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26889081"/>
        <w:docPartObj>
          <w:docPartGallery w:val="Cover Pages"/>
          <w:docPartUnique/>
        </w:docPartObj>
      </w:sdtPr>
      <w:sdtEndPr>
        <w:rPr>
          <w:noProof/>
          <w:lang w:eastAsia="en-GB"/>
        </w:rPr>
      </w:sdtEndPr>
      <w:sdtContent>
        <w:p w:rsidR="00A31AA2" w:rsidRDefault="00A31AA2">
          <w:r>
            <w:rPr>
              <w:noProof/>
              <w:lang w:eastAsia="en-GB"/>
            </w:rPr>
            <mc:AlternateContent>
              <mc:Choice Requires="wpg">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DA46CE"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1AA2" w:rsidRPr="005C46C7" w:rsidRDefault="00941D10" w:rsidP="005C46C7">
                                <w:pPr>
                                  <w:jc w:val="right"/>
                                  <w:rPr>
                                    <w:rFonts w:ascii="Times New Roman" w:hAnsi="Times New Roman" w:cs="Times New Roman"/>
                                    <w:color w:val="5B9BD5" w:themeColor="accent1"/>
                                    <w:sz w:val="36"/>
                                    <w:szCs w:val="36"/>
                                  </w:rPr>
                                </w:pPr>
                                <w:sdt>
                                  <w:sdtPr>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t xml:space="preserve">Student: Andrei Alexandru Agopian </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ID: 1905498</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Module: Academic and Employability Skills</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Lecturer: Lloyd Beharry</w:t>
                                    </w:r>
                                  </w:sdtContent>
                                </w:sdt>
                              </w:p>
                              <w:sdt>
                                <w:sdtPr>
                                  <w:rPr>
                                    <w:rFonts w:ascii="Times New Roman" w:hAnsi="Times New Roman" w:cs="Times New Roman"/>
                                    <w:i/>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31AA2" w:rsidRPr="005C46C7" w:rsidRDefault="000625AA">
                                    <w:pPr>
                                      <w:jc w:val="right"/>
                                      <w:rPr>
                                        <w:rFonts w:ascii="Times New Roman" w:hAnsi="Times New Roman" w:cs="Times New Roman"/>
                                        <w:i/>
                                        <w:smallCaps/>
                                        <w:color w:val="404040" w:themeColor="text1" w:themeTint="BF"/>
                                        <w:sz w:val="36"/>
                                        <w:szCs w:val="36"/>
                                      </w:rPr>
                                    </w:pPr>
                                    <w:r>
                                      <w:rPr>
                                        <w:rFonts w:ascii="Times New Roman" w:hAnsi="Times New Roman" w:cs="Times New Roman"/>
                                        <w:i/>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A31AA2" w:rsidRPr="005C46C7" w:rsidRDefault="00941D10" w:rsidP="005C46C7">
                          <w:pPr>
                            <w:jc w:val="right"/>
                            <w:rPr>
                              <w:rFonts w:ascii="Times New Roman" w:hAnsi="Times New Roman" w:cs="Times New Roman"/>
                              <w:color w:val="5B9BD5" w:themeColor="accent1"/>
                              <w:sz w:val="36"/>
                              <w:szCs w:val="36"/>
                            </w:rPr>
                          </w:pPr>
                          <w:sdt>
                            <w:sdtPr>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t xml:space="preserve">Student: Andrei Alexandru Agopian </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ID: 1905498</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Module: Academic and Employability Skills</w:t>
                              </w:r>
                              <w:r w:rsidR="005C46C7"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br/>
                                <w:t>Lecturer: Lloyd Beharry</w:t>
                              </w:r>
                            </w:sdtContent>
                          </w:sdt>
                        </w:p>
                        <w:sdt>
                          <w:sdtPr>
                            <w:rPr>
                              <w:rFonts w:ascii="Times New Roman" w:hAnsi="Times New Roman" w:cs="Times New Roman"/>
                              <w:i/>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31AA2" w:rsidRPr="005C46C7" w:rsidRDefault="000625AA">
                              <w:pPr>
                                <w:jc w:val="right"/>
                                <w:rPr>
                                  <w:rFonts w:ascii="Times New Roman" w:hAnsi="Times New Roman" w:cs="Times New Roman"/>
                                  <w:i/>
                                  <w:smallCaps/>
                                  <w:color w:val="404040" w:themeColor="text1" w:themeTint="BF"/>
                                  <w:sz w:val="36"/>
                                  <w:szCs w:val="36"/>
                                </w:rPr>
                              </w:pPr>
                              <w:r>
                                <w:rPr>
                                  <w:rFonts w:ascii="Times New Roman" w:hAnsi="Times New Roman" w:cs="Times New Roman"/>
                                  <w:i/>
                                  <w:color w:val="404040" w:themeColor="text1" w:themeTint="BF"/>
                                  <w:sz w:val="36"/>
                                  <w:szCs w:val="36"/>
                                </w:rPr>
                                <w:t xml:space="preserve">     </w:t>
                              </w:r>
                            </w:p>
                          </w:sdtContent>
                        </w:sdt>
                      </w:txbxContent>
                    </v:textbox>
                    <w10:wrap type="square" anchorx="page" anchory="page"/>
                  </v:shape>
                </w:pict>
              </mc:Fallback>
            </mc:AlternateContent>
          </w:r>
        </w:p>
        <w:p w:rsidR="00A31AA2" w:rsidRPr="005C46C7" w:rsidRDefault="00A31AA2" w:rsidP="00A31AA2">
          <w:pPr>
            <w:spacing w:after="0" w:line="360" w:lineRule="auto"/>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pPr>
          <w:r>
            <w:rPr>
              <w:noProof/>
              <w:lang w:eastAsia="en-GB"/>
            </w:rPr>
            <w:br w:type="page"/>
          </w:r>
          <w:r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lastRenderedPageBreak/>
            <w:t xml:space="preserve">Student: Andrei Alexandru Agopian </w:t>
          </w:r>
        </w:p>
        <w:p w:rsidR="00A31AA2" w:rsidRPr="005C46C7" w:rsidRDefault="00A31AA2" w:rsidP="00A31AA2">
          <w:pPr>
            <w:spacing w:after="0" w:line="360" w:lineRule="auto"/>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pPr>
          <w:r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t>ID: 1905498</w:t>
          </w:r>
        </w:p>
        <w:p w:rsidR="00A31AA2" w:rsidRPr="005C46C7" w:rsidRDefault="00A31AA2" w:rsidP="00A31AA2">
          <w:pPr>
            <w:spacing w:after="0" w:line="360" w:lineRule="auto"/>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pPr>
          <w:r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t>Module: Academic and Employability Skills</w:t>
          </w:r>
        </w:p>
        <w:p w:rsidR="00A31AA2" w:rsidRPr="005C46C7" w:rsidRDefault="00A31AA2" w:rsidP="00A31AA2">
          <w:pPr>
            <w:spacing w:after="0" w:line="360" w:lineRule="auto"/>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pPr>
          <w:r w:rsidRPr="005C46C7">
            <w:rPr>
              <w:rFonts w:ascii="Times New Roman" w:hAnsi="Times New Roman" w:cs="Times New Roman"/>
              <w:color w:val="000000" w:themeColor="text1"/>
              <w:sz w:val="36"/>
              <w:szCs w:val="36"/>
              <w14:shadow w14:blurRad="50800" w14:dist="38100" w14:dir="8100000" w14:sx="100000" w14:sy="100000" w14:kx="0" w14:ky="0" w14:algn="tr">
                <w14:srgbClr w14:val="000000">
                  <w14:alpha w14:val="60000"/>
                </w14:srgbClr>
              </w14:shadow>
            </w:rPr>
            <w:t>Lecturer: Lloyd Beharry</w:t>
          </w:r>
        </w:p>
        <w:p w:rsidR="00A31AA2" w:rsidRDefault="00941D10">
          <w:pPr>
            <w:rPr>
              <w:noProof/>
              <w:lang w:eastAsia="en-GB"/>
            </w:rPr>
          </w:pPr>
        </w:p>
      </w:sdtContent>
    </w:sdt>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403D4F" w:rsidRPr="005C46C7" w:rsidRDefault="005C46C7" w:rsidP="00E75A57">
      <w:pPr>
        <w:rPr>
          <w:rFonts w:ascii="Times New Roman" w:hAnsi="Times New Roman" w:cs="Times New Roman"/>
          <w:sz w:val="52"/>
          <w:szCs w:val="52"/>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5C46C7">
        <w:rPr>
          <w:rFonts w:ascii="Times New Roman" w:hAnsi="Times New Roman" w:cs="Times New Roman"/>
          <w:sz w:val="52"/>
          <w:szCs w:val="52"/>
        </w:rPr>
        <w:t xml:space="preserve">Now What? </w:t>
      </w: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E75A57" w:rsidRDefault="002D3915" w:rsidP="00E75A57">
      <w:pPr>
        <w:rPr>
          <w:rFonts w:ascii="Times New Roman" w:hAnsi="Times New Roman" w:cs="Times New Roman"/>
          <w:b/>
          <w:sz w:val="32"/>
          <w:szCs w:val="32"/>
        </w:rPr>
      </w:pPr>
      <w:r>
        <w:rPr>
          <w:rFonts w:ascii="Times New Roman" w:hAnsi="Times New Roman" w:cs="Times New Roman"/>
          <w:sz w:val="24"/>
          <w:szCs w:val="24"/>
        </w:rPr>
        <w:tab/>
      </w:r>
      <w:r w:rsidRPr="002D3915">
        <w:rPr>
          <w:rFonts w:ascii="Times New Roman" w:hAnsi="Times New Roman" w:cs="Times New Roman"/>
          <w:b/>
          <w:sz w:val="32"/>
          <w:szCs w:val="32"/>
        </w:rPr>
        <w:t>Introduction</w:t>
      </w:r>
    </w:p>
    <w:p w:rsidR="00403D4F" w:rsidRDefault="00403D4F" w:rsidP="00E75A57">
      <w:pPr>
        <w:rPr>
          <w:rFonts w:ascii="Times New Roman" w:hAnsi="Times New Roman" w:cs="Times New Roman"/>
          <w:b/>
          <w:sz w:val="32"/>
          <w:szCs w:val="32"/>
        </w:rPr>
      </w:pPr>
    </w:p>
    <w:p w:rsidR="00403D4F" w:rsidRPr="002D3915" w:rsidRDefault="00403D4F" w:rsidP="00E75A57">
      <w:pPr>
        <w:rPr>
          <w:rFonts w:ascii="Times New Roman" w:hAnsi="Times New Roman" w:cs="Times New Roman"/>
          <w:b/>
          <w:sz w:val="32"/>
          <w:szCs w:val="32"/>
        </w:rPr>
      </w:pPr>
    </w:p>
    <w:p w:rsidR="005E559B" w:rsidRDefault="005E559B" w:rsidP="00E75A57">
      <w:pPr>
        <w:rPr>
          <w:rFonts w:ascii="Times New Roman" w:hAnsi="Times New Roman" w:cs="Times New Roman"/>
          <w:sz w:val="24"/>
          <w:szCs w:val="24"/>
        </w:rPr>
      </w:pPr>
      <w:r>
        <w:rPr>
          <w:rFonts w:ascii="Times New Roman" w:hAnsi="Times New Roman" w:cs="Times New Roman"/>
          <w:sz w:val="24"/>
          <w:szCs w:val="24"/>
        </w:rPr>
        <w:tab/>
        <w:t>The purpose of the following pages is to produce an academic level report on the impact “Academic and Employability Skills” has had over my development.</w:t>
      </w:r>
    </w:p>
    <w:p w:rsidR="00403D4F" w:rsidRDefault="00403D4F" w:rsidP="00E75A57">
      <w:pPr>
        <w:rPr>
          <w:rFonts w:ascii="Times New Roman" w:hAnsi="Times New Roman" w:cs="Times New Roman"/>
          <w:sz w:val="24"/>
          <w:szCs w:val="24"/>
        </w:rPr>
      </w:pPr>
    </w:p>
    <w:p w:rsidR="00403D4F" w:rsidRDefault="00403D4F" w:rsidP="00E75A57">
      <w:pPr>
        <w:rPr>
          <w:rFonts w:ascii="Times New Roman" w:hAnsi="Times New Roman" w:cs="Times New Roman"/>
          <w:sz w:val="24"/>
          <w:szCs w:val="24"/>
        </w:rPr>
      </w:pPr>
    </w:p>
    <w:p w:rsidR="005E559B" w:rsidRDefault="005E559B" w:rsidP="00E75A57">
      <w:pPr>
        <w:rPr>
          <w:rFonts w:ascii="Times New Roman" w:hAnsi="Times New Roman" w:cs="Times New Roman"/>
          <w:sz w:val="24"/>
          <w:szCs w:val="24"/>
        </w:rPr>
      </w:pPr>
      <w:r>
        <w:rPr>
          <w:rFonts w:ascii="Times New Roman" w:hAnsi="Times New Roman" w:cs="Times New Roman"/>
          <w:sz w:val="24"/>
          <w:szCs w:val="24"/>
        </w:rPr>
        <w:tab/>
        <w:t>I started studying at University of Wales Trinity St. David in October 2019. Previously to that my education had halted at high-school level in my birth country, Romania. I have achieved, however, equivalent of GCSE’s and A-levels in a wide range of subjects such as Romanian, English, IT, Mathematics</w:t>
      </w:r>
      <w:r w:rsidR="00207251">
        <w:rPr>
          <w:rFonts w:ascii="Times New Roman" w:hAnsi="Times New Roman" w:cs="Times New Roman"/>
          <w:sz w:val="24"/>
          <w:szCs w:val="24"/>
        </w:rPr>
        <w:t xml:space="preserve">. Unfortunately, as most of my current colleagues, I was unable to attend university due to a precarious financial situation. At that point I was content with the fact that sometimes in life, much like in a poker game, you are dealt some bad cards and there is nothing you can do to change the outcome. Differently from poker, in real life trying to bluff does not work. </w:t>
      </w:r>
    </w:p>
    <w:p w:rsidR="00207251" w:rsidRDefault="00207251" w:rsidP="00E75A57">
      <w:pPr>
        <w:rPr>
          <w:rFonts w:ascii="Times New Roman" w:hAnsi="Times New Roman" w:cs="Times New Roman"/>
          <w:sz w:val="24"/>
          <w:szCs w:val="24"/>
        </w:rPr>
      </w:pPr>
      <w:r>
        <w:rPr>
          <w:rFonts w:ascii="Times New Roman" w:hAnsi="Times New Roman" w:cs="Times New Roman"/>
          <w:sz w:val="24"/>
          <w:szCs w:val="24"/>
        </w:rPr>
        <w:lastRenderedPageBreak/>
        <w:tab/>
        <w:t xml:space="preserve">Years have passed since then and without a plan whatsoever I ended up in the United Kingdom, where I thoroughly enjoyed a renewed hope for the future. I distinctly remember seeing so many people on the bus reading and that made me recall school and the joy of learning. And despite my deep desire to return to the school environment, in this new found heaven, the prices were significantly above my pay-check. Another obstacle for me was cultural: growing up, I was taught that it is wrong to accept handouts or any form of social welfare </w:t>
      </w:r>
      <w:r w:rsidR="00914B8E">
        <w:rPr>
          <w:rFonts w:ascii="Times New Roman" w:hAnsi="Times New Roman" w:cs="Times New Roman"/>
          <w:sz w:val="24"/>
          <w:szCs w:val="24"/>
        </w:rPr>
        <w:t xml:space="preserve">from the Government and so I never bothered to look more in-depth at the options available to me. It was only after several </w:t>
      </w:r>
      <w:r w:rsidR="00E36701">
        <w:rPr>
          <w:rFonts w:ascii="Times New Roman" w:hAnsi="Times New Roman" w:cs="Times New Roman"/>
          <w:sz w:val="24"/>
          <w:szCs w:val="24"/>
        </w:rPr>
        <w:t>months</w:t>
      </w:r>
      <w:r w:rsidR="00914B8E">
        <w:rPr>
          <w:rFonts w:ascii="Times New Roman" w:hAnsi="Times New Roman" w:cs="Times New Roman"/>
          <w:sz w:val="24"/>
          <w:szCs w:val="24"/>
        </w:rPr>
        <w:t xml:space="preserve"> of conversations with a couple of my friends that I decided to pursue this avenue of continuing higher education. </w:t>
      </w:r>
    </w:p>
    <w:p w:rsidR="00914B8E" w:rsidRDefault="00914B8E" w:rsidP="00E75A57">
      <w:pPr>
        <w:rPr>
          <w:rFonts w:ascii="Times New Roman" w:hAnsi="Times New Roman" w:cs="Times New Roman"/>
          <w:sz w:val="24"/>
          <w:szCs w:val="24"/>
        </w:rPr>
      </w:pPr>
      <w:r>
        <w:rPr>
          <w:rFonts w:ascii="Times New Roman" w:hAnsi="Times New Roman" w:cs="Times New Roman"/>
          <w:sz w:val="24"/>
          <w:szCs w:val="24"/>
        </w:rPr>
        <w:tab/>
        <w:t xml:space="preserve">Thinking back to last October I realize how grateful I have to be to both of them for unknowingly fighting against all my arguments: “I’m too old”, “what if I can’t study anymore?”, “what if I won’t be able to pay back what I owe?” and many more. </w:t>
      </w:r>
    </w:p>
    <w:p w:rsidR="00914B8E" w:rsidRDefault="00914B8E" w:rsidP="00E75A57">
      <w:pPr>
        <w:rPr>
          <w:rFonts w:ascii="Times New Roman" w:hAnsi="Times New Roman" w:cs="Times New Roman"/>
          <w:sz w:val="24"/>
          <w:szCs w:val="24"/>
        </w:rPr>
      </w:pPr>
      <w:r>
        <w:rPr>
          <w:rFonts w:ascii="Times New Roman" w:hAnsi="Times New Roman" w:cs="Times New Roman"/>
          <w:sz w:val="24"/>
          <w:szCs w:val="24"/>
        </w:rPr>
        <w:tab/>
        <w:t xml:space="preserve">University started and the module captivated me from the start, mainly because I am a very practical person and straight </w:t>
      </w:r>
      <w:r w:rsidR="00941D10">
        <w:rPr>
          <w:rFonts w:ascii="Times New Roman" w:hAnsi="Times New Roman" w:cs="Times New Roman"/>
          <w:sz w:val="24"/>
          <w:szCs w:val="24"/>
        </w:rPr>
        <w:t>away,</w:t>
      </w:r>
      <w:bookmarkStart w:id="0" w:name="_GoBack"/>
      <w:bookmarkEnd w:id="0"/>
      <w:r>
        <w:rPr>
          <w:rFonts w:ascii="Times New Roman" w:hAnsi="Times New Roman" w:cs="Times New Roman"/>
          <w:sz w:val="24"/>
          <w:szCs w:val="24"/>
        </w:rPr>
        <w:t xml:space="preserve"> I could see how widely applicable and how useful they would be in a workplace. From being able to understand and uncover data and information to dreaming of setting up your own little corner shop, it awoken a new purpose in me. What if </w:t>
      </w:r>
      <w:r w:rsidR="00BC019D">
        <w:rPr>
          <w:rFonts w:ascii="Times New Roman" w:hAnsi="Times New Roman" w:cs="Times New Roman"/>
          <w:sz w:val="24"/>
          <w:szCs w:val="24"/>
        </w:rPr>
        <w:t>you refuse to give up just yet? What will the new hand of cards be in the game of poker that is life?</w:t>
      </w:r>
    </w:p>
    <w:p w:rsidR="00403D4F" w:rsidRDefault="00403D4F" w:rsidP="00E75A57">
      <w:pPr>
        <w:rPr>
          <w:rFonts w:ascii="Times New Roman" w:hAnsi="Times New Roman" w:cs="Times New Roman"/>
          <w:sz w:val="24"/>
          <w:szCs w:val="24"/>
        </w:rPr>
      </w:pPr>
    </w:p>
    <w:p w:rsidR="00BC019D" w:rsidRPr="002D3915" w:rsidRDefault="00BC019D" w:rsidP="00BC019D">
      <w:pPr>
        <w:rPr>
          <w:rFonts w:ascii="Times New Roman" w:hAnsi="Times New Roman" w:cs="Times New Roman"/>
          <w:b/>
          <w:sz w:val="32"/>
          <w:szCs w:val="32"/>
        </w:rPr>
      </w:pPr>
      <w:r>
        <w:rPr>
          <w:rFonts w:ascii="Times New Roman" w:hAnsi="Times New Roman" w:cs="Times New Roman"/>
          <w:sz w:val="24"/>
          <w:szCs w:val="24"/>
        </w:rPr>
        <w:tab/>
      </w:r>
      <w:r w:rsidRPr="002D3915">
        <w:rPr>
          <w:rFonts w:ascii="Times New Roman" w:hAnsi="Times New Roman" w:cs="Times New Roman"/>
          <w:b/>
          <w:sz w:val="32"/>
          <w:szCs w:val="32"/>
        </w:rPr>
        <w:t>Employability</w:t>
      </w:r>
    </w:p>
    <w:p w:rsidR="00403D4F" w:rsidRDefault="00403D4F" w:rsidP="00BC019D">
      <w:pPr>
        <w:ind w:firstLine="720"/>
        <w:rPr>
          <w:rFonts w:ascii="Times New Roman" w:hAnsi="Times New Roman" w:cs="Times New Roman"/>
          <w:sz w:val="24"/>
          <w:szCs w:val="24"/>
        </w:rPr>
      </w:pPr>
    </w:p>
    <w:p w:rsidR="00BC019D" w:rsidRDefault="00BC019D" w:rsidP="00BC019D">
      <w:pPr>
        <w:ind w:firstLine="720"/>
        <w:rPr>
          <w:rFonts w:ascii="Times New Roman" w:hAnsi="Times New Roman" w:cs="Times New Roman"/>
          <w:sz w:val="24"/>
          <w:szCs w:val="24"/>
        </w:rPr>
      </w:pPr>
      <w:r>
        <w:rPr>
          <w:rFonts w:ascii="Times New Roman" w:hAnsi="Times New Roman" w:cs="Times New Roman"/>
          <w:sz w:val="24"/>
          <w:szCs w:val="24"/>
        </w:rPr>
        <w:t>In terms of how employable I was last year, as most human beings, I tend to over-evaluate myself. I would give myself a merit badge in all academic skills – I always had Google and the willingness to learn more – and I have naturally been more reserved when it came to soft skills. So, as I wrote in my previous term assignment on this same module, based on O’Neil’s “Workforce Readiness: Competencies and Assessment”, I ranked higher on mathematical skills than on interpersonal ones.</w:t>
      </w:r>
      <w:r w:rsidR="00317356">
        <w:rPr>
          <w:rFonts w:ascii="Times New Roman" w:hAnsi="Times New Roman" w:cs="Times New Roman"/>
          <w:sz w:val="24"/>
          <w:szCs w:val="24"/>
        </w:rPr>
        <w:t xml:space="preserve"> Of course, I can still see I am more technically orientated as the top three skills I would want a prospective employee to have are still unchanged: </w:t>
      </w:r>
    </w:p>
    <w:p w:rsidR="00317356" w:rsidRDefault="00317356" w:rsidP="00BC019D">
      <w:pPr>
        <w:ind w:firstLine="720"/>
        <w:rPr>
          <w:rFonts w:ascii="Times New Roman" w:hAnsi="Times New Roman" w:cs="Times New Roman"/>
          <w:sz w:val="24"/>
          <w:szCs w:val="24"/>
        </w:rPr>
      </w:pPr>
      <w:r>
        <w:rPr>
          <w:rFonts w:ascii="Times New Roman" w:hAnsi="Times New Roman" w:cs="Times New Roman"/>
          <w:sz w:val="24"/>
          <w:szCs w:val="24"/>
        </w:rPr>
        <w:t>-communication</w:t>
      </w:r>
    </w:p>
    <w:p w:rsidR="00317356" w:rsidRDefault="00317356" w:rsidP="00BC019D">
      <w:pPr>
        <w:ind w:firstLine="720"/>
        <w:rPr>
          <w:rFonts w:ascii="Times New Roman" w:hAnsi="Times New Roman" w:cs="Times New Roman"/>
          <w:sz w:val="24"/>
          <w:szCs w:val="24"/>
        </w:rPr>
      </w:pPr>
      <w:r>
        <w:rPr>
          <w:rFonts w:ascii="Times New Roman" w:hAnsi="Times New Roman" w:cs="Times New Roman"/>
          <w:sz w:val="24"/>
          <w:szCs w:val="24"/>
        </w:rPr>
        <w:t>-adaptability</w:t>
      </w:r>
    </w:p>
    <w:p w:rsidR="00317356" w:rsidRDefault="00317356" w:rsidP="00BC019D">
      <w:pPr>
        <w:ind w:firstLine="720"/>
        <w:rPr>
          <w:rFonts w:ascii="Times New Roman" w:hAnsi="Times New Roman" w:cs="Times New Roman"/>
          <w:sz w:val="24"/>
          <w:szCs w:val="24"/>
        </w:rPr>
      </w:pPr>
      <w:r>
        <w:rPr>
          <w:rFonts w:ascii="Times New Roman" w:hAnsi="Times New Roman" w:cs="Times New Roman"/>
          <w:sz w:val="24"/>
          <w:szCs w:val="24"/>
        </w:rPr>
        <w:t>-problem solving</w:t>
      </w:r>
    </w:p>
    <w:p w:rsidR="00317356" w:rsidRDefault="00317356" w:rsidP="00BC019D">
      <w:pPr>
        <w:ind w:firstLine="720"/>
        <w:rPr>
          <w:rFonts w:ascii="Times New Roman" w:hAnsi="Times New Roman" w:cs="Times New Roman"/>
          <w:sz w:val="24"/>
          <w:szCs w:val="24"/>
        </w:rPr>
      </w:pPr>
      <w:r>
        <w:rPr>
          <w:rFonts w:ascii="Times New Roman" w:hAnsi="Times New Roman" w:cs="Times New Roman"/>
          <w:sz w:val="24"/>
          <w:szCs w:val="24"/>
        </w:rPr>
        <w:t>Overall I can see how much UWTSD has changed me for the better, not only thanks to the acquisition of new skills, but by highlighting neglected aspects of my preparation and by constantly putting me in a position where I have to use various software application and peopl</w:t>
      </w:r>
      <w:r w:rsidR="00E36701">
        <w:rPr>
          <w:rFonts w:ascii="Times New Roman" w:hAnsi="Times New Roman" w:cs="Times New Roman"/>
          <w:sz w:val="24"/>
          <w:szCs w:val="24"/>
        </w:rPr>
        <w:t>e</w:t>
      </w:r>
      <w:r>
        <w:rPr>
          <w:rFonts w:ascii="Times New Roman" w:hAnsi="Times New Roman" w:cs="Times New Roman"/>
          <w:sz w:val="24"/>
          <w:szCs w:val="24"/>
        </w:rPr>
        <w:t xml:space="preserve"> skills.</w:t>
      </w:r>
      <w:r w:rsidR="000625AA">
        <w:rPr>
          <w:rFonts w:ascii="Times New Roman" w:hAnsi="Times New Roman" w:cs="Times New Roman"/>
          <w:sz w:val="24"/>
          <w:szCs w:val="24"/>
        </w:rPr>
        <w:t xml:space="preserve"> </w:t>
      </w:r>
    </w:p>
    <w:p w:rsidR="00BA26D9" w:rsidRDefault="00BA26D9" w:rsidP="00BC019D">
      <w:pPr>
        <w:ind w:firstLine="720"/>
        <w:rPr>
          <w:rFonts w:ascii="Times New Roman" w:hAnsi="Times New Roman" w:cs="Times New Roman"/>
          <w:sz w:val="24"/>
          <w:szCs w:val="24"/>
        </w:rPr>
      </w:pPr>
    </w:p>
    <w:p w:rsidR="00BA26D9" w:rsidRDefault="00BA26D9" w:rsidP="00BC019D">
      <w:pPr>
        <w:ind w:firstLine="720"/>
        <w:rPr>
          <w:rFonts w:ascii="Times New Roman" w:hAnsi="Times New Roman" w:cs="Times New Roman"/>
          <w:sz w:val="24"/>
          <w:szCs w:val="24"/>
        </w:rPr>
      </w:pPr>
    </w:p>
    <w:p w:rsidR="00BA26D9" w:rsidRDefault="00BA26D9" w:rsidP="00BC019D">
      <w:pPr>
        <w:ind w:firstLine="720"/>
        <w:rPr>
          <w:rFonts w:ascii="Times New Roman" w:hAnsi="Times New Roman" w:cs="Times New Roman"/>
          <w:sz w:val="24"/>
          <w:szCs w:val="24"/>
        </w:rPr>
      </w:pPr>
    </w:p>
    <w:p w:rsidR="00BA26D9" w:rsidRDefault="00BA26D9" w:rsidP="00BC019D">
      <w:pPr>
        <w:ind w:firstLine="720"/>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666432" behindDoc="0" locked="0" layoutInCell="1" allowOverlap="1">
            <wp:simplePos x="0" y="0"/>
            <wp:positionH relativeFrom="page">
              <wp:posOffset>923925</wp:posOffset>
            </wp:positionH>
            <wp:positionV relativeFrom="paragraph">
              <wp:posOffset>295275</wp:posOffset>
            </wp:positionV>
            <wp:extent cx="5731200" cy="3207600"/>
            <wp:effectExtent l="0" t="0" r="317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WOT Jpeg Andrei.jpg"/>
                    <pic:cNvPicPr/>
                  </pic:nvPicPr>
                  <pic:blipFill>
                    <a:blip r:embed="rId7">
                      <a:extLst>
                        <a:ext uri="{28A0092B-C50C-407E-A947-70E740481C1C}">
                          <a14:useLocalDpi xmlns:a14="http://schemas.microsoft.com/office/drawing/2010/main" val="0"/>
                        </a:ext>
                      </a:extLst>
                    </a:blip>
                    <a:stretch>
                      <a:fillRect/>
                    </a:stretch>
                  </pic:blipFill>
                  <pic:spPr>
                    <a:xfrm>
                      <a:off x="0" y="0"/>
                      <a:ext cx="5731200" cy="3207600"/>
                    </a:xfrm>
                    <a:prstGeom prst="rect">
                      <a:avLst/>
                    </a:prstGeom>
                  </pic:spPr>
                </pic:pic>
              </a:graphicData>
            </a:graphic>
            <wp14:sizeRelH relativeFrom="margin">
              <wp14:pctWidth>0</wp14:pctWidth>
            </wp14:sizeRelH>
            <wp14:sizeRelV relativeFrom="margin">
              <wp14:pctHeight>0</wp14:pctHeight>
            </wp14:sizeRelV>
          </wp:anchor>
        </w:drawing>
      </w:r>
    </w:p>
    <w:p w:rsidR="00BA26D9" w:rsidRDefault="00BA26D9" w:rsidP="00BC019D">
      <w:pPr>
        <w:ind w:firstLine="720"/>
        <w:rPr>
          <w:rFonts w:ascii="Times New Roman" w:hAnsi="Times New Roman" w:cs="Times New Roman"/>
          <w:sz w:val="24"/>
          <w:szCs w:val="24"/>
        </w:rPr>
      </w:pPr>
    </w:p>
    <w:p w:rsidR="00BA26D9" w:rsidRDefault="00BA26D9" w:rsidP="00BC019D">
      <w:pPr>
        <w:ind w:firstLine="720"/>
        <w:rPr>
          <w:rFonts w:ascii="Times New Roman" w:hAnsi="Times New Roman" w:cs="Times New Roman"/>
          <w:sz w:val="24"/>
          <w:szCs w:val="24"/>
        </w:rPr>
      </w:pPr>
    </w:p>
    <w:p w:rsidR="00BA26D9" w:rsidRDefault="00BA26D9" w:rsidP="00BA26D9">
      <w:pPr>
        <w:rPr>
          <w:rFonts w:ascii="Times New Roman" w:hAnsi="Times New Roman" w:cs="Times New Roman"/>
          <w:sz w:val="24"/>
          <w:szCs w:val="24"/>
        </w:rPr>
      </w:pPr>
    </w:p>
    <w:p w:rsidR="000625AA" w:rsidRDefault="00BA26D9" w:rsidP="00BC019D">
      <w:pPr>
        <w:ind w:firstLine="720"/>
        <w:rPr>
          <w:rFonts w:ascii="Times New Roman" w:hAnsi="Times New Roman" w:cs="Times New Roman"/>
          <w:sz w:val="24"/>
          <w:szCs w:val="24"/>
        </w:rPr>
      </w:pPr>
      <w:r>
        <w:rPr>
          <w:rFonts w:ascii="Times New Roman" w:hAnsi="Times New Roman" w:cs="Times New Roman"/>
          <w:sz w:val="24"/>
          <w:szCs w:val="24"/>
        </w:rPr>
        <w:t>Creating</w:t>
      </w:r>
      <w:r w:rsidR="000625AA">
        <w:rPr>
          <w:rFonts w:ascii="Times New Roman" w:hAnsi="Times New Roman" w:cs="Times New Roman"/>
          <w:sz w:val="24"/>
          <w:szCs w:val="24"/>
        </w:rPr>
        <w:t xml:space="preserve"> a personal development plan has helped me understand the importance of goal setting and following through, as highlighted below: </w:t>
      </w:r>
    </w:p>
    <w:p w:rsidR="000625AA" w:rsidRDefault="000625AA" w:rsidP="00BC019D">
      <w:pPr>
        <w:ind w:firstLine="720"/>
        <w:rPr>
          <w:rFonts w:ascii="Times New Roman" w:hAnsi="Times New Roman" w:cs="Times New Roman"/>
          <w:sz w:val="24"/>
          <w:szCs w:val="24"/>
        </w:rPr>
      </w:pPr>
    </w:p>
    <w:p w:rsidR="000625AA" w:rsidRDefault="000625AA" w:rsidP="00BC019D">
      <w:pPr>
        <w:ind w:firstLine="720"/>
        <w:rPr>
          <w:rFonts w:ascii="Times New Roman" w:hAnsi="Times New Roman" w:cs="Times New Roman"/>
          <w:sz w:val="24"/>
          <w:szCs w:val="24"/>
        </w:rPr>
      </w:pPr>
    </w:p>
    <w:p w:rsidR="00A716C8" w:rsidRPr="00A716C8" w:rsidRDefault="00A716C8" w:rsidP="00A716C8">
      <w:pPr>
        <w:spacing w:after="0" w:line="256" w:lineRule="auto"/>
        <w:ind w:left="2979"/>
        <w:rPr>
          <w:rFonts w:ascii="Times New Roman" w:hAnsi="Times New Roman" w:cs="Times New Roman"/>
        </w:rPr>
      </w:pPr>
      <w:r w:rsidRPr="00A716C8">
        <w:rPr>
          <w:rFonts w:ascii="Times New Roman" w:hAnsi="Times New Roman" w:cs="Times New Roman"/>
          <w:b/>
          <w:sz w:val="32"/>
          <w:u w:val="single" w:color="000000"/>
        </w:rPr>
        <w:t>Personal Development Plan</w:t>
      </w:r>
      <w:r w:rsidRPr="00A716C8">
        <w:rPr>
          <w:rFonts w:ascii="Times New Roman" w:hAnsi="Times New Roman" w:cs="Times New Roman"/>
          <w:b/>
          <w:sz w:val="32"/>
        </w:rPr>
        <w:t xml:space="preserve"> </w:t>
      </w:r>
    </w:p>
    <w:tbl>
      <w:tblPr>
        <w:tblStyle w:val="TableGrid"/>
        <w:tblW w:w="10036" w:type="dxa"/>
        <w:tblInd w:w="-289" w:type="dxa"/>
        <w:tblCellMar>
          <w:top w:w="44" w:type="dxa"/>
          <w:left w:w="106" w:type="dxa"/>
          <w:right w:w="71" w:type="dxa"/>
        </w:tblCellMar>
        <w:tblLook w:val="04A0" w:firstRow="1" w:lastRow="0" w:firstColumn="1" w:lastColumn="0" w:noHBand="0" w:noVBand="1"/>
      </w:tblPr>
      <w:tblGrid>
        <w:gridCol w:w="2646"/>
        <w:gridCol w:w="2463"/>
        <w:gridCol w:w="2465"/>
        <w:gridCol w:w="2462"/>
      </w:tblGrid>
      <w:tr w:rsidR="00A716C8" w:rsidRPr="00A716C8" w:rsidTr="00A716C8">
        <w:trPr>
          <w:trHeight w:val="1473"/>
        </w:trPr>
        <w:tc>
          <w:tcPr>
            <w:tcW w:w="2646"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b/>
                <w:sz w:val="20"/>
              </w:rPr>
              <w:t xml:space="preserve">Short-Term Time Frame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ind w:left="2"/>
              <w:rPr>
                <w:rFonts w:ascii="Times New Roman" w:hAnsi="Times New Roman" w:cs="Times New Roman"/>
              </w:rPr>
            </w:pPr>
            <w:r w:rsidRPr="00A716C8">
              <w:rPr>
                <w:rFonts w:ascii="Times New Roman" w:hAnsi="Times New Roman" w:cs="Times New Roman"/>
                <w:sz w:val="20"/>
              </w:rPr>
              <w:t xml:space="preserve">What do I want to accomplish in the next three to six months?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b/>
                <w:sz w:val="20"/>
              </w:rPr>
              <w:t xml:space="preserve">Mid-Term Time Frame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left="2" w:right="160"/>
              <w:rPr>
                <w:rFonts w:ascii="Times New Roman" w:hAnsi="Times New Roman" w:cs="Times New Roman"/>
              </w:rPr>
            </w:pPr>
            <w:r w:rsidRPr="00A716C8">
              <w:rPr>
                <w:rFonts w:ascii="Times New Roman" w:hAnsi="Times New Roman" w:cs="Times New Roman"/>
                <w:sz w:val="20"/>
              </w:rPr>
              <w:t xml:space="preserve">What do I want to accomplish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b/>
                <w:sz w:val="20"/>
              </w:rPr>
              <w:t xml:space="preserve">Long-Term Time Frame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left="2" w:right="51"/>
              <w:rPr>
                <w:rFonts w:ascii="Times New Roman" w:hAnsi="Times New Roman" w:cs="Times New Roman"/>
              </w:rPr>
            </w:pPr>
            <w:r w:rsidRPr="00A716C8">
              <w:rPr>
                <w:rFonts w:ascii="Times New Roman" w:hAnsi="Times New Roman" w:cs="Times New Roman"/>
                <w:sz w:val="20"/>
              </w:rPr>
              <w:t xml:space="preserve">What do I want to accomplish in the next two to three years?  </w:t>
            </w:r>
          </w:p>
        </w:tc>
      </w:tr>
      <w:tr w:rsidR="00A716C8" w:rsidRPr="00A716C8" w:rsidTr="00A716C8">
        <w:trPr>
          <w:trHeight w:val="3674"/>
        </w:trPr>
        <w:tc>
          <w:tcPr>
            <w:tcW w:w="2646"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b/>
                <w:sz w:val="20"/>
              </w:rPr>
              <w:lastRenderedPageBreak/>
              <w:t xml:space="preserve">My Goals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-pass my probation at the new workplace</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change job role to a supervisor position</w:t>
            </w:r>
          </w:p>
        </w:tc>
        <w:tc>
          <w:tcPr>
            <w:tcW w:w="2465"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sz w:val="20"/>
              </w:rPr>
              <w:t xml:space="preserve"> </w:t>
            </w:r>
            <w:r w:rsidRPr="00A716C8">
              <w:rPr>
                <w:rFonts w:ascii="Times New Roman" w:hAnsi="Times New Roman" w:cs="Times New Roman"/>
              </w:rPr>
              <w:t>- learn to write with my non dominant hand</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learn Armenian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move into a managerial role</w:t>
            </w:r>
          </w:p>
        </w:tc>
        <w:tc>
          <w:tcPr>
            <w:tcW w:w="2462" w:type="dxa"/>
            <w:tcBorders>
              <w:top w:val="single" w:sz="4" w:space="0" w:color="000000"/>
              <w:left w:val="single" w:sz="4" w:space="0" w:color="000000"/>
              <w:bottom w:val="single" w:sz="4" w:space="0" w:color="000000"/>
              <w:right w:val="single" w:sz="4" w:space="0" w:color="000000"/>
            </w:tcBorders>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 own or start paying for my own house</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continue developing my career and move into a high management position</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-move to Switzerland</w:t>
            </w:r>
          </w:p>
          <w:p w:rsidR="00A716C8" w:rsidRPr="00A716C8" w:rsidRDefault="00A716C8">
            <w:pPr>
              <w:spacing w:line="256" w:lineRule="auto"/>
              <w:ind w:left="2"/>
              <w:rPr>
                <w:rFonts w:ascii="Times New Roman" w:hAnsi="Times New Roman" w:cs="Times New Roman"/>
              </w:rPr>
            </w:pPr>
          </w:p>
        </w:tc>
      </w:tr>
      <w:tr w:rsidR="00A716C8" w:rsidRPr="00A716C8" w:rsidTr="00A716C8">
        <w:trPr>
          <w:trHeight w:val="4406"/>
        </w:trPr>
        <w:tc>
          <w:tcPr>
            <w:tcW w:w="2646"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941D10">
            <w:pPr>
              <w:spacing w:line="256" w:lineRule="auto"/>
              <w:rPr>
                <w:rFonts w:ascii="Times New Roman" w:hAnsi="Times New Roman" w:cs="Times New Roman"/>
              </w:rPr>
            </w:pPr>
            <w:r>
              <w:rPr>
                <w:rFonts w:ascii="Times New Roman" w:hAnsi="Times New Roman" w:cs="Times New Roman"/>
                <w:b/>
                <w:sz w:val="20"/>
              </w:rPr>
              <w:t>Tools Needed to Complete the Goals</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i/>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rPr>
              <w:t>-acquired or provided within the company</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rPr>
              <w:t>- participate to all meetings available within the work environment</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rPr>
              <w:t xml:space="preserve">-attend university ; the course I’ve chosen covers all aspects that would ensure my success in my endeavour </w:t>
            </w:r>
          </w:p>
        </w:tc>
        <w:tc>
          <w:tcPr>
            <w:tcW w:w="2465"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-practice </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-video tutorials</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-connect with the community</w:t>
            </w:r>
          </w:p>
        </w:tc>
        <w:tc>
          <w:tcPr>
            <w:tcW w:w="2462"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-start a savings fund</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-market research</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continue career development</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-gather experience that makes me an “unique product” which makes me extremely valuable for any employer</w:t>
            </w:r>
          </w:p>
        </w:tc>
      </w:tr>
      <w:tr w:rsidR="00A716C8" w:rsidRPr="00A716C8" w:rsidTr="00A716C8">
        <w:trPr>
          <w:trHeight w:val="3914"/>
        </w:trPr>
        <w:tc>
          <w:tcPr>
            <w:tcW w:w="2646" w:type="dxa"/>
            <w:tcBorders>
              <w:top w:val="single" w:sz="4" w:space="0" w:color="000000"/>
              <w:left w:val="single" w:sz="4" w:space="0" w:color="000000"/>
              <w:bottom w:val="single" w:sz="4" w:space="0" w:color="000000"/>
              <w:right w:val="single" w:sz="4" w:space="0" w:color="000000"/>
            </w:tcBorders>
            <w:shd w:val="clear" w:color="auto" w:fill="ACB9CA" w:themeFill="text2" w:themeFillTint="66"/>
            <w:hideMark/>
          </w:tcPr>
          <w:p w:rsidR="00A716C8" w:rsidRPr="00A716C8" w:rsidRDefault="00941D10">
            <w:pPr>
              <w:spacing w:after="1"/>
              <w:rPr>
                <w:rFonts w:ascii="Times New Roman" w:hAnsi="Times New Roman" w:cs="Times New Roman"/>
              </w:rPr>
            </w:pPr>
            <w:r>
              <w:rPr>
                <w:rFonts w:ascii="Times New Roman" w:hAnsi="Times New Roman" w:cs="Times New Roman"/>
                <w:b/>
                <w:sz w:val="20"/>
              </w:rPr>
              <w:t xml:space="preserve">How Am I Going to Achieve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i/>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i/>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-online training</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-attending university</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-networking</w:t>
            </w:r>
          </w:p>
        </w:tc>
        <w:tc>
          <w:tcPr>
            <w:tcW w:w="2465" w:type="dxa"/>
            <w:tcBorders>
              <w:top w:val="single" w:sz="4" w:space="0" w:color="000000"/>
              <w:left w:val="single" w:sz="4" w:space="0" w:color="000000"/>
              <w:bottom w:val="single" w:sz="4" w:space="0" w:color="000000"/>
              <w:right w:val="single" w:sz="4" w:space="0" w:color="000000"/>
            </w:tcBorders>
            <w:hideMark/>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-watch tutorials</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-practice : use own and paper, create a schedule of a minimal amount of time dedicated to each goal; by minimal I mean an amount of time that would be respected every day</w:t>
            </w:r>
          </w:p>
        </w:tc>
        <w:tc>
          <w:tcPr>
            <w:tcW w:w="2462" w:type="dxa"/>
            <w:tcBorders>
              <w:top w:val="single" w:sz="4" w:space="0" w:color="000000"/>
              <w:left w:val="single" w:sz="4" w:space="0" w:color="000000"/>
              <w:bottom w:val="single" w:sz="4" w:space="0" w:color="000000"/>
              <w:right w:val="single" w:sz="4" w:space="0" w:color="000000"/>
            </w:tcBorders>
          </w:tcPr>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 xml:space="preserve"> -bank and market research</w:t>
            </w:r>
          </w:p>
          <w:p w:rsidR="00A716C8" w:rsidRPr="00A716C8" w:rsidRDefault="00A716C8">
            <w:pPr>
              <w:spacing w:line="256" w:lineRule="auto"/>
              <w:ind w:left="2"/>
              <w:rPr>
                <w:rFonts w:ascii="Times New Roman" w:hAnsi="Times New Roman" w:cs="Times New Roman"/>
              </w:rPr>
            </w:pPr>
            <w:r w:rsidRPr="00A716C8">
              <w:rPr>
                <w:rFonts w:ascii="Times New Roman" w:hAnsi="Times New Roman" w:cs="Times New Roman"/>
              </w:rPr>
              <w:t>-internet research</w:t>
            </w:r>
          </w:p>
          <w:p w:rsidR="00A716C8" w:rsidRPr="00A716C8" w:rsidRDefault="00A716C8">
            <w:pPr>
              <w:spacing w:line="256" w:lineRule="auto"/>
              <w:ind w:left="2"/>
              <w:rPr>
                <w:rFonts w:ascii="Times New Roman" w:hAnsi="Times New Roman" w:cs="Times New Roman"/>
              </w:rPr>
            </w:pPr>
          </w:p>
        </w:tc>
      </w:tr>
    </w:tbl>
    <w:p w:rsidR="00A716C8" w:rsidRPr="00A716C8" w:rsidRDefault="00A716C8" w:rsidP="00A716C8">
      <w:pPr>
        <w:spacing w:after="0" w:line="256" w:lineRule="auto"/>
        <w:rPr>
          <w:rFonts w:ascii="Times New Roman" w:hAnsi="Times New Roman" w:cs="Times New Roman"/>
        </w:rPr>
      </w:pPr>
    </w:p>
    <w:tbl>
      <w:tblPr>
        <w:tblStyle w:val="TableGrid"/>
        <w:tblW w:w="10029" w:type="dxa"/>
        <w:tblInd w:w="-282" w:type="dxa"/>
        <w:tblCellMar>
          <w:top w:w="44" w:type="dxa"/>
          <w:left w:w="107" w:type="dxa"/>
          <w:bottom w:w="6" w:type="dxa"/>
        </w:tblCellMar>
        <w:tblLook w:val="04A0" w:firstRow="1" w:lastRow="0" w:firstColumn="1" w:lastColumn="0" w:noHBand="0" w:noVBand="1"/>
      </w:tblPr>
      <w:tblGrid>
        <w:gridCol w:w="2639"/>
        <w:gridCol w:w="2463"/>
        <w:gridCol w:w="2465"/>
        <w:gridCol w:w="2462"/>
      </w:tblGrid>
      <w:tr w:rsidR="00A716C8" w:rsidRPr="00A716C8" w:rsidTr="00A716C8">
        <w:trPr>
          <w:trHeight w:val="1475"/>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lastRenderedPageBreak/>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Short-Term Time Frame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 </w:t>
            </w:r>
          </w:p>
          <w:p w:rsidR="00A716C8" w:rsidRPr="00A716C8" w:rsidRDefault="00A716C8">
            <w:pPr>
              <w:spacing w:after="1"/>
              <w:ind w:left="1"/>
              <w:rPr>
                <w:rFonts w:ascii="Times New Roman" w:hAnsi="Times New Roman" w:cs="Times New Roman"/>
              </w:rPr>
            </w:pPr>
            <w:r w:rsidRPr="00A716C8">
              <w:rPr>
                <w:rFonts w:ascii="Times New Roman" w:hAnsi="Times New Roman" w:cs="Times New Roman"/>
                <w:sz w:val="20"/>
              </w:rPr>
              <w:t xml:space="preserve">What do I want to accomplish in the next three to six months?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Mid-Term Time Frame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 </w:t>
            </w:r>
          </w:p>
          <w:p w:rsidR="00A716C8" w:rsidRPr="00A716C8" w:rsidRDefault="00A716C8">
            <w:pPr>
              <w:spacing w:line="256" w:lineRule="auto"/>
              <w:ind w:left="1" w:right="216"/>
              <w:rPr>
                <w:rFonts w:ascii="Times New Roman" w:hAnsi="Times New Roman" w:cs="Times New Roman"/>
              </w:rPr>
            </w:pPr>
            <w:r w:rsidRPr="00A716C8">
              <w:rPr>
                <w:rFonts w:ascii="Times New Roman" w:hAnsi="Times New Roman" w:cs="Times New Roman"/>
                <w:sz w:val="20"/>
              </w:rPr>
              <w:t xml:space="preserve">What do I want to accomplish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Long-Term Time Frame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b/>
                <w:sz w:val="20"/>
              </w:rPr>
              <w:t xml:space="preserve"> </w:t>
            </w:r>
          </w:p>
          <w:p w:rsidR="00A716C8" w:rsidRPr="00A716C8" w:rsidRDefault="00A716C8">
            <w:pPr>
              <w:spacing w:line="256" w:lineRule="auto"/>
              <w:ind w:left="1" w:right="107"/>
              <w:rPr>
                <w:rFonts w:ascii="Times New Roman" w:hAnsi="Times New Roman" w:cs="Times New Roman"/>
              </w:rPr>
            </w:pPr>
            <w:r w:rsidRPr="00A716C8">
              <w:rPr>
                <w:rFonts w:ascii="Times New Roman" w:hAnsi="Times New Roman" w:cs="Times New Roman"/>
                <w:sz w:val="20"/>
              </w:rPr>
              <w:t xml:space="preserve">What do I want to accomplish in the next two to three years?  </w:t>
            </w:r>
          </w:p>
        </w:tc>
      </w:tr>
      <w:tr w:rsidR="00A716C8" w:rsidRPr="00A716C8" w:rsidTr="00A716C8">
        <w:trPr>
          <w:trHeight w:val="2696"/>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b/>
                <w:sz w:val="20"/>
              </w:rPr>
              <w:t xml:space="preserve">Resources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20"/>
              </w:rPr>
              <w:t xml:space="preserve"> -</w:t>
            </w:r>
            <w:r w:rsidRPr="00A716C8">
              <w:rPr>
                <w:rFonts w:ascii="Times New Roman" w:hAnsi="Times New Roman" w:cs="Times New Roman"/>
              </w:rPr>
              <w:t>course fees</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-maintenance loan</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-internet access</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-calendar (time management is crucial and I need to write things on paper; electronic devices are too good at distracting me)</w:t>
            </w:r>
          </w:p>
        </w:tc>
        <w:tc>
          <w:tcPr>
            <w:tcW w:w="2465"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sz w:val="20"/>
              </w:rPr>
            </w:pPr>
            <w:r w:rsidRPr="00A716C8">
              <w:rPr>
                <w:rFonts w:ascii="Times New Roman" w:hAnsi="Times New Roman" w:cs="Times New Roman"/>
                <w:sz w:val="20"/>
              </w:rPr>
              <w:t xml:space="preserve"> -internet access</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-calendar</w:t>
            </w:r>
          </w:p>
        </w:tc>
        <w:tc>
          <w:tcPr>
            <w:tcW w:w="2462"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sz w:val="20"/>
              </w:rPr>
            </w:pPr>
            <w:r w:rsidRPr="00A716C8">
              <w:rPr>
                <w:rFonts w:ascii="Times New Roman" w:hAnsi="Times New Roman" w:cs="Times New Roman"/>
                <w:sz w:val="20"/>
              </w:rPr>
              <w:t xml:space="preserve"> -internet access</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-financial discipline</w:t>
            </w:r>
          </w:p>
        </w:tc>
      </w:tr>
      <w:tr w:rsidR="00A716C8" w:rsidRPr="00A716C8" w:rsidTr="00A716C8">
        <w:trPr>
          <w:trHeight w:val="986"/>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941D10">
            <w:pPr>
              <w:spacing w:line="256" w:lineRule="auto"/>
              <w:rPr>
                <w:rFonts w:ascii="Times New Roman" w:hAnsi="Times New Roman" w:cs="Times New Roman"/>
              </w:rPr>
            </w:pPr>
            <w:r>
              <w:rPr>
                <w:rFonts w:ascii="Times New Roman" w:hAnsi="Times New Roman" w:cs="Times New Roman"/>
                <w:b/>
                <w:sz w:val="20"/>
              </w:rPr>
              <w:t>Time Frame</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-work rota varies from month to month; three types of shifts: night, day, middle</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-university Wednesday and Friday 09:00-14:00</w:t>
            </w:r>
          </w:p>
        </w:tc>
        <w:tc>
          <w:tcPr>
            <w:tcW w:w="2465"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-10 minutes daily</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-any time outside my </w:t>
            </w:r>
            <w:r w:rsidR="00941D10" w:rsidRPr="00A716C8">
              <w:rPr>
                <w:rFonts w:ascii="Times New Roman" w:hAnsi="Times New Roman" w:cs="Times New Roman"/>
              </w:rPr>
              <w:t>short-term</w:t>
            </w:r>
            <w:r w:rsidRPr="00A716C8">
              <w:rPr>
                <w:rFonts w:ascii="Times New Roman" w:hAnsi="Times New Roman" w:cs="Times New Roman"/>
              </w:rPr>
              <w:t xml:space="preserve"> goals schedule that can be classed as leisure time </w:t>
            </w:r>
          </w:p>
        </w:tc>
        <w:tc>
          <w:tcPr>
            <w:tcW w:w="2462"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-links into short term goals as well; the time spent working on those furthers the achievement of </w:t>
            </w:r>
            <w:r w:rsidR="00941D10" w:rsidRPr="00A716C8">
              <w:rPr>
                <w:rFonts w:ascii="Times New Roman" w:hAnsi="Times New Roman" w:cs="Times New Roman"/>
              </w:rPr>
              <w:t>long-term</w:t>
            </w:r>
            <w:r w:rsidRPr="00A716C8">
              <w:rPr>
                <w:rFonts w:ascii="Times New Roman" w:hAnsi="Times New Roman" w:cs="Times New Roman"/>
              </w:rPr>
              <w:t xml:space="preserve"> goals</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-10 minutes reading daily </w:t>
            </w:r>
          </w:p>
        </w:tc>
      </w:tr>
      <w:tr w:rsidR="00A716C8" w:rsidRPr="00A716C8" w:rsidTr="00A716C8">
        <w:trPr>
          <w:trHeight w:val="1231"/>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right="93"/>
              <w:jc w:val="right"/>
              <w:rPr>
                <w:rFonts w:ascii="Times New Roman" w:hAnsi="Times New Roman" w:cs="Times New Roman"/>
              </w:rPr>
            </w:pPr>
            <w:r w:rsidRPr="00A716C8">
              <w:rPr>
                <w:rFonts w:ascii="Times New Roman" w:hAnsi="Times New Roman" w:cs="Times New Roman"/>
                <w:sz w:val="20"/>
              </w:rPr>
              <w:t xml:space="preserve">When will I start?  </w:t>
            </w:r>
          </w:p>
          <w:p w:rsidR="00A716C8" w:rsidRPr="00A716C8" w:rsidRDefault="00A716C8">
            <w:pPr>
              <w:spacing w:line="256" w:lineRule="auto"/>
              <w:ind w:right="2"/>
              <w:jc w:val="right"/>
              <w:rPr>
                <w:rFonts w:ascii="Times New Roman" w:hAnsi="Times New Roman" w:cs="Times New Roman"/>
              </w:rPr>
            </w:pPr>
            <w:r w:rsidRPr="00A716C8">
              <w:rPr>
                <w:rFonts w:ascii="Times New Roman" w:hAnsi="Times New Roman" w:cs="Times New Roman"/>
                <w:sz w:val="20"/>
              </w:rPr>
              <w:t xml:space="preserve"> </w:t>
            </w:r>
            <w:r w:rsidRPr="00A716C8">
              <w:rPr>
                <w:rFonts w:ascii="Times New Roman" w:hAnsi="Times New Roman" w:cs="Times New Roman"/>
                <w:i/>
                <w:sz w:val="20"/>
              </w:rPr>
              <w:t xml:space="preserve"> </w:t>
            </w: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October 2019</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-14</w:t>
            </w:r>
            <w:r w:rsidRPr="00A716C8">
              <w:rPr>
                <w:rFonts w:ascii="Times New Roman" w:hAnsi="Times New Roman" w:cs="Times New Roman"/>
                <w:vertAlign w:val="superscript"/>
              </w:rPr>
              <w:t>th</w:t>
            </w:r>
            <w:r w:rsidRPr="00A716C8">
              <w:rPr>
                <w:rFonts w:ascii="Times New Roman" w:hAnsi="Times New Roman" w:cs="Times New Roman"/>
              </w:rPr>
              <w:t xml:space="preserve"> of October 2019</w:t>
            </w:r>
          </w:p>
        </w:tc>
        <w:tc>
          <w:tcPr>
            <w:tcW w:w="2465"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November 2019</w:t>
            </w:r>
          </w:p>
        </w:tc>
        <w:tc>
          <w:tcPr>
            <w:tcW w:w="2462"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November 2019</w:t>
            </w:r>
          </w:p>
        </w:tc>
      </w:tr>
      <w:tr w:rsidR="00A716C8" w:rsidRPr="00A716C8" w:rsidTr="00A716C8">
        <w:trPr>
          <w:trHeight w:val="1232"/>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right="95"/>
              <w:jc w:val="right"/>
              <w:rPr>
                <w:rFonts w:ascii="Times New Roman" w:hAnsi="Times New Roman" w:cs="Times New Roman"/>
              </w:rPr>
            </w:pPr>
            <w:r w:rsidRPr="00A716C8">
              <w:rPr>
                <w:rFonts w:ascii="Times New Roman" w:hAnsi="Times New Roman" w:cs="Times New Roman"/>
                <w:sz w:val="20"/>
              </w:rPr>
              <w:t xml:space="preserve">When do I expect to finish? </w:t>
            </w:r>
          </w:p>
          <w:p w:rsidR="00A716C8" w:rsidRPr="00A716C8" w:rsidRDefault="00A716C8">
            <w:pPr>
              <w:spacing w:line="256" w:lineRule="auto"/>
              <w:ind w:right="2"/>
              <w:jc w:val="center"/>
              <w:rPr>
                <w:rFonts w:ascii="Times New Roman" w:hAnsi="Times New Roman" w:cs="Times New Roman"/>
              </w:rPr>
            </w:pPr>
            <w:r w:rsidRPr="00A716C8">
              <w:rPr>
                <w:rFonts w:ascii="Times New Roman" w:hAnsi="Times New Roman" w:cs="Times New Roman"/>
                <w:sz w:val="20"/>
              </w:rPr>
              <w:t xml:space="preserve">  </w:t>
            </w:r>
          </w:p>
          <w:p w:rsidR="00A716C8" w:rsidRPr="00A716C8" w:rsidRDefault="00A716C8">
            <w:pPr>
              <w:spacing w:line="256" w:lineRule="auto"/>
              <w:ind w:right="48"/>
              <w:jc w:val="center"/>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January 2020</w:t>
            </w:r>
          </w:p>
        </w:tc>
        <w:tc>
          <w:tcPr>
            <w:tcW w:w="2465"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January 2021</w:t>
            </w:r>
          </w:p>
        </w:tc>
        <w:tc>
          <w:tcPr>
            <w:tcW w:w="2462"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-1</w:t>
            </w:r>
            <w:r w:rsidRPr="00A716C8">
              <w:rPr>
                <w:rFonts w:ascii="Times New Roman" w:hAnsi="Times New Roman" w:cs="Times New Roman"/>
                <w:vertAlign w:val="superscript"/>
              </w:rPr>
              <w:t>st</w:t>
            </w:r>
            <w:r w:rsidRPr="00A716C8">
              <w:rPr>
                <w:rFonts w:ascii="Times New Roman" w:hAnsi="Times New Roman" w:cs="Times New Roman"/>
              </w:rPr>
              <w:t xml:space="preserve"> of January 2022</w:t>
            </w:r>
          </w:p>
        </w:tc>
      </w:tr>
      <w:tr w:rsidR="00A716C8" w:rsidRPr="00A716C8" w:rsidTr="00A716C8">
        <w:trPr>
          <w:trHeight w:val="3379"/>
        </w:trPr>
        <w:tc>
          <w:tcPr>
            <w:tcW w:w="2639"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Mar>
              <w:top w:w="44" w:type="dxa"/>
              <w:left w:w="107" w:type="dxa"/>
              <w:bottom w:w="6" w:type="dxa"/>
              <w:right w:w="15" w:type="dxa"/>
            </w:tcMar>
            <w:hideMark/>
          </w:tcPr>
          <w:p w:rsidR="00A716C8" w:rsidRPr="00A716C8" w:rsidRDefault="00A716C8">
            <w:pPr>
              <w:spacing w:line="256" w:lineRule="auto"/>
              <w:rPr>
                <w:rFonts w:ascii="Times New Roman" w:hAnsi="Times New Roman" w:cs="Times New Roman"/>
              </w:rPr>
            </w:pPr>
            <w:r w:rsidRPr="00A716C8">
              <w:rPr>
                <w:rFonts w:ascii="Times New Roman" w:hAnsi="Times New Roman" w:cs="Times New Roman"/>
                <w:b/>
                <w:sz w:val="20"/>
              </w:rPr>
              <w:t xml:space="preserve">Completion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b/>
                <w:sz w:val="20"/>
              </w:rPr>
              <w:t xml:space="preserve"> </w:t>
            </w:r>
            <w:r w:rsidRPr="00A716C8">
              <w:rPr>
                <w:rFonts w:ascii="Times New Roman" w:hAnsi="Times New Roman" w:cs="Times New Roman"/>
                <w:i/>
                <w:sz w:val="20"/>
              </w:rPr>
              <w:t xml:space="preserve"> </w:t>
            </w:r>
          </w:p>
          <w:p w:rsidR="00A716C8" w:rsidRPr="00A716C8" w:rsidRDefault="00A716C8">
            <w:pPr>
              <w:spacing w:line="256" w:lineRule="auto"/>
              <w:rPr>
                <w:rFonts w:ascii="Times New Roman" w:hAnsi="Times New Roman" w:cs="Times New Roman"/>
              </w:rPr>
            </w:pPr>
            <w:r w:rsidRPr="00A716C8">
              <w:rPr>
                <w:rFonts w:ascii="Times New Roman" w:hAnsi="Times New Roman" w:cs="Times New Roman"/>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vAlign w:val="bottom"/>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48"/>
              </w:rPr>
              <w:t>□</w:t>
            </w:r>
            <w:r w:rsidRPr="00A716C8">
              <w:rPr>
                <w:rFonts w:ascii="Times New Roman" w:hAnsi="Times New Roman" w:cs="Times New Roman"/>
                <w:sz w:val="28"/>
              </w:rPr>
              <w:t>__</w:t>
            </w:r>
            <w:r w:rsidR="00941D10" w:rsidRPr="00941D10">
              <w:rPr>
                <w:rFonts w:ascii="Times New Roman" w:hAnsi="Times New Roman" w:cs="Times New Roman"/>
                <w:b/>
                <w:sz w:val="32"/>
                <w:szCs w:val="32"/>
              </w:rPr>
              <w:t>√</w:t>
            </w:r>
            <w:r w:rsidRPr="00A716C8">
              <w:rPr>
                <w:rFonts w:ascii="Times New Roman" w:hAnsi="Times New Roman" w:cs="Times New Roman"/>
                <w:sz w:val="28"/>
              </w:rPr>
              <w:t>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w:t>
            </w:r>
            <w:r w:rsidR="00941D10" w:rsidRPr="00941D10">
              <w:rPr>
                <w:rFonts w:ascii="Times New Roman" w:hAnsi="Times New Roman" w:cs="Times New Roman"/>
                <w:b/>
                <w:sz w:val="32"/>
                <w:szCs w:val="32"/>
              </w:rPr>
              <w:t>√</w:t>
            </w:r>
            <w:r w:rsidRPr="00A716C8">
              <w:rPr>
                <w:rFonts w:ascii="Times New Roman" w:hAnsi="Times New Roman" w:cs="Times New Roman"/>
                <w:sz w:val="43"/>
                <w:vertAlign w:val="subscript"/>
              </w:rPr>
              <w:t>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p>
        </w:tc>
        <w:tc>
          <w:tcPr>
            <w:tcW w:w="2465"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vAlign w:val="bottom"/>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48"/>
              </w:rPr>
              <w:t>□</w:t>
            </w:r>
            <w:r w:rsidRPr="00A716C8">
              <w:rPr>
                <w:rFonts w:ascii="Times New Roman" w:hAnsi="Times New Roman" w:cs="Times New Roman"/>
                <w:sz w:val="28"/>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p>
        </w:tc>
        <w:tc>
          <w:tcPr>
            <w:tcW w:w="2462" w:type="dxa"/>
            <w:tcBorders>
              <w:top w:val="single" w:sz="4" w:space="0" w:color="000000"/>
              <w:left w:val="single" w:sz="4" w:space="0" w:color="000000"/>
              <w:bottom w:val="single" w:sz="4" w:space="0" w:color="000000"/>
              <w:right w:val="single" w:sz="4" w:space="0" w:color="000000"/>
            </w:tcBorders>
            <w:tcMar>
              <w:top w:w="44" w:type="dxa"/>
              <w:left w:w="107" w:type="dxa"/>
              <w:bottom w:w="6" w:type="dxa"/>
              <w:right w:w="15" w:type="dxa"/>
            </w:tcMar>
            <w:vAlign w:val="bottom"/>
            <w:hideMark/>
          </w:tcPr>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sz w:val="48"/>
              </w:rPr>
              <w:t>□</w:t>
            </w:r>
            <w:r w:rsidRPr="00A716C8">
              <w:rPr>
                <w:rFonts w:ascii="Times New Roman" w:hAnsi="Times New Roman" w:cs="Times New Roman"/>
                <w:sz w:val="28"/>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after="346" w:line="256" w:lineRule="auto"/>
              <w:ind w:left="1"/>
              <w:rPr>
                <w:rFonts w:ascii="Times New Roman" w:hAnsi="Times New Roman" w:cs="Times New Roman"/>
              </w:rPr>
            </w:pPr>
            <w:r w:rsidRPr="00A716C8">
              <w:rPr>
                <w:rFonts w:ascii="Times New Roman" w:hAnsi="Times New Roman" w:cs="Times New Roman"/>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r w:rsidRPr="00A716C8">
              <w:rPr>
                <w:rFonts w:ascii="Times New Roman" w:hAnsi="Times New Roman" w:cs="Times New Roman"/>
                <w:sz w:val="48"/>
              </w:rPr>
              <w:t>□</w:t>
            </w:r>
            <w:r w:rsidRPr="00A716C8">
              <w:rPr>
                <w:rFonts w:ascii="Times New Roman" w:hAnsi="Times New Roman" w:cs="Times New Roman"/>
                <w:sz w:val="43"/>
                <w:vertAlign w:val="subscript"/>
              </w:rPr>
              <w:t>__________</w:t>
            </w:r>
            <w:r w:rsidRPr="00A716C8">
              <w:rPr>
                <w:rFonts w:ascii="Times New Roman" w:hAnsi="Times New Roman" w:cs="Times New Roman"/>
                <w:sz w:val="48"/>
              </w:rPr>
              <w:t xml:space="preserv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Date </w:t>
            </w:r>
          </w:p>
          <w:p w:rsidR="00A716C8" w:rsidRPr="00A716C8" w:rsidRDefault="00A716C8">
            <w:pPr>
              <w:spacing w:line="256" w:lineRule="auto"/>
              <w:ind w:left="1"/>
              <w:rPr>
                <w:rFonts w:ascii="Times New Roman" w:hAnsi="Times New Roman" w:cs="Times New Roman"/>
              </w:rPr>
            </w:pPr>
            <w:r w:rsidRPr="00A716C8">
              <w:rPr>
                <w:rFonts w:ascii="Times New Roman" w:hAnsi="Times New Roman" w:cs="Times New Roman"/>
              </w:rPr>
              <w:t xml:space="preserve"> </w:t>
            </w:r>
          </w:p>
        </w:tc>
      </w:tr>
    </w:tbl>
    <w:p w:rsidR="00A716C8" w:rsidRDefault="00A716C8" w:rsidP="00A716C8">
      <w:pPr>
        <w:spacing w:after="0" w:line="256" w:lineRule="auto"/>
      </w:pPr>
    </w:p>
    <w:p w:rsidR="000625AA" w:rsidRDefault="000625AA" w:rsidP="00BC019D">
      <w:pPr>
        <w:ind w:firstLine="720"/>
        <w:rPr>
          <w:rFonts w:ascii="Times New Roman" w:hAnsi="Times New Roman" w:cs="Times New Roman"/>
          <w:sz w:val="24"/>
          <w:szCs w:val="24"/>
        </w:rPr>
      </w:pPr>
    </w:p>
    <w:p w:rsidR="00403D4F" w:rsidRDefault="00403D4F" w:rsidP="00BC019D">
      <w:pPr>
        <w:ind w:firstLine="720"/>
        <w:rPr>
          <w:rFonts w:ascii="Times New Roman" w:hAnsi="Times New Roman" w:cs="Times New Roman"/>
          <w:sz w:val="24"/>
          <w:szCs w:val="24"/>
        </w:rPr>
      </w:pPr>
    </w:p>
    <w:p w:rsidR="00317356" w:rsidRDefault="00317356" w:rsidP="00317356">
      <w:pPr>
        <w:rPr>
          <w:rFonts w:ascii="Times New Roman" w:hAnsi="Times New Roman" w:cs="Times New Roman"/>
          <w:b/>
          <w:sz w:val="32"/>
          <w:szCs w:val="32"/>
        </w:rPr>
      </w:pPr>
      <w:r>
        <w:rPr>
          <w:rFonts w:ascii="Times New Roman" w:hAnsi="Times New Roman" w:cs="Times New Roman"/>
          <w:sz w:val="24"/>
          <w:szCs w:val="24"/>
        </w:rPr>
        <w:lastRenderedPageBreak/>
        <w:tab/>
      </w:r>
      <w:r w:rsidRPr="002D3915">
        <w:rPr>
          <w:rFonts w:ascii="Times New Roman" w:hAnsi="Times New Roman" w:cs="Times New Roman"/>
          <w:b/>
          <w:sz w:val="32"/>
          <w:szCs w:val="32"/>
        </w:rPr>
        <w:t>Reflective writing</w:t>
      </w:r>
    </w:p>
    <w:p w:rsidR="00403D4F" w:rsidRPr="002D3915" w:rsidRDefault="00403D4F" w:rsidP="00317356">
      <w:pPr>
        <w:rPr>
          <w:rFonts w:ascii="Times New Roman" w:hAnsi="Times New Roman" w:cs="Times New Roman"/>
          <w:b/>
          <w:sz w:val="32"/>
          <w:szCs w:val="32"/>
        </w:rPr>
      </w:pPr>
    </w:p>
    <w:p w:rsidR="00317356" w:rsidRDefault="00317356" w:rsidP="00317356">
      <w:pPr>
        <w:rPr>
          <w:rFonts w:ascii="Times New Roman" w:hAnsi="Times New Roman" w:cs="Times New Roman"/>
          <w:sz w:val="24"/>
          <w:szCs w:val="24"/>
        </w:rPr>
      </w:pPr>
      <w:r>
        <w:rPr>
          <w:rFonts w:ascii="Times New Roman" w:hAnsi="Times New Roman" w:cs="Times New Roman"/>
          <w:sz w:val="24"/>
          <w:szCs w:val="24"/>
        </w:rPr>
        <w:tab/>
        <w:t xml:space="preserve">Reflection is the lost art of being human. By reflecting we need to stop the daily routine and create an imaginary situation or go back to an event from the past and </w:t>
      </w:r>
      <w:r w:rsidR="00DD3C8C">
        <w:rPr>
          <w:rFonts w:ascii="Times New Roman" w:hAnsi="Times New Roman" w:cs="Times New Roman"/>
          <w:sz w:val="24"/>
          <w:szCs w:val="24"/>
        </w:rPr>
        <w:t>go beyond the menial task of just describing it; it is a process in which we want to look at all the implications that event brings. From my own attempt at understanding the subject I can</w:t>
      </w:r>
      <w:r w:rsidR="00E36701">
        <w:rPr>
          <w:rFonts w:ascii="Times New Roman" w:hAnsi="Times New Roman" w:cs="Times New Roman"/>
          <w:sz w:val="24"/>
          <w:szCs w:val="24"/>
        </w:rPr>
        <w:t xml:space="preserve"> mentally draw a model where an</w:t>
      </w:r>
      <w:r w:rsidR="00DD3C8C">
        <w:rPr>
          <w:rFonts w:ascii="Times New Roman" w:hAnsi="Times New Roman" w:cs="Times New Roman"/>
          <w:sz w:val="24"/>
          <w:szCs w:val="24"/>
        </w:rPr>
        <w:t xml:space="preserve"> “observer/analyst” interacts with an “event/action” and becomes a new person. The act of reflective thinking and writing has as an effect the death of the previous ego. </w:t>
      </w:r>
    </w:p>
    <w:p w:rsidR="00474DCA" w:rsidRDefault="00DD3C8C" w:rsidP="00317356">
      <w:pPr>
        <w:rPr>
          <w:rFonts w:ascii="Times New Roman" w:hAnsi="Times New Roman" w:cs="Times New Roman"/>
          <w:sz w:val="24"/>
          <w:szCs w:val="24"/>
        </w:rPr>
      </w:pPr>
      <w:r>
        <w:rPr>
          <w:rFonts w:ascii="Times New Roman" w:hAnsi="Times New Roman" w:cs="Times New Roman"/>
          <w:sz w:val="24"/>
          <w:szCs w:val="24"/>
        </w:rPr>
        <w:tab/>
        <w:t xml:space="preserve">Reflective practice has the role of directing a subjective action into an objective outcome and is governed by traits such as clarity, in depth observation, </w:t>
      </w:r>
      <w:r w:rsidR="00474DCA">
        <w:rPr>
          <w:rFonts w:ascii="Times New Roman" w:hAnsi="Times New Roman" w:cs="Times New Roman"/>
          <w:sz w:val="24"/>
          <w:szCs w:val="24"/>
        </w:rPr>
        <w:t>assumption of the self and theoretical and analytical research. As such it exists since humans have called themselves a specie and optimal models have been put forward since William I. Thomas and Dorothy Swaine Thomas’ work was adapted by Robert K. Merton in 1948.</w:t>
      </w:r>
    </w:p>
    <w:p w:rsidR="00474DCA" w:rsidRDefault="00474DCA" w:rsidP="00317356">
      <w:pPr>
        <w:rPr>
          <w:rFonts w:ascii="Times New Roman" w:hAnsi="Times New Roman" w:cs="Times New Roman"/>
          <w:sz w:val="24"/>
          <w:szCs w:val="24"/>
        </w:rPr>
      </w:pPr>
    </w:p>
    <w:p w:rsidR="002D3915" w:rsidRPr="002D3915" w:rsidRDefault="002D3915" w:rsidP="00317356">
      <w:pPr>
        <w:rPr>
          <w:rFonts w:ascii="Times New Roman" w:hAnsi="Times New Roman" w:cs="Times New Roman"/>
          <w:sz w:val="28"/>
          <w:szCs w:val="28"/>
        </w:rPr>
      </w:pPr>
    </w:p>
    <w:p w:rsidR="002D3915" w:rsidRPr="002D3915" w:rsidRDefault="00474DCA" w:rsidP="002D3915">
      <w:pPr>
        <w:ind w:firstLine="720"/>
        <w:rPr>
          <w:rFonts w:ascii="Times New Roman" w:hAnsi="Times New Roman" w:cs="Times New Roman"/>
          <w:sz w:val="28"/>
          <w:szCs w:val="28"/>
        </w:rPr>
      </w:pPr>
      <w:r w:rsidRPr="002D3915">
        <w:rPr>
          <w:rFonts w:ascii="Times New Roman" w:hAnsi="Times New Roman" w:cs="Times New Roman"/>
          <w:sz w:val="28"/>
          <w:szCs w:val="28"/>
        </w:rPr>
        <w:t>"</w:t>
      </w:r>
      <w:r w:rsidRPr="002D3915">
        <w:rPr>
          <w:rFonts w:ascii="Times New Roman" w:hAnsi="Times New Roman" w:cs="Times New Roman"/>
          <w:i/>
          <w:sz w:val="28"/>
          <w:szCs w:val="28"/>
        </w:rPr>
        <w:t>If men deﬁne situations as real, they are real in their consequences</w:t>
      </w:r>
      <w:r w:rsidR="0074576F" w:rsidRPr="002D3915">
        <w:rPr>
          <w:rFonts w:ascii="Times New Roman" w:hAnsi="Times New Roman" w:cs="Times New Roman"/>
          <w:sz w:val="28"/>
          <w:szCs w:val="28"/>
        </w:rPr>
        <w:t xml:space="preserve">”. </w:t>
      </w:r>
    </w:p>
    <w:p w:rsidR="002D3915" w:rsidRPr="002D3915" w:rsidRDefault="002D3915" w:rsidP="002D3915">
      <w:pPr>
        <w:ind w:left="4320" w:firstLine="720"/>
        <w:rPr>
          <w:rFonts w:ascii="Times New Roman" w:hAnsi="Times New Roman" w:cs="Times New Roman"/>
          <w:i/>
          <w:sz w:val="28"/>
          <w:szCs w:val="28"/>
        </w:rPr>
      </w:pPr>
      <w:r w:rsidRPr="002D3915">
        <w:rPr>
          <w:rFonts w:ascii="Times New Roman" w:hAnsi="Times New Roman" w:cs="Times New Roman"/>
          <w:i/>
          <w:sz w:val="28"/>
          <w:szCs w:val="28"/>
        </w:rPr>
        <w:t>William I. Thomas</w:t>
      </w:r>
      <w:r w:rsidRPr="002D3915">
        <w:rPr>
          <w:rFonts w:ascii="Times New Roman" w:hAnsi="Times New Roman" w:cs="Times New Roman"/>
          <w:i/>
          <w:sz w:val="28"/>
          <w:szCs w:val="28"/>
        </w:rPr>
        <w:tab/>
      </w:r>
    </w:p>
    <w:p w:rsidR="002D3915" w:rsidRPr="002D3915" w:rsidRDefault="002D3915" w:rsidP="00317356">
      <w:pPr>
        <w:rPr>
          <w:rFonts w:ascii="Times New Roman" w:hAnsi="Times New Roman" w:cs="Times New Roman"/>
          <w:sz w:val="28"/>
          <w:szCs w:val="28"/>
        </w:rPr>
      </w:pPr>
    </w:p>
    <w:p w:rsidR="002D3915" w:rsidRDefault="002D3915" w:rsidP="00317356">
      <w:pPr>
        <w:rPr>
          <w:rFonts w:ascii="Times New Roman" w:hAnsi="Times New Roman" w:cs="Times New Roman"/>
          <w:sz w:val="24"/>
          <w:szCs w:val="24"/>
        </w:rPr>
      </w:pPr>
    </w:p>
    <w:p w:rsidR="0074576F" w:rsidRDefault="0074576F" w:rsidP="00317356">
      <w:pPr>
        <w:rPr>
          <w:rFonts w:ascii="Times New Roman" w:hAnsi="Times New Roman" w:cs="Times New Roman"/>
          <w:sz w:val="24"/>
          <w:szCs w:val="24"/>
        </w:rPr>
      </w:pPr>
      <w:r>
        <w:rPr>
          <w:rFonts w:ascii="Times New Roman" w:hAnsi="Times New Roman" w:cs="Times New Roman"/>
          <w:sz w:val="24"/>
          <w:szCs w:val="24"/>
        </w:rPr>
        <w:tab/>
        <w:t xml:space="preserve">The most notable ones are Gibbs, Kolb and Fry, </w:t>
      </w:r>
      <w:r w:rsidRPr="0074576F">
        <w:rPr>
          <w:rFonts w:ascii="Times New Roman" w:hAnsi="Times New Roman" w:cs="Times New Roman"/>
          <w:sz w:val="24"/>
          <w:szCs w:val="24"/>
        </w:rPr>
        <w:t>Schön</w:t>
      </w:r>
      <w:r>
        <w:rPr>
          <w:rFonts w:ascii="Times New Roman" w:hAnsi="Times New Roman" w:cs="Times New Roman"/>
          <w:sz w:val="24"/>
          <w:szCs w:val="24"/>
        </w:rPr>
        <w:t xml:space="preserve">, Driscoll and Johns, with Gibbs being the earliest proposed and Johns’ one of the most recent. </w:t>
      </w:r>
    </w:p>
    <w:p w:rsidR="000A7BAA" w:rsidRDefault="000A7BAA" w:rsidP="00317356">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One model that stood out was Borton’s in 1970 – work continued and adapted by Driscoll from the beginning of the ’90 to late 2000 – due to its simplicity and efficiency. The model is formed of three questions/stages: </w:t>
      </w:r>
    </w:p>
    <w:p w:rsidR="000A7BAA" w:rsidRDefault="000A7BAA" w:rsidP="00317356">
      <w:pPr>
        <w:rPr>
          <w:rFonts w:ascii="Times New Roman" w:hAnsi="Times New Roman" w:cs="Times New Roman"/>
          <w:sz w:val="24"/>
          <w:szCs w:val="24"/>
        </w:rPr>
      </w:pPr>
      <w:r>
        <w:rPr>
          <w:rFonts w:ascii="Times New Roman" w:hAnsi="Times New Roman" w:cs="Times New Roman"/>
          <w:sz w:val="24"/>
          <w:szCs w:val="24"/>
        </w:rPr>
        <w:t>What?</w:t>
      </w:r>
    </w:p>
    <w:p w:rsidR="000A7BAA" w:rsidRDefault="000A7BAA" w:rsidP="00317356">
      <w:pPr>
        <w:rPr>
          <w:rFonts w:ascii="Times New Roman" w:hAnsi="Times New Roman" w:cs="Times New Roman"/>
          <w:sz w:val="24"/>
          <w:szCs w:val="24"/>
        </w:rPr>
      </w:pPr>
      <w:r>
        <w:rPr>
          <w:rFonts w:ascii="Times New Roman" w:hAnsi="Times New Roman" w:cs="Times New Roman"/>
          <w:sz w:val="24"/>
          <w:szCs w:val="24"/>
        </w:rPr>
        <w:t>So What?</w:t>
      </w:r>
    </w:p>
    <w:p w:rsidR="000A7BAA" w:rsidRDefault="000A7BAA" w:rsidP="00317356">
      <w:pPr>
        <w:rPr>
          <w:rFonts w:ascii="Times New Roman" w:hAnsi="Times New Roman" w:cs="Times New Roman"/>
          <w:sz w:val="24"/>
          <w:szCs w:val="24"/>
        </w:rPr>
      </w:pPr>
      <w:r>
        <w:rPr>
          <w:rFonts w:ascii="Times New Roman" w:hAnsi="Times New Roman" w:cs="Times New Roman"/>
          <w:sz w:val="24"/>
          <w:szCs w:val="24"/>
        </w:rPr>
        <w:t>Now What?</w:t>
      </w:r>
    </w:p>
    <w:p w:rsidR="00DD3C8C" w:rsidRDefault="000A7BAA" w:rsidP="00317356">
      <w:pPr>
        <w:rPr>
          <w:rFonts w:ascii="Times New Roman" w:hAnsi="Times New Roman" w:cs="Times New Roman"/>
          <w:sz w:val="24"/>
          <w:szCs w:val="24"/>
        </w:rPr>
      </w:pPr>
      <w:r>
        <w:rPr>
          <w:rFonts w:ascii="Times New Roman" w:hAnsi="Times New Roman" w:cs="Times New Roman"/>
          <w:sz w:val="24"/>
          <w:szCs w:val="24"/>
        </w:rPr>
        <w:tab/>
        <w:t>Initially you identify the event</w:t>
      </w:r>
      <w:r w:rsidR="002F7770">
        <w:rPr>
          <w:rFonts w:ascii="Times New Roman" w:hAnsi="Times New Roman" w:cs="Times New Roman"/>
          <w:sz w:val="24"/>
          <w:szCs w:val="24"/>
        </w:rPr>
        <w:t xml:space="preserve">, how the event impacted you and, in the third step, you look at what is there to be learnt from it. </w:t>
      </w:r>
      <w:r w:rsidR="00E36701">
        <w:rPr>
          <w:rFonts w:ascii="Times New Roman" w:hAnsi="Times New Roman" w:cs="Times New Roman"/>
          <w:sz w:val="24"/>
          <w:szCs w:val="24"/>
        </w:rPr>
        <w:t xml:space="preserve">Much like the thought process I applied when a major occurrence broke down a regiment daily schedule. By comparing this model with the one presented by Rolfe et al., I was able to develop my one theory and note of criticism. Rolfe expanded Driscoll in 2001 and below each question added </w:t>
      </w:r>
      <w:r w:rsidR="000F2A6E">
        <w:rPr>
          <w:rFonts w:ascii="Times New Roman" w:hAnsi="Times New Roman" w:cs="Times New Roman"/>
          <w:sz w:val="24"/>
          <w:szCs w:val="24"/>
        </w:rPr>
        <w:t xml:space="preserve">an expansion, for instance “what” became “what is the problem”, “so what” evolved to “so what does this teach me” and lastly “now what” was expanded to “now what do I need to do to improve?”. Although I see the necessity of providing examples, my main critique is that it hinders a natural process that occurs within a human, teaching us to function on set patterns. In turn, changing the </w:t>
      </w:r>
      <w:r w:rsidR="000F2A6E">
        <w:rPr>
          <w:rFonts w:ascii="Times New Roman" w:hAnsi="Times New Roman" w:cs="Times New Roman"/>
          <w:sz w:val="24"/>
          <w:szCs w:val="24"/>
        </w:rPr>
        <w:lastRenderedPageBreak/>
        <w:t>thinker from human to automaton. Main utility for this model would be the structured work environment, where an implementer might want to get the same style results from performing reflexion. I conclude that what Driscoll proposed is closer to the definition of a model – something that applies</w:t>
      </w:r>
      <w:r w:rsidR="00A66C64">
        <w:rPr>
          <w:rFonts w:ascii="Times New Roman" w:hAnsi="Times New Roman" w:cs="Times New Roman"/>
          <w:sz w:val="24"/>
          <w:szCs w:val="24"/>
        </w:rPr>
        <w:t xml:space="preserve"> to a wide range</w:t>
      </w:r>
      <w:r w:rsidR="00941D10">
        <w:rPr>
          <w:rFonts w:ascii="Times New Roman" w:hAnsi="Times New Roman" w:cs="Times New Roman"/>
          <w:sz w:val="24"/>
          <w:szCs w:val="24"/>
        </w:rPr>
        <w:t xml:space="preserve"> of</w:t>
      </w:r>
      <w:r w:rsidR="00A66C64">
        <w:rPr>
          <w:rFonts w:ascii="Times New Roman" w:hAnsi="Times New Roman" w:cs="Times New Roman"/>
          <w:sz w:val="24"/>
          <w:szCs w:val="24"/>
        </w:rPr>
        <w:t xml:space="preserve"> things – rather than what Rolfe is doing. I conclude that Driscoll’s model is a direct translation of meditation in Western language, focus on one thing, absorb it and let it shape you.</w:t>
      </w:r>
    </w:p>
    <w:p w:rsidR="00403D4F" w:rsidRDefault="00403D4F" w:rsidP="00317356">
      <w:pPr>
        <w:rPr>
          <w:rFonts w:ascii="Times New Roman" w:hAnsi="Times New Roman" w:cs="Times New Roman"/>
          <w:sz w:val="24"/>
          <w:szCs w:val="24"/>
        </w:rPr>
      </w:pPr>
    </w:p>
    <w:p w:rsidR="002F7770" w:rsidRDefault="002F7770" w:rsidP="002F7770">
      <w:pPr>
        <w:rPr>
          <w:rFonts w:ascii="Times New Roman" w:hAnsi="Times New Roman" w:cs="Times New Roman"/>
          <w:b/>
          <w:sz w:val="32"/>
          <w:szCs w:val="32"/>
        </w:rPr>
      </w:pPr>
      <w:r w:rsidRPr="002D3915">
        <w:rPr>
          <w:rFonts w:ascii="Times New Roman" w:hAnsi="Times New Roman" w:cs="Times New Roman"/>
          <w:b/>
          <w:sz w:val="32"/>
          <w:szCs w:val="32"/>
        </w:rPr>
        <w:t>Analytical and critical thinking</w:t>
      </w:r>
    </w:p>
    <w:p w:rsidR="00403D4F" w:rsidRPr="002D3915" w:rsidRDefault="00403D4F" w:rsidP="002F7770">
      <w:pPr>
        <w:rPr>
          <w:rFonts w:ascii="Times New Roman" w:hAnsi="Times New Roman" w:cs="Times New Roman"/>
          <w:b/>
          <w:sz w:val="32"/>
          <w:szCs w:val="32"/>
        </w:rPr>
      </w:pPr>
    </w:p>
    <w:p w:rsidR="00317356" w:rsidRDefault="002F7770" w:rsidP="002F7770">
      <w:pPr>
        <w:rPr>
          <w:rFonts w:ascii="Times New Roman" w:hAnsi="Times New Roman" w:cs="Times New Roman"/>
          <w:sz w:val="24"/>
          <w:szCs w:val="24"/>
        </w:rPr>
      </w:pPr>
      <w:r>
        <w:rPr>
          <w:rFonts w:ascii="Times New Roman" w:hAnsi="Times New Roman" w:cs="Times New Roman"/>
          <w:sz w:val="24"/>
          <w:szCs w:val="24"/>
        </w:rPr>
        <w:tab/>
        <w:t>Another subject dear to me this term was looking at analytical and critical thinking. By analytical thinking we take an event apart and look at all</w:t>
      </w:r>
      <w:r w:rsidR="00A66C64">
        <w:rPr>
          <w:rFonts w:ascii="Times New Roman" w:hAnsi="Times New Roman" w:cs="Times New Roman"/>
          <w:sz w:val="24"/>
          <w:szCs w:val="24"/>
        </w:rPr>
        <w:t xml:space="preserve"> its components, trying to make</w:t>
      </w:r>
      <w:r>
        <w:rPr>
          <w:rFonts w:ascii="Times New Roman" w:hAnsi="Times New Roman" w:cs="Times New Roman"/>
          <w:sz w:val="24"/>
          <w:szCs w:val="24"/>
        </w:rPr>
        <w:t xml:space="preserve"> sense of it. A thought process is critical in nature when the same previously analysed event becomes subjected to outside information</w:t>
      </w:r>
      <w:r w:rsidR="009E0BB7">
        <w:rPr>
          <w:rFonts w:ascii="Times New Roman" w:hAnsi="Times New Roman" w:cs="Times New Roman"/>
          <w:sz w:val="24"/>
          <w:szCs w:val="24"/>
        </w:rPr>
        <w:t xml:space="preserve"> (</w:t>
      </w:r>
      <w:r w:rsidR="009E0BB7" w:rsidRPr="00E718D4">
        <w:rPr>
          <w:rFonts w:ascii="Times New Roman" w:eastAsia="Times New Roman" w:hAnsi="Times New Roman" w:cs="Times New Roman"/>
          <w:sz w:val="24"/>
          <w:szCs w:val="24"/>
          <w:lang w:eastAsia="en-GB"/>
        </w:rPr>
        <w:t>Allen</w:t>
      </w:r>
      <w:r w:rsidR="004C4174">
        <w:rPr>
          <w:rFonts w:ascii="Times New Roman" w:eastAsia="Times New Roman" w:hAnsi="Times New Roman" w:cs="Times New Roman"/>
          <w:sz w:val="24"/>
          <w:szCs w:val="24"/>
          <w:lang w:eastAsia="en-GB"/>
        </w:rPr>
        <w:t xml:space="preserve"> and Be</w:t>
      </w:r>
      <w:r w:rsidR="009E0BB7">
        <w:rPr>
          <w:rFonts w:ascii="Times New Roman" w:eastAsia="Times New Roman" w:hAnsi="Times New Roman" w:cs="Times New Roman"/>
          <w:sz w:val="24"/>
          <w:szCs w:val="24"/>
          <w:lang w:eastAsia="en-GB"/>
        </w:rPr>
        <w:t>koff, 1999</w:t>
      </w:r>
      <w:r w:rsidR="009E0BB7">
        <w:rPr>
          <w:rFonts w:ascii="Times New Roman" w:hAnsi="Times New Roman" w:cs="Times New Roman"/>
          <w:sz w:val="24"/>
          <w:szCs w:val="24"/>
        </w:rPr>
        <w:t>)</w:t>
      </w:r>
      <w:r>
        <w:rPr>
          <w:rFonts w:ascii="Times New Roman" w:hAnsi="Times New Roman" w:cs="Times New Roman"/>
          <w:sz w:val="24"/>
          <w:szCs w:val="24"/>
        </w:rPr>
        <w:t xml:space="preserve">. </w:t>
      </w:r>
    </w:p>
    <w:p w:rsidR="002F7770" w:rsidRDefault="002F7770" w:rsidP="002F7770">
      <w:pPr>
        <w:rPr>
          <w:rFonts w:ascii="Times New Roman" w:hAnsi="Times New Roman" w:cs="Times New Roman"/>
          <w:sz w:val="24"/>
          <w:szCs w:val="24"/>
        </w:rPr>
      </w:pPr>
      <w:r>
        <w:rPr>
          <w:rFonts w:ascii="Times New Roman" w:hAnsi="Times New Roman" w:cs="Times New Roman"/>
          <w:sz w:val="24"/>
          <w:szCs w:val="24"/>
        </w:rPr>
        <w:tab/>
        <w:t xml:space="preserve"> </w:t>
      </w:r>
    </w:p>
    <w:p w:rsidR="00BC019D" w:rsidRDefault="00BC019D" w:rsidP="00BC019D">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2F7770">
        <w:rPr>
          <w:rFonts w:ascii="Times New Roman" w:hAnsi="Times New Roman" w:cs="Times New Roman"/>
          <w:sz w:val="24"/>
          <w:szCs w:val="24"/>
        </w:rPr>
        <w:t xml:space="preserve"> </w:t>
      </w:r>
    </w:p>
    <w:p w:rsidR="00BC019D" w:rsidRDefault="002D3915" w:rsidP="00BC019D">
      <w:pPr>
        <w:ind w:firstLine="720"/>
        <w:rPr>
          <w:rFonts w:ascii="Times New Roman" w:hAnsi="Times New Roman" w:cs="Times New Roman"/>
          <w:sz w:val="24"/>
          <w:szCs w:val="24"/>
        </w:rPr>
      </w:pPr>
      <w:r>
        <w:rPr>
          <w:noProof/>
          <w:lang w:eastAsia="en-GB"/>
        </w:rPr>
        <w:drawing>
          <wp:anchor distT="0" distB="0" distL="114300" distR="114300" simplePos="0" relativeHeight="251659264" behindDoc="0" locked="0" layoutInCell="1" allowOverlap="1">
            <wp:simplePos x="0" y="0"/>
            <wp:positionH relativeFrom="column">
              <wp:posOffset>457200</wp:posOffset>
            </wp:positionH>
            <wp:positionV relativeFrom="paragraph">
              <wp:posOffset>5080</wp:posOffset>
            </wp:positionV>
            <wp:extent cx="4142740" cy="2880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42740" cy="2880995"/>
                    </a:xfrm>
                    <a:prstGeom prst="rect">
                      <a:avLst/>
                    </a:prstGeom>
                  </pic:spPr>
                </pic:pic>
              </a:graphicData>
            </a:graphic>
            <wp14:sizeRelH relativeFrom="margin">
              <wp14:pctWidth>0</wp14:pctWidth>
            </wp14:sizeRelH>
            <wp14:sizeRelV relativeFrom="margin">
              <wp14:pctHeight>0</wp14:pctHeight>
            </wp14:sizeRelV>
          </wp:anchor>
        </w:drawing>
      </w:r>
    </w:p>
    <w:p w:rsidR="00BC019D" w:rsidRDefault="00BC019D"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r>
      <w:r w:rsidR="00A66C64">
        <w:rPr>
          <w:rFonts w:ascii="Times New Roman" w:hAnsi="Times New Roman" w:cs="Times New Roman"/>
          <w:sz w:val="24"/>
          <w:szCs w:val="24"/>
        </w:rPr>
        <w:tab/>
      </w: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p>
    <w:p w:rsidR="00403D4F" w:rsidRDefault="00403D4F" w:rsidP="00A66C64">
      <w:pPr>
        <w:tabs>
          <w:tab w:val="left" w:pos="720"/>
          <w:tab w:val="left" w:pos="1725"/>
        </w:tabs>
        <w:rPr>
          <w:rFonts w:ascii="Times New Roman" w:hAnsi="Times New Roman" w:cs="Times New Roman"/>
          <w:sz w:val="24"/>
          <w:szCs w:val="24"/>
        </w:rPr>
      </w:pPr>
      <w:r>
        <w:rPr>
          <w:noProof/>
          <w:lang w:eastAsia="en-GB"/>
        </w:rPr>
        <w:lastRenderedPageBreak/>
        <w:drawing>
          <wp:anchor distT="0" distB="0" distL="114300" distR="114300" simplePos="0" relativeHeight="251658240" behindDoc="0" locked="0" layoutInCell="1" allowOverlap="1">
            <wp:simplePos x="0" y="0"/>
            <wp:positionH relativeFrom="column">
              <wp:posOffset>457200</wp:posOffset>
            </wp:positionH>
            <wp:positionV relativeFrom="paragraph">
              <wp:posOffset>202565</wp:posOffset>
            </wp:positionV>
            <wp:extent cx="4142740" cy="313753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42740" cy="3137535"/>
                    </a:xfrm>
                    <a:prstGeom prst="rect">
                      <a:avLst/>
                    </a:prstGeom>
                  </pic:spPr>
                </pic:pic>
              </a:graphicData>
            </a:graphic>
            <wp14:sizeRelH relativeFrom="margin">
              <wp14:pctWidth>0</wp14:pctWidth>
            </wp14:sizeRelH>
            <wp14:sizeRelV relativeFrom="margin">
              <wp14:pctHeight>0</wp14:pctHeight>
            </wp14:sizeRelV>
          </wp:anchor>
        </w:drawing>
      </w:r>
    </w:p>
    <w:p w:rsidR="00A66C64" w:rsidRDefault="00A66C64" w:rsidP="00A66C64">
      <w:pPr>
        <w:tabs>
          <w:tab w:val="left" w:pos="720"/>
          <w:tab w:val="left" w:pos="1725"/>
        </w:tabs>
        <w:rPr>
          <w:rFonts w:ascii="Times New Roman" w:hAnsi="Times New Roman" w:cs="Times New Roman"/>
          <w:sz w:val="24"/>
          <w:szCs w:val="24"/>
        </w:rPr>
      </w:pPr>
    </w:p>
    <w:p w:rsidR="002C54E5" w:rsidRDefault="002C54E5" w:rsidP="002C54E5">
      <w:pPr>
        <w:rPr>
          <w:rFonts w:ascii="Times New Roman" w:hAnsi="Times New Roman" w:cs="Times New Roman"/>
          <w:b/>
          <w:sz w:val="32"/>
          <w:szCs w:val="32"/>
        </w:rPr>
      </w:pPr>
      <w:r w:rsidRPr="002D3915">
        <w:rPr>
          <w:rFonts w:ascii="Times New Roman" w:hAnsi="Times New Roman" w:cs="Times New Roman"/>
          <w:b/>
          <w:sz w:val="32"/>
          <w:szCs w:val="32"/>
        </w:rPr>
        <w:t>Public speaking and presenting</w:t>
      </w:r>
    </w:p>
    <w:p w:rsidR="002C54E5" w:rsidRDefault="002C54E5" w:rsidP="002C54E5">
      <w:pPr>
        <w:rPr>
          <w:rFonts w:ascii="Times New Roman" w:hAnsi="Times New Roman" w:cs="Times New Roman"/>
          <w:sz w:val="24"/>
          <w:szCs w:val="24"/>
        </w:rPr>
      </w:pPr>
    </w:p>
    <w:p w:rsidR="002C54E5" w:rsidRDefault="002C54E5"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r>
    </w:p>
    <w:p w:rsidR="00BA6392" w:rsidRDefault="00BA6392"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During my lectures I was exposed to some very productive experiences. One in particular that stands out was a quick exercise in “Academic and Employability Skills” where Benedict Maher asked us to create a PowerPoint presentation</w:t>
      </w:r>
      <w:r w:rsidR="000C0297">
        <w:rPr>
          <w:rFonts w:ascii="Times New Roman" w:hAnsi="Times New Roman" w:cs="Times New Roman"/>
          <w:sz w:val="24"/>
          <w:szCs w:val="24"/>
        </w:rPr>
        <w:t xml:space="preserve"> </w:t>
      </w:r>
      <w:r w:rsidR="00996266">
        <w:rPr>
          <w:rFonts w:ascii="Times New Roman" w:hAnsi="Times New Roman" w:cs="Times New Roman"/>
          <w:sz w:val="24"/>
          <w:szCs w:val="24"/>
        </w:rPr>
        <w:t xml:space="preserve">about the traits that make you stand out from the crowd in higher education. The exercise was interesting because it was limited to 10 minutes. I then presented my part and was subjected to a medium sized audience. After this exposure, in the same module, another exercise was to deliver a presentation for which you were allowed to prepare for the same amount of time, on a subject that was new to all of us. With </w:t>
      </w:r>
      <w:r w:rsidR="00941D10">
        <w:rPr>
          <w:rFonts w:ascii="Times New Roman" w:hAnsi="Times New Roman" w:cs="Times New Roman"/>
          <w:sz w:val="24"/>
          <w:szCs w:val="24"/>
        </w:rPr>
        <w:t>newfound</w:t>
      </w:r>
      <w:r w:rsidR="00996266">
        <w:rPr>
          <w:rFonts w:ascii="Times New Roman" w:hAnsi="Times New Roman" w:cs="Times New Roman"/>
          <w:sz w:val="24"/>
          <w:szCs w:val="24"/>
        </w:rPr>
        <w:t xml:space="preserve"> confidence, I volunteered for the task, and I could already notice an improvement in my skills. Maybe from 3 I had reached a 5-6 on the previously mentioned scale. After </w:t>
      </w:r>
      <w:r w:rsidR="005A6FAB">
        <w:rPr>
          <w:rFonts w:ascii="Times New Roman" w:hAnsi="Times New Roman" w:cs="Times New Roman"/>
          <w:sz w:val="24"/>
          <w:szCs w:val="24"/>
        </w:rPr>
        <w:t>these occurrences, I enrolled in a course in my workplace</w:t>
      </w:r>
      <w:r w:rsidR="00F80ED1">
        <w:rPr>
          <w:rFonts w:ascii="Times New Roman" w:hAnsi="Times New Roman" w:cs="Times New Roman"/>
          <w:sz w:val="24"/>
          <w:szCs w:val="24"/>
        </w:rPr>
        <w:t xml:space="preserve"> where the admission task was creating and presenting a collection about myself. I was still overwhelmed by </w:t>
      </w:r>
      <w:r w:rsidR="00941D10">
        <w:rPr>
          <w:rFonts w:ascii="Times New Roman" w:hAnsi="Times New Roman" w:cs="Times New Roman"/>
          <w:sz w:val="24"/>
          <w:szCs w:val="24"/>
        </w:rPr>
        <w:t>emotions but</w:t>
      </w:r>
      <w:r w:rsidR="00F80ED1">
        <w:rPr>
          <w:rFonts w:ascii="Times New Roman" w:hAnsi="Times New Roman" w:cs="Times New Roman"/>
          <w:sz w:val="24"/>
          <w:szCs w:val="24"/>
        </w:rPr>
        <w:t xml:space="preserve"> tried to focus on the details of the task and respect the guidelines I had received during my lessons at University. After the day was over, and all attendees had a chance to discuss with the higher management, I was congratulated on my skills, both by them, as well as by some of my colleagues. The fact that some even asked if I had help from outside stood as proof that my skills had gone significantly up. I was now maybe a 7 or 8.</w:t>
      </w:r>
    </w:p>
    <w:p w:rsidR="00F80ED1" w:rsidRDefault="00F80ED1"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What I concluded from this experience is that public speaking and presenting are very powerful and useful skills, and for the future, my goa</w:t>
      </w:r>
      <w:r w:rsidR="00403D4F">
        <w:rPr>
          <w:rFonts w:ascii="Times New Roman" w:hAnsi="Times New Roman" w:cs="Times New Roman"/>
          <w:sz w:val="24"/>
          <w:szCs w:val="24"/>
        </w:rPr>
        <w:t>ls is to emphasize them further.</w:t>
      </w:r>
    </w:p>
    <w:p w:rsidR="00403D4F" w:rsidRDefault="00403D4F" w:rsidP="00A66C64">
      <w:pPr>
        <w:tabs>
          <w:tab w:val="left" w:pos="720"/>
          <w:tab w:val="left" w:pos="1725"/>
        </w:tabs>
        <w:rPr>
          <w:rFonts w:ascii="Times New Roman" w:hAnsi="Times New Roman" w:cs="Times New Roman"/>
          <w:sz w:val="24"/>
          <w:szCs w:val="24"/>
        </w:rPr>
      </w:pPr>
    </w:p>
    <w:p w:rsidR="00F80ED1" w:rsidRDefault="00F80ED1" w:rsidP="00F80ED1">
      <w:pPr>
        <w:rPr>
          <w:rFonts w:ascii="Times New Roman" w:hAnsi="Times New Roman" w:cs="Times New Roman"/>
          <w:b/>
          <w:sz w:val="32"/>
          <w:szCs w:val="32"/>
        </w:rPr>
      </w:pPr>
      <w:r w:rsidRPr="002D3915">
        <w:rPr>
          <w:rFonts w:ascii="Times New Roman" w:hAnsi="Times New Roman" w:cs="Times New Roman"/>
          <w:b/>
          <w:sz w:val="32"/>
          <w:szCs w:val="32"/>
        </w:rPr>
        <w:lastRenderedPageBreak/>
        <w:t>Paraphrasing</w:t>
      </w:r>
    </w:p>
    <w:p w:rsidR="00403D4F" w:rsidRPr="002D3915" w:rsidRDefault="00403D4F" w:rsidP="00F80ED1">
      <w:pPr>
        <w:rPr>
          <w:rFonts w:ascii="Times New Roman" w:hAnsi="Times New Roman" w:cs="Times New Roman"/>
          <w:b/>
          <w:sz w:val="32"/>
          <w:szCs w:val="32"/>
        </w:rPr>
      </w:pPr>
    </w:p>
    <w:p w:rsidR="00F80ED1" w:rsidRDefault="00F80ED1"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 xml:space="preserve">The skill of paraphrasing is much more than “expressing someone else’s idea in your own words”, it is turning “he/she said that” into an academic work. </w:t>
      </w:r>
      <w:r w:rsidR="00BD3A09">
        <w:rPr>
          <w:rFonts w:ascii="Times New Roman" w:hAnsi="Times New Roman" w:cs="Times New Roman"/>
          <w:sz w:val="24"/>
          <w:szCs w:val="24"/>
        </w:rPr>
        <w:t>It shows power of analysis and synthesis, strength of vocabulary and a deep understanding of the topic. It is a means of translating a message conveyed in higher academic circles into words that outsiders can comprehend</w:t>
      </w:r>
      <w:r w:rsidR="00702D8B">
        <w:rPr>
          <w:rFonts w:ascii="Times New Roman" w:hAnsi="Times New Roman" w:cs="Times New Roman"/>
          <w:sz w:val="24"/>
          <w:szCs w:val="24"/>
        </w:rPr>
        <w:t xml:space="preserve"> (</w:t>
      </w:r>
      <w:r w:rsidR="00702D8B" w:rsidRPr="00E718D4">
        <w:rPr>
          <w:rFonts w:ascii="Times New Roman" w:eastAsia="Times New Roman" w:hAnsi="Times New Roman" w:cs="Times New Roman"/>
          <w:color w:val="000000"/>
          <w:sz w:val="24"/>
          <w:szCs w:val="24"/>
          <w:lang w:eastAsia="en-GB"/>
        </w:rPr>
        <w:t>Chaita</w:t>
      </w:r>
      <w:r w:rsidR="00702D8B">
        <w:rPr>
          <w:rFonts w:ascii="Times New Roman" w:eastAsia="Times New Roman" w:hAnsi="Times New Roman" w:cs="Times New Roman"/>
          <w:color w:val="000000"/>
          <w:sz w:val="24"/>
          <w:szCs w:val="24"/>
          <w:lang w:eastAsia="en-GB"/>
        </w:rPr>
        <w:t>, 2016</w:t>
      </w:r>
      <w:r w:rsidR="00702D8B">
        <w:rPr>
          <w:rFonts w:ascii="Times New Roman" w:hAnsi="Times New Roman" w:cs="Times New Roman"/>
          <w:sz w:val="24"/>
          <w:szCs w:val="24"/>
        </w:rPr>
        <w:t>)</w:t>
      </w:r>
      <w:r w:rsidR="00BD3A09">
        <w:rPr>
          <w:rFonts w:ascii="Times New Roman" w:hAnsi="Times New Roman" w:cs="Times New Roman"/>
          <w:sz w:val="24"/>
          <w:szCs w:val="24"/>
        </w:rPr>
        <w:t>.</w:t>
      </w:r>
    </w:p>
    <w:p w:rsidR="00BD3A09" w:rsidRDefault="00BD3A09"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 xml:space="preserve">Paraphrasing was something that I have always had a good grasp of - this is assessed by looking back at some of the in-class exercises we did last term – and a skill without university work cannot be achieved. The main fountain of information in a student’s assignments comes from rewording pre-existing works and creating something new out of them. </w:t>
      </w:r>
      <w:r w:rsidR="00322E8B">
        <w:rPr>
          <w:rFonts w:ascii="Times New Roman" w:hAnsi="Times New Roman" w:cs="Times New Roman"/>
          <w:sz w:val="24"/>
          <w:szCs w:val="24"/>
        </w:rPr>
        <w:t xml:space="preserve">And in literary work paraphrasing is “translation with latitude, where the author is kept in view by the translator </w:t>
      </w:r>
      <w:r w:rsidR="00322E8B" w:rsidRPr="002D3915">
        <w:rPr>
          <w:rFonts w:ascii="Times New Roman" w:hAnsi="Times New Roman" w:cs="Times New Roman"/>
          <w:sz w:val="24"/>
          <w:szCs w:val="24"/>
        </w:rPr>
        <w:t xml:space="preserve">so as never to be lost, but his words are not </w:t>
      </w:r>
      <w:r w:rsidR="002D3915">
        <w:rPr>
          <w:rFonts w:ascii="Times New Roman" w:hAnsi="Times New Roman" w:cs="Times New Roman"/>
          <w:sz w:val="24"/>
          <w:szCs w:val="24"/>
        </w:rPr>
        <w:t>so</w:t>
      </w:r>
      <w:r w:rsidR="00322E8B" w:rsidRPr="002D3915">
        <w:rPr>
          <w:rFonts w:ascii="Times New Roman" w:hAnsi="Times New Roman" w:cs="Times New Roman"/>
          <w:sz w:val="24"/>
          <w:szCs w:val="24"/>
        </w:rPr>
        <w:t xml:space="preserve"> strictly followed as his sense” (Hooley</w:t>
      </w:r>
      <w:r w:rsidR="002D3915">
        <w:rPr>
          <w:rFonts w:ascii="Times New Roman" w:hAnsi="Times New Roman" w:cs="Times New Roman"/>
          <w:sz w:val="24"/>
          <w:szCs w:val="24"/>
        </w:rPr>
        <w:t>,</w:t>
      </w:r>
      <w:r w:rsidR="002D3915" w:rsidRPr="002D3915">
        <w:rPr>
          <w:rFonts w:ascii="Times New Roman" w:hAnsi="Times New Roman" w:cs="Times New Roman"/>
          <w:sz w:val="24"/>
          <w:szCs w:val="24"/>
        </w:rPr>
        <w:t xml:space="preserve"> 1988</w:t>
      </w:r>
      <w:r w:rsidR="00322E8B" w:rsidRPr="002D3915">
        <w:rPr>
          <w:rFonts w:ascii="Times New Roman" w:hAnsi="Times New Roman" w:cs="Times New Roman"/>
          <w:sz w:val="24"/>
          <w:szCs w:val="24"/>
        </w:rPr>
        <w:t>). I admit</w:t>
      </w:r>
      <w:r w:rsidR="00322E8B">
        <w:rPr>
          <w:rFonts w:ascii="Times New Roman" w:hAnsi="Times New Roman" w:cs="Times New Roman"/>
          <w:sz w:val="24"/>
          <w:szCs w:val="24"/>
        </w:rPr>
        <w:t xml:space="preserve"> the above quote might have required the use of my own words, but I prefer preserving the authenticity of the text and its beautiful perfection in simplicity. </w:t>
      </w:r>
    </w:p>
    <w:p w:rsidR="00322E8B" w:rsidRDefault="00322E8B"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I am aware that I am still navigating unchartered territory when it comes to this skill, and I am looking forward to the next couple of years and future assignments where, hopefully, I will be able to “paraphrase the paraphrase” in a superior way. To pursue this objective, I am focusing actively on my read</w:t>
      </w:r>
      <w:r w:rsidR="00AB1029">
        <w:rPr>
          <w:rFonts w:ascii="Times New Roman" w:hAnsi="Times New Roman" w:cs="Times New Roman"/>
          <w:sz w:val="24"/>
          <w:szCs w:val="24"/>
        </w:rPr>
        <w:t>ing, making the most of the time spent commuting.</w:t>
      </w:r>
    </w:p>
    <w:p w:rsidR="00403D4F" w:rsidRDefault="00403D4F" w:rsidP="00A66C64">
      <w:pPr>
        <w:tabs>
          <w:tab w:val="left" w:pos="720"/>
          <w:tab w:val="left" w:pos="1725"/>
        </w:tabs>
        <w:rPr>
          <w:rFonts w:ascii="Times New Roman" w:hAnsi="Times New Roman" w:cs="Times New Roman"/>
          <w:sz w:val="24"/>
          <w:szCs w:val="24"/>
        </w:rPr>
      </w:pPr>
    </w:p>
    <w:p w:rsidR="00AB1029" w:rsidRDefault="00AB1029" w:rsidP="00AB1029">
      <w:pPr>
        <w:rPr>
          <w:rFonts w:ascii="Times New Roman" w:hAnsi="Times New Roman" w:cs="Times New Roman"/>
          <w:b/>
          <w:sz w:val="32"/>
          <w:szCs w:val="32"/>
        </w:rPr>
      </w:pPr>
      <w:r w:rsidRPr="002D3915">
        <w:rPr>
          <w:rFonts w:ascii="Times New Roman" w:hAnsi="Times New Roman" w:cs="Times New Roman"/>
          <w:b/>
          <w:sz w:val="32"/>
          <w:szCs w:val="32"/>
        </w:rPr>
        <w:t>Conclusion</w:t>
      </w:r>
    </w:p>
    <w:p w:rsidR="00403D4F" w:rsidRPr="002D3915" w:rsidRDefault="00403D4F" w:rsidP="00AB1029">
      <w:pPr>
        <w:rPr>
          <w:rFonts w:ascii="Times New Roman" w:hAnsi="Times New Roman" w:cs="Times New Roman"/>
          <w:b/>
          <w:sz w:val="32"/>
          <w:szCs w:val="32"/>
        </w:rPr>
      </w:pPr>
    </w:p>
    <w:p w:rsidR="00AB1029" w:rsidRDefault="00AB1029"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The purpose of this work was to make sense of what I have experienced this entire scholastic year, to look at the activities I was involved in and how they transformed me.</w:t>
      </w:r>
    </w:p>
    <w:p w:rsidR="00A60654" w:rsidRDefault="00AB1029"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ab/>
        <w:t xml:space="preserve">To the best of my abilities I have tried to respect Driscoll’s model and what I have discovered – thing that both enforces and disputes Rolfe – is that it is quite testing to respect the pattern </w:t>
      </w:r>
      <w:r w:rsidRPr="009D55CE">
        <w:rPr>
          <w:rFonts w:ascii="Times New Roman" w:hAnsi="Times New Roman" w:cs="Times New Roman"/>
          <w:i/>
          <w:sz w:val="24"/>
          <w:szCs w:val="24"/>
        </w:rPr>
        <w:t>ad lit</w:t>
      </w:r>
      <w:r w:rsidR="009D55CE">
        <w:rPr>
          <w:rFonts w:ascii="Times New Roman" w:hAnsi="Times New Roman" w:cs="Times New Roman"/>
          <w:i/>
          <w:sz w:val="24"/>
          <w:szCs w:val="24"/>
        </w:rPr>
        <w:t>t</w:t>
      </w:r>
      <w:r w:rsidRPr="009D55CE">
        <w:rPr>
          <w:rFonts w:ascii="Times New Roman" w:hAnsi="Times New Roman" w:cs="Times New Roman"/>
          <w:i/>
          <w:sz w:val="24"/>
          <w:szCs w:val="24"/>
        </w:rPr>
        <w:t>eram</w:t>
      </w:r>
      <w:r>
        <w:rPr>
          <w:rFonts w:ascii="Times New Roman" w:hAnsi="Times New Roman" w:cs="Times New Roman"/>
          <w:sz w:val="24"/>
          <w:szCs w:val="24"/>
        </w:rPr>
        <w:t>. Thoughts happen spontaneously and I accept here that by practicing, one becomes better at it, but in my head at least, the three questions happen simul</w:t>
      </w:r>
      <w:r w:rsidR="00A60654">
        <w:rPr>
          <w:rFonts w:ascii="Times New Roman" w:hAnsi="Times New Roman" w:cs="Times New Roman"/>
          <w:sz w:val="24"/>
          <w:szCs w:val="24"/>
        </w:rPr>
        <w:t xml:space="preserve">taneously. For this reason, I must praise Rolfe’s model, for the extra suggestions present in that model and for its attempt at minimizing the “where was I” moments. The critique, on the other hand, is something that it is easily seen all around us: </w:t>
      </w:r>
    </w:p>
    <w:p w:rsidR="00E01072" w:rsidRDefault="00403D4F"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t xml:space="preserve">  </w:t>
      </w:r>
      <w:r w:rsidR="00E01072">
        <w:rPr>
          <w:rFonts w:ascii="Times New Roman" w:hAnsi="Times New Roman" w:cs="Times New Roman"/>
          <w:sz w:val="24"/>
          <w:szCs w:val="24"/>
        </w:rPr>
        <w:t xml:space="preserve">Art – Nietzsche said God is </w:t>
      </w:r>
      <w:r w:rsidR="00941D10">
        <w:rPr>
          <w:rFonts w:ascii="Times New Roman" w:hAnsi="Times New Roman" w:cs="Times New Roman"/>
          <w:sz w:val="24"/>
          <w:szCs w:val="24"/>
        </w:rPr>
        <w:t>dead,</w:t>
      </w:r>
      <w:r w:rsidR="00E01072">
        <w:rPr>
          <w:rFonts w:ascii="Times New Roman" w:hAnsi="Times New Roman" w:cs="Times New Roman"/>
          <w:sz w:val="24"/>
          <w:szCs w:val="24"/>
        </w:rPr>
        <w:t xml:space="preserve"> but he has not seen modern art. Soulless metal buildings scratch the sky and museums are filled with piece of cloth covered in paint dripping from a swirling bucket hung up by string. Art is dead and rules killed it, because, as Serge Lutens put it, beauty hates rules. The only rule in art is having no rules to be able to give life to beauty.</w:t>
      </w:r>
      <w:r w:rsidR="009D55CE">
        <w:rPr>
          <w:rFonts w:ascii="Times New Roman" w:hAnsi="Times New Roman" w:cs="Times New Roman"/>
          <w:sz w:val="24"/>
          <w:szCs w:val="24"/>
        </w:rPr>
        <w:t xml:space="preserve"> And when people are taught to stick to a certain pattern, there is little room for innovation.</w:t>
      </w:r>
    </w:p>
    <w:p w:rsidR="009D55CE" w:rsidRDefault="00403D4F" w:rsidP="00A66C64">
      <w:pPr>
        <w:tabs>
          <w:tab w:val="left" w:pos="720"/>
          <w:tab w:val="left" w:pos="1725"/>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D55CE">
        <w:rPr>
          <w:rFonts w:ascii="Times New Roman" w:hAnsi="Times New Roman" w:cs="Times New Roman"/>
          <w:sz w:val="24"/>
          <w:szCs w:val="24"/>
        </w:rPr>
        <w:t>Science – many scientists warn that we are getting close to the point where new discoveries have been exhausted. Some suggesting it is high time we focus on artificial intelligence and let – hope – a machine can do a better job than us, on this plane the humans being limited by the shortness of their lifespan (Dworkin, 2019).</w:t>
      </w:r>
    </w:p>
    <w:p w:rsidR="009E0BB7" w:rsidRDefault="009E0BB7" w:rsidP="00A66C64">
      <w:pPr>
        <w:tabs>
          <w:tab w:val="left" w:pos="720"/>
          <w:tab w:val="left" w:pos="1725"/>
        </w:tabs>
        <w:rPr>
          <w:rFonts w:ascii="Times New Roman" w:hAnsi="Times New Roman" w:cs="Times New Roman"/>
          <w:sz w:val="24"/>
          <w:szCs w:val="24"/>
        </w:rPr>
      </w:pPr>
    </w:p>
    <w:p w:rsidR="009E0BB7" w:rsidRDefault="009E0BB7" w:rsidP="00A66C64">
      <w:pPr>
        <w:tabs>
          <w:tab w:val="left" w:pos="720"/>
          <w:tab w:val="left" w:pos="1725"/>
        </w:tabs>
        <w:rPr>
          <w:rFonts w:ascii="Times New Roman" w:hAnsi="Times New Roman" w:cs="Times New Roman"/>
          <w:sz w:val="24"/>
          <w:szCs w:val="24"/>
        </w:rPr>
      </w:pPr>
    </w:p>
    <w:p w:rsidR="007D7534" w:rsidRDefault="007D7534" w:rsidP="00A66C64">
      <w:pPr>
        <w:tabs>
          <w:tab w:val="left" w:pos="720"/>
          <w:tab w:val="left" w:pos="1725"/>
        </w:tabs>
        <w:rPr>
          <w:rFonts w:ascii="Times New Roman" w:hAnsi="Times New Roman" w:cs="Times New Roman"/>
          <w:b/>
          <w:sz w:val="32"/>
          <w:szCs w:val="32"/>
        </w:rPr>
      </w:pPr>
      <w:r w:rsidRPr="002D3915">
        <w:rPr>
          <w:rFonts w:ascii="Times New Roman" w:hAnsi="Times New Roman" w:cs="Times New Roman"/>
          <w:b/>
          <w:sz w:val="32"/>
          <w:szCs w:val="32"/>
        </w:rPr>
        <w:t xml:space="preserve">References </w:t>
      </w:r>
    </w:p>
    <w:p w:rsidR="00E718D4" w:rsidRDefault="00E718D4" w:rsidP="00E718D4">
      <w:pPr>
        <w:spacing w:after="180" w:line="240" w:lineRule="auto"/>
        <w:rPr>
          <w:rFonts w:ascii="Times New Roman" w:eastAsia="Times New Roman" w:hAnsi="Times New Roman" w:cs="Times New Roman"/>
          <w:color w:val="000000"/>
          <w:lang w:eastAsia="en-GB"/>
        </w:rPr>
      </w:pP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Allen, C. and Bekoff, M., 1999. </w:t>
      </w:r>
      <w:r w:rsidRPr="00E718D4">
        <w:rPr>
          <w:rFonts w:ascii="Times New Roman" w:eastAsia="Times New Roman" w:hAnsi="Times New Roman" w:cs="Times New Roman"/>
          <w:i/>
          <w:iCs/>
          <w:sz w:val="24"/>
          <w:szCs w:val="24"/>
          <w:lang w:eastAsia="en-GB"/>
        </w:rPr>
        <w:t xml:space="preserve">Species </w:t>
      </w:r>
      <w:r w:rsidR="009E0BB7">
        <w:rPr>
          <w:rFonts w:ascii="Times New Roman" w:eastAsia="Times New Roman" w:hAnsi="Times New Roman" w:cs="Times New Roman"/>
          <w:i/>
          <w:iCs/>
          <w:sz w:val="24"/>
          <w:szCs w:val="24"/>
          <w:lang w:eastAsia="en-GB"/>
        </w:rPr>
        <w:t>o</w:t>
      </w:r>
      <w:r w:rsidRPr="00E718D4">
        <w:rPr>
          <w:rFonts w:ascii="Times New Roman" w:eastAsia="Times New Roman" w:hAnsi="Times New Roman" w:cs="Times New Roman"/>
          <w:i/>
          <w:iCs/>
          <w:sz w:val="24"/>
          <w:szCs w:val="24"/>
          <w:lang w:eastAsia="en-GB"/>
        </w:rPr>
        <w:t>f Mind</w:t>
      </w:r>
      <w:r w:rsidRPr="00E718D4">
        <w:rPr>
          <w:rFonts w:ascii="Times New Roman" w:eastAsia="Times New Roman" w:hAnsi="Times New Roman" w:cs="Times New Roman"/>
          <w:sz w:val="24"/>
          <w:szCs w:val="24"/>
          <w:lang w:eastAsia="en-GB"/>
        </w:rPr>
        <w:t>. Cambridge: MIT Press.</w:t>
      </w:r>
    </w:p>
    <w:p w:rsidR="00E718D4" w:rsidRPr="00E718D4" w:rsidRDefault="00E718D4" w:rsidP="00E718D4">
      <w:pPr>
        <w:spacing w:after="180" w:line="240" w:lineRule="auto"/>
        <w:rPr>
          <w:rFonts w:ascii="Times New Roman" w:eastAsia="Times New Roman" w:hAnsi="Times New Roman" w:cs="Times New Roman"/>
          <w:color w:val="000000"/>
          <w:sz w:val="24"/>
          <w:szCs w:val="24"/>
          <w:lang w:eastAsia="en-GB"/>
        </w:rPr>
      </w:pPr>
      <w:r w:rsidRPr="00E718D4">
        <w:rPr>
          <w:rFonts w:ascii="Times New Roman" w:eastAsia="Times New Roman" w:hAnsi="Times New Roman" w:cs="Times New Roman"/>
          <w:color w:val="000000"/>
          <w:sz w:val="24"/>
          <w:szCs w:val="24"/>
          <w:lang w:eastAsia="en-GB"/>
        </w:rPr>
        <w:t>Athans, S. and Parente, R. (2015). </w:t>
      </w:r>
      <w:r w:rsidRPr="00E718D4">
        <w:rPr>
          <w:rFonts w:ascii="Times New Roman" w:eastAsia="Times New Roman" w:hAnsi="Times New Roman" w:cs="Times New Roman"/>
          <w:i/>
          <w:iCs/>
          <w:color w:val="000000"/>
          <w:sz w:val="24"/>
          <w:szCs w:val="24"/>
          <w:lang w:eastAsia="en-GB"/>
        </w:rPr>
        <w:t>Tips &amp; tricks for summarizing text</w:t>
      </w:r>
      <w:r w:rsidRPr="00E718D4">
        <w:rPr>
          <w:rFonts w:ascii="Times New Roman" w:eastAsia="Times New Roman" w:hAnsi="Times New Roman" w:cs="Times New Roman"/>
          <w:color w:val="000000"/>
          <w:sz w:val="24"/>
          <w:szCs w:val="24"/>
          <w:lang w:eastAsia="en-GB"/>
        </w:rPr>
        <w:t>. The Rosen Group.</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Bolton, G., 2011. </w:t>
      </w:r>
      <w:r w:rsidRPr="00E718D4">
        <w:rPr>
          <w:rFonts w:ascii="Times New Roman" w:eastAsia="Times New Roman" w:hAnsi="Times New Roman" w:cs="Times New Roman"/>
          <w:i/>
          <w:iCs/>
          <w:sz w:val="24"/>
          <w:szCs w:val="24"/>
          <w:lang w:eastAsia="en-GB"/>
        </w:rPr>
        <w:t xml:space="preserve">Reflective Practice: Writing </w:t>
      </w:r>
      <w:r w:rsidR="009E0BB7">
        <w:rPr>
          <w:rFonts w:ascii="Times New Roman" w:eastAsia="Times New Roman" w:hAnsi="Times New Roman" w:cs="Times New Roman"/>
          <w:i/>
          <w:iCs/>
          <w:sz w:val="24"/>
          <w:szCs w:val="24"/>
          <w:lang w:eastAsia="en-GB"/>
        </w:rPr>
        <w:t>a</w:t>
      </w:r>
      <w:r w:rsidRPr="00E718D4">
        <w:rPr>
          <w:rFonts w:ascii="Times New Roman" w:eastAsia="Times New Roman" w:hAnsi="Times New Roman" w:cs="Times New Roman"/>
          <w:i/>
          <w:iCs/>
          <w:sz w:val="24"/>
          <w:szCs w:val="24"/>
          <w:lang w:eastAsia="en-GB"/>
        </w:rPr>
        <w:t>nd Professional Development</w:t>
      </w:r>
      <w:r w:rsidRPr="00E718D4">
        <w:rPr>
          <w:rFonts w:ascii="Times New Roman" w:eastAsia="Times New Roman" w:hAnsi="Times New Roman" w:cs="Times New Roman"/>
          <w:sz w:val="24"/>
          <w:szCs w:val="24"/>
          <w:lang w:eastAsia="en-GB"/>
        </w:rPr>
        <w:t xml:space="preserve">. London: </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Jessica Kingsley Publishers.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color w:val="000000"/>
          <w:sz w:val="24"/>
          <w:szCs w:val="24"/>
          <w:lang w:eastAsia="en-GB"/>
        </w:rPr>
        <w:t>Bubb, S. and Earley, P. (2007). </w:t>
      </w:r>
      <w:r w:rsidRPr="00E718D4">
        <w:rPr>
          <w:rFonts w:ascii="Times New Roman" w:eastAsia="Times New Roman" w:hAnsi="Times New Roman" w:cs="Times New Roman"/>
          <w:i/>
          <w:iCs/>
          <w:color w:val="000000"/>
          <w:sz w:val="24"/>
          <w:szCs w:val="24"/>
          <w:lang w:eastAsia="en-GB"/>
        </w:rPr>
        <w:t>Leading and managing continuing professional development</w:t>
      </w:r>
      <w:r w:rsidRPr="00E718D4">
        <w:rPr>
          <w:rFonts w:ascii="Times New Roman" w:eastAsia="Times New Roman" w:hAnsi="Times New Roman" w:cs="Times New Roman"/>
          <w:color w:val="000000"/>
          <w:sz w:val="24"/>
          <w:szCs w:val="24"/>
          <w:lang w:eastAsia="en-GB"/>
        </w:rPr>
        <w:t>. London: Paul Chapman.</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Bustin, S., 2016. </w:t>
      </w:r>
      <w:r w:rsidRPr="00E718D4">
        <w:rPr>
          <w:rFonts w:ascii="Times New Roman" w:eastAsia="Times New Roman" w:hAnsi="Times New Roman" w:cs="Times New Roman"/>
          <w:i/>
          <w:iCs/>
          <w:sz w:val="24"/>
          <w:szCs w:val="24"/>
          <w:lang w:eastAsia="en-GB"/>
        </w:rPr>
        <w:t xml:space="preserve">The Authority Guide </w:t>
      </w:r>
      <w:r w:rsidR="009E0BB7">
        <w:rPr>
          <w:rFonts w:ascii="Times New Roman" w:eastAsia="Times New Roman" w:hAnsi="Times New Roman" w:cs="Times New Roman"/>
          <w:i/>
          <w:iCs/>
          <w:sz w:val="24"/>
          <w:szCs w:val="24"/>
          <w:lang w:eastAsia="en-GB"/>
        </w:rPr>
        <w:t>t</w:t>
      </w:r>
      <w:r w:rsidRPr="00E718D4">
        <w:rPr>
          <w:rFonts w:ascii="Times New Roman" w:eastAsia="Times New Roman" w:hAnsi="Times New Roman" w:cs="Times New Roman"/>
          <w:i/>
          <w:iCs/>
          <w:sz w:val="24"/>
          <w:szCs w:val="24"/>
          <w:lang w:eastAsia="en-GB"/>
        </w:rPr>
        <w:t xml:space="preserve">o Presenting </w:t>
      </w:r>
      <w:r w:rsidR="009E0BB7">
        <w:rPr>
          <w:rFonts w:ascii="Times New Roman" w:eastAsia="Times New Roman" w:hAnsi="Times New Roman" w:cs="Times New Roman"/>
          <w:i/>
          <w:iCs/>
          <w:sz w:val="24"/>
          <w:szCs w:val="24"/>
          <w:lang w:eastAsia="en-GB"/>
        </w:rPr>
        <w:t>a</w:t>
      </w:r>
      <w:r w:rsidRPr="00E718D4">
        <w:rPr>
          <w:rFonts w:ascii="Times New Roman" w:eastAsia="Times New Roman" w:hAnsi="Times New Roman" w:cs="Times New Roman"/>
          <w:i/>
          <w:iCs/>
          <w:sz w:val="24"/>
          <w:szCs w:val="24"/>
          <w:lang w:eastAsia="en-GB"/>
        </w:rPr>
        <w:t>nd Public Speaking</w:t>
      </w:r>
      <w:r w:rsidRPr="00E718D4">
        <w:rPr>
          <w:rFonts w:ascii="Times New Roman" w:eastAsia="Times New Roman" w:hAnsi="Times New Roman" w:cs="Times New Roman"/>
          <w:sz w:val="24"/>
          <w:szCs w:val="24"/>
          <w:lang w:eastAsia="en-GB"/>
        </w:rPr>
        <w:t>. Bristol: SRA Books.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E718D4">
        <w:rPr>
          <w:rFonts w:ascii="Times New Roman" w:eastAsia="Times New Roman" w:hAnsi="Times New Roman" w:cs="Times New Roman"/>
          <w:color w:val="000000"/>
          <w:sz w:val="24"/>
          <w:szCs w:val="24"/>
          <w:lang w:eastAsia="en-GB"/>
        </w:rPr>
        <w:t>Chaita, M. (2016). </w:t>
      </w:r>
      <w:r w:rsidRPr="00E718D4">
        <w:rPr>
          <w:rFonts w:ascii="Times New Roman" w:eastAsia="Times New Roman" w:hAnsi="Times New Roman" w:cs="Times New Roman"/>
          <w:i/>
          <w:iCs/>
          <w:color w:val="000000"/>
          <w:sz w:val="24"/>
          <w:szCs w:val="24"/>
          <w:lang w:eastAsia="en-GB"/>
        </w:rPr>
        <w:t>Developing graduate employability skills</w:t>
      </w:r>
      <w:r w:rsidRPr="00E718D4">
        <w:rPr>
          <w:rFonts w:ascii="Times New Roman" w:eastAsia="Times New Roman" w:hAnsi="Times New Roman" w:cs="Times New Roman"/>
          <w:color w:val="000000"/>
          <w:sz w:val="24"/>
          <w:szCs w:val="24"/>
          <w:lang w:eastAsia="en-GB"/>
        </w:rPr>
        <w:t>. Boca Raton: Universal Publishers.</w:t>
      </w:r>
    </w:p>
    <w:p w:rsidR="00E718D4" w:rsidRPr="00E718D4" w:rsidRDefault="00E718D4" w:rsidP="00E718D4">
      <w:pPr>
        <w:spacing w:after="180" w:line="240" w:lineRule="auto"/>
        <w:rPr>
          <w:rFonts w:ascii="Times New Roman" w:eastAsia="Times New Roman" w:hAnsi="Times New Roman" w:cs="Times New Roman"/>
          <w:color w:val="000000"/>
          <w:sz w:val="24"/>
          <w:szCs w:val="24"/>
          <w:lang w:eastAsia="en-GB"/>
        </w:rPr>
      </w:pPr>
      <w:r w:rsidRPr="00E718D4">
        <w:rPr>
          <w:rFonts w:ascii="Times New Roman" w:eastAsia="Times New Roman" w:hAnsi="Times New Roman" w:cs="Times New Roman"/>
          <w:color w:val="000000"/>
          <w:sz w:val="24"/>
          <w:szCs w:val="24"/>
          <w:lang w:eastAsia="en-GB"/>
        </w:rPr>
        <w:t>Coelen, R. and Gribble, C. (2010). </w:t>
      </w:r>
      <w:r w:rsidRPr="00E718D4">
        <w:rPr>
          <w:rFonts w:ascii="Times New Roman" w:eastAsia="Times New Roman" w:hAnsi="Times New Roman" w:cs="Times New Roman"/>
          <w:i/>
          <w:iCs/>
          <w:color w:val="000000"/>
          <w:sz w:val="24"/>
          <w:szCs w:val="24"/>
          <w:lang w:eastAsia="en-GB"/>
        </w:rPr>
        <w:t>Internationalization and employability in higher education</w:t>
      </w:r>
      <w:r w:rsidRPr="00E718D4">
        <w:rPr>
          <w:rFonts w:ascii="Times New Roman" w:eastAsia="Times New Roman" w:hAnsi="Times New Roman" w:cs="Times New Roman"/>
          <w:color w:val="000000"/>
          <w:sz w:val="24"/>
          <w:szCs w:val="24"/>
          <w:lang w:eastAsia="en-GB"/>
        </w:rPr>
        <w:t>. Rutledge.</w:t>
      </w:r>
    </w:p>
    <w:p w:rsidR="00E718D4" w:rsidRPr="00E718D4" w:rsidRDefault="00E718D4" w:rsidP="00E718D4">
      <w:pPr>
        <w:spacing w:after="180" w:line="240" w:lineRule="auto"/>
        <w:rPr>
          <w:rFonts w:ascii="Times New Roman" w:eastAsia="Times New Roman" w:hAnsi="Times New Roman" w:cs="Times New Roman"/>
          <w:color w:val="000000"/>
          <w:sz w:val="24"/>
          <w:szCs w:val="24"/>
          <w:lang w:eastAsia="en-GB"/>
        </w:rPr>
      </w:pPr>
      <w:r w:rsidRPr="00E718D4">
        <w:rPr>
          <w:rFonts w:ascii="Times New Roman" w:eastAsia="Times New Roman" w:hAnsi="Times New Roman" w:cs="Times New Roman"/>
          <w:color w:val="000000"/>
          <w:sz w:val="24"/>
          <w:szCs w:val="24"/>
          <w:lang w:eastAsia="en-GB"/>
        </w:rPr>
        <w:t>Copus, J. (2009). </w:t>
      </w:r>
      <w:r w:rsidRPr="00E718D4">
        <w:rPr>
          <w:rFonts w:ascii="Times New Roman" w:eastAsia="Times New Roman" w:hAnsi="Times New Roman" w:cs="Times New Roman"/>
          <w:i/>
          <w:iCs/>
          <w:color w:val="000000"/>
          <w:sz w:val="24"/>
          <w:szCs w:val="24"/>
          <w:lang w:eastAsia="en-GB"/>
        </w:rPr>
        <w:t>Brilliant Writing Tips for Students</w:t>
      </w:r>
      <w:r w:rsidRPr="00E718D4">
        <w:rPr>
          <w:rFonts w:ascii="Times New Roman" w:eastAsia="Times New Roman" w:hAnsi="Times New Roman" w:cs="Times New Roman"/>
          <w:color w:val="000000"/>
          <w:sz w:val="24"/>
          <w:szCs w:val="24"/>
          <w:lang w:eastAsia="en-GB"/>
        </w:rPr>
        <w:t>. Julia Corpus.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Cottrell, S., 2017. </w:t>
      </w:r>
      <w:r w:rsidRPr="00E718D4">
        <w:rPr>
          <w:rFonts w:ascii="Times New Roman" w:eastAsia="Times New Roman" w:hAnsi="Times New Roman" w:cs="Times New Roman"/>
          <w:i/>
          <w:iCs/>
          <w:sz w:val="24"/>
          <w:szCs w:val="24"/>
          <w:lang w:eastAsia="en-GB"/>
        </w:rPr>
        <w:t>Critical Thinking Skills</w:t>
      </w:r>
      <w:r w:rsidRPr="00E718D4">
        <w:rPr>
          <w:rFonts w:ascii="Times New Roman" w:eastAsia="Times New Roman" w:hAnsi="Times New Roman" w:cs="Times New Roman"/>
          <w:sz w:val="24"/>
          <w:szCs w:val="24"/>
          <w:lang w:eastAsia="en-GB"/>
        </w:rPr>
        <w:t>. London: Macmillan International Higher Education.</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Duarte, N., 2013. </w:t>
      </w:r>
      <w:r w:rsidRPr="00E718D4">
        <w:rPr>
          <w:rFonts w:ascii="Times New Roman" w:eastAsia="Times New Roman" w:hAnsi="Times New Roman" w:cs="Times New Roman"/>
          <w:i/>
          <w:iCs/>
          <w:sz w:val="24"/>
          <w:szCs w:val="24"/>
          <w:lang w:eastAsia="en-GB"/>
        </w:rPr>
        <w:t>Resonate: Present Visual Stories That Transform Audiences</w:t>
      </w:r>
      <w:r w:rsidRPr="00E718D4">
        <w:rPr>
          <w:rFonts w:ascii="Times New Roman" w:eastAsia="Times New Roman" w:hAnsi="Times New Roman" w:cs="Times New Roman"/>
          <w:sz w:val="24"/>
          <w:szCs w:val="24"/>
          <w:lang w:eastAsia="en-GB"/>
        </w:rPr>
        <w:t>. California: John Wiley &amp; Sons.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Dworkin, R., 2019. </w:t>
      </w:r>
      <w:r w:rsidRPr="00E718D4">
        <w:rPr>
          <w:rFonts w:ascii="Times New Roman" w:eastAsia="Times New Roman" w:hAnsi="Times New Roman" w:cs="Times New Roman"/>
          <w:i/>
          <w:iCs/>
          <w:sz w:val="24"/>
          <w:szCs w:val="24"/>
          <w:lang w:eastAsia="en-GB"/>
        </w:rPr>
        <w:t xml:space="preserve">The Limits </w:t>
      </w:r>
      <w:r w:rsidR="009E0BB7">
        <w:rPr>
          <w:rFonts w:ascii="Times New Roman" w:eastAsia="Times New Roman" w:hAnsi="Times New Roman" w:cs="Times New Roman"/>
          <w:i/>
          <w:iCs/>
          <w:sz w:val="24"/>
          <w:szCs w:val="24"/>
          <w:lang w:eastAsia="en-GB"/>
        </w:rPr>
        <w:t>o</w:t>
      </w:r>
      <w:r w:rsidRPr="00E718D4">
        <w:rPr>
          <w:rFonts w:ascii="Times New Roman" w:eastAsia="Times New Roman" w:hAnsi="Times New Roman" w:cs="Times New Roman"/>
          <w:i/>
          <w:iCs/>
          <w:sz w:val="24"/>
          <w:szCs w:val="24"/>
          <w:lang w:eastAsia="en-GB"/>
        </w:rPr>
        <w:t>f Science</w:t>
      </w:r>
      <w:r w:rsidRPr="00E718D4">
        <w:rPr>
          <w:rFonts w:ascii="Times New Roman" w:eastAsia="Times New Roman" w:hAnsi="Times New Roman" w:cs="Times New Roman"/>
          <w:sz w:val="24"/>
          <w:szCs w:val="24"/>
          <w:lang w:eastAsia="en-GB"/>
        </w:rPr>
        <w:t>. [</w:t>
      </w:r>
      <w:r w:rsidR="009E0BB7" w:rsidRPr="00E718D4">
        <w:rPr>
          <w:rFonts w:ascii="Times New Roman" w:eastAsia="Times New Roman" w:hAnsi="Times New Roman" w:cs="Times New Roman"/>
          <w:sz w:val="24"/>
          <w:szCs w:val="24"/>
          <w:lang w:eastAsia="en-GB"/>
        </w:rPr>
        <w:t>Online</w:t>
      </w:r>
      <w:r w:rsidRPr="00E718D4">
        <w:rPr>
          <w:rFonts w:ascii="Times New Roman" w:eastAsia="Times New Roman" w:hAnsi="Times New Roman" w:cs="Times New Roman"/>
          <w:sz w:val="24"/>
          <w:szCs w:val="24"/>
          <w:lang w:eastAsia="en-GB"/>
        </w:rPr>
        <w:t>] Nationalaffairs.com. Available at: &lt;https://www.nationalaffairs.com/publications/detail/the-limits-of-science&gt; [Accessed 28 April 2020].</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Engell, J., 1989. </w:t>
      </w:r>
      <w:r w:rsidRPr="00E718D4">
        <w:rPr>
          <w:rFonts w:ascii="Times New Roman" w:eastAsia="Times New Roman" w:hAnsi="Times New Roman" w:cs="Times New Roman"/>
          <w:i/>
          <w:iCs/>
          <w:sz w:val="24"/>
          <w:szCs w:val="24"/>
          <w:lang w:eastAsia="en-GB"/>
        </w:rPr>
        <w:t xml:space="preserve">Forming </w:t>
      </w:r>
      <w:r w:rsidR="009E0BB7">
        <w:rPr>
          <w:rFonts w:ascii="Times New Roman" w:eastAsia="Times New Roman" w:hAnsi="Times New Roman" w:cs="Times New Roman"/>
          <w:i/>
          <w:iCs/>
          <w:sz w:val="24"/>
          <w:szCs w:val="24"/>
          <w:lang w:eastAsia="en-GB"/>
        </w:rPr>
        <w:t>t</w:t>
      </w:r>
      <w:r w:rsidRPr="00E718D4">
        <w:rPr>
          <w:rFonts w:ascii="Times New Roman" w:eastAsia="Times New Roman" w:hAnsi="Times New Roman" w:cs="Times New Roman"/>
          <w:i/>
          <w:iCs/>
          <w:sz w:val="24"/>
          <w:szCs w:val="24"/>
          <w:lang w:eastAsia="en-GB"/>
        </w:rPr>
        <w:t>he Critical Mind</w:t>
      </w:r>
      <w:r w:rsidRPr="00E718D4">
        <w:rPr>
          <w:rFonts w:ascii="Times New Roman" w:eastAsia="Times New Roman" w:hAnsi="Times New Roman" w:cs="Times New Roman"/>
          <w:sz w:val="24"/>
          <w:szCs w:val="24"/>
          <w:lang w:eastAsia="en-GB"/>
        </w:rPr>
        <w:t>. Cambridge, Mass: Harvard University Press.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Handler, C., Handler, C. and Gill, D., 2017. </w:t>
      </w:r>
      <w:r w:rsidRPr="00E718D4">
        <w:rPr>
          <w:rFonts w:ascii="Times New Roman" w:eastAsia="Times New Roman" w:hAnsi="Times New Roman" w:cs="Times New Roman"/>
          <w:i/>
          <w:iCs/>
          <w:sz w:val="24"/>
          <w:szCs w:val="24"/>
          <w:lang w:eastAsia="en-GB"/>
        </w:rPr>
        <w:t xml:space="preserve">English </w:t>
      </w:r>
      <w:r w:rsidR="009E0BB7">
        <w:rPr>
          <w:rFonts w:ascii="Times New Roman" w:eastAsia="Times New Roman" w:hAnsi="Times New Roman" w:cs="Times New Roman"/>
          <w:i/>
          <w:iCs/>
          <w:sz w:val="24"/>
          <w:szCs w:val="24"/>
          <w:lang w:eastAsia="en-GB"/>
        </w:rPr>
        <w:t>a</w:t>
      </w:r>
      <w:r w:rsidRPr="00E718D4">
        <w:rPr>
          <w:rFonts w:ascii="Times New Roman" w:eastAsia="Times New Roman" w:hAnsi="Times New Roman" w:cs="Times New Roman"/>
          <w:i/>
          <w:iCs/>
          <w:sz w:val="24"/>
          <w:szCs w:val="24"/>
          <w:lang w:eastAsia="en-GB"/>
        </w:rPr>
        <w:t xml:space="preserve">nd Reflective Writing Skills </w:t>
      </w:r>
      <w:r w:rsidR="009E0BB7">
        <w:rPr>
          <w:rFonts w:ascii="Times New Roman" w:eastAsia="Times New Roman" w:hAnsi="Times New Roman" w:cs="Times New Roman"/>
          <w:i/>
          <w:iCs/>
          <w:sz w:val="24"/>
          <w:szCs w:val="24"/>
          <w:lang w:eastAsia="en-GB"/>
        </w:rPr>
        <w:t>i</w:t>
      </w:r>
      <w:r w:rsidRPr="00E718D4">
        <w:rPr>
          <w:rFonts w:ascii="Times New Roman" w:eastAsia="Times New Roman" w:hAnsi="Times New Roman" w:cs="Times New Roman"/>
          <w:i/>
          <w:iCs/>
          <w:sz w:val="24"/>
          <w:szCs w:val="24"/>
          <w:lang w:eastAsia="en-GB"/>
        </w:rPr>
        <w:t>n Medicine</w:t>
      </w:r>
      <w:r w:rsidRPr="00E718D4">
        <w:rPr>
          <w:rFonts w:ascii="Times New Roman" w:eastAsia="Times New Roman" w:hAnsi="Times New Roman" w:cs="Times New Roman"/>
          <w:sz w:val="24"/>
          <w:szCs w:val="24"/>
          <w:lang w:eastAsia="en-GB"/>
        </w:rPr>
        <w:t>. CRC Press.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lastRenderedPageBreak/>
        <w:t xml:space="preserve">Hooley, D., 1988. </w:t>
      </w:r>
      <w:r w:rsidRPr="00E718D4">
        <w:rPr>
          <w:rFonts w:ascii="Times New Roman" w:eastAsia="Times New Roman" w:hAnsi="Times New Roman" w:cs="Times New Roman"/>
          <w:i/>
          <w:iCs/>
          <w:sz w:val="24"/>
          <w:szCs w:val="24"/>
          <w:lang w:eastAsia="en-GB"/>
        </w:rPr>
        <w:t xml:space="preserve">The Classics </w:t>
      </w:r>
      <w:r w:rsidR="009E0BB7">
        <w:rPr>
          <w:rFonts w:ascii="Times New Roman" w:eastAsia="Times New Roman" w:hAnsi="Times New Roman" w:cs="Times New Roman"/>
          <w:i/>
          <w:iCs/>
          <w:sz w:val="24"/>
          <w:szCs w:val="24"/>
          <w:lang w:eastAsia="en-GB"/>
        </w:rPr>
        <w:t>i</w:t>
      </w:r>
      <w:r w:rsidRPr="00E718D4">
        <w:rPr>
          <w:rFonts w:ascii="Times New Roman" w:eastAsia="Times New Roman" w:hAnsi="Times New Roman" w:cs="Times New Roman"/>
          <w:i/>
          <w:iCs/>
          <w:sz w:val="24"/>
          <w:szCs w:val="24"/>
          <w:lang w:eastAsia="en-GB"/>
        </w:rPr>
        <w:t xml:space="preserve">n Paraphrase: Ezra Pound </w:t>
      </w:r>
      <w:r w:rsidR="009E0BB7">
        <w:rPr>
          <w:rFonts w:ascii="Times New Roman" w:eastAsia="Times New Roman" w:hAnsi="Times New Roman" w:cs="Times New Roman"/>
          <w:i/>
          <w:iCs/>
          <w:sz w:val="24"/>
          <w:szCs w:val="24"/>
          <w:lang w:eastAsia="en-GB"/>
        </w:rPr>
        <w:t>a</w:t>
      </w:r>
      <w:r w:rsidRPr="00E718D4">
        <w:rPr>
          <w:rFonts w:ascii="Times New Roman" w:eastAsia="Times New Roman" w:hAnsi="Times New Roman" w:cs="Times New Roman"/>
          <w:i/>
          <w:iCs/>
          <w:sz w:val="24"/>
          <w:szCs w:val="24"/>
          <w:lang w:eastAsia="en-GB"/>
        </w:rPr>
        <w:t>nd Modern Translators Of Latin Poetry</w:t>
      </w:r>
      <w:r w:rsidRPr="00E718D4">
        <w:rPr>
          <w:rFonts w:ascii="Times New Roman" w:eastAsia="Times New Roman" w:hAnsi="Times New Roman" w:cs="Times New Roman"/>
          <w:sz w:val="24"/>
          <w:szCs w:val="24"/>
          <w:lang w:eastAsia="en-GB"/>
        </w:rPr>
        <w:t>. 1st ed. Dublin: Susquehanna University Press.</w:t>
      </w:r>
    </w:p>
    <w:p w:rsidR="00E718D4" w:rsidRP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Michelson, E., 2019. </w:t>
      </w:r>
      <w:r w:rsidRPr="00E718D4">
        <w:rPr>
          <w:rFonts w:ascii="Times New Roman" w:eastAsia="Times New Roman" w:hAnsi="Times New Roman" w:cs="Times New Roman"/>
          <w:i/>
          <w:iCs/>
          <w:sz w:val="24"/>
          <w:szCs w:val="24"/>
          <w:lang w:eastAsia="en-GB"/>
        </w:rPr>
        <w:t>Paraphrasing Wisdom: Truths You Can Only Get From Poetry... Or Something</w:t>
      </w:r>
      <w:r w:rsidRPr="00E718D4">
        <w:rPr>
          <w:rFonts w:ascii="Times New Roman" w:eastAsia="Times New Roman" w:hAnsi="Times New Roman" w:cs="Times New Roman"/>
          <w:sz w:val="24"/>
          <w:szCs w:val="24"/>
          <w:lang w:eastAsia="en-GB"/>
        </w:rPr>
        <w:t>. 1st ed. Morrisville, North Carolina: Lulu.com.</w:t>
      </w:r>
    </w:p>
    <w:p w:rsid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r w:rsidRPr="00E718D4">
        <w:rPr>
          <w:rFonts w:ascii="Times New Roman" w:eastAsia="Times New Roman" w:hAnsi="Times New Roman" w:cs="Times New Roman"/>
          <w:sz w:val="24"/>
          <w:szCs w:val="24"/>
          <w:lang w:eastAsia="en-GB"/>
        </w:rPr>
        <w:t xml:space="preserve">Thomas, W. and Thomas, D., 1970. </w:t>
      </w:r>
      <w:r w:rsidRPr="00E718D4">
        <w:rPr>
          <w:rFonts w:ascii="Times New Roman" w:eastAsia="Times New Roman" w:hAnsi="Times New Roman" w:cs="Times New Roman"/>
          <w:i/>
          <w:iCs/>
          <w:sz w:val="24"/>
          <w:szCs w:val="24"/>
          <w:lang w:eastAsia="en-GB"/>
        </w:rPr>
        <w:t xml:space="preserve">The Child </w:t>
      </w:r>
      <w:r w:rsidR="00A716C8">
        <w:rPr>
          <w:rFonts w:ascii="Times New Roman" w:eastAsia="Times New Roman" w:hAnsi="Times New Roman" w:cs="Times New Roman"/>
          <w:i/>
          <w:iCs/>
          <w:sz w:val="24"/>
          <w:szCs w:val="24"/>
          <w:lang w:eastAsia="en-GB"/>
        </w:rPr>
        <w:t>i</w:t>
      </w:r>
      <w:r w:rsidRPr="00E718D4">
        <w:rPr>
          <w:rFonts w:ascii="Times New Roman" w:eastAsia="Times New Roman" w:hAnsi="Times New Roman" w:cs="Times New Roman"/>
          <w:i/>
          <w:iCs/>
          <w:sz w:val="24"/>
          <w:szCs w:val="24"/>
          <w:lang w:eastAsia="en-GB"/>
        </w:rPr>
        <w:t>n America</w:t>
      </w:r>
      <w:r w:rsidRPr="00E718D4">
        <w:rPr>
          <w:rFonts w:ascii="Times New Roman" w:eastAsia="Times New Roman" w:hAnsi="Times New Roman" w:cs="Times New Roman"/>
          <w:sz w:val="24"/>
          <w:szCs w:val="24"/>
          <w:lang w:eastAsia="en-GB"/>
        </w:rPr>
        <w:t>. New York: Johnson Reprint Corp.</w:t>
      </w:r>
    </w:p>
    <w:p w:rsidR="00E718D4" w:rsidRDefault="00E718D4" w:rsidP="00E718D4">
      <w:pPr>
        <w:spacing w:before="100" w:beforeAutospacing="1" w:after="100" w:afterAutospacing="1" w:line="240" w:lineRule="auto"/>
        <w:rPr>
          <w:rFonts w:ascii="Times New Roman" w:eastAsia="Times New Roman" w:hAnsi="Times New Roman" w:cs="Times New Roman"/>
          <w:sz w:val="24"/>
          <w:szCs w:val="24"/>
          <w:lang w:eastAsia="en-GB"/>
        </w:rPr>
      </w:pPr>
    </w:p>
    <w:p w:rsidR="00E718D4" w:rsidRPr="00A31AA2" w:rsidRDefault="00A31AA2" w:rsidP="00A31AA2">
      <w:pPr>
        <w:spacing w:before="100" w:beforeAutospacing="1" w:after="100" w:afterAutospacing="1" w:line="240" w:lineRule="auto"/>
        <w:rPr>
          <w:rFonts w:ascii="Times New Roman" w:hAnsi="Times New Roman" w:cs="Times New Roman"/>
          <w:b/>
          <w:sz w:val="32"/>
          <w:szCs w:val="32"/>
        </w:rPr>
      </w:pPr>
      <w:r>
        <w:rPr>
          <w:noProof/>
          <w:lang w:eastAsia="en-GB"/>
        </w:rPr>
        <w:drawing>
          <wp:anchor distT="0" distB="0" distL="114300" distR="114300" simplePos="0" relativeHeight="251660288" behindDoc="0" locked="0" layoutInCell="1" allowOverlap="1">
            <wp:simplePos x="0" y="0"/>
            <wp:positionH relativeFrom="column">
              <wp:posOffset>657225</wp:posOffset>
            </wp:positionH>
            <wp:positionV relativeFrom="paragraph">
              <wp:posOffset>1381125</wp:posOffset>
            </wp:positionV>
            <wp:extent cx="3819525" cy="5076825"/>
            <wp:effectExtent l="0" t="0" r="9525" b="9525"/>
            <wp:wrapSquare wrapText="bothSides"/>
            <wp:docPr id="11" name="Picture 11"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19525" cy="50768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32"/>
          <w:szCs w:val="32"/>
        </w:rPr>
        <w:t>Appendix</w:t>
      </w:r>
    </w:p>
    <w:p w:rsidR="00A31AA2" w:rsidRDefault="00E718D4" w:rsidP="00E718D4">
      <w:pPr>
        <w:rPr>
          <w:noProof/>
          <w:lang w:eastAsia="en-GB"/>
        </w:rPr>
      </w:pPr>
      <w:r>
        <w:rPr>
          <w:noProof/>
          <w:lang w:eastAsia="en-GB"/>
        </w:rPr>
        <w:lastRenderedPageBreak/>
        <w:drawing>
          <wp:inline distT="0" distB="0" distL="0" distR="0" wp14:anchorId="555BD5BF" wp14:editId="7D6671B6">
            <wp:extent cx="3600000" cy="5076000"/>
            <wp:effectExtent l="0" t="0" r="635" b="0"/>
            <wp:docPr id="9" name="Picture 9"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A close up of text on a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5076000"/>
                    </a:xfrm>
                    <a:prstGeom prst="rect">
                      <a:avLst/>
                    </a:prstGeom>
                  </pic:spPr>
                </pic:pic>
              </a:graphicData>
            </a:graphic>
          </wp:inline>
        </w:drawing>
      </w:r>
    </w:p>
    <w:p w:rsidR="00A31AA2" w:rsidRDefault="00A31AA2" w:rsidP="00E718D4">
      <w:pPr>
        <w:rPr>
          <w:noProof/>
          <w:lang w:eastAsia="en-GB"/>
        </w:rPr>
      </w:pPr>
      <w:r>
        <w:rPr>
          <w:noProof/>
          <w:lang w:eastAsia="en-GB"/>
        </w:rPr>
        <w:lastRenderedPageBreak/>
        <w:drawing>
          <wp:inline distT="0" distB="0" distL="0" distR="0" wp14:anchorId="2DFD30D2" wp14:editId="6546B636">
            <wp:extent cx="3600000" cy="5076000"/>
            <wp:effectExtent l="0" t="0" r="635" b="0"/>
            <wp:docPr id="12" name="Picture 12"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A close up of text on a white background&#10;&#10;Description automatically generated"/>
                    <pic:cNvPicPr/>
                  </pic:nvPicPr>
                  <pic:blipFill rotWithShape="1">
                    <a:blip r:embed="rId12" cstate="print">
                      <a:extLst>
                        <a:ext uri="{28A0092B-C50C-407E-A947-70E740481C1C}">
                          <a14:useLocalDpi xmlns:a14="http://schemas.microsoft.com/office/drawing/2010/main" val="0"/>
                        </a:ext>
                      </a:extLst>
                    </a:blip>
                    <a:srcRect b="12621"/>
                    <a:stretch/>
                  </pic:blipFill>
                  <pic:spPr bwMode="auto">
                    <a:xfrm>
                      <a:off x="0" y="0"/>
                      <a:ext cx="3600000" cy="5076000"/>
                    </a:xfrm>
                    <a:prstGeom prst="rect">
                      <a:avLst/>
                    </a:prstGeom>
                    <a:ln>
                      <a:noFill/>
                    </a:ln>
                    <a:extLst>
                      <a:ext uri="{53640926-AAD7-44D8-BBD7-CCE9431645EC}">
                        <a14:shadowObscured xmlns:a14="http://schemas.microsoft.com/office/drawing/2010/main"/>
                      </a:ext>
                    </a:extLst>
                  </pic:spPr>
                </pic:pic>
              </a:graphicData>
            </a:graphic>
          </wp:inline>
        </w:drawing>
      </w:r>
    </w:p>
    <w:p w:rsidR="00A31AA2" w:rsidRDefault="00A31AA2" w:rsidP="00E718D4">
      <w:pPr>
        <w:rPr>
          <w:noProof/>
          <w:lang w:eastAsia="en-GB"/>
        </w:rPr>
      </w:pPr>
    </w:p>
    <w:p w:rsidR="00A31AA2" w:rsidRDefault="00A31AA2" w:rsidP="00E718D4">
      <w:pPr>
        <w:rPr>
          <w:noProof/>
          <w:lang w:eastAsia="en-GB"/>
        </w:rPr>
      </w:pPr>
    </w:p>
    <w:p w:rsidR="00A31AA2" w:rsidRDefault="00A31AA2" w:rsidP="00E718D4">
      <w:pPr>
        <w:rPr>
          <w:noProof/>
          <w:lang w:eastAsia="en-GB"/>
        </w:rPr>
      </w:pPr>
    </w:p>
    <w:p w:rsidR="00A31AA2" w:rsidRDefault="00A31AA2" w:rsidP="00E718D4">
      <w:pPr>
        <w:rPr>
          <w:noProof/>
          <w:lang w:eastAsia="en-GB"/>
        </w:rPr>
      </w:pPr>
    </w:p>
    <w:p w:rsidR="00A31AA2" w:rsidRDefault="00A31AA2" w:rsidP="00E718D4">
      <w:pPr>
        <w:rPr>
          <w:noProof/>
          <w:lang w:eastAsia="en-GB"/>
        </w:rPr>
      </w:pPr>
    </w:p>
    <w:p w:rsidR="00E718D4" w:rsidRDefault="00A31AA2" w:rsidP="00E718D4">
      <w:pPr>
        <w:rPr>
          <w:rFonts w:ascii="Times New Roman" w:eastAsia="Times New Roman" w:hAnsi="Times New Roman" w:cs="Times New Roman"/>
          <w:lang w:eastAsia="en-GB"/>
        </w:rPr>
      </w:pPr>
      <w:r>
        <w:rPr>
          <w:noProof/>
          <w:lang w:eastAsia="en-GB"/>
        </w:rPr>
        <w:lastRenderedPageBreak/>
        <w:drawing>
          <wp:inline distT="0" distB="0" distL="0" distR="0" wp14:anchorId="590DC514" wp14:editId="004E646A">
            <wp:extent cx="3600000" cy="5076000"/>
            <wp:effectExtent l="0" t="0" r="635" b="0"/>
            <wp:docPr id="10" name="Picture 10"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A close up of text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00000" cy="5076000"/>
                    </a:xfrm>
                    <a:prstGeom prst="rect">
                      <a:avLst/>
                    </a:prstGeom>
                  </pic:spPr>
                </pic:pic>
              </a:graphicData>
            </a:graphic>
          </wp:inline>
        </w:drawing>
      </w:r>
    </w:p>
    <w:p w:rsidR="00A31AA2" w:rsidRDefault="00A31AA2" w:rsidP="00E718D4">
      <w:pPr>
        <w:rPr>
          <w:rFonts w:ascii="Times New Roman" w:eastAsia="Times New Roman" w:hAnsi="Times New Roman" w:cs="Times New Roman"/>
          <w:lang w:eastAsia="en-GB"/>
        </w:rPr>
      </w:pPr>
    </w:p>
    <w:p w:rsidR="00E718D4" w:rsidRPr="00E718D4" w:rsidRDefault="00E718D4" w:rsidP="00E718D4">
      <w:pPr>
        <w:rPr>
          <w:rFonts w:ascii="Times New Roman" w:eastAsia="Times New Roman" w:hAnsi="Times New Roman" w:cs="Times New Roman"/>
          <w:lang w:eastAsia="en-GB"/>
        </w:rPr>
      </w:pPr>
    </w:p>
    <w:sectPr w:rsidR="00E718D4" w:rsidRPr="00E718D4" w:rsidSect="00A31A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F00F7"/>
    <w:multiLevelType w:val="hybridMultilevel"/>
    <w:tmpl w:val="B59A78DE"/>
    <w:lvl w:ilvl="0" w:tplc="04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DAE"/>
    <w:rsid w:val="000625AA"/>
    <w:rsid w:val="00071362"/>
    <w:rsid w:val="000A7BAA"/>
    <w:rsid w:val="000C0297"/>
    <w:rsid w:val="000F2A6E"/>
    <w:rsid w:val="00207251"/>
    <w:rsid w:val="002C54E5"/>
    <w:rsid w:val="002D3915"/>
    <w:rsid w:val="002F7770"/>
    <w:rsid w:val="00317356"/>
    <w:rsid w:val="00322E8B"/>
    <w:rsid w:val="00403D4F"/>
    <w:rsid w:val="00474DCA"/>
    <w:rsid w:val="004C4174"/>
    <w:rsid w:val="005A6FAB"/>
    <w:rsid w:val="005C46C7"/>
    <w:rsid w:val="005E559B"/>
    <w:rsid w:val="00702D8B"/>
    <w:rsid w:val="0074576F"/>
    <w:rsid w:val="007D7534"/>
    <w:rsid w:val="00914B8E"/>
    <w:rsid w:val="00941D10"/>
    <w:rsid w:val="00996266"/>
    <w:rsid w:val="009D55CE"/>
    <w:rsid w:val="009E0BB7"/>
    <w:rsid w:val="00A30B97"/>
    <w:rsid w:val="00A31AA2"/>
    <w:rsid w:val="00A60654"/>
    <w:rsid w:val="00A66C64"/>
    <w:rsid w:val="00A716C8"/>
    <w:rsid w:val="00AB1029"/>
    <w:rsid w:val="00B53DB1"/>
    <w:rsid w:val="00BA26D9"/>
    <w:rsid w:val="00BA6392"/>
    <w:rsid w:val="00BC019D"/>
    <w:rsid w:val="00BD3A09"/>
    <w:rsid w:val="00CB4DAE"/>
    <w:rsid w:val="00DC798B"/>
    <w:rsid w:val="00DD3C8C"/>
    <w:rsid w:val="00E01072"/>
    <w:rsid w:val="00E15E35"/>
    <w:rsid w:val="00E36701"/>
    <w:rsid w:val="00E433AB"/>
    <w:rsid w:val="00E67C43"/>
    <w:rsid w:val="00E718D4"/>
    <w:rsid w:val="00E75A57"/>
    <w:rsid w:val="00F21A93"/>
    <w:rsid w:val="00F80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A642"/>
  <w15:chartTrackingRefBased/>
  <w15:docId w15:val="{B16C312A-C1A3-449B-B811-7D12C4A2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718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A57"/>
    <w:pPr>
      <w:ind w:left="720"/>
      <w:contextualSpacing/>
    </w:pPr>
  </w:style>
  <w:style w:type="character" w:styleId="Hyperlink">
    <w:name w:val="Hyperlink"/>
    <w:basedOn w:val="DefaultParagraphFont"/>
    <w:uiPriority w:val="99"/>
    <w:semiHidden/>
    <w:unhideWhenUsed/>
    <w:rsid w:val="00474DCA"/>
    <w:rPr>
      <w:color w:val="0000FF"/>
      <w:u w:val="single"/>
    </w:rPr>
  </w:style>
  <w:style w:type="character" w:customStyle="1" w:styleId="Heading2Char">
    <w:name w:val="Heading 2 Char"/>
    <w:basedOn w:val="DefaultParagraphFont"/>
    <w:link w:val="Heading2"/>
    <w:uiPriority w:val="9"/>
    <w:rsid w:val="00E718D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718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31A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1AA2"/>
    <w:rPr>
      <w:rFonts w:eastAsiaTheme="minorEastAsia"/>
      <w:lang w:val="en-US"/>
    </w:rPr>
  </w:style>
  <w:style w:type="table" w:customStyle="1" w:styleId="TableGrid">
    <w:name w:val="TableGrid"/>
    <w:rsid w:val="00A716C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00078">
      <w:bodyDiv w:val="1"/>
      <w:marLeft w:val="0"/>
      <w:marRight w:val="0"/>
      <w:marTop w:val="0"/>
      <w:marBottom w:val="0"/>
      <w:divBdr>
        <w:top w:val="none" w:sz="0" w:space="0" w:color="auto"/>
        <w:left w:val="none" w:sz="0" w:space="0" w:color="auto"/>
        <w:bottom w:val="none" w:sz="0" w:space="0" w:color="auto"/>
        <w:right w:val="none" w:sz="0" w:space="0" w:color="auto"/>
      </w:divBdr>
      <w:divsChild>
        <w:div w:id="2006593780">
          <w:marLeft w:val="0"/>
          <w:marRight w:val="0"/>
          <w:marTop w:val="0"/>
          <w:marBottom w:val="0"/>
          <w:divBdr>
            <w:top w:val="none" w:sz="0" w:space="0" w:color="auto"/>
            <w:left w:val="none" w:sz="0" w:space="0" w:color="auto"/>
            <w:bottom w:val="none" w:sz="0" w:space="0" w:color="auto"/>
            <w:right w:val="none" w:sz="0" w:space="0" w:color="auto"/>
          </w:divBdr>
          <w:divsChild>
            <w:div w:id="153310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9077">
      <w:bodyDiv w:val="1"/>
      <w:marLeft w:val="0"/>
      <w:marRight w:val="0"/>
      <w:marTop w:val="0"/>
      <w:marBottom w:val="0"/>
      <w:divBdr>
        <w:top w:val="none" w:sz="0" w:space="0" w:color="auto"/>
        <w:left w:val="none" w:sz="0" w:space="0" w:color="auto"/>
        <w:bottom w:val="none" w:sz="0" w:space="0" w:color="auto"/>
        <w:right w:val="none" w:sz="0" w:space="0" w:color="auto"/>
      </w:divBdr>
    </w:div>
    <w:div w:id="787554462">
      <w:bodyDiv w:val="1"/>
      <w:marLeft w:val="0"/>
      <w:marRight w:val="0"/>
      <w:marTop w:val="0"/>
      <w:marBottom w:val="0"/>
      <w:divBdr>
        <w:top w:val="none" w:sz="0" w:space="0" w:color="auto"/>
        <w:left w:val="none" w:sz="0" w:space="0" w:color="auto"/>
        <w:bottom w:val="none" w:sz="0" w:space="0" w:color="auto"/>
        <w:right w:val="none" w:sz="0" w:space="0" w:color="auto"/>
      </w:divBdr>
    </w:div>
    <w:div w:id="1966153927">
      <w:bodyDiv w:val="1"/>
      <w:marLeft w:val="0"/>
      <w:marRight w:val="0"/>
      <w:marTop w:val="0"/>
      <w:marBottom w:val="0"/>
      <w:divBdr>
        <w:top w:val="none" w:sz="0" w:space="0" w:color="auto"/>
        <w:left w:val="none" w:sz="0" w:space="0" w:color="auto"/>
        <w:bottom w:val="none" w:sz="0" w:space="0" w:color="auto"/>
        <w:right w:val="none" w:sz="0" w:space="0" w:color="auto"/>
      </w:divBdr>
    </w:div>
    <w:div w:id="211000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Student: Andrei Alexandru Agopian 
ID: 1905498
Module: Academic and Employability Skills
Lecturer: Lloyd Beharry</vt:lpstr>
    </vt:vector>
  </TitlesOfParts>
  <Company>Marriott International</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Andrei Alexandru Agopian 
ID: 1905498
Module: Academic and Employability Skills
Lecturer: Lloyd Beharry</dc:title>
  <dc:subject/>
  <dc:creator>Agopian, Andre</dc:creator>
  <cp:keywords/>
  <dc:description/>
  <cp:lastModifiedBy>Andrei Agopian (1905498)</cp:lastModifiedBy>
  <cp:revision>5</cp:revision>
  <dcterms:created xsi:type="dcterms:W3CDTF">2020-04-28T06:22:00Z</dcterms:created>
  <dcterms:modified xsi:type="dcterms:W3CDTF">2020-04-29T03:05:00Z</dcterms:modified>
</cp:coreProperties>
</file>