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3A7F55" w14:textId="77777777" w:rsidR="006B674F" w:rsidRPr="007202BC" w:rsidRDefault="006B674F" w:rsidP="006B674F">
      <w:pPr>
        <w:rPr>
          <w:rFonts w:cs="Arial"/>
          <w:color w:val="58595B"/>
          <w:sz w:val="36"/>
          <w:szCs w:val="36"/>
        </w:rPr>
      </w:pPr>
      <w:r w:rsidRPr="007202BC">
        <w:rPr>
          <w:rFonts w:cs="Arial"/>
          <w:color w:val="58595B"/>
          <w:sz w:val="36"/>
          <w:szCs w:val="36"/>
        </w:rPr>
        <w:t>Qualification: CIPD Diploma in Applied Human Resources</w:t>
      </w:r>
    </w:p>
    <w:p w14:paraId="5833CD46" w14:textId="77777777" w:rsidR="006B674F" w:rsidRPr="007202BC" w:rsidRDefault="006B674F" w:rsidP="006B674F">
      <w:pPr>
        <w:rPr>
          <w:rFonts w:cs="Arial"/>
          <w:color w:val="58595B"/>
          <w:sz w:val="36"/>
          <w:szCs w:val="36"/>
        </w:rPr>
      </w:pPr>
    </w:p>
    <w:p w14:paraId="5656D7C3" w14:textId="77777777" w:rsidR="006B674F" w:rsidRPr="007202BC" w:rsidRDefault="006B674F" w:rsidP="006B674F">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CIPD level 5</w:t>
      </w:r>
    </w:p>
    <w:p w14:paraId="5CA02BCE" w14:textId="77777777" w:rsidR="006B674F" w:rsidRPr="007202BC" w:rsidRDefault="006B674F" w:rsidP="006B674F">
      <w:pPr>
        <w:rPr>
          <w:rFonts w:cs="Arial"/>
          <w:color w:val="58595B"/>
          <w:sz w:val="36"/>
          <w:szCs w:val="36"/>
        </w:rPr>
      </w:pPr>
    </w:p>
    <w:p w14:paraId="6F2F8CDA" w14:textId="55A89032" w:rsidR="00EF6A41" w:rsidRDefault="00EF6A41" w:rsidP="006B674F">
      <w:pPr>
        <w:rPr>
          <w:rFonts w:cs="Arial"/>
          <w:color w:val="58595B"/>
          <w:sz w:val="36"/>
          <w:szCs w:val="36"/>
        </w:rPr>
      </w:pPr>
      <w:r>
        <w:rPr>
          <w:rFonts w:cs="Arial"/>
          <w:color w:val="58595B"/>
          <w:sz w:val="36"/>
          <w:szCs w:val="36"/>
        </w:rPr>
        <w:t>Understanding the Bu</w:t>
      </w:r>
      <w:r w:rsidR="003B56E5">
        <w:rPr>
          <w:rFonts w:cs="Arial"/>
          <w:color w:val="58595B"/>
          <w:sz w:val="36"/>
          <w:szCs w:val="36"/>
        </w:rPr>
        <w:t>s</w:t>
      </w:r>
      <w:r>
        <w:rPr>
          <w:rFonts w:cs="Arial"/>
          <w:color w:val="58595B"/>
          <w:sz w:val="36"/>
          <w:szCs w:val="36"/>
        </w:rPr>
        <w:t>iness Context of HR</w:t>
      </w:r>
    </w:p>
    <w:p w14:paraId="44F43AEE" w14:textId="77777777" w:rsidR="006B674F" w:rsidRDefault="006B674F" w:rsidP="006B674F">
      <w:pPr>
        <w:rPr>
          <w:rFonts w:cs="Arial"/>
          <w:color w:val="58595B"/>
          <w:sz w:val="36"/>
          <w:szCs w:val="36"/>
        </w:rPr>
      </w:pPr>
    </w:p>
    <w:p w14:paraId="68859387" w14:textId="1C4A6B3F" w:rsidR="006B674F" w:rsidRPr="007202BC" w:rsidRDefault="006B674F" w:rsidP="006B674F">
      <w:pPr>
        <w:rPr>
          <w:rFonts w:cs="Arial"/>
          <w:color w:val="58595B"/>
          <w:sz w:val="36"/>
          <w:szCs w:val="36"/>
        </w:rPr>
      </w:pPr>
      <w:r>
        <w:rPr>
          <w:rFonts w:cs="Arial"/>
          <w:color w:val="58595B"/>
          <w:sz w:val="36"/>
          <w:szCs w:val="36"/>
        </w:rPr>
        <w:t xml:space="preserve">Word Count: </w:t>
      </w:r>
      <w:r w:rsidR="00F60A56">
        <w:rPr>
          <w:rFonts w:cs="Arial"/>
          <w:color w:val="58595B"/>
          <w:sz w:val="36"/>
          <w:szCs w:val="36"/>
        </w:rPr>
        <w:t>2461</w:t>
      </w:r>
    </w:p>
    <w:p w14:paraId="67797E6D" w14:textId="77777777" w:rsidR="006B674F" w:rsidRPr="007202BC" w:rsidRDefault="006B674F" w:rsidP="006B674F">
      <w:pPr>
        <w:rPr>
          <w:rFonts w:cs="Arial"/>
          <w:color w:val="58595B"/>
          <w:sz w:val="36"/>
          <w:szCs w:val="36"/>
        </w:rPr>
      </w:pPr>
    </w:p>
    <w:p w14:paraId="3AF41A61" w14:textId="77777777" w:rsidR="006B674F" w:rsidRDefault="006B674F" w:rsidP="006B674F">
      <w:pPr>
        <w:rPr>
          <w:rFonts w:cs="Arial"/>
          <w:color w:val="58595B"/>
          <w:sz w:val="36"/>
          <w:szCs w:val="36"/>
        </w:rPr>
      </w:pPr>
    </w:p>
    <w:p w14:paraId="41A4BB9A" w14:textId="77777777" w:rsidR="006B674F" w:rsidRDefault="006B674F" w:rsidP="006B674F">
      <w:pPr>
        <w:rPr>
          <w:rFonts w:cs="Arial"/>
          <w:color w:val="58595B"/>
          <w:sz w:val="36"/>
          <w:szCs w:val="36"/>
        </w:rPr>
      </w:pPr>
    </w:p>
    <w:p w14:paraId="67BDDDE8" w14:textId="77777777" w:rsidR="006B674F" w:rsidRDefault="006B674F" w:rsidP="006B674F">
      <w:pPr>
        <w:rPr>
          <w:rFonts w:cs="Arial"/>
          <w:color w:val="58595B"/>
          <w:sz w:val="36"/>
          <w:szCs w:val="36"/>
        </w:rPr>
      </w:pPr>
    </w:p>
    <w:p w14:paraId="79F6FAC0" w14:textId="77777777" w:rsidR="006B674F" w:rsidRDefault="006B674F" w:rsidP="006B674F">
      <w:pPr>
        <w:rPr>
          <w:rFonts w:cs="Arial"/>
          <w:color w:val="58595B"/>
          <w:sz w:val="36"/>
          <w:szCs w:val="36"/>
        </w:rPr>
      </w:pPr>
    </w:p>
    <w:p w14:paraId="12FE800E" w14:textId="77777777" w:rsidR="006B674F" w:rsidRDefault="006B674F" w:rsidP="006B674F">
      <w:pPr>
        <w:rPr>
          <w:rFonts w:cs="Arial"/>
          <w:color w:val="58595B"/>
          <w:sz w:val="36"/>
          <w:szCs w:val="36"/>
        </w:rPr>
      </w:pPr>
    </w:p>
    <w:p w14:paraId="48834691" w14:textId="77777777" w:rsidR="006B674F" w:rsidRDefault="006B674F" w:rsidP="006B674F">
      <w:pPr>
        <w:rPr>
          <w:rFonts w:cs="Arial"/>
          <w:color w:val="58595B"/>
          <w:sz w:val="36"/>
          <w:szCs w:val="36"/>
        </w:rPr>
      </w:pPr>
    </w:p>
    <w:p w14:paraId="6F370C54" w14:textId="77777777" w:rsidR="006B674F" w:rsidRPr="007202BC" w:rsidRDefault="006B674F" w:rsidP="006B674F">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Claire Chambers</w:t>
      </w:r>
    </w:p>
    <w:p w14:paraId="2DE0E2AF" w14:textId="77777777" w:rsidR="006B674F" w:rsidRPr="007202BC" w:rsidRDefault="006B674F" w:rsidP="006B674F">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1905427</w:t>
      </w:r>
      <w:r>
        <w:rPr>
          <w:rFonts w:cs="Arial"/>
          <w:color w:val="58595B"/>
          <w:sz w:val="36"/>
          <w:szCs w:val="36"/>
        </w:rPr>
        <w:tab/>
      </w:r>
    </w:p>
    <w:p w14:paraId="27652A45" w14:textId="77777777" w:rsidR="006B674F" w:rsidRPr="007202BC" w:rsidRDefault="006B674F" w:rsidP="006B674F">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46918138</w:t>
      </w:r>
    </w:p>
    <w:p w14:paraId="6F13529C" w14:textId="77777777" w:rsidR="006B674F" w:rsidRPr="007202BC" w:rsidRDefault="006B674F" w:rsidP="006B674F">
      <w:pPr>
        <w:rPr>
          <w:rFonts w:cs="Arial"/>
          <w:color w:val="58595B"/>
          <w:sz w:val="36"/>
          <w:szCs w:val="36"/>
        </w:rPr>
      </w:pPr>
    </w:p>
    <w:p w14:paraId="535517B1" w14:textId="77777777" w:rsidR="006B674F" w:rsidRPr="007202BC" w:rsidRDefault="006B674F" w:rsidP="006B674F">
      <w:pPr>
        <w:rPr>
          <w:rFonts w:cs="Arial"/>
          <w:color w:val="58595B"/>
          <w:sz w:val="36"/>
          <w:szCs w:val="36"/>
        </w:rPr>
      </w:pPr>
    </w:p>
    <w:p w14:paraId="027AC63C" w14:textId="77777777" w:rsidR="006B674F" w:rsidRPr="007202BC" w:rsidRDefault="006B674F" w:rsidP="006B674F">
      <w:pPr>
        <w:rPr>
          <w:rFonts w:cs="Arial"/>
          <w:color w:val="58595B"/>
          <w:sz w:val="36"/>
          <w:szCs w:val="36"/>
        </w:rPr>
      </w:pPr>
    </w:p>
    <w:p w14:paraId="3B13929C" w14:textId="77777777" w:rsidR="006B674F" w:rsidRPr="007202BC" w:rsidRDefault="006B674F" w:rsidP="006B674F">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78EC47F5" w14:textId="77777777" w:rsidR="006B674F" w:rsidRPr="007202BC" w:rsidRDefault="006B674F" w:rsidP="006B674F">
      <w:pPr>
        <w:rPr>
          <w:rFonts w:cs="Arial"/>
          <w:color w:val="58595B"/>
          <w:sz w:val="36"/>
          <w:szCs w:val="36"/>
        </w:rPr>
      </w:pPr>
    </w:p>
    <w:p w14:paraId="1B917851" w14:textId="54F68250" w:rsidR="006B674F" w:rsidRPr="007202BC" w:rsidRDefault="006B674F" w:rsidP="006B674F">
      <w:pPr>
        <w:rPr>
          <w:rFonts w:cs="Arial"/>
          <w:color w:val="58595B"/>
          <w:sz w:val="36"/>
          <w:szCs w:val="36"/>
        </w:rPr>
      </w:pPr>
      <w:r w:rsidRPr="007202BC">
        <w:rPr>
          <w:rFonts w:cs="Arial"/>
          <w:color w:val="58595B"/>
          <w:sz w:val="36"/>
          <w:szCs w:val="36"/>
        </w:rPr>
        <w:t xml:space="preserve">Signed: </w:t>
      </w:r>
      <w:r w:rsidR="00F60A56">
        <w:rPr>
          <w:rFonts w:cs="Arial"/>
          <w:color w:val="58595B"/>
          <w:sz w:val="36"/>
          <w:szCs w:val="36"/>
        </w:rPr>
        <w:t>C L Chambers</w:t>
      </w:r>
    </w:p>
    <w:p w14:paraId="36C18E13" w14:textId="706A72FB" w:rsidR="006B674F" w:rsidRPr="007202BC" w:rsidRDefault="006B674F" w:rsidP="006B674F">
      <w:pPr>
        <w:rPr>
          <w:rFonts w:cs="Arial"/>
          <w:color w:val="58595B"/>
          <w:sz w:val="36"/>
          <w:szCs w:val="36"/>
        </w:rPr>
      </w:pPr>
      <w:r w:rsidRPr="007202BC">
        <w:rPr>
          <w:rFonts w:cs="Arial"/>
          <w:color w:val="58595B"/>
          <w:sz w:val="36"/>
          <w:szCs w:val="36"/>
        </w:rPr>
        <w:t xml:space="preserve">Date: </w:t>
      </w:r>
      <w:r w:rsidR="00F60A56">
        <w:rPr>
          <w:rFonts w:cs="Arial"/>
          <w:color w:val="58595B"/>
          <w:sz w:val="36"/>
          <w:szCs w:val="36"/>
        </w:rPr>
        <w:t>16</w:t>
      </w:r>
      <w:r w:rsidR="00F60A56" w:rsidRPr="00F60A56">
        <w:rPr>
          <w:rFonts w:cs="Arial"/>
          <w:color w:val="58595B"/>
          <w:sz w:val="36"/>
          <w:szCs w:val="36"/>
          <w:vertAlign w:val="superscript"/>
        </w:rPr>
        <w:t>th</w:t>
      </w:r>
      <w:r w:rsidR="00F60A56">
        <w:rPr>
          <w:rFonts w:cs="Arial"/>
          <w:color w:val="58595B"/>
          <w:sz w:val="36"/>
          <w:szCs w:val="36"/>
        </w:rPr>
        <w:t xml:space="preserve"> March 2020</w:t>
      </w:r>
    </w:p>
    <w:p w14:paraId="59D84CFE" w14:textId="690C3B11" w:rsidR="00AA5E8A" w:rsidRPr="00EA2F04" w:rsidRDefault="00F4178A" w:rsidP="00EA2F04">
      <w:pPr>
        <w:spacing w:after="160" w:line="259" w:lineRule="auto"/>
        <w:jc w:val="center"/>
        <w:rPr>
          <w:rFonts w:asciiTheme="minorHAnsi" w:hAnsiTheme="minorHAnsi" w:cstheme="minorHAnsi"/>
          <w:sz w:val="22"/>
          <w:szCs w:val="22"/>
        </w:rPr>
      </w:pPr>
      <w:r>
        <w:rPr>
          <w:rFonts w:asciiTheme="minorHAnsi" w:hAnsiTheme="minorHAnsi" w:cstheme="minorHAnsi"/>
          <w:sz w:val="22"/>
          <w:szCs w:val="22"/>
        </w:rPr>
        <w:br w:type="page"/>
      </w:r>
      <w:r w:rsidR="00AA5E8A" w:rsidRPr="00EA2F04">
        <w:rPr>
          <w:rFonts w:asciiTheme="minorHAnsi" w:hAnsiTheme="minorHAnsi" w:cstheme="minorHAnsi"/>
          <w:b/>
          <w:color w:val="4472C4" w:themeColor="accent1"/>
          <w:sz w:val="32"/>
          <w:szCs w:val="22"/>
        </w:rPr>
        <w:lastRenderedPageBreak/>
        <w:t>Table of Contents</w:t>
      </w:r>
    </w:p>
    <w:p w14:paraId="5A0E87E9" w14:textId="77777777" w:rsidR="00AA5E8A" w:rsidRPr="00AA5E8A" w:rsidRDefault="00AA5E8A" w:rsidP="00AA5E8A">
      <w:pPr>
        <w:spacing w:after="160" w:line="259" w:lineRule="auto"/>
        <w:rPr>
          <w:rFonts w:asciiTheme="minorHAnsi" w:hAnsiTheme="minorHAnsi" w:cstheme="minorHAnsi"/>
          <w:b/>
          <w:color w:val="4472C4" w:themeColor="accent1"/>
          <w:sz w:val="20"/>
          <w:szCs w:val="20"/>
        </w:rPr>
      </w:pPr>
    </w:p>
    <w:p w14:paraId="7A80D51A" w14:textId="40B36376" w:rsidR="00AA5E8A" w:rsidRPr="00AA5E8A" w:rsidRDefault="00AA5E8A" w:rsidP="00AB3735">
      <w:pPr>
        <w:pStyle w:val="ListParagraph"/>
        <w:numPr>
          <w:ilvl w:val="0"/>
          <w:numId w:val="30"/>
        </w:numPr>
        <w:spacing w:before="120" w:after="120"/>
        <w:rPr>
          <w:rFonts w:asciiTheme="minorHAnsi" w:eastAsiaTheme="minorHAnsi" w:hAnsiTheme="minorHAnsi" w:cstheme="minorHAnsi"/>
          <w:color w:val="auto"/>
          <w:szCs w:val="20"/>
        </w:rPr>
      </w:pPr>
      <w:r w:rsidRPr="00AA5E8A">
        <w:rPr>
          <w:rFonts w:asciiTheme="minorHAnsi" w:hAnsiTheme="minorHAnsi" w:cstheme="minorHAnsi"/>
          <w:color w:val="auto"/>
          <w:szCs w:val="20"/>
        </w:rPr>
        <w:t>Introduction</w:t>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00EA2F04">
        <w:rPr>
          <w:rFonts w:asciiTheme="minorHAnsi" w:hAnsiTheme="minorHAnsi" w:cstheme="minorHAnsi"/>
          <w:color w:val="auto"/>
          <w:szCs w:val="20"/>
        </w:rPr>
        <w:t>3</w:t>
      </w:r>
    </w:p>
    <w:p w14:paraId="3B7C3005" w14:textId="77777777" w:rsidR="00AA5E8A" w:rsidRPr="00AA5E8A" w:rsidRDefault="00AA5E8A" w:rsidP="00AB3735">
      <w:pPr>
        <w:pStyle w:val="ListParagraph"/>
        <w:spacing w:before="120" w:after="120"/>
        <w:ind w:left="360"/>
        <w:rPr>
          <w:rFonts w:asciiTheme="minorHAnsi" w:eastAsiaTheme="minorHAnsi" w:hAnsiTheme="minorHAnsi" w:cstheme="minorHAnsi"/>
          <w:color w:val="auto"/>
          <w:szCs w:val="20"/>
        </w:rPr>
      </w:pPr>
    </w:p>
    <w:p w14:paraId="264B071C" w14:textId="162B8244" w:rsidR="00AA5E8A" w:rsidRPr="0006490E" w:rsidRDefault="00AA5E8A" w:rsidP="0006490E">
      <w:pPr>
        <w:pStyle w:val="ListParagraph"/>
        <w:numPr>
          <w:ilvl w:val="0"/>
          <w:numId w:val="30"/>
        </w:numPr>
        <w:spacing w:before="120" w:after="120"/>
        <w:rPr>
          <w:rFonts w:asciiTheme="minorHAnsi" w:eastAsiaTheme="minorHAnsi" w:hAnsiTheme="minorHAnsi" w:cstheme="minorHAnsi"/>
          <w:color w:val="auto"/>
          <w:szCs w:val="20"/>
        </w:rPr>
      </w:pPr>
      <w:r w:rsidRPr="00AA5E8A">
        <w:rPr>
          <w:rFonts w:asciiTheme="minorHAnsi" w:hAnsiTheme="minorHAnsi" w:cstheme="minorHAnsi"/>
          <w:color w:val="auto"/>
          <w:szCs w:val="20"/>
        </w:rPr>
        <w:t>Literature Review</w:t>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06490E">
        <w:rPr>
          <w:rFonts w:asciiTheme="minorHAnsi" w:hAnsiTheme="minorHAnsi" w:cstheme="minorHAnsi"/>
          <w:szCs w:val="20"/>
        </w:rPr>
        <w:tab/>
      </w:r>
      <w:r w:rsidRPr="0006490E">
        <w:rPr>
          <w:rFonts w:asciiTheme="minorHAnsi" w:hAnsiTheme="minorHAnsi" w:cstheme="minorHAnsi"/>
          <w:szCs w:val="20"/>
        </w:rPr>
        <w:tab/>
      </w:r>
      <w:r w:rsidRPr="0006490E">
        <w:rPr>
          <w:rFonts w:asciiTheme="minorHAnsi" w:hAnsiTheme="minorHAnsi" w:cstheme="minorHAnsi"/>
          <w:szCs w:val="20"/>
        </w:rPr>
        <w:tab/>
      </w:r>
      <w:r w:rsidRPr="0006490E">
        <w:rPr>
          <w:rFonts w:asciiTheme="minorHAnsi" w:hAnsiTheme="minorHAnsi" w:cstheme="minorHAnsi"/>
          <w:szCs w:val="20"/>
        </w:rPr>
        <w:tab/>
      </w:r>
      <w:r w:rsidRPr="0006490E">
        <w:rPr>
          <w:rFonts w:asciiTheme="minorHAnsi" w:hAnsiTheme="minorHAnsi" w:cstheme="minorHAnsi"/>
          <w:szCs w:val="20"/>
        </w:rPr>
        <w:tab/>
      </w:r>
      <w:r w:rsidRPr="0006490E">
        <w:rPr>
          <w:rFonts w:asciiTheme="minorHAnsi" w:hAnsiTheme="minorHAnsi" w:cstheme="minorHAnsi"/>
          <w:szCs w:val="20"/>
        </w:rPr>
        <w:tab/>
      </w:r>
      <w:r w:rsidRPr="0006490E">
        <w:rPr>
          <w:rFonts w:asciiTheme="minorHAnsi" w:hAnsiTheme="minorHAnsi" w:cstheme="minorHAnsi"/>
          <w:szCs w:val="20"/>
        </w:rPr>
        <w:tab/>
      </w:r>
      <w:r w:rsidRPr="0006490E">
        <w:rPr>
          <w:rFonts w:asciiTheme="minorHAnsi" w:hAnsiTheme="minorHAnsi" w:cstheme="minorHAnsi"/>
          <w:szCs w:val="20"/>
        </w:rPr>
        <w:tab/>
      </w:r>
      <w:r w:rsidR="00EA2F04">
        <w:rPr>
          <w:rFonts w:asciiTheme="minorHAnsi" w:hAnsiTheme="minorHAnsi" w:cstheme="minorHAnsi"/>
          <w:szCs w:val="20"/>
        </w:rPr>
        <w:t>3</w:t>
      </w:r>
    </w:p>
    <w:p w14:paraId="044A481A" w14:textId="77777777" w:rsidR="0006490E" w:rsidRDefault="0006490E" w:rsidP="0006490E">
      <w:pPr>
        <w:pStyle w:val="ListParagraph"/>
        <w:spacing w:before="120" w:after="120" w:line="480" w:lineRule="auto"/>
        <w:rPr>
          <w:rFonts w:asciiTheme="minorHAnsi" w:hAnsiTheme="minorHAnsi" w:cstheme="minorHAnsi"/>
          <w:sz w:val="22"/>
          <w:szCs w:val="22"/>
        </w:rPr>
      </w:pPr>
    </w:p>
    <w:p w14:paraId="45CA5F22" w14:textId="5A01709E" w:rsidR="000E0A92" w:rsidRPr="00AB3735" w:rsidRDefault="000E0A92" w:rsidP="00AB3735">
      <w:pPr>
        <w:pStyle w:val="ListParagraph"/>
        <w:numPr>
          <w:ilvl w:val="0"/>
          <w:numId w:val="31"/>
        </w:numPr>
        <w:spacing w:before="120" w:after="120" w:line="480" w:lineRule="auto"/>
        <w:rPr>
          <w:rFonts w:asciiTheme="minorHAnsi" w:hAnsiTheme="minorHAnsi" w:cstheme="minorHAnsi"/>
          <w:sz w:val="22"/>
          <w:szCs w:val="22"/>
        </w:rPr>
      </w:pPr>
      <w:r w:rsidRPr="00AB3735">
        <w:rPr>
          <w:rFonts w:asciiTheme="minorHAnsi" w:hAnsiTheme="minorHAnsi" w:cstheme="minorHAnsi"/>
          <w:sz w:val="22"/>
          <w:szCs w:val="22"/>
        </w:rPr>
        <w:t>Activity 1</w:t>
      </w:r>
    </w:p>
    <w:p w14:paraId="221C9B1A" w14:textId="60259C70" w:rsidR="00A036CC" w:rsidRPr="00AB3735" w:rsidRDefault="00357349" w:rsidP="00AB3735">
      <w:pPr>
        <w:pStyle w:val="ListParagraph"/>
        <w:numPr>
          <w:ilvl w:val="1"/>
          <w:numId w:val="31"/>
        </w:numPr>
        <w:spacing w:before="120" w:after="120" w:line="480" w:lineRule="auto"/>
        <w:rPr>
          <w:rFonts w:asciiTheme="minorHAnsi" w:hAnsiTheme="minorHAnsi" w:cstheme="minorHAnsi"/>
          <w:sz w:val="22"/>
          <w:szCs w:val="22"/>
        </w:rPr>
      </w:pPr>
      <w:r w:rsidRPr="00AB3735">
        <w:rPr>
          <w:rFonts w:asciiTheme="minorHAnsi" w:hAnsiTheme="minorHAnsi" w:cstheme="minorHAnsi"/>
          <w:sz w:val="22"/>
          <w:szCs w:val="22"/>
        </w:rPr>
        <w:t>Organisation types and their purpose</w:t>
      </w:r>
      <w:r w:rsidR="00B80F96" w:rsidRPr="00AB3735">
        <w:rPr>
          <w:rFonts w:asciiTheme="minorHAnsi" w:hAnsiTheme="minorHAnsi" w:cstheme="minorHAnsi"/>
          <w:sz w:val="22"/>
          <w:szCs w:val="22"/>
        </w:rPr>
        <w:tab/>
      </w:r>
      <w:r w:rsidR="00B80F96" w:rsidRPr="00AB3735">
        <w:rPr>
          <w:rFonts w:asciiTheme="minorHAnsi" w:hAnsiTheme="minorHAnsi" w:cstheme="minorHAnsi"/>
          <w:sz w:val="22"/>
          <w:szCs w:val="22"/>
        </w:rPr>
        <w:tab/>
      </w:r>
      <w:r w:rsidR="00B80F96" w:rsidRPr="00AB3735">
        <w:rPr>
          <w:rFonts w:asciiTheme="minorHAnsi" w:hAnsiTheme="minorHAnsi" w:cstheme="minorHAnsi"/>
          <w:sz w:val="22"/>
          <w:szCs w:val="22"/>
        </w:rPr>
        <w:tab/>
      </w:r>
      <w:r w:rsidR="00B80F96" w:rsidRPr="00AB3735">
        <w:rPr>
          <w:rFonts w:asciiTheme="minorHAnsi" w:hAnsiTheme="minorHAnsi" w:cstheme="minorHAnsi"/>
          <w:sz w:val="22"/>
          <w:szCs w:val="22"/>
        </w:rPr>
        <w:tab/>
      </w:r>
      <w:r w:rsidR="00B80F96" w:rsidRPr="00AB3735">
        <w:rPr>
          <w:rFonts w:asciiTheme="minorHAnsi" w:hAnsiTheme="minorHAnsi" w:cstheme="minorHAnsi"/>
          <w:sz w:val="22"/>
          <w:szCs w:val="22"/>
        </w:rPr>
        <w:tab/>
      </w:r>
      <w:r w:rsidR="00B80F96" w:rsidRPr="00AB3735">
        <w:rPr>
          <w:rFonts w:asciiTheme="minorHAnsi" w:hAnsiTheme="minorHAnsi" w:cstheme="minorHAnsi"/>
          <w:sz w:val="22"/>
          <w:szCs w:val="22"/>
        </w:rPr>
        <w:tab/>
      </w:r>
      <w:r w:rsidR="00EA2F04">
        <w:rPr>
          <w:rFonts w:asciiTheme="minorHAnsi" w:hAnsiTheme="minorHAnsi" w:cstheme="minorHAnsi"/>
          <w:sz w:val="22"/>
          <w:szCs w:val="22"/>
        </w:rPr>
        <w:t>3</w:t>
      </w:r>
    </w:p>
    <w:p w14:paraId="1485A18E" w14:textId="03422496" w:rsidR="00B80F96" w:rsidRPr="00AB3735" w:rsidRDefault="00B80F96" w:rsidP="00AB3735">
      <w:pPr>
        <w:pStyle w:val="ListParagraph"/>
        <w:numPr>
          <w:ilvl w:val="1"/>
          <w:numId w:val="31"/>
        </w:numPr>
        <w:spacing w:before="120" w:after="120" w:line="480" w:lineRule="auto"/>
        <w:rPr>
          <w:rFonts w:asciiTheme="minorHAnsi" w:hAnsiTheme="minorHAnsi" w:cstheme="minorHAnsi"/>
          <w:sz w:val="22"/>
          <w:szCs w:val="22"/>
        </w:rPr>
      </w:pPr>
      <w:r w:rsidRPr="00AB3735">
        <w:rPr>
          <w:rFonts w:asciiTheme="minorHAnsi" w:hAnsiTheme="minorHAnsi" w:cstheme="minorHAnsi"/>
          <w:sz w:val="22"/>
          <w:szCs w:val="22"/>
        </w:rPr>
        <w:t>How business type and purpose affect the HR function</w:t>
      </w:r>
      <w:r w:rsidRPr="00AB3735">
        <w:rPr>
          <w:rFonts w:asciiTheme="minorHAnsi" w:hAnsiTheme="minorHAnsi" w:cstheme="minorHAnsi"/>
          <w:sz w:val="22"/>
          <w:szCs w:val="22"/>
        </w:rPr>
        <w:tab/>
      </w:r>
      <w:r w:rsidRPr="00AB3735">
        <w:rPr>
          <w:rFonts w:asciiTheme="minorHAnsi" w:hAnsiTheme="minorHAnsi" w:cstheme="minorHAnsi"/>
          <w:sz w:val="22"/>
          <w:szCs w:val="22"/>
        </w:rPr>
        <w:tab/>
      </w:r>
      <w:r w:rsidRPr="00AB3735">
        <w:rPr>
          <w:rFonts w:asciiTheme="minorHAnsi" w:hAnsiTheme="minorHAnsi" w:cstheme="minorHAnsi"/>
          <w:sz w:val="22"/>
          <w:szCs w:val="22"/>
        </w:rPr>
        <w:tab/>
      </w:r>
      <w:r w:rsidRPr="00AB3735">
        <w:rPr>
          <w:rFonts w:asciiTheme="minorHAnsi" w:hAnsiTheme="minorHAnsi" w:cstheme="minorHAnsi"/>
          <w:sz w:val="22"/>
          <w:szCs w:val="22"/>
        </w:rPr>
        <w:tab/>
      </w:r>
      <w:r w:rsidR="00EA2F04">
        <w:rPr>
          <w:rFonts w:asciiTheme="minorHAnsi" w:hAnsiTheme="minorHAnsi" w:cstheme="minorHAnsi"/>
          <w:sz w:val="22"/>
          <w:szCs w:val="22"/>
        </w:rPr>
        <w:t>3</w:t>
      </w:r>
    </w:p>
    <w:p w14:paraId="42007DBD" w14:textId="6EED3B7B" w:rsidR="00B80F96" w:rsidRPr="00AB3735" w:rsidRDefault="00B80F96" w:rsidP="00AB3735">
      <w:pPr>
        <w:pStyle w:val="ListParagraph"/>
        <w:numPr>
          <w:ilvl w:val="1"/>
          <w:numId w:val="31"/>
        </w:numPr>
        <w:spacing w:before="120" w:after="120" w:line="480" w:lineRule="auto"/>
        <w:rPr>
          <w:rStyle w:val="Strong"/>
          <w:rFonts w:asciiTheme="minorHAnsi" w:hAnsiTheme="minorHAnsi" w:cstheme="minorHAnsi"/>
          <w:b w:val="0"/>
          <w:bCs w:val="0"/>
          <w:sz w:val="22"/>
          <w:szCs w:val="22"/>
        </w:rPr>
      </w:pPr>
      <w:r w:rsidRPr="00AB3735">
        <w:rPr>
          <w:rStyle w:val="Strong"/>
          <w:rFonts w:asciiTheme="minorHAnsi" w:hAnsiTheme="minorHAnsi" w:cstheme="minorHAnsi"/>
          <w:b w:val="0"/>
          <w:bCs w:val="0"/>
          <w:sz w:val="22"/>
          <w:szCs w:val="22"/>
        </w:rPr>
        <w:t>Models of organisation structure</w:t>
      </w:r>
      <w:r w:rsidRPr="00AB3735">
        <w:rPr>
          <w:rStyle w:val="Strong"/>
          <w:rFonts w:asciiTheme="minorHAnsi" w:hAnsiTheme="minorHAnsi" w:cstheme="minorHAnsi"/>
          <w:b w:val="0"/>
          <w:bCs w:val="0"/>
          <w:sz w:val="22"/>
          <w:szCs w:val="22"/>
        </w:rPr>
        <w:tab/>
      </w:r>
      <w:r w:rsidRPr="00AB3735">
        <w:rPr>
          <w:rStyle w:val="Strong"/>
          <w:rFonts w:asciiTheme="minorHAnsi" w:hAnsiTheme="minorHAnsi" w:cstheme="minorHAnsi"/>
          <w:b w:val="0"/>
          <w:bCs w:val="0"/>
          <w:sz w:val="22"/>
          <w:szCs w:val="22"/>
        </w:rPr>
        <w:tab/>
      </w:r>
      <w:r w:rsidRPr="00AB3735">
        <w:rPr>
          <w:rStyle w:val="Strong"/>
          <w:rFonts w:asciiTheme="minorHAnsi" w:hAnsiTheme="minorHAnsi" w:cstheme="minorHAnsi"/>
          <w:b w:val="0"/>
          <w:bCs w:val="0"/>
          <w:sz w:val="22"/>
          <w:szCs w:val="22"/>
        </w:rPr>
        <w:tab/>
      </w:r>
      <w:r w:rsidRPr="00AB3735">
        <w:rPr>
          <w:rStyle w:val="Strong"/>
          <w:rFonts w:asciiTheme="minorHAnsi" w:hAnsiTheme="minorHAnsi" w:cstheme="minorHAnsi"/>
          <w:b w:val="0"/>
          <w:bCs w:val="0"/>
          <w:sz w:val="22"/>
          <w:szCs w:val="22"/>
        </w:rPr>
        <w:tab/>
      </w:r>
      <w:r w:rsidRPr="00AB3735">
        <w:rPr>
          <w:rStyle w:val="Strong"/>
          <w:rFonts w:asciiTheme="minorHAnsi" w:hAnsiTheme="minorHAnsi" w:cstheme="minorHAnsi"/>
          <w:b w:val="0"/>
          <w:bCs w:val="0"/>
          <w:sz w:val="22"/>
          <w:szCs w:val="22"/>
        </w:rPr>
        <w:tab/>
      </w:r>
      <w:r w:rsidRPr="00AB3735">
        <w:rPr>
          <w:rStyle w:val="Strong"/>
          <w:rFonts w:asciiTheme="minorHAnsi" w:hAnsiTheme="minorHAnsi" w:cstheme="minorHAnsi"/>
          <w:b w:val="0"/>
          <w:bCs w:val="0"/>
          <w:sz w:val="22"/>
          <w:szCs w:val="22"/>
        </w:rPr>
        <w:tab/>
      </w:r>
      <w:r w:rsidRPr="00AB3735">
        <w:rPr>
          <w:rStyle w:val="Strong"/>
          <w:rFonts w:asciiTheme="minorHAnsi" w:hAnsiTheme="minorHAnsi" w:cstheme="minorHAnsi"/>
          <w:b w:val="0"/>
          <w:bCs w:val="0"/>
          <w:sz w:val="22"/>
          <w:szCs w:val="22"/>
        </w:rPr>
        <w:tab/>
      </w:r>
      <w:r w:rsidR="00EA2F04">
        <w:rPr>
          <w:rStyle w:val="Strong"/>
          <w:rFonts w:asciiTheme="minorHAnsi" w:hAnsiTheme="minorHAnsi" w:cstheme="minorHAnsi"/>
          <w:b w:val="0"/>
          <w:bCs w:val="0"/>
          <w:sz w:val="22"/>
          <w:szCs w:val="22"/>
        </w:rPr>
        <w:t>4</w:t>
      </w:r>
    </w:p>
    <w:p w14:paraId="668AC869" w14:textId="60DA298E" w:rsidR="00B80F96" w:rsidRPr="00AB3735" w:rsidRDefault="00B80F96" w:rsidP="00AB3735">
      <w:pPr>
        <w:pStyle w:val="ListParagraph"/>
        <w:numPr>
          <w:ilvl w:val="1"/>
          <w:numId w:val="31"/>
        </w:numPr>
        <w:spacing w:before="120" w:after="120" w:line="480" w:lineRule="auto"/>
        <w:rPr>
          <w:rStyle w:val="Strong"/>
          <w:rFonts w:asciiTheme="minorHAnsi" w:hAnsiTheme="minorHAnsi" w:cstheme="minorHAnsi"/>
          <w:b w:val="0"/>
          <w:bCs w:val="0"/>
          <w:sz w:val="22"/>
          <w:szCs w:val="22"/>
        </w:rPr>
      </w:pPr>
      <w:r w:rsidRPr="00AB3735">
        <w:rPr>
          <w:rStyle w:val="Strong"/>
          <w:rFonts w:asciiTheme="minorHAnsi" w:hAnsiTheme="minorHAnsi" w:cstheme="minorHAnsi"/>
          <w:b w:val="0"/>
          <w:bCs w:val="0"/>
          <w:sz w:val="22"/>
          <w:szCs w:val="22"/>
        </w:rPr>
        <w:t>The role of HR in formulating organisational strategy</w:t>
      </w:r>
      <w:r w:rsidR="00071D75" w:rsidRPr="00AB3735">
        <w:rPr>
          <w:rStyle w:val="Strong"/>
          <w:rFonts w:asciiTheme="minorHAnsi" w:hAnsiTheme="minorHAnsi" w:cstheme="minorHAnsi"/>
          <w:b w:val="0"/>
          <w:bCs w:val="0"/>
          <w:sz w:val="22"/>
          <w:szCs w:val="22"/>
        </w:rPr>
        <w:tab/>
      </w:r>
      <w:r w:rsidR="00071D75" w:rsidRPr="00AB3735">
        <w:rPr>
          <w:rStyle w:val="Strong"/>
          <w:rFonts w:asciiTheme="minorHAnsi" w:hAnsiTheme="minorHAnsi" w:cstheme="minorHAnsi"/>
          <w:b w:val="0"/>
          <w:bCs w:val="0"/>
          <w:sz w:val="22"/>
          <w:szCs w:val="22"/>
        </w:rPr>
        <w:tab/>
      </w:r>
      <w:r w:rsidR="00071D75" w:rsidRPr="00AB3735">
        <w:rPr>
          <w:rStyle w:val="Strong"/>
          <w:rFonts w:asciiTheme="minorHAnsi" w:hAnsiTheme="minorHAnsi" w:cstheme="minorHAnsi"/>
          <w:b w:val="0"/>
          <w:bCs w:val="0"/>
          <w:sz w:val="22"/>
          <w:szCs w:val="22"/>
        </w:rPr>
        <w:tab/>
      </w:r>
      <w:r w:rsidR="00071D75" w:rsidRPr="00AB3735">
        <w:rPr>
          <w:rStyle w:val="Strong"/>
          <w:rFonts w:asciiTheme="minorHAnsi" w:hAnsiTheme="minorHAnsi" w:cstheme="minorHAnsi"/>
          <w:b w:val="0"/>
          <w:bCs w:val="0"/>
          <w:sz w:val="22"/>
          <w:szCs w:val="22"/>
        </w:rPr>
        <w:tab/>
      </w:r>
      <w:r w:rsidR="00EA2F04">
        <w:rPr>
          <w:rStyle w:val="Strong"/>
          <w:rFonts w:asciiTheme="minorHAnsi" w:hAnsiTheme="minorHAnsi" w:cstheme="minorHAnsi"/>
          <w:b w:val="0"/>
          <w:bCs w:val="0"/>
          <w:sz w:val="22"/>
          <w:szCs w:val="22"/>
        </w:rPr>
        <w:t>5</w:t>
      </w:r>
    </w:p>
    <w:p w14:paraId="06EC49D3" w14:textId="3E5C42B4" w:rsidR="00B80F96" w:rsidRDefault="00B80F96" w:rsidP="00AB3735">
      <w:pPr>
        <w:pStyle w:val="ListParagraph"/>
        <w:numPr>
          <w:ilvl w:val="1"/>
          <w:numId w:val="31"/>
        </w:numPr>
        <w:spacing w:before="120" w:after="120" w:line="480" w:lineRule="auto"/>
        <w:rPr>
          <w:rStyle w:val="Strong"/>
          <w:rFonts w:asciiTheme="minorHAnsi" w:hAnsiTheme="minorHAnsi" w:cstheme="minorHAnsi"/>
          <w:b w:val="0"/>
          <w:bCs w:val="0"/>
          <w:sz w:val="22"/>
          <w:szCs w:val="22"/>
        </w:rPr>
      </w:pPr>
      <w:r w:rsidRPr="00AB3735">
        <w:rPr>
          <w:rStyle w:val="Strong"/>
          <w:rFonts w:asciiTheme="minorHAnsi" w:hAnsiTheme="minorHAnsi" w:cstheme="minorHAnsi"/>
          <w:b w:val="0"/>
          <w:bCs w:val="0"/>
          <w:sz w:val="22"/>
          <w:szCs w:val="22"/>
        </w:rPr>
        <w:t>How organisation strategy is translated into HR strategy &amp; policie</w:t>
      </w:r>
      <w:r w:rsidRPr="00AB3735">
        <w:rPr>
          <w:rStyle w:val="Strong"/>
          <w:rFonts w:asciiTheme="minorHAnsi" w:hAnsiTheme="minorHAnsi" w:cstheme="minorHAnsi"/>
          <w:b w:val="0"/>
          <w:bCs w:val="0"/>
          <w:sz w:val="22"/>
          <w:szCs w:val="22"/>
        </w:rPr>
        <w:t>s</w:t>
      </w:r>
      <w:r w:rsidRPr="00AB3735">
        <w:rPr>
          <w:rStyle w:val="Strong"/>
          <w:rFonts w:asciiTheme="minorHAnsi" w:hAnsiTheme="minorHAnsi" w:cstheme="minorHAnsi"/>
          <w:b w:val="0"/>
          <w:bCs w:val="0"/>
          <w:sz w:val="22"/>
          <w:szCs w:val="22"/>
        </w:rPr>
        <w:tab/>
      </w:r>
      <w:r w:rsidRPr="00AB3735">
        <w:rPr>
          <w:rStyle w:val="Strong"/>
          <w:rFonts w:asciiTheme="minorHAnsi" w:hAnsiTheme="minorHAnsi" w:cstheme="minorHAnsi"/>
          <w:b w:val="0"/>
          <w:bCs w:val="0"/>
          <w:sz w:val="22"/>
          <w:szCs w:val="22"/>
        </w:rPr>
        <w:tab/>
      </w:r>
      <w:r w:rsidR="00AB3735">
        <w:rPr>
          <w:rStyle w:val="Strong"/>
          <w:rFonts w:asciiTheme="minorHAnsi" w:hAnsiTheme="minorHAnsi" w:cstheme="minorHAnsi"/>
          <w:b w:val="0"/>
          <w:bCs w:val="0"/>
          <w:sz w:val="22"/>
          <w:szCs w:val="22"/>
        </w:rPr>
        <w:tab/>
      </w:r>
      <w:r w:rsidR="00EA2F04">
        <w:rPr>
          <w:rStyle w:val="Strong"/>
          <w:rFonts w:asciiTheme="minorHAnsi" w:hAnsiTheme="minorHAnsi" w:cstheme="minorHAnsi"/>
          <w:b w:val="0"/>
          <w:bCs w:val="0"/>
          <w:sz w:val="22"/>
          <w:szCs w:val="22"/>
        </w:rPr>
        <w:t>6</w:t>
      </w:r>
    </w:p>
    <w:p w14:paraId="5248062B" w14:textId="77777777" w:rsidR="0006490E" w:rsidRPr="00AB3735" w:rsidRDefault="0006490E" w:rsidP="0006490E">
      <w:pPr>
        <w:pStyle w:val="ListParagraph"/>
        <w:spacing w:before="120" w:after="120" w:line="480" w:lineRule="auto"/>
        <w:ind w:left="1152"/>
        <w:rPr>
          <w:rStyle w:val="Strong"/>
          <w:rFonts w:asciiTheme="minorHAnsi" w:hAnsiTheme="minorHAnsi" w:cstheme="minorHAnsi"/>
          <w:b w:val="0"/>
          <w:bCs w:val="0"/>
          <w:sz w:val="22"/>
          <w:szCs w:val="22"/>
        </w:rPr>
      </w:pPr>
    </w:p>
    <w:p w14:paraId="194E86CB" w14:textId="6AFE1ED6" w:rsidR="007D5B9B" w:rsidRPr="00EA2F04" w:rsidRDefault="00AB3735" w:rsidP="00EA2F04">
      <w:pPr>
        <w:pStyle w:val="ListParagraph"/>
        <w:numPr>
          <w:ilvl w:val="0"/>
          <w:numId w:val="31"/>
        </w:numPr>
        <w:spacing w:before="120" w:after="120" w:line="480" w:lineRule="auto"/>
        <w:rPr>
          <w:rFonts w:asciiTheme="minorHAnsi" w:hAnsiTheme="minorHAnsi" w:cstheme="minorHAnsi"/>
          <w:sz w:val="22"/>
          <w:szCs w:val="22"/>
        </w:rPr>
      </w:pPr>
      <w:r w:rsidRPr="00AB3735">
        <w:rPr>
          <w:rFonts w:asciiTheme="minorHAnsi" w:hAnsiTheme="minorHAnsi" w:cstheme="minorHAnsi"/>
          <w:sz w:val="22"/>
          <w:szCs w:val="22"/>
        </w:rPr>
        <w:t>Activity 2</w:t>
      </w:r>
      <w:r w:rsidRPr="00AB3735">
        <w:rPr>
          <w:rFonts w:asciiTheme="minorHAnsi" w:hAnsiTheme="minorHAnsi" w:cstheme="minorHAnsi"/>
          <w:sz w:val="22"/>
          <w:szCs w:val="22"/>
        </w:rPr>
        <w:tab/>
      </w:r>
      <w:r w:rsidRPr="00AB3735">
        <w:rPr>
          <w:rFonts w:asciiTheme="minorHAnsi" w:hAnsiTheme="minorHAnsi" w:cstheme="minorHAnsi"/>
          <w:sz w:val="22"/>
          <w:szCs w:val="22"/>
        </w:rPr>
        <w:tab/>
      </w:r>
      <w:r w:rsidRPr="00AB3735">
        <w:rPr>
          <w:rFonts w:asciiTheme="minorHAnsi" w:hAnsiTheme="minorHAnsi" w:cstheme="minorHAnsi"/>
          <w:sz w:val="22"/>
          <w:szCs w:val="22"/>
        </w:rPr>
        <w:tab/>
      </w:r>
      <w:r w:rsidRPr="00AB3735">
        <w:rPr>
          <w:rFonts w:asciiTheme="minorHAnsi" w:hAnsiTheme="minorHAnsi" w:cstheme="minorHAnsi"/>
          <w:sz w:val="22"/>
          <w:szCs w:val="22"/>
        </w:rPr>
        <w:tab/>
      </w:r>
      <w:r w:rsidRPr="00AB3735">
        <w:rPr>
          <w:rFonts w:asciiTheme="minorHAnsi" w:hAnsiTheme="minorHAnsi" w:cstheme="minorHAnsi"/>
          <w:sz w:val="22"/>
          <w:szCs w:val="22"/>
        </w:rPr>
        <w:tab/>
      </w:r>
      <w:r w:rsidRPr="00AB3735">
        <w:rPr>
          <w:rFonts w:asciiTheme="minorHAnsi" w:hAnsiTheme="minorHAnsi" w:cstheme="minorHAnsi"/>
          <w:sz w:val="22"/>
          <w:szCs w:val="22"/>
        </w:rPr>
        <w:tab/>
      </w:r>
      <w:r w:rsidRPr="00AB3735">
        <w:rPr>
          <w:rFonts w:asciiTheme="minorHAnsi" w:hAnsiTheme="minorHAnsi" w:cstheme="minorHAnsi"/>
          <w:sz w:val="22"/>
          <w:szCs w:val="22"/>
        </w:rPr>
        <w:tab/>
      </w:r>
      <w:r w:rsidRPr="00AB3735">
        <w:rPr>
          <w:rFonts w:asciiTheme="minorHAnsi" w:hAnsiTheme="minorHAnsi" w:cstheme="minorHAnsi"/>
          <w:sz w:val="22"/>
          <w:szCs w:val="22"/>
        </w:rPr>
        <w:tab/>
      </w:r>
      <w:r w:rsidRPr="00AB3735">
        <w:rPr>
          <w:rFonts w:asciiTheme="minorHAnsi" w:hAnsiTheme="minorHAnsi" w:cstheme="minorHAnsi"/>
          <w:sz w:val="22"/>
          <w:szCs w:val="22"/>
        </w:rPr>
        <w:tab/>
      </w:r>
      <w:r w:rsidRPr="00AB3735">
        <w:rPr>
          <w:rFonts w:asciiTheme="minorHAnsi" w:hAnsiTheme="minorHAnsi" w:cstheme="minorHAnsi"/>
          <w:sz w:val="22"/>
          <w:szCs w:val="22"/>
        </w:rPr>
        <w:tab/>
      </w:r>
      <w:r w:rsidR="00EA2F04">
        <w:rPr>
          <w:rFonts w:asciiTheme="minorHAnsi" w:hAnsiTheme="minorHAnsi" w:cstheme="minorHAnsi"/>
          <w:sz w:val="22"/>
          <w:szCs w:val="22"/>
        </w:rPr>
        <w:t>8</w:t>
      </w:r>
    </w:p>
    <w:p w14:paraId="275C881A" w14:textId="77777777" w:rsidR="00AA5E8A" w:rsidRPr="00AA5E8A" w:rsidRDefault="00AA5E8A" w:rsidP="00AB3735">
      <w:pPr>
        <w:pStyle w:val="ListParagraph"/>
        <w:spacing w:before="120" w:after="120"/>
        <w:ind w:left="360"/>
        <w:rPr>
          <w:rFonts w:asciiTheme="minorHAnsi" w:eastAsiaTheme="minorHAnsi" w:hAnsiTheme="minorHAnsi" w:cstheme="minorHAnsi"/>
          <w:color w:val="auto"/>
          <w:szCs w:val="20"/>
        </w:rPr>
      </w:pPr>
    </w:p>
    <w:p w14:paraId="7C1D2E4E" w14:textId="274C787F" w:rsidR="00AA5E8A" w:rsidRPr="00AA5E8A" w:rsidRDefault="00AA5E8A" w:rsidP="00AB3735">
      <w:pPr>
        <w:pStyle w:val="ListParagraph"/>
        <w:numPr>
          <w:ilvl w:val="0"/>
          <w:numId w:val="30"/>
        </w:numPr>
        <w:spacing w:before="120" w:after="120"/>
        <w:rPr>
          <w:rFonts w:asciiTheme="minorHAnsi" w:eastAsiaTheme="minorHAnsi" w:hAnsiTheme="minorHAnsi" w:cstheme="minorHAnsi"/>
          <w:color w:val="auto"/>
          <w:szCs w:val="20"/>
        </w:rPr>
      </w:pPr>
      <w:r w:rsidRPr="00AA5E8A">
        <w:rPr>
          <w:rFonts w:asciiTheme="minorHAnsi" w:hAnsiTheme="minorHAnsi" w:cstheme="minorHAnsi"/>
          <w:color w:val="auto"/>
          <w:szCs w:val="20"/>
        </w:rPr>
        <w:t>References</w:t>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00EA2F04">
        <w:rPr>
          <w:rFonts w:asciiTheme="minorHAnsi" w:hAnsiTheme="minorHAnsi" w:cstheme="minorHAnsi"/>
          <w:color w:val="auto"/>
          <w:szCs w:val="20"/>
        </w:rPr>
        <w:t>11</w:t>
      </w:r>
    </w:p>
    <w:p w14:paraId="068662B9" w14:textId="77777777" w:rsidR="00AA5E8A" w:rsidRPr="00AA5E8A" w:rsidRDefault="00AA5E8A" w:rsidP="00AB3735">
      <w:pPr>
        <w:pStyle w:val="ListParagraph"/>
        <w:spacing w:before="120" w:after="120"/>
        <w:rPr>
          <w:rFonts w:asciiTheme="minorHAnsi" w:eastAsiaTheme="minorHAnsi" w:hAnsiTheme="minorHAnsi" w:cstheme="minorHAnsi"/>
          <w:color w:val="auto"/>
          <w:szCs w:val="20"/>
        </w:rPr>
      </w:pPr>
    </w:p>
    <w:p w14:paraId="6C85F466" w14:textId="0EA23C87" w:rsidR="00AA5E8A" w:rsidRPr="00AA5E8A" w:rsidRDefault="00AA5E8A" w:rsidP="00AB3735">
      <w:pPr>
        <w:pStyle w:val="ListParagraph"/>
        <w:numPr>
          <w:ilvl w:val="0"/>
          <w:numId w:val="30"/>
        </w:numPr>
        <w:spacing w:before="120" w:after="120"/>
        <w:rPr>
          <w:rFonts w:asciiTheme="minorHAnsi" w:eastAsiaTheme="minorHAnsi" w:hAnsiTheme="minorHAnsi" w:cstheme="minorHAnsi"/>
          <w:color w:val="auto"/>
          <w:szCs w:val="20"/>
        </w:rPr>
      </w:pPr>
      <w:r w:rsidRPr="00AA5E8A">
        <w:rPr>
          <w:rFonts w:asciiTheme="minorHAnsi" w:hAnsiTheme="minorHAnsi" w:cstheme="minorHAnsi"/>
          <w:color w:val="auto"/>
          <w:szCs w:val="20"/>
        </w:rPr>
        <w:t>Bibliography</w:t>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r w:rsidRPr="00AA5E8A">
        <w:rPr>
          <w:rFonts w:asciiTheme="minorHAnsi" w:hAnsiTheme="minorHAnsi" w:cstheme="minorHAnsi"/>
          <w:color w:val="auto"/>
          <w:szCs w:val="20"/>
        </w:rPr>
        <w:tab/>
      </w:r>
    </w:p>
    <w:p w14:paraId="69FDD8CD" w14:textId="77777777" w:rsidR="00AA5E8A" w:rsidRPr="00AA5E8A" w:rsidRDefault="00AA5E8A" w:rsidP="00AA5E8A">
      <w:pPr>
        <w:pStyle w:val="ListParagraph"/>
        <w:numPr>
          <w:ilvl w:val="0"/>
          <w:numId w:val="30"/>
        </w:numPr>
        <w:spacing w:after="160" w:line="259" w:lineRule="auto"/>
        <w:rPr>
          <w:rFonts w:asciiTheme="minorHAnsi" w:eastAsiaTheme="minorHAnsi" w:hAnsiTheme="minorHAnsi" w:cstheme="minorHAnsi"/>
          <w:color w:val="auto"/>
          <w:szCs w:val="20"/>
        </w:rPr>
      </w:pPr>
      <w:r w:rsidRPr="00AA5E8A">
        <w:rPr>
          <w:rFonts w:asciiTheme="minorHAnsi" w:hAnsiTheme="minorHAnsi" w:cstheme="minorHAnsi"/>
          <w:color w:val="auto"/>
          <w:szCs w:val="20"/>
        </w:rPr>
        <w:br w:type="page"/>
      </w:r>
    </w:p>
    <w:p w14:paraId="261C883B" w14:textId="4A73121B" w:rsidR="00772B33" w:rsidRDefault="00772B33">
      <w:pPr>
        <w:spacing w:after="160" w:line="259" w:lineRule="auto"/>
        <w:rPr>
          <w:rFonts w:asciiTheme="minorHAnsi" w:hAnsiTheme="minorHAnsi" w:cstheme="minorHAnsi"/>
          <w:b/>
          <w:bCs/>
          <w:sz w:val="22"/>
          <w:szCs w:val="22"/>
        </w:rPr>
      </w:pPr>
    </w:p>
    <w:p w14:paraId="11F78A15" w14:textId="0F46B1B8" w:rsidR="003F2256" w:rsidRPr="00330DB9" w:rsidRDefault="003F2256" w:rsidP="005C024B">
      <w:pPr>
        <w:jc w:val="both"/>
        <w:rPr>
          <w:rFonts w:asciiTheme="minorHAnsi" w:hAnsiTheme="minorHAnsi" w:cstheme="minorHAnsi"/>
          <w:b/>
          <w:bCs/>
          <w:sz w:val="22"/>
          <w:szCs w:val="22"/>
        </w:rPr>
      </w:pPr>
      <w:r w:rsidRPr="00330DB9">
        <w:rPr>
          <w:rFonts w:asciiTheme="minorHAnsi" w:hAnsiTheme="minorHAnsi" w:cstheme="minorHAnsi"/>
          <w:b/>
          <w:bCs/>
          <w:sz w:val="22"/>
          <w:szCs w:val="22"/>
        </w:rPr>
        <w:t>Introduction</w:t>
      </w:r>
    </w:p>
    <w:p w14:paraId="60883638" w14:textId="2FD0856D" w:rsidR="000940CD" w:rsidRPr="00330DB9" w:rsidRDefault="003F2256" w:rsidP="005C024B">
      <w:pPr>
        <w:rPr>
          <w:rFonts w:asciiTheme="minorHAnsi" w:hAnsiTheme="minorHAnsi" w:cstheme="minorHAnsi"/>
          <w:sz w:val="22"/>
          <w:szCs w:val="22"/>
        </w:rPr>
      </w:pPr>
      <w:r w:rsidRPr="00330DB9">
        <w:rPr>
          <w:rFonts w:asciiTheme="minorHAnsi" w:hAnsiTheme="minorHAnsi" w:cstheme="minorHAnsi"/>
          <w:sz w:val="22"/>
          <w:szCs w:val="22"/>
        </w:rPr>
        <w:t xml:space="preserve">This report </w:t>
      </w:r>
      <w:r w:rsidR="00696970" w:rsidRPr="00330DB9">
        <w:rPr>
          <w:rFonts w:asciiTheme="minorHAnsi" w:hAnsiTheme="minorHAnsi" w:cstheme="minorHAnsi"/>
          <w:sz w:val="22"/>
          <w:szCs w:val="22"/>
        </w:rPr>
        <w:t xml:space="preserve">will be in two sections, firstly </w:t>
      </w:r>
      <w:r w:rsidR="006B1229" w:rsidRPr="00330DB9">
        <w:rPr>
          <w:rFonts w:asciiTheme="minorHAnsi" w:hAnsiTheme="minorHAnsi" w:cstheme="minorHAnsi"/>
          <w:sz w:val="22"/>
          <w:szCs w:val="22"/>
        </w:rPr>
        <w:t>will</w:t>
      </w:r>
      <w:r w:rsidRPr="00330DB9">
        <w:rPr>
          <w:rFonts w:asciiTheme="minorHAnsi" w:hAnsiTheme="minorHAnsi" w:cstheme="minorHAnsi"/>
          <w:sz w:val="22"/>
          <w:szCs w:val="22"/>
        </w:rPr>
        <w:t xml:space="preserve"> provide an overview of the different t</w:t>
      </w:r>
      <w:r w:rsidR="00875314" w:rsidRPr="00330DB9">
        <w:rPr>
          <w:rFonts w:asciiTheme="minorHAnsi" w:hAnsiTheme="minorHAnsi" w:cstheme="minorHAnsi"/>
          <w:sz w:val="22"/>
          <w:szCs w:val="22"/>
        </w:rPr>
        <w:t>y</w:t>
      </w:r>
      <w:r w:rsidRPr="00330DB9">
        <w:rPr>
          <w:rFonts w:asciiTheme="minorHAnsi" w:hAnsiTheme="minorHAnsi" w:cstheme="minorHAnsi"/>
          <w:sz w:val="22"/>
          <w:szCs w:val="22"/>
        </w:rPr>
        <w:t>pes of organisations and their purpose and how the business types affects the HR function.  The report will also outline how different organisational structures and management roles can impact on the HR function</w:t>
      </w:r>
      <w:r w:rsidR="005741F0" w:rsidRPr="00330DB9">
        <w:rPr>
          <w:rFonts w:asciiTheme="minorHAnsi" w:hAnsiTheme="minorHAnsi" w:cstheme="minorHAnsi"/>
          <w:sz w:val="22"/>
          <w:szCs w:val="22"/>
        </w:rPr>
        <w:t xml:space="preserve">, HR roles in formulating organisation strategy and how this is translated into </w:t>
      </w:r>
      <w:r w:rsidR="00296710" w:rsidRPr="00330DB9">
        <w:rPr>
          <w:rFonts w:asciiTheme="minorHAnsi" w:hAnsiTheme="minorHAnsi" w:cstheme="minorHAnsi"/>
          <w:sz w:val="22"/>
          <w:szCs w:val="22"/>
        </w:rPr>
        <w:t>a HR strategy and Policy</w:t>
      </w:r>
      <w:r w:rsidR="006B1229" w:rsidRPr="00330DB9">
        <w:rPr>
          <w:rFonts w:asciiTheme="minorHAnsi" w:hAnsiTheme="minorHAnsi" w:cstheme="minorHAnsi"/>
          <w:sz w:val="22"/>
          <w:szCs w:val="22"/>
        </w:rPr>
        <w:t xml:space="preserve">.  </w:t>
      </w:r>
      <w:r w:rsidR="00617C8F" w:rsidRPr="00330DB9">
        <w:rPr>
          <w:rFonts w:asciiTheme="minorHAnsi" w:hAnsiTheme="minorHAnsi" w:cstheme="minorHAnsi"/>
          <w:sz w:val="22"/>
          <w:szCs w:val="22"/>
        </w:rPr>
        <w:t>The s</w:t>
      </w:r>
      <w:r w:rsidR="006B1229" w:rsidRPr="00330DB9">
        <w:rPr>
          <w:rFonts w:asciiTheme="minorHAnsi" w:hAnsiTheme="minorHAnsi" w:cstheme="minorHAnsi"/>
          <w:sz w:val="22"/>
          <w:szCs w:val="22"/>
        </w:rPr>
        <w:t>e</w:t>
      </w:r>
      <w:r w:rsidR="00617C8F" w:rsidRPr="00330DB9">
        <w:rPr>
          <w:rFonts w:asciiTheme="minorHAnsi" w:hAnsiTheme="minorHAnsi" w:cstheme="minorHAnsi"/>
          <w:sz w:val="22"/>
          <w:szCs w:val="22"/>
        </w:rPr>
        <w:t>cond</w:t>
      </w:r>
      <w:r w:rsidR="006B1229" w:rsidRPr="00330DB9">
        <w:rPr>
          <w:rFonts w:asciiTheme="minorHAnsi" w:hAnsiTheme="minorHAnsi" w:cstheme="minorHAnsi"/>
          <w:sz w:val="22"/>
          <w:szCs w:val="22"/>
        </w:rPr>
        <w:t xml:space="preserve"> section will focus on analysis </w:t>
      </w:r>
      <w:r w:rsidR="00617C8F" w:rsidRPr="00330DB9">
        <w:rPr>
          <w:rFonts w:asciiTheme="minorHAnsi" w:hAnsiTheme="minorHAnsi" w:cstheme="minorHAnsi"/>
          <w:sz w:val="22"/>
          <w:szCs w:val="22"/>
        </w:rPr>
        <w:t>techniques</w:t>
      </w:r>
      <w:r w:rsidR="006B1229" w:rsidRPr="00330DB9">
        <w:rPr>
          <w:rFonts w:asciiTheme="minorHAnsi" w:hAnsiTheme="minorHAnsi" w:cstheme="minorHAnsi"/>
          <w:sz w:val="22"/>
          <w:szCs w:val="22"/>
        </w:rPr>
        <w:t xml:space="preserve"> </w:t>
      </w:r>
      <w:r w:rsidR="00DD2D7F" w:rsidRPr="00330DB9">
        <w:rPr>
          <w:rFonts w:asciiTheme="minorHAnsi" w:hAnsiTheme="minorHAnsi" w:cstheme="minorHAnsi"/>
          <w:sz w:val="22"/>
          <w:szCs w:val="22"/>
        </w:rPr>
        <w:t>to ide</w:t>
      </w:r>
      <w:r w:rsidR="00617C8F" w:rsidRPr="00330DB9">
        <w:rPr>
          <w:rFonts w:asciiTheme="minorHAnsi" w:hAnsiTheme="minorHAnsi" w:cstheme="minorHAnsi"/>
          <w:sz w:val="22"/>
          <w:szCs w:val="22"/>
        </w:rPr>
        <w:t>ntify</w:t>
      </w:r>
      <w:r w:rsidR="00DD2D7F" w:rsidRPr="00330DB9">
        <w:rPr>
          <w:rFonts w:asciiTheme="minorHAnsi" w:hAnsiTheme="minorHAnsi" w:cstheme="minorHAnsi"/>
          <w:sz w:val="22"/>
          <w:szCs w:val="22"/>
        </w:rPr>
        <w:t xml:space="preserve"> current market, socials trends, </w:t>
      </w:r>
      <w:r w:rsidR="00617C8F" w:rsidRPr="00330DB9">
        <w:rPr>
          <w:rFonts w:asciiTheme="minorHAnsi" w:hAnsiTheme="minorHAnsi" w:cstheme="minorHAnsi"/>
          <w:sz w:val="22"/>
          <w:szCs w:val="22"/>
        </w:rPr>
        <w:t>legislations and globalisatio</w:t>
      </w:r>
      <w:r w:rsidR="00597274" w:rsidRPr="00330DB9">
        <w:rPr>
          <w:rFonts w:asciiTheme="minorHAnsi" w:hAnsiTheme="minorHAnsi" w:cstheme="minorHAnsi"/>
          <w:sz w:val="22"/>
          <w:szCs w:val="22"/>
        </w:rPr>
        <w:t xml:space="preserve">n and how the external factors </w:t>
      </w:r>
      <w:r w:rsidR="000940CD" w:rsidRPr="00330DB9">
        <w:rPr>
          <w:rFonts w:asciiTheme="minorHAnsi" w:hAnsiTheme="minorHAnsi" w:cstheme="minorHAnsi"/>
          <w:sz w:val="22"/>
          <w:szCs w:val="22"/>
        </w:rPr>
        <w:t xml:space="preserve">impact </w:t>
      </w:r>
      <w:r w:rsidR="00A93ED1" w:rsidRPr="00330DB9">
        <w:rPr>
          <w:rFonts w:asciiTheme="minorHAnsi" w:hAnsiTheme="minorHAnsi" w:cstheme="minorHAnsi"/>
          <w:sz w:val="22"/>
          <w:szCs w:val="22"/>
        </w:rPr>
        <w:t>organisations</w:t>
      </w:r>
      <w:r w:rsidR="000940CD" w:rsidRPr="00330DB9">
        <w:rPr>
          <w:rFonts w:asciiTheme="minorHAnsi" w:hAnsiTheme="minorHAnsi" w:cstheme="minorHAnsi"/>
          <w:sz w:val="22"/>
          <w:szCs w:val="22"/>
        </w:rPr>
        <w:t xml:space="preserve"> and affect the HR function.</w:t>
      </w:r>
    </w:p>
    <w:p w14:paraId="3DC16965" w14:textId="77777777" w:rsidR="000940CD" w:rsidRPr="00330DB9" w:rsidRDefault="000940CD" w:rsidP="005C024B">
      <w:pPr>
        <w:rPr>
          <w:rFonts w:asciiTheme="minorHAnsi" w:hAnsiTheme="minorHAnsi" w:cstheme="minorHAnsi"/>
          <w:sz w:val="22"/>
          <w:szCs w:val="22"/>
        </w:rPr>
      </w:pPr>
    </w:p>
    <w:p w14:paraId="37673CAF" w14:textId="1987DFB4" w:rsidR="00B445CE" w:rsidRDefault="00B445CE" w:rsidP="005C024B">
      <w:pPr>
        <w:rPr>
          <w:rFonts w:asciiTheme="minorHAnsi" w:hAnsiTheme="minorHAnsi" w:cstheme="minorHAnsi"/>
          <w:b/>
          <w:bCs/>
          <w:sz w:val="22"/>
          <w:szCs w:val="22"/>
        </w:rPr>
      </w:pPr>
      <w:r w:rsidRPr="00F4178A">
        <w:rPr>
          <w:rFonts w:asciiTheme="minorHAnsi" w:hAnsiTheme="minorHAnsi" w:cstheme="minorHAnsi"/>
          <w:b/>
          <w:bCs/>
          <w:sz w:val="22"/>
          <w:szCs w:val="22"/>
        </w:rPr>
        <w:t>Literature review</w:t>
      </w:r>
    </w:p>
    <w:p w14:paraId="0C9DC7B2" w14:textId="77777777" w:rsidR="00705561" w:rsidRPr="00F4178A" w:rsidRDefault="00705561" w:rsidP="005C024B">
      <w:pPr>
        <w:rPr>
          <w:rFonts w:asciiTheme="minorHAnsi" w:hAnsiTheme="minorHAnsi" w:cstheme="minorHAnsi"/>
          <w:b/>
          <w:bCs/>
          <w:sz w:val="22"/>
          <w:szCs w:val="22"/>
        </w:rPr>
      </w:pPr>
    </w:p>
    <w:p w14:paraId="41ABB652" w14:textId="1C02C032" w:rsidR="00C4078A" w:rsidRDefault="002B370E" w:rsidP="005C024B">
      <w:pPr>
        <w:pStyle w:val="ListParagraph"/>
        <w:numPr>
          <w:ilvl w:val="1"/>
          <w:numId w:val="4"/>
        </w:numPr>
        <w:rPr>
          <w:rFonts w:asciiTheme="minorHAnsi" w:hAnsiTheme="minorHAnsi" w:cstheme="minorHAnsi"/>
          <w:b/>
          <w:bCs/>
          <w:sz w:val="22"/>
          <w:szCs w:val="22"/>
        </w:rPr>
      </w:pPr>
      <w:r w:rsidRPr="00F4178A">
        <w:rPr>
          <w:rFonts w:asciiTheme="minorHAnsi" w:hAnsiTheme="minorHAnsi" w:cstheme="minorHAnsi"/>
          <w:b/>
          <w:bCs/>
          <w:sz w:val="22"/>
          <w:szCs w:val="22"/>
        </w:rPr>
        <w:t>Organisation types and their purpose</w:t>
      </w:r>
    </w:p>
    <w:p w14:paraId="30941169" w14:textId="77777777" w:rsidR="00705561" w:rsidRPr="00F4178A" w:rsidRDefault="00705561" w:rsidP="00705561">
      <w:pPr>
        <w:pStyle w:val="ListParagraph"/>
        <w:ind w:left="360"/>
        <w:rPr>
          <w:rFonts w:asciiTheme="minorHAnsi" w:hAnsiTheme="minorHAnsi" w:cstheme="minorHAnsi"/>
          <w:b/>
          <w:bCs/>
          <w:sz w:val="22"/>
          <w:szCs w:val="22"/>
        </w:rPr>
      </w:pPr>
    </w:p>
    <w:p w14:paraId="2D43CEC3" w14:textId="02C50073" w:rsidR="00296710" w:rsidRPr="00330DB9" w:rsidRDefault="00C4078A" w:rsidP="005C024B">
      <w:pPr>
        <w:rPr>
          <w:rFonts w:asciiTheme="minorHAnsi" w:hAnsiTheme="minorHAnsi" w:cstheme="minorHAnsi"/>
          <w:sz w:val="22"/>
          <w:szCs w:val="22"/>
        </w:rPr>
      </w:pPr>
      <w:r w:rsidRPr="00330DB9">
        <w:rPr>
          <w:rFonts w:asciiTheme="minorHAnsi" w:hAnsiTheme="minorHAnsi" w:cstheme="minorHAnsi"/>
          <w:sz w:val="22"/>
          <w:szCs w:val="22"/>
        </w:rPr>
        <w:t xml:space="preserve">Organisation types and their purpose </w:t>
      </w:r>
      <w:r w:rsidR="002B370E" w:rsidRPr="00330DB9">
        <w:rPr>
          <w:rFonts w:asciiTheme="minorHAnsi" w:hAnsiTheme="minorHAnsi" w:cstheme="minorHAnsi"/>
          <w:sz w:val="22"/>
          <w:szCs w:val="22"/>
        </w:rPr>
        <w:t xml:space="preserve">vary, as </w:t>
      </w:r>
      <w:r w:rsidR="006B43D0" w:rsidRPr="00330DB9">
        <w:rPr>
          <w:rFonts w:asciiTheme="minorHAnsi" w:hAnsiTheme="minorHAnsi" w:cstheme="minorHAnsi"/>
          <w:sz w:val="22"/>
          <w:szCs w:val="22"/>
        </w:rPr>
        <w:t>outlined</w:t>
      </w:r>
      <w:r w:rsidR="002B370E" w:rsidRPr="00330DB9">
        <w:rPr>
          <w:rFonts w:asciiTheme="minorHAnsi" w:hAnsiTheme="minorHAnsi" w:cstheme="minorHAnsi"/>
          <w:sz w:val="22"/>
          <w:szCs w:val="22"/>
        </w:rPr>
        <w:t xml:space="preserve"> by Taylor and Woodham (2016) </w:t>
      </w:r>
      <w:r w:rsidR="00B516B5" w:rsidRPr="00330DB9">
        <w:rPr>
          <w:rFonts w:asciiTheme="minorHAnsi" w:hAnsiTheme="minorHAnsi" w:cstheme="minorHAnsi"/>
          <w:sz w:val="22"/>
          <w:szCs w:val="22"/>
        </w:rPr>
        <w:t xml:space="preserve">most companies fall into </w:t>
      </w:r>
      <w:r w:rsidR="00B72B53" w:rsidRPr="00330DB9">
        <w:rPr>
          <w:rFonts w:asciiTheme="minorHAnsi" w:hAnsiTheme="minorHAnsi" w:cstheme="minorHAnsi"/>
          <w:sz w:val="22"/>
          <w:szCs w:val="22"/>
        </w:rPr>
        <w:t>o</w:t>
      </w:r>
      <w:r w:rsidR="006B4ABF" w:rsidRPr="00330DB9">
        <w:rPr>
          <w:rFonts w:asciiTheme="minorHAnsi" w:hAnsiTheme="minorHAnsi" w:cstheme="minorHAnsi"/>
          <w:sz w:val="22"/>
          <w:szCs w:val="22"/>
        </w:rPr>
        <w:t>ne</w:t>
      </w:r>
      <w:r w:rsidR="00B72B53" w:rsidRPr="00330DB9">
        <w:rPr>
          <w:rFonts w:asciiTheme="minorHAnsi" w:hAnsiTheme="minorHAnsi" w:cstheme="minorHAnsi"/>
          <w:sz w:val="22"/>
          <w:szCs w:val="22"/>
        </w:rPr>
        <w:t xml:space="preserve"> of three sectors, these being, Private, public or voluntary (third</w:t>
      </w:r>
      <w:r w:rsidR="006B4ABF" w:rsidRPr="00330DB9">
        <w:rPr>
          <w:rFonts w:asciiTheme="minorHAnsi" w:hAnsiTheme="minorHAnsi" w:cstheme="minorHAnsi"/>
          <w:sz w:val="22"/>
          <w:szCs w:val="22"/>
        </w:rPr>
        <w:t>).</w:t>
      </w:r>
    </w:p>
    <w:p w14:paraId="5C60398D" w14:textId="728CCC3B" w:rsidR="006B4ABF" w:rsidRPr="00330DB9" w:rsidRDefault="006B4ABF" w:rsidP="005C024B">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677"/>
        <w:gridCol w:w="4011"/>
        <w:gridCol w:w="3328"/>
      </w:tblGrid>
      <w:tr w:rsidR="005952E3" w:rsidRPr="00330DB9" w14:paraId="141901BB" w14:textId="65508478" w:rsidTr="00722280">
        <w:tc>
          <w:tcPr>
            <w:tcW w:w="1677" w:type="dxa"/>
            <w:shd w:val="clear" w:color="auto" w:fill="4472C4" w:themeFill="accent1"/>
          </w:tcPr>
          <w:p w14:paraId="107EBE42" w14:textId="3A45286C" w:rsidR="005952E3" w:rsidRPr="00330DB9" w:rsidRDefault="005952E3" w:rsidP="005C024B">
            <w:pPr>
              <w:rPr>
                <w:rFonts w:asciiTheme="minorHAnsi" w:hAnsiTheme="minorHAnsi" w:cstheme="minorHAnsi"/>
                <w:b/>
                <w:bCs/>
                <w:color w:val="FFFFFF" w:themeColor="background1"/>
                <w:sz w:val="22"/>
                <w:szCs w:val="22"/>
              </w:rPr>
            </w:pPr>
            <w:r w:rsidRPr="00330DB9">
              <w:rPr>
                <w:rFonts w:asciiTheme="minorHAnsi" w:hAnsiTheme="minorHAnsi" w:cstheme="minorHAnsi"/>
                <w:b/>
                <w:bCs/>
                <w:color w:val="FFFFFF" w:themeColor="background1"/>
                <w:sz w:val="22"/>
                <w:szCs w:val="22"/>
              </w:rPr>
              <w:t>Sector</w:t>
            </w:r>
          </w:p>
        </w:tc>
        <w:tc>
          <w:tcPr>
            <w:tcW w:w="4011" w:type="dxa"/>
            <w:shd w:val="clear" w:color="auto" w:fill="4472C4" w:themeFill="accent1"/>
          </w:tcPr>
          <w:p w14:paraId="69559A9A" w14:textId="4378DC1D" w:rsidR="005952E3" w:rsidRPr="00330DB9" w:rsidRDefault="005952E3" w:rsidP="005C024B">
            <w:pPr>
              <w:rPr>
                <w:rFonts w:asciiTheme="minorHAnsi" w:hAnsiTheme="minorHAnsi" w:cstheme="minorHAnsi"/>
                <w:b/>
                <w:bCs/>
                <w:color w:val="FFFFFF" w:themeColor="background1"/>
                <w:sz w:val="22"/>
                <w:szCs w:val="22"/>
              </w:rPr>
            </w:pPr>
            <w:r w:rsidRPr="00330DB9">
              <w:rPr>
                <w:rFonts w:asciiTheme="minorHAnsi" w:hAnsiTheme="minorHAnsi" w:cstheme="minorHAnsi"/>
                <w:b/>
                <w:bCs/>
                <w:color w:val="FFFFFF" w:themeColor="background1"/>
                <w:sz w:val="22"/>
                <w:szCs w:val="22"/>
              </w:rPr>
              <w:t>Description</w:t>
            </w:r>
          </w:p>
        </w:tc>
        <w:tc>
          <w:tcPr>
            <w:tcW w:w="3328" w:type="dxa"/>
            <w:shd w:val="clear" w:color="auto" w:fill="4472C4" w:themeFill="accent1"/>
          </w:tcPr>
          <w:p w14:paraId="5CF6EC0C" w14:textId="78BED978" w:rsidR="005952E3" w:rsidRPr="00330DB9" w:rsidRDefault="005952E3" w:rsidP="005C024B">
            <w:pPr>
              <w:rPr>
                <w:rFonts w:asciiTheme="minorHAnsi" w:hAnsiTheme="minorHAnsi" w:cstheme="minorHAnsi"/>
                <w:b/>
                <w:bCs/>
                <w:color w:val="FFFFFF" w:themeColor="background1"/>
                <w:sz w:val="22"/>
                <w:szCs w:val="22"/>
              </w:rPr>
            </w:pPr>
            <w:r w:rsidRPr="00330DB9">
              <w:rPr>
                <w:rFonts w:asciiTheme="minorHAnsi" w:hAnsiTheme="minorHAnsi" w:cstheme="minorHAnsi"/>
                <w:b/>
                <w:bCs/>
                <w:color w:val="FFFFFF" w:themeColor="background1"/>
                <w:sz w:val="22"/>
                <w:szCs w:val="22"/>
              </w:rPr>
              <w:t>Examples</w:t>
            </w:r>
          </w:p>
        </w:tc>
      </w:tr>
      <w:tr w:rsidR="005952E3" w:rsidRPr="00330DB9" w14:paraId="5E338E61" w14:textId="2293A073" w:rsidTr="005952E3">
        <w:tc>
          <w:tcPr>
            <w:tcW w:w="1677" w:type="dxa"/>
          </w:tcPr>
          <w:p w14:paraId="1E64191C" w14:textId="3A13C2DE" w:rsidR="005952E3" w:rsidRPr="00330DB9" w:rsidRDefault="005952E3" w:rsidP="005C024B">
            <w:pPr>
              <w:rPr>
                <w:rFonts w:asciiTheme="minorHAnsi" w:hAnsiTheme="minorHAnsi" w:cstheme="minorHAnsi"/>
                <w:sz w:val="22"/>
                <w:szCs w:val="22"/>
              </w:rPr>
            </w:pPr>
            <w:r w:rsidRPr="00330DB9">
              <w:rPr>
                <w:rFonts w:asciiTheme="minorHAnsi" w:hAnsiTheme="minorHAnsi" w:cstheme="minorHAnsi"/>
                <w:sz w:val="22"/>
                <w:szCs w:val="22"/>
              </w:rPr>
              <w:t>Private</w:t>
            </w:r>
          </w:p>
        </w:tc>
        <w:tc>
          <w:tcPr>
            <w:tcW w:w="4011" w:type="dxa"/>
          </w:tcPr>
          <w:p w14:paraId="4F45FD49" w14:textId="493B086B" w:rsidR="005952E3" w:rsidRPr="00330DB9" w:rsidRDefault="005952E3" w:rsidP="005C024B">
            <w:pPr>
              <w:rPr>
                <w:rFonts w:asciiTheme="minorHAnsi" w:hAnsiTheme="minorHAnsi" w:cstheme="minorHAnsi"/>
                <w:sz w:val="22"/>
                <w:szCs w:val="22"/>
              </w:rPr>
            </w:pPr>
            <w:r w:rsidRPr="00330DB9">
              <w:rPr>
                <w:rFonts w:asciiTheme="minorHAnsi" w:hAnsiTheme="minorHAnsi" w:cstheme="minorHAnsi"/>
                <w:sz w:val="22"/>
                <w:szCs w:val="22"/>
              </w:rPr>
              <w:t>Owned by individuals or group entities</w:t>
            </w:r>
          </w:p>
          <w:p w14:paraId="685436F7" w14:textId="48EF7DD1" w:rsidR="005952E3" w:rsidRPr="00330DB9" w:rsidRDefault="005952E3" w:rsidP="005C024B">
            <w:pPr>
              <w:rPr>
                <w:rFonts w:asciiTheme="minorHAnsi" w:hAnsiTheme="minorHAnsi" w:cstheme="minorHAnsi"/>
                <w:sz w:val="22"/>
                <w:szCs w:val="22"/>
              </w:rPr>
            </w:pPr>
            <w:r w:rsidRPr="00330DB9">
              <w:rPr>
                <w:rFonts w:asciiTheme="minorHAnsi" w:hAnsiTheme="minorHAnsi" w:cstheme="minorHAnsi"/>
                <w:sz w:val="22"/>
                <w:szCs w:val="22"/>
              </w:rPr>
              <w:t>Shareholders</w:t>
            </w:r>
          </w:p>
          <w:p w14:paraId="5DFFC2F8" w14:textId="77777777" w:rsidR="005952E3" w:rsidRPr="00330DB9" w:rsidRDefault="005952E3" w:rsidP="005C024B">
            <w:pPr>
              <w:rPr>
                <w:rFonts w:asciiTheme="minorHAnsi" w:hAnsiTheme="minorHAnsi" w:cstheme="minorHAnsi"/>
                <w:sz w:val="22"/>
                <w:szCs w:val="22"/>
              </w:rPr>
            </w:pPr>
            <w:r w:rsidRPr="00330DB9">
              <w:rPr>
                <w:rFonts w:asciiTheme="minorHAnsi" w:hAnsiTheme="minorHAnsi" w:cstheme="minorHAnsi"/>
                <w:sz w:val="22"/>
                <w:szCs w:val="22"/>
              </w:rPr>
              <w:t xml:space="preserve">Commercial focus </w:t>
            </w:r>
          </w:p>
          <w:p w14:paraId="0124072A" w14:textId="2C989E14" w:rsidR="005952E3" w:rsidRPr="00330DB9" w:rsidRDefault="005952E3" w:rsidP="005C024B">
            <w:pPr>
              <w:rPr>
                <w:rFonts w:asciiTheme="minorHAnsi" w:hAnsiTheme="minorHAnsi" w:cstheme="minorHAnsi"/>
                <w:sz w:val="22"/>
                <w:szCs w:val="22"/>
              </w:rPr>
            </w:pPr>
            <w:r w:rsidRPr="00330DB9">
              <w:rPr>
                <w:rFonts w:asciiTheme="minorHAnsi" w:hAnsiTheme="minorHAnsi" w:cstheme="minorHAnsi"/>
                <w:sz w:val="22"/>
                <w:szCs w:val="22"/>
              </w:rPr>
              <w:t>Profit</w:t>
            </w:r>
          </w:p>
        </w:tc>
        <w:tc>
          <w:tcPr>
            <w:tcW w:w="3328" w:type="dxa"/>
          </w:tcPr>
          <w:p w14:paraId="1C8957CD" w14:textId="77777777" w:rsidR="005952E3" w:rsidRPr="00330DB9" w:rsidRDefault="00457610" w:rsidP="005C024B">
            <w:pPr>
              <w:rPr>
                <w:rFonts w:asciiTheme="minorHAnsi" w:hAnsiTheme="minorHAnsi" w:cstheme="minorHAnsi"/>
                <w:sz w:val="22"/>
                <w:szCs w:val="22"/>
              </w:rPr>
            </w:pPr>
            <w:r w:rsidRPr="00330DB9">
              <w:rPr>
                <w:rFonts w:asciiTheme="minorHAnsi" w:hAnsiTheme="minorHAnsi" w:cstheme="minorHAnsi"/>
                <w:sz w:val="22"/>
                <w:szCs w:val="22"/>
              </w:rPr>
              <w:t>Retail stores</w:t>
            </w:r>
          </w:p>
          <w:p w14:paraId="65C82736" w14:textId="77777777" w:rsidR="00457610" w:rsidRPr="00330DB9" w:rsidRDefault="00457610" w:rsidP="005C024B">
            <w:pPr>
              <w:rPr>
                <w:rFonts w:asciiTheme="minorHAnsi" w:hAnsiTheme="minorHAnsi" w:cstheme="minorHAnsi"/>
                <w:sz w:val="22"/>
                <w:szCs w:val="22"/>
              </w:rPr>
            </w:pPr>
            <w:r w:rsidRPr="00330DB9">
              <w:rPr>
                <w:rFonts w:asciiTheme="minorHAnsi" w:hAnsiTheme="minorHAnsi" w:cstheme="minorHAnsi"/>
                <w:sz w:val="22"/>
                <w:szCs w:val="22"/>
              </w:rPr>
              <w:t>Banks</w:t>
            </w:r>
          </w:p>
          <w:p w14:paraId="147F17F3" w14:textId="504AEF38" w:rsidR="00457610" w:rsidRPr="00330DB9" w:rsidRDefault="00457610" w:rsidP="005C024B">
            <w:pPr>
              <w:rPr>
                <w:rFonts w:asciiTheme="minorHAnsi" w:hAnsiTheme="minorHAnsi" w:cstheme="minorHAnsi"/>
                <w:sz w:val="22"/>
                <w:szCs w:val="22"/>
              </w:rPr>
            </w:pPr>
          </w:p>
        </w:tc>
      </w:tr>
      <w:tr w:rsidR="005952E3" w:rsidRPr="00330DB9" w14:paraId="14F1050F" w14:textId="1DBAA778" w:rsidTr="005952E3">
        <w:tc>
          <w:tcPr>
            <w:tcW w:w="1677" w:type="dxa"/>
          </w:tcPr>
          <w:p w14:paraId="7AE9FAF3" w14:textId="008EF85B" w:rsidR="005952E3" w:rsidRPr="00330DB9" w:rsidRDefault="005952E3" w:rsidP="005C024B">
            <w:pPr>
              <w:rPr>
                <w:rFonts w:asciiTheme="minorHAnsi" w:hAnsiTheme="minorHAnsi" w:cstheme="minorHAnsi"/>
                <w:sz w:val="22"/>
                <w:szCs w:val="22"/>
              </w:rPr>
            </w:pPr>
            <w:r w:rsidRPr="00330DB9">
              <w:rPr>
                <w:rFonts w:asciiTheme="minorHAnsi" w:hAnsiTheme="minorHAnsi" w:cstheme="minorHAnsi"/>
                <w:sz w:val="22"/>
                <w:szCs w:val="22"/>
              </w:rPr>
              <w:t>Public</w:t>
            </w:r>
          </w:p>
        </w:tc>
        <w:tc>
          <w:tcPr>
            <w:tcW w:w="4011" w:type="dxa"/>
          </w:tcPr>
          <w:p w14:paraId="6D712CF7" w14:textId="77777777" w:rsidR="005952E3" w:rsidRPr="00330DB9" w:rsidRDefault="005952E3" w:rsidP="005C024B">
            <w:pPr>
              <w:rPr>
                <w:rFonts w:asciiTheme="minorHAnsi" w:hAnsiTheme="minorHAnsi" w:cstheme="minorHAnsi"/>
                <w:sz w:val="22"/>
                <w:szCs w:val="22"/>
              </w:rPr>
            </w:pPr>
            <w:r w:rsidRPr="00330DB9">
              <w:rPr>
                <w:rFonts w:asciiTheme="minorHAnsi" w:hAnsiTheme="minorHAnsi" w:cstheme="minorHAnsi"/>
                <w:sz w:val="22"/>
                <w:szCs w:val="22"/>
              </w:rPr>
              <w:t>Owned and / or operated by government</w:t>
            </w:r>
          </w:p>
          <w:p w14:paraId="4A0411D2" w14:textId="57E0FDB0" w:rsidR="005952E3" w:rsidRPr="00330DB9" w:rsidRDefault="005952E3" w:rsidP="005C024B">
            <w:pPr>
              <w:rPr>
                <w:rFonts w:asciiTheme="minorHAnsi" w:hAnsiTheme="minorHAnsi" w:cstheme="minorHAnsi"/>
                <w:sz w:val="22"/>
                <w:szCs w:val="22"/>
              </w:rPr>
            </w:pPr>
            <w:r w:rsidRPr="00330DB9">
              <w:rPr>
                <w:rFonts w:asciiTheme="minorHAnsi" w:hAnsiTheme="minorHAnsi" w:cstheme="minorHAnsi"/>
                <w:sz w:val="22"/>
                <w:szCs w:val="22"/>
              </w:rPr>
              <w:t>Funded by taxpayer</w:t>
            </w:r>
          </w:p>
          <w:p w14:paraId="13180312" w14:textId="77777777" w:rsidR="005952E3" w:rsidRPr="00330DB9" w:rsidRDefault="005952E3" w:rsidP="005C024B">
            <w:pPr>
              <w:rPr>
                <w:rFonts w:asciiTheme="minorHAnsi" w:hAnsiTheme="minorHAnsi" w:cstheme="minorHAnsi"/>
                <w:sz w:val="22"/>
                <w:szCs w:val="22"/>
              </w:rPr>
            </w:pPr>
            <w:r w:rsidRPr="00330DB9">
              <w:rPr>
                <w:rFonts w:asciiTheme="minorHAnsi" w:hAnsiTheme="minorHAnsi" w:cstheme="minorHAnsi"/>
                <w:sz w:val="22"/>
                <w:szCs w:val="22"/>
              </w:rPr>
              <w:t>Provides service to public</w:t>
            </w:r>
          </w:p>
          <w:p w14:paraId="7D4D2E2A" w14:textId="5BEBB566" w:rsidR="005952E3" w:rsidRPr="00330DB9" w:rsidRDefault="005952E3" w:rsidP="005C024B">
            <w:pPr>
              <w:rPr>
                <w:rFonts w:asciiTheme="minorHAnsi" w:hAnsiTheme="minorHAnsi" w:cstheme="minorHAnsi"/>
                <w:sz w:val="22"/>
                <w:szCs w:val="22"/>
              </w:rPr>
            </w:pPr>
            <w:r w:rsidRPr="00330DB9">
              <w:rPr>
                <w:rFonts w:asciiTheme="minorHAnsi" w:hAnsiTheme="minorHAnsi" w:cstheme="minorHAnsi"/>
                <w:sz w:val="22"/>
                <w:szCs w:val="22"/>
              </w:rPr>
              <w:t>Non profitable</w:t>
            </w:r>
          </w:p>
        </w:tc>
        <w:tc>
          <w:tcPr>
            <w:tcW w:w="3328" w:type="dxa"/>
          </w:tcPr>
          <w:p w14:paraId="7A8D1444" w14:textId="77777777" w:rsidR="005952E3" w:rsidRPr="00330DB9" w:rsidRDefault="005952E3" w:rsidP="005C024B">
            <w:pPr>
              <w:rPr>
                <w:rFonts w:asciiTheme="minorHAnsi" w:hAnsiTheme="minorHAnsi" w:cstheme="minorHAnsi"/>
                <w:sz w:val="22"/>
                <w:szCs w:val="22"/>
              </w:rPr>
            </w:pPr>
            <w:r w:rsidRPr="00330DB9">
              <w:rPr>
                <w:rFonts w:asciiTheme="minorHAnsi" w:hAnsiTheme="minorHAnsi" w:cstheme="minorHAnsi"/>
                <w:sz w:val="22"/>
                <w:szCs w:val="22"/>
              </w:rPr>
              <w:t>NHS</w:t>
            </w:r>
          </w:p>
          <w:p w14:paraId="0132C87F" w14:textId="77777777" w:rsidR="005952E3" w:rsidRPr="00330DB9" w:rsidRDefault="005952E3" w:rsidP="005C024B">
            <w:pPr>
              <w:rPr>
                <w:rFonts w:asciiTheme="minorHAnsi" w:hAnsiTheme="minorHAnsi" w:cstheme="minorHAnsi"/>
                <w:sz w:val="22"/>
                <w:szCs w:val="22"/>
              </w:rPr>
            </w:pPr>
            <w:r w:rsidRPr="00330DB9">
              <w:rPr>
                <w:rFonts w:asciiTheme="minorHAnsi" w:hAnsiTheme="minorHAnsi" w:cstheme="minorHAnsi"/>
                <w:sz w:val="22"/>
                <w:szCs w:val="22"/>
              </w:rPr>
              <w:t>Councils</w:t>
            </w:r>
          </w:p>
          <w:p w14:paraId="1CB76071" w14:textId="643B5E83" w:rsidR="005952E3" w:rsidRPr="00330DB9" w:rsidRDefault="005952E3" w:rsidP="005C024B">
            <w:pPr>
              <w:rPr>
                <w:rFonts w:asciiTheme="minorHAnsi" w:hAnsiTheme="minorHAnsi" w:cstheme="minorHAnsi"/>
                <w:sz w:val="22"/>
                <w:szCs w:val="22"/>
              </w:rPr>
            </w:pPr>
            <w:r w:rsidRPr="00330DB9">
              <w:rPr>
                <w:rFonts w:asciiTheme="minorHAnsi" w:hAnsiTheme="minorHAnsi" w:cstheme="minorHAnsi"/>
                <w:sz w:val="22"/>
                <w:szCs w:val="22"/>
              </w:rPr>
              <w:t>Armed forces</w:t>
            </w:r>
          </w:p>
        </w:tc>
      </w:tr>
      <w:tr w:rsidR="005952E3" w:rsidRPr="00330DB9" w14:paraId="50DDE6AD" w14:textId="514CAF30" w:rsidTr="005952E3">
        <w:tc>
          <w:tcPr>
            <w:tcW w:w="1677" w:type="dxa"/>
          </w:tcPr>
          <w:p w14:paraId="7D5BD767" w14:textId="0D6CDC81" w:rsidR="005952E3" w:rsidRPr="00330DB9" w:rsidRDefault="005952E3" w:rsidP="005C024B">
            <w:pPr>
              <w:rPr>
                <w:rFonts w:asciiTheme="minorHAnsi" w:hAnsiTheme="minorHAnsi" w:cstheme="minorHAnsi"/>
                <w:sz w:val="22"/>
                <w:szCs w:val="22"/>
              </w:rPr>
            </w:pPr>
            <w:r w:rsidRPr="00330DB9">
              <w:rPr>
                <w:rFonts w:asciiTheme="minorHAnsi" w:hAnsiTheme="minorHAnsi" w:cstheme="minorHAnsi"/>
                <w:sz w:val="22"/>
                <w:szCs w:val="22"/>
              </w:rPr>
              <w:t>Voluntary / Third</w:t>
            </w:r>
          </w:p>
        </w:tc>
        <w:tc>
          <w:tcPr>
            <w:tcW w:w="4011" w:type="dxa"/>
          </w:tcPr>
          <w:p w14:paraId="37370863" w14:textId="18711C67" w:rsidR="005952E3" w:rsidRPr="00330DB9" w:rsidRDefault="005952E3" w:rsidP="005C024B">
            <w:pPr>
              <w:rPr>
                <w:rFonts w:asciiTheme="minorHAnsi" w:hAnsiTheme="minorHAnsi" w:cstheme="minorHAnsi"/>
                <w:sz w:val="22"/>
                <w:szCs w:val="22"/>
              </w:rPr>
            </w:pPr>
            <w:r w:rsidRPr="00330DB9">
              <w:rPr>
                <w:rFonts w:asciiTheme="minorHAnsi" w:hAnsiTheme="minorHAnsi" w:cstheme="minorHAnsi"/>
                <w:sz w:val="22"/>
                <w:szCs w:val="22"/>
              </w:rPr>
              <w:t xml:space="preserve">Belongs to neither public </w:t>
            </w:r>
            <w:proofErr w:type="gramStart"/>
            <w:r w:rsidRPr="00330DB9">
              <w:rPr>
                <w:rFonts w:asciiTheme="minorHAnsi" w:hAnsiTheme="minorHAnsi" w:cstheme="minorHAnsi"/>
                <w:sz w:val="22"/>
                <w:szCs w:val="22"/>
              </w:rPr>
              <w:t>or</w:t>
            </w:r>
            <w:proofErr w:type="gramEnd"/>
            <w:r w:rsidRPr="00330DB9">
              <w:rPr>
                <w:rFonts w:asciiTheme="minorHAnsi" w:hAnsiTheme="minorHAnsi" w:cstheme="minorHAnsi"/>
                <w:sz w:val="22"/>
                <w:szCs w:val="22"/>
              </w:rPr>
              <w:t xml:space="preserve"> private sector</w:t>
            </w:r>
          </w:p>
          <w:p w14:paraId="47638B25" w14:textId="58EAAC69" w:rsidR="005952E3" w:rsidRPr="00330DB9" w:rsidRDefault="005952E3" w:rsidP="005C024B">
            <w:pPr>
              <w:rPr>
                <w:rFonts w:asciiTheme="minorHAnsi" w:hAnsiTheme="minorHAnsi" w:cstheme="minorHAnsi"/>
                <w:sz w:val="22"/>
                <w:szCs w:val="22"/>
              </w:rPr>
            </w:pPr>
            <w:r w:rsidRPr="00330DB9">
              <w:rPr>
                <w:rFonts w:asciiTheme="minorHAnsi" w:hAnsiTheme="minorHAnsi" w:cstheme="minorHAnsi"/>
                <w:sz w:val="22"/>
                <w:szCs w:val="22"/>
              </w:rPr>
              <w:t>Non profitable</w:t>
            </w:r>
          </w:p>
        </w:tc>
        <w:tc>
          <w:tcPr>
            <w:tcW w:w="3328" w:type="dxa"/>
          </w:tcPr>
          <w:p w14:paraId="1FAAC7DA" w14:textId="77777777" w:rsidR="005952E3" w:rsidRPr="00330DB9" w:rsidRDefault="00D37975" w:rsidP="005C024B">
            <w:pPr>
              <w:rPr>
                <w:rFonts w:asciiTheme="minorHAnsi" w:hAnsiTheme="minorHAnsi" w:cstheme="minorHAnsi"/>
                <w:sz w:val="22"/>
                <w:szCs w:val="22"/>
              </w:rPr>
            </w:pPr>
            <w:r w:rsidRPr="00330DB9">
              <w:rPr>
                <w:rFonts w:asciiTheme="minorHAnsi" w:hAnsiTheme="minorHAnsi" w:cstheme="minorHAnsi"/>
                <w:sz w:val="22"/>
                <w:szCs w:val="22"/>
              </w:rPr>
              <w:t>Charities</w:t>
            </w:r>
          </w:p>
          <w:p w14:paraId="05E997C3" w14:textId="7836A056" w:rsidR="00D37975" w:rsidRPr="00330DB9" w:rsidRDefault="00D37975" w:rsidP="005C024B">
            <w:pPr>
              <w:rPr>
                <w:rFonts w:asciiTheme="minorHAnsi" w:hAnsiTheme="minorHAnsi" w:cstheme="minorHAnsi"/>
                <w:sz w:val="22"/>
                <w:szCs w:val="22"/>
              </w:rPr>
            </w:pPr>
            <w:r w:rsidRPr="00330DB9">
              <w:rPr>
                <w:rFonts w:asciiTheme="minorHAnsi" w:hAnsiTheme="minorHAnsi" w:cstheme="minorHAnsi"/>
                <w:sz w:val="22"/>
                <w:szCs w:val="22"/>
              </w:rPr>
              <w:t>Universities</w:t>
            </w:r>
          </w:p>
        </w:tc>
      </w:tr>
    </w:tbl>
    <w:p w14:paraId="1E83F6DC" w14:textId="77777777" w:rsidR="006B4ABF" w:rsidRPr="00330DB9" w:rsidRDefault="006B4ABF" w:rsidP="005C024B">
      <w:pPr>
        <w:rPr>
          <w:rFonts w:asciiTheme="minorHAnsi" w:hAnsiTheme="minorHAnsi" w:cstheme="minorHAnsi"/>
          <w:sz w:val="22"/>
          <w:szCs w:val="22"/>
        </w:rPr>
      </w:pPr>
    </w:p>
    <w:p w14:paraId="5BF81A15" w14:textId="40BD4631" w:rsidR="004B6721" w:rsidRDefault="00B26DBD" w:rsidP="005C024B">
      <w:pPr>
        <w:rPr>
          <w:rFonts w:asciiTheme="minorHAnsi" w:hAnsiTheme="minorHAnsi" w:cstheme="minorHAnsi"/>
          <w:sz w:val="22"/>
          <w:szCs w:val="22"/>
        </w:rPr>
      </w:pPr>
      <w:r w:rsidRPr="00330DB9">
        <w:rPr>
          <w:rFonts w:asciiTheme="minorHAnsi" w:hAnsiTheme="minorHAnsi" w:cstheme="minorHAnsi"/>
          <w:sz w:val="22"/>
          <w:szCs w:val="22"/>
        </w:rPr>
        <w:t xml:space="preserve">Reflecting on two companies, 1. Tata </w:t>
      </w:r>
      <w:r w:rsidR="00A31A19">
        <w:rPr>
          <w:rFonts w:asciiTheme="minorHAnsi" w:hAnsiTheme="minorHAnsi" w:cstheme="minorHAnsi"/>
          <w:sz w:val="22"/>
          <w:szCs w:val="22"/>
        </w:rPr>
        <w:t>S</w:t>
      </w:r>
      <w:r w:rsidRPr="00330DB9">
        <w:rPr>
          <w:rFonts w:asciiTheme="minorHAnsi" w:hAnsiTheme="minorHAnsi" w:cstheme="minorHAnsi"/>
          <w:sz w:val="22"/>
          <w:szCs w:val="22"/>
        </w:rPr>
        <w:t xml:space="preserve">teel Europe </w:t>
      </w:r>
      <w:r w:rsidR="00A31A19">
        <w:rPr>
          <w:rFonts w:asciiTheme="minorHAnsi" w:hAnsiTheme="minorHAnsi" w:cstheme="minorHAnsi"/>
          <w:sz w:val="22"/>
          <w:szCs w:val="22"/>
        </w:rPr>
        <w:t xml:space="preserve">(TSE) </w:t>
      </w:r>
      <w:r w:rsidRPr="00330DB9">
        <w:rPr>
          <w:rFonts w:asciiTheme="minorHAnsi" w:hAnsiTheme="minorHAnsi" w:cstheme="minorHAnsi"/>
          <w:sz w:val="22"/>
          <w:szCs w:val="22"/>
        </w:rPr>
        <w:t>where I currently work and</w:t>
      </w:r>
      <w:r w:rsidR="004B6721" w:rsidRPr="00330DB9">
        <w:rPr>
          <w:rFonts w:asciiTheme="minorHAnsi" w:hAnsiTheme="minorHAnsi" w:cstheme="minorHAnsi"/>
          <w:sz w:val="22"/>
          <w:szCs w:val="22"/>
        </w:rPr>
        <w:t xml:space="preserve"> 2. Carmarthenshire NHS, where I have previously worked</w:t>
      </w:r>
      <w:r w:rsidR="00F4178A">
        <w:rPr>
          <w:rFonts w:asciiTheme="minorHAnsi" w:hAnsiTheme="minorHAnsi" w:cstheme="minorHAnsi"/>
          <w:sz w:val="22"/>
          <w:szCs w:val="22"/>
        </w:rPr>
        <w:t>,</w:t>
      </w:r>
      <w:r w:rsidR="00BB4A0D" w:rsidRPr="00330DB9">
        <w:rPr>
          <w:rFonts w:asciiTheme="minorHAnsi" w:hAnsiTheme="minorHAnsi" w:cstheme="minorHAnsi"/>
          <w:sz w:val="22"/>
          <w:szCs w:val="22"/>
        </w:rPr>
        <w:t xml:space="preserve"> they are </w:t>
      </w:r>
      <w:r w:rsidR="00CA3ECA" w:rsidRPr="00330DB9">
        <w:rPr>
          <w:rFonts w:asciiTheme="minorHAnsi" w:hAnsiTheme="minorHAnsi" w:cstheme="minorHAnsi"/>
          <w:sz w:val="22"/>
          <w:szCs w:val="22"/>
        </w:rPr>
        <w:t>contrasted</w:t>
      </w:r>
      <w:r w:rsidR="00722280" w:rsidRPr="00330DB9">
        <w:rPr>
          <w:rFonts w:asciiTheme="minorHAnsi" w:hAnsiTheme="minorHAnsi" w:cstheme="minorHAnsi"/>
          <w:sz w:val="22"/>
          <w:szCs w:val="22"/>
        </w:rPr>
        <w:t xml:space="preserve"> </w:t>
      </w:r>
      <w:r w:rsidR="00C93E98" w:rsidRPr="00330DB9">
        <w:rPr>
          <w:rFonts w:asciiTheme="minorHAnsi" w:hAnsiTheme="minorHAnsi" w:cstheme="minorHAnsi"/>
          <w:sz w:val="22"/>
          <w:szCs w:val="22"/>
        </w:rPr>
        <w:t>in</w:t>
      </w:r>
      <w:r w:rsidR="00722280" w:rsidRPr="00330DB9">
        <w:rPr>
          <w:rFonts w:asciiTheme="minorHAnsi" w:hAnsiTheme="minorHAnsi" w:cstheme="minorHAnsi"/>
          <w:sz w:val="22"/>
          <w:szCs w:val="22"/>
        </w:rPr>
        <w:t xml:space="preserve"> most areas</w:t>
      </w:r>
      <w:r w:rsidR="00FA0885">
        <w:rPr>
          <w:rFonts w:asciiTheme="minorHAnsi" w:hAnsiTheme="minorHAnsi" w:cstheme="minorHAnsi"/>
          <w:sz w:val="22"/>
          <w:szCs w:val="22"/>
        </w:rPr>
        <w:t xml:space="preserve"> in Fig 1.1.</w:t>
      </w:r>
    </w:p>
    <w:p w14:paraId="442DD11F" w14:textId="2CBC6C1A" w:rsidR="00961EC7" w:rsidRDefault="00961EC7" w:rsidP="005C024B">
      <w:pPr>
        <w:rPr>
          <w:rFonts w:asciiTheme="minorHAnsi" w:hAnsiTheme="minorHAnsi" w:cstheme="minorHAnsi"/>
          <w:sz w:val="22"/>
          <w:szCs w:val="22"/>
        </w:rPr>
      </w:pPr>
    </w:p>
    <w:p w14:paraId="2774AF76" w14:textId="38D79008" w:rsidR="00CA3ECA" w:rsidRPr="00F4178A" w:rsidRDefault="00961EC7" w:rsidP="005C024B">
      <w:pPr>
        <w:rPr>
          <w:rFonts w:asciiTheme="minorHAnsi" w:hAnsiTheme="minorHAnsi" w:cstheme="minorHAnsi"/>
          <w:b/>
          <w:bCs/>
          <w:sz w:val="22"/>
          <w:szCs w:val="22"/>
        </w:rPr>
      </w:pPr>
      <w:r w:rsidRPr="00F4178A">
        <w:rPr>
          <w:rFonts w:asciiTheme="minorHAnsi" w:hAnsiTheme="minorHAnsi" w:cstheme="minorHAnsi"/>
          <w:b/>
          <w:bCs/>
          <w:sz w:val="22"/>
          <w:szCs w:val="22"/>
        </w:rPr>
        <w:t>Fig 1.1</w:t>
      </w:r>
    </w:p>
    <w:tbl>
      <w:tblPr>
        <w:tblStyle w:val="TableGrid"/>
        <w:tblW w:w="0" w:type="auto"/>
        <w:tblLook w:val="04A0" w:firstRow="1" w:lastRow="0" w:firstColumn="1" w:lastColumn="0" w:noHBand="0" w:noVBand="1"/>
      </w:tblPr>
      <w:tblGrid>
        <w:gridCol w:w="2547"/>
        <w:gridCol w:w="3118"/>
        <w:gridCol w:w="3351"/>
      </w:tblGrid>
      <w:tr w:rsidR="00CE31D2" w:rsidRPr="00330DB9" w14:paraId="4E1F453A" w14:textId="77777777" w:rsidTr="00211676">
        <w:tc>
          <w:tcPr>
            <w:tcW w:w="2547" w:type="dxa"/>
            <w:shd w:val="clear" w:color="auto" w:fill="4472C4" w:themeFill="accent1"/>
          </w:tcPr>
          <w:p w14:paraId="246AC6D0" w14:textId="0C73CF8A" w:rsidR="00CE31D2" w:rsidRPr="00330DB9" w:rsidRDefault="00722280" w:rsidP="005C024B">
            <w:pPr>
              <w:rPr>
                <w:rFonts w:asciiTheme="minorHAnsi" w:hAnsiTheme="minorHAnsi" w:cstheme="minorHAnsi"/>
                <w:b/>
                <w:bCs/>
                <w:color w:val="FFFFFF" w:themeColor="background1"/>
                <w:sz w:val="22"/>
                <w:szCs w:val="22"/>
              </w:rPr>
            </w:pPr>
            <w:r w:rsidRPr="00330DB9">
              <w:rPr>
                <w:rFonts w:asciiTheme="minorHAnsi" w:hAnsiTheme="minorHAnsi" w:cstheme="minorHAnsi"/>
                <w:b/>
                <w:bCs/>
                <w:color w:val="FFFFFF" w:themeColor="background1"/>
                <w:sz w:val="22"/>
                <w:szCs w:val="22"/>
              </w:rPr>
              <w:t>Area</w:t>
            </w:r>
          </w:p>
        </w:tc>
        <w:tc>
          <w:tcPr>
            <w:tcW w:w="3118" w:type="dxa"/>
            <w:shd w:val="clear" w:color="auto" w:fill="4472C4" w:themeFill="accent1"/>
          </w:tcPr>
          <w:p w14:paraId="2F59EB89" w14:textId="027E9846" w:rsidR="00CE31D2" w:rsidRPr="00330DB9" w:rsidRDefault="00DB049D" w:rsidP="005C024B">
            <w:pPr>
              <w:rPr>
                <w:rFonts w:asciiTheme="minorHAnsi" w:hAnsiTheme="minorHAnsi" w:cstheme="minorHAnsi"/>
                <w:b/>
                <w:bCs/>
                <w:color w:val="FFFFFF" w:themeColor="background1"/>
                <w:sz w:val="22"/>
                <w:szCs w:val="22"/>
              </w:rPr>
            </w:pPr>
            <w:r w:rsidRPr="00330DB9">
              <w:rPr>
                <w:rFonts w:asciiTheme="minorHAnsi" w:hAnsiTheme="minorHAnsi" w:cstheme="minorHAnsi"/>
                <w:b/>
                <w:bCs/>
                <w:color w:val="FFFFFF" w:themeColor="background1"/>
                <w:sz w:val="22"/>
                <w:szCs w:val="22"/>
              </w:rPr>
              <w:t>Tata Steel Europe</w:t>
            </w:r>
          </w:p>
        </w:tc>
        <w:tc>
          <w:tcPr>
            <w:tcW w:w="3351" w:type="dxa"/>
            <w:shd w:val="clear" w:color="auto" w:fill="4472C4" w:themeFill="accent1"/>
          </w:tcPr>
          <w:p w14:paraId="27ADB5AC" w14:textId="6BA980CD" w:rsidR="00CE31D2" w:rsidRPr="00330DB9" w:rsidRDefault="00DB049D" w:rsidP="005C024B">
            <w:pPr>
              <w:rPr>
                <w:rFonts w:asciiTheme="minorHAnsi" w:hAnsiTheme="minorHAnsi" w:cstheme="minorHAnsi"/>
                <w:b/>
                <w:bCs/>
                <w:color w:val="FFFFFF" w:themeColor="background1"/>
                <w:sz w:val="22"/>
                <w:szCs w:val="22"/>
              </w:rPr>
            </w:pPr>
            <w:r w:rsidRPr="00330DB9">
              <w:rPr>
                <w:rFonts w:asciiTheme="minorHAnsi" w:hAnsiTheme="minorHAnsi" w:cstheme="minorHAnsi"/>
                <w:b/>
                <w:bCs/>
                <w:color w:val="FFFFFF" w:themeColor="background1"/>
                <w:sz w:val="22"/>
                <w:szCs w:val="22"/>
              </w:rPr>
              <w:t>Carmarthenshire NHS Trust</w:t>
            </w:r>
          </w:p>
        </w:tc>
      </w:tr>
      <w:tr w:rsidR="00CE31D2" w:rsidRPr="00330DB9" w14:paraId="6E5FAD15" w14:textId="77777777" w:rsidTr="00211676">
        <w:tc>
          <w:tcPr>
            <w:tcW w:w="2547" w:type="dxa"/>
          </w:tcPr>
          <w:p w14:paraId="20AF8F53" w14:textId="00E99ECC" w:rsidR="00CE31D2" w:rsidRPr="00330DB9" w:rsidRDefault="00CE31D2" w:rsidP="005C024B">
            <w:pPr>
              <w:rPr>
                <w:rFonts w:asciiTheme="minorHAnsi" w:hAnsiTheme="minorHAnsi" w:cstheme="minorHAnsi"/>
                <w:sz w:val="22"/>
                <w:szCs w:val="22"/>
              </w:rPr>
            </w:pPr>
            <w:r w:rsidRPr="00330DB9">
              <w:rPr>
                <w:rFonts w:asciiTheme="minorHAnsi" w:hAnsiTheme="minorHAnsi" w:cstheme="minorHAnsi"/>
                <w:sz w:val="22"/>
                <w:szCs w:val="22"/>
              </w:rPr>
              <w:t>Sector</w:t>
            </w:r>
          </w:p>
        </w:tc>
        <w:tc>
          <w:tcPr>
            <w:tcW w:w="3118" w:type="dxa"/>
          </w:tcPr>
          <w:p w14:paraId="0A1A210C" w14:textId="1ACE0382" w:rsidR="00CE31D2" w:rsidRPr="00330DB9" w:rsidRDefault="00861893" w:rsidP="005C024B">
            <w:pPr>
              <w:rPr>
                <w:rFonts w:asciiTheme="minorHAnsi" w:hAnsiTheme="minorHAnsi" w:cstheme="minorHAnsi"/>
                <w:sz w:val="22"/>
                <w:szCs w:val="22"/>
              </w:rPr>
            </w:pPr>
            <w:r w:rsidRPr="00330DB9">
              <w:rPr>
                <w:rFonts w:asciiTheme="minorHAnsi" w:hAnsiTheme="minorHAnsi" w:cstheme="minorHAnsi"/>
                <w:sz w:val="22"/>
                <w:szCs w:val="22"/>
              </w:rPr>
              <w:t>Private</w:t>
            </w:r>
          </w:p>
        </w:tc>
        <w:tc>
          <w:tcPr>
            <w:tcW w:w="3351" w:type="dxa"/>
          </w:tcPr>
          <w:p w14:paraId="27727E30" w14:textId="2C64C4D9" w:rsidR="00CE31D2" w:rsidRPr="00330DB9" w:rsidRDefault="00DB049D" w:rsidP="005C024B">
            <w:pPr>
              <w:rPr>
                <w:rFonts w:asciiTheme="minorHAnsi" w:hAnsiTheme="minorHAnsi" w:cstheme="minorHAnsi"/>
                <w:sz w:val="22"/>
                <w:szCs w:val="22"/>
              </w:rPr>
            </w:pPr>
            <w:r w:rsidRPr="00330DB9">
              <w:rPr>
                <w:rFonts w:asciiTheme="minorHAnsi" w:hAnsiTheme="minorHAnsi" w:cstheme="minorHAnsi"/>
                <w:sz w:val="22"/>
                <w:szCs w:val="22"/>
              </w:rPr>
              <w:t>Public</w:t>
            </w:r>
          </w:p>
        </w:tc>
      </w:tr>
      <w:tr w:rsidR="00CF6DD1" w:rsidRPr="00330DB9" w14:paraId="38BA9E13" w14:textId="77777777" w:rsidTr="00211676">
        <w:tc>
          <w:tcPr>
            <w:tcW w:w="2547" w:type="dxa"/>
          </w:tcPr>
          <w:p w14:paraId="33C0B997" w14:textId="01D2600E" w:rsidR="00CF6DD1" w:rsidRPr="00330DB9" w:rsidRDefault="00CF6DD1" w:rsidP="005C024B">
            <w:pPr>
              <w:rPr>
                <w:rFonts w:asciiTheme="minorHAnsi" w:hAnsiTheme="minorHAnsi" w:cstheme="minorHAnsi"/>
                <w:sz w:val="22"/>
                <w:szCs w:val="22"/>
              </w:rPr>
            </w:pPr>
            <w:r w:rsidRPr="00330DB9">
              <w:rPr>
                <w:rFonts w:asciiTheme="minorHAnsi" w:hAnsiTheme="minorHAnsi" w:cstheme="minorHAnsi"/>
                <w:sz w:val="22"/>
                <w:szCs w:val="22"/>
              </w:rPr>
              <w:t>Type</w:t>
            </w:r>
          </w:p>
        </w:tc>
        <w:tc>
          <w:tcPr>
            <w:tcW w:w="3118" w:type="dxa"/>
          </w:tcPr>
          <w:p w14:paraId="039C9819" w14:textId="1EDD49B0" w:rsidR="00CF6DD1" w:rsidRPr="00330DB9" w:rsidRDefault="00CF6DD1" w:rsidP="005C024B">
            <w:pPr>
              <w:rPr>
                <w:rFonts w:asciiTheme="minorHAnsi" w:hAnsiTheme="minorHAnsi" w:cstheme="minorHAnsi"/>
                <w:sz w:val="22"/>
                <w:szCs w:val="22"/>
              </w:rPr>
            </w:pPr>
            <w:r w:rsidRPr="00330DB9">
              <w:rPr>
                <w:rFonts w:asciiTheme="minorHAnsi" w:hAnsiTheme="minorHAnsi" w:cstheme="minorHAnsi"/>
                <w:sz w:val="22"/>
                <w:szCs w:val="22"/>
              </w:rPr>
              <w:t>Secondary</w:t>
            </w:r>
          </w:p>
        </w:tc>
        <w:tc>
          <w:tcPr>
            <w:tcW w:w="3351" w:type="dxa"/>
          </w:tcPr>
          <w:p w14:paraId="29839A13" w14:textId="27161270" w:rsidR="00CF6DD1" w:rsidRPr="00330DB9" w:rsidRDefault="00722280" w:rsidP="005C024B">
            <w:pPr>
              <w:rPr>
                <w:rFonts w:asciiTheme="minorHAnsi" w:hAnsiTheme="minorHAnsi" w:cstheme="minorHAnsi"/>
                <w:sz w:val="22"/>
                <w:szCs w:val="22"/>
              </w:rPr>
            </w:pPr>
            <w:r w:rsidRPr="00330DB9">
              <w:rPr>
                <w:rFonts w:asciiTheme="minorHAnsi" w:hAnsiTheme="minorHAnsi" w:cstheme="minorHAnsi"/>
                <w:sz w:val="22"/>
                <w:szCs w:val="22"/>
              </w:rPr>
              <w:t>T</w:t>
            </w:r>
            <w:r w:rsidR="00CF6DD1" w:rsidRPr="00330DB9">
              <w:rPr>
                <w:rFonts w:asciiTheme="minorHAnsi" w:hAnsiTheme="minorHAnsi" w:cstheme="minorHAnsi"/>
                <w:sz w:val="22"/>
                <w:szCs w:val="22"/>
              </w:rPr>
              <w:t>ertiary</w:t>
            </w:r>
          </w:p>
        </w:tc>
      </w:tr>
      <w:tr w:rsidR="001908D6" w:rsidRPr="00330DB9" w14:paraId="2DDE6E28" w14:textId="77777777" w:rsidTr="00211676">
        <w:tc>
          <w:tcPr>
            <w:tcW w:w="2547" w:type="dxa"/>
          </w:tcPr>
          <w:p w14:paraId="621E1339" w14:textId="07E7B6BC" w:rsidR="001908D6" w:rsidRPr="00330DB9" w:rsidRDefault="00861893" w:rsidP="005C024B">
            <w:pPr>
              <w:rPr>
                <w:rFonts w:asciiTheme="minorHAnsi" w:hAnsiTheme="minorHAnsi" w:cstheme="minorHAnsi"/>
                <w:sz w:val="22"/>
                <w:szCs w:val="22"/>
              </w:rPr>
            </w:pPr>
            <w:r w:rsidRPr="00330DB9">
              <w:rPr>
                <w:rFonts w:asciiTheme="minorHAnsi" w:hAnsiTheme="minorHAnsi" w:cstheme="minorHAnsi"/>
                <w:sz w:val="22"/>
                <w:szCs w:val="22"/>
              </w:rPr>
              <w:t>Industry</w:t>
            </w:r>
          </w:p>
        </w:tc>
        <w:tc>
          <w:tcPr>
            <w:tcW w:w="3118" w:type="dxa"/>
          </w:tcPr>
          <w:p w14:paraId="36D44CAC" w14:textId="2A412BC3" w:rsidR="001908D6" w:rsidRPr="00330DB9" w:rsidRDefault="00861893" w:rsidP="005C024B">
            <w:pPr>
              <w:rPr>
                <w:rFonts w:asciiTheme="minorHAnsi" w:hAnsiTheme="minorHAnsi" w:cstheme="minorHAnsi"/>
                <w:sz w:val="22"/>
                <w:szCs w:val="22"/>
              </w:rPr>
            </w:pPr>
            <w:r w:rsidRPr="00330DB9">
              <w:rPr>
                <w:rFonts w:asciiTheme="minorHAnsi" w:hAnsiTheme="minorHAnsi" w:cstheme="minorHAnsi"/>
                <w:sz w:val="22"/>
                <w:szCs w:val="22"/>
              </w:rPr>
              <w:t>Manufacturing</w:t>
            </w:r>
          </w:p>
        </w:tc>
        <w:tc>
          <w:tcPr>
            <w:tcW w:w="3351" w:type="dxa"/>
          </w:tcPr>
          <w:p w14:paraId="098E2998" w14:textId="573B049F" w:rsidR="001908D6" w:rsidRPr="00330DB9" w:rsidRDefault="00861893" w:rsidP="005C024B">
            <w:pPr>
              <w:rPr>
                <w:rFonts w:asciiTheme="minorHAnsi" w:hAnsiTheme="minorHAnsi" w:cstheme="minorHAnsi"/>
                <w:sz w:val="22"/>
                <w:szCs w:val="22"/>
              </w:rPr>
            </w:pPr>
            <w:r w:rsidRPr="00330DB9">
              <w:rPr>
                <w:rFonts w:asciiTheme="minorHAnsi" w:hAnsiTheme="minorHAnsi" w:cstheme="minorHAnsi"/>
                <w:sz w:val="22"/>
                <w:szCs w:val="22"/>
              </w:rPr>
              <w:t>Healthcare</w:t>
            </w:r>
          </w:p>
        </w:tc>
      </w:tr>
      <w:tr w:rsidR="001908D6" w:rsidRPr="00330DB9" w14:paraId="09E36B3D" w14:textId="77777777" w:rsidTr="00211676">
        <w:tc>
          <w:tcPr>
            <w:tcW w:w="2547" w:type="dxa"/>
          </w:tcPr>
          <w:p w14:paraId="4934C860" w14:textId="4023739E" w:rsidR="001908D6" w:rsidRPr="00330DB9" w:rsidRDefault="00B03CD1" w:rsidP="005C024B">
            <w:pPr>
              <w:rPr>
                <w:rFonts w:asciiTheme="minorHAnsi" w:hAnsiTheme="minorHAnsi" w:cstheme="minorHAnsi"/>
                <w:sz w:val="22"/>
                <w:szCs w:val="22"/>
              </w:rPr>
            </w:pPr>
            <w:r w:rsidRPr="00330DB9">
              <w:rPr>
                <w:rFonts w:asciiTheme="minorHAnsi" w:hAnsiTheme="minorHAnsi" w:cstheme="minorHAnsi"/>
                <w:sz w:val="22"/>
                <w:szCs w:val="22"/>
              </w:rPr>
              <w:t>Countr</w:t>
            </w:r>
            <w:r w:rsidR="003A07A8" w:rsidRPr="00330DB9">
              <w:rPr>
                <w:rFonts w:asciiTheme="minorHAnsi" w:hAnsiTheme="minorHAnsi" w:cstheme="minorHAnsi"/>
                <w:sz w:val="22"/>
                <w:szCs w:val="22"/>
              </w:rPr>
              <w:t xml:space="preserve">ies </w:t>
            </w:r>
            <w:r w:rsidRPr="00330DB9">
              <w:rPr>
                <w:rFonts w:asciiTheme="minorHAnsi" w:hAnsiTheme="minorHAnsi" w:cstheme="minorHAnsi"/>
                <w:sz w:val="22"/>
                <w:szCs w:val="22"/>
              </w:rPr>
              <w:t>operates in</w:t>
            </w:r>
          </w:p>
        </w:tc>
        <w:tc>
          <w:tcPr>
            <w:tcW w:w="3118" w:type="dxa"/>
          </w:tcPr>
          <w:p w14:paraId="08F7EE89" w14:textId="6439EC8F" w:rsidR="001908D6" w:rsidRPr="00330DB9" w:rsidRDefault="003A07A8" w:rsidP="005C024B">
            <w:pPr>
              <w:rPr>
                <w:rFonts w:asciiTheme="minorHAnsi" w:hAnsiTheme="minorHAnsi" w:cstheme="minorHAnsi"/>
                <w:sz w:val="22"/>
                <w:szCs w:val="22"/>
                <w:lang w:val="de-DE"/>
              </w:rPr>
            </w:pPr>
            <w:r w:rsidRPr="00330DB9">
              <w:rPr>
                <w:rFonts w:asciiTheme="minorHAnsi" w:hAnsiTheme="minorHAnsi" w:cstheme="minorHAnsi"/>
                <w:sz w:val="22"/>
                <w:szCs w:val="22"/>
                <w:lang w:val="de-DE"/>
              </w:rPr>
              <w:t xml:space="preserve">UK, France, Germany USA, </w:t>
            </w:r>
            <w:proofErr w:type="spellStart"/>
            <w:r w:rsidRPr="00330DB9">
              <w:rPr>
                <w:rFonts w:asciiTheme="minorHAnsi" w:hAnsiTheme="minorHAnsi" w:cstheme="minorHAnsi"/>
                <w:sz w:val="22"/>
                <w:szCs w:val="22"/>
                <w:lang w:val="de-DE"/>
              </w:rPr>
              <w:t>Belgium</w:t>
            </w:r>
            <w:proofErr w:type="spellEnd"/>
            <w:r w:rsidRPr="00330DB9">
              <w:rPr>
                <w:rFonts w:asciiTheme="minorHAnsi" w:hAnsiTheme="minorHAnsi" w:cstheme="minorHAnsi"/>
                <w:sz w:val="22"/>
                <w:szCs w:val="22"/>
                <w:lang w:val="de-DE"/>
              </w:rPr>
              <w:t xml:space="preserve">, </w:t>
            </w:r>
            <w:proofErr w:type="spellStart"/>
            <w:r w:rsidRPr="00330DB9">
              <w:rPr>
                <w:rFonts w:asciiTheme="minorHAnsi" w:hAnsiTheme="minorHAnsi" w:cstheme="minorHAnsi"/>
                <w:sz w:val="22"/>
                <w:szCs w:val="22"/>
                <w:lang w:val="de-DE"/>
              </w:rPr>
              <w:t>Netherlands</w:t>
            </w:r>
            <w:proofErr w:type="spellEnd"/>
          </w:p>
        </w:tc>
        <w:tc>
          <w:tcPr>
            <w:tcW w:w="3351" w:type="dxa"/>
          </w:tcPr>
          <w:p w14:paraId="2A86A136" w14:textId="1640E9A9" w:rsidR="001908D6" w:rsidRPr="00330DB9" w:rsidRDefault="003A07A8" w:rsidP="005C024B">
            <w:pPr>
              <w:rPr>
                <w:rFonts w:asciiTheme="minorHAnsi" w:hAnsiTheme="minorHAnsi" w:cstheme="minorHAnsi"/>
                <w:sz w:val="22"/>
                <w:szCs w:val="22"/>
              </w:rPr>
            </w:pPr>
            <w:r w:rsidRPr="00330DB9">
              <w:rPr>
                <w:rFonts w:asciiTheme="minorHAnsi" w:hAnsiTheme="minorHAnsi" w:cstheme="minorHAnsi"/>
                <w:sz w:val="22"/>
                <w:szCs w:val="22"/>
              </w:rPr>
              <w:t>UK</w:t>
            </w:r>
          </w:p>
        </w:tc>
      </w:tr>
      <w:tr w:rsidR="00CE31D2" w:rsidRPr="00330DB9" w14:paraId="2AF1CD54" w14:textId="77777777" w:rsidTr="00211676">
        <w:tc>
          <w:tcPr>
            <w:tcW w:w="2547" w:type="dxa"/>
          </w:tcPr>
          <w:p w14:paraId="678000ED" w14:textId="35C8FCE3" w:rsidR="00CE31D2" w:rsidRPr="00330DB9" w:rsidRDefault="00CE31D2" w:rsidP="005C024B">
            <w:pPr>
              <w:rPr>
                <w:rFonts w:asciiTheme="minorHAnsi" w:hAnsiTheme="minorHAnsi" w:cstheme="minorHAnsi"/>
                <w:sz w:val="22"/>
                <w:szCs w:val="22"/>
              </w:rPr>
            </w:pPr>
            <w:r w:rsidRPr="00330DB9">
              <w:rPr>
                <w:rFonts w:asciiTheme="minorHAnsi" w:hAnsiTheme="minorHAnsi" w:cstheme="minorHAnsi"/>
                <w:sz w:val="22"/>
                <w:szCs w:val="22"/>
              </w:rPr>
              <w:t>Size</w:t>
            </w:r>
          </w:p>
        </w:tc>
        <w:tc>
          <w:tcPr>
            <w:tcW w:w="3118" w:type="dxa"/>
          </w:tcPr>
          <w:p w14:paraId="34B07F81" w14:textId="611AD921" w:rsidR="00CE31D2" w:rsidRPr="00330DB9" w:rsidRDefault="00FB4766" w:rsidP="005C024B">
            <w:pPr>
              <w:rPr>
                <w:rFonts w:asciiTheme="minorHAnsi" w:hAnsiTheme="minorHAnsi" w:cstheme="minorHAnsi"/>
                <w:sz w:val="22"/>
                <w:szCs w:val="22"/>
              </w:rPr>
            </w:pPr>
            <w:r w:rsidRPr="00330DB9">
              <w:rPr>
                <w:rFonts w:asciiTheme="minorHAnsi" w:hAnsiTheme="minorHAnsi" w:cstheme="minorHAnsi"/>
                <w:sz w:val="22"/>
                <w:szCs w:val="22"/>
              </w:rPr>
              <w:t>Large</w:t>
            </w:r>
          </w:p>
        </w:tc>
        <w:tc>
          <w:tcPr>
            <w:tcW w:w="3351" w:type="dxa"/>
          </w:tcPr>
          <w:p w14:paraId="721857EB" w14:textId="7D91D3B6" w:rsidR="00CE31D2" w:rsidRPr="00330DB9" w:rsidRDefault="00590A2A" w:rsidP="005C024B">
            <w:pPr>
              <w:rPr>
                <w:rFonts w:asciiTheme="minorHAnsi" w:hAnsiTheme="minorHAnsi" w:cstheme="minorHAnsi"/>
                <w:sz w:val="22"/>
                <w:szCs w:val="22"/>
              </w:rPr>
            </w:pPr>
            <w:r w:rsidRPr="00330DB9">
              <w:rPr>
                <w:rFonts w:asciiTheme="minorHAnsi" w:hAnsiTheme="minorHAnsi" w:cstheme="minorHAnsi"/>
                <w:sz w:val="22"/>
                <w:szCs w:val="22"/>
              </w:rPr>
              <w:t>medium</w:t>
            </w:r>
          </w:p>
        </w:tc>
      </w:tr>
      <w:tr w:rsidR="00FB4766" w:rsidRPr="00330DB9" w14:paraId="04675C6C" w14:textId="77777777" w:rsidTr="00211676">
        <w:tc>
          <w:tcPr>
            <w:tcW w:w="2547" w:type="dxa"/>
          </w:tcPr>
          <w:p w14:paraId="1BC49A62" w14:textId="4FD53979" w:rsidR="00FB4766" w:rsidRPr="00330DB9" w:rsidRDefault="00FB4766" w:rsidP="005C024B">
            <w:pPr>
              <w:rPr>
                <w:rFonts w:asciiTheme="minorHAnsi" w:hAnsiTheme="minorHAnsi" w:cstheme="minorHAnsi"/>
                <w:sz w:val="22"/>
                <w:szCs w:val="22"/>
              </w:rPr>
            </w:pPr>
            <w:r w:rsidRPr="00330DB9">
              <w:rPr>
                <w:rFonts w:asciiTheme="minorHAnsi" w:hAnsiTheme="minorHAnsi" w:cstheme="minorHAnsi"/>
                <w:sz w:val="22"/>
                <w:szCs w:val="22"/>
              </w:rPr>
              <w:t>Employees</w:t>
            </w:r>
          </w:p>
        </w:tc>
        <w:tc>
          <w:tcPr>
            <w:tcW w:w="3118" w:type="dxa"/>
          </w:tcPr>
          <w:p w14:paraId="60635321" w14:textId="45075749" w:rsidR="00FB4766" w:rsidRPr="00330DB9" w:rsidRDefault="00FB4766" w:rsidP="005C024B">
            <w:pPr>
              <w:rPr>
                <w:rFonts w:asciiTheme="minorHAnsi" w:hAnsiTheme="minorHAnsi" w:cstheme="minorHAnsi"/>
                <w:sz w:val="22"/>
                <w:szCs w:val="22"/>
              </w:rPr>
            </w:pPr>
            <w:r w:rsidRPr="00330DB9">
              <w:rPr>
                <w:rFonts w:asciiTheme="minorHAnsi" w:hAnsiTheme="minorHAnsi" w:cstheme="minorHAnsi"/>
                <w:sz w:val="22"/>
                <w:szCs w:val="22"/>
              </w:rPr>
              <w:t>23,500</w:t>
            </w:r>
          </w:p>
        </w:tc>
        <w:tc>
          <w:tcPr>
            <w:tcW w:w="3351" w:type="dxa"/>
          </w:tcPr>
          <w:p w14:paraId="5D78F54C" w14:textId="45AC5C5E" w:rsidR="00FB4766" w:rsidRPr="00330DB9" w:rsidRDefault="00FB4766" w:rsidP="005C024B">
            <w:pPr>
              <w:rPr>
                <w:rFonts w:asciiTheme="minorHAnsi" w:hAnsiTheme="minorHAnsi" w:cstheme="minorHAnsi"/>
                <w:sz w:val="22"/>
                <w:szCs w:val="22"/>
              </w:rPr>
            </w:pPr>
            <w:r w:rsidRPr="00330DB9">
              <w:rPr>
                <w:rFonts w:asciiTheme="minorHAnsi" w:hAnsiTheme="minorHAnsi" w:cstheme="minorHAnsi"/>
                <w:sz w:val="22"/>
                <w:szCs w:val="22"/>
              </w:rPr>
              <w:t>3,200</w:t>
            </w:r>
          </w:p>
        </w:tc>
      </w:tr>
      <w:tr w:rsidR="00FB4766" w:rsidRPr="00330DB9" w14:paraId="12ABCA16" w14:textId="77777777" w:rsidTr="00211676">
        <w:tc>
          <w:tcPr>
            <w:tcW w:w="2547" w:type="dxa"/>
          </w:tcPr>
          <w:p w14:paraId="195EEC34" w14:textId="57653EBE" w:rsidR="00FB4766" w:rsidRPr="00330DB9" w:rsidRDefault="00FB4766" w:rsidP="005C024B">
            <w:pPr>
              <w:rPr>
                <w:rFonts w:asciiTheme="minorHAnsi" w:hAnsiTheme="minorHAnsi" w:cstheme="minorHAnsi"/>
                <w:sz w:val="22"/>
                <w:szCs w:val="22"/>
              </w:rPr>
            </w:pPr>
            <w:r w:rsidRPr="00330DB9">
              <w:rPr>
                <w:rFonts w:asciiTheme="minorHAnsi" w:hAnsiTheme="minorHAnsi" w:cstheme="minorHAnsi"/>
                <w:sz w:val="22"/>
                <w:szCs w:val="22"/>
              </w:rPr>
              <w:t>Products / Services</w:t>
            </w:r>
          </w:p>
        </w:tc>
        <w:tc>
          <w:tcPr>
            <w:tcW w:w="3118" w:type="dxa"/>
          </w:tcPr>
          <w:p w14:paraId="699854D0" w14:textId="31CE4231" w:rsidR="00FB4766" w:rsidRPr="00330DB9" w:rsidRDefault="00FB4766" w:rsidP="005C024B">
            <w:pPr>
              <w:rPr>
                <w:rFonts w:asciiTheme="minorHAnsi" w:hAnsiTheme="minorHAnsi" w:cstheme="minorHAnsi"/>
                <w:sz w:val="22"/>
                <w:szCs w:val="22"/>
              </w:rPr>
            </w:pPr>
            <w:r w:rsidRPr="00330DB9">
              <w:rPr>
                <w:rFonts w:asciiTheme="minorHAnsi" w:hAnsiTheme="minorHAnsi" w:cstheme="minorHAnsi"/>
                <w:sz w:val="22"/>
                <w:szCs w:val="22"/>
              </w:rPr>
              <w:t>Steel</w:t>
            </w:r>
            <w:r w:rsidR="00C93E98" w:rsidRPr="00330DB9">
              <w:rPr>
                <w:rFonts w:asciiTheme="minorHAnsi" w:hAnsiTheme="minorHAnsi" w:cstheme="minorHAnsi"/>
                <w:sz w:val="22"/>
                <w:szCs w:val="22"/>
              </w:rPr>
              <w:t xml:space="preserve"> and </w:t>
            </w:r>
            <w:proofErr w:type="spellStart"/>
            <w:r w:rsidR="00C93E98" w:rsidRPr="00330DB9">
              <w:rPr>
                <w:rFonts w:asciiTheme="minorHAnsi" w:hAnsiTheme="minorHAnsi" w:cstheme="minorHAnsi"/>
                <w:sz w:val="22"/>
                <w:szCs w:val="22"/>
              </w:rPr>
              <w:t>color</w:t>
            </w:r>
            <w:proofErr w:type="spellEnd"/>
            <w:r w:rsidR="00C93E98" w:rsidRPr="00330DB9">
              <w:rPr>
                <w:rFonts w:asciiTheme="minorHAnsi" w:hAnsiTheme="minorHAnsi" w:cstheme="minorHAnsi"/>
                <w:sz w:val="22"/>
                <w:szCs w:val="22"/>
              </w:rPr>
              <w:t xml:space="preserve"> coating</w:t>
            </w:r>
          </w:p>
        </w:tc>
        <w:tc>
          <w:tcPr>
            <w:tcW w:w="3351" w:type="dxa"/>
          </w:tcPr>
          <w:p w14:paraId="13FAAC2C" w14:textId="3B897AB2" w:rsidR="00FB4766" w:rsidRPr="00330DB9" w:rsidRDefault="00FB4766" w:rsidP="005C024B">
            <w:pPr>
              <w:rPr>
                <w:rFonts w:asciiTheme="minorHAnsi" w:hAnsiTheme="minorHAnsi" w:cstheme="minorHAnsi"/>
                <w:sz w:val="22"/>
                <w:szCs w:val="22"/>
              </w:rPr>
            </w:pPr>
            <w:r w:rsidRPr="00330DB9">
              <w:rPr>
                <w:rFonts w:asciiTheme="minorHAnsi" w:hAnsiTheme="minorHAnsi" w:cstheme="minorHAnsi"/>
                <w:sz w:val="22"/>
                <w:szCs w:val="22"/>
              </w:rPr>
              <w:t>Health</w:t>
            </w:r>
            <w:r w:rsidR="00A6042E" w:rsidRPr="00330DB9">
              <w:rPr>
                <w:rFonts w:asciiTheme="minorHAnsi" w:hAnsiTheme="minorHAnsi" w:cstheme="minorHAnsi"/>
                <w:sz w:val="22"/>
                <w:szCs w:val="22"/>
              </w:rPr>
              <w:t>care</w:t>
            </w:r>
          </w:p>
        </w:tc>
      </w:tr>
      <w:tr w:rsidR="00FB4766" w:rsidRPr="00330DB9" w14:paraId="1A54CAB8" w14:textId="77777777" w:rsidTr="00211676">
        <w:tc>
          <w:tcPr>
            <w:tcW w:w="2547" w:type="dxa"/>
          </w:tcPr>
          <w:p w14:paraId="6D53912C" w14:textId="434449C0" w:rsidR="00FB4766" w:rsidRPr="00330DB9" w:rsidRDefault="00FB4766" w:rsidP="005C024B">
            <w:pPr>
              <w:rPr>
                <w:rFonts w:asciiTheme="minorHAnsi" w:hAnsiTheme="minorHAnsi" w:cstheme="minorHAnsi"/>
                <w:sz w:val="22"/>
                <w:szCs w:val="22"/>
              </w:rPr>
            </w:pPr>
            <w:r w:rsidRPr="00330DB9">
              <w:rPr>
                <w:rFonts w:asciiTheme="minorHAnsi" w:hAnsiTheme="minorHAnsi" w:cstheme="minorHAnsi"/>
                <w:sz w:val="22"/>
                <w:szCs w:val="22"/>
              </w:rPr>
              <w:t>Profitability</w:t>
            </w:r>
          </w:p>
        </w:tc>
        <w:tc>
          <w:tcPr>
            <w:tcW w:w="3118" w:type="dxa"/>
          </w:tcPr>
          <w:p w14:paraId="39F53108" w14:textId="51341E1D" w:rsidR="00FB4766" w:rsidRPr="00330DB9" w:rsidRDefault="00FB4766" w:rsidP="005C024B">
            <w:pPr>
              <w:rPr>
                <w:rFonts w:asciiTheme="minorHAnsi" w:hAnsiTheme="minorHAnsi" w:cstheme="minorHAnsi"/>
                <w:sz w:val="22"/>
                <w:szCs w:val="22"/>
              </w:rPr>
            </w:pPr>
            <w:r w:rsidRPr="00330DB9">
              <w:rPr>
                <w:rFonts w:asciiTheme="minorHAnsi" w:hAnsiTheme="minorHAnsi" w:cstheme="minorHAnsi"/>
                <w:sz w:val="22"/>
                <w:szCs w:val="22"/>
              </w:rPr>
              <w:t>Profit</w:t>
            </w:r>
          </w:p>
        </w:tc>
        <w:tc>
          <w:tcPr>
            <w:tcW w:w="3351" w:type="dxa"/>
          </w:tcPr>
          <w:p w14:paraId="0E66D70D" w14:textId="055641D2" w:rsidR="00FB4766" w:rsidRPr="00330DB9" w:rsidRDefault="00FB4766" w:rsidP="005C024B">
            <w:pPr>
              <w:rPr>
                <w:rFonts w:asciiTheme="minorHAnsi" w:hAnsiTheme="minorHAnsi" w:cstheme="minorHAnsi"/>
                <w:sz w:val="22"/>
                <w:szCs w:val="22"/>
              </w:rPr>
            </w:pPr>
            <w:proofErr w:type="gramStart"/>
            <w:r w:rsidRPr="00330DB9">
              <w:rPr>
                <w:rFonts w:asciiTheme="minorHAnsi" w:hAnsiTheme="minorHAnsi" w:cstheme="minorHAnsi"/>
                <w:sz w:val="22"/>
                <w:szCs w:val="22"/>
              </w:rPr>
              <w:t>Non Profit</w:t>
            </w:r>
            <w:proofErr w:type="gramEnd"/>
          </w:p>
        </w:tc>
      </w:tr>
    </w:tbl>
    <w:p w14:paraId="61F215F8" w14:textId="77777777" w:rsidR="00D26D00" w:rsidRPr="00330DB9" w:rsidRDefault="00D26D00" w:rsidP="005C024B">
      <w:pPr>
        <w:rPr>
          <w:rFonts w:asciiTheme="minorHAnsi" w:hAnsiTheme="minorHAnsi" w:cstheme="minorHAnsi"/>
          <w:sz w:val="22"/>
          <w:szCs w:val="22"/>
        </w:rPr>
      </w:pPr>
    </w:p>
    <w:p w14:paraId="0B89BA0F" w14:textId="77777777" w:rsidR="00CA32DD" w:rsidRPr="00330DB9" w:rsidRDefault="00CA32DD" w:rsidP="005C024B">
      <w:pPr>
        <w:rPr>
          <w:rFonts w:asciiTheme="minorHAnsi" w:hAnsiTheme="minorHAnsi" w:cstheme="minorHAnsi"/>
          <w:b/>
          <w:bCs/>
          <w:sz w:val="22"/>
          <w:szCs w:val="22"/>
        </w:rPr>
      </w:pPr>
    </w:p>
    <w:p w14:paraId="7DCE18BB" w14:textId="2080C383" w:rsidR="00D26D00" w:rsidRPr="00705561" w:rsidRDefault="00CA32DD" w:rsidP="00705561">
      <w:pPr>
        <w:pStyle w:val="ListParagraph"/>
        <w:numPr>
          <w:ilvl w:val="1"/>
          <w:numId w:val="4"/>
        </w:numPr>
        <w:rPr>
          <w:rFonts w:asciiTheme="minorHAnsi" w:hAnsiTheme="minorHAnsi" w:cstheme="minorHAnsi"/>
          <w:b/>
          <w:bCs/>
          <w:sz w:val="22"/>
          <w:szCs w:val="22"/>
        </w:rPr>
      </w:pPr>
      <w:r w:rsidRPr="00705561">
        <w:rPr>
          <w:rFonts w:asciiTheme="minorHAnsi" w:hAnsiTheme="minorHAnsi" w:cstheme="minorHAnsi"/>
          <w:b/>
          <w:bCs/>
          <w:sz w:val="22"/>
          <w:szCs w:val="22"/>
        </w:rPr>
        <w:t>H</w:t>
      </w:r>
      <w:r w:rsidR="00D26D00" w:rsidRPr="00705561">
        <w:rPr>
          <w:rFonts w:asciiTheme="minorHAnsi" w:hAnsiTheme="minorHAnsi" w:cstheme="minorHAnsi"/>
          <w:b/>
          <w:bCs/>
          <w:sz w:val="22"/>
          <w:szCs w:val="22"/>
        </w:rPr>
        <w:t xml:space="preserve">ow business type and purpose </w:t>
      </w:r>
      <w:r w:rsidR="00F4178A" w:rsidRPr="00705561">
        <w:rPr>
          <w:rFonts w:asciiTheme="minorHAnsi" w:hAnsiTheme="minorHAnsi" w:cstheme="minorHAnsi"/>
          <w:b/>
          <w:bCs/>
          <w:sz w:val="22"/>
          <w:szCs w:val="22"/>
        </w:rPr>
        <w:t>affect</w:t>
      </w:r>
      <w:r w:rsidR="00D26D00" w:rsidRPr="00705561">
        <w:rPr>
          <w:rFonts w:asciiTheme="minorHAnsi" w:hAnsiTheme="minorHAnsi" w:cstheme="minorHAnsi"/>
          <w:b/>
          <w:bCs/>
          <w:sz w:val="22"/>
          <w:szCs w:val="22"/>
        </w:rPr>
        <w:t xml:space="preserve"> the HR function</w:t>
      </w:r>
    </w:p>
    <w:p w14:paraId="72CC3E59" w14:textId="77777777" w:rsidR="00705561" w:rsidRPr="00705561" w:rsidRDefault="00705561" w:rsidP="00705561">
      <w:pPr>
        <w:pStyle w:val="ListParagraph"/>
        <w:ind w:left="360"/>
        <w:rPr>
          <w:rStyle w:val="Strong"/>
          <w:rFonts w:asciiTheme="minorHAnsi" w:hAnsiTheme="minorHAnsi" w:cstheme="minorHAnsi"/>
          <w:b w:val="0"/>
          <w:bCs w:val="0"/>
          <w:sz w:val="22"/>
          <w:szCs w:val="22"/>
        </w:rPr>
      </w:pPr>
    </w:p>
    <w:p w14:paraId="462EC797" w14:textId="541CF35A" w:rsidR="00932BAF" w:rsidRPr="00330DB9" w:rsidRDefault="00972FAE"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The H</w:t>
      </w:r>
      <w:r w:rsidR="004E17DA" w:rsidRPr="00330DB9">
        <w:rPr>
          <w:rStyle w:val="Strong"/>
          <w:rFonts w:asciiTheme="minorHAnsi" w:hAnsiTheme="minorHAnsi" w:cstheme="minorHAnsi"/>
          <w:b w:val="0"/>
          <w:bCs w:val="0"/>
          <w:sz w:val="22"/>
          <w:szCs w:val="22"/>
        </w:rPr>
        <w:t>R</w:t>
      </w:r>
      <w:r w:rsidRPr="00330DB9">
        <w:rPr>
          <w:rStyle w:val="Strong"/>
          <w:rFonts w:asciiTheme="minorHAnsi" w:hAnsiTheme="minorHAnsi" w:cstheme="minorHAnsi"/>
          <w:b w:val="0"/>
          <w:bCs w:val="0"/>
          <w:sz w:val="22"/>
          <w:szCs w:val="22"/>
        </w:rPr>
        <w:t xml:space="preserve"> function in o</w:t>
      </w:r>
      <w:r w:rsidR="009B506A" w:rsidRPr="00330DB9">
        <w:rPr>
          <w:rStyle w:val="Strong"/>
          <w:rFonts w:asciiTheme="minorHAnsi" w:hAnsiTheme="minorHAnsi" w:cstheme="minorHAnsi"/>
          <w:b w:val="0"/>
          <w:bCs w:val="0"/>
          <w:sz w:val="22"/>
          <w:szCs w:val="22"/>
        </w:rPr>
        <w:t>rganisation</w:t>
      </w:r>
      <w:r w:rsidRPr="00330DB9">
        <w:rPr>
          <w:rStyle w:val="Strong"/>
          <w:rFonts w:asciiTheme="minorHAnsi" w:hAnsiTheme="minorHAnsi" w:cstheme="minorHAnsi"/>
          <w:b w:val="0"/>
          <w:bCs w:val="0"/>
          <w:sz w:val="22"/>
          <w:szCs w:val="22"/>
        </w:rPr>
        <w:t>s,</w:t>
      </w:r>
      <w:r w:rsidR="009B506A" w:rsidRPr="00330DB9">
        <w:rPr>
          <w:rStyle w:val="Strong"/>
          <w:rFonts w:asciiTheme="minorHAnsi" w:hAnsiTheme="minorHAnsi" w:cstheme="minorHAnsi"/>
          <w:b w:val="0"/>
          <w:bCs w:val="0"/>
          <w:sz w:val="22"/>
          <w:szCs w:val="22"/>
        </w:rPr>
        <w:t xml:space="preserve"> depending on the size</w:t>
      </w:r>
      <w:r w:rsidR="0016443F" w:rsidRPr="00330DB9">
        <w:rPr>
          <w:rStyle w:val="Strong"/>
          <w:rFonts w:asciiTheme="minorHAnsi" w:hAnsiTheme="minorHAnsi" w:cstheme="minorHAnsi"/>
          <w:b w:val="0"/>
          <w:bCs w:val="0"/>
          <w:sz w:val="22"/>
          <w:szCs w:val="22"/>
        </w:rPr>
        <w:t xml:space="preserve"> and sector</w:t>
      </w:r>
      <w:r w:rsidR="009B506A" w:rsidRPr="00330DB9">
        <w:rPr>
          <w:rStyle w:val="Strong"/>
          <w:rFonts w:asciiTheme="minorHAnsi" w:hAnsiTheme="minorHAnsi" w:cstheme="minorHAnsi"/>
          <w:b w:val="0"/>
          <w:bCs w:val="0"/>
          <w:sz w:val="22"/>
          <w:szCs w:val="22"/>
        </w:rPr>
        <w:t xml:space="preserve"> can be organised differently.  </w:t>
      </w:r>
      <w:r w:rsidR="00E2561E" w:rsidRPr="00330DB9">
        <w:rPr>
          <w:rStyle w:val="Strong"/>
          <w:rFonts w:asciiTheme="minorHAnsi" w:hAnsiTheme="minorHAnsi" w:cstheme="minorHAnsi"/>
          <w:b w:val="0"/>
          <w:bCs w:val="0"/>
          <w:sz w:val="22"/>
          <w:szCs w:val="22"/>
        </w:rPr>
        <w:t xml:space="preserve">When outlining organisation design </w:t>
      </w:r>
      <w:r w:rsidR="000C5012" w:rsidRPr="00F4178A">
        <w:rPr>
          <w:rStyle w:val="Strong"/>
          <w:rFonts w:asciiTheme="minorHAnsi" w:hAnsiTheme="minorHAnsi" w:cstheme="minorHAnsi"/>
          <w:b w:val="0"/>
          <w:bCs w:val="0"/>
          <w:color w:val="000000" w:themeColor="text1"/>
          <w:sz w:val="22"/>
          <w:szCs w:val="22"/>
        </w:rPr>
        <w:t xml:space="preserve">Taylor and Woodhams </w:t>
      </w:r>
      <w:r w:rsidR="005C61F1" w:rsidRPr="00F4178A">
        <w:rPr>
          <w:rStyle w:val="Strong"/>
          <w:rFonts w:asciiTheme="minorHAnsi" w:hAnsiTheme="minorHAnsi" w:cstheme="minorHAnsi"/>
          <w:b w:val="0"/>
          <w:bCs w:val="0"/>
          <w:color w:val="000000" w:themeColor="text1"/>
          <w:sz w:val="22"/>
          <w:szCs w:val="22"/>
        </w:rPr>
        <w:t xml:space="preserve">(2016, pg170) </w:t>
      </w:r>
      <w:r w:rsidR="00E2561E" w:rsidRPr="00330DB9">
        <w:rPr>
          <w:rStyle w:val="Strong"/>
          <w:rFonts w:asciiTheme="minorHAnsi" w:hAnsiTheme="minorHAnsi" w:cstheme="minorHAnsi"/>
          <w:b w:val="0"/>
          <w:bCs w:val="0"/>
          <w:sz w:val="22"/>
          <w:szCs w:val="22"/>
        </w:rPr>
        <w:t xml:space="preserve">consider two </w:t>
      </w:r>
      <w:r w:rsidR="00430080" w:rsidRPr="00330DB9">
        <w:rPr>
          <w:rStyle w:val="Strong"/>
          <w:rFonts w:asciiTheme="minorHAnsi" w:hAnsiTheme="minorHAnsi" w:cstheme="minorHAnsi"/>
          <w:b w:val="0"/>
          <w:bCs w:val="0"/>
          <w:sz w:val="22"/>
          <w:szCs w:val="22"/>
        </w:rPr>
        <w:t xml:space="preserve">types of structures, 1. Mechanistic which has management structures and </w:t>
      </w:r>
      <w:r w:rsidR="007F0A5C" w:rsidRPr="00330DB9">
        <w:rPr>
          <w:rStyle w:val="Strong"/>
          <w:rFonts w:asciiTheme="minorHAnsi" w:hAnsiTheme="minorHAnsi" w:cstheme="minorHAnsi"/>
          <w:b w:val="0"/>
          <w:bCs w:val="0"/>
          <w:sz w:val="22"/>
          <w:szCs w:val="22"/>
        </w:rPr>
        <w:t xml:space="preserve">hierarchy, has specialised roles, </w:t>
      </w:r>
      <w:r w:rsidR="007F0A5C" w:rsidRPr="00330DB9">
        <w:rPr>
          <w:rStyle w:val="Strong"/>
          <w:rFonts w:asciiTheme="minorHAnsi" w:hAnsiTheme="minorHAnsi" w:cstheme="minorHAnsi"/>
          <w:b w:val="0"/>
          <w:bCs w:val="0"/>
          <w:sz w:val="22"/>
          <w:szCs w:val="22"/>
        </w:rPr>
        <w:lastRenderedPageBreak/>
        <w:t>departments and narrow spans of controls.</w:t>
      </w:r>
      <w:r w:rsidR="002F39A2" w:rsidRPr="00330DB9">
        <w:rPr>
          <w:rStyle w:val="Strong"/>
          <w:rFonts w:asciiTheme="minorHAnsi" w:hAnsiTheme="minorHAnsi" w:cstheme="minorHAnsi"/>
          <w:b w:val="0"/>
          <w:bCs w:val="0"/>
          <w:sz w:val="22"/>
          <w:szCs w:val="22"/>
        </w:rPr>
        <w:t xml:space="preserve"> Typically suited to stable environments</w:t>
      </w:r>
      <w:r w:rsidR="007F0A5C" w:rsidRPr="00330DB9">
        <w:rPr>
          <w:rStyle w:val="Strong"/>
          <w:rFonts w:asciiTheme="minorHAnsi" w:hAnsiTheme="minorHAnsi" w:cstheme="minorHAnsi"/>
          <w:b w:val="0"/>
          <w:bCs w:val="0"/>
          <w:sz w:val="22"/>
          <w:szCs w:val="22"/>
        </w:rPr>
        <w:t xml:space="preserve"> 2. Organics being the opposite</w:t>
      </w:r>
      <w:r w:rsidR="00417117" w:rsidRPr="00330DB9">
        <w:rPr>
          <w:rStyle w:val="Strong"/>
          <w:rFonts w:asciiTheme="minorHAnsi" w:hAnsiTheme="minorHAnsi" w:cstheme="minorHAnsi"/>
          <w:b w:val="0"/>
          <w:bCs w:val="0"/>
          <w:sz w:val="22"/>
          <w:szCs w:val="22"/>
        </w:rPr>
        <w:t xml:space="preserve">, less hierarchy, less formal, </w:t>
      </w:r>
      <w:r w:rsidR="00FF0FC7" w:rsidRPr="00330DB9">
        <w:rPr>
          <w:rStyle w:val="Strong"/>
          <w:rFonts w:asciiTheme="minorHAnsi" w:hAnsiTheme="minorHAnsi" w:cstheme="minorHAnsi"/>
          <w:b w:val="0"/>
          <w:bCs w:val="0"/>
          <w:sz w:val="22"/>
          <w:szCs w:val="22"/>
        </w:rPr>
        <w:t xml:space="preserve">consists of cross functional teams </w:t>
      </w:r>
      <w:r w:rsidR="00376F24" w:rsidRPr="00330DB9">
        <w:rPr>
          <w:rStyle w:val="Strong"/>
          <w:rFonts w:asciiTheme="minorHAnsi" w:hAnsiTheme="minorHAnsi" w:cstheme="minorHAnsi"/>
          <w:b w:val="0"/>
          <w:bCs w:val="0"/>
          <w:sz w:val="22"/>
          <w:szCs w:val="22"/>
        </w:rPr>
        <w:t>and is suited to an environment which is more dynamic.</w:t>
      </w:r>
    </w:p>
    <w:p w14:paraId="21627DDC" w14:textId="5A83137F" w:rsidR="00376F24" w:rsidRPr="00330DB9" w:rsidRDefault="00376F24" w:rsidP="005C024B">
      <w:pPr>
        <w:rPr>
          <w:rStyle w:val="Strong"/>
          <w:rFonts w:asciiTheme="minorHAnsi" w:hAnsiTheme="minorHAnsi" w:cstheme="minorHAnsi"/>
          <w:b w:val="0"/>
          <w:bCs w:val="0"/>
          <w:sz w:val="22"/>
          <w:szCs w:val="22"/>
        </w:rPr>
      </w:pPr>
    </w:p>
    <w:p w14:paraId="718FE047" w14:textId="3F80A590" w:rsidR="00376F24" w:rsidRPr="00330DB9" w:rsidRDefault="00E80B3D"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 xml:space="preserve">HR in private sectors such as Tata Steel where the size of the business is large, </w:t>
      </w:r>
      <w:r w:rsidR="00371513" w:rsidRPr="00330DB9">
        <w:rPr>
          <w:rStyle w:val="Strong"/>
          <w:rFonts w:asciiTheme="minorHAnsi" w:hAnsiTheme="minorHAnsi" w:cstheme="minorHAnsi"/>
          <w:b w:val="0"/>
          <w:bCs w:val="0"/>
          <w:sz w:val="22"/>
          <w:szCs w:val="22"/>
        </w:rPr>
        <w:t xml:space="preserve">has a formal structure and reporting lines, </w:t>
      </w:r>
      <w:r w:rsidR="00864F77" w:rsidRPr="00330DB9">
        <w:rPr>
          <w:rStyle w:val="Strong"/>
          <w:rFonts w:asciiTheme="minorHAnsi" w:hAnsiTheme="minorHAnsi" w:cstheme="minorHAnsi"/>
          <w:b w:val="0"/>
          <w:bCs w:val="0"/>
          <w:sz w:val="22"/>
          <w:szCs w:val="22"/>
        </w:rPr>
        <w:t xml:space="preserve">typically with the HR function </w:t>
      </w:r>
      <w:r w:rsidR="00371513" w:rsidRPr="00330DB9">
        <w:rPr>
          <w:rStyle w:val="Strong"/>
          <w:rFonts w:asciiTheme="minorHAnsi" w:hAnsiTheme="minorHAnsi" w:cstheme="minorHAnsi"/>
          <w:b w:val="0"/>
          <w:bCs w:val="0"/>
          <w:sz w:val="22"/>
          <w:szCs w:val="22"/>
        </w:rPr>
        <w:t xml:space="preserve">organised in the </w:t>
      </w:r>
      <w:r w:rsidR="00F4178A" w:rsidRPr="00330DB9">
        <w:rPr>
          <w:rStyle w:val="Strong"/>
          <w:rFonts w:asciiTheme="minorHAnsi" w:hAnsiTheme="minorHAnsi" w:cstheme="minorHAnsi"/>
          <w:b w:val="0"/>
          <w:bCs w:val="0"/>
          <w:sz w:val="22"/>
          <w:szCs w:val="22"/>
        </w:rPr>
        <w:t>3-legged</w:t>
      </w:r>
      <w:r w:rsidR="00371513" w:rsidRPr="00330DB9">
        <w:rPr>
          <w:rStyle w:val="Strong"/>
          <w:rFonts w:asciiTheme="minorHAnsi" w:hAnsiTheme="minorHAnsi" w:cstheme="minorHAnsi"/>
          <w:b w:val="0"/>
          <w:bCs w:val="0"/>
          <w:sz w:val="22"/>
          <w:szCs w:val="22"/>
        </w:rPr>
        <w:t xml:space="preserve"> stool model </w:t>
      </w:r>
      <w:r w:rsidR="00BE0333" w:rsidRPr="00330DB9">
        <w:rPr>
          <w:rStyle w:val="Strong"/>
          <w:rFonts w:asciiTheme="minorHAnsi" w:hAnsiTheme="minorHAnsi" w:cstheme="minorHAnsi"/>
          <w:b w:val="0"/>
          <w:bCs w:val="0"/>
          <w:sz w:val="22"/>
          <w:szCs w:val="22"/>
        </w:rPr>
        <w:t>with</w:t>
      </w:r>
      <w:r w:rsidR="00CF1454" w:rsidRPr="00330DB9">
        <w:rPr>
          <w:rStyle w:val="Strong"/>
          <w:rFonts w:asciiTheme="minorHAnsi" w:hAnsiTheme="minorHAnsi" w:cstheme="minorHAnsi"/>
          <w:b w:val="0"/>
          <w:bCs w:val="0"/>
          <w:sz w:val="22"/>
          <w:szCs w:val="22"/>
        </w:rPr>
        <w:t xml:space="preserve"> </w:t>
      </w:r>
      <w:r w:rsidR="00BE0333" w:rsidRPr="00330DB9">
        <w:rPr>
          <w:rStyle w:val="Strong"/>
          <w:rFonts w:asciiTheme="minorHAnsi" w:hAnsiTheme="minorHAnsi" w:cstheme="minorHAnsi"/>
          <w:b w:val="0"/>
          <w:bCs w:val="0"/>
          <w:sz w:val="22"/>
          <w:szCs w:val="22"/>
        </w:rPr>
        <w:t>HR directors, business partners</w:t>
      </w:r>
      <w:r w:rsidR="00A57EE3" w:rsidRPr="00330DB9">
        <w:rPr>
          <w:rStyle w:val="Strong"/>
          <w:rFonts w:asciiTheme="minorHAnsi" w:hAnsiTheme="minorHAnsi" w:cstheme="minorHAnsi"/>
          <w:b w:val="0"/>
          <w:bCs w:val="0"/>
          <w:sz w:val="22"/>
          <w:szCs w:val="22"/>
        </w:rPr>
        <w:t xml:space="preserve">, centres of expertise and a shared service for </w:t>
      </w:r>
      <w:r w:rsidR="00CF1454" w:rsidRPr="00330DB9">
        <w:rPr>
          <w:rStyle w:val="Strong"/>
          <w:rFonts w:asciiTheme="minorHAnsi" w:hAnsiTheme="minorHAnsi" w:cstheme="minorHAnsi"/>
          <w:b w:val="0"/>
          <w:bCs w:val="0"/>
          <w:sz w:val="22"/>
          <w:szCs w:val="22"/>
        </w:rPr>
        <w:t>administrative</w:t>
      </w:r>
      <w:r w:rsidR="00A57EE3" w:rsidRPr="00330DB9">
        <w:rPr>
          <w:rStyle w:val="Strong"/>
          <w:rFonts w:asciiTheme="minorHAnsi" w:hAnsiTheme="minorHAnsi" w:cstheme="minorHAnsi"/>
          <w:b w:val="0"/>
          <w:bCs w:val="0"/>
          <w:sz w:val="22"/>
          <w:szCs w:val="22"/>
        </w:rPr>
        <w:t xml:space="preserve"> </w:t>
      </w:r>
      <w:r w:rsidR="0091578C" w:rsidRPr="00330DB9">
        <w:rPr>
          <w:rStyle w:val="Strong"/>
          <w:rFonts w:asciiTheme="minorHAnsi" w:hAnsiTheme="minorHAnsi" w:cstheme="minorHAnsi"/>
          <w:b w:val="0"/>
          <w:bCs w:val="0"/>
          <w:sz w:val="22"/>
          <w:szCs w:val="22"/>
        </w:rPr>
        <w:t xml:space="preserve">activities.  </w:t>
      </w:r>
      <w:r w:rsidR="00027B0F" w:rsidRPr="00330DB9">
        <w:rPr>
          <w:rStyle w:val="Strong"/>
          <w:rFonts w:asciiTheme="minorHAnsi" w:hAnsiTheme="minorHAnsi" w:cstheme="minorHAnsi"/>
          <w:b w:val="0"/>
          <w:bCs w:val="0"/>
          <w:sz w:val="22"/>
          <w:szCs w:val="22"/>
        </w:rPr>
        <w:t>However as the markets and business environment ha</w:t>
      </w:r>
      <w:r w:rsidR="00081B83" w:rsidRPr="00330DB9">
        <w:rPr>
          <w:rStyle w:val="Strong"/>
          <w:rFonts w:asciiTheme="minorHAnsi" w:hAnsiTheme="minorHAnsi" w:cstheme="minorHAnsi"/>
          <w:b w:val="0"/>
          <w:bCs w:val="0"/>
          <w:sz w:val="22"/>
          <w:szCs w:val="22"/>
        </w:rPr>
        <w:t>ve</w:t>
      </w:r>
      <w:r w:rsidR="00027B0F" w:rsidRPr="00330DB9">
        <w:rPr>
          <w:rStyle w:val="Strong"/>
          <w:rFonts w:asciiTheme="minorHAnsi" w:hAnsiTheme="minorHAnsi" w:cstheme="minorHAnsi"/>
          <w:b w:val="0"/>
          <w:bCs w:val="0"/>
          <w:sz w:val="22"/>
          <w:szCs w:val="22"/>
        </w:rPr>
        <w:t xml:space="preserve"> been so </w:t>
      </w:r>
      <w:r w:rsidR="001F0160" w:rsidRPr="00330DB9">
        <w:rPr>
          <w:rStyle w:val="Strong"/>
          <w:rFonts w:asciiTheme="minorHAnsi" w:hAnsiTheme="minorHAnsi" w:cstheme="minorHAnsi"/>
          <w:b w:val="0"/>
          <w:bCs w:val="0"/>
          <w:sz w:val="22"/>
          <w:szCs w:val="22"/>
        </w:rPr>
        <w:t>volatile</w:t>
      </w:r>
      <w:r w:rsidR="00027B0F" w:rsidRPr="00330DB9">
        <w:rPr>
          <w:rStyle w:val="Strong"/>
          <w:rFonts w:asciiTheme="minorHAnsi" w:hAnsiTheme="minorHAnsi" w:cstheme="minorHAnsi"/>
          <w:b w:val="0"/>
          <w:bCs w:val="0"/>
          <w:sz w:val="22"/>
          <w:szCs w:val="22"/>
        </w:rPr>
        <w:t xml:space="preserve"> over the last decade there is </w:t>
      </w:r>
      <w:r w:rsidR="001F0160" w:rsidRPr="00330DB9">
        <w:rPr>
          <w:rStyle w:val="Strong"/>
          <w:rFonts w:asciiTheme="minorHAnsi" w:hAnsiTheme="minorHAnsi" w:cstheme="minorHAnsi"/>
          <w:b w:val="0"/>
          <w:bCs w:val="0"/>
          <w:sz w:val="22"/>
          <w:szCs w:val="22"/>
        </w:rPr>
        <w:t>recognition</w:t>
      </w:r>
      <w:r w:rsidR="00BB3E81" w:rsidRPr="00330DB9">
        <w:rPr>
          <w:rStyle w:val="Strong"/>
          <w:rFonts w:asciiTheme="minorHAnsi" w:hAnsiTheme="minorHAnsi" w:cstheme="minorHAnsi"/>
          <w:b w:val="0"/>
          <w:bCs w:val="0"/>
          <w:sz w:val="22"/>
          <w:szCs w:val="22"/>
        </w:rPr>
        <w:t xml:space="preserve"> within Tata</w:t>
      </w:r>
      <w:r w:rsidR="00D755FE" w:rsidRPr="00330DB9">
        <w:rPr>
          <w:rStyle w:val="Strong"/>
          <w:rFonts w:asciiTheme="minorHAnsi" w:hAnsiTheme="minorHAnsi" w:cstheme="minorHAnsi"/>
          <w:b w:val="0"/>
          <w:bCs w:val="0"/>
          <w:sz w:val="22"/>
          <w:szCs w:val="22"/>
        </w:rPr>
        <w:t xml:space="preserve"> S</w:t>
      </w:r>
      <w:r w:rsidR="00BB3E81" w:rsidRPr="00330DB9">
        <w:rPr>
          <w:rStyle w:val="Strong"/>
          <w:rFonts w:asciiTheme="minorHAnsi" w:hAnsiTheme="minorHAnsi" w:cstheme="minorHAnsi"/>
          <w:b w:val="0"/>
          <w:bCs w:val="0"/>
          <w:sz w:val="22"/>
          <w:szCs w:val="22"/>
        </w:rPr>
        <w:t>teel</w:t>
      </w:r>
      <w:r w:rsidR="00027B0F" w:rsidRPr="00330DB9">
        <w:rPr>
          <w:rStyle w:val="Strong"/>
          <w:rFonts w:asciiTheme="minorHAnsi" w:hAnsiTheme="minorHAnsi" w:cstheme="minorHAnsi"/>
          <w:b w:val="0"/>
          <w:bCs w:val="0"/>
          <w:sz w:val="22"/>
          <w:szCs w:val="22"/>
        </w:rPr>
        <w:t xml:space="preserve"> that </w:t>
      </w:r>
      <w:r w:rsidR="00081B83" w:rsidRPr="00330DB9">
        <w:rPr>
          <w:rStyle w:val="Strong"/>
          <w:rFonts w:asciiTheme="minorHAnsi" w:hAnsiTheme="minorHAnsi" w:cstheme="minorHAnsi"/>
          <w:b w:val="0"/>
          <w:bCs w:val="0"/>
          <w:sz w:val="22"/>
          <w:szCs w:val="22"/>
        </w:rPr>
        <w:t xml:space="preserve">the mechanistic structure </w:t>
      </w:r>
      <w:r w:rsidR="007F128C" w:rsidRPr="00330DB9">
        <w:rPr>
          <w:rStyle w:val="Strong"/>
          <w:rFonts w:asciiTheme="minorHAnsi" w:hAnsiTheme="minorHAnsi" w:cstheme="minorHAnsi"/>
          <w:b w:val="0"/>
          <w:bCs w:val="0"/>
          <w:sz w:val="22"/>
          <w:szCs w:val="22"/>
        </w:rPr>
        <w:t>is not necessarily the best way to organise the function</w:t>
      </w:r>
      <w:r w:rsidR="001F0160" w:rsidRPr="00330DB9">
        <w:rPr>
          <w:rStyle w:val="Strong"/>
          <w:rFonts w:asciiTheme="minorHAnsi" w:hAnsiTheme="minorHAnsi" w:cstheme="minorHAnsi"/>
          <w:b w:val="0"/>
          <w:bCs w:val="0"/>
          <w:sz w:val="22"/>
          <w:szCs w:val="22"/>
        </w:rPr>
        <w:t xml:space="preserve">, instead moving to a more organic structure to </w:t>
      </w:r>
      <w:r w:rsidR="00081B83" w:rsidRPr="00330DB9">
        <w:rPr>
          <w:rStyle w:val="Strong"/>
          <w:rFonts w:asciiTheme="minorHAnsi" w:hAnsiTheme="minorHAnsi" w:cstheme="minorHAnsi"/>
          <w:b w:val="0"/>
          <w:bCs w:val="0"/>
          <w:sz w:val="22"/>
          <w:szCs w:val="22"/>
        </w:rPr>
        <w:t xml:space="preserve">enable the function to </w:t>
      </w:r>
      <w:r w:rsidR="001F0160" w:rsidRPr="00330DB9">
        <w:rPr>
          <w:rStyle w:val="Strong"/>
          <w:rFonts w:asciiTheme="minorHAnsi" w:hAnsiTheme="minorHAnsi" w:cstheme="minorHAnsi"/>
          <w:b w:val="0"/>
          <w:bCs w:val="0"/>
          <w:sz w:val="22"/>
          <w:szCs w:val="22"/>
        </w:rPr>
        <w:t xml:space="preserve">be more agile with quicker decision making.  </w:t>
      </w:r>
      <w:r w:rsidR="0091578C" w:rsidRPr="00330DB9">
        <w:rPr>
          <w:rStyle w:val="Strong"/>
          <w:rFonts w:asciiTheme="minorHAnsi" w:hAnsiTheme="minorHAnsi" w:cstheme="minorHAnsi"/>
          <w:b w:val="0"/>
          <w:bCs w:val="0"/>
          <w:sz w:val="22"/>
          <w:szCs w:val="22"/>
        </w:rPr>
        <w:t>Within smaller private companies, th</w:t>
      </w:r>
      <w:r w:rsidR="00CF1454" w:rsidRPr="00330DB9">
        <w:rPr>
          <w:rStyle w:val="Strong"/>
          <w:rFonts w:asciiTheme="minorHAnsi" w:hAnsiTheme="minorHAnsi" w:cstheme="minorHAnsi"/>
          <w:b w:val="0"/>
          <w:bCs w:val="0"/>
          <w:sz w:val="22"/>
          <w:szCs w:val="22"/>
        </w:rPr>
        <w:t xml:space="preserve">e HR function </w:t>
      </w:r>
      <w:r w:rsidR="0091578C" w:rsidRPr="00330DB9">
        <w:rPr>
          <w:rStyle w:val="Strong"/>
          <w:rFonts w:asciiTheme="minorHAnsi" w:hAnsiTheme="minorHAnsi" w:cstheme="minorHAnsi"/>
          <w:b w:val="0"/>
          <w:bCs w:val="0"/>
          <w:sz w:val="22"/>
          <w:szCs w:val="22"/>
        </w:rPr>
        <w:t xml:space="preserve">can be less formal </w:t>
      </w:r>
      <w:r w:rsidR="00CF1454" w:rsidRPr="00330DB9">
        <w:rPr>
          <w:rStyle w:val="Strong"/>
          <w:rFonts w:asciiTheme="minorHAnsi" w:hAnsiTheme="minorHAnsi" w:cstheme="minorHAnsi"/>
          <w:b w:val="0"/>
          <w:bCs w:val="0"/>
          <w:sz w:val="22"/>
          <w:szCs w:val="22"/>
        </w:rPr>
        <w:t xml:space="preserve">with one or two </w:t>
      </w:r>
      <w:r w:rsidR="001826A0" w:rsidRPr="00330DB9">
        <w:rPr>
          <w:rStyle w:val="Strong"/>
          <w:rFonts w:asciiTheme="minorHAnsi" w:hAnsiTheme="minorHAnsi" w:cstheme="minorHAnsi"/>
          <w:b w:val="0"/>
          <w:bCs w:val="0"/>
          <w:sz w:val="22"/>
          <w:szCs w:val="22"/>
        </w:rPr>
        <w:t>specialists</w:t>
      </w:r>
      <w:r w:rsidR="00CF1454" w:rsidRPr="00330DB9">
        <w:rPr>
          <w:rStyle w:val="Strong"/>
          <w:rFonts w:asciiTheme="minorHAnsi" w:hAnsiTheme="minorHAnsi" w:cstheme="minorHAnsi"/>
          <w:b w:val="0"/>
          <w:bCs w:val="0"/>
          <w:sz w:val="22"/>
          <w:szCs w:val="22"/>
        </w:rPr>
        <w:t xml:space="preserve"> supported by generalists</w:t>
      </w:r>
      <w:r w:rsidR="00EC354F" w:rsidRPr="00330DB9">
        <w:rPr>
          <w:rStyle w:val="Strong"/>
          <w:rFonts w:asciiTheme="minorHAnsi" w:hAnsiTheme="minorHAnsi" w:cstheme="minorHAnsi"/>
          <w:b w:val="0"/>
          <w:bCs w:val="0"/>
          <w:sz w:val="22"/>
          <w:szCs w:val="22"/>
        </w:rPr>
        <w:t>.</w:t>
      </w:r>
      <w:r w:rsidR="00027B0F" w:rsidRPr="00330DB9">
        <w:rPr>
          <w:rStyle w:val="Strong"/>
          <w:rFonts w:asciiTheme="minorHAnsi" w:hAnsiTheme="minorHAnsi" w:cstheme="minorHAnsi"/>
          <w:b w:val="0"/>
          <w:bCs w:val="0"/>
          <w:sz w:val="22"/>
          <w:szCs w:val="22"/>
        </w:rPr>
        <w:t xml:space="preserve"> </w:t>
      </w:r>
    </w:p>
    <w:p w14:paraId="1930D0A5" w14:textId="00C0FEEB" w:rsidR="00CF1454" w:rsidRPr="00330DB9" w:rsidRDefault="00CF1454" w:rsidP="005C024B">
      <w:pPr>
        <w:rPr>
          <w:rStyle w:val="Strong"/>
          <w:rFonts w:asciiTheme="minorHAnsi" w:hAnsiTheme="minorHAnsi" w:cstheme="minorHAnsi"/>
          <w:b w:val="0"/>
          <w:bCs w:val="0"/>
          <w:sz w:val="22"/>
          <w:szCs w:val="22"/>
        </w:rPr>
      </w:pPr>
    </w:p>
    <w:p w14:paraId="2A4A93DC" w14:textId="7F005152" w:rsidR="00EC354F" w:rsidRPr="00330DB9" w:rsidRDefault="006D53FE"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 xml:space="preserve">The </w:t>
      </w:r>
      <w:r w:rsidR="00866B47" w:rsidRPr="00330DB9">
        <w:rPr>
          <w:rStyle w:val="Strong"/>
          <w:rFonts w:asciiTheme="minorHAnsi" w:hAnsiTheme="minorHAnsi" w:cstheme="minorHAnsi"/>
          <w:b w:val="0"/>
          <w:bCs w:val="0"/>
          <w:sz w:val="22"/>
          <w:szCs w:val="22"/>
        </w:rPr>
        <w:t xml:space="preserve">HR </w:t>
      </w:r>
      <w:r w:rsidRPr="00330DB9">
        <w:rPr>
          <w:rStyle w:val="Strong"/>
          <w:rFonts w:asciiTheme="minorHAnsi" w:hAnsiTheme="minorHAnsi" w:cstheme="minorHAnsi"/>
          <w:b w:val="0"/>
          <w:bCs w:val="0"/>
          <w:sz w:val="22"/>
          <w:szCs w:val="22"/>
        </w:rPr>
        <w:t xml:space="preserve">function </w:t>
      </w:r>
      <w:r w:rsidR="00866B47" w:rsidRPr="00330DB9">
        <w:rPr>
          <w:rStyle w:val="Strong"/>
          <w:rFonts w:asciiTheme="minorHAnsi" w:hAnsiTheme="minorHAnsi" w:cstheme="minorHAnsi"/>
          <w:b w:val="0"/>
          <w:bCs w:val="0"/>
          <w:sz w:val="22"/>
          <w:szCs w:val="22"/>
        </w:rPr>
        <w:t xml:space="preserve">in </w:t>
      </w:r>
      <w:r w:rsidR="00391A6A" w:rsidRPr="00330DB9">
        <w:rPr>
          <w:rStyle w:val="Strong"/>
          <w:rFonts w:asciiTheme="minorHAnsi" w:hAnsiTheme="minorHAnsi" w:cstheme="minorHAnsi"/>
          <w:b w:val="0"/>
          <w:bCs w:val="0"/>
          <w:sz w:val="22"/>
          <w:szCs w:val="22"/>
        </w:rPr>
        <w:t xml:space="preserve">public sectors </w:t>
      </w:r>
      <w:r w:rsidR="00E22E3C" w:rsidRPr="00330DB9">
        <w:rPr>
          <w:rStyle w:val="Strong"/>
          <w:rFonts w:asciiTheme="minorHAnsi" w:hAnsiTheme="minorHAnsi" w:cstheme="minorHAnsi"/>
          <w:b w:val="0"/>
          <w:bCs w:val="0"/>
          <w:sz w:val="22"/>
          <w:szCs w:val="22"/>
        </w:rPr>
        <w:t xml:space="preserve">according to Taylor and Woodham (2016, pg47) tend to have large </w:t>
      </w:r>
      <w:r w:rsidR="004732D7" w:rsidRPr="00330DB9">
        <w:rPr>
          <w:rStyle w:val="Strong"/>
          <w:rFonts w:asciiTheme="minorHAnsi" w:hAnsiTheme="minorHAnsi" w:cstheme="minorHAnsi"/>
          <w:b w:val="0"/>
          <w:bCs w:val="0"/>
          <w:sz w:val="22"/>
          <w:szCs w:val="22"/>
        </w:rPr>
        <w:t>HR functions, with senior managers being able to have i</w:t>
      </w:r>
      <w:r w:rsidR="00A00AD6" w:rsidRPr="00330DB9">
        <w:rPr>
          <w:rStyle w:val="Strong"/>
          <w:rFonts w:asciiTheme="minorHAnsi" w:hAnsiTheme="minorHAnsi" w:cstheme="minorHAnsi"/>
          <w:b w:val="0"/>
          <w:bCs w:val="0"/>
          <w:sz w:val="22"/>
          <w:szCs w:val="22"/>
        </w:rPr>
        <w:t xml:space="preserve">nfluence and involvement in company strategy with particular focus of legal compliance.  </w:t>
      </w:r>
      <w:r w:rsidR="004A7AFD" w:rsidRPr="00330DB9">
        <w:rPr>
          <w:rStyle w:val="Strong"/>
          <w:rFonts w:asciiTheme="minorHAnsi" w:hAnsiTheme="minorHAnsi" w:cstheme="minorHAnsi"/>
          <w:b w:val="0"/>
          <w:bCs w:val="0"/>
          <w:sz w:val="22"/>
          <w:szCs w:val="22"/>
        </w:rPr>
        <w:t xml:space="preserve">Specialist and generalists working </w:t>
      </w:r>
      <w:r w:rsidR="0030205D" w:rsidRPr="00330DB9">
        <w:rPr>
          <w:rStyle w:val="Strong"/>
          <w:rFonts w:asciiTheme="minorHAnsi" w:hAnsiTheme="minorHAnsi" w:cstheme="minorHAnsi"/>
          <w:b w:val="0"/>
          <w:bCs w:val="0"/>
          <w:sz w:val="22"/>
          <w:szCs w:val="22"/>
        </w:rPr>
        <w:t>along</w:t>
      </w:r>
      <w:r w:rsidR="009E6DF1" w:rsidRPr="00330DB9">
        <w:rPr>
          <w:rStyle w:val="Strong"/>
          <w:rFonts w:asciiTheme="minorHAnsi" w:hAnsiTheme="minorHAnsi" w:cstheme="minorHAnsi"/>
          <w:b w:val="0"/>
          <w:bCs w:val="0"/>
          <w:sz w:val="22"/>
          <w:szCs w:val="22"/>
        </w:rPr>
        <w:t>s</w:t>
      </w:r>
      <w:r w:rsidR="0030205D" w:rsidRPr="00330DB9">
        <w:rPr>
          <w:rStyle w:val="Strong"/>
          <w:rFonts w:asciiTheme="minorHAnsi" w:hAnsiTheme="minorHAnsi" w:cstheme="minorHAnsi"/>
          <w:b w:val="0"/>
          <w:bCs w:val="0"/>
          <w:sz w:val="22"/>
          <w:szCs w:val="22"/>
        </w:rPr>
        <w:t>ide each other heading up departments such as recruitment, reward</w:t>
      </w:r>
      <w:r w:rsidR="009E6DF1" w:rsidRPr="00330DB9">
        <w:rPr>
          <w:rStyle w:val="Strong"/>
          <w:rFonts w:asciiTheme="minorHAnsi" w:hAnsiTheme="minorHAnsi" w:cstheme="minorHAnsi"/>
          <w:b w:val="0"/>
          <w:bCs w:val="0"/>
          <w:sz w:val="22"/>
          <w:szCs w:val="22"/>
        </w:rPr>
        <w:t xml:space="preserve">. </w:t>
      </w:r>
      <w:r w:rsidR="001826A0" w:rsidRPr="00330DB9">
        <w:rPr>
          <w:rStyle w:val="Strong"/>
          <w:rFonts w:asciiTheme="minorHAnsi" w:hAnsiTheme="minorHAnsi" w:cstheme="minorHAnsi"/>
          <w:b w:val="0"/>
          <w:bCs w:val="0"/>
          <w:sz w:val="22"/>
          <w:szCs w:val="22"/>
        </w:rPr>
        <w:t>Similarly,</w:t>
      </w:r>
      <w:r w:rsidR="002C43F3" w:rsidRPr="00330DB9">
        <w:rPr>
          <w:rStyle w:val="Strong"/>
          <w:rFonts w:asciiTheme="minorHAnsi" w:hAnsiTheme="minorHAnsi" w:cstheme="minorHAnsi"/>
          <w:b w:val="0"/>
          <w:bCs w:val="0"/>
          <w:sz w:val="22"/>
          <w:szCs w:val="22"/>
        </w:rPr>
        <w:t xml:space="preserve"> to Tata Steel some public sector organisations have also felt the pinch of the </w:t>
      </w:r>
      <w:r w:rsidR="0090037D" w:rsidRPr="00330DB9">
        <w:rPr>
          <w:rStyle w:val="Strong"/>
          <w:rFonts w:asciiTheme="minorHAnsi" w:hAnsiTheme="minorHAnsi" w:cstheme="minorHAnsi"/>
          <w:b w:val="0"/>
          <w:bCs w:val="0"/>
          <w:sz w:val="22"/>
          <w:szCs w:val="22"/>
        </w:rPr>
        <w:t xml:space="preserve">recession and have found it necessary to ‘freeze’ recruitment in order to reduce </w:t>
      </w:r>
      <w:r w:rsidR="00E7395E" w:rsidRPr="00330DB9">
        <w:rPr>
          <w:rStyle w:val="Strong"/>
          <w:rFonts w:asciiTheme="minorHAnsi" w:hAnsiTheme="minorHAnsi" w:cstheme="minorHAnsi"/>
          <w:b w:val="0"/>
          <w:bCs w:val="0"/>
          <w:sz w:val="22"/>
          <w:szCs w:val="22"/>
        </w:rPr>
        <w:t xml:space="preserve">public </w:t>
      </w:r>
      <w:r w:rsidR="0090037D" w:rsidRPr="00330DB9">
        <w:rPr>
          <w:rStyle w:val="Strong"/>
          <w:rFonts w:asciiTheme="minorHAnsi" w:hAnsiTheme="minorHAnsi" w:cstheme="minorHAnsi"/>
          <w:b w:val="0"/>
          <w:bCs w:val="0"/>
          <w:sz w:val="22"/>
          <w:szCs w:val="22"/>
        </w:rPr>
        <w:t>spen</w:t>
      </w:r>
      <w:r w:rsidR="00E7395E" w:rsidRPr="00330DB9">
        <w:rPr>
          <w:rStyle w:val="Strong"/>
          <w:rFonts w:asciiTheme="minorHAnsi" w:hAnsiTheme="minorHAnsi" w:cstheme="minorHAnsi"/>
          <w:b w:val="0"/>
          <w:bCs w:val="0"/>
          <w:sz w:val="22"/>
          <w:szCs w:val="22"/>
        </w:rPr>
        <w:t>d</w:t>
      </w:r>
      <w:r w:rsidR="009F4D6C" w:rsidRPr="00330DB9">
        <w:rPr>
          <w:rStyle w:val="Strong"/>
          <w:rFonts w:asciiTheme="minorHAnsi" w:hAnsiTheme="minorHAnsi" w:cstheme="minorHAnsi"/>
          <w:b w:val="0"/>
          <w:bCs w:val="0"/>
          <w:sz w:val="22"/>
          <w:szCs w:val="22"/>
        </w:rPr>
        <w:t xml:space="preserve">.  </w:t>
      </w:r>
      <w:r w:rsidR="00CE2412" w:rsidRPr="00330DB9">
        <w:rPr>
          <w:rStyle w:val="Strong"/>
          <w:rFonts w:asciiTheme="minorHAnsi" w:hAnsiTheme="minorHAnsi" w:cstheme="minorHAnsi"/>
          <w:b w:val="0"/>
          <w:bCs w:val="0"/>
          <w:sz w:val="22"/>
          <w:szCs w:val="22"/>
        </w:rPr>
        <w:t xml:space="preserve"> </w:t>
      </w:r>
      <w:r w:rsidR="00410F3C" w:rsidRPr="00330DB9">
        <w:rPr>
          <w:rStyle w:val="Strong"/>
          <w:rFonts w:asciiTheme="minorHAnsi" w:hAnsiTheme="minorHAnsi" w:cstheme="minorHAnsi"/>
          <w:b w:val="0"/>
          <w:bCs w:val="0"/>
          <w:sz w:val="22"/>
          <w:szCs w:val="22"/>
        </w:rPr>
        <w:t xml:space="preserve">Bach (2010, p563) </w:t>
      </w:r>
      <w:r w:rsidR="00365552" w:rsidRPr="00330DB9">
        <w:rPr>
          <w:rStyle w:val="Strong"/>
          <w:rFonts w:asciiTheme="minorHAnsi" w:hAnsiTheme="minorHAnsi" w:cstheme="minorHAnsi"/>
          <w:b w:val="0"/>
          <w:bCs w:val="0"/>
          <w:sz w:val="22"/>
          <w:szCs w:val="22"/>
        </w:rPr>
        <w:t xml:space="preserve">highlight that </w:t>
      </w:r>
      <w:r w:rsidR="002315B0" w:rsidRPr="00330DB9">
        <w:rPr>
          <w:rStyle w:val="Strong"/>
          <w:rFonts w:asciiTheme="minorHAnsi" w:hAnsiTheme="minorHAnsi" w:cstheme="minorHAnsi"/>
          <w:b w:val="0"/>
          <w:bCs w:val="0"/>
          <w:sz w:val="22"/>
          <w:szCs w:val="22"/>
        </w:rPr>
        <w:t xml:space="preserve">public sector in </w:t>
      </w:r>
      <w:r w:rsidR="004A0368" w:rsidRPr="00330DB9">
        <w:rPr>
          <w:rStyle w:val="Strong"/>
          <w:rFonts w:asciiTheme="minorHAnsi" w:hAnsiTheme="minorHAnsi" w:cstheme="minorHAnsi"/>
          <w:b w:val="0"/>
          <w:bCs w:val="0"/>
          <w:sz w:val="22"/>
          <w:szCs w:val="22"/>
        </w:rPr>
        <w:t>comparison</w:t>
      </w:r>
      <w:r w:rsidR="002315B0" w:rsidRPr="00330DB9">
        <w:rPr>
          <w:rStyle w:val="Strong"/>
          <w:rFonts w:asciiTheme="minorHAnsi" w:hAnsiTheme="minorHAnsi" w:cstheme="minorHAnsi"/>
          <w:b w:val="0"/>
          <w:bCs w:val="0"/>
          <w:sz w:val="22"/>
          <w:szCs w:val="22"/>
        </w:rPr>
        <w:t xml:space="preserve"> to the private sector tends to be more </w:t>
      </w:r>
      <w:r w:rsidR="004A0368" w:rsidRPr="00330DB9">
        <w:rPr>
          <w:rStyle w:val="Strong"/>
          <w:rFonts w:asciiTheme="minorHAnsi" w:hAnsiTheme="minorHAnsi" w:cstheme="minorHAnsi"/>
          <w:b w:val="0"/>
          <w:bCs w:val="0"/>
          <w:sz w:val="22"/>
          <w:szCs w:val="22"/>
        </w:rPr>
        <w:t>bureaucratic</w:t>
      </w:r>
      <w:r w:rsidR="002315B0" w:rsidRPr="00330DB9">
        <w:rPr>
          <w:rStyle w:val="Strong"/>
          <w:rFonts w:asciiTheme="minorHAnsi" w:hAnsiTheme="minorHAnsi" w:cstheme="minorHAnsi"/>
          <w:b w:val="0"/>
          <w:bCs w:val="0"/>
          <w:sz w:val="22"/>
          <w:szCs w:val="22"/>
        </w:rPr>
        <w:t xml:space="preserve"> with less maverick type managers</w:t>
      </w:r>
      <w:r w:rsidR="00867F8D" w:rsidRPr="00330DB9">
        <w:rPr>
          <w:rStyle w:val="Strong"/>
          <w:rFonts w:asciiTheme="minorHAnsi" w:hAnsiTheme="minorHAnsi" w:cstheme="minorHAnsi"/>
          <w:b w:val="0"/>
          <w:bCs w:val="0"/>
          <w:sz w:val="22"/>
          <w:szCs w:val="22"/>
        </w:rPr>
        <w:t>, having policies and procedures being followed with minimum risk taking</w:t>
      </w:r>
      <w:r w:rsidR="00807D42" w:rsidRPr="00330DB9">
        <w:rPr>
          <w:rStyle w:val="Strong"/>
          <w:rFonts w:asciiTheme="minorHAnsi" w:hAnsiTheme="minorHAnsi" w:cstheme="minorHAnsi"/>
          <w:b w:val="0"/>
          <w:bCs w:val="0"/>
          <w:sz w:val="22"/>
          <w:szCs w:val="22"/>
        </w:rPr>
        <w:t xml:space="preserve"> in order to reduce any employment tribunal proceedings</w:t>
      </w:r>
      <w:r w:rsidR="00716CF9" w:rsidRPr="00330DB9">
        <w:rPr>
          <w:rStyle w:val="Strong"/>
          <w:rFonts w:asciiTheme="minorHAnsi" w:hAnsiTheme="minorHAnsi" w:cstheme="minorHAnsi"/>
          <w:b w:val="0"/>
          <w:bCs w:val="0"/>
          <w:sz w:val="22"/>
          <w:szCs w:val="22"/>
        </w:rPr>
        <w:t xml:space="preserve"> making HRM managers more cautious.</w:t>
      </w:r>
    </w:p>
    <w:p w14:paraId="1BDBABEB" w14:textId="555F16BC" w:rsidR="004A0368" w:rsidRPr="00330DB9" w:rsidRDefault="004A0368" w:rsidP="005C024B">
      <w:pPr>
        <w:rPr>
          <w:rStyle w:val="Strong"/>
          <w:rFonts w:asciiTheme="minorHAnsi" w:hAnsiTheme="minorHAnsi" w:cstheme="minorHAnsi"/>
          <w:b w:val="0"/>
          <w:bCs w:val="0"/>
          <w:sz w:val="22"/>
          <w:szCs w:val="22"/>
        </w:rPr>
      </w:pPr>
    </w:p>
    <w:p w14:paraId="3BF80543" w14:textId="377AB295" w:rsidR="004A0368" w:rsidRPr="00330DB9" w:rsidRDefault="004A0368"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 xml:space="preserve">Another area of comparison between </w:t>
      </w:r>
      <w:r w:rsidR="00AC6212" w:rsidRPr="00330DB9">
        <w:rPr>
          <w:rStyle w:val="Strong"/>
          <w:rFonts w:asciiTheme="minorHAnsi" w:hAnsiTheme="minorHAnsi" w:cstheme="minorHAnsi"/>
          <w:b w:val="0"/>
          <w:bCs w:val="0"/>
          <w:sz w:val="22"/>
          <w:szCs w:val="22"/>
        </w:rPr>
        <w:t xml:space="preserve">private and public sector is the </w:t>
      </w:r>
      <w:r w:rsidR="008655C1" w:rsidRPr="00330DB9">
        <w:rPr>
          <w:rStyle w:val="Strong"/>
          <w:rFonts w:asciiTheme="minorHAnsi" w:hAnsiTheme="minorHAnsi" w:cstheme="minorHAnsi"/>
          <w:b w:val="0"/>
          <w:bCs w:val="0"/>
          <w:sz w:val="22"/>
          <w:szCs w:val="22"/>
        </w:rPr>
        <w:t>presence of trade unions and performance related pay</w:t>
      </w:r>
      <w:r w:rsidR="00B027CD" w:rsidRPr="00330DB9">
        <w:rPr>
          <w:rStyle w:val="Strong"/>
          <w:rFonts w:asciiTheme="minorHAnsi" w:hAnsiTheme="minorHAnsi" w:cstheme="minorHAnsi"/>
          <w:b w:val="0"/>
          <w:bCs w:val="0"/>
          <w:sz w:val="22"/>
          <w:szCs w:val="22"/>
        </w:rPr>
        <w:t xml:space="preserve"> and decentralised bargaining arrangements.  Within the private sector pay for performance is not visible instead</w:t>
      </w:r>
      <w:r w:rsidR="00716CF9" w:rsidRPr="00330DB9">
        <w:rPr>
          <w:rStyle w:val="Strong"/>
          <w:rFonts w:asciiTheme="minorHAnsi" w:hAnsiTheme="minorHAnsi" w:cstheme="minorHAnsi"/>
          <w:b w:val="0"/>
          <w:bCs w:val="0"/>
          <w:sz w:val="22"/>
          <w:szCs w:val="22"/>
        </w:rPr>
        <w:t>,</w:t>
      </w:r>
      <w:r w:rsidR="00B027CD" w:rsidRPr="00330DB9">
        <w:rPr>
          <w:rStyle w:val="Strong"/>
          <w:rFonts w:asciiTheme="minorHAnsi" w:hAnsiTheme="minorHAnsi" w:cstheme="minorHAnsi"/>
          <w:b w:val="0"/>
          <w:bCs w:val="0"/>
          <w:sz w:val="22"/>
          <w:szCs w:val="22"/>
        </w:rPr>
        <w:t xml:space="preserve"> pay for the </w:t>
      </w:r>
      <w:r w:rsidR="00716CF9" w:rsidRPr="00330DB9">
        <w:rPr>
          <w:rStyle w:val="Strong"/>
          <w:rFonts w:asciiTheme="minorHAnsi" w:hAnsiTheme="minorHAnsi" w:cstheme="minorHAnsi"/>
          <w:b w:val="0"/>
          <w:bCs w:val="0"/>
          <w:sz w:val="22"/>
          <w:szCs w:val="22"/>
        </w:rPr>
        <w:t>job</w:t>
      </w:r>
      <w:r w:rsidR="00B027CD" w:rsidRPr="00330DB9">
        <w:rPr>
          <w:rStyle w:val="Strong"/>
          <w:rFonts w:asciiTheme="minorHAnsi" w:hAnsiTheme="minorHAnsi" w:cstheme="minorHAnsi"/>
          <w:b w:val="0"/>
          <w:bCs w:val="0"/>
          <w:sz w:val="22"/>
          <w:szCs w:val="22"/>
        </w:rPr>
        <w:t xml:space="preserve"> </w:t>
      </w:r>
      <w:r w:rsidR="00A25A9B" w:rsidRPr="00330DB9">
        <w:rPr>
          <w:rStyle w:val="Strong"/>
          <w:rFonts w:asciiTheme="minorHAnsi" w:hAnsiTheme="minorHAnsi" w:cstheme="minorHAnsi"/>
          <w:b w:val="0"/>
          <w:bCs w:val="0"/>
          <w:sz w:val="22"/>
          <w:szCs w:val="22"/>
        </w:rPr>
        <w:t xml:space="preserve">grade.  </w:t>
      </w:r>
    </w:p>
    <w:p w14:paraId="0AB898C8" w14:textId="66C9D837" w:rsidR="00807D42" w:rsidRPr="00330DB9" w:rsidRDefault="00807D42" w:rsidP="005C024B">
      <w:pPr>
        <w:rPr>
          <w:rStyle w:val="Strong"/>
          <w:rFonts w:asciiTheme="minorHAnsi" w:hAnsiTheme="minorHAnsi" w:cstheme="minorHAnsi"/>
          <w:b w:val="0"/>
          <w:bCs w:val="0"/>
          <w:sz w:val="22"/>
          <w:szCs w:val="22"/>
        </w:rPr>
      </w:pPr>
    </w:p>
    <w:p w14:paraId="6878B296" w14:textId="06AF7E56" w:rsidR="00807D42" w:rsidRPr="00330DB9" w:rsidRDefault="002F7569"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In comparison to the private and public sector, whilst the thi</w:t>
      </w:r>
      <w:r w:rsidR="005C073F" w:rsidRPr="00330DB9">
        <w:rPr>
          <w:rStyle w:val="Strong"/>
          <w:rFonts w:asciiTheme="minorHAnsi" w:hAnsiTheme="minorHAnsi" w:cstheme="minorHAnsi"/>
          <w:b w:val="0"/>
          <w:bCs w:val="0"/>
          <w:sz w:val="22"/>
          <w:szCs w:val="22"/>
        </w:rPr>
        <w:t>r</w:t>
      </w:r>
      <w:r w:rsidRPr="00330DB9">
        <w:rPr>
          <w:rStyle w:val="Strong"/>
          <w:rFonts w:asciiTheme="minorHAnsi" w:hAnsiTheme="minorHAnsi" w:cstheme="minorHAnsi"/>
          <w:b w:val="0"/>
          <w:bCs w:val="0"/>
          <w:sz w:val="22"/>
          <w:szCs w:val="22"/>
        </w:rPr>
        <w:t xml:space="preserve">d sector </w:t>
      </w:r>
      <w:r w:rsidR="00D64A64" w:rsidRPr="00330DB9">
        <w:rPr>
          <w:rStyle w:val="Strong"/>
          <w:rFonts w:asciiTheme="minorHAnsi" w:hAnsiTheme="minorHAnsi" w:cstheme="minorHAnsi"/>
          <w:b w:val="0"/>
          <w:bCs w:val="0"/>
          <w:sz w:val="22"/>
          <w:szCs w:val="22"/>
        </w:rPr>
        <w:t xml:space="preserve">can vary with regards to the HR function, typically HR </w:t>
      </w:r>
      <w:r w:rsidR="00E776C9" w:rsidRPr="00330DB9">
        <w:rPr>
          <w:rStyle w:val="Strong"/>
          <w:rFonts w:asciiTheme="minorHAnsi" w:hAnsiTheme="minorHAnsi" w:cstheme="minorHAnsi"/>
          <w:b w:val="0"/>
          <w:bCs w:val="0"/>
          <w:sz w:val="22"/>
          <w:szCs w:val="22"/>
        </w:rPr>
        <w:t>has little op</w:t>
      </w:r>
      <w:r w:rsidR="005C073F" w:rsidRPr="00330DB9">
        <w:rPr>
          <w:rStyle w:val="Strong"/>
          <w:rFonts w:asciiTheme="minorHAnsi" w:hAnsiTheme="minorHAnsi" w:cstheme="minorHAnsi"/>
          <w:b w:val="0"/>
          <w:bCs w:val="0"/>
          <w:sz w:val="22"/>
          <w:szCs w:val="22"/>
        </w:rPr>
        <w:t>p</w:t>
      </w:r>
      <w:r w:rsidR="00E776C9" w:rsidRPr="00330DB9">
        <w:rPr>
          <w:rStyle w:val="Strong"/>
          <w:rFonts w:asciiTheme="minorHAnsi" w:hAnsiTheme="minorHAnsi" w:cstheme="minorHAnsi"/>
          <w:b w:val="0"/>
          <w:bCs w:val="0"/>
          <w:sz w:val="22"/>
          <w:szCs w:val="22"/>
        </w:rPr>
        <w:t>ortunity to add value through strat</w:t>
      </w:r>
      <w:r w:rsidR="005C073F" w:rsidRPr="00330DB9">
        <w:rPr>
          <w:rStyle w:val="Strong"/>
          <w:rFonts w:asciiTheme="minorHAnsi" w:hAnsiTheme="minorHAnsi" w:cstheme="minorHAnsi"/>
          <w:b w:val="0"/>
          <w:bCs w:val="0"/>
          <w:sz w:val="22"/>
          <w:szCs w:val="22"/>
        </w:rPr>
        <w:t>eg</w:t>
      </w:r>
      <w:r w:rsidR="00E776C9" w:rsidRPr="00330DB9">
        <w:rPr>
          <w:rStyle w:val="Strong"/>
          <w:rFonts w:asciiTheme="minorHAnsi" w:hAnsiTheme="minorHAnsi" w:cstheme="minorHAnsi"/>
          <w:b w:val="0"/>
          <w:bCs w:val="0"/>
          <w:sz w:val="22"/>
          <w:szCs w:val="22"/>
        </w:rPr>
        <w:t xml:space="preserve">ic activities instead tend to be more administrative </w:t>
      </w:r>
      <w:r w:rsidR="00CF5D8A" w:rsidRPr="00330DB9">
        <w:rPr>
          <w:rStyle w:val="Strong"/>
          <w:rFonts w:asciiTheme="minorHAnsi" w:hAnsiTheme="minorHAnsi" w:cstheme="minorHAnsi"/>
          <w:b w:val="0"/>
          <w:bCs w:val="0"/>
          <w:sz w:val="22"/>
          <w:szCs w:val="22"/>
        </w:rPr>
        <w:t>and general day to day.</w:t>
      </w:r>
      <w:r w:rsidR="009402FC" w:rsidRPr="00330DB9">
        <w:rPr>
          <w:rStyle w:val="Strong"/>
          <w:rFonts w:asciiTheme="minorHAnsi" w:hAnsiTheme="minorHAnsi" w:cstheme="minorHAnsi"/>
          <w:b w:val="0"/>
          <w:bCs w:val="0"/>
          <w:sz w:val="22"/>
          <w:szCs w:val="22"/>
        </w:rPr>
        <w:t xml:space="preserve"> However according to </w:t>
      </w:r>
      <w:proofErr w:type="spellStart"/>
      <w:r w:rsidR="009402FC" w:rsidRPr="00F4178A">
        <w:rPr>
          <w:rStyle w:val="Strong"/>
          <w:rFonts w:asciiTheme="minorHAnsi" w:hAnsiTheme="minorHAnsi" w:cstheme="minorHAnsi"/>
          <w:b w:val="0"/>
          <w:bCs w:val="0"/>
          <w:color w:val="000000" w:themeColor="text1"/>
          <w:sz w:val="22"/>
          <w:szCs w:val="22"/>
        </w:rPr>
        <w:t>Kelliher</w:t>
      </w:r>
      <w:proofErr w:type="spellEnd"/>
      <w:r w:rsidR="009402FC" w:rsidRPr="00F4178A">
        <w:rPr>
          <w:rStyle w:val="Strong"/>
          <w:rFonts w:asciiTheme="minorHAnsi" w:hAnsiTheme="minorHAnsi" w:cstheme="minorHAnsi"/>
          <w:b w:val="0"/>
          <w:bCs w:val="0"/>
          <w:color w:val="000000" w:themeColor="text1"/>
          <w:sz w:val="22"/>
          <w:szCs w:val="22"/>
        </w:rPr>
        <w:t xml:space="preserve"> and Parry (2011) </w:t>
      </w:r>
      <w:r w:rsidR="009402FC" w:rsidRPr="00330DB9">
        <w:rPr>
          <w:rStyle w:val="Strong"/>
          <w:rFonts w:asciiTheme="minorHAnsi" w:hAnsiTheme="minorHAnsi" w:cstheme="minorHAnsi"/>
          <w:b w:val="0"/>
          <w:bCs w:val="0"/>
          <w:sz w:val="22"/>
          <w:szCs w:val="22"/>
        </w:rPr>
        <w:t>there has been a shift in the thir</w:t>
      </w:r>
      <w:r w:rsidR="005C073F" w:rsidRPr="00330DB9">
        <w:rPr>
          <w:rStyle w:val="Strong"/>
          <w:rFonts w:asciiTheme="minorHAnsi" w:hAnsiTheme="minorHAnsi" w:cstheme="minorHAnsi"/>
          <w:b w:val="0"/>
          <w:bCs w:val="0"/>
          <w:sz w:val="22"/>
          <w:szCs w:val="22"/>
        </w:rPr>
        <w:t>d</w:t>
      </w:r>
      <w:r w:rsidR="009402FC" w:rsidRPr="00330DB9">
        <w:rPr>
          <w:rStyle w:val="Strong"/>
          <w:rFonts w:asciiTheme="minorHAnsi" w:hAnsiTheme="minorHAnsi" w:cstheme="minorHAnsi"/>
          <w:b w:val="0"/>
          <w:bCs w:val="0"/>
          <w:sz w:val="22"/>
          <w:szCs w:val="22"/>
        </w:rPr>
        <w:t xml:space="preserve"> sector to be more </w:t>
      </w:r>
      <w:r w:rsidR="0007787B" w:rsidRPr="00330DB9">
        <w:rPr>
          <w:rStyle w:val="Strong"/>
          <w:rFonts w:asciiTheme="minorHAnsi" w:hAnsiTheme="minorHAnsi" w:cstheme="minorHAnsi"/>
          <w:b w:val="0"/>
          <w:bCs w:val="0"/>
          <w:sz w:val="22"/>
          <w:szCs w:val="22"/>
        </w:rPr>
        <w:t>professional and is now more in line with the public sector</w:t>
      </w:r>
      <w:r w:rsidR="005C073F" w:rsidRPr="00330DB9">
        <w:rPr>
          <w:rStyle w:val="Strong"/>
          <w:rFonts w:asciiTheme="minorHAnsi" w:hAnsiTheme="minorHAnsi" w:cstheme="minorHAnsi"/>
          <w:b w:val="0"/>
          <w:bCs w:val="0"/>
          <w:sz w:val="22"/>
          <w:szCs w:val="22"/>
        </w:rPr>
        <w:t>.</w:t>
      </w:r>
    </w:p>
    <w:p w14:paraId="740D93CD" w14:textId="4A3CADB3" w:rsidR="00655674" w:rsidRDefault="00655674" w:rsidP="005C024B">
      <w:pPr>
        <w:tabs>
          <w:tab w:val="left" w:pos="1050"/>
        </w:tabs>
        <w:rPr>
          <w:rStyle w:val="Strong"/>
          <w:rFonts w:asciiTheme="minorHAnsi" w:hAnsiTheme="minorHAnsi" w:cstheme="minorHAnsi"/>
          <w:b w:val="0"/>
          <w:bCs w:val="0"/>
          <w:sz w:val="22"/>
          <w:szCs w:val="22"/>
        </w:rPr>
      </w:pPr>
    </w:p>
    <w:p w14:paraId="0D153C32" w14:textId="57F1D88E" w:rsidR="0095495C" w:rsidRPr="00330DB9" w:rsidRDefault="009E6DF1" w:rsidP="005C024B">
      <w:pPr>
        <w:tabs>
          <w:tab w:val="left" w:pos="1050"/>
        </w:tabs>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ab/>
      </w:r>
    </w:p>
    <w:p w14:paraId="4CA98BE1" w14:textId="0C7351C0" w:rsidR="00CA32DD" w:rsidRDefault="00A96171" w:rsidP="005C024B">
      <w:pPr>
        <w:pStyle w:val="ListParagraph"/>
        <w:numPr>
          <w:ilvl w:val="1"/>
          <w:numId w:val="5"/>
        </w:numPr>
        <w:rPr>
          <w:rStyle w:val="Strong"/>
          <w:rFonts w:asciiTheme="minorHAnsi" w:hAnsiTheme="minorHAnsi" w:cstheme="minorHAnsi"/>
          <w:sz w:val="22"/>
          <w:szCs w:val="22"/>
        </w:rPr>
      </w:pPr>
      <w:r w:rsidRPr="00330DB9">
        <w:rPr>
          <w:rStyle w:val="Strong"/>
          <w:rFonts w:asciiTheme="minorHAnsi" w:hAnsiTheme="minorHAnsi" w:cstheme="minorHAnsi"/>
          <w:sz w:val="22"/>
          <w:szCs w:val="22"/>
        </w:rPr>
        <w:t>Models of organisation structure</w:t>
      </w:r>
    </w:p>
    <w:p w14:paraId="3F13E387" w14:textId="77777777" w:rsidR="00705561" w:rsidRPr="00330DB9" w:rsidRDefault="00705561" w:rsidP="00705561">
      <w:pPr>
        <w:pStyle w:val="ListParagraph"/>
        <w:ind w:left="360"/>
        <w:rPr>
          <w:rStyle w:val="Strong"/>
          <w:rFonts w:asciiTheme="minorHAnsi" w:hAnsiTheme="minorHAnsi" w:cstheme="minorHAnsi"/>
          <w:sz w:val="22"/>
          <w:szCs w:val="22"/>
        </w:rPr>
      </w:pPr>
    </w:p>
    <w:p w14:paraId="28AACEE4" w14:textId="779A9720" w:rsidR="0095495C" w:rsidRPr="00330DB9" w:rsidRDefault="00D65EF8"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 xml:space="preserve">According to Kew and </w:t>
      </w:r>
      <w:proofErr w:type="spellStart"/>
      <w:r w:rsidRPr="00330DB9">
        <w:rPr>
          <w:rStyle w:val="Strong"/>
          <w:rFonts w:asciiTheme="minorHAnsi" w:hAnsiTheme="minorHAnsi" w:cstheme="minorHAnsi"/>
          <w:b w:val="0"/>
          <w:bCs w:val="0"/>
          <w:sz w:val="22"/>
          <w:szCs w:val="22"/>
        </w:rPr>
        <w:t>Stredwick</w:t>
      </w:r>
      <w:proofErr w:type="spellEnd"/>
      <w:r w:rsidRPr="00330DB9">
        <w:rPr>
          <w:rStyle w:val="Strong"/>
          <w:rFonts w:asciiTheme="minorHAnsi" w:hAnsiTheme="minorHAnsi" w:cstheme="minorHAnsi"/>
          <w:b w:val="0"/>
          <w:bCs w:val="0"/>
          <w:sz w:val="22"/>
          <w:szCs w:val="22"/>
        </w:rPr>
        <w:t xml:space="preserve"> (2010, </w:t>
      </w:r>
      <w:proofErr w:type="spellStart"/>
      <w:r w:rsidRPr="00330DB9">
        <w:rPr>
          <w:rStyle w:val="Strong"/>
          <w:rFonts w:asciiTheme="minorHAnsi" w:hAnsiTheme="minorHAnsi" w:cstheme="minorHAnsi"/>
          <w:b w:val="0"/>
          <w:bCs w:val="0"/>
          <w:sz w:val="22"/>
          <w:szCs w:val="22"/>
        </w:rPr>
        <w:t>pg</w:t>
      </w:r>
      <w:proofErr w:type="spellEnd"/>
      <w:r w:rsidRPr="00330DB9">
        <w:rPr>
          <w:rStyle w:val="Strong"/>
          <w:rFonts w:asciiTheme="minorHAnsi" w:hAnsiTheme="minorHAnsi" w:cstheme="minorHAnsi"/>
          <w:b w:val="0"/>
          <w:bCs w:val="0"/>
          <w:sz w:val="22"/>
          <w:szCs w:val="22"/>
        </w:rPr>
        <w:t xml:space="preserve"> 16) there are </w:t>
      </w:r>
      <w:r w:rsidR="00E0191B" w:rsidRPr="00330DB9">
        <w:rPr>
          <w:rStyle w:val="Strong"/>
          <w:rFonts w:asciiTheme="minorHAnsi" w:hAnsiTheme="minorHAnsi" w:cstheme="minorHAnsi"/>
          <w:b w:val="0"/>
          <w:bCs w:val="0"/>
          <w:sz w:val="22"/>
          <w:szCs w:val="22"/>
        </w:rPr>
        <w:t>6</w:t>
      </w:r>
      <w:r w:rsidR="009176A2" w:rsidRPr="00330DB9">
        <w:rPr>
          <w:rStyle w:val="Strong"/>
          <w:rFonts w:asciiTheme="minorHAnsi" w:hAnsiTheme="minorHAnsi" w:cstheme="minorHAnsi"/>
          <w:b w:val="0"/>
          <w:bCs w:val="0"/>
          <w:sz w:val="22"/>
          <w:szCs w:val="22"/>
        </w:rPr>
        <w:t xml:space="preserve"> types of models of organisational structures, these being </w:t>
      </w:r>
      <w:r w:rsidR="009360DE" w:rsidRPr="00330DB9">
        <w:rPr>
          <w:rStyle w:val="Strong"/>
          <w:rFonts w:asciiTheme="minorHAnsi" w:hAnsiTheme="minorHAnsi" w:cstheme="minorHAnsi"/>
          <w:b w:val="0"/>
          <w:bCs w:val="0"/>
          <w:sz w:val="22"/>
          <w:szCs w:val="22"/>
        </w:rPr>
        <w:t>Bureaucracy</w:t>
      </w:r>
      <w:r w:rsidR="009176A2" w:rsidRPr="00330DB9">
        <w:rPr>
          <w:rStyle w:val="Strong"/>
          <w:rFonts w:asciiTheme="minorHAnsi" w:hAnsiTheme="minorHAnsi" w:cstheme="minorHAnsi"/>
          <w:b w:val="0"/>
          <w:bCs w:val="0"/>
          <w:sz w:val="22"/>
          <w:szCs w:val="22"/>
        </w:rPr>
        <w:t xml:space="preserve">, </w:t>
      </w:r>
      <w:r w:rsidR="00705561">
        <w:rPr>
          <w:rStyle w:val="Strong"/>
          <w:rFonts w:asciiTheme="minorHAnsi" w:hAnsiTheme="minorHAnsi" w:cstheme="minorHAnsi"/>
          <w:b w:val="0"/>
          <w:bCs w:val="0"/>
          <w:sz w:val="22"/>
          <w:szCs w:val="22"/>
        </w:rPr>
        <w:t>D</w:t>
      </w:r>
      <w:r w:rsidR="009176A2" w:rsidRPr="00330DB9">
        <w:rPr>
          <w:rStyle w:val="Strong"/>
          <w:rFonts w:asciiTheme="minorHAnsi" w:hAnsiTheme="minorHAnsi" w:cstheme="minorHAnsi"/>
          <w:b w:val="0"/>
          <w:bCs w:val="0"/>
          <w:sz w:val="22"/>
          <w:szCs w:val="22"/>
        </w:rPr>
        <w:t>ivisional or M-Form,</w:t>
      </w:r>
      <w:r w:rsidR="00B82EB4" w:rsidRPr="00330DB9">
        <w:rPr>
          <w:rStyle w:val="Strong"/>
          <w:rFonts w:asciiTheme="minorHAnsi" w:hAnsiTheme="minorHAnsi" w:cstheme="minorHAnsi"/>
          <w:b w:val="0"/>
          <w:bCs w:val="0"/>
          <w:sz w:val="22"/>
          <w:szCs w:val="22"/>
        </w:rPr>
        <w:t xml:space="preserve"> The matrix </w:t>
      </w:r>
      <w:r w:rsidR="009360DE" w:rsidRPr="00330DB9">
        <w:rPr>
          <w:rStyle w:val="Strong"/>
          <w:rFonts w:asciiTheme="minorHAnsi" w:hAnsiTheme="minorHAnsi" w:cstheme="minorHAnsi"/>
          <w:b w:val="0"/>
          <w:bCs w:val="0"/>
          <w:sz w:val="22"/>
          <w:szCs w:val="22"/>
        </w:rPr>
        <w:t>organisation</w:t>
      </w:r>
      <w:r w:rsidR="00B82EB4" w:rsidRPr="00330DB9">
        <w:rPr>
          <w:rStyle w:val="Strong"/>
          <w:rFonts w:asciiTheme="minorHAnsi" w:hAnsiTheme="minorHAnsi" w:cstheme="minorHAnsi"/>
          <w:b w:val="0"/>
          <w:bCs w:val="0"/>
          <w:sz w:val="22"/>
          <w:szCs w:val="22"/>
        </w:rPr>
        <w:t>, the network organisation or N-Form</w:t>
      </w:r>
      <w:r w:rsidR="00E0191B" w:rsidRPr="00330DB9">
        <w:rPr>
          <w:rStyle w:val="Strong"/>
          <w:rFonts w:asciiTheme="minorHAnsi" w:hAnsiTheme="minorHAnsi" w:cstheme="minorHAnsi"/>
          <w:b w:val="0"/>
          <w:bCs w:val="0"/>
          <w:sz w:val="22"/>
          <w:szCs w:val="22"/>
        </w:rPr>
        <w:t xml:space="preserve">, </w:t>
      </w:r>
      <w:r w:rsidR="00B82EB4" w:rsidRPr="00330DB9">
        <w:rPr>
          <w:rStyle w:val="Strong"/>
          <w:rFonts w:asciiTheme="minorHAnsi" w:hAnsiTheme="minorHAnsi" w:cstheme="minorHAnsi"/>
          <w:b w:val="0"/>
          <w:bCs w:val="0"/>
          <w:sz w:val="22"/>
          <w:szCs w:val="22"/>
        </w:rPr>
        <w:t>virtual organisations</w:t>
      </w:r>
      <w:r w:rsidR="00E0191B" w:rsidRPr="00330DB9">
        <w:rPr>
          <w:rStyle w:val="Strong"/>
          <w:rFonts w:asciiTheme="minorHAnsi" w:hAnsiTheme="minorHAnsi" w:cstheme="minorHAnsi"/>
          <w:b w:val="0"/>
          <w:bCs w:val="0"/>
          <w:sz w:val="22"/>
          <w:szCs w:val="22"/>
        </w:rPr>
        <w:t xml:space="preserve"> and strategic alliances</w:t>
      </w:r>
      <w:r w:rsidR="00B82EB4" w:rsidRPr="00330DB9">
        <w:rPr>
          <w:rStyle w:val="Strong"/>
          <w:rFonts w:asciiTheme="minorHAnsi" w:hAnsiTheme="minorHAnsi" w:cstheme="minorHAnsi"/>
          <w:b w:val="0"/>
          <w:bCs w:val="0"/>
          <w:sz w:val="22"/>
          <w:szCs w:val="22"/>
        </w:rPr>
        <w:t>.</w:t>
      </w:r>
    </w:p>
    <w:p w14:paraId="50750797" w14:textId="4F3D06D4" w:rsidR="00B82EB4" w:rsidRPr="00330DB9" w:rsidRDefault="00B82EB4" w:rsidP="005C024B">
      <w:pPr>
        <w:rPr>
          <w:rStyle w:val="Strong"/>
          <w:rFonts w:asciiTheme="minorHAnsi" w:hAnsiTheme="minorHAnsi" w:cstheme="minorHAnsi"/>
          <w:b w:val="0"/>
          <w:bCs w:val="0"/>
          <w:sz w:val="22"/>
          <w:szCs w:val="22"/>
        </w:rPr>
      </w:pPr>
    </w:p>
    <w:p w14:paraId="733BD552" w14:textId="5973909E" w:rsidR="00CE18AD" w:rsidRPr="00330DB9" w:rsidRDefault="00CE18AD" w:rsidP="005C024B">
      <w:pPr>
        <w:rPr>
          <w:rStyle w:val="Strong"/>
          <w:rFonts w:asciiTheme="minorHAnsi" w:hAnsiTheme="minorHAnsi" w:cstheme="minorHAnsi"/>
          <w:b w:val="0"/>
          <w:bCs w:val="0"/>
          <w:sz w:val="22"/>
          <w:szCs w:val="22"/>
        </w:rPr>
      </w:pPr>
    </w:p>
    <w:tbl>
      <w:tblPr>
        <w:tblStyle w:val="TableGrid"/>
        <w:tblW w:w="0" w:type="auto"/>
        <w:tblLook w:val="04A0" w:firstRow="1" w:lastRow="0" w:firstColumn="1" w:lastColumn="0" w:noHBand="0" w:noVBand="1"/>
      </w:tblPr>
      <w:tblGrid>
        <w:gridCol w:w="2263"/>
        <w:gridCol w:w="2268"/>
        <w:gridCol w:w="2127"/>
        <w:gridCol w:w="2358"/>
      </w:tblGrid>
      <w:tr w:rsidR="004F4595" w:rsidRPr="00330DB9" w14:paraId="2E9EBED2" w14:textId="6B97C40B" w:rsidTr="00455714">
        <w:tc>
          <w:tcPr>
            <w:tcW w:w="2263" w:type="dxa"/>
          </w:tcPr>
          <w:p w14:paraId="0EB0837C" w14:textId="19DEF82E" w:rsidR="0044285A" w:rsidRPr="00330DB9" w:rsidRDefault="0044285A" w:rsidP="005C024B">
            <w:pPr>
              <w:rPr>
                <w:rStyle w:val="Strong"/>
                <w:rFonts w:asciiTheme="minorHAnsi" w:hAnsiTheme="minorHAnsi" w:cstheme="minorHAnsi"/>
                <w:sz w:val="22"/>
                <w:szCs w:val="22"/>
              </w:rPr>
            </w:pPr>
            <w:r w:rsidRPr="00330DB9">
              <w:rPr>
                <w:rStyle w:val="Strong"/>
                <w:rFonts w:asciiTheme="minorHAnsi" w:hAnsiTheme="minorHAnsi" w:cstheme="minorHAnsi"/>
                <w:sz w:val="22"/>
                <w:szCs w:val="22"/>
              </w:rPr>
              <w:t>Organisation Model</w:t>
            </w:r>
          </w:p>
        </w:tc>
        <w:tc>
          <w:tcPr>
            <w:tcW w:w="2268" w:type="dxa"/>
          </w:tcPr>
          <w:p w14:paraId="24B0D316" w14:textId="3E9EB8B7" w:rsidR="0044285A" w:rsidRPr="00330DB9" w:rsidRDefault="0044285A" w:rsidP="005C024B">
            <w:pPr>
              <w:rPr>
                <w:rStyle w:val="Strong"/>
                <w:rFonts w:asciiTheme="minorHAnsi" w:hAnsiTheme="minorHAnsi" w:cstheme="minorHAnsi"/>
                <w:sz w:val="22"/>
                <w:szCs w:val="22"/>
              </w:rPr>
            </w:pPr>
            <w:r w:rsidRPr="00330DB9">
              <w:rPr>
                <w:rStyle w:val="Strong"/>
                <w:rFonts w:asciiTheme="minorHAnsi" w:hAnsiTheme="minorHAnsi" w:cstheme="minorHAnsi"/>
                <w:sz w:val="22"/>
                <w:szCs w:val="22"/>
              </w:rPr>
              <w:t>Overview</w:t>
            </w:r>
          </w:p>
        </w:tc>
        <w:tc>
          <w:tcPr>
            <w:tcW w:w="2127" w:type="dxa"/>
          </w:tcPr>
          <w:p w14:paraId="41143B6A" w14:textId="1C461D6F" w:rsidR="0044285A" w:rsidRPr="00330DB9" w:rsidRDefault="0044285A" w:rsidP="005C024B">
            <w:pPr>
              <w:rPr>
                <w:rStyle w:val="Strong"/>
                <w:rFonts w:asciiTheme="minorHAnsi" w:hAnsiTheme="minorHAnsi" w:cstheme="minorHAnsi"/>
                <w:sz w:val="22"/>
                <w:szCs w:val="22"/>
              </w:rPr>
            </w:pPr>
            <w:r w:rsidRPr="00330DB9">
              <w:rPr>
                <w:rStyle w:val="Strong"/>
                <w:rFonts w:asciiTheme="minorHAnsi" w:hAnsiTheme="minorHAnsi" w:cstheme="minorHAnsi"/>
                <w:sz w:val="22"/>
                <w:szCs w:val="22"/>
              </w:rPr>
              <w:t>Strengths</w:t>
            </w:r>
          </w:p>
        </w:tc>
        <w:tc>
          <w:tcPr>
            <w:tcW w:w="2358" w:type="dxa"/>
          </w:tcPr>
          <w:p w14:paraId="3848CD3D" w14:textId="70B9FF08" w:rsidR="0044285A" w:rsidRPr="00330DB9" w:rsidRDefault="0044285A" w:rsidP="005C024B">
            <w:pPr>
              <w:rPr>
                <w:rStyle w:val="Strong"/>
                <w:rFonts w:asciiTheme="minorHAnsi" w:hAnsiTheme="minorHAnsi" w:cstheme="minorHAnsi"/>
                <w:sz w:val="22"/>
                <w:szCs w:val="22"/>
              </w:rPr>
            </w:pPr>
            <w:r w:rsidRPr="00330DB9">
              <w:rPr>
                <w:rStyle w:val="Strong"/>
                <w:rFonts w:asciiTheme="minorHAnsi" w:hAnsiTheme="minorHAnsi" w:cstheme="minorHAnsi"/>
                <w:sz w:val="22"/>
                <w:szCs w:val="22"/>
              </w:rPr>
              <w:t>weaknesses</w:t>
            </w:r>
          </w:p>
        </w:tc>
      </w:tr>
      <w:tr w:rsidR="004F4595" w:rsidRPr="00330DB9" w14:paraId="361E0DD8" w14:textId="3814F74D" w:rsidTr="00455714">
        <w:tc>
          <w:tcPr>
            <w:tcW w:w="2263" w:type="dxa"/>
          </w:tcPr>
          <w:p w14:paraId="1B0B513D" w14:textId="6688F525" w:rsidR="0044285A" w:rsidRPr="00330DB9" w:rsidRDefault="001D436D"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Bureaucracy</w:t>
            </w:r>
          </w:p>
        </w:tc>
        <w:tc>
          <w:tcPr>
            <w:tcW w:w="2268" w:type="dxa"/>
          </w:tcPr>
          <w:p w14:paraId="1C384790" w14:textId="05B334A1" w:rsidR="0044285A" w:rsidRPr="00330DB9" w:rsidRDefault="001D436D"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Specialisation, hierarchy, impersonal rationality</w:t>
            </w:r>
          </w:p>
        </w:tc>
        <w:tc>
          <w:tcPr>
            <w:tcW w:w="2127" w:type="dxa"/>
          </w:tcPr>
          <w:p w14:paraId="425E9D17" w14:textId="77777777" w:rsidR="0044285A" w:rsidRPr="00330DB9" w:rsidRDefault="00A219AD" w:rsidP="005C024B">
            <w:pPr>
              <w:pStyle w:val="ListParagraph"/>
              <w:numPr>
                <w:ilvl w:val="0"/>
                <w:numId w:val="7"/>
              </w:numPr>
              <w:ind w:left="313"/>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Predictable &amp; secure career paths</w:t>
            </w:r>
          </w:p>
          <w:p w14:paraId="031D3F83" w14:textId="77777777" w:rsidR="00A219AD" w:rsidRPr="00330DB9" w:rsidRDefault="00A219AD" w:rsidP="005C024B">
            <w:pPr>
              <w:pStyle w:val="ListParagraph"/>
              <w:numPr>
                <w:ilvl w:val="0"/>
                <w:numId w:val="7"/>
              </w:numPr>
              <w:ind w:left="313"/>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Rules provide protection</w:t>
            </w:r>
          </w:p>
          <w:p w14:paraId="03F1473C" w14:textId="7921072D" w:rsidR="00A219AD" w:rsidRPr="00330DB9" w:rsidRDefault="00A219AD" w:rsidP="005C024B">
            <w:pPr>
              <w:ind w:left="313"/>
              <w:rPr>
                <w:rStyle w:val="Strong"/>
                <w:rFonts w:asciiTheme="minorHAnsi" w:hAnsiTheme="minorHAnsi" w:cstheme="minorHAnsi"/>
                <w:b w:val="0"/>
                <w:bCs w:val="0"/>
                <w:sz w:val="22"/>
                <w:szCs w:val="22"/>
              </w:rPr>
            </w:pPr>
          </w:p>
        </w:tc>
        <w:tc>
          <w:tcPr>
            <w:tcW w:w="2358" w:type="dxa"/>
          </w:tcPr>
          <w:p w14:paraId="5E235183" w14:textId="109C1821" w:rsidR="0044285A" w:rsidRPr="00330DB9" w:rsidRDefault="00C03282" w:rsidP="005C024B">
            <w:pPr>
              <w:pStyle w:val="ListParagraph"/>
              <w:numPr>
                <w:ilvl w:val="0"/>
                <w:numId w:val="7"/>
              </w:numPr>
              <w:ind w:left="324"/>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Rules become complex causing con</w:t>
            </w:r>
            <w:r w:rsidR="00455714" w:rsidRPr="00330DB9">
              <w:rPr>
                <w:rStyle w:val="Strong"/>
                <w:rFonts w:asciiTheme="minorHAnsi" w:hAnsiTheme="minorHAnsi" w:cstheme="minorHAnsi"/>
                <w:b w:val="0"/>
                <w:bCs w:val="0"/>
                <w:sz w:val="22"/>
                <w:szCs w:val="22"/>
              </w:rPr>
              <w:t>f</w:t>
            </w:r>
            <w:r w:rsidRPr="00330DB9">
              <w:rPr>
                <w:rStyle w:val="Strong"/>
                <w:rFonts w:asciiTheme="minorHAnsi" w:hAnsiTheme="minorHAnsi" w:cstheme="minorHAnsi"/>
                <w:b w:val="0"/>
                <w:bCs w:val="0"/>
                <w:sz w:val="22"/>
                <w:szCs w:val="22"/>
              </w:rPr>
              <w:t>usion</w:t>
            </w:r>
          </w:p>
          <w:p w14:paraId="5785A7C1" w14:textId="77777777" w:rsidR="00C03282" w:rsidRPr="00330DB9" w:rsidRDefault="00C03282" w:rsidP="005C024B">
            <w:pPr>
              <w:pStyle w:val="ListParagraph"/>
              <w:numPr>
                <w:ilvl w:val="0"/>
                <w:numId w:val="7"/>
              </w:numPr>
              <w:ind w:left="324"/>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Division of tasks can alienate</w:t>
            </w:r>
            <w:r w:rsidR="00455714" w:rsidRPr="00330DB9">
              <w:rPr>
                <w:rStyle w:val="Strong"/>
                <w:rFonts w:asciiTheme="minorHAnsi" w:hAnsiTheme="minorHAnsi" w:cstheme="minorHAnsi"/>
                <w:b w:val="0"/>
                <w:bCs w:val="0"/>
                <w:sz w:val="22"/>
                <w:szCs w:val="22"/>
              </w:rPr>
              <w:t xml:space="preserve"> </w:t>
            </w:r>
          </w:p>
          <w:p w14:paraId="17600CE8" w14:textId="79E16E59" w:rsidR="00455714" w:rsidRPr="00330DB9" w:rsidRDefault="00455714" w:rsidP="005C024B">
            <w:pPr>
              <w:pStyle w:val="ListParagraph"/>
              <w:numPr>
                <w:ilvl w:val="0"/>
                <w:numId w:val="7"/>
              </w:numPr>
              <w:ind w:left="324"/>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Rigid adherence to rules</w:t>
            </w:r>
          </w:p>
        </w:tc>
      </w:tr>
      <w:tr w:rsidR="004F4595" w:rsidRPr="00330DB9" w14:paraId="7E42BC29" w14:textId="74517533" w:rsidTr="00455714">
        <w:tc>
          <w:tcPr>
            <w:tcW w:w="2263" w:type="dxa"/>
          </w:tcPr>
          <w:p w14:paraId="3A05E997" w14:textId="73B5DA95" w:rsidR="0044285A" w:rsidRPr="00330DB9" w:rsidRDefault="007831D3"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lastRenderedPageBreak/>
              <w:t>D</w:t>
            </w:r>
            <w:r w:rsidR="00455714" w:rsidRPr="00330DB9">
              <w:rPr>
                <w:rStyle w:val="Strong"/>
                <w:rFonts w:asciiTheme="minorHAnsi" w:hAnsiTheme="minorHAnsi" w:cstheme="minorHAnsi"/>
                <w:b w:val="0"/>
                <w:bCs w:val="0"/>
                <w:sz w:val="22"/>
                <w:szCs w:val="22"/>
              </w:rPr>
              <w:t>ivisional or M-Form</w:t>
            </w:r>
          </w:p>
        </w:tc>
        <w:tc>
          <w:tcPr>
            <w:tcW w:w="2268" w:type="dxa"/>
          </w:tcPr>
          <w:p w14:paraId="5B733E97" w14:textId="11F66F9E" w:rsidR="0044285A" w:rsidRPr="00330DB9" w:rsidRDefault="007831D3"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Similar to bureaucracy model</w:t>
            </w:r>
          </w:p>
          <w:p w14:paraId="6B772920" w14:textId="77777777" w:rsidR="0019456A" w:rsidRPr="00330DB9" w:rsidRDefault="0019456A"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decentralised decision making</w:t>
            </w:r>
          </w:p>
          <w:p w14:paraId="0FDF22B2" w14:textId="1BC4E44D" w:rsidR="0019456A" w:rsidRPr="00330DB9" w:rsidRDefault="0019456A" w:rsidP="005C024B">
            <w:pPr>
              <w:rPr>
                <w:rStyle w:val="Strong"/>
                <w:rFonts w:asciiTheme="minorHAnsi" w:hAnsiTheme="minorHAnsi" w:cstheme="minorHAnsi"/>
                <w:b w:val="0"/>
                <w:bCs w:val="0"/>
                <w:sz w:val="22"/>
                <w:szCs w:val="22"/>
              </w:rPr>
            </w:pPr>
          </w:p>
        </w:tc>
        <w:tc>
          <w:tcPr>
            <w:tcW w:w="2127" w:type="dxa"/>
          </w:tcPr>
          <w:p w14:paraId="1D2ED6FE" w14:textId="41350BEE" w:rsidR="001D733A" w:rsidRPr="00330DB9" w:rsidRDefault="001D733A" w:rsidP="005C024B">
            <w:pPr>
              <w:pStyle w:val="ListParagraph"/>
              <w:numPr>
                <w:ilvl w:val="0"/>
                <w:numId w:val="7"/>
              </w:numPr>
              <w:ind w:left="313"/>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 xml:space="preserve">More </w:t>
            </w:r>
            <w:r w:rsidR="004D22ED" w:rsidRPr="00330DB9">
              <w:rPr>
                <w:rStyle w:val="Strong"/>
                <w:rFonts w:asciiTheme="minorHAnsi" w:hAnsiTheme="minorHAnsi" w:cstheme="minorHAnsi"/>
                <w:b w:val="0"/>
                <w:bCs w:val="0"/>
                <w:sz w:val="22"/>
                <w:szCs w:val="22"/>
              </w:rPr>
              <w:t>autonomy</w:t>
            </w:r>
            <w:r w:rsidRPr="00330DB9">
              <w:rPr>
                <w:rStyle w:val="Strong"/>
                <w:rFonts w:asciiTheme="minorHAnsi" w:hAnsiTheme="minorHAnsi" w:cstheme="minorHAnsi"/>
                <w:b w:val="0"/>
                <w:bCs w:val="0"/>
                <w:sz w:val="22"/>
                <w:szCs w:val="22"/>
              </w:rPr>
              <w:t xml:space="preserve"> to operating divisions</w:t>
            </w:r>
          </w:p>
          <w:p w14:paraId="3C83E5FB" w14:textId="3289D79F" w:rsidR="0044285A" w:rsidRPr="00330DB9" w:rsidRDefault="00A0657F" w:rsidP="005C024B">
            <w:pPr>
              <w:pStyle w:val="ListParagraph"/>
              <w:numPr>
                <w:ilvl w:val="0"/>
                <w:numId w:val="7"/>
              </w:numPr>
              <w:ind w:left="313"/>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More flexible</w:t>
            </w:r>
          </w:p>
        </w:tc>
        <w:tc>
          <w:tcPr>
            <w:tcW w:w="2358" w:type="dxa"/>
          </w:tcPr>
          <w:p w14:paraId="17EBD1F8" w14:textId="3747E942" w:rsidR="0044285A" w:rsidRPr="00330DB9" w:rsidRDefault="0019456A" w:rsidP="005C024B">
            <w:pPr>
              <w:pStyle w:val="ListParagraph"/>
              <w:numPr>
                <w:ilvl w:val="0"/>
                <w:numId w:val="7"/>
              </w:numPr>
              <w:ind w:left="313"/>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 xml:space="preserve">Individual unit </w:t>
            </w:r>
            <w:r w:rsidR="00687035" w:rsidRPr="00330DB9">
              <w:rPr>
                <w:rStyle w:val="Strong"/>
                <w:rFonts w:asciiTheme="minorHAnsi" w:hAnsiTheme="minorHAnsi" w:cstheme="minorHAnsi"/>
                <w:b w:val="0"/>
                <w:bCs w:val="0"/>
                <w:sz w:val="22"/>
                <w:szCs w:val="22"/>
              </w:rPr>
              <w:t>bureaucracy</w:t>
            </w:r>
          </w:p>
          <w:p w14:paraId="740A1551" w14:textId="6E74F51A" w:rsidR="00687035" w:rsidRPr="00330DB9" w:rsidRDefault="00687035" w:rsidP="005C024B">
            <w:pPr>
              <w:ind w:left="313"/>
              <w:rPr>
                <w:rStyle w:val="Strong"/>
                <w:rFonts w:asciiTheme="minorHAnsi" w:hAnsiTheme="minorHAnsi" w:cstheme="minorHAnsi"/>
                <w:b w:val="0"/>
                <w:bCs w:val="0"/>
                <w:sz w:val="22"/>
                <w:szCs w:val="22"/>
              </w:rPr>
            </w:pPr>
          </w:p>
        </w:tc>
      </w:tr>
      <w:tr w:rsidR="004F4595" w:rsidRPr="00330DB9" w14:paraId="63A253A6" w14:textId="12B553B8" w:rsidTr="00455714">
        <w:tc>
          <w:tcPr>
            <w:tcW w:w="2263" w:type="dxa"/>
          </w:tcPr>
          <w:p w14:paraId="61396542" w14:textId="2D5EB200" w:rsidR="0044285A" w:rsidRPr="00330DB9" w:rsidRDefault="004D22ED"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Matrix</w:t>
            </w:r>
          </w:p>
        </w:tc>
        <w:tc>
          <w:tcPr>
            <w:tcW w:w="2268" w:type="dxa"/>
          </w:tcPr>
          <w:p w14:paraId="71EE7242" w14:textId="24DE2B31" w:rsidR="0044285A" w:rsidRPr="00330DB9" w:rsidRDefault="006A5408" w:rsidP="005C024B">
            <w:pPr>
              <w:ind w:left="-35"/>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Short – medium term projects</w:t>
            </w:r>
          </w:p>
        </w:tc>
        <w:tc>
          <w:tcPr>
            <w:tcW w:w="2127" w:type="dxa"/>
          </w:tcPr>
          <w:p w14:paraId="128ADE89" w14:textId="77777777" w:rsidR="0044285A" w:rsidRPr="00330DB9" w:rsidRDefault="006D79F1" w:rsidP="005C024B">
            <w:pPr>
              <w:pStyle w:val="ListParagraph"/>
              <w:numPr>
                <w:ilvl w:val="0"/>
                <w:numId w:val="7"/>
              </w:numPr>
              <w:ind w:left="325"/>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Improved communication with quicker decision making</w:t>
            </w:r>
          </w:p>
          <w:p w14:paraId="24039F0A" w14:textId="77777777" w:rsidR="006D79F1" w:rsidRPr="00330DB9" w:rsidRDefault="006D79F1" w:rsidP="005C024B">
            <w:pPr>
              <w:pStyle w:val="ListParagraph"/>
              <w:numPr>
                <w:ilvl w:val="0"/>
                <w:numId w:val="7"/>
              </w:numPr>
              <w:ind w:left="325"/>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Flexible human and capital resources</w:t>
            </w:r>
          </w:p>
          <w:p w14:paraId="79428E7B" w14:textId="3334E9EB" w:rsidR="006D79F1" w:rsidRPr="00330DB9" w:rsidRDefault="00722FD5" w:rsidP="005C024B">
            <w:pPr>
              <w:pStyle w:val="ListParagraph"/>
              <w:numPr>
                <w:ilvl w:val="0"/>
                <w:numId w:val="7"/>
              </w:numPr>
              <w:ind w:left="325"/>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Increased job satisfaction, development and motivation</w:t>
            </w:r>
          </w:p>
        </w:tc>
        <w:tc>
          <w:tcPr>
            <w:tcW w:w="2358" w:type="dxa"/>
          </w:tcPr>
          <w:p w14:paraId="21C920F5" w14:textId="77777777" w:rsidR="0044285A" w:rsidRPr="00330DB9" w:rsidRDefault="00722FD5" w:rsidP="005C024B">
            <w:pPr>
              <w:pStyle w:val="ListParagraph"/>
              <w:numPr>
                <w:ilvl w:val="0"/>
                <w:numId w:val="7"/>
              </w:numPr>
              <w:ind w:left="324"/>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Loyalty between managers</w:t>
            </w:r>
          </w:p>
          <w:p w14:paraId="4182B078" w14:textId="71758D51" w:rsidR="00722FD5" w:rsidRPr="00330DB9" w:rsidRDefault="00E03069" w:rsidP="005C024B">
            <w:pPr>
              <w:pStyle w:val="ListParagraph"/>
              <w:numPr>
                <w:ilvl w:val="0"/>
                <w:numId w:val="7"/>
              </w:numPr>
              <w:ind w:left="324"/>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 xml:space="preserve">Decision making and allocation of resources due to prioritisation </w:t>
            </w:r>
            <w:r w:rsidR="00E30332" w:rsidRPr="00330DB9">
              <w:rPr>
                <w:rStyle w:val="Strong"/>
                <w:rFonts w:asciiTheme="minorHAnsi" w:hAnsiTheme="minorHAnsi" w:cstheme="minorHAnsi"/>
                <w:b w:val="0"/>
                <w:bCs w:val="0"/>
                <w:sz w:val="22"/>
                <w:szCs w:val="22"/>
              </w:rPr>
              <w:t xml:space="preserve">&amp; </w:t>
            </w:r>
            <w:r w:rsidRPr="00330DB9">
              <w:rPr>
                <w:rStyle w:val="Strong"/>
                <w:rFonts w:asciiTheme="minorHAnsi" w:hAnsiTheme="minorHAnsi" w:cstheme="minorHAnsi"/>
                <w:b w:val="0"/>
                <w:bCs w:val="0"/>
                <w:sz w:val="22"/>
                <w:szCs w:val="22"/>
              </w:rPr>
              <w:t>power play</w:t>
            </w:r>
          </w:p>
          <w:p w14:paraId="51598572" w14:textId="37F5B1A9" w:rsidR="003F3947" w:rsidRPr="00330DB9" w:rsidRDefault="003F3947" w:rsidP="005C024B">
            <w:pPr>
              <w:pStyle w:val="ListParagraph"/>
              <w:numPr>
                <w:ilvl w:val="0"/>
                <w:numId w:val="7"/>
              </w:numPr>
              <w:ind w:left="324"/>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 xml:space="preserve">Power base </w:t>
            </w:r>
            <w:r w:rsidR="00E30332" w:rsidRPr="00330DB9">
              <w:rPr>
                <w:rStyle w:val="Strong"/>
                <w:rFonts w:asciiTheme="minorHAnsi" w:hAnsiTheme="minorHAnsi" w:cstheme="minorHAnsi"/>
                <w:b w:val="0"/>
                <w:bCs w:val="0"/>
                <w:sz w:val="22"/>
                <w:szCs w:val="22"/>
              </w:rPr>
              <w:t xml:space="preserve">can be </w:t>
            </w:r>
            <w:r w:rsidRPr="00330DB9">
              <w:rPr>
                <w:rStyle w:val="Strong"/>
                <w:rFonts w:asciiTheme="minorHAnsi" w:hAnsiTheme="minorHAnsi" w:cstheme="minorHAnsi"/>
                <w:b w:val="0"/>
                <w:bCs w:val="0"/>
                <w:sz w:val="22"/>
                <w:szCs w:val="22"/>
              </w:rPr>
              <w:t>eroded for functional managers</w:t>
            </w:r>
          </w:p>
        </w:tc>
      </w:tr>
      <w:tr w:rsidR="004F4595" w:rsidRPr="00330DB9" w14:paraId="1E19914E" w14:textId="62E74F91" w:rsidTr="00455714">
        <w:tc>
          <w:tcPr>
            <w:tcW w:w="2263" w:type="dxa"/>
          </w:tcPr>
          <w:p w14:paraId="656FE2F1" w14:textId="2263B302" w:rsidR="0044285A" w:rsidRPr="00330DB9" w:rsidRDefault="00E30332"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Network</w:t>
            </w:r>
            <w:r w:rsidR="00226731" w:rsidRPr="00330DB9">
              <w:rPr>
                <w:rStyle w:val="Strong"/>
                <w:rFonts w:asciiTheme="minorHAnsi" w:hAnsiTheme="minorHAnsi" w:cstheme="minorHAnsi"/>
                <w:b w:val="0"/>
                <w:bCs w:val="0"/>
                <w:sz w:val="22"/>
                <w:szCs w:val="22"/>
              </w:rPr>
              <w:t xml:space="preserve"> or N-Form</w:t>
            </w:r>
          </w:p>
        </w:tc>
        <w:tc>
          <w:tcPr>
            <w:tcW w:w="2268" w:type="dxa"/>
          </w:tcPr>
          <w:p w14:paraId="3C506FE1" w14:textId="77777777" w:rsidR="0044285A" w:rsidRPr="00330DB9" w:rsidRDefault="00226731" w:rsidP="005C024B">
            <w:pPr>
              <w:pStyle w:val="ListParagraph"/>
              <w:ind w:left="0"/>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Less formal than Matrix</w:t>
            </w:r>
          </w:p>
          <w:p w14:paraId="10621703" w14:textId="34534219" w:rsidR="00226731" w:rsidRPr="00330DB9" w:rsidRDefault="00226731" w:rsidP="005C024B">
            <w:pPr>
              <w:pStyle w:val="ListParagraph"/>
              <w:ind w:left="0"/>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Network and connection building</w:t>
            </w:r>
          </w:p>
        </w:tc>
        <w:tc>
          <w:tcPr>
            <w:tcW w:w="2127" w:type="dxa"/>
          </w:tcPr>
          <w:p w14:paraId="5A2E9C9C" w14:textId="77777777" w:rsidR="0044285A" w:rsidRPr="00330DB9" w:rsidRDefault="00E2480B" w:rsidP="005C024B">
            <w:pPr>
              <w:pStyle w:val="ListParagraph"/>
              <w:numPr>
                <w:ilvl w:val="0"/>
                <w:numId w:val="7"/>
              </w:numPr>
              <w:ind w:left="325"/>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Faster diffusion of ideas</w:t>
            </w:r>
          </w:p>
          <w:p w14:paraId="4D4B4255" w14:textId="77777777" w:rsidR="009B4EC5" w:rsidRPr="00330DB9" w:rsidRDefault="009B4EC5" w:rsidP="005C024B">
            <w:pPr>
              <w:pStyle w:val="ListParagraph"/>
              <w:numPr>
                <w:ilvl w:val="0"/>
                <w:numId w:val="7"/>
              </w:numPr>
              <w:ind w:left="325"/>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Quicker communication of information and knowledge</w:t>
            </w:r>
          </w:p>
          <w:p w14:paraId="385563A4" w14:textId="43D74E11" w:rsidR="009B4EC5" w:rsidRPr="00330DB9" w:rsidRDefault="007F4761" w:rsidP="005C024B">
            <w:pPr>
              <w:pStyle w:val="ListParagraph"/>
              <w:numPr>
                <w:ilvl w:val="0"/>
                <w:numId w:val="7"/>
              </w:numPr>
              <w:ind w:left="325"/>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Networking internal and external</w:t>
            </w:r>
          </w:p>
        </w:tc>
        <w:tc>
          <w:tcPr>
            <w:tcW w:w="2358" w:type="dxa"/>
          </w:tcPr>
          <w:p w14:paraId="077502B0" w14:textId="77777777" w:rsidR="0044285A" w:rsidRPr="00330DB9" w:rsidRDefault="00266895" w:rsidP="005C024B">
            <w:pPr>
              <w:pStyle w:val="ListParagraph"/>
              <w:numPr>
                <w:ilvl w:val="0"/>
                <w:numId w:val="7"/>
              </w:numPr>
              <w:ind w:left="324"/>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Lack of hierarchy can cause conflict</w:t>
            </w:r>
          </w:p>
          <w:p w14:paraId="5EE45154" w14:textId="38E0143C" w:rsidR="00266895" w:rsidRPr="00330DB9" w:rsidRDefault="00266895" w:rsidP="005C024B">
            <w:pPr>
              <w:pStyle w:val="ListParagraph"/>
              <w:numPr>
                <w:ilvl w:val="0"/>
                <w:numId w:val="7"/>
              </w:numPr>
              <w:ind w:left="324"/>
              <w:rPr>
                <w:rStyle w:val="Strong"/>
                <w:rFonts w:asciiTheme="minorHAnsi" w:hAnsiTheme="minorHAnsi" w:cstheme="minorHAnsi"/>
                <w:b w:val="0"/>
                <w:bCs w:val="0"/>
                <w:sz w:val="22"/>
                <w:szCs w:val="22"/>
              </w:rPr>
            </w:pPr>
          </w:p>
        </w:tc>
      </w:tr>
      <w:tr w:rsidR="004F4595" w:rsidRPr="00330DB9" w14:paraId="2502D604" w14:textId="5A5ACBBD" w:rsidTr="00455714">
        <w:tc>
          <w:tcPr>
            <w:tcW w:w="2263" w:type="dxa"/>
          </w:tcPr>
          <w:p w14:paraId="55E80E30" w14:textId="6561DC17" w:rsidR="0044285A" w:rsidRPr="00330DB9" w:rsidRDefault="002243B5"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Virtual organisations</w:t>
            </w:r>
          </w:p>
        </w:tc>
        <w:tc>
          <w:tcPr>
            <w:tcW w:w="2268" w:type="dxa"/>
          </w:tcPr>
          <w:p w14:paraId="62DFDE62" w14:textId="77777777" w:rsidR="0044285A" w:rsidRPr="00330DB9" w:rsidRDefault="00182D49" w:rsidP="005C024B">
            <w:pPr>
              <w:pStyle w:val="ListParagraph"/>
              <w:ind w:left="41"/>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 xml:space="preserve">No physical structure </w:t>
            </w:r>
          </w:p>
          <w:p w14:paraId="427531C3" w14:textId="0412E9C9" w:rsidR="00182D49" w:rsidRPr="00330DB9" w:rsidRDefault="00D46109" w:rsidP="005C024B">
            <w:pPr>
              <w:pStyle w:val="ListParagraph"/>
              <w:ind w:left="41"/>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Reliant on technology</w:t>
            </w:r>
          </w:p>
        </w:tc>
        <w:tc>
          <w:tcPr>
            <w:tcW w:w="2127" w:type="dxa"/>
          </w:tcPr>
          <w:p w14:paraId="6FC6A4A4" w14:textId="77777777" w:rsidR="0044285A" w:rsidRPr="00330DB9" w:rsidRDefault="006854BC" w:rsidP="005C024B">
            <w:pPr>
              <w:pStyle w:val="ListParagraph"/>
              <w:numPr>
                <w:ilvl w:val="0"/>
                <w:numId w:val="7"/>
              </w:numPr>
              <w:ind w:left="325"/>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Flexible workplace</w:t>
            </w:r>
          </w:p>
          <w:p w14:paraId="1FCCDC41" w14:textId="6A7F6C9C" w:rsidR="00BE75E7" w:rsidRPr="00330DB9" w:rsidRDefault="00BE75E7" w:rsidP="005C024B">
            <w:pPr>
              <w:pStyle w:val="ListParagraph"/>
              <w:numPr>
                <w:ilvl w:val="0"/>
                <w:numId w:val="7"/>
              </w:numPr>
              <w:ind w:left="325"/>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Reduces company costs</w:t>
            </w:r>
          </w:p>
        </w:tc>
        <w:tc>
          <w:tcPr>
            <w:tcW w:w="2358" w:type="dxa"/>
          </w:tcPr>
          <w:p w14:paraId="0BE75A61" w14:textId="77777777" w:rsidR="0044285A" w:rsidRPr="00330DB9" w:rsidRDefault="00D46109" w:rsidP="005C024B">
            <w:pPr>
              <w:pStyle w:val="ListParagraph"/>
              <w:numPr>
                <w:ilvl w:val="0"/>
                <w:numId w:val="7"/>
              </w:numPr>
              <w:ind w:left="324"/>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No physical contact within teams</w:t>
            </w:r>
          </w:p>
          <w:p w14:paraId="684702CD" w14:textId="2F849225" w:rsidR="00D46109" w:rsidRPr="00330DB9" w:rsidRDefault="00D46109" w:rsidP="005C024B">
            <w:pPr>
              <w:pStyle w:val="ListParagraph"/>
              <w:numPr>
                <w:ilvl w:val="0"/>
                <w:numId w:val="7"/>
              </w:numPr>
              <w:ind w:left="324"/>
              <w:rPr>
                <w:rStyle w:val="Strong"/>
                <w:rFonts w:asciiTheme="minorHAnsi" w:hAnsiTheme="minorHAnsi" w:cstheme="minorHAnsi"/>
                <w:b w:val="0"/>
                <w:bCs w:val="0"/>
                <w:sz w:val="22"/>
                <w:szCs w:val="22"/>
              </w:rPr>
            </w:pPr>
          </w:p>
        </w:tc>
      </w:tr>
      <w:tr w:rsidR="004F4595" w:rsidRPr="00330DB9" w14:paraId="28F11FD8" w14:textId="63C14429" w:rsidTr="00455714">
        <w:tc>
          <w:tcPr>
            <w:tcW w:w="2263" w:type="dxa"/>
          </w:tcPr>
          <w:p w14:paraId="78D91890" w14:textId="179A6446" w:rsidR="0044285A" w:rsidRPr="00330DB9" w:rsidRDefault="00E42883"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Strategic Alliances</w:t>
            </w:r>
          </w:p>
        </w:tc>
        <w:tc>
          <w:tcPr>
            <w:tcW w:w="2268" w:type="dxa"/>
          </w:tcPr>
          <w:p w14:paraId="4EB5991D" w14:textId="77777777" w:rsidR="0044285A" w:rsidRPr="00330DB9" w:rsidRDefault="00E42883"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Medium to long term relationships between firms</w:t>
            </w:r>
          </w:p>
          <w:p w14:paraId="3B904699" w14:textId="52BD9979" w:rsidR="00E42883" w:rsidRPr="00330DB9" w:rsidRDefault="00E42883" w:rsidP="005C024B">
            <w:pPr>
              <w:rPr>
                <w:rStyle w:val="Strong"/>
                <w:rFonts w:asciiTheme="minorHAnsi" w:hAnsiTheme="minorHAnsi" w:cstheme="minorHAnsi"/>
                <w:b w:val="0"/>
                <w:bCs w:val="0"/>
                <w:sz w:val="22"/>
                <w:szCs w:val="22"/>
              </w:rPr>
            </w:pPr>
          </w:p>
        </w:tc>
        <w:tc>
          <w:tcPr>
            <w:tcW w:w="2127" w:type="dxa"/>
          </w:tcPr>
          <w:p w14:paraId="6ACEDBA0" w14:textId="77777777" w:rsidR="0044285A" w:rsidRPr="00330DB9" w:rsidRDefault="00136F0E" w:rsidP="005C024B">
            <w:pPr>
              <w:pStyle w:val="ListParagraph"/>
              <w:numPr>
                <w:ilvl w:val="0"/>
                <w:numId w:val="7"/>
              </w:numPr>
              <w:ind w:left="325"/>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Reduces risk</w:t>
            </w:r>
          </w:p>
          <w:p w14:paraId="2478562A" w14:textId="77777777" w:rsidR="00136F0E" w:rsidRPr="00330DB9" w:rsidRDefault="00136F0E" w:rsidP="005C024B">
            <w:pPr>
              <w:pStyle w:val="ListParagraph"/>
              <w:numPr>
                <w:ilvl w:val="0"/>
                <w:numId w:val="7"/>
              </w:numPr>
              <w:ind w:left="325"/>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Economy of scale</w:t>
            </w:r>
          </w:p>
          <w:p w14:paraId="05F3C37D" w14:textId="506E3B39" w:rsidR="00136F0E" w:rsidRPr="00330DB9" w:rsidRDefault="00610C79" w:rsidP="005C024B">
            <w:pPr>
              <w:pStyle w:val="ListParagraph"/>
              <w:numPr>
                <w:ilvl w:val="0"/>
                <w:numId w:val="7"/>
              </w:numPr>
              <w:ind w:left="325"/>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 xml:space="preserve">Competitive </w:t>
            </w:r>
            <w:r w:rsidR="00C85C4D" w:rsidRPr="00330DB9">
              <w:rPr>
                <w:rStyle w:val="Strong"/>
                <w:rFonts w:asciiTheme="minorHAnsi" w:hAnsiTheme="minorHAnsi" w:cstheme="minorHAnsi"/>
                <w:b w:val="0"/>
                <w:bCs w:val="0"/>
                <w:sz w:val="22"/>
                <w:szCs w:val="22"/>
              </w:rPr>
              <w:t>ad</w:t>
            </w:r>
            <w:r w:rsidRPr="00330DB9">
              <w:rPr>
                <w:rStyle w:val="Strong"/>
                <w:rFonts w:asciiTheme="minorHAnsi" w:hAnsiTheme="minorHAnsi" w:cstheme="minorHAnsi"/>
                <w:b w:val="0"/>
                <w:bCs w:val="0"/>
                <w:sz w:val="22"/>
                <w:szCs w:val="22"/>
              </w:rPr>
              <w:t xml:space="preserve">vantage </w:t>
            </w:r>
          </w:p>
        </w:tc>
        <w:tc>
          <w:tcPr>
            <w:tcW w:w="2358" w:type="dxa"/>
          </w:tcPr>
          <w:p w14:paraId="723A92AC" w14:textId="77777777" w:rsidR="0044285A" w:rsidRPr="00330DB9" w:rsidRDefault="00B162F6" w:rsidP="005C024B">
            <w:pPr>
              <w:pStyle w:val="ListParagraph"/>
              <w:numPr>
                <w:ilvl w:val="0"/>
                <w:numId w:val="7"/>
              </w:numPr>
              <w:ind w:left="324"/>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Communications</w:t>
            </w:r>
          </w:p>
          <w:p w14:paraId="2D05EE1E" w14:textId="77777777" w:rsidR="00B162F6" w:rsidRPr="00330DB9" w:rsidRDefault="00B162F6" w:rsidP="005C024B">
            <w:pPr>
              <w:pStyle w:val="ListParagraph"/>
              <w:numPr>
                <w:ilvl w:val="0"/>
                <w:numId w:val="7"/>
              </w:numPr>
              <w:ind w:left="324"/>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Culture differences</w:t>
            </w:r>
          </w:p>
          <w:p w14:paraId="0860B5F6" w14:textId="1D888F00" w:rsidR="00B162F6" w:rsidRPr="00330DB9" w:rsidRDefault="00B162F6" w:rsidP="005C024B">
            <w:pPr>
              <w:pStyle w:val="ListParagraph"/>
              <w:numPr>
                <w:ilvl w:val="0"/>
                <w:numId w:val="7"/>
              </w:numPr>
              <w:ind w:left="324"/>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Strategic direction divergence</w:t>
            </w:r>
          </w:p>
        </w:tc>
      </w:tr>
    </w:tbl>
    <w:p w14:paraId="417FD18B" w14:textId="77777777" w:rsidR="00CE18AD" w:rsidRPr="00330DB9" w:rsidRDefault="00CE18AD" w:rsidP="005C024B">
      <w:pPr>
        <w:rPr>
          <w:rStyle w:val="Strong"/>
          <w:rFonts w:asciiTheme="minorHAnsi" w:hAnsiTheme="minorHAnsi" w:cstheme="minorHAnsi"/>
          <w:b w:val="0"/>
          <w:bCs w:val="0"/>
          <w:sz w:val="22"/>
          <w:szCs w:val="22"/>
        </w:rPr>
      </w:pPr>
    </w:p>
    <w:p w14:paraId="1D874582" w14:textId="77777777" w:rsidR="00C85C4D" w:rsidRPr="00330DB9" w:rsidRDefault="00C85C4D" w:rsidP="005C024B">
      <w:pPr>
        <w:rPr>
          <w:rStyle w:val="Strong"/>
          <w:rFonts w:asciiTheme="minorHAnsi" w:hAnsiTheme="minorHAnsi" w:cstheme="minorHAnsi"/>
          <w:b w:val="0"/>
          <w:bCs w:val="0"/>
          <w:sz w:val="22"/>
          <w:szCs w:val="22"/>
        </w:rPr>
      </w:pPr>
    </w:p>
    <w:p w14:paraId="0240E898" w14:textId="5FC21A5F" w:rsidR="004055B6" w:rsidRPr="0065367A" w:rsidRDefault="004055B6" w:rsidP="005C024B">
      <w:pPr>
        <w:rPr>
          <w:rStyle w:val="Strong"/>
          <w:rFonts w:asciiTheme="minorHAnsi" w:hAnsiTheme="minorHAnsi" w:cstheme="minorHAnsi"/>
          <w:sz w:val="22"/>
          <w:szCs w:val="22"/>
        </w:rPr>
      </w:pPr>
      <w:r w:rsidRPr="0065367A">
        <w:rPr>
          <w:rStyle w:val="Strong"/>
          <w:rFonts w:asciiTheme="minorHAnsi" w:hAnsiTheme="minorHAnsi" w:cstheme="minorHAnsi"/>
          <w:sz w:val="22"/>
          <w:szCs w:val="22"/>
        </w:rPr>
        <w:t xml:space="preserve">1.4 </w:t>
      </w:r>
      <w:r w:rsidR="005F5822" w:rsidRPr="0065367A">
        <w:rPr>
          <w:rStyle w:val="Strong"/>
          <w:rFonts w:asciiTheme="minorHAnsi" w:hAnsiTheme="minorHAnsi" w:cstheme="minorHAnsi"/>
          <w:sz w:val="22"/>
          <w:szCs w:val="22"/>
        </w:rPr>
        <w:t xml:space="preserve">The role of HR </w:t>
      </w:r>
      <w:r w:rsidRPr="0065367A">
        <w:rPr>
          <w:rStyle w:val="Strong"/>
          <w:rFonts w:asciiTheme="minorHAnsi" w:hAnsiTheme="minorHAnsi" w:cstheme="minorHAnsi"/>
          <w:sz w:val="22"/>
          <w:szCs w:val="22"/>
        </w:rPr>
        <w:t>in formulating organisational strategy</w:t>
      </w:r>
    </w:p>
    <w:p w14:paraId="7B47CC3E" w14:textId="77777777" w:rsidR="00705561" w:rsidRDefault="00705561" w:rsidP="005C024B">
      <w:pPr>
        <w:rPr>
          <w:rStyle w:val="Strong"/>
          <w:rFonts w:asciiTheme="minorHAnsi" w:hAnsiTheme="minorHAnsi" w:cstheme="minorHAnsi"/>
          <w:b w:val="0"/>
          <w:bCs w:val="0"/>
          <w:sz w:val="22"/>
          <w:szCs w:val="22"/>
        </w:rPr>
      </w:pPr>
    </w:p>
    <w:p w14:paraId="3BA7E472" w14:textId="7DBDF408" w:rsidR="639465A4" w:rsidRPr="00330DB9" w:rsidRDefault="639465A4"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 xml:space="preserve">According to Kew and </w:t>
      </w:r>
      <w:proofErr w:type="spellStart"/>
      <w:r w:rsidRPr="00330DB9">
        <w:rPr>
          <w:rStyle w:val="Strong"/>
          <w:rFonts w:asciiTheme="minorHAnsi" w:hAnsiTheme="minorHAnsi" w:cstheme="minorHAnsi"/>
          <w:b w:val="0"/>
          <w:bCs w:val="0"/>
          <w:sz w:val="22"/>
          <w:szCs w:val="22"/>
        </w:rPr>
        <w:t>Stredwick</w:t>
      </w:r>
      <w:proofErr w:type="spellEnd"/>
      <w:r w:rsidRPr="00330DB9">
        <w:rPr>
          <w:rStyle w:val="Strong"/>
          <w:rFonts w:asciiTheme="minorHAnsi" w:hAnsiTheme="minorHAnsi" w:cstheme="minorHAnsi"/>
          <w:b w:val="0"/>
          <w:bCs w:val="0"/>
          <w:sz w:val="22"/>
          <w:szCs w:val="22"/>
        </w:rPr>
        <w:t xml:space="preserve"> (2010, </w:t>
      </w:r>
      <w:proofErr w:type="spellStart"/>
      <w:r w:rsidRPr="00330DB9">
        <w:rPr>
          <w:rStyle w:val="Strong"/>
          <w:rFonts w:asciiTheme="minorHAnsi" w:hAnsiTheme="minorHAnsi" w:cstheme="minorHAnsi"/>
          <w:b w:val="0"/>
          <w:bCs w:val="0"/>
          <w:sz w:val="22"/>
          <w:szCs w:val="22"/>
        </w:rPr>
        <w:t>pg</w:t>
      </w:r>
      <w:proofErr w:type="spellEnd"/>
      <w:r w:rsidRPr="00330DB9">
        <w:rPr>
          <w:rStyle w:val="Strong"/>
          <w:rFonts w:asciiTheme="minorHAnsi" w:hAnsiTheme="minorHAnsi" w:cstheme="minorHAnsi"/>
          <w:b w:val="0"/>
          <w:bCs w:val="0"/>
          <w:sz w:val="22"/>
          <w:szCs w:val="22"/>
        </w:rPr>
        <w:t xml:space="preserve"> 386) </w:t>
      </w:r>
      <w:r w:rsidR="75FB8AD2" w:rsidRPr="00330DB9">
        <w:rPr>
          <w:rStyle w:val="Strong"/>
          <w:rFonts w:asciiTheme="minorHAnsi" w:hAnsiTheme="minorHAnsi" w:cstheme="minorHAnsi"/>
          <w:b w:val="0"/>
          <w:bCs w:val="0"/>
          <w:sz w:val="22"/>
          <w:szCs w:val="22"/>
        </w:rPr>
        <w:t xml:space="preserve">effective strategy should consist of many items such as clear objectives, committed leadership, resource availability </w:t>
      </w:r>
      <w:r w:rsidR="54892952" w:rsidRPr="00330DB9">
        <w:rPr>
          <w:rStyle w:val="Strong"/>
          <w:rFonts w:asciiTheme="minorHAnsi" w:hAnsiTheme="minorHAnsi" w:cstheme="minorHAnsi"/>
          <w:b w:val="0"/>
          <w:bCs w:val="0"/>
          <w:sz w:val="22"/>
          <w:szCs w:val="22"/>
        </w:rPr>
        <w:t>whilst understand timings and with these in place</w:t>
      </w:r>
      <w:r w:rsidR="5111EFDC" w:rsidRPr="00330DB9">
        <w:rPr>
          <w:rStyle w:val="Strong"/>
          <w:rFonts w:asciiTheme="minorHAnsi" w:hAnsiTheme="minorHAnsi" w:cstheme="minorHAnsi"/>
          <w:b w:val="0"/>
          <w:bCs w:val="0"/>
          <w:sz w:val="22"/>
          <w:szCs w:val="22"/>
        </w:rPr>
        <w:t>,</w:t>
      </w:r>
      <w:r w:rsidR="54892952" w:rsidRPr="00330DB9">
        <w:rPr>
          <w:rStyle w:val="Strong"/>
          <w:rFonts w:asciiTheme="minorHAnsi" w:hAnsiTheme="minorHAnsi" w:cstheme="minorHAnsi"/>
          <w:b w:val="0"/>
          <w:bCs w:val="0"/>
          <w:sz w:val="22"/>
          <w:szCs w:val="22"/>
        </w:rPr>
        <w:t xml:space="preserve"> a</w:t>
      </w:r>
      <w:r w:rsidR="7942F3EA" w:rsidRPr="00330DB9">
        <w:rPr>
          <w:rStyle w:val="Strong"/>
          <w:rFonts w:asciiTheme="minorHAnsi" w:hAnsiTheme="minorHAnsi" w:cstheme="minorHAnsi"/>
          <w:b w:val="0"/>
          <w:bCs w:val="0"/>
          <w:sz w:val="22"/>
          <w:szCs w:val="22"/>
        </w:rPr>
        <w:t>n effective</w:t>
      </w:r>
      <w:r w:rsidR="54892952" w:rsidRPr="00330DB9">
        <w:rPr>
          <w:rStyle w:val="Strong"/>
          <w:rFonts w:asciiTheme="minorHAnsi" w:hAnsiTheme="minorHAnsi" w:cstheme="minorHAnsi"/>
          <w:b w:val="0"/>
          <w:bCs w:val="0"/>
          <w:sz w:val="22"/>
          <w:szCs w:val="22"/>
        </w:rPr>
        <w:t xml:space="preserve"> st</w:t>
      </w:r>
      <w:r w:rsidR="0D3E08CB" w:rsidRPr="00330DB9">
        <w:rPr>
          <w:rStyle w:val="Strong"/>
          <w:rFonts w:asciiTheme="minorHAnsi" w:hAnsiTheme="minorHAnsi" w:cstheme="minorHAnsi"/>
          <w:b w:val="0"/>
          <w:bCs w:val="0"/>
          <w:sz w:val="22"/>
          <w:szCs w:val="22"/>
        </w:rPr>
        <w:t>ra</w:t>
      </w:r>
      <w:r w:rsidR="54892952" w:rsidRPr="00330DB9">
        <w:rPr>
          <w:rStyle w:val="Strong"/>
          <w:rFonts w:asciiTheme="minorHAnsi" w:hAnsiTheme="minorHAnsi" w:cstheme="minorHAnsi"/>
          <w:b w:val="0"/>
          <w:bCs w:val="0"/>
          <w:sz w:val="22"/>
          <w:szCs w:val="22"/>
        </w:rPr>
        <w:t>tegy will ensure that the organisation will success in achieving its obje</w:t>
      </w:r>
      <w:r w:rsidR="48AB7D7E" w:rsidRPr="00330DB9">
        <w:rPr>
          <w:rStyle w:val="Strong"/>
          <w:rFonts w:asciiTheme="minorHAnsi" w:hAnsiTheme="minorHAnsi" w:cstheme="minorHAnsi"/>
          <w:b w:val="0"/>
          <w:bCs w:val="0"/>
          <w:sz w:val="22"/>
          <w:szCs w:val="22"/>
        </w:rPr>
        <w:t>c</w:t>
      </w:r>
      <w:r w:rsidR="54892952" w:rsidRPr="00330DB9">
        <w:rPr>
          <w:rStyle w:val="Strong"/>
          <w:rFonts w:asciiTheme="minorHAnsi" w:hAnsiTheme="minorHAnsi" w:cstheme="minorHAnsi"/>
          <w:b w:val="0"/>
          <w:bCs w:val="0"/>
          <w:sz w:val="22"/>
          <w:szCs w:val="22"/>
        </w:rPr>
        <w:t xml:space="preserve">tives irrelevant of the internal and external environments.  </w:t>
      </w:r>
      <w:r w:rsidRPr="00330DB9">
        <w:rPr>
          <w:rStyle w:val="Strong"/>
          <w:rFonts w:asciiTheme="minorHAnsi" w:hAnsiTheme="minorHAnsi" w:cstheme="minorHAnsi"/>
          <w:b w:val="0"/>
          <w:bCs w:val="0"/>
          <w:sz w:val="22"/>
          <w:szCs w:val="22"/>
        </w:rPr>
        <w:t>According to Quinn (1980) strategy has three elements, these being:</w:t>
      </w:r>
    </w:p>
    <w:p w14:paraId="6827DE87" w14:textId="53B77319" w:rsidR="639465A4" w:rsidRPr="00330DB9" w:rsidRDefault="639465A4" w:rsidP="005C024B">
      <w:pPr>
        <w:pStyle w:val="ListParagraph"/>
        <w:numPr>
          <w:ilvl w:val="0"/>
          <w:numId w:val="1"/>
        </w:num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Goals and objectives –What do we want</w:t>
      </w:r>
    </w:p>
    <w:p w14:paraId="3DC83E90" w14:textId="290C916E" w:rsidR="639465A4" w:rsidRPr="00330DB9" w:rsidRDefault="639465A4" w:rsidP="005C024B">
      <w:pPr>
        <w:pStyle w:val="ListParagraph"/>
        <w:numPr>
          <w:ilvl w:val="0"/>
          <w:numId w:val="1"/>
        </w:num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Policies which are guidelines setting out limits within actions – What actions should we take</w:t>
      </w:r>
    </w:p>
    <w:p w14:paraId="53331948" w14:textId="7C8E8442" w:rsidR="639465A4" w:rsidRPr="00330DB9" w:rsidRDefault="639465A4" w:rsidP="005C024B">
      <w:pPr>
        <w:pStyle w:val="ListParagraph"/>
        <w:numPr>
          <w:ilvl w:val="0"/>
          <w:numId w:val="1"/>
        </w:num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Programmes, sequence of actions – How can we carry out the actions</w:t>
      </w:r>
    </w:p>
    <w:p w14:paraId="5C53743D" w14:textId="77777777" w:rsidR="00705561" w:rsidRDefault="00705561" w:rsidP="005C024B">
      <w:pPr>
        <w:rPr>
          <w:rStyle w:val="Strong"/>
          <w:rFonts w:asciiTheme="minorHAnsi" w:hAnsiTheme="minorHAnsi" w:cstheme="minorHAnsi"/>
          <w:b w:val="0"/>
          <w:bCs w:val="0"/>
          <w:sz w:val="22"/>
          <w:szCs w:val="22"/>
        </w:rPr>
      </w:pPr>
    </w:p>
    <w:p w14:paraId="7051ED6C" w14:textId="7930B317" w:rsidR="0DDDB56C" w:rsidRPr="00330DB9" w:rsidRDefault="0DDDB56C"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 xml:space="preserve">Taylor &amp; Woodham (2106, </w:t>
      </w:r>
      <w:proofErr w:type="spellStart"/>
      <w:r w:rsidRPr="00330DB9">
        <w:rPr>
          <w:rStyle w:val="Strong"/>
          <w:rFonts w:asciiTheme="minorHAnsi" w:hAnsiTheme="minorHAnsi" w:cstheme="minorHAnsi"/>
          <w:b w:val="0"/>
          <w:bCs w:val="0"/>
          <w:sz w:val="22"/>
          <w:szCs w:val="22"/>
        </w:rPr>
        <w:t>pg</w:t>
      </w:r>
      <w:proofErr w:type="spellEnd"/>
      <w:r w:rsidRPr="00330DB9">
        <w:rPr>
          <w:rStyle w:val="Strong"/>
          <w:rFonts w:asciiTheme="minorHAnsi" w:hAnsiTheme="minorHAnsi" w:cstheme="minorHAnsi"/>
          <w:b w:val="0"/>
          <w:bCs w:val="0"/>
          <w:sz w:val="22"/>
          <w:szCs w:val="22"/>
        </w:rPr>
        <w:t xml:space="preserve"> 58) state that there are three basic approaches to f</w:t>
      </w:r>
      <w:r w:rsidR="07A127AE" w:rsidRPr="00330DB9">
        <w:rPr>
          <w:rStyle w:val="Strong"/>
          <w:rFonts w:asciiTheme="minorHAnsi" w:hAnsiTheme="minorHAnsi" w:cstheme="minorHAnsi"/>
          <w:b w:val="0"/>
          <w:bCs w:val="0"/>
          <w:sz w:val="22"/>
          <w:szCs w:val="22"/>
        </w:rPr>
        <w:t>o</w:t>
      </w:r>
      <w:r w:rsidRPr="00330DB9">
        <w:rPr>
          <w:rStyle w:val="Strong"/>
          <w:rFonts w:asciiTheme="minorHAnsi" w:hAnsiTheme="minorHAnsi" w:cstheme="minorHAnsi"/>
          <w:b w:val="0"/>
          <w:bCs w:val="0"/>
          <w:sz w:val="22"/>
          <w:szCs w:val="22"/>
        </w:rPr>
        <w:t>rmu</w:t>
      </w:r>
      <w:r w:rsidR="50C1DDA7" w:rsidRPr="00330DB9">
        <w:rPr>
          <w:rStyle w:val="Strong"/>
          <w:rFonts w:asciiTheme="minorHAnsi" w:hAnsiTheme="minorHAnsi" w:cstheme="minorHAnsi"/>
          <w:b w:val="0"/>
          <w:bCs w:val="0"/>
          <w:sz w:val="22"/>
          <w:szCs w:val="22"/>
        </w:rPr>
        <w:t>l</w:t>
      </w:r>
      <w:r w:rsidRPr="00330DB9">
        <w:rPr>
          <w:rStyle w:val="Strong"/>
          <w:rFonts w:asciiTheme="minorHAnsi" w:hAnsiTheme="minorHAnsi" w:cstheme="minorHAnsi"/>
          <w:b w:val="0"/>
          <w:bCs w:val="0"/>
          <w:sz w:val="22"/>
          <w:szCs w:val="22"/>
        </w:rPr>
        <w:t>ating strategy within an organisation</w:t>
      </w:r>
      <w:r w:rsidR="00D4553E" w:rsidRPr="00330DB9">
        <w:rPr>
          <w:rStyle w:val="Strong"/>
          <w:rFonts w:asciiTheme="minorHAnsi" w:hAnsiTheme="minorHAnsi" w:cstheme="minorHAnsi"/>
          <w:b w:val="0"/>
          <w:bCs w:val="0"/>
          <w:sz w:val="22"/>
          <w:szCs w:val="22"/>
        </w:rPr>
        <w:t>,</w:t>
      </w:r>
      <w:r w:rsidRPr="00330DB9">
        <w:rPr>
          <w:rStyle w:val="Strong"/>
          <w:rFonts w:asciiTheme="minorHAnsi" w:hAnsiTheme="minorHAnsi" w:cstheme="minorHAnsi"/>
          <w:b w:val="0"/>
          <w:bCs w:val="0"/>
          <w:sz w:val="22"/>
          <w:szCs w:val="22"/>
        </w:rPr>
        <w:t xml:space="preserve"> these being, Rational / Classical, </w:t>
      </w:r>
      <w:r w:rsidR="00705561" w:rsidRPr="00330DB9">
        <w:rPr>
          <w:rStyle w:val="Strong"/>
          <w:rFonts w:asciiTheme="minorHAnsi" w:hAnsiTheme="minorHAnsi" w:cstheme="minorHAnsi"/>
          <w:b w:val="0"/>
          <w:bCs w:val="0"/>
          <w:sz w:val="22"/>
          <w:szCs w:val="22"/>
        </w:rPr>
        <w:t>Emergent</w:t>
      </w:r>
      <w:r w:rsidRPr="00330DB9">
        <w:rPr>
          <w:rStyle w:val="Strong"/>
          <w:rFonts w:asciiTheme="minorHAnsi" w:hAnsiTheme="minorHAnsi" w:cstheme="minorHAnsi"/>
          <w:b w:val="0"/>
          <w:bCs w:val="0"/>
          <w:sz w:val="22"/>
          <w:szCs w:val="22"/>
        </w:rPr>
        <w:t xml:space="preserve"> / Logica</w:t>
      </w:r>
      <w:r w:rsidR="36EF9DCE" w:rsidRPr="00330DB9">
        <w:rPr>
          <w:rStyle w:val="Strong"/>
          <w:rFonts w:asciiTheme="minorHAnsi" w:hAnsiTheme="minorHAnsi" w:cstheme="minorHAnsi"/>
          <w:b w:val="0"/>
          <w:bCs w:val="0"/>
          <w:sz w:val="22"/>
          <w:szCs w:val="22"/>
        </w:rPr>
        <w:t>l increment</w:t>
      </w:r>
      <w:r w:rsidR="24BC9858" w:rsidRPr="00330DB9">
        <w:rPr>
          <w:rStyle w:val="Strong"/>
          <w:rFonts w:asciiTheme="minorHAnsi" w:hAnsiTheme="minorHAnsi" w:cstheme="minorHAnsi"/>
          <w:b w:val="0"/>
          <w:bCs w:val="0"/>
          <w:sz w:val="22"/>
          <w:szCs w:val="22"/>
        </w:rPr>
        <w:t>a</w:t>
      </w:r>
      <w:r w:rsidR="36EF9DCE" w:rsidRPr="00330DB9">
        <w:rPr>
          <w:rStyle w:val="Strong"/>
          <w:rFonts w:asciiTheme="minorHAnsi" w:hAnsiTheme="minorHAnsi" w:cstheme="minorHAnsi"/>
          <w:b w:val="0"/>
          <w:bCs w:val="0"/>
          <w:sz w:val="22"/>
          <w:szCs w:val="22"/>
        </w:rPr>
        <w:t>l and Symbolic / radical.</w:t>
      </w:r>
    </w:p>
    <w:p w14:paraId="5B4732EA" w14:textId="77777777" w:rsidR="00705561" w:rsidRDefault="00705561" w:rsidP="005C024B">
      <w:pPr>
        <w:rPr>
          <w:rStyle w:val="Strong"/>
          <w:rFonts w:asciiTheme="minorHAnsi" w:hAnsiTheme="minorHAnsi" w:cstheme="minorHAnsi"/>
          <w:b w:val="0"/>
          <w:bCs w:val="0"/>
          <w:sz w:val="22"/>
          <w:szCs w:val="22"/>
        </w:rPr>
      </w:pPr>
    </w:p>
    <w:p w14:paraId="0C743053" w14:textId="557914FF" w:rsidR="785B825C" w:rsidRDefault="785B825C"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lastRenderedPageBreak/>
        <w:t>S</w:t>
      </w:r>
      <w:r w:rsidR="2597E019" w:rsidRPr="00330DB9">
        <w:rPr>
          <w:rStyle w:val="Strong"/>
          <w:rFonts w:asciiTheme="minorHAnsi" w:hAnsiTheme="minorHAnsi" w:cstheme="minorHAnsi"/>
          <w:b w:val="0"/>
          <w:bCs w:val="0"/>
          <w:sz w:val="22"/>
          <w:szCs w:val="22"/>
        </w:rPr>
        <w:t>t</w:t>
      </w:r>
      <w:r w:rsidRPr="00330DB9">
        <w:rPr>
          <w:rStyle w:val="Strong"/>
          <w:rFonts w:asciiTheme="minorHAnsi" w:hAnsiTheme="minorHAnsi" w:cstheme="minorHAnsi"/>
          <w:b w:val="0"/>
          <w:bCs w:val="0"/>
          <w:sz w:val="22"/>
          <w:szCs w:val="22"/>
        </w:rPr>
        <w:t xml:space="preserve">rategic management as described by Kew and </w:t>
      </w:r>
      <w:proofErr w:type="spellStart"/>
      <w:r w:rsidRPr="00330DB9">
        <w:rPr>
          <w:rStyle w:val="Strong"/>
          <w:rFonts w:asciiTheme="minorHAnsi" w:hAnsiTheme="minorHAnsi" w:cstheme="minorHAnsi"/>
          <w:b w:val="0"/>
          <w:bCs w:val="0"/>
          <w:sz w:val="22"/>
          <w:szCs w:val="22"/>
        </w:rPr>
        <w:t>Stredwick</w:t>
      </w:r>
      <w:proofErr w:type="spellEnd"/>
      <w:r w:rsidRPr="00330DB9">
        <w:rPr>
          <w:rStyle w:val="Strong"/>
          <w:rFonts w:asciiTheme="minorHAnsi" w:hAnsiTheme="minorHAnsi" w:cstheme="minorHAnsi"/>
          <w:b w:val="0"/>
          <w:bCs w:val="0"/>
          <w:sz w:val="22"/>
          <w:szCs w:val="22"/>
        </w:rPr>
        <w:t xml:space="preserve"> (2010, pg388) is a bottom up approach with no set long term strategies rather than </w:t>
      </w:r>
      <w:r w:rsidR="77A6C4B3" w:rsidRPr="00330DB9">
        <w:rPr>
          <w:rStyle w:val="Strong"/>
          <w:rFonts w:asciiTheme="minorHAnsi" w:hAnsiTheme="minorHAnsi" w:cstheme="minorHAnsi"/>
          <w:b w:val="0"/>
          <w:bCs w:val="0"/>
          <w:sz w:val="22"/>
          <w:szCs w:val="22"/>
        </w:rPr>
        <w:t>long term visions and values where line managers react and adapt to changes from the envir</w:t>
      </w:r>
      <w:r w:rsidR="4C961D1A" w:rsidRPr="00330DB9">
        <w:rPr>
          <w:rStyle w:val="Strong"/>
          <w:rFonts w:asciiTheme="minorHAnsi" w:hAnsiTheme="minorHAnsi" w:cstheme="minorHAnsi"/>
          <w:b w:val="0"/>
          <w:bCs w:val="0"/>
          <w:sz w:val="22"/>
          <w:szCs w:val="22"/>
        </w:rPr>
        <w:t>o</w:t>
      </w:r>
      <w:r w:rsidR="77A6C4B3" w:rsidRPr="00330DB9">
        <w:rPr>
          <w:rStyle w:val="Strong"/>
          <w:rFonts w:asciiTheme="minorHAnsi" w:hAnsiTheme="minorHAnsi" w:cstheme="minorHAnsi"/>
          <w:b w:val="0"/>
          <w:bCs w:val="0"/>
          <w:sz w:val="22"/>
          <w:szCs w:val="22"/>
        </w:rPr>
        <w:t>nment.</w:t>
      </w:r>
      <w:r w:rsidR="141E83F0" w:rsidRPr="00330DB9">
        <w:rPr>
          <w:rStyle w:val="Strong"/>
          <w:rFonts w:asciiTheme="minorHAnsi" w:hAnsiTheme="minorHAnsi" w:cstheme="minorHAnsi"/>
          <w:b w:val="0"/>
          <w:bCs w:val="0"/>
          <w:sz w:val="22"/>
          <w:szCs w:val="22"/>
        </w:rPr>
        <w:t xml:space="preserve"> Some of the strategic management concept </w:t>
      </w:r>
      <w:r w:rsidR="6D526A0C" w:rsidRPr="00330DB9">
        <w:rPr>
          <w:rStyle w:val="Strong"/>
          <w:rFonts w:asciiTheme="minorHAnsi" w:hAnsiTheme="minorHAnsi" w:cstheme="minorHAnsi"/>
          <w:b w:val="0"/>
          <w:bCs w:val="0"/>
          <w:sz w:val="22"/>
          <w:szCs w:val="22"/>
        </w:rPr>
        <w:t>available are</w:t>
      </w:r>
      <w:r w:rsidR="141E83F0" w:rsidRPr="00330DB9">
        <w:rPr>
          <w:rStyle w:val="Strong"/>
          <w:rFonts w:asciiTheme="minorHAnsi" w:hAnsiTheme="minorHAnsi" w:cstheme="minorHAnsi"/>
          <w:b w:val="0"/>
          <w:bCs w:val="0"/>
          <w:sz w:val="22"/>
          <w:szCs w:val="22"/>
        </w:rPr>
        <w:t>:</w:t>
      </w:r>
    </w:p>
    <w:p w14:paraId="21275A3F" w14:textId="77777777" w:rsidR="00705561" w:rsidRDefault="00705561" w:rsidP="005C024B">
      <w:pPr>
        <w:rPr>
          <w:rStyle w:val="Strong"/>
          <w:rFonts w:asciiTheme="minorHAnsi" w:hAnsiTheme="minorHAnsi" w:cstheme="minorHAnsi"/>
          <w:b w:val="0"/>
          <w:bCs w:val="0"/>
          <w:sz w:val="22"/>
          <w:szCs w:val="22"/>
        </w:rPr>
      </w:pPr>
    </w:p>
    <w:tbl>
      <w:tblPr>
        <w:tblStyle w:val="TableGrid"/>
        <w:tblW w:w="0" w:type="auto"/>
        <w:tblLook w:val="04A0" w:firstRow="1" w:lastRow="0" w:firstColumn="1" w:lastColumn="0" w:noHBand="0" w:noVBand="1"/>
      </w:tblPr>
      <w:tblGrid>
        <w:gridCol w:w="4508"/>
        <w:gridCol w:w="4508"/>
      </w:tblGrid>
      <w:tr w:rsidR="00ED50A3" w14:paraId="40CB6132" w14:textId="77777777" w:rsidTr="00D55D05">
        <w:tc>
          <w:tcPr>
            <w:tcW w:w="4508" w:type="dxa"/>
            <w:shd w:val="clear" w:color="auto" w:fill="4472C4" w:themeFill="accent1"/>
          </w:tcPr>
          <w:p w14:paraId="61D6B092" w14:textId="3CF007E9" w:rsidR="00ED50A3" w:rsidRPr="00D55D05" w:rsidRDefault="00A02200" w:rsidP="005C024B">
            <w:pPr>
              <w:rPr>
                <w:rStyle w:val="Strong"/>
                <w:rFonts w:asciiTheme="minorHAnsi" w:hAnsiTheme="minorHAnsi" w:cstheme="minorHAnsi"/>
                <w:color w:val="FFFFFF" w:themeColor="background1"/>
                <w:sz w:val="22"/>
                <w:szCs w:val="22"/>
              </w:rPr>
            </w:pPr>
            <w:r w:rsidRPr="00D55D05">
              <w:rPr>
                <w:rStyle w:val="Strong"/>
                <w:rFonts w:asciiTheme="minorHAnsi" w:hAnsiTheme="minorHAnsi" w:cstheme="minorHAnsi"/>
                <w:color w:val="FFFFFF" w:themeColor="background1"/>
                <w:sz w:val="22"/>
                <w:szCs w:val="22"/>
              </w:rPr>
              <w:t>Leading Exponent</w:t>
            </w:r>
          </w:p>
        </w:tc>
        <w:tc>
          <w:tcPr>
            <w:tcW w:w="4508" w:type="dxa"/>
            <w:shd w:val="clear" w:color="auto" w:fill="4472C4" w:themeFill="accent1"/>
          </w:tcPr>
          <w:p w14:paraId="0440B0CD" w14:textId="539681B9" w:rsidR="00ED50A3" w:rsidRPr="00D55D05" w:rsidRDefault="0077556F" w:rsidP="005C024B">
            <w:pPr>
              <w:rPr>
                <w:rStyle w:val="Strong"/>
                <w:rFonts w:asciiTheme="minorHAnsi" w:hAnsiTheme="minorHAnsi" w:cstheme="minorHAnsi"/>
                <w:color w:val="FFFFFF" w:themeColor="background1"/>
                <w:sz w:val="22"/>
                <w:szCs w:val="22"/>
              </w:rPr>
            </w:pPr>
            <w:r w:rsidRPr="00D55D05">
              <w:rPr>
                <w:rStyle w:val="Strong"/>
                <w:rFonts w:asciiTheme="minorHAnsi" w:hAnsiTheme="minorHAnsi" w:cstheme="minorHAnsi"/>
                <w:color w:val="FFFFFF" w:themeColor="background1"/>
                <w:sz w:val="22"/>
                <w:szCs w:val="22"/>
              </w:rPr>
              <w:t>Strategic Management Concept</w:t>
            </w:r>
          </w:p>
        </w:tc>
      </w:tr>
      <w:tr w:rsidR="00ED50A3" w14:paraId="0E22CD8B" w14:textId="77777777" w:rsidTr="00ED50A3">
        <w:tc>
          <w:tcPr>
            <w:tcW w:w="4508" w:type="dxa"/>
          </w:tcPr>
          <w:p w14:paraId="555C81E5" w14:textId="779E545A" w:rsidR="00ED50A3" w:rsidRDefault="0077556F"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Tom Peters</w:t>
            </w:r>
          </w:p>
        </w:tc>
        <w:tc>
          <w:tcPr>
            <w:tcW w:w="4508" w:type="dxa"/>
          </w:tcPr>
          <w:p w14:paraId="58F01A03" w14:textId="391445CA" w:rsidR="00ED50A3" w:rsidRDefault="008466DC"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Attributes of excellence</w:t>
            </w:r>
            <w:r w:rsidR="000568C7">
              <w:rPr>
                <w:rStyle w:val="Strong"/>
                <w:rFonts w:asciiTheme="minorHAnsi" w:hAnsiTheme="minorHAnsi" w:cstheme="minorHAnsi"/>
                <w:b w:val="0"/>
                <w:bCs w:val="0"/>
                <w:sz w:val="22"/>
                <w:szCs w:val="22"/>
              </w:rPr>
              <w:t xml:space="preserve"> – Values, </w:t>
            </w:r>
            <w:r w:rsidR="004A77A8">
              <w:rPr>
                <w:rStyle w:val="Strong"/>
                <w:rFonts w:asciiTheme="minorHAnsi" w:hAnsiTheme="minorHAnsi" w:cstheme="minorHAnsi"/>
                <w:b w:val="0"/>
                <w:bCs w:val="0"/>
                <w:sz w:val="22"/>
                <w:szCs w:val="22"/>
              </w:rPr>
              <w:t>simplicity, quick react</w:t>
            </w:r>
            <w:r w:rsidR="007B0CFA">
              <w:rPr>
                <w:rStyle w:val="Strong"/>
                <w:rFonts w:asciiTheme="minorHAnsi" w:hAnsiTheme="minorHAnsi" w:cstheme="minorHAnsi"/>
                <w:b w:val="0"/>
                <w:bCs w:val="0"/>
                <w:sz w:val="22"/>
                <w:szCs w:val="22"/>
              </w:rPr>
              <w:t>i</w:t>
            </w:r>
            <w:r w:rsidR="004A77A8">
              <w:rPr>
                <w:rStyle w:val="Strong"/>
                <w:rFonts w:asciiTheme="minorHAnsi" w:hAnsiTheme="minorHAnsi" w:cstheme="minorHAnsi"/>
                <w:b w:val="0"/>
                <w:bCs w:val="0"/>
                <w:sz w:val="22"/>
                <w:szCs w:val="22"/>
              </w:rPr>
              <w:t>ons</w:t>
            </w:r>
            <w:r w:rsidR="007B0CFA">
              <w:rPr>
                <w:rStyle w:val="Strong"/>
                <w:rFonts w:asciiTheme="minorHAnsi" w:hAnsiTheme="minorHAnsi" w:cstheme="minorHAnsi"/>
                <w:b w:val="0"/>
                <w:bCs w:val="0"/>
                <w:sz w:val="22"/>
                <w:szCs w:val="22"/>
              </w:rPr>
              <w:t xml:space="preserve"> and understanding the customer</w:t>
            </w:r>
          </w:p>
        </w:tc>
      </w:tr>
      <w:tr w:rsidR="00ED50A3" w14:paraId="4B4FFDCA" w14:textId="77777777" w:rsidTr="00ED50A3">
        <w:tc>
          <w:tcPr>
            <w:tcW w:w="4508" w:type="dxa"/>
          </w:tcPr>
          <w:p w14:paraId="683408E9" w14:textId="42C4654D" w:rsidR="00ED50A3" w:rsidRDefault="0077556F"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Michael Porter</w:t>
            </w:r>
          </w:p>
        </w:tc>
        <w:tc>
          <w:tcPr>
            <w:tcW w:w="4508" w:type="dxa"/>
          </w:tcPr>
          <w:p w14:paraId="2F46D46C" w14:textId="551C1EE6" w:rsidR="00ED50A3" w:rsidRDefault="002B3436" w:rsidP="005C024B">
            <w:pPr>
              <w:rPr>
                <w:rStyle w:val="Strong"/>
                <w:rFonts w:asciiTheme="minorHAnsi" w:hAnsiTheme="minorHAnsi" w:cstheme="minorHAnsi"/>
                <w:b w:val="0"/>
                <w:bCs w:val="0"/>
                <w:sz w:val="22"/>
                <w:szCs w:val="22"/>
              </w:rPr>
            </w:pPr>
            <w:r>
              <w:rPr>
                <w:rStyle w:val="Strong"/>
                <w:rFonts w:asciiTheme="minorHAnsi" w:hAnsiTheme="minorHAnsi" w:cstheme="minorHAnsi"/>
                <w:b w:val="0"/>
                <w:bCs w:val="0"/>
                <w:sz w:val="22"/>
                <w:szCs w:val="22"/>
              </w:rPr>
              <w:t xml:space="preserve">Organisations value chain and </w:t>
            </w:r>
            <w:r w:rsidR="00386F69" w:rsidRPr="00330DB9">
              <w:rPr>
                <w:rStyle w:val="Strong"/>
                <w:rFonts w:asciiTheme="minorHAnsi" w:hAnsiTheme="minorHAnsi" w:cstheme="minorHAnsi"/>
                <w:b w:val="0"/>
                <w:bCs w:val="0"/>
                <w:sz w:val="22"/>
                <w:szCs w:val="22"/>
              </w:rPr>
              <w:t>Competitive advantage</w:t>
            </w:r>
          </w:p>
        </w:tc>
      </w:tr>
      <w:tr w:rsidR="00ED50A3" w14:paraId="62CD6B9B" w14:textId="77777777" w:rsidTr="00ED50A3">
        <w:tc>
          <w:tcPr>
            <w:tcW w:w="4508" w:type="dxa"/>
          </w:tcPr>
          <w:p w14:paraId="56C7FDF5" w14:textId="20F01446" w:rsidR="00ED50A3" w:rsidRDefault="0077556F"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Ralph Stacey</w:t>
            </w:r>
          </w:p>
        </w:tc>
        <w:tc>
          <w:tcPr>
            <w:tcW w:w="4508" w:type="dxa"/>
          </w:tcPr>
          <w:p w14:paraId="51667619" w14:textId="3A7E187C" w:rsidR="00ED50A3" w:rsidRDefault="00AB19D4"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 xml:space="preserve">Environment facing, more outcomes requiring </w:t>
            </w:r>
            <w:r w:rsidR="00787E80">
              <w:rPr>
                <w:rStyle w:val="Strong"/>
                <w:rFonts w:asciiTheme="minorHAnsi" w:hAnsiTheme="minorHAnsi" w:cstheme="minorHAnsi"/>
                <w:b w:val="0"/>
                <w:bCs w:val="0"/>
                <w:sz w:val="22"/>
                <w:szCs w:val="22"/>
              </w:rPr>
              <w:t xml:space="preserve">a </w:t>
            </w:r>
            <w:r w:rsidRPr="00330DB9">
              <w:rPr>
                <w:rStyle w:val="Strong"/>
                <w:rFonts w:asciiTheme="minorHAnsi" w:hAnsiTheme="minorHAnsi" w:cstheme="minorHAnsi"/>
                <w:b w:val="0"/>
                <w:bCs w:val="0"/>
                <w:sz w:val="22"/>
                <w:szCs w:val="22"/>
              </w:rPr>
              <w:t>responsive organisation</w:t>
            </w:r>
            <w:r w:rsidR="007E07B6">
              <w:rPr>
                <w:rStyle w:val="Strong"/>
                <w:rFonts w:asciiTheme="minorHAnsi" w:hAnsiTheme="minorHAnsi" w:cstheme="minorHAnsi"/>
                <w:b w:val="0"/>
                <w:bCs w:val="0"/>
                <w:sz w:val="22"/>
                <w:szCs w:val="22"/>
              </w:rPr>
              <w:t xml:space="preserve">, management focus on developing </w:t>
            </w:r>
            <w:r w:rsidR="00C861F0">
              <w:rPr>
                <w:rStyle w:val="Strong"/>
                <w:rFonts w:asciiTheme="minorHAnsi" w:hAnsiTheme="minorHAnsi" w:cstheme="minorHAnsi"/>
                <w:b w:val="0"/>
                <w:bCs w:val="0"/>
                <w:sz w:val="22"/>
                <w:szCs w:val="22"/>
              </w:rPr>
              <w:t>creativity and innovation</w:t>
            </w:r>
          </w:p>
        </w:tc>
      </w:tr>
      <w:tr w:rsidR="00ED50A3" w14:paraId="6B999FBD" w14:textId="77777777" w:rsidTr="00ED50A3">
        <w:tc>
          <w:tcPr>
            <w:tcW w:w="4508" w:type="dxa"/>
          </w:tcPr>
          <w:p w14:paraId="7DA600EE" w14:textId="05F46985" w:rsidR="00ED50A3" w:rsidRDefault="0077556F"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Gary Hamel &amp; C K Prahalad</w:t>
            </w:r>
          </w:p>
        </w:tc>
        <w:tc>
          <w:tcPr>
            <w:tcW w:w="4508" w:type="dxa"/>
          </w:tcPr>
          <w:p w14:paraId="647EB2AE" w14:textId="2020A581" w:rsidR="00ED50A3" w:rsidRDefault="00C75F1C" w:rsidP="005C024B">
            <w:pPr>
              <w:rPr>
                <w:rStyle w:val="Strong"/>
                <w:rFonts w:asciiTheme="minorHAnsi" w:hAnsiTheme="minorHAnsi" w:cstheme="minorHAnsi"/>
                <w:b w:val="0"/>
                <w:bCs w:val="0"/>
                <w:sz w:val="22"/>
                <w:szCs w:val="22"/>
              </w:rPr>
            </w:pPr>
            <w:r>
              <w:rPr>
                <w:rStyle w:val="Strong"/>
                <w:rFonts w:asciiTheme="minorHAnsi" w:hAnsiTheme="minorHAnsi" w:cstheme="minorHAnsi"/>
                <w:b w:val="0"/>
                <w:bCs w:val="0"/>
                <w:sz w:val="22"/>
                <w:szCs w:val="22"/>
              </w:rPr>
              <w:t xml:space="preserve">Flexible and able to </w:t>
            </w:r>
            <w:proofErr w:type="spellStart"/>
            <w:r>
              <w:rPr>
                <w:rStyle w:val="Strong"/>
                <w:rFonts w:asciiTheme="minorHAnsi" w:hAnsiTheme="minorHAnsi" w:cstheme="minorHAnsi"/>
                <w:b w:val="0"/>
                <w:bCs w:val="0"/>
                <w:sz w:val="22"/>
                <w:szCs w:val="22"/>
              </w:rPr>
              <w:t>respnd</w:t>
            </w:r>
            <w:proofErr w:type="spellEnd"/>
            <w:r>
              <w:rPr>
                <w:rStyle w:val="Strong"/>
                <w:rFonts w:asciiTheme="minorHAnsi" w:hAnsiTheme="minorHAnsi" w:cstheme="minorHAnsi"/>
                <w:b w:val="0"/>
                <w:bCs w:val="0"/>
                <w:sz w:val="22"/>
                <w:szCs w:val="22"/>
              </w:rPr>
              <w:t xml:space="preserve">. </w:t>
            </w:r>
            <w:r w:rsidR="00C861F0" w:rsidRPr="00330DB9">
              <w:rPr>
                <w:rStyle w:val="Strong"/>
                <w:rFonts w:asciiTheme="minorHAnsi" w:hAnsiTheme="minorHAnsi" w:cstheme="minorHAnsi"/>
                <w:b w:val="0"/>
                <w:bCs w:val="0"/>
                <w:sz w:val="22"/>
                <w:szCs w:val="22"/>
              </w:rPr>
              <w:t>Developing core competencies</w:t>
            </w:r>
            <w:r w:rsidR="006733D9">
              <w:rPr>
                <w:rStyle w:val="Strong"/>
                <w:rFonts w:asciiTheme="minorHAnsi" w:hAnsiTheme="minorHAnsi" w:cstheme="minorHAnsi"/>
                <w:b w:val="0"/>
                <w:bCs w:val="0"/>
                <w:sz w:val="22"/>
                <w:szCs w:val="22"/>
              </w:rPr>
              <w:t xml:space="preserve"> – 10 principles </w:t>
            </w:r>
            <w:r w:rsidR="00DF39CB">
              <w:rPr>
                <w:rStyle w:val="Strong"/>
                <w:rFonts w:asciiTheme="minorHAnsi" w:hAnsiTheme="minorHAnsi" w:cstheme="minorHAnsi"/>
                <w:b w:val="0"/>
                <w:bCs w:val="0"/>
                <w:sz w:val="22"/>
                <w:szCs w:val="22"/>
              </w:rPr>
              <w:t>of revolutionary strategy</w:t>
            </w:r>
          </w:p>
        </w:tc>
      </w:tr>
      <w:tr w:rsidR="00ED50A3" w14:paraId="08806E32" w14:textId="77777777" w:rsidTr="00ED50A3">
        <w:tc>
          <w:tcPr>
            <w:tcW w:w="4508" w:type="dxa"/>
          </w:tcPr>
          <w:p w14:paraId="7F921064" w14:textId="0CB07DA9" w:rsidR="00ED50A3" w:rsidRDefault="0077556F"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James Quinn</w:t>
            </w:r>
          </w:p>
        </w:tc>
        <w:tc>
          <w:tcPr>
            <w:tcW w:w="4508" w:type="dxa"/>
          </w:tcPr>
          <w:p w14:paraId="218BBA8D" w14:textId="7A022191" w:rsidR="00ED50A3" w:rsidRDefault="00DF39CB"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Logical incremental</w:t>
            </w:r>
            <w:r w:rsidR="00F94894">
              <w:rPr>
                <w:rStyle w:val="Strong"/>
                <w:rFonts w:asciiTheme="minorHAnsi" w:hAnsiTheme="minorHAnsi" w:cstheme="minorHAnsi"/>
                <w:b w:val="0"/>
                <w:bCs w:val="0"/>
                <w:sz w:val="22"/>
                <w:szCs w:val="22"/>
              </w:rPr>
              <w:t>. – small steps strategy</w:t>
            </w:r>
          </w:p>
        </w:tc>
      </w:tr>
      <w:tr w:rsidR="00ED50A3" w14:paraId="24436960" w14:textId="77777777" w:rsidTr="00ED50A3">
        <w:tc>
          <w:tcPr>
            <w:tcW w:w="4508" w:type="dxa"/>
          </w:tcPr>
          <w:p w14:paraId="421025C4" w14:textId="7DDC2CED" w:rsidR="00ED50A3" w:rsidRDefault="008466DC" w:rsidP="005C024B">
            <w:pPr>
              <w:rPr>
                <w:rStyle w:val="Strong"/>
                <w:rFonts w:asciiTheme="minorHAnsi" w:hAnsiTheme="minorHAnsi" w:cstheme="minorHAnsi"/>
                <w:b w:val="0"/>
                <w:bCs w:val="0"/>
                <w:sz w:val="22"/>
                <w:szCs w:val="22"/>
              </w:rPr>
            </w:pPr>
            <w:r>
              <w:rPr>
                <w:rStyle w:val="Strong"/>
                <w:rFonts w:asciiTheme="minorHAnsi" w:hAnsiTheme="minorHAnsi" w:cstheme="minorHAnsi"/>
                <w:b w:val="0"/>
                <w:bCs w:val="0"/>
                <w:sz w:val="22"/>
                <w:szCs w:val="22"/>
              </w:rPr>
              <w:t xml:space="preserve">Henry </w:t>
            </w:r>
            <w:r w:rsidRPr="00330DB9">
              <w:rPr>
                <w:rStyle w:val="Strong"/>
                <w:rFonts w:asciiTheme="minorHAnsi" w:hAnsiTheme="minorHAnsi" w:cstheme="minorHAnsi"/>
                <w:b w:val="0"/>
                <w:bCs w:val="0"/>
                <w:sz w:val="22"/>
                <w:szCs w:val="22"/>
              </w:rPr>
              <w:t>Mintzberg</w:t>
            </w:r>
          </w:p>
        </w:tc>
        <w:tc>
          <w:tcPr>
            <w:tcW w:w="4508" w:type="dxa"/>
          </w:tcPr>
          <w:p w14:paraId="0085B37D" w14:textId="32EA170B" w:rsidR="00ED50A3" w:rsidRDefault="00F94894" w:rsidP="005C024B">
            <w:pPr>
              <w:rPr>
                <w:rStyle w:val="Strong"/>
                <w:rFonts w:asciiTheme="minorHAnsi" w:hAnsiTheme="minorHAnsi" w:cstheme="minorHAnsi"/>
                <w:b w:val="0"/>
                <w:bCs w:val="0"/>
                <w:sz w:val="22"/>
                <w:szCs w:val="22"/>
              </w:rPr>
            </w:pPr>
            <w:r>
              <w:rPr>
                <w:rStyle w:val="Strong"/>
                <w:rFonts w:asciiTheme="minorHAnsi" w:hAnsiTheme="minorHAnsi" w:cstheme="minorHAnsi"/>
                <w:b w:val="0"/>
                <w:bCs w:val="0"/>
                <w:sz w:val="22"/>
                <w:szCs w:val="22"/>
              </w:rPr>
              <w:t>The f</w:t>
            </w:r>
            <w:r w:rsidRPr="00330DB9">
              <w:rPr>
                <w:rStyle w:val="Strong"/>
                <w:rFonts w:asciiTheme="minorHAnsi" w:hAnsiTheme="minorHAnsi" w:cstheme="minorHAnsi"/>
                <w:b w:val="0"/>
                <w:bCs w:val="0"/>
                <w:sz w:val="22"/>
                <w:szCs w:val="22"/>
              </w:rPr>
              <w:t>ive Ps</w:t>
            </w:r>
            <w:r>
              <w:rPr>
                <w:rStyle w:val="Strong"/>
                <w:rFonts w:asciiTheme="minorHAnsi" w:hAnsiTheme="minorHAnsi" w:cstheme="minorHAnsi"/>
                <w:b w:val="0"/>
                <w:bCs w:val="0"/>
                <w:sz w:val="22"/>
                <w:szCs w:val="22"/>
              </w:rPr>
              <w:t xml:space="preserve"> - </w:t>
            </w:r>
            <w:r w:rsidRPr="00330DB9">
              <w:rPr>
                <w:rStyle w:val="Strong"/>
                <w:rFonts w:asciiTheme="minorHAnsi" w:hAnsiTheme="minorHAnsi" w:cstheme="minorHAnsi"/>
                <w:b w:val="0"/>
                <w:bCs w:val="0"/>
                <w:sz w:val="22"/>
                <w:szCs w:val="22"/>
              </w:rPr>
              <w:t>Plan, Ply, Pattern, Position, Perspective</w:t>
            </w:r>
          </w:p>
        </w:tc>
      </w:tr>
    </w:tbl>
    <w:p w14:paraId="567BCE95" w14:textId="77777777" w:rsidR="000D5B82" w:rsidRPr="00330DB9" w:rsidRDefault="000D5B82" w:rsidP="005C024B">
      <w:pPr>
        <w:rPr>
          <w:rStyle w:val="Strong"/>
          <w:rFonts w:asciiTheme="minorHAnsi" w:hAnsiTheme="minorHAnsi" w:cstheme="minorHAnsi"/>
          <w:b w:val="0"/>
          <w:bCs w:val="0"/>
          <w:sz w:val="22"/>
          <w:szCs w:val="22"/>
        </w:rPr>
      </w:pPr>
    </w:p>
    <w:p w14:paraId="61805687" w14:textId="22E99AB3" w:rsidR="001A0935" w:rsidRPr="005D6E29" w:rsidRDefault="2D279870" w:rsidP="005C024B">
      <w:pPr>
        <w:rPr>
          <w:rFonts w:asciiTheme="minorHAnsi" w:hAnsiTheme="minorHAnsi" w:cstheme="minorHAnsi"/>
          <w:sz w:val="22"/>
          <w:szCs w:val="22"/>
        </w:rPr>
      </w:pPr>
      <w:r w:rsidRPr="00330DB9">
        <w:rPr>
          <w:rStyle w:val="Strong"/>
          <w:rFonts w:asciiTheme="minorHAnsi" w:hAnsiTheme="minorHAnsi" w:cstheme="minorHAnsi"/>
          <w:b w:val="0"/>
          <w:bCs w:val="0"/>
          <w:sz w:val="22"/>
          <w:szCs w:val="22"/>
        </w:rPr>
        <w:t xml:space="preserve">Kew and </w:t>
      </w:r>
      <w:proofErr w:type="spellStart"/>
      <w:r w:rsidRPr="00330DB9">
        <w:rPr>
          <w:rStyle w:val="Strong"/>
          <w:rFonts w:asciiTheme="minorHAnsi" w:hAnsiTheme="minorHAnsi" w:cstheme="minorHAnsi"/>
          <w:b w:val="0"/>
          <w:bCs w:val="0"/>
          <w:sz w:val="22"/>
          <w:szCs w:val="22"/>
        </w:rPr>
        <w:t>S</w:t>
      </w:r>
      <w:r w:rsidR="1B57FA82" w:rsidRPr="00330DB9">
        <w:rPr>
          <w:rStyle w:val="Strong"/>
          <w:rFonts w:asciiTheme="minorHAnsi" w:hAnsiTheme="minorHAnsi" w:cstheme="minorHAnsi"/>
          <w:b w:val="0"/>
          <w:bCs w:val="0"/>
          <w:sz w:val="22"/>
          <w:szCs w:val="22"/>
        </w:rPr>
        <w:t>t</w:t>
      </w:r>
      <w:r w:rsidRPr="00330DB9">
        <w:rPr>
          <w:rStyle w:val="Strong"/>
          <w:rFonts w:asciiTheme="minorHAnsi" w:hAnsiTheme="minorHAnsi" w:cstheme="minorHAnsi"/>
          <w:b w:val="0"/>
          <w:bCs w:val="0"/>
          <w:sz w:val="22"/>
          <w:szCs w:val="22"/>
        </w:rPr>
        <w:t>redwick</w:t>
      </w:r>
      <w:proofErr w:type="spellEnd"/>
      <w:r w:rsidRPr="00330DB9">
        <w:rPr>
          <w:rStyle w:val="Strong"/>
          <w:rFonts w:asciiTheme="minorHAnsi" w:hAnsiTheme="minorHAnsi" w:cstheme="minorHAnsi"/>
          <w:b w:val="0"/>
          <w:bCs w:val="0"/>
          <w:sz w:val="22"/>
          <w:szCs w:val="22"/>
        </w:rPr>
        <w:t xml:space="preserve"> (2010, </w:t>
      </w:r>
      <w:proofErr w:type="spellStart"/>
      <w:r w:rsidRPr="00330DB9">
        <w:rPr>
          <w:rStyle w:val="Strong"/>
          <w:rFonts w:asciiTheme="minorHAnsi" w:hAnsiTheme="minorHAnsi" w:cstheme="minorHAnsi"/>
          <w:b w:val="0"/>
          <w:bCs w:val="0"/>
          <w:sz w:val="22"/>
          <w:szCs w:val="22"/>
        </w:rPr>
        <w:t>pg</w:t>
      </w:r>
      <w:proofErr w:type="spellEnd"/>
      <w:r w:rsidRPr="00330DB9">
        <w:rPr>
          <w:rStyle w:val="Strong"/>
          <w:rFonts w:asciiTheme="minorHAnsi" w:hAnsiTheme="minorHAnsi" w:cstheme="minorHAnsi"/>
          <w:b w:val="0"/>
          <w:bCs w:val="0"/>
          <w:sz w:val="22"/>
          <w:szCs w:val="22"/>
        </w:rPr>
        <w:t xml:space="preserve"> 390) state that there are 3 </w:t>
      </w:r>
      <w:r w:rsidR="16851A24" w:rsidRPr="00330DB9">
        <w:rPr>
          <w:rStyle w:val="Strong"/>
          <w:rFonts w:asciiTheme="minorHAnsi" w:hAnsiTheme="minorHAnsi" w:cstheme="minorHAnsi"/>
          <w:b w:val="0"/>
          <w:bCs w:val="0"/>
          <w:sz w:val="22"/>
          <w:szCs w:val="22"/>
        </w:rPr>
        <w:t xml:space="preserve">elements </w:t>
      </w:r>
      <w:r w:rsidRPr="00330DB9">
        <w:rPr>
          <w:rStyle w:val="Strong"/>
          <w:rFonts w:asciiTheme="minorHAnsi" w:hAnsiTheme="minorHAnsi" w:cstheme="minorHAnsi"/>
          <w:b w:val="0"/>
          <w:bCs w:val="0"/>
          <w:sz w:val="22"/>
          <w:szCs w:val="22"/>
        </w:rPr>
        <w:t xml:space="preserve">to strategic management, 1. strategic analysis 2. Strategic Choice </w:t>
      </w:r>
      <w:r w:rsidR="0057320D" w:rsidRPr="00330DB9">
        <w:rPr>
          <w:rStyle w:val="Strong"/>
          <w:rFonts w:asciiTheme="minorHAnsi" w:hAnsiTheme="minorHAnsi" w:cstheme="minorHAnsi"/>
          <w:b w:val="0"/>
          <w:bCs w:val="0"/>
          <w:sz w:val="22"/>
          <w:szCs w:val="22"/>
        </w:rPr>
        <w:t xml:space="preserve">and </w:t>
      </w:r>
      <w:r w:rsidRPr="00330DB9">
        <w:rPr>
          <w:rStyle w:val="Strong"/>
          <w:rFonts w:asciiTheme="minorHAnsi" w:hAnsiTheme="minorHAnsi" w:cstheme="minorHAnsi"/>
          <w:b w:val="0"/>
          <w:bCs w:val="0"/>
          <w:sz w:val="22"/>
          <w:szCs w:val="22"/>
        </w:rPr>
        <w:t>3. strategic implementation</w:t>
      </w:r>
      <w:r w:rsidR="00F67FCD" w:rsidRPr="00330DB9">
        <w:rPr>
          <w:rStyle w:val="Strong"/>
          <w:rFonts w:asciiTheme="minorHAnsi" w:hAnsiTheme="minorHAnsi" w:cstheme="minorHAnsi"/>
          <w:b w:val="0"/>
          <w:bCs w:val="0"/>
          <w:sz w:val="22"/>
          <w:szCs w:val="22"/>
        </w:rPr>
        <w:t xml:space="preserve">, </w:t>
      </w:r>
      <w:r w:rsidR="00814F08" w:rsidRPr="00330DB9">
        <w:rPr>
          <w:rStyle w:val="Strong"/>
          <w:rFonts w:asciiTheme="minorHAnsi" w:hAnsiTheme="minorHAnsi" w:cstheme="minorHAnsi"/>
          <w:b w:val="0"/>
          <w:bCs w:val="0"/>
          <w:sz w:val="22"/>
          <w:szCs w:val="22"/>
        </w:rPr>
        <w:t xml:space="preserve">Kew and </w:t>
      </w:r>
      <w:proofErr w:type="spellStart"/>
      <w:r w:rsidR="00814F08" w:rsidRPr="00330DB9">
        <w:rPr>
          <w:rStyle w:val="Strong"/>
          <w:rFonts w:asciiTheme="minorHAnsi" w:hAnsiTheme="minorHAnsi" w:cstheme="minorHAnsi"/>
          <w:b w:val="0"/>
          <w:bCs w:val="0"/>
          <w:sz w:val="22"/>
          <w:szCs w:val="22"/>
        </w:rPr>
        <w:t>S</w:t>
      </w:r>
      <w:r w:rsidR="00A07068" w:rsidRPr="00330DB9">
        <w:rPr>
          <w:rStyle w:val="Strong"/>
          <w:rFonts w:asciiTheme="minorHAnsi" w:hAnsiTheme="minorHAnsi" w:cstheme="minorHAnsi"/>
          <w:b w:val="0"/>
          <w:bCs w:val="0"/>
          <w:sz w:val="22"/>
          <w:szCs w:val="22"/>
        </w:rPr>
        <w:t>t</w:t>
      </w:r>
      <w:r w:rsidR="00814F08" w:rsidRPr="00330DB9">
        <w:rPr>
          <w:rStyle w:val="Strong"/>
          <w:rFonts w:asciiTheme="minorHAnsi" w:hAnsiTheme="minorHAnsi" w:cstheme="minorHAnsi"/>
          <w:b w:val="0"/>
          <w:bCs w:val="0"/>
          <w:sz w:val="22"/>
          <w:szCs w:val="22"/>
        </w:rPr>
        <w:t>redwick</w:t>
      </w:r>
      <w:proofErr w:type="spellEnd"/>
      <w:r w:rsidR="00814F08" w:rsidRPr="00330DB9">
        <w:rPr>
          <w:rStyle w:val="Strong"/>
          <w:rFonts w:asciiTheme="minorHAnsi" w:hAnsiTheme="minorHAnsi" w:cstheme="minorHAnsi"/>
          <w:b w:val="0"/>
          <w:bCs w:val="0"/>
          <w:sz w:val="22"/>
          <w:szCs w:val="22"/>
        </w:rPr>
        <w:t xml:space="preserve"> (2010, </w:t>
      </w:r>
      <w:proofErr w:type="spellStart"/>
      <w:r w:rsidR="00814F08" w:rsidRPr="00330DB9">
        <w:rPr>
          <w:rStyle w:val="Strong"/>
          <w:rFonts w:asciiTheme="minorHAnsi" w:hAnsiTheme="minorHAnsi" w:cstheme="minorHAnsi"/>
          <w:b w:val="0"/>
          <w:bCs w:val="0"/>
          <w:sz w:val="22"/>
          <w:szCs w:val="22"/>
        </w:rPr>
        <w:t>pg</w:t>
      </w:r>
      <w:proofErr w:type="spellEnd"/>
      <w:r w:rsidR="00814F08" w:rsidRPr="00330DB9">
        <w:rPr>
          <w:rStyle w:val="Strong"/>
          <w:rFonts w:asciiTheme="minorHAnsi" w:hAnsiTheme="minorHAnsi" w:cstheme="minorHAnsi"/>
          <w:b w:val="0"/>
          <w:bCs w:val="0"/>
          <w:sz w:val="22"/>
          <w:szCs w:val="22"/>
        </w:rPr>
        <w:t xml:space="preserve"> </w:t>
      </w:r>
      <w:r w:rsidR="00D631CE" w:rsidRPr="00330DB9">
        <w:rPr>
          <w:rStyle w:val="Strong"/>
          <w:rFonts w:asciiTheme="minorHAnsi" w:hAnsiTheme="minorHAnsi" w:cstheme="minorHAnsi"/>
          <w:b w:val="0"/>
          <w:bCs w:val="0"/>
          <w:sz w:val="22"/>
          <w:szCs w:val="22"/>
        </w:rPr>
        <w:t>418) state that this is the hardest stage of strategy</w:t>
      </w:r>
      <w:r w:rsidR="00A07068" w:rsidRPr="00330DB9">
        <w:rPr>
          <w:rStyle w:val="Strong"/>
          <w:rFonts w:asciiTheme="minorHAnsi" w:hAnsiTheme="minorHAnsi" w:cstheme="minorHAnsi"/>
          <w:b w:val="0"/>
          <w:bCs w:val="0"/>
          <w:sz w:val="22"/>
          <w:szCs w:val="22"/>
        </w:rPr>
        <w:t>,</w:t>
      </w:r>
      <w:r w:rsidR="00D631CE" w:rsidRPr="00330DB9">
        <w:rPr>
          <w:rStyle w:val="Strong"/>
          <w:rFonts w:asciiTheme="minorHAnsi" w:hAnsiTheme="minorHAnsi" w:cstheme="minorHAnsi"/>
          <w:b w:val="0"/>
          <w:bCs w:val="0"/>
          <w:sz w:val="22"/>
          <w:szCs w:val="22"/>
        </w:rPr>
        <w:t xml:space="preserve"> as deployment </w:t>
      </w:r>
      <w:r w:rsidR="00A07068" w:rsidRPr="00330DB9">
        <w:rPr>
          <w:rStyle w:val="Strong"/>
          <w:rFonts w:asciiTheme="minorHAnsi" w:hAnsiTheme="minorHAnsi" w:cstheme="minorHAnsi"/>
          <w:b w:val="0"/>
          <w:bCs w:val="0"/>
          <w:sz w:val="22"/>
          <w:szCs w:val="22"/>
        </w:rPr>
        <w:t xml:space="preserve">is about </w:t>
      </w:r>
      <w:r w:rsidR="004C023E" w:rsidRPr="00330DB9">
        <w:rPr>
          <w:rStyle w:val="Strong"/>
          <w:rFonts w:asciiTheme="minorHAnsi" w:hAnsiTheme="minorHAnsi" w:cstheme="minorHAnsi"/>
          <w:b w:val="0"/>
          <w:bCs w:val="0"/>
          <w:sz w:val="22"/>
          <w:szCs w:val="22"/>
        </w:rPr>
        <w:t>changing the organisation</w:t>
      </w:r>
      <w:r w:rsidR="0095645C" w:rsidRPr="00330DB9">
        <w:rPr>
          <w:rStyle w:val="Strong"/>
          <w:rFonts w:asciiTheme="minorHAnsi" w:hAnsiTheme="minorHAnsi" w:cstheme="minorHAnsi"/>
          <w:b w:val="0"/>
          <w:bCs w:val="0"/>
          <w:sz w:val="22"/>
          <w:szCs w:val="22"/>
        </w:rPr>
        <w:t xml:space="preserve"> and</w:t>
      </w:r>
      <w:r w:rsidR="00D631CE" w:rsidRPr="00330DB9">
        <w:rPr>
          <w:rStyle w:val="Strong"/>
          <w:rFonts w:asciiTheme="minorHAnsi" w:hAnsiTheme="minorHAnsi" w:cstheme="minorHAnsi"/>
          <w:b w:val="0"/>
          <w:bCs w:val="0"/>
          <w:sz w:val="22"/>
          <w:szCs w:val="22"/>
        </w:rPr>
        <w:t xml:space="preserve"> is reliant on</w:t>
      </w:r>
      <w:r w:rsidR="00A07068" w:rsidRPr="00330DB9">
        <w:rPr>
          <w:rStyle w:val="Strong"/>
          <w:rFonts w:asciiTheme="minorHAnsi" w:hAnsiTheme="minorHAnsi" w:cstheme="minorHAnsi"/>
          <w:b w:val="0"/>
          <w:bCs w:val="0"/>
          <w:sz w:val="22"/>
          <w:szCs w:val="22"/>
        </w:rPr>
        <w:t xml:space="preserve"> managers having the competency to manage change</w:t>
      </w:r>
      <w:r w:rsidR="0095645C" w:rsidRPr="00330DB9">
        <w:rPr>
          <w:rStyle w:val="Strong"/>
          <w:rFonts w:asciiTheme="minorHAnsi" w:hAnsiTheme="minorHAnsi" w:cstheme="minorHAnsi"/>
          <w:b w:val="0"/>
          <w:bCs w:val="0"/>
          <w:sz w:val="22"/>
          <w:szCs w:val="22"/>
        </w:rPr>
        <w:t>.</w:t>
      </w:r>
      <w:r w:rsidR="005D6E29">
        <w:rPr>
          <w:rStyle w:val="Strong"/>
          <w:rFonts w:asciiTheme="minorHAnsi" w:hAnsiTheme="minorHAnsi" w:cstheme="minorHAnsi"/>
          <w:b w:val="0"/>
          <w:bCs w:val="0"/>
          <w:sz w:val="22"/>
          <w:szCs w:val="22"/>
        </w:rPr>
        <w:t xml:space="preserve">  </w:t>
      </w:r>
      <w:r w:rsidR="001A0935" w:rsidRPr="00330DB9">
        <w:rPr>
          <w:rFonts w:asciiTheme="minorHAnsi" w:hAnsiTheme="minorHAnsi" w:cstheme="minorHAnsi"/>
          <w:color w:val="231F20"/>
          <w:sz w:val="22"/>
          <w:szCs w:val="22"/>
        </w:rPr>
        <w:t xml:space="preserve">Higgins and </w:t>
      </w:r>
      <w:proofErr w:type="spellStart"/>
      <w:r w:rsidR="001A0935" w:rsidRPr="00330DB9">
        <w:rPr>
          <w:rFonts w:asciiTheme="minorHAnsi" w:hAnsiTheme="minorHAnsi" w:cstheme="minorHAnsi"/>
          <w:color w:val="231F20"/>
          <w:sz w:val="22"/>
          <w:szCs w:val="22"/>
        </w:rPr>
        <w:t>Vincze</w:t>
      </w:r>
      <w:proofErr w:type="spellEnd"/>
      <w:r w:rsidR="001A0935" w:rsidRPr="00330DB9">
        <w:rPr>
          <w:rFonts w:asciiTheme="minorHAnsi" w:hAnsiTheme="minorHAnsi" w:cstheme="minorHAnsi"/>
          <w:color w:val="231F20"/>
          <w:sz w:val="22"/>
          <w:szCs w:val="22"/>
        </w:rPr>
        <w:t xml:space="preserve"> (1993) state that, “Strategic management is the process of administration the pursuit of organizations mission while managing the relationship of the organization to its environment”</w:t>
      </w:r>
    </w:p>
    <w:p w14:paraId="09CC98CF" w14:textId="5962A060" w:rsidR="2221D612" w:rsidRPr="00330DB9" w:rsidRDefault="2221D612"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 xml:space="preserve">Depending on which approach is used by an organisation will influence how HR are involved, with the more classical approach, where longer term objectives, the external and internal perspectives are considered, typically using strategic tools such as SWOT, PESTLE, </w:t>
      </w:r>
      <w:r w:rsidR="4B023763" w:rsidRPr="00330DB9">
        <w:rPr>
          <w:rStyle w:val="Strong"/>
          <w:rFonts w:asciiTheme="minorHAnsi" w:hAnsiTheme="minorHAnsi" w:cstheme="minorHAnsi"/>
          <w:b w:val="0"/>
          <w:bCs w:val="0"/>
          <w:sz w:val="22"/>
          <w:szCs w:val="22"/>
        </w:rPr>
        <w:t>which</w:t>
      </w:r>
      <w:r w:rsidRPr="00330DB9">
        <w:rPr>
          <w:rStyle w:val="Strong"/>
          <w:rFonts w:asciiTheme="minorHAnsi" w:hAnsiTheme="minorHAnsi" w:cstheme="minorHAnsi"/>
          <w:b w:val="0"/>
          <w:bCs w:val="0"/>
          <w:sz w:val="22"/>
          <w:szCs w:val="22"/>
        </w:rPr>
        <w:t xml:space="preserve"> enable HR to develop longer term People strategies align</w:t>
      </w:r>
      <w:r w:rsidR="0B088172" w:rsidRPr="00330DB9">
        <w:rPr>
          <w:rStyle w:val="Strong"/>
          <w:rFonts w:asciiTheme="minorHAnsi" w:hAnsiTheme="minorHAnsi" w:cstheme="minorHAnsi"/>
          <w:b w:val="0"/>
          <w:bCs w:val="0"/>
          <w:sz w:val="22"/>
          <w:szCs w:val="22"/>
        </w:rPr>
        <w:t>ed</w:t>
      </w:r>
      <w:r w:rsidRPr="00330DB9">
        <w:rPr>
          <w:rStyle w:val="Strong"/>
          <w:rFonts w:asciiTheme="minorHAnsi" w:hAnsiTheme="minorHAnsi" w:cstheme="minorHAnsi"/>
          <w:b w:val="0"/>
          <w:bCs w:val="0"/>
          <w:sz w:val="22"/>
          <w:szCs w:val="22"/>
        </w:rPr>
        <w:t xml:space="preserve"> to the organisations key strategic objectives.</w:t>
      </w:r>
    </w:p>
    <w:p w14:paraId="5621F3BE" w14:textId="77777777" w:rsidR="005D6E29" w:rsidRDefault="005D6E29" w:rsidP="005C024B">
      <w:pPr>
        <w:rPr>
          <w:rStyle w:val="Strong"/>
          <w:rFonts w:asciiTheme="minorHAnsi" w:hAnsiTheme="minorHAnsi" w:cstheme="minorHAnsi"/>
          <w:b w:val="0"/>
          <w:bCs w:val="0"/>
          <w:sz w:val="22"/>
          <w:szCs w:val="22"/>
        </w:rPr>
      </w:pPr>
    </w:p>
    <w:p w14:paraId="4BB49298" w14:textId="4DD74294" w:rsidR="2221D612" w:rsidRDefault="2221D612"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With logical i</w:t>
      </w:r>
      <w:r w:rsidR="1B074D1A" w:rsidRPr="00330DB9">
        <w:rPr>
          <w:rStyle w:val="Strong"/>
          <w:rFonts w:asciiTheme="minorHAnsi" w:hAnsiTheme="minorHAnsi" w:cstheme="minorHAnsi"/>
          <w:b w:val="0"/>
          <w:bCs w:val="0"/>
          <w:sz w:val="22"/>
          <w:szCs w:val="22"/>
        </w:rPr>
        <w:t xml:space="preserve">ncremental </w:t>
      </w:r>
      <w:r w:rsidRPr="00330DB9">
        <w:rPr>
          <w:rStyle w:val="Strong"/>
          <w:rFonts w:asciiTheme="minorHAnsi" w:hAnsiTheme="minorHAnsi" w:cstheme="minorHAnsi"/>
          <w:b w:val="0"/>
          <w:bCs w:val="0"/>
          <w:sz w:val="22"/>
          <w:szCs w:val="22"/>
        </w:rPr>
        <w:t xml:space="preserve">and </w:t>
      </w:r>
      <w:r w:rsidR="7EB8126F" w:rsidRPr="00330DB9">
        <w:rPr>
          <w:rStyle w:val="Strong"/>
          <w:rFonts w:asciiTheme="minorHAnsi" w:hAnsiTheme="minorHAnsi" w:cstheme="minorHAnsi"/>
          <w:b w:val="0"/>
          <w:bCs w:val="0"/>
          <w:sz w:val="22"/>
          <w:szCs w:val="22"/>
        </w:rPr>
        <w:t xml:space="preserve">a </w:t>
      </w:r>
      <w:r w:rsidRPr="00330DB9">
        <w:rPr>
          <w:rStyle w:val="Strong"/>
          <w:rFonts w:asciiTheme="minorHAnsi" w:hAnsiTheme="minorHAnsi" w:cstheme="minorHAnsi"/>
          <w:b w:val="0"/>
          <w:bCs w:val="0"/>
          <w:sz w:val="22"/>
          <w:szCs w:val="22"/>
        </w:rPr>
        <w:t xml:space="preserve">radical approach this is more difficult for HR, being more reliant on people throughout the organisation adapting to situations as they arise, this will require </w:t>
      </w:r>
      <w:r w:rsidR="009270E8" w:rsidRPr="00330DB9">
        <w:rPr>
          <w:rStyle w:val="Strong"/>
          <w:rFonts w:asciiTheme="minorHAnsi" w:hAnsiTheme="minorHAnsi" w:cstheme="minorHAnsi"/>
          <w:b w:val="0"/>
          <w:bCs w:val="0"/>
          <w:sz w:val="22"/>
          <w:szCs w:val="22"/>
        </w:rPr>
        <w:t xml:space="preserve">a </w:t>
      </w:r>
      <w:r w:rsidRPr="00330DB9">
        <w:rPr>
          <w:rStyle w:val="Strong"/>
          <w:rFonts w:asciiTheme="minorHAnsi" w:hAnsiTheme="minorHAnsi" w:cstheme="minorHAnsi"/>
          <w:b w:val="0"/>
          <w:bCs w:val="0"/>
          <w:sz w:val="22"/>
          <w:szCs w:val="22"/>
        </w:rPr>
        <w:t xml:space="preserve">HR </w:t>
      </w:r>
      <w:r w:rsidR="00AB3668" w:rsidRPr="00330DB9">
        <w:rPr>
          <w:rStyle w:val="Strong"/>
          <w:rFonts w:asciiTheme="minorHAnsi" w:hAnsiTheme="minorHAnsi" w:cstheme="minorHAnsi"/>
          <w:b w:val="0"/>
          <w:bCs w:val="0"/>
          <w:sz w:val="22"/>
          <w:szCs w:val="22"/>
        </w:rPr>
        <w:t xml:space="preserve">strategy </w:t>
      </w:r>
      <w:r w:rsidRPr="00330DB9">
        <w:rPr>
          <w:rStyle w:val="Strong"/>
          <w:rFonts w:asciiTheme="minorHAnsi" w:hAnsiTheme="minorHAnsi" w:cstheme="minorHAnsi"/>
          <w:b w:val="0"/>
          <w:bCs w:val="0"/>
          <w:sz w:val="22"/>
          <w:szCs w:val="22"/>
        </w:rPr>
        <w:t>to recruit and develop skill sets within the organisation do adapt and be flexible. Whilst strategies and policies will need to be formulated as success and opportunities arise.</w:t>
      </w:r>
    </w:p>
    <w:p w14:paraId="37438324" w14:textId="119FDC33" w:rsidR="00234F19" w:rsidRDefault="00234F19" w:rsidP="005C024B">
      <w:pPr>
        <w:rPr>
          <w:rStyle w:val="Strong"/>
          <w:rFonts w:asciiTheme="minorHAnsi" w:hAnsiTheme="minorHAnsi" w:cstheme="minorHAnsi"/>
          <w:b w:val="0"/>
          <w:bCs w:val="0"/>
          <w:sz w:val="22"/>
          <w:szCs w:val="22"/>
        </w:rPr>
      </w:pPr>
      <w:r>
        <w:rPr>
          <w:rStyle w:val="Strong"/>
          <w:rFonts w:asciiTheme="minorHAnsi" w:hAnsiTheme="minorHAnsi" w:cstheme="minorHAnsi"/>
          <w:b w:val="0"/>
          <w:bCs w:val="0"/>
          <w:sz w:val="22"/>
          <w:szCs w:val="22"/>
        </w:rPr>
        <w:t>H</w:t>
      </w:r>
      <w:r w:rsidR="002C41C8">
        <w:rPr>
          <w:rStyle w:val="Strong"/>
          <w:rFonts w:asciiTheme="minorHAnsi" w:hAnsiTheme="minorHAnsi" w:cstheme="minorHAnsi"/>
          <w:b w:val="0"/>
          <w:bCs w:val="0"/>
          <w:sz w:val="22"/>
          <w:szCs w:val="22"/>
        </w:rPr>
        <w:t>R</w:t>
      </w:r>
      <w:r>
        <w:rPr>
          <w:rStyle w:val="Strong"/>
          <w:rFonts w:asciiTheme="minorHAnsi" w:hAnsiTheme="minorHAnsi" w:cstheme="minorHAnsi"/>
          <w:b w:val="0"/>
          <w:bCs w:val="0"/>
          <w:sz w:val="22"/>
          <w:szCs w:val="22"/>
        </w:rPr>
        <w:t xml:space="preserve"> will also have a role in communication the strategy to both the HR function</w:t>
      </w:r>
      <w:r w:rsidR="00C87164">
        <w:rPr>
          <w:rStyle w:val="Strong"/>
          <w:rFonts w:asciiTheme="minorHAnsi" w:hAnsiTheme="minorHAnsi" w:cstheme="minorHAnsi"/>
          <w:b w:val="0"/>
          <w:bCs w:val="0"/>
          <w:sz w:val="22"/>
          <w:szCs w:val="22"/>
        </w:rPr>
        <w:t>, translating the strategy into objectives</w:t>
      </w:r>
      <w:r>
        <w:rPr>
          <w:rStyle w:val="Strong"/>
          <w:rFonts w:asciiTheme="minorHAnsi" w:hAnsiTheme="minorHAnsi" w:cstheme="minorHAnsi"/>
          <w:b w:val="0"/>
          <w:bCs w:val="0"/>
          <w:sz w:val="22"/>
          <w:szCs w:val="22"/>
        </w:rPr>
        <w:t xml:space="preserve"> and </w:t>
      </w:r>
      <w:r w:rsidR="00EF3FEE">
        <w:rPr>
          <w:rStyle w:val="Strong"/>
          <w:rFonts w:asciiTheme="minorHAnsi" w:hAnsiTheme="minorHAnsi" w:cstheme="minorHAnsi"/>
          <w:b w:val="0"/>
          <w:bCs w:val="0"/>
          <w:sz w:val="22"/>
          <w:szCs w:val="22"/>
        </w:rPr>
        <w:t xml:space="preserve">to </w:t>
      </w:r>
      <w:r>
        <w:rPr>
          <w:rStyle w:val="Strong"/>
          <w:rFonts w:asciiTheme="minorHAnsi" w:hAnsiTheme="minorHAnsi" w:cstheme="minorHAnsi"/>
          <w:b w:val="0"/>
          <w:bCs w:val="0"/>
          <w:sz w:val="22"/>
          <w:szCs w:val="22"/>
        </w:rPr>
        <w:t>the organisation</w:t>
      </w:r>
      <w:r w:rsidR="00EF3FEE">
        <w:rPr>
          <w:rStyle w:val="Strong"/>
          <w:rFonts w:asciiTheme="minorHAnsi" w:hAnsiTheme="minorHAnsi" w:cstheme="minorHAnsi"/>
          <w:b w:val="0"/>
          <w:bCs w:val="0"/>
          <w:sz w:val="22"/>
          <w:szCs w:val="22"/>
        </w:rPr>
        <w:t>.</w:t>
      </w:r>
    </w:p>
    <w:p w14:paraId="5BBCD2FE" w14:textId="75F7348F" w:rsidR="00683314" w:rsidRDefault="00683314" w:rsidP="005C024B">
      <w:pPr>
        <w:rPr>
          <w:rStyle w:val="Strong"/>
          <w:rFonts w:asciiTheme="minorHAnsi" w:hAnsiTheme="minorHAnsi" w:cstheme="minorHAnsi"/>
          <w:b w:val="0"/>
          <w:bCs w:val="0"/>
          <w:sz w:val="22"/>
          <w:szCs w:val="22"/>
        </w:rPr>
      </w:pPr>
    </w:p>
    <w:p w14:paraId="2CCD11AF" w14:textId="39FD50EC" w:rsidR="487CC8BA" w:rsidRPr="00567607" w:rsidRDefault="487CC8BA" w:rsidP="005C024B">
      <w:pPr>
        <w:rPr>
          <w:rStyle w:val="Strong"/>
          <w:rFonts w:asciiTheme="minorHAnsi" w:hAnsiTheme="minorHAnsi" w:cstheme="minorHAnsi"/>
          <w:sz w:val="22"/>
          <w:szCs w:val="22"/>
        </w:rPr>
      </w:pPr>
      <w:r w:rsidRPr="00567607">
        <w:rPr>
          <w:rStyle w:val="Strong"/>
          <w:rFonts w:asciiTheme="minorHAnsi" w:hAnsiTheme="minorHAnsi" w:cstheme="minorHAnsi"/>
          <w:sz w:val="22"/>
          <w:szCs w:val="22"/>
        </w:rPr>
        <w:t>1.5 H</w:t>
      </w:r>
      <w:r w:rsidR="4B54A3AB" w:rsidRPr="00567607">
        <w:rPr>
          <w:rStyle w:val="Strong"/>
          <w:rFonts w:asciiTheme="minorHAnsi" w:hAnsiTheme="minorHAnsi" w:cstheme="minorHAnsi"/>
          <w:sz w:val="22"/>
          <w:szCs w:val="22"/>
        </w:rPr>
        <w:t>o</w:t>
      </w:r>
      <w:r w:rsidRPr="00567607">
        <w:rPr>
          <w:rStyle w:val="Strong"/>
          <w:rFonts w:asciiTheme="minorHAnsi" w:hAnsiTheme="minorHAnsi" w:cstheme="minorHAnsi"/>
          <w:sz w:val="22"/>
          <w:szCs w:val="22"/>
        </w:rPr>
        <w:t>w organisation strategy is translated into HR strategy &amp; policies</w:t>
      </w:r>
    </w:p>
    <w:p w14:paraId="55A22405" w14:textId="776C7A93" w:rsidR="000068C3" w:rsidRPr="00330DB9" w:rsidRDefault="003C6125"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 xml:space="preserve">Kew and </w:t>
      </w:r>
      <w:proofErr w:type="spellStart"/>
      <w:r w:rsidRPr="00330DB9">
        <w:rPr>
          <w:rStyle w:val="Strong"/>
          <w:rFonts w:asciiTheme="minorHAnsi" w:hAnsiTheme="minorHAnsi" w:cstheme="minorHAnsi"/>
          <w:b w:val="0"/>
          <w:bCs w:val="0"/>
          <w:sz w:val="22"/>
          <w:szCs w:val="22"/>
        </w:rPr>
        <w:t>Stredwick</w:t>
      </w:r>
      <w:proofErr w:type="spellEnd"/>
      <w:r w:rsidRPr="00330DB9">
        <w:rPr>
          <w:rStyle w:val="Strong"/>
          <w:rFonts w:asciiTheme="minorHAnsi" w:hAnsiTheme="minorHAnsi" w:cstheme="minorHAnsi"/>
          <w:b w:val="0"/>
          <w:bCs w:val="0"/>
          <w:sz w:val="22"/>
          <w:szCs w:val="22"/>
        </w:rPr>
        <w:t xml:space="preserve"> </w:t>
      </w:r>
      <w:r w:rsidR="00D27194" w:rsidRPr="00330DB9">
        <w:rPr>
          <w:rStyle w:val="Strong"/>
          <w:rFonts w:asciiTheme="minorHAnsi" w:hAnsiTheme="minorHAnsi" w:cstheme="minorHAnsi"/>
          <w:b w:val="0"/>
          <w:bCs w:val="0"/>
          <w:sz w:val="22"/>
          <w:szCs w:val="22"/>
        </w:rPr>
        <w:t xml:space="preserve">(2010) </w:t>
      </w:r>
      <w:r w:rsidR="005E138B" w:rsidRPr="00330DB9">
        <w:rPr>
          <w:rStyle w:val="Strong"/>
          <w:rFonts w:asciiTheme="minorHAnsi" w:hAnsiTheme="minorHAnsi" w:cstheme="minorHAnsi"/>
          <w:b w:val="0"/>
          <w:bCs w:val="0"/>
          <w:sz w:val="22"/>
          <w:szCs w:val="22"/>
        </w:rPr>
        <w:t xml:space="preserve">relates </w:t>
      </w:r>
      <w:r w:rsidR="003D0ACE" w:rsidRPr="00330DB9">
        <w:rPr>
          <w:rStyle w:val="Strong"/>
          <w:rFonts w:asciiTheme="minorHAnsi" w:hAnsiTheme="minorHAnsi" w:cstheme="minorHAnsi"/>
          <w:b w:val="0"/>
          <w:bCs w:val="0"/>
          <w:sz w:val="22"/>
          <w:szCs w:val="22"/>
        </w:rPr>
        <w:t xml:space="preserve">the business environment and strategy to </w:t>
      </w:r>
      <w:r w:rsidR="00D27194" w:rsidRPr="00330DB9">
        <w:rPr>
          <w:rStyle w:val="Strong"/>
          <w:rFonts w:asciiTheme="minorHAnsi" w:hAnsiTheme="minorHAnsi" w:cstheme="minorHAnsi"/>
          <w:b w:val="0"/>
          <w:bCs w:val="0"/>
          <w:sz w:val="22"/>
          <w:szCs w:val="22"/>
        </w:rPr>
        <w:t>Vietnam</w:t>
      </w:r>
      <w:r w:rsidR="00EE4883" w:rsidRPr="00330DB9">
        <w:rPr>
          <w:rStyle w:val="Strong"/>
          <w:rFonts w:asciiTheme="minorHAnsi" w:hAnsiTheme="minorHAnsi" w:cstheme="minorHAnsi"/>
          <w:b w:val="0"/>
          <w:bCs w:val="0"/>
          <w:sz w:val="22"/>
          <w:szCs w:val="22"/>
        </w:rPr>
        <w:t xml:space="preserve"> and Iraq wars in the respect that they have similarities, these being </w:t>
      </w:r>
      <w:r w:rsidR="00252E9A" w:rsidRPr="00330DB9">
        <w:rPr>
          <w:rStyle w:val="Strong"/>
          <w:rFonts w:asciiTheme="minorHAnsi" w:hAnsiTheme="minorHAnsi" w:cstheme="minorHAnsi"/>
          <w:b w:val="0"/>
          <w:bCs w:val="0"/>
          <w:sz w:val="22"/>
          <w:szCs w:val="22"/>
        </w:rPr>
        <w:t xml:space="preserve">needing clear objectives, understanding the </w:t>
      </w:r>
      <w:r w:rsidR="00E42AA3" w:rsidRPr="00330DB9">
        <w:rPr>
          <w:rStyle w:val="Strong"/>
          <w:rFonts w:asciiTheme="minorHAnsi" w:hAnsiTheme="minorHAnsi" w:cstheme="minorHAnsi"/>
          <w:b w:val="0"/>
          <w:bCs w:val="0"/>
          <w:sz w:val="22"/>
          <w:szCs w:val="22"/>
        </w:rPr>
        <w:t>environment, competition, own resource and organisation structure</w:t>
      </w:r>
      <w:r w:rsidR="00C03616" w:rsidRPr="00330DB9">
        <w:rPr>
          <w:rStyle w:val="Strong"/>
          <w:rFonts w:asciiTheme="minorHAnsi" w:hAnsiTheme="minorHAnsi" w:cstheme="minorHAnsi"/>
          <w:b w:val="0"/>
          <w:bCs w:val="0"/>
          <w:sz w:val="22"/>
          <w:szCs w:val="22"/>
        </w:rPr>
        <w:t>, the importance of HR, values and culture</w:t>
      </w:r>
      <w:r w:rsidR="00FB3D6C" w:rsidRPr="00330DB9">
        <w:rPr>
          <w:rStyle w:val="Strong"/>
          <w:rFonts w:asciiTheme="minorHAnsi" w:hAnsiTheme="minorHAnsi" w:cstheme="minorHAnsi"/>
          <w:b w:val="0"/>
          <w:bCs w:val="0"/>
          <w:sz w:val="22"/>
          <w:szCs w:val="22"/>
        </w:rPr>
        <w:t>, stakeholders and having an exit strategy.</w:t>
      </w:r>
      <w:r w:rsidR="00D41A8B" w:rsidRPr="00330DB9">
        <w:rPr>
          <w:rStyle w:val="Strong"/>
          <w:rFonts w:asciiTheme="minorHAnsi" w:hAnsiTheme="minorHAnsi" w:cstheme="minorHAnsi"/>
          <w:b w:val="0"/>
          <w:bCs w:val="0"/>
          <w:sz w:val="22"/>
          <w:szCs w:val="22"/>
        </w:rPr>
        <w:t xml:space="preserve"> The more common tools for </w:t>
      </w:r>
      <w:r w:rsidR="00525FCD" w:rsidRPr="00330DB9">
        <w:rPr>
          <w:rStyle w:val="Strong"/>
          <w:rFonts w:asciiTheme="minorHAnsi" w:hAnsiTheme="minorHAnsi" w:cstheme="minorHAnsi"/>
          <w:b w:val="0"/>
          <w:bCs w:val="0"/>
          <w:sz w:val="22"/>
          <w:szCs w:val="22"/>
        </w:rPr>
        <w:t>analysing</w:t>
      </w:r>
      <w:r w:rsidR="00F0130E" w:rsidRPr="00330DB9">
        <w:rPr>
          <w:rStyle w:val="Strong"/>
          <w:rFonts w:asciiTheme="minorHAnsi" w:hAnsiTheme="minorHAnsi" w:cstheme="minorHAnsi"/>
          <w:b w:val="0"/>
          <w:bCs w:val="0"/>
          <w:sz w:val="22"/>
          <w:szCs w:val="22"/>
        </w:rPr>
        <w:t xml:space="preserve"> the environment are widely used during strategy formulation, these being </w:t>
      </w:r>
      <w:r w:rsidR="002D7DC6" w:rsidRPr="00330DB9">
        <w:rPr>
          <w:rStyle w:val="Strong"/>
          <w:rFonts w:asciiTheme="minorHAnsi" w:hAnsiTheme="minorHAnsi" w:cstheme="minorHAnsi"/>
          <w:b w:val="0"/>
          <w:bCs w:val="0"/>
          <w:sz w:val="22"/>
          <w:szCs w:val="22"/>
        </w:rPr>
        <w:t>PESTLE</w:t>
      </w:r>
      <w:r w:rsidR="009231F1" w:rsidRPr="00330DB9">
        <w:rPr>
          <w:rStyle w:val="Strong"/>
          <w:rFonts w:asciiTheme="minorHAnsi" w:hAnsiTheme="minorHAnsi" w:cstheme="minorHAnsi"/>
          <w:b w:val="0"/>
          <w:bCs w:val="0"/>
          <w:sz w:val="22"/>
          <w:szCs w:val="22"/>
        </w:rPr>
        <w:t xml:space="preserve"> / STEEPLE </w:t>
      </w:r>
      <w:r w:rsidR="00525FCD" w:rsidRPr="00330DB9">
        <w:rPr>
          <w:rStyle w:val="Strong"/>
          <w:rFonts w:asciiTheme="minorHAnsi" w:hAnsiTheme="minorHAnsi" w:cstheme="minorHAnsi"/>
          <w:b w:val="0"/>
          <w:bCs w:val="0"/>
          <w:sz w:val="22"/>
          <w:szCs w:val="22"/>
        </w:rPr>
        <w:t>analysis.</w:t>
      </w:r>
    </w:p>
    <w:p w14:paraId="34101929" w14:textId="2BDAA2D1" w:rsidR="006C4BDA" w:rsidRPr="00330DB9" w:rsidRDefault="006C4BDA"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 xml:space="preserve">Kew and </w:t>
      </w:r>
      <w:proofErr w:type="spellStart"/>
      <w:r w:rsidRPr="00330DB9">
        <w:rPr>
          <w:rStyle w:val="Strong"/>
          <w:rFonts w:asciiTheme="minorHAnsi" w:hAnsiTheme="minorHAnsi" w:cstheme="minorHAnsi"/>
          <w:b w:val="0"/>
          <w:bCs w:val="0"/>
          <w:sz w:val="22"/>
          <w:szCs w:val="22"/>
        </w:rPr>
        <w:t>Stredwick</w:t>
      </w:r>
      <w:proofErr w:type="spellEnd"/>
      <w:r w:rsidRPr="00330DB9">
        <w:rPr>
          <w:rStyle w:val="Strong"/>
          <w:rFonts w:asciiTheme="minorHAnsi" w:hAnsiTheme="minorHAnsi" w:cstheme="minorHAnsi"/>
          <w:b w:val="0"/>
          <w:bCs w:val="0"/>
          <w:sz w:val="22"/>
          <w:szCs w:val="22"/>
        </w:rPr>
        <w:t xml:space="preserve"> (2010, pg8) outline a comprehensive model to understanding organisation and strategy, starting with the environment</w:t>
      </w:r>
      <w:r w:rsidR="004E1E6B" w:rsidRPr="00330DB9">
        <w:rPr>
          <w:rStyle w:val="Strong"/>
          <w:rFonts w:asciiTheme="minorHAnsi" w:hAnsiTheme="minorHAnsi" w:cstheme="minorHAnsi"/>
          <w:b w:val="0"/>
          <w:bCs w:val="0"/>
          <w:sz w:val="22"/>
          <w:szCs w:val="22"/>
        </w:rPr>
        <w:t xml:space="preserve">, stating that the </w:t>
      </w:r>
      <w:r w:rsidRPr="00330DB9">
        <w:rPr>
          <w:rStyle w:val="Strong"/>
          <w:rFonts w:asciiTheme="minorHAnsi" w:hAnsiTheme="minorHAnsi" w:cstheme="minorHAnsi"/>
          <w:b w:val="0"/>
          <w:bCs w:val="0"/>
          <w:sz w:val="22"/>
          <w:szCs w:val="22"/>
        </w:rPr>
        <w:t xml:space="preserve">Environment has </w:t>
      </w:r>
      <w:r w:rsidR="00E258E9" w:rsidRPr="00330DB9">
        <w:rPr>
          <w:rStyle w:val="Strong"/>
          <w:rFonts w:asciiTheme="minorHAnsi" w:hAnsiTheme="minorHAnsi" w:cstheme="minorHAnsi"/>
          <w:b w:val="0"/>
          <w:bCs w:val="0"/>
          <w:sz w:val="22"/>
          <w:szCs w:val="22"/>
        </w:rPr>
        <w:t>2-way</w:t>
      </w:r>
      <w:r w:rsidRPr="00330DB9">
        <w:rPr>
          <w:rStyle w:val="Strong"/>
          <w:rFonts w:asciiTheme="minorHAnsi" w:hAnsiTheme="minorHAnsi" w:cstheme="minorHAnsi"/>
          <w:b w:val="0"/>
          <w:bCs w:val="0"/>
          <w:sz w:val="22"/>
          <w:szCs w:val="22"/>
        </w:rPr>
        <w:t xml:space="preserve"> flows between organisational structure and strategy</w:t>
      </w:r>
      <w:r w:rsidR="00C9766B" w:rsidRPr="00330DB9">
        <w:rPr>
          <w:rStyle w:val="Strong"/>
          <w:rFonts w:asciiTheme="minorHAnsi" w:hAnsiTheme="minorHAnsi" w:cstheme="minorHAnsi"/>
          <w:b w:val="0"/>
          <w:bCs w:val="0"/>
          <w:sz w:val="22"/>
          <w:szCs w:val="22"/>
        </w:rPr>
        <w:t xml:space="preserve"> and </w:t>
      </w:r>
      <w:r w:rsidR="009371F4" w:rsidRPr="00330DB9">
        <w:rPr>
          <w:rStyle w:val="Strong"/>
          <w:rFonts w:asciiTheme="minorHAnsi" w:hAnsiTheme="minorHAnsi" w:cstheme="minorHAnsi"/>
          <w:b w:val="0"/>
          <w:bCs w:val="0"/>
          <w:sz w:val="22"/>
          <w:szCs w:val="22"/>
        </w:rPr>
        <w:t>the env</w:t>
      </w:r>
      <w:r w:rsidR="007C4D7B" w:rsidRPr="00330DB9">
        <w:rPr>
          <w:rStyle w:val="Strong"/>
          <w:rFonts w:asciiTheme="minorHAnsi" w:hAnsiTheme="minorHAnsi" w:cstheme="minorHAnsi"/>
          <w:b w:val="0"/>
          <w:bCs w:val="0"/>
          <w:sz w:val="22"/>
          <w:szCs w:val="22"/>
        </w:rPr>
        <w:t xml:space="preserve">ironment having </w:t>
      </w:r>
      <w:r w:rsidR="00C9766B" w:rsidRPr="00330DB9">
        <w:rPr>
          <w:rStyle w:val="Strong"/>
          <w:rFonts w:asciiTheme="minorHAnsi" w:hAnsiTheme="minorHAnsi" w:cstheme="minorHAnsi"/>
          <w:b w:val="0"/>
          <w:bCs w:val="0"/>
          <w:sz w:val="22"/>
          <w:szCs w:val="22"/>
        </w:rPr>
        <w:t xml:space="preserve">a </w:t>
      </w:r>
      <w:r w:rsidR="00F2426C" w:rsidRPr="00330DB9">
        <w:rPr>
          <w:rStyle w:val="Strong"/>
          <w:rFonts w:asciiTheme="minorHAnsi" w:hAnsiTheme="minorHAnsi" w:cstheme="minorHAnsi"/>
          <w:b w:val="0"/>
          <w:bCs w:val="0"/>
          <w:sz w:val="22"/>
          <w:szCs w:val="22"/>
        </w:rPr>
        <w:t>direct impact on HR</w:t>
      </w:r>
      <w:r w:rsidR="007C4D7B" w:rsidRPr="00330DB9">
        <w:rPr>
          <w:rStyle w:val="Strong"/>
          <w:rFonts w:asciiTheme="minorHAnsi" w:hAnsiTheme="minorHAnsi" w:cstheme="minorHAnsi"/>
          <w:b w:val="0"/>
          <w:bCs w:val="0"/>
          <w:sz w:val="22"/>
          <w:szCs w:val="22"/>
        </w:rPr>
        <w:t>.</w:t>
      </w:r>
    </w:p>
    <w:p w14:paraId="1A79B8CE" w14:textId="77777777" w:rsidR="005D6E29" w:rsidRDefault="005D6E29" w:rsidP="005C024B">
      <w:pPr>
        <w:rPr>
          <w:rStyle w:val="Strong"/>
          <w:rFonts w:asciiTheme="minorHAnsi" w:hAnsiTheme="minorHAnsi" w:cstheme="minorHAnsi"/>
          <w:b w:val="0"/>
          <w:bCs w:val="0"/>
          <w:sz w:val="22"/>
          <w:szCs w:val="22"/>
        </w:rPr>
      </w:pPr>
    </w:p>
    <w:p w14:paraId="6D4063DF" w14:textId="6F90A0E7" w:rsidR="0012448F" w:rsidRPr="00330DB9" w:rsidRDefault="0012448F"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 xml:space="preserve">Strategy and organisation structure </w:t>
      </w:r>
      <w:r w:rsidR="00B02E78" w:rsidRPr="00330DB9">
        <w:rPr>
          <w:rStyle w:val="Strong"/>
          <w:rFonts w:asciiTheme="minorHAnsi" w:hAnsiTheme="minorHAnsi" w:cstheme="minorHAnsi"/>
          <w:b w:val="0"/>
          <w:bCs w:val="0"/>
          <w:sz w:val="22"/>
          <w:szCs w:val="22"/>
        </w:rPr>
        <w:t>also have a</w:t>
      </w:r>
      <w:r w:rsidRPr="00330DB9">
        <w:rPr>
          <w:rStyle w:val="Strong"/>
          <w:rFonts w:asciiTheme="minorHAnsi" w:hAnsiTheme="minorHAnsi" w:cstheme="minorHAnsi"/>
          <w:b w:val="0"/>
          <w:bCs w:val="0"/>
          <w:sz w:val="22"/>
          <w:szCs w:val="22"/>
        </w:rPr>
        <w:t xml:space="preserve"> </w:t>
      </w:r>
      <w:r w:rsidR="00E258E9" w:rsidRPr="00330DB9">
        <w:rPr>
          <w:rStyle w:val="Strong"/>
          <w:rFonts w:asciiTheme="minorHAnsi" w:hAnsiTheme="minorHAnsi" w:cstheme="minorHAnsi"/>
          <w:b w:val="0"/>
          <w:bCs w:val="0"/>
          <w:sz w:val="22"/>
          <w:szCs w:val="22"/>
        </w:rPr>
        <w:t>2-way</w:t>
      </w:r>
      <w:r w:rsidRPr="00330DB9">
        <w:rPr>
          <w:rStyle w:val="Strong"/>
          <w:rFonts w:asciiTheme="minorHAnsi" w:hAnsiTheme="minorHAnsi" w:cstheme="minorHAnsi"/>
          <w:b w:val="0"/>
          <w:bCs w:val="0"/>
          <w:sz w:val="22"/>
          <w:szCs w:val="22"/>
        </w:rPr>
        <w:t xml:space="preserve"> flow</w:t>
      </w:r>
      <w:r w:rsidR="00B02E78" w:rsidRPr="00330DB9">
        <w:rPr>
          <w:rStyle w:val="Strong"/>
          <w:rFonts w:asciiTheme="minorHAnsi" w:hAnsiTheme="minorHAnsi" w:cstheme="minorHAnsi"/>
          <w:b w:val="0"/>
          <w:bCs w:val="0"/>
          <w:sz w:val="22"/>
          <w:szCs w:val="22"/>
        </w:rPr>
        <w:t>, both linking with the environment showing the direct impact and continuous flow between the environment</w:t>
      </w:r>
      <w:r w:rsidR="00DE6B25" w:rsidRPr="00330DB9">
        <w:rPr>
          <w:rStyle w:val="Strong"/>
          <w:rFonts w:asciiTheme="minorHAnsi" w:hAnsiTheme="minorHAnsi" w:cstheme="minorHAnsi"/>
          <w:b w:val="0"/>
          <w:bCs w:val="0"/>
          <w:sz w:val="22"/>
          <w:szCs w:val="22"/>
        </w:rPr>
        <w:t xml:space="preserve">, impact on </w:t>
      </w:r>
      <w:r w:rsidR="00D460A2" w:rsidRPr="00330DB9">
        <w:rPr>
          <w:rStyle w:val="Strong"/>
          <w:rFonts w:asciiTheme="minorHAnsi" w:hAnsiTheme="minorHAnsi" w:cstheme="minorHAnsi"/>
          <w:b w:val="0"/>
          <w:bCs w:val="0"/>
          <w:sz w:val="22"/>
          <w:szCs w:val="22"/>
        </w:rPr>
        <w:t xml:space="preserve">overall </w:t>
      </w:r>
      <w:r w:rsidR="00DE6B25" w:rsidRPr="00330DB9">
        <w:rPr>
          <w:rStyle w:val="Strong"/>
          <w:rFonts w:asciiTheme="minorHAnsi" w:hAnsiTheme="minorHAnsi" w:cstheme="minorHAnsi"/>
          <w:b w:val="0"/>
          <w:bCs w:val="0"/>
          <w:sz w:val="22"/>
          <w:szCs w:val="22"/>
        </w:rPr>
        <w:lastRenderedPageBreak/>
        <w:t xml:space="preserve">strategy and the impact of the organisation structure.  </w:t>
      </w:r>
      <w:r w:rsidR="00D460A2" w:rsidRPr="00330DB9">
        <w:rPr>
          <w:rStyle w:val="Strong"/>
          <w:rFonts w:asciiTheme="minorHAnsi" w:hAnsiTheme="minorHAnsi" w:cstheme="minorHAnsi"/>
          <w:b w:val="0"/>
          <w:bCs w:val="0"/>
          <w:sz w:val="22"/>
          <w:szCs w:val="22"/>
        </w:rPr>
        <w:t>The HR strategy has to be integral to the overall strategy</w:t>
      </w:r>
      <w:r w:rsidR="007B7C29" w:rsidRPr="00330DB9">
        <w:rPr>
          <w:rStyle w:val="Strong"/>
          <w:rFonts w:asciiTheme="minorHAnsi" w:hAnsiTheme="minorHAnsi" w:cstheme="minorHAnsi"/>
          <w:b w:val="0"/>
          <w:bCs w:val="0"/>
          <w:sz w:val="22"/>
          <w:szCs w:val="22"/>
        </w:rPr>
        <w:t>.  The HR strategy flows into HR practices.</w:t>
      </w:r>
    </w:p>
    <w:p w14:paraId="1FD3F053" w14:textId="5DC303A9" w:rsidR="006C4BDA" w:rsidRPr="00330DB9" w:rsidRDefault="006C4BDA" w:rsidP="005C024B">
      <w:pPr>
        <w:rPr>
          <w:rStyle w:val="Strong"/>
          <w:rFonts w:asciiTheme="minorHAnsi" w:hAnsiTheme="minorHAnsi" w:cstheme="minorHAnsi"/>
          <w:b w:val="0"/>
          <w:bCs w:val="0"/>
          <w:sz w:val="22"/>
          <w:szCs w:val="22"/>
        </w:rPr>
      </w:pPr>
    </w:p>
    <w:p w14:paraId="5C38E8A1" w14:textId="15747CC5" w:rsidR="003D74A6" w:rsidRPr="00330DB9" w:rsidRDefault="007B7C29"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 xml:space="preserve">This is also supported by </w:t>
      </w:r>
      <w:r w:rsidR="003D74A6" w:rsidRPr="00330DB9">
        <w:rPr>
          <w:rStyle w:val="Strong"/>
          <w:rFonts w:asciiTheme="minorHAnsi" w:hAnsiTheme="minorHAnsi" w:cstheme="minorHAnsi"/>
          <w:b w:val="0"/>
          <w:bCs w:val="0"/>
          <w:color w:val="FF0000"/>
          <w:sz w:val="22"/>
          <w:szCs w:val="22"/>
        </w:rPr>
        <w:t>Phillips and Phillips (</w:t>
      </w:r>
      <w:r w:rsidR="00E258E9" w:rsidRPr="00330DB9">
        <w:rPr>
          <w:rStyle w:val="Strong"/>
          <w:rFonts w:asciiTheme="minorHAnsi" w:hAnsiTheme="minorHAnsi" w:cstheme="minorHAnsi"/>
          <w:b w:val="0"/>
          <w:bCs w:val="0"/>
          <w:color w:val="FF0000"/>
          <w:sz w:val="22"/>
          <w:szCs w:val="22"/>
        </w:rPr>
        <w:t>2014</w:t>
      </w:r>
      <w:r w:rsidR="003D74A6" w:rsidRPr="00330DB9">
        <w:rPr>
          <w:rStyle w:val="Strong"/>
          <w:rFonts w:asciiTheme="minorHAnsi" w:hAnsiTheme="minorHAnsi" w:cstheme="minorHAnsi"/>
          <w:b w:val="0"/>
          <w:bCs w:val="0"/>
          <w:sz w:val="22"/>
          <w:szCs w:val="22"/>
        </w:rPr>
        <w:t xml:space="preserve">) </w:t>
      </w:r>
      <w:r w:rsidRPr="00330DB9">
        <w:rPr>
          <w:rStyle w:val="Strong"/>
          <w:rFonts w:asciiTheme="minorHAnsi" w:hAnsiTheme="minorHAnsi" w:cstheme="minorHAnsi"/>
          <w:b w:val="0"/>
          <w:bCs w:val="0"/>
          <w:sz w:val="22"/>
          <w:szCs w:val="22"/>
        </w:rPr>
        <w:t>who s</w:t>
      </w:r>
      <w:r w:rsidR="005B19AB" w:rsidRPr="00330DB9">
        <w:rPr>
          <w:rStyle w:val="Strong"/>
          <w:rFonts w:asciiTheme="minorHAnsi" w:hAnsiTheme="minorHAnsi" w:cstheme="minorHAnsi"/>
          <w:b w:val="0"/>
          <w:bCs w:val="0"/>
          <w:sz w:val="22"/>
          <w:szCs w:val="22"/>
        </w:rPr>
        <w:t xml:space="preserve">tate the role and influence of HR needs to change relative to its environment and by understanding the external environment </w:t>
      </w:r>
      <w:r w:rsidR="00345384">
        <w:rPr>
          <w:rStyle w:val="Strong"/>
          <w:rFonts w:asciiTheme="minorHAnsi" w:hAnsiTheme="minorHAnsi" w:cstheme="minorHAnsi"/>
          <w:b w:val="0"/>
          <w:bCs w:val="0"/>
          <w:sz w:val="22"/>
          <w:szCs w:val="22"/>
        </w:rPr>
        <w:t xml:space="preserve">in order </w:t>
      </w:r>
      <w:r w:rsidR="00802491" w:rsidRPr="00330DB9">
        <w:rPr>
          <w:rStyle w:val="Strong"/>
          <w:rFonts w:asciiTheme="minorHAnsi" w:hAnsiTheme="minorHAnsi" w:cstheme="minorHAnsi"/>
          <w:b w:val="0"/>
          <w:bCs w:val="0"/>
          <w:sz w:val="22"/>
          <w:szCs w:val="22"/>
        </w:rPr>
        <w:t>to link to the HR strategy.</w:t>
      </w:r>
      <w:r w:rsidR="00561E50" w:rsidRPr="00330DB9">
        <w:rPr>
          <w:rStyle w:val="Strong"/>
          <w:rFonts w:asciiTheme="minorHAnsi" w:hAnsiTheme="minorHAnsi" w:cstheme="minorHAnsi"/>
          <w:b w:val="0"/>
          <w:bCs w:val="0"/>
          <w:sz w:val="22"/>
          <w:szCs w:val="22"/>
        </w:rPr>
        <w:t xml:space="preserve"> According to Kew and </w:t>
      </w:r>
      <w:proofErr w:type="spellStart"/>
      <w:r w:rsidR="00561E50" w:rsidRPr="00330DB9">
        <w:rPr>
          <w:rStyle w:val="Strong"/>
          <w:rFonts w:asciiTheme="minorHAnsi" w:hAnsiTheme="minorHAnsi" w:cstheme="minorHAnsi"/>
          <w:b w:val="0"/>
          <w:bCs w:val="0"/>
          <w:sz w:val="22"/>
          <w:szCs w:val="22"/>
        </w:rPr>
        <w:t>Stredwick</w:t>
      </w:r>
      <w:proofErr w:type="spellEnd"/>
      <w:r w:rsidR="00561E50" w:rsidRPr="00330DB9">
        <w:rPr>
          <w:rStyle w:val="Strong"/>
          <w:rFonts w:asciiTheme="minorHAnsi" w:hAnsiTheme="minorHAnsi" w:cstheme="minorHAnsi"/>
          <w:b w:val="0"/>
          <w:bCs w:val="0"/>
          <w:sz w:val="22"/>
          <w:szCs w:val="22"/>
        </w:rPr>
        <w:t xml:space="preserve"> (2010, pg5) </w:t>
      </w:r>
      <w:r w:rsidR="00161C01" w:rsidRPr="00330DB9">
        <w:rPr>
          <w:rStyle w:val="Strong"/>
          <w:rFonts w:asciiTheme="minorHAnsi" w:hAnsiTheme="minorHAnsi" w:cstheme="minorHAnsi"/>
          <w:b w:val="0"/>
          <w:bCs w:val="0"/>
          <w:sz w:val="22"/>
          <w:szCs w:val="22"/>
        </w:rPr>
        <w:t xml:space="preserve">relate to the environment being in two </w:t>
      </w:r>
      <w:r w:rsidR="00B34FE6" w:rsidRPr="00330DB9">
        <w:rPr>
          <w:rStyle w:val="Strong"/>
          <w:rFonts w:asciiTheme="minorHAnsi" w:hAnsiTheme="minorHAnsi" w:cstheme="minorHAnsi"/>
          <w:b w:val="0"/>
          <w:bCs w:val="0"/>
          <w:sz w:val="22"/>
          <w:szCs w:val="22"/>
        </w:rPr>
        <w:t>l</w:t>
      </w:r>
      <w:r w:rsidR="00161C01" w:rsidRPr="00330DB9">
        <w:rPr>
          <w:rStyle w:val="Strong"/>
          <w:rFonts w:asciiTheme="minorHAnsi" w:hAnsiTheme="minorHAnsi" w:cstheme="minorHAnsi"/>
          <w:b w:val="0"/>
          <w:bCs w:val="0"/>
          <w:sz w:val="22"/>
          <w:szCs w:val="22"/>
        </w:rPr>
        <w:t xml:space="preserve">evels, </w:t>
      </w:r>
      <w:r w:rsidR="003A33AE" w:rsidRPr="00330DB9">
        <w:rPr>
          <w:rStyle w:val="Strong"/>
          <w:rFonts w:asciiTheme="minorHAnsi" w:hAnsiTheme="minorHAnsi" w:cstheme="minorHAnsi"/>
          <w:b w:val="0"/>
          <w:bCs w:val="0"/>
          <w:sz w:val="22"/>
          <w:szCs w:val="22"/>
        </w:rPr>
        <w:t xml:space="preserve">firstly, the </w:t>
      </w:r>
      <w:r w:rsidR="00161C01" w:rsidRPr="00330DB9">
        <w:rPr>
          <w:rStyle w:val="Strong"/>
          <w:rFonts w:asciiTheme="minorHAnsi" w:hAnsiTheme="minorHAnsi" w:cstheme="minorHAnsi"/>
          <w:b w:val="0"/>
          <w:bCs w:val="0"/>
          <w:sz w:val="22"/>
          <w:szCs w:val="22"/>
        </w:rPr>
        <w:t>general</w:t>
      </w:r>
      <w:r w:rsidR="003A33AE" w:rsidRPr="00330DB9">
        <w:rPr>
          <w:rStyle w:val="Strong"/>
          <w:rFonts w:asciiTheme="minorHAnsi" w:hAnsiTheme="minorHAnsi" w:cstheme="minorHAnsi"/>
          <w:b w:val="0"/>
          <w:bCs w:val="0"/>
          <w:sz w:val="22"/>
          <w:szCs w:val="22"/>
        </w:rPr>
        <w:t xml:space="preserve"> environment in</w:t>
      </w:r>
      <w:r w:rsidR="00161C01" w:rsidRPr="00330DB9">
        <w:rPr>
          <w:rStyle w:val="Strong"/>
          <w:rFonts w:asciiTheme="minorHAnsi" w:hAnsiTheme="minorHAnsi" w:cstheme="minorHAnsi"/>
          <w:b w:val="0"/>
          <w:bCs w:val="0"/>
          <w:sz w:val="22"/>
          <w:szCs w:val="22"/>
        </w:rPr>
        <w:t xml:space="preserve"> </w:t>
      </w:r>
      <w:r w:rsidR="00B34FE6" w:rsidRPr="00330DB9">
        <w:rPr>
          <w:rStyle w:val="Strong"/>
          <w:rFonts w:asciiTheme="minorHAnsi" w:hAnsiTheme="minorHAnsi" w:cstheme="minorHAnsi"/>
          <w:b w:val="0"/>
          <w:bCs w:val="0"/>
          <w:sz w:val="22"/>
          <w:szCs w:val="22"/>
        </w:rPr>
        <w:t xml:space="preserve"> which</w:t>
      </w:r>
      <w:r w:rsidR="0057152E" w:rsidRPr="00330DB9">
        <w:rPr>
          <w:rStyle w:val="Strong"/>
          <w:rFonts w:asciiTheme="minorHAnsi" w:hAnsiTheme="minorHAnsi" w:cstheme="minorHAnsi"/>
          <w:b w:val="0"/>
          <w:bCs w:val="0"/>
          <w:sz w:val="22"/>
          <w:szCs w:val="22"/>
        </w:rPr>
        <w:t xml:space="preserve"> forces such as culture</w:t>
      </w:r>
      <w:r w:rsidR="00C0078E" w:rsidRPr="00330DB9">
        <w:rPr>
          <w:rStyle w:val="Strong"/>
          <w:rFonts w:asciiTheme="minorHAnsi" w:hAnsiTheme="minorHAnsi" w:cstheme="minorHAnsi"/>
          <w:b w:val="0"/>
          <w:bCs w:val="0"/>
          <w:sz w:val="22"/>
          <w:szCs w:val="22"/>
        </w:rPr>
        <w:t xml:space="preserve">, technology development, </w:t>
      </w:r>
      <w:r w:rsidR="005E6D75" w:rsidRPr="00330DB9">
        <w:rPr>
          <w:rStyle w:val="Strong"/>
          <w:rFonts w:asciiTheme="minorHAnsi" w:hAnsiTheme="minorHAnsi" w:cstheme="minorHAnsi"/>
          <w:b w:val="0"/>
          <w:bCs w:val="0"/>
          <w:sz w:val="22"/>
          <w:szCs w:val="22"/>
        </w:rPr>
        <w:t>political</w:t>
      </w:r>
      <w:r w:rsidR="00C0078E" w:rsidRPr="00330DB9">
        <w:rPr>
          <w:rStyle w:val="Strong"/>
          <w:rFonts w:asciiTheme="minorHAnsi" w:hAnsiTheme="minorHAnsi" w:cstheme="minorHAnsi"/>
          <w:b w:val="0"/>
          <w:bCs w:val="0"/>
          <w:sz w:val="22"/>
          <w:szCs w:val="22"/>
        </w:rPr>
        <w:t xml:space="preserve"> and legal processes, resources available </w:t>
      </w:r>
      <w:r w:rsidR="003A33AE" w:rsidRPr="00330DB9">
        <w:rPr>
          <w:rStyle w:val="Strong"/>
          <w:rFonts w:asciiTheme="minorHAnsi" w:hAnsiTheme="minorHAnsi" w:cstheme="minorHAnsi"/>
          <w:b w:val="0"/>
          <w:bCs w:val="0"/>
          <w:sz w:val="22"/>
          <w:szCs w:val="22"/>
        </w:rPr>
        <w:t xml:space="preserve">are considered </w:t>
      </w:r>
      <w:r w:rsidR="00161C01" w:rsidRPr="00330DB9">
        <w:rPr>
          <w:rStyle w:val="Strong"/>
          <w:rFonts w:asciiTheme="minorHAnsi" w:hAnsiTheme="minorHAnsi" w:cstheme="minorHAnsi"/>
          <w:b w:val="0"/>
          <w:bCs w:val="0"/>
          <w:sz w:val="22"/>
          <w:szCs w:val="22"/>
        </w:rPr>
        <w:t>and</w:t>
      </w:r>
      <w:r w:rsidR="003A33AE" w:rsidRPr="00330DB9">
        <w:rPr>
          <w:rStyle w:val="Strong"/>
          <w:rFonts w:asciiTheme="minorHAnsi" w:hAnsiTheme="minorHAnsi" w:cstheme="minorHAnsi"/>
          <w:b w:val="0"/>
          <w:bCs w:val="0"/>
          <w:sz w:val="22"/>
          <w:szCs w:val="22"/>
        </w:rPr>
        <w:t xml:space="preserve"> the</w:t>
      </w:r>
      <w:r w:rsidR="00161C01" w:rsidRPr="00330DB9">
        <w:rPr>
          <w:rStyle w:val="Strong"/>
          <w:rFonts w:asciiTheme="minorHAnsi" w:hAnsiTheme="minorHAnsi" w:cstheme="minorHAnsi"/>
          <w:b w:val="0"/>
          <w:bCs w:val="0"/>
          <w:sz w:val="22"/>
          <w:szCs w:val="22"/>
        </w:rPr>
        <w:t xml:space="preserve"> task</w:t>
      </w:r>
      <w:r w:rsidR="005E6D75" w:rsidRPr="00330DB9">
        <w:rPr>
          <w:rStyle w:val="Strong"/>
          <w:rFonts w:asciiTheme="minorHAnsi" w:hAnsiTheme="minorHAnsi" w:cstheme="minorHAnsi"/>
          <w:b w:val="0"/>
          <w:bCs w:val="0"/>
          <w:sz w:val="22"/>
          <w:szCs w:val="22"/>
        </w:rPr>
        <w:t xml:space="preserve"> environment</w:t>
      </w:r>
      <w:r w:rsidR="003A33AE" w:rsidRPr="00330DB9">
        <w:rPr>
          <w:rStyle w:val="Strong"/>
          <w:rFonts w:asciiTheme="minorHAnsi" w:hAnsiTheme="minorHAnsi" w:cstheme="minorHAnsi"/>
          <w:b w:val="0"/>
          <w:bCs w:val="0"/>
          <w:sz w:val="22"/>
          <w:szCs w:val="22"/>
        </w:rPr>
        <w:t xml:space="preserve">, </w:t>
      </w:r>
      <w:r w:rsidR="00395A9C" w:rsidRPr="00330DB9">
        <w:rPr>
          <w:rStyle w:val="Strong"/>
          <w:rFonts w:asciiTheme="minorHAnsi" w:hAnsiTheme="minorHAnsi" w:cstheme="minorHAnsi"/>
          <w:b w:val="0"/>
          <w:bCs w:val="0"/>
          <w:sz w:val="22"/>
          <w:szCs w:val="22"/>
        </w:rPr>
        <w:t>which are specific to the organisation in</w:t>
      </w:r>
      <w:r w:rsidR="005E6D75" w:rsidRPr="00330DB9">
        <w:rPr>
          <w:rStyle w:val="Strong"/>
          <w:rFonts w:asciiTheme="minorHAnsi" w:hAnsiTheme="minorHAnsi" w:cstheme="minorHAnsi"/>
          <w:b w:val="0"/>
          <w:bCs w:val="0"/>
          <w:sz w:val="22"/>
          <w:szCs w:val="22"/>
        </w:rPr>
        <w:t xml:space="preserve"> </w:t>
      </w:r>
      <w:r w:rsidR="00395A9C" w:rsidRPr="00330DB9">
        <w:rPr>
          <w:rStyle w:val="Strong"/>
          <w:rFonts w:asciiTheme="minorHAnsi" w:hAnsiTheme="minorHAnsi" w:cstheme="minorHAnsi"/>
          <w:b w:val="0"/>
          <w:bCs w:val="0"/>
          <w:sz w:val="22"/>
          <w:szCs w:val="22"/>
        </w:rPr>
        <w:t>relation to its customer</w:t>
      </w:r>
      <w:r w:rsidR="00551318" w:rsidRPr="00330DB9">
        <w:rPr>
          <w:rStyle w:val="Strong"/>
          <w:rFonts w:asciiTheme="minorHAnsi" w:hAnsiTheme="minorHAnsi" w:cstheme="minorHAnsi"/>
          <w:b w:val="0"/>
          <w:bCs w:val="0"/>
          <w:sz w:val="22"/>
          <w:szCs w:val="22"/>
        </w:rPr>
        <w:t xml:space="preserve">, suppliers, </w:t>
      </w:r>
      <w:r w:rsidR="005E6D75" w:rsidRPr="00330DB9">
        <w:rPr>
          <w:rStyle w:val="Strong"/>
          <w:rFonts w:asciiTheme="minorHAnsi" w:hAnsiTheme="minorHAnsi" w:cstheme="minorHAnsi"/>
          <w:b w:val="0"/>
          <w:bCs w:val="0"/>
          <w:sz w:val="22"/>
          <w:szCs w:val="22"/>
        </w:rPr>
        <w:t>competitors etc.</w:t>
      </w:r>
    </w:p>
    <w:p w14:paraId="1B2EFDB5" w14:textId="77777777" w:rsidR="00B17F8B" w:rsidRPr="00330DB9" w:rsidRDefault="00B17F8B" w:rsidP="005C024B">
      <w:pPr>
        <w:rPr>
          <w:rStyle w:val="Strong"/>
          <w:rFonts w:asciiTheme="minorHAnsi" w:hAnsiTheme="minorHAnsi" w:cstheme="minorHAnsi"/>
          <w:b w:val="0"/>
          <w:bCs w:val="0"/>
          <w:sz w:val="22"/>
          <w:szCs w:val="22"/>
        </w:rPr>
      </w:pPr>
    </w:p>
    <w:p w14:paraId="636BD645" w14:textId="066992BD" w:rsidR="00BF7078" w:rsidRPr="00330DB9" w:rsidRDefault="005B342B"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 xml:space="preserve">HR practices </w:t>
      </w:r>
      <w:r w:rsidR="004C40C7" w:rsidRPr="00330DB9">
        <w:rPr>
          <w:rStyle w:val="Strong"/>
          <w:rFonts w:asciiTheme="minorHAnsi" w:hAnsiTheme="minorHAnsi" w:cstheme="minorHAnsi"/>
          <w:b w:val="0"/>
          <w:bCs w:val="0"/>
          <w:sz w:val="22"/>
          <w:szCs w:val="22"/>
        </w:rPr>
        <w:t>according to research impact</w:t>
      </w:r>
      <w:r w:rsidR="00495E8B" w:rsidRPr="00330DB9">
        <w:rPr>
          <w:rStyle w:val="Strong"/>
          <w:rFonts w:asciiTheme="minorHAnsi" w:hAnsiTheme="minorHAnsi" w:cstheme="minorHAnsi"/>
          <w:b w:val="0"/>
          <w:bCs w:val="0"/>
          <w:sz w:val="22"/>
          <w:szCs w:val="22"/>
        </w:rPr>
        <w:t>s</w:t>
      </w:r>
      <w:r w:rsidR="004C40C7" w:rsidRPr="00330DB9">
        <w:rPr>
          <w:rStyle w:val="Strong"/>
          <w:rFonts w:asciiTheme="minorHAnsi" w:hAnsiTheme="minorHAnsi" w:cstheme="minorHAnsi"/>
          <w:b w:val="0"/>
          <w:bCs w:val="0"/>
          <w:sz w:val="22"/>
          <w:szCs w:val="22"/>
        </w:rPr>
        <w:t xml:space="preserve"> </w:t>
      </w:r>
      <w:r w:rsidR="00463F09" w:rsidRPr="00330DB9">
        <w:rPr>
          <w:rStyle w:val="Strong"/>
          <w:rFonts w:asciiTheme="minorHAnsi" w:hAnsiTheme="minorHAnsi" w:cstheme="minorHAnsi"/>
          <w:b w:val="0"/>
          <w:bCs w:val="0"/>
          <w:sz w:val="22"/>
          <w:szCs w:val="22"/>
        </w:rPr>
        <w:t>o</w:t>
      </w:r>
      <w:r w:rsidR="001703DE" w:rsidRPr="00330DB9">
        <w:rPr>
          <w:rStyle w:val="Strong"/>
          <w:rFonts w:asciiTheme="minorHAnsi" w:hAnsiTheme="minorHAnsi" w:cstheme="minorHAnsi"/>
          <w:b w:val="0"/>
          <w:bCs w:val="0"/>
          <w:sz w:val="22"/>
          <w:szCs w:val="22"/>
        </w:rPr>
        <w:t>rganisation performanc</w:t>
      </w:r>
      <w:r w:rsidR="004C40C7" w:rsidRPr="00330DB9">
        <w:rPr>
          <w:rStyle w:val="Strong"/>
          <w:rFonts w:asciiTheme="minorHAnsi" w:hAnsiTheme="minorHAnsi" w:cstheme="minorHAnsi"/>
          <w:b w:val="0"/>
          <w:bCs w:val="0"/>
          <w:sz w:val="22"/>
          <w:szCs w:val="22"/>
        </w:rPr>
        <w:t xml:space="preserve">e, </w:t>
      </w:r>
      <w:r w:rsidR="000B0FD0" w:rsidRPr="00F7119B">
        <w:rPr>
          <w:rStyle w:val="Strong"/>
          <w:rFonts w:asciiTheme="minorHAnsi" w:hAnsiTheme="minorHAnsi" w:cstheme="minorHAnsi"/>
          <w:b w:val="0"/>
          <w:bCs w:val="0"/>
          <w:color w:val="000000" w:themeColor="text1"/>
          <w:sz w:val="22"/>
          <w:szCs w:val="22"/>
        </w:rPr>
        <w:t xml:space="preserve">Mark </w:t>
      </w:r>
      <w:proofErr w:type="spellStart"/>
      <w:r w:rsidR="000B0FD0" w:rsidRPr="00F7119B">
        <w:rPr>
          <w:rStyle w:val="Strong"/>
          <w:rFonts w:asciiTheme="minorHAnsi" w:hAnsiTheme="minorHAnsi" w:cstheme="minorHAnsi"/>
          <w:b w:val="0"/>
          <w:bCs w:val="0"/>
          <w:color w:val="000000" w:themeColor="text1"/>
          <w:sz w:val="22"/>
          <w:szCs w:val="22"/>
        </w:rPr>
        <w:t>Huselid</w:t>
      </w:r>
      <w:proofErr w:type="spellEnd"/>
      <w:r w:rsidR="000B0FD0" w:rsidRPr="00F7119B">
        <w:rPr>
          <w:rStyle w:val="Strong"/>
          <w:rFonts w:asciiTheme="minorHAnsi" w:hAnsiTheme="minorHAnsi" w:cstheme="minorHAnsi"/>
          <w:b w:val="0"/>
          <w:bCs w:val="0"/>
          <w:color w:val="000000" w:themeColor="text1"/>
          <w:sz w:val="22"/>
          <w:szCs w:val="22"/>
        </w:rPr>
        <w:t xml:space="preserve"> (1995</w:t>
      </w:r>
      <w:r w:rsidR="000B0FD0" w:rsidRPr="00330DB9">
        <w:rPr>
          <w:rStyle w:val="Strong"/>
          <w:rFonts w:asciiTheme="minorHAnsi" w:hAnsiTheme="minorHAnsi" w:cstheme="minorHAnsi"/>
          <w:b w:val="0"/>
          <w:bCs w:val="0"/>
          <w:sz w:val="22"/>
          <w:szCs w:val="22"/>
        </w:rPr>
        <w:t xml:space="preserve">) </w:t>
      </w:r>
      <w:r w:rsidR="00755B81" w:rsidRPr="00330DB9">
        <w:rPr>
          <w:rStyle w:val="Strong"/>
          <w:rFonts w:asciiTheme="minorHAnsi" w:hAnsiTheme="minorHAnsi" w:cstheme="minorHAnsi"/>
          <w:b w:val="0"/>
          <w:bCs w:val="0"/>
          <w:sz w:val="22"/>
          <w:szCs w:val="22"/>
        </w:rPr>
        <w:t xml:space="preserve">matched HR practices with </w:t>
      </w:r>
      <w:r w:rsidR="00827FAF" w:rsidRPr="00330DB9">
        <w:rPr>
          <w:rStyle w:val="Strong"/>
          <w:rFonts w:asciiTheme="minorHAnsi" w:hAnsiTheme="minorHAnsi" w:cstheme="minorHAnsi"/>
          <w:b w:val="0"/>
          <w:bCs w:val="0"/>
          <w:sz w:val="22"/>
          <w:szCs w:val="22"/>
        </w:rPr>
        <w:t>performance measures</w:t>
      </w:r>
      <w:r w:rsidR="002A547B" w:rsidRPr="00330DB9">
        <w:rPr>
          <w:rStyle w:val="Strong"/>
          <w:rFonts w:asciiTheme="minorHAnsi" w:hAnsiTheme="minorHAnsi" w:cstheme="minorHAnsi"/>
          <w:b w:val="0"/>
          <w:bCs w:val="0"/>
          <w:sz w:val="22"/>
          <w:szCs w:val="22"/>
        </w:rPr>
        <w:t xml:space="preserve"> </w:t>
      </w:r>
      <w:r w:rsidR="00827FAF" w:rsidRPr="00330DB9">
        <w:rPr>
          <w:rStyle w:val="Strong"/>
          <w:rFonts w:asciiTheme="minorHAnsi" w:hAnsiTheme="minorHAnsi" w:cstheme="minorHAnsi"/>
          <w:b w:val="0"/>
          <w:bCs w:val="0"/>
          <w:sz w:val="22"/>
          <w:szCs w:val="22"/>
        </w:rPr>
        <w:t xml:space="preserve">such as growth, productivity and profits.  </w:t>
      </w:r>
      <w:r w:rsidR="00613AB1" w:rsidRPr="00330DB9">
        <w:rPr>
          <w:rStyle w:val="Strong"/>
          <w:rFonts w:asciiTheme="minorHAnsi" w:hAnsiTheme="minorHAnsi" w:cstheme="minorHAnsi"/>
          <w:b w:val="0"/>
          <w:bCs w:val="0"/>
          <w:sz w:val="22"/>
          <w:szCs w:val="22"/>
        </w:rPr>
        <w:t>West and Patterson 1998</w:t>
      </w:r>
      <w:r w:rsidR="00A54846" w:rsidRPr="00330DB9">
        <w:rPr>
          <w:rStyle w:val="Strong"/>
          <w:rFonts w:asciiTheme="minorHAnsi" w:hAnsiTheme="minorHAnsi" w:cstheme="minorHAnsi"/>
          <w:b w:val="0"/>
          <w:bCs w:val="0"/>
          <w:sz w:val="22"/>
          <w:szCs w:val="22"/>
        </w:rPr>
        <w:t xml:space="preserve"> st</w:t>
      </w:r>
      <w:r w:rsidR="002A547B" w:rsidRPr="00330DB9">
        <w:rPr>
          <w:rStyle w:val="Strong"/>
          <w:rFonts w:asciiTheme="minorHAnsi" w:hAnsiTheme="minorHAnsi" w:cstheme="minorHAnsi"/>
          <w:b w:val="0"/>
          <w:bCs w:val="0"/>
          <w:sz w:val="22"/>
          <w:szCs w:val="22"/>
        </w:rPr>
        <w:t>at</w:t>
      </w:r>
      <w:r w:rsidR="00A54846" w:rsidRPr="00330DB9">
        <w:rPr>
          <w:rStyle w:val="Strong"/>
          <w:rFonts w:asciiTheme="minorHAnsi" w:hAnsiTheme="minorHAnsi" w:cstheme="minorHAnsi"/>
          <w:b w:val="0"/>
          <w:bCs w:val="0"/>
          <w:sz w:val="22"/>
          <w:szCs w:val="22"/>
        </w:rPr>
        <w:t xml:space="preserve">ed the HR practices were </w:t>
      </w:r>
      <w:r w:rsidR="002A547B" w:rsidRPr="00330DB9">
        <w:rPr>
          <w:rStyle w:val="Strong"/>
          <w:rFonts w:asciiTheme="minorHAnsi" w:hAnsiTheme="minorHAnsi" w:cstheme="minorHAnsi"/>
          <w:b w:val="0"/>
          <w:bCs w:val="0"/>
          <w:sz w:val="22"/>
          <w:szCs w:val="22"/>
        </w:rPr>
        <w:t>critical</w:t>
      </w:r>
      <w:r w:rsidR="00E5178F" w:rsidRPr="00330DB9">
        <w:rPr>
          <w:rStyle w:val="Strong"/>
          <w:rFonts w:asciiTheme="minorHAnsi" w:hAnsiTheme="minorHAnsi" w:cstheme="minorHAnsi"/>
          <w:b w:val="0"/>
          <w:bCs w:val="0"/>
          <w:sz w:val="22"/>
          <w:szCs w:val="22"/>
        </w:rPr>
        <w:t xml:space="preserve"> and were more important </w:t>
      </w:r>
      <w:r w:rsidR="00375E1A" w:rsidRPr="00330DB9">
        <w:rPr>
          <w:rStyle w:val="Strong"/>
          <w:rFonts w:asciiTheme="minorHAnsi" w:hAnsiTheme="minorHAnsi" w:cstheme="minorHAnsi"/>
          <w:b w:val="0"/>
          <w:bCs w:val="0"/>
          <w:sz w:val="22"/>
          <w:szCs w:val="22"/>
        </w:rPr>
        <w:t>tha</w:t>
      </w:r>
      <w:r w:rsidR="00BF7078" w:rsidRPr="00330DB9">
        <w:rPr>
          <w:rStyle w:val="Strong"/>
          <w:rFonts w:asciiTheme="minorHAnsi" w:hAnsiTheme="minorHAnsi" w:cstheme="minorHAnsi"/>
          <w:b w:val="0"/>
          <w:bCs w:val="0"/>
          <w:sz w:val="22"/>
          <w:szCs w:val="22"/>
        </w:rPr>
        <w:t>n</w:t>
      </w:r>
      <w:r w:rsidR="002A547B" w:rsidRPr="00330DB9">
        <w:rPr>
          <w:rStyle w:val="Strong"/>
          <w:rFonts w:asciiTheme="minorHAnsi" w:hAnsiTheme="minorHAnsi" w:cstheme="minorHAnsi"/>
          <w:b w:val="0"/>
          <w:bCs w:val="0"/>
          <w:sz w:val="22"/>
          <w:szCs w:val="22"/>
        </w:rPr>
        <w:t xml:space="preserve"> </w:t>
      </w:r>
      <w:r w:rsidR="00375E1A" w:rsidRPr="00330DB9">
        <w:rPr>
          <w:rStyle w:val="Strong"/>
          <w:rFonts w:asciiTheme="minorHAnsi" w:hAnsiTheme="minorHAnsi" w:cstheme="minorHAnsi"/>
          <w:b w:val="0"/>
          <w:bCs w:val="0"/>
          <w:sz w:val="22"/>
          <w:szCs w:val="22"/>
        </w:rPr>
        <w:t>the</w:t>
      </w:r>
      <w:r w:rsidR="002A547B" w:rsidRPr="00330DB9">
        <w:rPr>
          <w:rStyle w:val="Strong"/>
          <w:rFonts w:asciiTheme="minorHAnsi" w:hAnsiTheme="minorHAnsi" w:cstheme="minorHAnsi"/>
          <w:b w:val="0"/>
          <w:bCs w:val="0"/>
          <w:sz w:val="22"/>
          <w:szCs w:val="22"/>
        </w:rPr>
        <w:t xml:space="preserve"> </w:t>
      </w:r>
      <w:r w:rsidR="00375E1A" w:rsidRPr="00330DB9">
        <w:rPr>
          <w:rStyle w:val="Strong"/>
          <w:rFonts w:asciiTheme="minorHAnsi" w:hAnsiTheme="minorHAnsi" w:cstheme="minorHAnsi"/>
          <w:b w:val="0"/>
          <w:bCs w:val="0"/>
          <w:sz w:val="22"/>
          <w:szCs w:val="22"/>
        </w:rPr>
        <w:t>emphasis o</w:t>
      </w:r>
      <w:r w:rsidR="002A547B" w:rsidRPr="00330DB9">
        <w:rPr>
          <w:rStyle w:val="Strong"/>
          <w:rFonts w:asciiTheme="minorHAnsi" w:hAnsiTheme="minorHAnsi" w:cstheme="minorHAnsi"/>
          <w:b w:val="0"/>
          <w:bCs w:val="0"/>
          <w:sz w:val="22"/>
          <w:szCs w:val="22"/>
        </w:rPr>
        <w:t>n</w:t>
      </w:r>
      <w:r w:rsidR="00375E1A" w:rsidRPr="00330DB9">
        <w:rPr>
          <w:rStyle w:val="Strong"/>
          <w:rFonts w:asciiTheme="minorHAnsi" w:hAnsiTheme="minorHAnsi" w:cstheme="minorHAnsi"/>
          <w:b w:val="0"/>
          <w:bCs w:val="0"/>
          <w:sz w:val="22"/>
          <w:szCs w:val="22"/>
        </w:rPr>
        <w:t xml:space="preserve"> quality, technology and </w:t>
      </w:r>
      <w:r w:rsidR="00212AA8" w:rsidRPr="00330DB9">
        <w:rPr>
          <w:rStyle w:val="Strong"/>
          <w:rFonts w:asciiTheme="minorHAnsi" w:hAnsiTheme="minorHAnsi" w:cstheme="minorHAnsi"/>
          <w:b w:val="0"/>
          <w:bCs w:val="0"/>
          <w:sz w:val="22"/>
          <w:szCs w:val="22"/>
        </w:rPr>
        <w:t xml:space="preserve">research and development.  </w:t>
      </w:r>
    </w:p>
    <w:p w14:paraId="38C612FB" w14:textId="77777777" w:rsidR="00690687" w:rsidRDefault="00690687" w:rsidP="005C024B">
      <w:pPr>
        <w:rPr>
          <w:rStyle w:val="Strong"/>
          <w:rFonts w:asciiTheme="minorHAnsi" w:hAnsiTheme="minorHAnsi" w:cstheme="minorHAnsi"/>
          <w:b w:val="0"/>
          <w:bCs w:val="0"/>
          <w:sz w:val="22"/>
          <w:szCs w:val="22"/>
        </w:rPr>
      </w:pPr>
    </w:p>
    <w:p w14:paraId="413A35D3" w14:textId="6248F5DA" w:rsidR="2A7ADD52" w:rsidRDefault="00374091"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 xml:space="preserve">Kew and </w:t>
      </w:r>
      <w:proofErr w:type="spellStart"/>
      <w:r w:rsidRPr="00330DB9">
        <w:rPr>
          <w:rStyle w:val="Strong"/>
          <w:rFonts w:asciiTheme="minorHAnsi" w:hAnsiTheme="minorHAnsi" w:cstheme="minorHAnsi"/>
          <w:b w:val="0"/>
          <w:bCs w:val="0"/>
          <w:sz w:val="22"/>
          <w:szCs w:val="22"/>
        </w:rPr>
        <w:t>S</w:t>
      </w:r>
      <w:r w:rsidR="00702BD2" w:rsidRPr="00330DB9">
        <w:rPr>
          <w:rStyle w:val="Strong"/>
          <w:rFonts w:asciiTheme="minorHAnsi" w:hAnsiTheme="minorHAnsi" w:cstheme="minorHAnsi"/>
          <w:b w:val="0"/>
          <w:bCs w:val="0"/>
          <w:sz w:val="22"/>
          <w:szCs w:val="22"/>
        </w:rPr>
        <w:t>t</w:t>
      </w:r>
      <w:r w:rsidRPr="00330DB9">
        <w:rPr>
          <w:rStyle w:val="Strong"/>
          <w:rFonts w:asciiTheme="minorHAnsi" w:hAnsiTheme="minorHAnsi" w:cstheme="minorHAnsi"/>
          <w:b w:val="0"/>
          <w:bCs w:val="0"/>
          <w:sz w:val="22"/>
          <w:szCs w:val="22"/>
        </w:rPr>
        <w:t>redwick</w:t>
      </w:r>
      <w:proofErr w:type="spellEnd"/>
      <w:r w:rsidRPr="00330DB9">
        <w:rPr>
          <w:rStyle w:val="Strong"/>
          <w:rFonts w:asciiTheme="minorHAnsi" w:hAnsiTheme="minorHAnsi" w:cstheme="minorHAnsi"/>
          <w:b w:val="0"/>
          <w:bCs w:val="0"/>
          <w:sz w:val="22"/>
          <w:szCs w:val="22"/>
        </w:rPr>
        <w:t xml:space="preserve"> (</w:t>
      </w:r>
      <w:r w:rsidR="00EB7BCC" w:rsidRPr="00330DB9">
        <w:rPr>
          <w:rStyle w:val="Strong"/>
          <w:rFonts w:asciiTheme="minorHAnsi" w:hAnsiTheme="minorHAnsi" w:cstheme="minorHAnsi"/>
          <w:b w:val="0"/>
          <w:bCs w:val="0"/>
          <w:sz w:val="22"/>
          <w:szCs w:val="22"/>
        </w:rPr>
        <w:t xml:space="preserve">2010, pg413) refer to HR practices </w:t>
      </w:r>
      <w:r w:rsidR="00A83C1A" w:rsidRPr="00330DB9">
        <w:rPr>
          <w:rStyle w:val="Strong"/>
          <w:rFonts w:asciiTheme="minorHAnsi" w:hAnsiTheme="minorHAnsi" w:cstheme="minorHAnsi"/>
          <w:b w:val="0"/>
          <w:bCs w:val="0"/>
          <w:sz w:val="22"/>
          <w:szCs w:val="22"/>
        </w:rPr>
        <w:t xml:space="preserve">as being </w:t>
      </w:r>
      <w:r w:rsidR="00B733F1" w:rsidRPr="00330DB9">
        <w:rPr>
          <w:rStyle w:val="Strong"/>
          <w:rFonts w:asciiTheme="minorHAnsi" w:hAnsiTheme="minorHAnsi" w:cstheme="minorHAnsi"/>
          <w:b w:val="0"/>
          <w:bCs w:val="0"/>
          <w:sz w:val="22"/>
          <w:szCs w:val="22"/>
        </w:rPr>
        <w:t>‘</w:t>
      </w:r>
      <w:r w:rsidR="00A83C1A" w:rsidRPr="00330DB9">
        <w:rPr>
          <w:rStyle w:val="Strong"/>
          <w:rFonts w:asciiTheme="minorHAnsi" w:hAnsiTheme="minorHAnsi" w:cstheme="minorHAnsi"/>
          <w:b w:val="0"/>
          <w:bCs w:val="0"/>
          <w:sz w:val="22"/>
          <w:szCs w:val="22"/>
        </w:rPr>
        <w:t>best</w:t>
      </w:r>
      <w:r w:rsidR="00756973" w:rsidRPr="00330DB9">
        <w:rPr>
          <w:rStyle w:val="Strong"/>
          <w:rFonts w:asciiTheme="minorHAnsi" w:hAnsiTheme="minorHAnsi" w:cstheme="minorHAnsi"/>
          <w:b w:val="0"/>
          <w:bCs w:val="0"/>
          <w:sz w:val="22"/>
          <w:szCs w:val="22"/>
        </w:rPr>
        <w:t xml:space="preserve"> practice</w:t>
      </w:r>
      <w:r w:rsidR="00B733F1" w:rsidRPr="00330DB9">
        <w:rPr>
          <w:rStyle w:val="Strong"/>
          <w:rFonts w:asciiTheme="minorHAnsi" w:hAnsiTheme="minorHAnsi" w:cstheme="minorHAnsi"/>
          <w:b w:val="0"/>
          <w:bCs w:val="0"/>
          <w:sz w:val="22"/>
          <w:szCs w:val="22"/>
        </w:rPr>
        <w:t>’</w:t>
      </w:r>
      <w:r w:rsidR="00756973" w:rsidRPr="00330DB9">
        <w:rPr>
          <w:rStyle w:val="Strong"/>
          <w:rFonts w:asciiTheme="minorHAnsi" w:hAnsiTheme="minorHAnsi" w:cstheme="minorHAnsi"/>
          <w:b w:val="0"/>
          <w:bCs w:val="0"/>
          <w:sz w:val="22"/>
          <w:szCs w:val="22"/>
        </w:rPr>
        <w:t xml:space="preserve"> approach or a </w:t>
      </w:r>
      <w:r w:rsidR="00427F49" w:rsidRPr="00330DB9">
        <w:rPr>
          <w:rStyle w:val="Strong"/>
          <w:rFonts w:asciiTheme="minorHAnsi" w:hAnsiTheme="minorHAnsi" w:cstheme="minorHAnsi"/>
          <w:b w:val="0"/>
          <w:bCs w:val="0"/>
          <w:sz w:val="22"/>
          <w:szCs w:val="22"/>
        </w:rPr>
        <w:t>‘</w:t>
      </w:r>
      <w:r w:rsidR="00756973" w:rsidRPr="00330DB9">
        <w:rPr>
          <w:rStyle w:val="Strong"/>
          <w:rFonts w:asciiTheme="minorHAnsi" w:hAnsiTheme="minorHAnsi" w:cstheme="minorHAnsi"/>
          <w:b w:val="0"/>
          <w:bCs w:val="0"/>
          <w:sz w:val="22"/>
          <w:szCs w:val="22"/>
        </w:rPr>
        <w:t>best fit</w:t>
      </w:r>
      <w:r w:rsidR="00702BD2" w:rsidRPr="00330DB9">
        <w:rPr>
          <w:rStyle w:val="Strong"/>
          <w:rFonts w:asciiTheme="minorHAnsi" w:hAnsiTheme="minorHAnsi" w:cstheme="minorHAnsi"/>
          <w:b w:val="0"/>
          <w:bCs w:val="0"/>
          <w:sz w:val="22"/>
          <w:szCs w:val="22"/>
        </w:rPr>
        <w:t>’</w:t>
      </w:r>
      <w:r w:rsidR="00756973" w:rsidRPr="00330DB9">
        <w:rPr>
          <w:rStyle w:val="Strong"/>
          <w:rFonts w:asciiTheme="minorHAnsi" w:hAnsiTheme="minorHAnsi" w:cstheme="minorHAnsi"/>
          <w:b w:val="0"/>
          <w:bCs w:val="0"/>
          <w:sz w:val="22"/>
          <w:szCs w:val="22"/>
        </w:rPr>
        <w:t xml:space="preserve"> approach.  </w:t>
      </w:r>
      <w:r w:rsidR="00690687">
        <w:rPr>
          <w:rStyle w:val="Strong"/>
          <w:rFonts w:asciiTheme="minorHAnsi" w:hAnsiTheme="minorHAnsi" w:cstheme="minorHAnsi"/>
          <w:b w:val="0"/>
          <w:bCs w:val="0"/>
          <w:sz w:val="22"/>
          <w:szCs w:val="22"/>
        </w:rPr>
        <w:t xml:space="preserve">  </w:t>
      </w:r>
      <w:r w:rsidR="2A7ADD52" w:rsidRPr="00330DB9">
        <w:rPr>
          <w:rStyle w:val="Strong"/>
          <w:rFonts w:asciiTheme="minorHAnsi" w:hAnsiTheme="minorHAnsi" w:cstheme="minorHAnsi"/>
          <w:b w:val="0"/>
          <w:bCs w:val="0"/>
          <w:sz w:val="22"/>
          <w:szCs w:val="22"/>
        </w:rPr>
        <w:t xml:space="preserve">Taylor and </w:t>
      </w:r>
      <w:r w:rsidR="24B0DAAC" w:rsidRPr="00330DB9">
        <w:rPr>
          <w:rStyle w:val="Strong"/>
          <w:rFonts w:asciiTheme="minorHAnsi" w:hAnsiTheme="minorHAnsi" w:cstheme="minorHAnsi"/>
          <w:b w:val="0"/>
          <w:bCs w:val="0"/>
          <w:sz w:val="22"/>
          <w:szCs w:val="22"/>
        </w:rPr>
        <w:t>W</w:t>
      </w:r>
      <w:r w:rsidR="2A7ADD52" w:rsidRPr="00330DB9">
        <w:rPr>
          <w:rStyle w:val="Strong"/>
          <w:rFonts w:asciiTheme="minorHAnsi" w:hAnsiTheme="minorHAnsi" w:cstheme="minorHAnsi"/>
          <w:b w:val="0"/>
          <w:bCs w:val="0"/>
          <w:sz w:val="22"/>
          <w:szCs w:val="22"/>
        </w:rPr>
        <w:t>oodham (2016) reference two approaches to the formation of HR strategy, 1. Contingency thinking,</w:t>
      </w:r>
      <w:r w:rsidR="156426A3" w:rsidRPr="00330DB9">
        <w:rPr>
          <w:rStyle w:val="Strong"/>
          <w:rFonts w:asciiTheme="minorHAnsi" w:hAnsiTheme="minorHAnsi" w:cstheme="minorHAnsi"/>
          <w:b w:val="0"/>
          <w:bCs w:val="0"/>
          <w:sz w:val="22"/>
          <w:szCs w:val="22"/>
        </w:rPr>
        <w:t xml:space="preserve"> where contingency models have been used to help HR align strategies with business strategies.  An example of this would be </w:t>
      </w:r>
      <w:r w:rsidR="596F906A" w:rsidRPr="00330DB9">
        <w:rPr>
          <w:rStyle w:val="Strong"/>
          <w:rFonts w:asciiTheme="minorHAnsi" w:hAnsiTheme="minorHAnsi" w:cstheme="minorHAnsi"/>
          <w:b w:val="0"/>
          <w:bCs w:val="0"/>
          <w:sz w:val="22"/>
          <w:szCs w:val="22"/>
        </w:rPr>
        <w:t>Michael Porters influential model identifies three core strategi</w:t>
      </w:r>
      <w:r w:rsidR="36620431" w:rsidRPr="00330DB9">
        <w:rPr>
          <w:rStyle w:val="Strong"/>
          <w:rFonts w:asciiTheme="minorHAnsi" w:hAnsiTheme="minorHAnsi" w:cstheme="minorHAnsi"/>
          <w:b w:val="0"/>
          <w:bCs w:val="0"/>
          <w:sz w:val="22"/>
          <w:szCs w:val="22"/>
        </w:rPr>
        <w:t>e</w:t>
      </w:r>
      <w:r w:rsidR="596F906A" w:rsidRPr="00330DB9">
        <w:rPr>
          <w:rStyle w:val="Strong"/>
          <w:rFonts w:asciiTheme="minorHAnsi" w:hAnsiTheme="minorHAnsi" w:cstheme="minorHAnsi"/>
          <w:b w:val="0"/>
          <w:bCs w:val="0"/>
          <w:sz w:val="22"/>
          <w:szCs w:val="22"/>
        </w:rPr>
        <w:t>s for organisations to follow</w:t>
      </w:r>
      <w:r w:rsidR="69EA6CF6" w:rsidRPr="00330DB9">
        <w:rPr>
          <w:rStyle w:val="Strong"/>
          <w:rFonts w:asciiTheme="minorHAnsi" w:hAnsiTheme="minorHAnsi" w:cstheme="minorHAnsi"/>
          <w:b w:val="0"/>
          <w:bCs w:val="0"/>
          <w:sz w:val="22"/>
          <w:szCs w:val="22"/>
        </w:rPr>
        <w:t>.</w:t>
      </w:r>
    </w:p>
    <w:p w14:paraId="240C8EBA" w14:textId="77777777" w:rsidR="00690687" w:rsidRPr="00330DB9" w:rsidRDefault="00690687" w:rsidP="005C024B">
      <w:pPr>
        <w:rPr>
          <w:rStyle w:val="Strong"/>
          <w:rFonts w:asciiTheme="minorHAnsi" w:hAnsiTheme="minorHAnsi" w:cstheme="minorHAnsi"/>
          <w:b w:val="0"/>
          <w:bCs w:val="0"/>
          <w:sz w:val="22"/>
          <w:szCs w:val="22"/>
        </w:rPr>
      </w:pPr>
    </w:p>
    <w:tbl>
      <w:tblPr>
        <w:tblStyle w:val="TableGrid"/>
        <w:tblW w:w="0" w:type="auto"/>
        <w:tblLayout w:type="fixed"/>
        <w:tblLook w:val="06A0" w:firstRow="1" w:lastRow="0" w:firstColumn="1" w:lastColumn="0" w:noHBand="1" w:noVBand="1"/>
      </w:tblPr>
      <w:tblGrid>
        <w:gridCol w:w="4513"/>
        <w:gridCol w:w="4513"/>
      </w:tblGrid>
      <w:tr w:rsidR="3EA37185" w:rsidRPr="00330DB9" w14:paraId="319BC353" w14:textId="77777777" w:rsidTr="00690687">
        <w:tc>
          <w:tcPr>
            <w:tcW w:w="4513" w:type="dxa"/>
            <w:shd w:val="clear" w:color="auto" w:fill="4472C4" w:themeFill="accent1"/>
          </w:tcPr>
          <w:p w14:paraId="05C18921" w14:textId="5849F02D" w:rsidR="69EA6CF6" w:rsidRPr="00690687" w:rsidRDefault="69EA6CF6" w:rsidP="005C024B">
            <w:pPr>
              <w:rPr>
                <w:rStyle w:val="Strong"/>
                <w:rFonts w:asciiTheme="minorHAnsi" w:hAnsiTheme="minorHAnsi" w:cstheme="minorHAnsi"/>
                <w:color w:val="FFFFFF" w:themeColor="background1"/>
                <w:sz w:val="22"/>
                <w:szCs w:val="22"/>
              </w:rPr>
            </w:pPr>
            <w:r w:rsidRPr="00690687">
              <w:rPr>
                <w:rStyle w:val="Strong"/>
                <w:rFonts w:asciiTheme="minorHAnsi" w:hAnsiTheme="minorHAnsi" w:cstheme="minorHAnsi"/>
                <w:color w:val="FFFFFF" w:themeColor="background1"/>
                <w:sz w:val="22"/>
                <w:szCs w:val="22"/>
              </w:rPr>
              <w:t>Strategy</w:t>
            </w:r>
          </w:p>
        </w:tc>
        <w:tc>
          <w:tcPr>
            <w:tcW w:w="4513" w:type="dxa"/>
            <w:shd w:val="clear" w:color="auto" w:fill="4472C4" w:themeFill="accent1"/>
          </w:tcPr>
          <w:p w14:paraId="37E741D8" w14:textId="45A832B3" w:rsidR="69EA6CF6" w:rsidRPr="00690687" w:rsidRDefault="69EA6CF6" w:rsidP="005C024B">
            <w:pPr>
              <w:rPr>
                <w:rStyle w:val="Strong"/>
                <w:rFonts w:asciiTheme="minorHAnsi" w:hAnsiTheme="minorHAnsi" w:cstheme="minorHAnsi"/>
                <w:color w:val="FFFFFF" w:themeColor="background1"/>
                <w:sz w:val="22"/>
                <w:szCs w:val="22"/>
              </w:rPr>
            </w:pPr>
            <w:r w:rsidRPr="00690687">
              <w:rPr>
                <w:rStyle w:val="Strong"/>
                <w:rFonts w:asciiTheme="minorHAnsi" w:hAnsiTheme="minorHAnsi" w:cstheme="minorHAnsi"/>
                <w:color w:val="FFFFFF" w:themeColor="background1"/>
                <w:sz w:val="22"/>
                <w:szCs w:val="22"/>
              </w:rPr>
              <w:t>HR strategy</w:t>
            </w:r>
          </w:p>
        </w:tc>
      </w:tr>
      <w:tr w:rsidR="3EA37185" w:rsidRPr="00330DB9" w14:paraId="56D1ACE7" w14:textId="77777777" w:rsidTr="3EA37185">
        <w:tc>
          <w:tcPr>
            <w:tcW w:w="4513" w:type="dxa"/>
          </w:tcPr>
          <w:p w14:paraId="17627AD4" w14:textId="0C5EC911" w:rsidR="69EA6CF6" w:rsidRPr="00330DB9" w:rsidRDefault="69EA6CF6"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Cost leadership</w:t>
            </w:r>
          </w:p>
        </w:tc>
        <w:tc>
          <w:tcPr>
            <w:tcW w:w="4513" w:type="dxa"/>
          </w:tcPr>
          <w:p w14:paraId="24939A55" w14:textId="59F5F2F7" w:rsidR="3C35A6B3" w:rsidRPr="00330DB9" w:rsidRDefault="3C35A6B3"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L</w:t>
            </w:r>
            <w:r w:rsidR="69EA6CF6" w:rsidRPr="00330DB9">
              <w:rPr>
                <w:rStyle w:val="Strong"/>
                <w:rFonts w:asciiTheme="minorHAnsi" w:hAnsiTheme="minorHAnsi" w:cstheme="minorHAnsi"/>
                <w:b w:val="0"/>
                <w:bCs w:val="0"/>
                <w:sz w:val="22"/>
                <w:szCs w:val="22"/>
              </w:rPr>
              <w:t>ow overall employment cost</w:t>
            </w:r>
          </w:p>
        </w:tc>
      </w:tr>
      <w:tr w:rsidR="3EA37185" w:rsidRPr="00330DB9" w14:paraId="5948A37C" w14:textId="77777777" w:rsidTr="3EA37185">
        <w:tc>
          <w:tcPr>
            <w:tcW w:w="4513" w:type="dxa"/>
          </w:tcPr>
          <w:p w14:paraId="581ADAD8" w14:textId="27621E1C" w:rsidR="69EA6CF6" w:rsidRPr="00330DB9" w:rsidRDefault="69EA6CF6"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Differentiation</w:t>
            </w:r>
          </w:p>
        </w:tc>
        <w:tc>
          <w:tcPr>
            <w:tcW w:w="4513" w:type="dxa"/>
          </w:tcPr>
          <w:p w14:paraId="68A7B428" w14:textId="1077E57C" w:rsidR="69EA6CF6" w:rsidRPr="00330DB9" w:rsidRDefault="69EA6CF6"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Recruitment strategy to recruit and retain the right people</w:t>
            </w:r>
          </w:p>
        </w:tc>
      </w:tr>
      <w:tr w:rsidR="3EA37185" w:rsidRPr="00330DB9" w14:paraId="4CAC8A86" w14:textId="77777777" w:rsidTr="3EA37185">
        <w:tc>
          <w:tcPr>
            <w:tcW w:w="4513" w:type="dxa"/>
          </w:tcPr>
          <w:p w14:paraId="60AB47A0" w14:textId="01DA1351" w:rsidR="69EA6CF6" w:rsidRPr="00330DB9" w:rsidRDefault="69EA6CF6"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Focus</w:t>
            </w:r>
          </w:p>
        </w:tc>
        <w:tc>
          <w:tcPr>
            <w:tcW w:w="4513" w:type="dxa"/>
          </w:tcPr>
          <w:p w14:paraId="0C32C109" w14:textId="56B9350E" w:rsidR="69EA6CF6" w:rsidRPr="00330DB9" w:rsidRDefault="69EA6CF6"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customer focus, training and development opportunities – higher cost</w:t>
            </w:r>
          </w:p>
        </w:tc>
      </w:tr>
    </w:tbl>
    <w:p w14:paraId="3F3EBBEE" w14:textId="0FD86727" w:rsidR="3EA37185" w:rsidRPr="00330DB9" w:rsidRDefault="3EA37185" w:rsidP="005C024B">
      <w:pPr>
        <w:rPr>
          <w:rStyle w:val="Strong"/>
          <w:rFonts w:asciiTheme="minorHAnsi" w:hAnsiTheme="minorHAnsi" w:cstheme="minorHAnsi"/>
          <w:b w:val="0"/>
          <w:bCs w:val="0"/>
          <w:sz w:val="22"/>
          <w:szCs w:val="22"/>
        </w:rPr>
      </w:pPr>
    </w:p>
    <w:p w14:paraId="3F74D2E1" w14:textId="4F6207DC" w:rsidR="69EA6CF6" w:rsidRPr="00330DB9" w:rsidRDefault="69EA6CF6"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The second approach to strategy formation is Resource based thinking, where an internal focus on understanding current resources in order to understand where their competi</w:t>
      </w:r>
      <w:r w:rsidR="58209C9B" w:rsidRPr="00330DB9">
        <w:rPr>
          <w:rStyle w:val="Strong"/>
          <w:rFonts w:asciiTheme="minorHAnsi" w:hAnsiTheme="minorHAnsi" w:cstheme="minorHAnsi"/>
          <w:b w:val="0"/>
          <w:bCs w:val="0"/>
          <w:sz w:val="22"/>
          <w:szCs w:val="22"/>
        </w:rPr>
        <w:t>t</w:t>
      </w:r>
      <w:r w:rsidRPr="00330DB9">
        <w:rPr>
          <w:rStyle w:val="Strong"/>
          <w:rFonts w:asciiTheme="minorHAnsi" w:hAnsiTheme="minorHAnsi" w:cstheme="minorHAnsi"/>
          <w:b w:val="0"/>
          <w:bCs w:val="0"/>
          <w:sz w:val="22"/>
          <w:szCs w:val="22"/>
        </w:rPr>
        <w:t>i</w:t>
      </w:r>
      <w:r w:rsidR="0B3819FE" w:rsidRPr="00330DB9">
        <w:rPr>
          <w:rStyle w:val="Strong"/>
          <w:rFonts w:asciiTheme="minorHAnsi" w:hAnsiTheme="minorHAnsi" w:cstheme="minorHAnsi"/>
          <w:b w:val="0"/>
          <w:bCs w:val="0"/>
          <w:sz w:val="22"/>
          <w:szCs w:val="22"/>
        </w:rPr>
        <w:t>v</w:t>
      </w:r>
      <w:r w:rsidRPr="00330DB9">
        <w:rPr>
          <w:rStyle w:val="Strong"/>
          <w:rFonts w:asciiTheme="minorHAnsi" w:hAnsiTheme="minorHAnsi" w:cstheme="minorHAnsi"/>
          <w:b w:val="0"/>
          <w:bCs w:val="0"/>
          <w:sz w:val="22"/>
          <w:szCs w:val="22"/>
        </w:rPr>
        <w:t>e advantage is</w:t>
      </w:r>
      <w:r w:rsidR="34B37C3B" w:rsidRPr="00330DB9">
        <w:rPr>
          <w:rStyle w:val="Strong"/>
          <w:rFonts w:asciiTheme="minorHAnsi" w:hAnsiTheme="minorHAnsi" w:cstheme="minorHAnsi"/>
          <w:b w:val="0"/>
          <w:bCs w:val="0"/>
          <w:sz w:val="22"/>
          <w:szCs w:val="22"/>
        </w:rPr>
        <w:t xml:space="preserve">, these would include understanding resources that are most valuable, rare, inimitable and </w:t>
      </w:r>
      <w:r w:rsidR="008158D0" w:rsidRPr="00330DB9">
        <w:rPr>
          <w:rStyle w:val="Strong"/>
          <w:rFonts w:asciiTheme="minorHAnsi" w:hAnsiTheme="minorHAnsi" w:cstheme="minorHAnsi"/>
          <w:b w:val="0"/>
          <w:bCs w:val="0"/>
          <w:sz w:val="22"/>
          <w:szCs w:val="22"/>
        </w:rPr>
        <w:t>non-substitutable</w:t>
      </w:r>
      <w:r w:rsidR="34B37C3B" w:rsidRPr="00330DB9">
        <w:rPr>
          <w:rStyle w:val="Strong"/>
          <w:rFonts w:asciiTheme="minorHAnsi" w:hAnsiTheme="minorHAnsi" w:cstheme="minorHAnsi"/>
          <w:b w:val="0"/>
          <w:bCs w:val="0"/>
          <w:sz w:val="22"/>
          <w:szCs w:val="22"/>
        </w:rPr>
        <w:t xml:space="preserve">.  </w:t>
      </w:r>
    </w:p>
    <w:p w14:paraId="0DF61645" w14:textId="100F8FF1" w:rsidR="3EA37185" w:rsidRPr="00330DB9" w:rsidRDefault="3EA37185" w:rsidP="005C024B">
      <w:pPr>
        <w:rPr>
          <w:rStyle w:val="Strong"/>
          <w:rFonts w:asciiTheme="minorHAnsi" w:hAnsiTheme="minorHAnsi" w:cstheme="minorHAnsi"/>
          <w:b w:val="0"/>
          <w:bCs w:val="0"/>
          <w:sz w:val="22"/>
          <w:szCs w:val="22"/>
        </w:rPr>
      </w:pPr>
    </w:p>
    <w:p w14:paraId="0E4CB743" w14:textId="77777777" w:rsidR="003A09AE" w:rsidRPr="00330DB9" w:rsidRDefault="003A09AE" w:rsidP="005C024B">
      <w:pPr>
        <w:rPr>
          <w:rStyle w:val="Strong"/>
          <w:rFonts w:asciiTheme="minorHAnsi" w:hAnsiTheme="minorHAnsi" w:cstheme="minorHAnsi"/>
          <w:b w:val="0"/>
          <w:bCs w:val="0"/>
          <w:sz w:val="22"/>
          <w:szCs w:val="22"/>
        </w:rPr>
      </w:pPr>
    </w:p>
    <w:p w14:paraId="17677E8B" w14:textId="77777777" w:rsidR="00F94894" w:rsidRDefault="003A09AE" w:rsidP="005C024B">
      <w:pPr>
        <w:rPr>
          <w:rStyle w:val="Strong"/>
          <w:rFonts w:asciiTheme="minorHAnsi" w:hAnsiTheme="minorHAnsi" w:cstheme="minorHAnsi"/>
          <w:b w:val="0"/>
          <w:bCs w:val="0"/>
          <w:sz w:val="22"/>
          <w:szCs w:val="22"/>
        </w:rPr>
      </w:pPr>
      <w:r w:rsidRPr="00330DB9">
        <w:rPr>
          <w:rStyle w:val="Strong"/>
          <w:rFonts w:asciiTheme="minorHAnsi" w:hAnsiTheme="minorHAnsi" w:cstheme="minorHAnsi"/>
          <w:b w:val="0"/>
          <w:bCs w:val="0"/>
          <w:sz w:val="22"/>
          <w:szCs w:val="22"/>
        </w:rPr>
        <w:t xml:space="preserve"> </w:t>
      </w:r>
    </w:p>
    <w:p w14:paraId="685CE054" w14:textId="77777777" w:rsidR="00FD1296" w:rsidRDefault="00FD1296" w:rsidP="005C024B">
      <w:pPr>
        <w:rPr>
          <w:rStyle w:val="Strong"/>
          <w:rFonts w:asciiTheme="minorHAnsi" w:hAnsiTheme="minorHAnsi" w:cstheme="minorHAnsi"/>
          <w:b w:val="0"/>
          <w:bCs w:val="0"/>
          <w:sz w:val="22"/>
          <w:szCs w:val="22"/>
        </w:rPr>
      </w:pPr>
    </w:p>
    <w:p w14:paraId="146BB143" w14:textId="77777777" w:rsidR="00BA553E" w:rsidRDefault="00BA553E">
      <w:pPr>
        <w:spacing w:after="160" w:line="259" w:lineRule="auto"/>
        <w:rPr>
          <w:rStyle w:val="Strong"/>
          <w:rFonts w:asciiTheme="minorHAnsi" w:hAnsiTheme="minorHAnsi" w:cstheme="minorHAnsi"/>
          <w:b w:val="0"/>
          <w:bCs w:val="0"/>
          <w:sz w:val="22"/>
          <w:szCs w:val="22"/>
        </w:rPr>
      </w:pPr>
      <w:r>
        <w:rPr>
          <w:rStyle w:val="Strong"/>
          <w:rFonts w:asciiTheme="minorHAnsi" w:hAnsiTheme="minorHAnsi" w:cstheme="minorHAnsi"/>
          <w:b w:val="0"/>
          <w:bCs w:val="0"/>
          <w:sz w:val="22"/>
          <w:szCs w:val="22"/>
        </w:rPr>
        <w:br w:type="page"/>
      </w:r>
    </w:p>
    <w:p w14:paraId="05088F07" w14:textId="745FA5E1" w:rsidR="00F94894" w:rsidRPr="00984101" w:rsidRDefault="00F94894" w:rsidP="005C024B">
      <w:pPr>
        <w:rPr>
          <w:rStyle w:val="Strong"/>
          <w:rFonts w:asciiTheme="minorHAnsi" w:hAnsiTheme="minorHAnsi" w:cstheme="minorHAnsi"/>
          <w:sz w:val="22"/>
          <w:szCs w:val="22"/>
        </w:rPr>
      </w:pPr>
      <w:r w:rsidRPr="00984101">
        <w:rPr>
          <w:rStyle w:val="Strong"/>
          <w:rFonts w:asciiTheme="minorHAnsi" w:hAnsiTheme="minorHAnsi" w:cstheme="minorHAnsi"/>
          <w:sz w:val="22"/>
          <w:szCs w:val="22"/>
        </w:rPr>
        <w:lastRenderedPageBreak/>
        <w:t>Activity 2</w:t>
      </w:r>
    </w:p>
    <w:p w14:paraId="4BF95A83" w14:textId="1B89D86E" w:rsidR="00FA0885" w:rsidRDefault="00EF5287" w:rsidP="005C024B">
      <w:pPr>
        <w:rPr>
          <w:rStyle w:val="Strong"/>
          <w:rFonts w:asciiTheme="minorHAnsi" w:hAnsiTheme="minorHAnsi" w:cstheme="minorHAnsi"/>
          <w:b w:val="0"/>
          <w:bCs w:val="0"/>
          <w:sz w:val="22"/>
          <w:szCs w:val="22"/>
        </w:rPr>
      </w:pPr>
      <w:r>
        <w:rPr>
          <w:rStyle w:val="Strong"/>
          <w:rFonts w:asciiTheme="minorHAnsi" w:hAnsiTheme="minorHAnsi" w:cstheme="minorHAnsi"/>
          <w:b w:val="0"/>
          <w:bCs w:val="0"/>
          <w:sz w:val="22"/>
          <w:szCs w:val="22"/>
        </w:rPr>
        <w:t xml:space="preserve">In this section of the written report will focus on </w:t>
      </w:r>
      <w:r w:rsidR="00A84C8B">
        <w:rPr>
          <w:rStyle w:val="Strong"/>
          <w:rFonts w:asciiTheme="minorHAnsi" w:hAnsiTheme="minorHAnsi" w:cstheme="minorHAnsi"/>
          <w:b w:val="0"/>
          <w:bCs w:val="0"/>
          <w:sz w:val="22"/>
          <w:szCs w:val="22"/>
        </w:rPr>
        <w:t>providing</w:t>
      </w:r>
      <w:r w:rsidR="009772F1">
        <w:rPr>
          <w:rStyle w:val="Strong"/>
          <w:rFonts w:asciiTheme="minorHAnsi" w:hAnsiTheme="minorHAnsi" w:cstheme="minorHAnsi"/>
          <w:b w:val="0"/>
          <w:bCs w:val="0"/>
          <w:sz w:val="22"/>
          <w:szCs w:val="22"/>
        </w:rPr>
        <w:t xml:space="preserve"> an overview of the key development for TSE</w:t>
      </w:r>
      <w:r w:rsidR="000C73E9">
        <w:rPr>
          <w:rStyle w:val="Strong"/>
          <w:rFonts w:asciiTheme="minorHAnsi" w:hAnsiTheme="minorHAnsi" w:cstheme="minorHAnsi"/>
          <w:b w:val="0"/>
          <w:bCs w:val="0"/>
          <w:sz w:val="22"/>
          <w:szCs w:val="22"/>
        </w:rPr>
        <w:t xml:space="preserve"> and </w:t>
      </w:r>
      <w:r w:rsidR="00A84C8B">
        <w:rPr>
          <w:rStyle w:val="Strong"/>
          <w:rFonts w:asciiTheme="minorHAnsi" w:hAnsiTheme="minorHAnsi" w:cstheme="minorHAnsi"/>
          <w:b w:val="0"/>
          <w:bCs w:val="0"/>
          <w:sz w:val="22"/>
          <w:szCs w:val="22"/>
        </w:rPr>
        <w:t xml:space="preserve">two strategic tools used as inputs into the </w:t>
      </w:r>
      <w:r w:rsidR="00C4427C">
        <w:rPr>
          <w:rStyle w:val="Strong"/>
          <w:rFonts w:asciiTheme="minorHAnsi" w:hAnsiTheme="minorHAnsi" w:cstheme="minorHAnsi"/>
          <w:b w:val="0"/>
          <w:bCs w:val="0"/>
          <w:sz w:val="22"/>
          <w:szCs w:val="22"/>
        </w:rPr>
        <w:t xml:space="preserve">organisation strategy </w:t>
      </w:r>
    </w:p>
    <w:p w14:paraId="7772FCEA" w14:textId="77777777" w:rsidR="001E2B75" w:rsidRDefault="001E2B75" w:rsidP="005C024B">
      <w:pPr>
        <w:rPr>
          <w:rStyle w:val="Strong"/>
          <w:rFonts w:asciiTheme="minorHAnsi" w:hAnsiTheme="minorHAnsi" w:cstheme="minorHAnsi"/>
          <w:b w:val="0"/>
          <w:bCs w:val="0"/>
          <w:sz w:val="22"/>
          <w:szCs w:val="22"/>
        </w:rPr>
      </w:pPr>
    </w:p>
    <w:p w14:paraId="001D71BD" w14:textId="77AFFAD0" w:rsidR="007E2E67" w:rsidRDefault="0097514E" w:rsidP="005C024B">
      <w:pPr>
        <w:rPr>
          <w:rStyle w:val="Strong"/>
          <w:rFonts w:asciiTheme="minorHAnsi" w:hAnsiTheme="minorHAnsi" w:cstheme="minorHAnsi"/>
          <w:b w:val="0"/>
          <w:bCs w:val="0"/>
          <w:sz w:val="22"/>
          <w:szCs w:val="22"/>
        </w:rPr>
      </w:pPr>
      <w:r>
        <w:rPr>
          <w:rStyle w:val="Strong"/>
          <w:rFonts w:asciiTheme="minorHAnsi" w:hAnsiTheme="minorHAnsi" w:cstheme="minorHAnsi"/>
          <w:b w:val="0"/>
          <w:bCs w:val="0"/>
          <w:sz w:val="22"/>
          <w:szCs w:val="22"/>
        </w:rPr>
        <w:t>TSE</w:t>
      </w:r>
      <w:r w:rsidR="005770C5">
        <w:rPr>
          <w:rStyle w:val="Strong"/>
          <w:rFonts w:asciiTheme="minorHAnsi" w:hAnsiTheme="minorHAnsi" w:cstheme="minorHAnsi"/>
          <w:b w:val="0"/>
          <w:bCs w:val="0"/>
          <w:sz w:val="22"/>
          <w:szCs w:val="22"/>
        </w:rPr>
        <w:t xml:space="preserve"> as outlined </w:t>
      </w:r>
      <w:r w:rsidR="007C70DC">
        <w:rPr>
          <w:rStyle w:val="Strong"/>
          <w:rFonts w:asciiTheme="minorHAnsi" w:hAnsiTheme="minorHAnsi" w:cstheme="minorHAnsi"/>
          <w:b w:val="0"/>
          <w:bCs w:val="0"/>
          <w:sz w:val="22"/>
          <w:szCs w:val="22"/>
        </w:rPr>
        <w:t xml:space="preserve">in </w:t>
      </w:r>
      <w:r w:rsidR="005770C5">
        <w:rPr>
          <w:rStyle w:val="Strong"/>
          <w:rFonts w:asciiTheme="minorHAnsi" w:hAnsiTheme="minorHAnsi" w:cstheme="minorHAnsi"/>
          <w:b w:val="0"/>
          <w:bCs w:val="0"/>
          <w:sz w:val="22"/>
          <w:szCs w:val="22"/>
        </w:rPr>
        <w:t xml:space="preserve">fig </w:t>
      </w:r>
      <w:r w:rsidR="00D23861">
        <w:rPr>
          <w:rStyle w:val="Strong"/>
          <w:rFonts w:asciiTheme="minorHAnsi" w:hAnsiTheme="minorHAnsi" w:cstheme="minorHAnsi"/>
          <w:b w:val="0"/>
          <w:bCs w:val="0"/>
          <w:sz w:val="22"/>
          <w:szCs w:val="22"/>
        </w:rPr>
        <w:t>2</w:t>
      </w:r>
      <w:r w:rsidR="005770C5">
        <w:rPr>
          <w:rStyle w:val="Strong"/>
          <w:rFonts w:asciiTheme="minorHAnsi" w:hAnsiTheme="minorHAnsi" w:cstheme="minorHAnsi"/>
          <w:b w:val="0"/>
          <w:bCs w:val="0"/>
          <w:sz w:val="22"/>
          <w:szCs w:val="22"/>
        </w:rPr>
        <w:t>.1</w:t>
      </w:r>
      <w:r>
        <w:rPr>
          <w:rStyle w:val="Strong"/>
          <w:rFonts w:asciiTheme="minorHAnsi" w:hAnsiTheme="minorHAnsi" w:cstheme="minorHAnsi"/>
          <w:b w:val="0"/>
          <w:bCs w:val="0"/>
          <w:sz w:val="22"/>
          <w:szCs w:val="22"/>
        </w:rPr>
        <w:t xml:space="preserve"> </w:t>
      </w:r>
      <w:r w:rsidR="007117B6">
        <w:rPr>
          <w:rStyle w:val="Strong"/>
          <w:rFonts w:asciiTheme="minorHAnsi" w:hAnsiTheme="minorHAnsi" w:cstheme="minorHAnsi"/>
          <w:b w:val="0"/>
          <w:bCs w:val="0"/>
          <w:sz w:val="22"/>
          <w:szCs w:val="22"/>
        </w:rPr>
        <w:t>key developments that need to be taken i</w:t>
      </w:r>
      <w:r w:rsidR="00CC6828">
        <w:rPr>
          <w:rStyle w:val="Strong"/>
          <w:rFonts w:asciiTheme="minorHAnsi" w:hAnsiTheme="minorHAnsi" w:cstheme="minorHAnsi"/>
          <w:b w:val="0"/>
          <w:bCs w:val="0"/>
          <w:sz w:val="22"/>
          <w:szCs w:val="22"/>
        </w:rPr>
        <w:t>n</w:t>
      </w:r>
      <w:r w:rsidR="007117B6">
        <w:rPr>
          <w:rStyle w:val="Strong"/>
          <w:rFonts w:asciiTheme="minorHAnsi" w:hAnsiTheme="minorHAnsi" w:cstheme="minorHAnsi"/>
          <w:b w:val="0"/>
          <w:bCs w:val="0"/>
          <w:sz w:val="22"/>
          <w:szCs w:val="22"/>
        </w:rPr>
        <w:t xml:space="preserve">to </w:t>
      </w:r>
      <w:r w:rsidR="005C024B">
        <w:rPr>
          <w:rStyle w:val="Strong"/>
          <w:rFonts w:asciiTheme="minorHAnsi" w:hAnsiTheme="minorHAnsi" w:cstheme="minorHAnsi"/>
          <w:b w:val="0"/>
          <w:bCs w:val="0"/>
          <w:sz w:val="22"/>
          <w:szCs w:val="22"/>
        </w:rPr>
        <w:t>consideration</w:t>
      </w:r>
      <w:r w:rsidR="007C70DC">
        <w:rPr>
          <w:rStyle w:val="Strong"/>
          <w:rFonts w:asciiTheme="minorHAnsi" w:hAnsiTheme="minorHAnsi" w:cstheme="minorHAnsi"/>
          <w:b w:val="0"/>
          <w:bCs w:val="0"/>
          <w:sz w:val="22"/>
          <w:szCs w:val="22"/>
        </w:rPr>
        <w:t xml:space="preserve"> when developing </w:t>
      </w:r>
      <w:r w:rsidR="004C0569">
        <w:rPr>
          <w:rStyle w:val="Strong"/>
          <w:rFonts w:asciiTheme="minorHAnsi" w:hAnsiTheme="minorHAnsi" w:cstheme="minorHAnsi"/>
          <w:b w:val="0"/>
          <w:bCs w:val="0"/>
          <w:sz w:val="22"/>
          <w:szCs w:val="22"/>
        </w:rPr>
        <w:t>the strategic objectives for the company to cascade through its strategic deployment process.</w:t>
      </w:r>
    </w:p>
    <w:p w14:paraId="59F6E5C3" w14:textId="6FD95BA7" w:rsidR="00FC589A" w:rsidRDefault="00FC589A" w:rsidP="005C024B">
      <w:pPr>
        <w:rPr>
          <w:rStyle w:val="Strong"/>
          <w:rFonts w:asciiTheme="minorHAnsi" w:hAnsiTheme="minorHAnsi" w:cstheme="minorHAnsi"/>
          <w:b w:val="0"/>
          <w:bCs w:val="0"/>
          <w:sz w:val="22"/>
          <w:szCs w:val="22"/>
        </w:rPr>
      </w:pPr>
    </w:p>
    <w:p w14:paraId="6B72C8B3" w14:textId="6537A915" w:rsidR="00BA553E" w:rsidRDefault="00FC589A" w:rsidP="005C024B">
      <w:pPr>
        <w:rPr>
          <w:rStyle w:val="Strong"/>
          <w:rFonts w:asciiTheme="minorHAnsi" w:hAnsiTheme="minorHAnsi" w:cstheme="minorHAnsi"/>
          <w:b w:val="0"/>
          <w:bCs w:val="0"/>
          <w:sz w:val="22"/>
          <w:szCs w:val="22"/>
        </w:rPr>
      </w:pPr>
      <w:r>
        <w:rPr>
          <w:rStyle w:val="Strong"/>
          <w:rFonts w:asciiTheme="minorHAnsi" w:hAnsiTheme="minorHAnsi" w:cstheme="minorHAnsi"/>
          <w:b w:val="0"/>
          <w:bCs w:val="0"/>
          <w:sz w:val="22"/>
          <w:szCs w:val="22"/>
        </w:rPr>
        <w:t xml:space="preserve">Fig </w:t>
      </w:r>
      <w:r w:rsidR="00D23861">
        <w:rPr>
          <w:rStyle w:val="Strong"/>
          <w:rFonts w:asciiTheme="minorHAnsi" w:hAnsiTheme="minorHAnsi" w:cstheme="minorHAnsi"/>
          <w:b w:val="0"/>
          <w:bCs w:val="0"/>
          <w:sz w:val="22"/>
          <w:szCs w:val="22"/>
        </w:rPr>
        <w:t>2</w:t>
      </w:r>
      <w:r>
        <w:rPr>
          <w:rStyle w:val="Strong"/>
          <w:rFonts w:asciiTheme="minorHAnsi" w:hAnsiTheme="minorHAnsi" w:cstheme="minorHAnsi"/>
          <w:b w:val="0"/>
          <w:bCs w:val="0"/>
          <w:sz w:val="22"/>
          <w:szCs w:val="22"/>
        </w:rPr>
        <w:t>.1</w:t>
      </w:r>
    </w:p>
    <w:tbl>
      <w:tblPr>
        <w:tblStyle w:val="TableGrid"/>
        <w:tblW w:w="0" w:type="auto"/>
        <w:tblLook w:val="04A0" w:firstRow="1" w:lastRow="0" w:firstColumn="1" w:lastColumn="0" w:noHBand="0" w:noVBand="1"/>
      </w:tblPr>
      <w:tblGrid>
        <w:gridCol w:w="3539"/>
        <w:gridCol w:w="5477"/>
      </w:tblGrid>
      <w:tr w:rsidR="007828F3" w14:paraId="46A5E104" w14:textId="77777777" w:rsidTr="00F4086E">
        <w:tc>
          <w:tcPr>
            <w:tcW w:w="3539" w:type="dxa"/>
            <w:shd w:val="clear" w:color="auto" w:fill="4472C4" w:themeFill="accent1"/>
          </w:tcPr>
          <w:p w14:paraId="0570E00A" w14:textId="7E4AAD29" w:rsidR="007828F3" w:rsidRPr="007828F3" w:rsidRDefault="007828F3" w:rsidP="005C024B">
            <w:pPr>
              <w:rPr>
                <w:rStyle w:val="Strong"/>
                <w:rFonts w:asciiTheme="minorHAnsi" w:hAnsiTheme="minorHAnsi" w:cstheme="minorHAnsi"/>
                <w:color w:val="FFFFFF" w:themeColor="background1"/>
                <w:sz w:val="22"/>
                <w:szCs w:val="22"/>
              </w:rPr>
            </w:pPr>
            <w:r w:rsidRPr="007828F3">
              <w:rPr>
                <w:rStyle w:val="Strong"/>
                <w:rFonts w:asciiTheme="minorHAnsi" w:hAnsiTheme="minorHAnsi" w:cstheme="minorHAnsi"/>
                <w:color w:val="FFFFFF" w:themeColor="background1"/>
                <w:sz w:val="22"/>
                <w:szCs w:val="22"/>
              </w:rPr>
              <w:t>Key area</w:t>
            </w:r>
          </w:p>
        </w:tc>
        <w:tc>
          <w:tcPr>
            <w:tcW w:w="5477" w:type="dxa"/>
            <w:shd w:val="clear" w:color="auto" w:fill="4472C4" w:themeFill="accent1"/>
          </w:tcPr>
          <w:p w14:paraId="564F98CD" w14:textId="6880056E" w:rsidR="007828F3" w:rsidRPr="007828F3" w:rsidRDefault="007828F3" w:rsidP="005C024B">
            <w:pPr>
              <w:rPr>
                <w:rStyle w:val="Strong"/>
                <w:rFonts w:asciiTheme="minorHAnsi" w:hAnsiTheme="minorHAnsi" w:cstheme="minorHAnsi"/>
                <w:color w:val="FFFFFF" w:themeColor="background1"/>
                <w:sz w:val="22"/>
                <w:szCs w:val="22"/>
              </w:rPr>
            </w:pPr>
            <w:r w:rsidRPr="007828F3">
              <w:rPr>
                <w:rStyle w:val="Strong"/>
                <w:rFonts w:asciiTheme="minorHAnsi" w:hAnsiTheme="minorHAnsi" w:cstheme="minorHAnsi"/>
                <w:color w:val="FFFFFF" w:themeColor="background1"/>
                <w:sz w:val="22"/>
                <w:szCs w:val="22"/>
              </w:rPr>
              <w:t>Development</w:t>
            </w:r>
          </w:p>
        </w:tc>
      </w:tr>
      <w:tr w:rsidR="007828F3" w14:paraId="24BB9C9A" w14:textId="77777777" w:rsidTr="00F4086E">
        <w:tc>
          <w:tcPr>
            <w:tcW w:w="3539" w:type="dxa"/>
          </w:tcPr>
          <w:p w14:paraId="64B6298C" w14:textId="4528214D" w:rsidR="007828F3" w:rsidRPr="007828F3" w:rsidRDefault="007828F3" w:rsidP="007828F3">
            <w:pPr>
              <w:rPr>
                <w:rStyle w:val="Strong"/>
                <w:rFonts w:asciiTheme="minorHAnsi" w:hAnsiTheme="minorHAnsi" w:cstheme="minorHAnsi"/>
                <w:b w:val="0"/>
                <w:bCs w:val="0"/>
                <w:sz w:val="22"/>
                <w:szCs w:val="22"/>
              </w:rPr>
            </w:pPr>
            <w:r w:rsidRPr="007828F3">
              <w:rPr>
                <w:rFonts w:asciiTheme="minorHAnsi" w:hAnsiTheme="minorHAnsi" w:cstheme="minorHAnsi"/>
                <w:sz w:val="22"/>
                <w:szCs w:val="22"/>
              </w:rPr>
              <w:t>Macroeconomic developments</w:t>
            </w:r>
          </w:p>
        </w:tc>
        <w:tc>
          <w:tcPr>
            <w:tcW w:w="5477" w:type="dxa"/>
          </w:tcPr>
          <w:p w14:paraId="625BA80E" w14:textId="77777777" w:rsidR="00F4086E" w:rsidRPr="00F4086E" w:rsidRDefault="00F4086E" w:rsidP="00F4086E">
            <w:pPr>
              <w:numPr>
                <w:ilvl w:val="0"/>
                <w:numId w:val="16"/>
              </w:numPr>
              <w:tabs>
                <w:tab w:val="num" w:pos="720"/>
              </w:tabs>
              <w:rPr>
                <w:rFonts w:asciiTheme="minorHAnsi" w:hAnsiTheme="minorHAnsi" w:cstheme="minorHAnsi"/>
                <w:sz w:val="22"/>
                <w:szCs w:val="22"/>
              </w:rPr>
            </w:pPr>
            <w:r w:rsidRPr="00F4086E">
              <w:rPr>
                <w:rFonts w:asciiTheme="minorHAnsi" w:hAnsiTheme="minorHAnsi" w:cstheme="minorHAnsi"/>
                <w:sz w:val="22"/>
                <w:szCs w:val="22"/>
              </w:rPr>
              <w:t>Lower growth globally</w:t>
            </w:r>
          </w:p>
          <w:p w14:paraId="714B14FF" w14:textId="77777777" w:rsidR="00F4086E" w:rsidRPr="00F4086E" w:rsidRDefault="00F4086E" w:rsidP="00F4086E">
            <w:pPr>
              <w:numPr>
                <w:ilvl w:val="0"/>
                <w:numId w:val="16"/>
              </w:numPr>
              <w:tabs>
                <w:tab w:val="num" w:pos="720"/>
              </w:tabs>
              <w:rPr>
                <w:rFonts w:asciiTheme="minorHAnsi" w:hAnsiTheme="minorHAnsi" w:cstheme="minorHAnsi"/>
                <w:sz w:val="22"/>
                <w:szCs w:val="22"/>
              </w:rPr>
            </w:pPr>
            <w:r w:rsidRPr="00F4086E">
              <w:rPr>
                <w:rFonts w:asciiTheme="minorHAnsi" w:hAnsiTheme="minorHAnsi" w:cstheme="minorHAnsi"/>
                <w:sz w:val="22"/>
                <w:szCs w:val="22"/>
              </w:rPr>
              <w:t>Increasing protectionism</w:t>
            </w:r>
          </w:p>
          <w:p w14:paraId="68717AC3" w14:textId="77777777" w:rsidR="00F4086E" w:rsidRPr="00F4086E" w:rsidRDefault="00F4086E" w:rsidP="00F4086E">
            <w:pPr>
              <w:numPr>
                <w:ilvl w:val="0"/>
                <w:numId w:val="16"/>
              </w:numPr>
              <w:tabs>
                <w:tab w:val="num" w:pos="720"/>
              </w:tabs>
              <w:rPr>
                <w:rFonts w:asciiTheme="minorHAnsi" w:hAnsiTheme="minorHAnsi" w:cstheme="minorHAnsi"/>
                <w:sz w:val="22"/>
                <w:szCs w:val="22"/>
              </w:rPr>
            </w:pPr>
            <w:r w:rsidRPr="00F4086E">
              <w:rPr>
                <w:rFonts w:asciiTheme="minorHAnsi" w:hAnsiTheme="minorHAnsi" w:cstheme="minorHAnsi"/>
                <w:sz w:val="22"/>
                <w:szCs w:val="22"/>
              </w:rPr>
              <w:t>Slowing globalisation</w:t>
            </w:r>
          </w:p>
          <w:p w14:paraId="647F7C0E" w14:textId="77777777" w:rsidR="00F4086E" w:rsidRPr="00F4086E" w:rsidRDefault="00F4086E" w:rsidP="00F4086E">
            <w:pPr>
              <w:numPr>
                <w:ilvl w:val="0"/>
                <w:numId w:val="16"/>
              </w:numPr>
              <w:tabs>
                <w:tab w:val="num" w:pos="720"/>
              </w:tabs>
              <w:rPr>
                <w:rFonts w:asciiTheme="minorHAnsi" w:hAnsiTheme="minorHAnsi" w:cstheme="minorHAnsi"/>
                <w:sz w:val="22"/>
                <w:szCs w:val="22"/>
              </w:rPr>
            </w:pPr>
            <w:r w:rsidRPr="00F4086E">
              <w:rPr>
                <w:rFonts w:asciiTheme="minorHAnsi" w:hAnsiTheme="minorHAnsi" w:cstheme="minorHAnsi"/>
                <w:sz w:val="22"/>
                <w:szCs w:val="22"/>
              </w:rPr>
              <w:t>Growth in India surpassing Chinese</w:t>
            </w:r>
          </w:p>
          <w:p w14:paraId="09C71089" w14:textId="77777777" w:rsidR="00F4086E" w:rsidRPr="00F4086E" w:rsidRDefault="00F4086E" w:rsidP="00F4086E">
            <w:pPr>
              <w:numPr>
                <w:ilvl w:val="0"/>
                <w:numId w:val="16"/>
              </w:numPr>
              <w:tabs>
                <w:tab w:val="num" w:pos="720"/>
              </w:tabs>
              <w:rPr>
                <w:rFonts w:asciiTheme="minorHAnsi" w:hAnsiTheme="minorHAnsi" w:cstheme="minorHAnsi"/>
                <w:sz w:val="22"/>
                <w:szCs w:val="22"/>
              </w:rPr>
            </w:pPr>
            <w:r w:rsidRPr="00F4086E">
              <w:rPr>
                <w:rFonts w:asciiTheme="minorHAnsi" w:hAnsiTheme="minorHAnsi" w:cstheme="minorHAnsi"/>
                <w:sz w:val="22"/>
                <w:szCs w:val="22"/>
              </w:rPr>
              <w:t>Shift to consumer-based economy in China</w:t>
            </w:r>
          </w:p>
          <w:p w14:paraId="34D21D61" w14:textId="77777777" w:rsidR="00F4086E" w:rsidRPr="00F4086E" w:rsidRDefault="00F4086E" w:rsidP="00F4086E">
            <w:pPr>
              <w:numPr>
                <w:ilvl w:val="0"/>
                <w:numId w:val="16"/>
              </w:numPr>
              <w:tabs>
                <w:tab w:val="num" w:pos="720"/>
              </w:tabs>
              <w:rPr>
                <w:rFonts w:asciiTheme="minorHAnsi" w:hAnsiTheme="minorHAnsi" w:cstheme="minorHAnsi"/>
                <w:sz w:val="22"/>
                <w:szCs w:val="22"/>
              </w:rPr>
            </w:pPr>
            <w:r w:rsidRPr="00F4086E">
              <w:rPr>
                <w:rFonts w:asciiTheme="minorHAnsi" w:hAnsiTheme="minorHAnsi" w:cstheme="minorHAnsi"/>
                <w:sz w:val="22"/>
                <w:szCs w:val="22"/>
              </w:rPr>
              <w:t>Modest growth in EU</w:t>
            </w:r>
          </w:p>
          <w:p w14:paraId="7BBDE242" w14:textId="77777777" w:rsidR="00F4086E" w:rsidRPr="00F4086E" w:rsidRDefault="00F4086E" w:rsidP="00F4086E">
            <w:pPr>
              <w:numPr>
                <w:ilvl w:val="0"/>
                <w:numId w:val="16"/>
              </w:numPr>
              <w:tabs>
                <w:tab w:val="num" w:pos="720"/>
              </w:tabs>
              <w:rPr>
                <w:rFonts w:asciiTheme="minorHAnsi" w:hAnsiTheme="minorHAnsi" w:cstheme="minorHAnsi"/>
                <w:sz w:val="22"/>
                <w:szCs w:val="22"/>
              </w:rPr>
            </w:pPr>
            <w:r w:rsidRPr="00F4086E">
              <w:rPr>
                <w:rFonts w:asciiTheme="minorHAnsi" w:hAnsiTheme="minorHAnsi" w:cstheme="minorHAnsi"/>
                <w:sz w:val="22"/>
                <w:szCs w:val="22"/>
              </w:rPr>
              <w:t>UK leaves the EU</w:t>
            </w:r>
          </w:p>
          <w:p w14:paraId="3B64CA8F" w14:textId="3F579AD2" w:rsidR="007828F3" w:rsidRPr="00F4086E" w:rsidRDefault="00F4086E" w:rsidP="005C024B">
            <w:pPr>
              <w:numPr>
                <w:ilvl w:val="0"/>
                <w:numId w:val="16"/>
              </w:numPr>
              <w:tabs>
                <w:tab w:val="num" w:pos="720"/>
              </w:tabs>
              <w:rPr>
                <w:rStyle w:val="Strong"/>
                <w:rFonts w:asciiTheme="minorHAnsi" w:hAnsiTheme="minorHAnsi" w:cstheme="minorHAnsi"/>
                <w:b w:val="0"/>
                <w:bCs w:val="0"/>
                <w:sz w:val="22"/>
                <w:szCs w:val="22"/>
              </w:rPr>
            </w:pPr>
            <w:r w:rsidRPr="00F4086E">
              <w:rPr>
                <w:rFonts w:asciiTheme="minorHAnsi" w:hAnsiTheme="minorHAnsi" w:cstheme="minorHAnsi"/>
                <w:sz w:val="22"/>
                <w:szCs w:val="22"/>
              </w:rPr>
              <w:t>Manufacturing shift to developing nations</w:t>
            </w:r>
          </w:p>
        </w:tc>
      </w:tr>
      <w:tr w:rsidR="007828F3" w14:paraId="4F8438DC" w14:textId="77777777" w:rsidTr="00F4086E">
        <w:tc>
          <w:tcPr>
            <w:tcW w:w="3539" w:type="dxa"/>
          </w:tcPr>
          <w:p w14:paraId="4C7392D1" w14:textId="6AAD4ACF" w:rsidR="007828F3" w:rsidRPr="007828F3" w:rsidRDefault="007828F3" w:rsidP="007828F3">
            <w:pPr>
              <w:rPr>
                <w:rStyle w:val="Strong"/>
                <w:rFonts w:asciiTheme="minorHAnsi" w:hAnsiTheme="minorHAnsi" w:cstheme="minorHAnsi"/>
                <w:b w:val="0"/>
                <w:bCs w:val="0"/>
                <w:sz w:val="22"/>
                <w:szCs w:val="22"/>
              </w:rPr>
            </w:pPr>
            <w:r w:rsidRPr="007828F3">
              <w:rPr>
                <w:rFonts w:asciiTheme="minorHAnsi" w:hAnsiTheme="minorHAnsi" w:cstheme="minorHAnsi"/>
                <w:sz w:val="22"/>
                <w:szCs w:val="22"/>
              </w:rPr>
              <w:t>Industry developments</w:t>
            </w:r>
          </w:p>
        </w:tc>
        <w:tc>
          <w:tcPr>
            <w:tcW w:w="5477" w:type="dxa"/>
          </w:tcPr>
          <w:p w14:paraId="53E8C141" w14:textId="77777777" w:rsidR="00F4086E" w:rsidRPr="00F4086E" w:rsidRDefault="00F4086E" w:rsidP="00F4086E">
            <w:pPr>
              <w:numPr>
                <w:ilvl w:val="0"/>
                <w:numId w:val="17"/>
              </w:numPr>
              <w:rPr>
                <w:rFonts w:asciiTheme="minorHAnsi" w:hAnsiTheme="minorHAnsi" w:cstheme="minorHAnsi"/>
                <w:sz w:val="22"/>
                <w:szCs w:val="22"/>
              </w:rPr>
            </w:pPr>
            <w:r w:rsidRPr="00F4086E">
              <w:rPr>
                <w:rFonts w:asciiTheme="minorHAnsi" w:hAnsiTheme="minorHAnsi" w:cstheme="minorHAnsi"/>
                <w:sz w:val="22"/>
                <w:szCs w:val="22"/>
              </w:rPr>
              <w:t>Global steel demand growing as developing nations require more steel</w:t>
            </w:r>
          </w:p>
          <w:p w14:paraId="234AC636" w14:textId="77777777" w:rsidR="00F4086E" w:rsidRPr="00F4086E" w:rsidRDefault="00F4086E" w:rsidP="00F4086E">
            <w:pPr>
              <w:numPr>
                <w:ilvl w:val="0"/>
                <w:numId w:val="17"/>
              </w:numPr>
              <w:rPr>
                <w:rFonts w:asciiTheme="minorHAnsi" w:hAnsiTheme="minorHAnsi" w:cstheme="minorHAnsi"/>
                <w:sz w:val="22"/>
                <w:szCs w:val="22"/>
              </w:rPr>
            </w:pPr>
            <w:r w:rsidRPr="00F4086E">
              <w:rPr>
                <w:rFonts w:asciiTheme="minorHAnsi" w:hAnsiTheme="minorHAnsi" w:cstheme="minorHAnsi"/>
                <w:sz w:val="22"/>
                <w:szCs w:val="22"/>
              </w:rPr>
              <w:t>Global overcapacity in steel to persist leading to lower profitability, volatile trade flows and growing protectionism</w:t>
            </w:r>
          </w:p>
          <w:p w14:paraId="08D431B9" w14:textId="68EAA6FA" w:rsidR="007828F3" w:rsidRPr="00F4086E" w:rsidRDefault="00F4086E" w:rsidP="00F4086E">
            <w:pPr>
              <w:numPr>
                <w:ilvl w:val="0"/>
                <w:numId w:val="17"/>
              </w:numPr>
              <w:rPr>
                <w:rStyle w:val="Strong"/>
                <w:rFonts w:asciiTheme="minorHAnsi" w:hAnsiTheme="minorHAnsi" w:cstheme="minorHAnsi"/>
                <w:b w:val="0"/>
                <w:bCs w:val="0"/>
                <w:sz w:val="22"/>
                <w:szCs w:val="22"/>
              </w:rPr>
            </w:pPr>
            <w:r w:rsidRPr="00F4086E">
              <w:rPr>
                <w:rFonts w:asciiTheme="minorHAnsi" w:hAnsiTheme="minorHAnsi" w:cstheme="minorHAnsi"/>
                <w:sz w:val="22"/>
                <w:szCs w:val="22"/>
              </w:rPr>
              <w:t>Share of imports into EU market increasing</w:t>
            </w:r>
          </w:p>
        </w:tc>
      </w:tr>
      <w:tr w:rsidR="007828F3" w14:paraId="4BC8A1CA" w14:textId="77777777" w:rsidTr="00F4086E">
        <w:tc>
          <w:tcPr>
            <w:tcW w:w="3539" w:type="dxa"/>
          </w:tcPr>
          <w:p w14:paraId="1E8621AC" w14:textId="2A6A887B" w:rsidR="007828F3" w:rsidRPr="007828F3" w:rsidRDefault="007828F3" w:rsidP="007828F3">
            <w:pPr>
              <w:rPr>
                <w:rStyle w:val="Strong"/>
                <w:rFonts w:asciiTheme="minorHAnsi" w:hAnsiTheme="minorHAnsi" w:cstheme="minorHAnsi"/>
                <w:b w:val="0"/>
                <w:bCs w:val="0"/>
                <w:sz w:val="22"/>
                <w:szCs w:val="22"/>
              </w:rPr>
            </w:pPr>
            <w:r w:rsidRPr="007828F3">
              <w:rPr>
                <w:rFonts w:asciiTheme="minorHAnsi" w:hAnsiTheme="minorHAnsi" w:cstheme="minorHAnsi"/>
                <w:sz w:val="22"/>
                <w:szCs w:val="22"/>
              </w:rPr>
              <w:t>Raw materials</w:t>
            </w:r>
          </w:p>
        </w:tc>
        <w:tc>
          <w:tcPr>
            <w:tcW w:w="5477" w:type="dxa"/>
          </w:tcPr>
          <w:p w14:paraId="045A8ACD" w14:textId="04A2DDAA" w:rsidR="00C70CEE" w:rsidRPr="00C70CEE" w:rsidRDefault="006D5811" w:rsidP="00C70CEE">
            <w:pPr>
              <w:numPr>
                <w:ilvl w:val="0"/>
                <w:numId w:val="18"/>
              </w:numPr>
              <w:tabs>
                <w:tab w:val="num" w:pos="720"/>
              </w:tabs>
              <w:rPr>
                <w:rFonts w:asciiTheme="minorHAnsi" w:hAnsiTheme="minorHAnsi" w:cstheme="minorHAnsi"/>
                <w:sz w:val="22"/>
                <w:szCs w:val="22"/>
              </w:rPr>
            </w:pPr>
            <w:r>
              <w:rPr>
                <w:rFonts w:asciiTheme="minorHAnsi" w:hAnsiTheme="minorHAnsi" w:cstheme="minorHAnsi"/>
                <w:sz w:val="22"/>
                <w:szCs w:val="22"/>
              </w:rPr>
              <w:t>M</w:t>
            </w:r>
            <w:r w:rsidR="00C70CEE" w:rsidRPr="00C70CEE">
              <w:rPr>
                <w:rFonts w:asciiTheme="minorHAnsi" w:hAnsiTheme="minorHAnsi" w:cstheme="minorHAnsi"/>
                <w:sz w:val="22"/>
                <w:szCs w:val="22"/>
              </w:rPr>
              <w:t>aterials price hike has come to a halt, however volatility remain</w:t>
            </w:r>
            <w:r w:rsidR="00C70CEE">
              <w:rPr>
                <w:rFonts w:asciiTheme="minorHAnsi" w:hAnsiTheme="minorHAnsi" w:cstheme="minorHAnsi"/>
                <w:sz w:val="22"/>
                <w:szCs w:val="22"/>
              </w:rPr>
              <w:t>s</w:t>
            </w:r>
          </w:p>
          <w:p w14:paraId="208B996A" w14:textId="77777777" w:rsidR="00C70CEE" w:rsidRPr="00C70CEE" w:rsidRDefault="00C70CEE" w:rsidP="00C70CEE">
            <w:pPr>
              <w:numPr>
                <w:ilvl w:val="0"/>
                <w:numId w:val="18"/>
              </w:numPr>
              <w:tabs>
                <w:tab w:val="num" w:pos="720"/>
              </w:tabs>
              <w:rPr>
                <w:rFonts w:asciiTheme="minorHAnsi" w:hAnsiTheme="minorHAnsi" w:cstheme="minorHAnsi"/>
                <w:sz w:val="22"/>
                <w:szCs w:val="22"/>
              </w:rPr>
            </w:pPr>
            <w:r w:rsidRPr="00C70CEE">
              <w:rPr>
                <w:rFonts w:asciiTheme="minorHAnsi" w:hAnsiTheme="minorHAnsi" w:cstheme="minorHAnsi"/>
                <w:sz w:val="22"/>
                <w:szCs w:val="22"/>
              </w:rPr>
              <w:t>Shift towards low-carbon steelmaking (e.g. scrap based, hydrogen steel making, DRI-HBI)</w:t>
            </w:r>
          </w:p>
          <w:p w14:paraId="1AC67D7B" w14:textId="26A60BDD" w:rsidR="007828F3" w:rsidRPr="00C70CEE" w:rsidRDefault="00C70CEE" w:rsidP="005C024B">
            <w:pPr>
              <w:numPr>
                <w:ilvl w:val="0"/>
                <w:numId w:val="18"/>
              </w:numPr>
              <w:tabs>
                <w:tab w:val="num" w:pos="720"/>
              </w:tabs>
              <w:rPr>
                <w:rStyle w:val="Strong"/>
                <w:rFonts w:asciiTheme="minorHAnsi" w:hAnsiTheme="minorHAnsi" w:cstheme="minorHAnsi"/>
                <w:b w:val="0"/>
                <w:bCs w:val="0"/>
                <w:sz w:val="22"/>
                <w:szCs w:val="22"/>
              </w:rPr>
            </w:pPr>
            <w:r w:rsidRPr="00C70CEE">
              <w:rPr>
                <w:rFonts w:asciiTheme="minorHAnsi" w:hAnsiTheme="minorHAnsi" w:cstheme="minorHAnsi"/>
                <w:sz w:val="22"/>
                <w:szCs w:val="22"/>
              </w:rPr>
              <w:t xml:space="preserve">Growing liquidity in raw materials derivatives </w:t>
            </w:r>
          </w:p>
        </w:tc>
      </w:tr>
      <w:tr w:rsidR="007828F3" w14:paraId="00A198B7" w14:textId="77777777" w:rsidTr="00F4086E">
        <w:tc>
          <w:tcPr>
            <w:tcW w:w="3539" w:type="dxa"/>
          </w:tcPr>
          <w:p w14:paraId="6AF38E82" w14:textId="7A9C88A5" w:rsidR="007828F3" w:rsidRPr="007828F3" w:rsidRDefault="007828F3" w:rsidP="007828F3">
            <w:pPr>
              <w:rPr>
                <w:rStyle w:val="Strong"/>
                <w:rFonts w:asciiTheme="minorHAnsi" w:hAnsiTheme="minorHAnsi" w:cstheme="minorHAnsi"/>
                <w:b w:val="0"/>
                <w:bCs w:val="0"/>
                <w:sz w:val="22"/>
                <w:szCs w:val="22"/>
              </w:rPr>
            </w:pPr>
            <w:r w:rsidRPr="007828F3">
              <w:rPr>
                <w:rFonts w:asciiTheme="minorHAnsi" w:hAnsiTheme="minorHAnsi" w:cstheme="minorHAnsi"/>
                <w:sz w:val="22"/>
                <w:szCs w:val="22"/>
              </w:rPr>
              <w:t xml:space="preserve">Customers </w:t>
            </w:r>
          </w:p>
        </w:tc>
        <w:tc>
          <w:tcPr>
            <w:tcW w:w="5477" w:type="dxa"/>
          </w:tcPr>
          <w:p w14:paraId="6220C660" w14:textId="77777777" w:rsidR="00321AA8" w:rsidRPr="00321AA8" w:rsidRDefault="00321AA8" w:rsidP="00321AA8">
            <w:pPr>
              <w:numPr>
                <w:ilvl w:val="0"/>
                <w:numId w:val="19"/>
              </w:numPr>
              <w:tabs>
                <w:tab w:val="num" w:pos="720"/>
              </w:tabs>
              <w:rPr>
                <w:rFonts w:asciiTheme="minorHAnsi" w:hAnsiTheme="minorHAnsi" w:cstheme="minorHAnsi"/>
                <w:sz w:val="22"/>
                <w:szCs w:val="22"/>
              </w:rPr>
            </w:pPr>
            <w:r w:rsidRPr="00321AA8">
              <w:rPr>
                <w:rFonts w:asciiTheme="minorHAnsi" w:hAnsiTheme="minorHAnsi" w:cstheme="minorHAnsi"/>
                <w:sz w:val="22"/>
                <w:szCs w:val="22"/>
              </w:rPr>
              <w:t>Global population growth decelerating and aging population</w:t>
            </w:r>
          </w:p>
          <w:p w14:paraId="1E6738F4" w14:textId="77777777" w:rsidR="00321AA8" w:rsidRPr="00321AA8" w:rsidRDefault="00321AA8" w:rsidP="00321AA8">
            <w:pPr>
              <w:numPr>
                <w:ilvl w:val="0"/>
                <w:numId w:val="19"/>
              </w:numPr>
              <w:tabs>
                <w:tab w:val="num" w:pos="720"/>
              </w:tabs>
              <w:rPr>
                <w:rFonts w:asciiTheme="minorHAnsi" w:hAnsiTheme="minorHAnsi" w:cstheme="minorHAnsi"/>
                <w:sz w:val="22"/>
                <w:szCs w:val="22"/>
              </w:rPr>
            </w:pPr>
            <w:r w:rsidRPr="00321AA8">
              <w:rPr>
                <w:rFonts w:asciiTheme="minorHAnsi" w:hAnsiTheme="minorHAnsi" w:cstheme="minorHAnsi"/>
                <w:sz w:val="22"/>
                <w:szCs w:val="22"/>
              </w:rPr>
              <w:t>Desire for reduced resource use and climate neutral solutions</w:t>
            </w:r>
          </w:p>
          <w:p w14:paraId="7900A794" w14:textId="77777777" w:rsidR="00321AA8" w:rsidRPr="00321AA8" w:rsidRDefault="00321AA8" w:rsidP="00321AA8">
            <w:pPr>
              <w:numPr>
                <w:ilvl w:val="0"/>
                <w:numId w:val="19"/>
              </w:numPr>
              <w:tabs>
                <w:tab w:val="num" w:pos="720"/>
              </w:tabs>
              <w:rPr>
                <w:rFonts w:asciiTheme="minorHAnsi" w:hAnsiTheme="minorHAnsi" w:cstheme="minorHAnsi"/>
                <w:sz w:val="22"/>
                <w:szCs w:val="22"/>
              </w:rPr>
            </w:pPr>
            <w:r w:rsidRPr="00321AA8">
              <w:rPr>
                <w:rFonts w:asciiTheme="minorHAnsi" w:hAnsiTheme="minorHAnsi" w:cstheme="minorHAnsi"/>
                <w:sz w:val="22"/>
                <w:szCs w:val="22"/>
              </w:rPr>
              <w:t>Continued urbanisation and formation of mega-cities (SEA, India, Africa)</w:t>
            </w:r>
          </w:p>
          <w:p w14:paraId="2929C8C9" w14:textId="77777777" w:rsidR="00321AA8" w:rsidRPr="00321AA8" w:rsidRDefault="00321AA8" w:rsidP="00321AA8">
            <w:pPr>
              <w:numPr>
                <w:ilvl w:val="0"/>
                <w:numId w:val="19"/>
              </w:numPr>
              <w:tabs>
                <w:tab w:val="num" w:pos="720"/>
              </w:tabs>
              <w:rPr>
                <w:rFonts w:asciiTheme="minorHAnsi" w:hAnsiTheme="minorHAnsi" w:cstheme="minorHAnsi"/>
                <w:sz w:val="22"/>
                <w:szCs w:val="22"/>
              </w:rPr>
            </w:pPr>
            <w:r w:rsidRPr="00321AA8">
              <w:rPr>
                <w:rFonts w:asciiTheme="minorHAnsi" w:hAnsiTheme="minorHAnsi" w:cstheme="minorHAnsi"/>
                <w:sz w:val="22"/>
                <w:szCs w:val="22"/>
              </w:rPr>
              <w:t>Infrastructure needs remain (new and replacement)</w:t>
            </w:r>
          </w:p>
          <w:p w14:paraId="1CAF000C" w14:textId="65A4C35C" w:rsidR="007828F3" w:rsidRPr="00321AA8" w:rsidRDefault="00321AA8" w:rsidP="005C024B">
            <w:pPr>
              <w:numPr>
                <w:ilvl w:val="0"/>
                <w:numId w:val="19"/>
              </w:numPr>
              <w:rPr>
                <w:rStyle w:val="Strong"/>
                <w:rFonts w:asciiTheme="minorHAnsi" w:hAnsiTheme="minorHAnsi" w:cstheme="minorHAnsi"/>
                <w:b w:val="0"/>
                <w:bCs w:val="0"/>
                <w:sz w:val="22"/>
                <w:szCs w:val="22"/>
              </w:rPr>
            </w:pPr>
            <w:r w:rsidRPr="00321AA8">
              <w:rPr>
                <w:rFonts w:asciiTheme="minorHAnsi" w:hAnsiTheme="minorHAnsi" w:cstheme="minorHAnsi"/>
                <w:sz w:val="22"/>
                <w:szCs w:val="22"/>
              </w:rPr>
              <w:t>Information sharing and transparency</w:t>
            </w:r>
          </w:p>
        </w:tc>
      </w:tr>
      <w:tr w:rsidR="007828F3" w14:paraId="318DF990" w14:textId="77777777" w:rsidTr="00F4086E">
        <w:tc>
          <w:tcPr>
            <w:tcW w:w="3539" w:type="dxa"/>
          </w:tcPr>
          <w:p w14:paraId="526C5B7A" w14:textId="0CDF09C3" w:rsidR="007828F3" w:rsidRPr="007828F3" w:rsidRDefault="007828F3" w:rsidP="007828F3">
            <w:pPr>
              <w:rPr>
                <w:rStyle w:val="Strong"/>
                <w:rFonts w:asciiTheme="minorHAnsi" w:hAnsiTheme="minorHAnsi" w:cstheme="minorHAnsi"/>
                <w:b w:val="0"/>
                <w:bCs w:val="0"/>
                <w:sz w:val="22"/>
                <w:szCs w:val="22"/>
              </w:rPr>
            </w:pPr>
            <w:r w:rsidRPr="007828F3">
              <w:rPr>
                <w:rFonts w:asciiTheme="minorHAnsi" w:hAnsiTheme="minorHAnsi" w:cstheme="minorHAnsi"/>
                <w:sz w:val="22"/>
                <w:szCs w:val="22"/>
              </w:rPr>
              <w:t>Technology</w:t>
            </w:r>
          </w:p>
        </w:tc>
        <w:tc>
          <w:tcPr>
            <w:tcW w:w="5477" w:type="dxa"/>
          </w:tcPr>
          <w:p w14:paraId="37F0639D" w14:textId="77777777" w:rsidR="007B3B2F" w:rsidRPr="007B3B2F" w:rsidRDefault="007B3B2F" w:rsidP="007B3B2F">
            <w:pPr>
              <w:numPr>
                <w:ilvl w:val="0"/>
                <w:numId w:val="20"/>
              </w:numPr>
              <w:tabs>
                <w:tab w:val="num" w:pos="720"/>
              </w:tabs>
              <w:rPr>
                <w:rFonts w:asciiTheme="minorHAnsi" w:hAnsiTheme="minorHAnsi" w:cstheme="minorHAnsi"/>
                <w:sz w:val="22"/>
                <w:szCs w:val="22"/>
              </w:rPr>
            </w:pPr>
            <w:r w:rsidRPr="007B3B2F">
              <w:rPr>
                <w:rFonts w:asciiTheme="minorHAnsi" w:hAnsiTheme="minorHAnsi" w:cstheme="minorHAnsi"/>
                <w:sz w:val="22"/>
                <w:szCs w:val="22"/>
              </w:rPr>
              <w:t>Digitisation of the industry and value chain</w:t>
            </w:r>
          </w:p>
          <w:p w14:paraId="1C2A3F00" w14:textId="77777777" w:rsidR="007B3B2F" w:rsidRPr="007B3B2F" w:rsidRDefault="007B3B2F" w:rsidP="007B3B2F">
            <w:pPr>
              <w:numPr>
                <w:ilvl w:val="0"/>
                <w:numId w:val="20"/>
              </w:numPr>
              <w:tabs>
                <w:tab w:val="num" w:pos="720"/>
              </w:tabs>
              <w:rPr>
                <w:rFonts w:asciiTheme="minorHAnsi" w:hAnsiTheme="minorHAnsi" w:cstheme="minorHAnsi"/>
                <w:sz w:val="22"/>
                <w:szCs w:val="22"/>
              </w:rPr>
            </w:pPr>
            <w:r w:rsidRPr="007B3B2F">
              <w:rPr>
                <w:rFonts w:asciiTheme="minorHAnsi" w:hAnsiTheme="minorHAnsi" w:cstheme="minorHAnsi"/>
                <w:sz w:val="22"/>
                <w:szCs w:val="22"/>
              </w:rPr>
              <w:t xml:space="preserve">Emergence of online sales platforms </w:t>
            </w:r>
          </w:p>
          <w:p w14:paraId="1BBFA8FC" w14:textId="77777777" w:rsidR="007B3B2F" w:rsidRPr="007B3B2F" w:rsidRDefault="007B3B2F" w:rsidP="007B3B2F">
            <w:pPr>
              <w:numPr>
                <w:ilvl w:val="0"/>
                <w:numId w:val="20"/>
              </w:numPr>
              <w:tabs>
                <w:tab w:val="num" w:pos="720"/>
              </w:tabs>
              <w:rPr>
                <w:rFonts w:asciiTheme="minorHAnsi" w:hAnsiTheme="minorHAnsi" w:cstheme="minorHAnsi"/>
                <w:sz w:val="22"/>
                <w:szCs w:val="22"/>
              </w:rPr>
            </w:pPr>
            <w:r w:rsidRPr="007B3B2F">
              <w:rPr>
                <w:rFonts w:asciiTheme="minorHAnsi" w:hAnsiTheme="minorHAnsi" w:cstheme="minorHAnsi"/>
                <w:sz w:val="22"/>
                <w:szCs w:val="22"/>
              </w:rPr>
              <w:t xml:space="preserve">Data driven, automated, integrated supply chain planning </w:t>
            </w:r>
          </w:p>
          <w:p w14:paraId="22C2980D" w14:textId="77777777" w:rsidR="007B3B2F" w:rsidRPr="007B3B2F" w:rsidRDefault="007B3B2F" w:rsidP="007B3B2F">
            <w:pPr>
              <w:numPr>
                <w:ilvl w:val="0"/>
                <w:numId w:val="20"/>
              </w:numPr>
              <w:tabs>
                <w:tab w:val="num" w:pos="720"/>
              </w:tabs>
              <w:rPr>
                <w:rFonts w:asciiTheme="minorHAnsi" w:hAnsiTheme="minorHAnsi" w:cstheme="minorHAnsi"/>
                <w:sz w:val="22"/>
                <w:szCs w:val="22"/>
              </w:rPr>
            </w:pPr>
            <w:r w:rsidRPr="007B3B2F">
              <w:rPr>
                <w:rFonts w:asciiTheme="minorHAnsi" w:hAnsiTheme="minorHAnsi" w:cstheme="minorHAnsi"/>
                <w:sz w:val="22"/>
                <w:szCs w:val="22"/>
              </w:rPr>
              <w:t>Data as a main component of the product</w:t>
            </w:r>
          </w:p>
          <w:p w14:paraId="21FE3D9A" w14:textId="5E5F6247" w:rsidR="007828F3" w:rsidRPr="007B3B2F" w:rsidRDefault="007B3B2F" w:rsidP="005C024B">
            <w:pPr>
              <w:numPr>
                <w:ilvl w:val="0"/>
                <w:numId w:val="20"/>
              </w:numPr>
              <w:rPr>
                <w:rStyle w:val="Strong"/>
                <w:rFonts w:asciiTheme="minorHAnsi" w:hAnsiTheme="minorHAnsi" w:cstheme="minorHAnsi"/>
                <w:b w:val="0"/>
                <w:bCs w:val="0"/>
                <w:sz w:val="22"/>
                <w:szCs w:val="22"/>
              </w:rPr>
            </w:pPr>
            <w:r w:rsidRPr="007B3B2F">
              <w:rPr>
                <w:rFonts w:asciiTheme="minorHAnsi" w:hAnsiTheme="minorHAnsi" w:cstheme="minorHAnsi"/>
                <w:sz w:val="22"/>
                <w:szCs w:val="22"/>
              </w:rPr>
              <w:t xml:space="preserve">Increased competition from higher performance materials (e.g. </w:t>
            </w:r>
            <w:proofErr w:type="gramStart"/>
            <w:r w:rsidRPr="007B3B2F">
              <w:rPr>
                <w:rFonts w:asciiTheme="minorHAnsi" w:hAnsiTheme="minorHAnsi" w:cstheme="minorHAnsi"/>
                <w:sz w:val="22"/>
                <w:szCs w:val="22"/>
              </w:rPr>
              <w:t>high performance</w:t>
            </w:r>
            <w:proofErr w:type="gramEnd"/>
            <w:r w:rsidRPr="007B3B2F">
              <w:rPr>
                <w:rFonts w:asciiTheme="minorHAnsi" w:hAnsiTheme="minorHAnsi" w:cstheme="minorHAnsi"/>
                <w:sz w:val="22"/>
                <w:szCs w:val="22"/>
              </w:rPr>
              <w:t xml:space="preserve"> polymers)</w:t>
            </w:r>
          </w:p>
        </w:tc>
      </w:tr>
      <w:tr w:rsidR="007828F3" w14:paraId="7D298672" w14:textId="77777777" w:rsidTr="00F4086E">
        <w:tc>
          <w:tcPr>
            <w:tcW w:w="3539" w:type="dxa"/>
          </w:tcPr>
          <w:p w14:paraId="2EABE121" w14:textId="6386488B" w:rsidR="007828F3" w:rsidRDefault="007828F3" w:rsidP="005C024B">
            <w:pPr>
              <w:rPr>
                <w:rStyle w:val="Strong"/>
                <w:rFonts w:asciiTheme="minorHAnsi" w:hAnsiTheme="minorHAnsi" w:cstheme="minorHAnsi"/>
                <w:b w:val="0"/>
                <w:bCs w:val="0"/>
                <w:sz w:val="22"/>
                <w:szCs w:val="22"/>
              </w:rPr>
            </w:pPr>
            <w:r w:rsidRPr="007E2E67">
              <w:rPr>
                <w:rFonts w:asciiTheme="minorHAnsi" w:hAnsiTheme="minorHAnsi" w:cstheme="minorHAnsi"/>
                <w:sz w:val="22"/>
                <w:szCs w:val="22"/>
              </w:rPr>
              <w:t>Sustainability, social and legislative</w:t>
            </w:r>
          </w:p>
        </w:tc>
        <w:tc>
          <w:tcPr>
            <w:tcW w:w="5477" w:type="dxa"/>
          </w:tcPr>
          <w:p w14:paraId="68817069" w14:textId="77777777" w:rsidR="003F7CF3" w:rsidRPr="003F7CF3" w:rsidRDefault="003F7CF3" w:rsidP="003F7CF3">
            <w:pPr>
              <w:numPr>
                <w:ilvl w:val="0"/>
                <w:numId w:val="21"/>
              </w:numPr>
              <w:tabs>
                <w:tab w:val="num" w:pos="720"/>
              </w:tabs>
              <w:rPr>
                <w:rFonts w:asciiTheme="minorHAnsi" w:hAnsiTheme="minorHAnsi" w:cstheme="minorHAnsi"/>
                <w:sz w:val="22"/>
                <w:szCs w:val="22"/>
              </w:rPr>
            </w:pPr>
            <w:r w:rsidRPr="003F7CF3">
              <w:rPr>
                <w:rFonts w:asciiTheme="minorHAnsi" w:hAnsiTheme="minorHAnsi" w:cstheme="minorHAnsi"/>
                <w:sz w:val="22"/>
                <w:szCs w:val="22"/>
              </w:rPr>
              <w:t>Accelerated efforts to reduce CO</w:t>
            </w:r>
            <w:r w:rsidRPr="003F7CF3">
              <w:rPr>
                <w:rFonts w:asciiTheme="minorHAnsi" w:hAnsiTheme="minorHAnsi" w:cstheme="minorHAnsi"/>
                <w:sz w:val="22"/>
                <w:szCs w:val="22"/>
                <w:vertAlign w:val="subscript"/>
              </w:rPr>
              <w:t>2</w:t>
            </w:r>
            <w:r w:rsidRPr="003F7CF3">
              <w:rPr>
                <w:rFonts w:asciiTheme="minorHAnsi" w:hAnsiTheme="minorHAnsi" w:cstheme="minorHAnsi"/>
                <w:sz w:val="22"/>
                <w:szCs w:val="22"/>
              </w:rPr>
              <w:t xml:space="preserve"> emissions, increasingly strict regulation.</w:t>
            </w:r>
          </w:p>
          <w:p w14:paraId="48C25AE3" w14:textId="77777777" w:rsidR="003F7CF3" w:rsidRPr="003F7CF3" w:rsidRDefault="003F7CF3" w:rsidP="003F7CF3">
            <w:pPr>
              <w:numPr>
                <w:ilvl w:val="0"/>
                <w:numId w:val="21"/>
              </w:numPr>
              <w:tabs>
                <w:tab w:val="num" w:pos="720"/>
              </w:tabs>
              <w:rPr>
                <w:rFonts w:asciiTheme="minorHAnsi" w:hAnsiTheme="minorHAnsi" w:cstheme="minorHAnsi"/>
                <w:sz w:val="22"/>
                <w:szCs w:val="22"/>
              </w:rPr>
            </w:pPr>
            <w:r w:rsidRPr="003F7CF3">
              <w:rPr>
                <w:rFonts w:asciiTheme="minorHAnsi" w:hAnsiTheme="minorHAnsi" w:cstheme="minorHAnsi"/>
                <w:sz w:val="22"/>
                <w:szCs w:val="22"/>
              </w:rPr>
              <w:t>Drive for material efficiency and circulatory putting pressure on demand</w:t>
            </w:r>
          </w:p>
          <w:p w14:paraId="6325A223" w14:textId="77777777" w:rsidR="003F7CF3" w:rsidRPr="003F7CF3" w:rsidRDefault="003F7CF3" w:rsidP="003F7CF3">
            <w:pPr>
              <w:numPr>
                <w:ilvl w:val="0"/>
                <w:numId w:val="21"/>
              </w:numPr>
              <w:tabs>
                <w:tab w:val="num" w:pos="720"/>
              </w:tabs>
              <w:rPr>
                <w:rFonts w:asciiTheme="minorHAnsi" w:hAnsiTheme="minorHAnsi" w:cstheme="minorHAnsi"/>
                <w:sz w:val="22"/>
                <w:szCs w:val="22"/>
              </w:rPr>
            </w:pPr>
            <w:r w:rsidRPr="003F7CF3">
              <w:rPr>
                <w:rFonts w:asciiTheme="minorHAnsi" w:hAnsiTheme="minorHAnsi" w:cstheme="minorHAnsi"/>
                <w:sz w:val="22"/>
                <w:szCs w:val="22"/>
              </w:rPr>
              <w:t>Competition for young talent</w:t>
            </w:r>
          </w:p>
          <w:p w14:paraId="12E88456" w14:textId="59BB5E6C" w:rsidR="007828F3" w:rsidRPr="003F7CF3" w:rsidRDefault="003F7CF3" w:rsidP="005C024B">
            <w:pPr>
              <w:numPr>
                <w:ilvl w:val="0"/>
                <w:numId w:val="21"/>
              </w:numPr>
              <w:tabs>
                <w:tab w:val="num" w:pos="720"/>
              </w:tabs>
              <w:rPr>
                <w:rStyle w:val="Strong"/>
                <w:rFonts w:asciiTheme="minorHAnsi" w:hAnsiTheme="minorHAnsi" w:cstheme="minorHAnsi"/>
                <w:b w:val="0"/>
                <w:bCs w:val="0"/>
                <w:sz w:val="22"/>
                <w:szCs w:val="22"/>
              </w:rPr>
            </w:pPr>
            <w:r w:rsidRPr="003F7CF3">
              <w:rPr>
                <w:rFonts w:asciiTheme="minorHAnsi" w:hAnsiTheme="minorHAnsi" w:cstheme="minorHAnsi"/>
                <w:sz w:val="22"/>
                <w:szCs w:val="22"/>
              </w:rPr>
              <w:t>Changing workforce requirements, e.g. work-life balance, digital skills</w:t>
            </w:r>
          </w:p>
        </w:tc>
      </w:tr>
    </w:tbl>
    <w:p w14:paraId="32284BD2" w14:textId="77777777" w:rsidR="00BA553E" w:rsidRDefault="00BA553E" w:rsidP="005C024B">
      <w:pPr>
        <w:rPr>
          <w:rStyle w:val="Strong"/>
          <w:rFonts w:asciiTheme="minorHAnsi" w:hAnsiTheme="minorHAnsi" w:cstheme="minorHAnsi"/>
          <w:b w:val="0"/>
          <w:bCs w:val="0"/>
          <w:sz w:val="22"/>
          <w:szCs w:val="22"/>
        </w:rPr>
      </w:pPr>
    </w:p>
    <w:p w14:paraId="61F6D515" w14:textId="5E449E1A" w:rsidR="00C21CE3" w:rsidRDefault="00C21CE3" w:rsidP="005C024B">
      <w:pPr>
        <w:rPr>
          <w:rStyle w:val="Strong"/>
          <w:rFonts w:asciiTheme="minorHAnsi" w:hAnsiTheme="minorHAnsi" w:cstheme="minorHAnsi"/>
          <w:b w:val="0"/>
          <w:bCs w:val="0"/>
          <w:sz w:val="22"/>
          <w:szCs w:val="22"/>
        </w:rPr>
      </w:pPr>
    </w:p>
    <w:p w14:paraId="3BF9BE6D" w14:textId="6D069D97" w:rsidR="00806E25" w:rsidRDefault="00FA0885" w:rsidP="005C024B">
      <w:pPr>
        <w:rPr>
          <w:rStyle w:val="Strong"/>
          <w:rFonts w:asciiTheme="minorHAnsi" w:hAnsiTheme="minorHAnsi" w:cstheme="minorHAnsi"/>
          <w:b w:val="0"/>
          <w:bCs w:val="0"/>
          <w:sz w:val="22"/>
          <w:szCs w:val="22"/>
        </w:rPr>
      </w:pPr>
      <w:r>
        <w:rPr>
          <w:rStyle w:val="Strong"/>
          <w:rFonts w:asciiTheme="minorHAnsi" w:hAnsiTheme="minorHAnsi" w:cstheme="minorHAnsi"/>
          <w:b w:val="0"/>
          <w:bCs w:val="0"/>
          <w:sz w:val="22"/>
          <w:szCs w:val="22"/>
        </w:rPr>
        <w:t>T</w:t>
      </w:r>
      <w:r w:rsidR="003F7CF3">
        <w:rPr>
          <w:rStyle w:val="Strong"/>
          <w:rFonts w:asciiTheme="minorHAnsi" w:hAnsiTheme="minorHAnsi" w:cstheme="minorHAnsi"/>
          <w:b w:val="0"/>
          <w:bCs w:val="0"/>
          <w:sz w:val="22"/>
          <w:szCs w:val="22"/>
        </w:rPr>
        <w:t xml:space="preserve">aking the key developments and translating this </w:t>
      </w:r>
      <w:r w:rsidR="001740E5">
        <w:rPr>
          <w:rStyle w:val="Strong"/>
          <w:rFonts w:asciiTheme="minorHAnsi" w:hAnsiTheme="minorHAnsi" w:cstheme="minorHAnsi"/>
          <w:b w:val="0"/>
          <w:bCs w:val="0"/>
          <w:sz w:val="22"/>
          <w:szCs w:val="22"/>
        </w:rPr>
        <w:t xml:space="preserve">and using a </w:t>
      </w:r>
      <w:r>
        <w:rPr>
          <w:rStyle w:val="Strong"/>
          <w:rFonts w:asciiTheme="minorHAnsi" w:hAnsiTheme="minorHAnsi" w:cstheme="minorHAnsi"/>
          <w:b w:val="0"/>
          <w:bCs w:val="0"/>
          <w:sz w:val="22"/>
          <w:szCs w:val="22"/>
        </w:rPr>
        <w:t>S</w:t>
      </w:r>
      <w:r w:rsidR="009C0F9D">
        <w:rPr>
          <w:rStyle w:val="Strong"/>
          <w:rFonts w:asciiTheme="minorHAnsi" w:hAnsiTheme="minorHAnsi" w:cstheme="minorHAnsi"/>
          <w:b w:val="0"/>
          <w:bCs w:val="0"/>
          <w:sz w:val="22"/>
          <w:szCs w:val="22"/>
        </w:rPr>
        <w:t>WOT</w:t>
      </w:r>
      <w:r>
        <w:rPr>
          <w:rStyle w:val="Strong"/>
          <w:rFonts w:asciiTheme="minorHAnsi" w:hAnsiTheme="minorHAnsi" w:cstheme="minorHAnsi"/>
          <w:b w:val="0"/>
          <w:bCs w:val="0"/>
          <w:sz w:val="22"/>
          <w:szCs w:val="22"/>
        </w:rPr>
        <w:t xml:space="preserve"> analysis fig 2.</w:t>
      </w:r>
      <w:r w:rsidR="009A1185">
        <w:rPr>
          <w:rStyle w:val="Strong"/>
          <w:rFonts w:asciiTheme="minorHAnsi" w:hAnsiTheme="minorHAnsi" w:cstheme="minorHAnsi"/>
          <w:b w:val="0"/>
          <w:bCs w:val="0"/>
          <w:sz w:val="22"/>
          <w:szCs w:val="22"/>
        </w:rPr>
        <w:t>2</w:t>
      </w:r>
      <w:r>
        <w:rPr>
          <w:rStyle w:val="Strong"/>
          <w:rFonts w:asciiTheme="minorHAnsi" w:hAnsiTheme="minorHAnsi" w:cstheme="minorHAnsi"/>
          <w:b w:val="0"/>
          <w:bCs w:val="0"/>
          <w:sz w:val="22"/>
          <w:szCs w:val="22"/>
        </w:rPr>
        <w:t xml:space="preserve"> and a PESTLE analysis fig 2.</w:t>
      </w:r>
      <w:r w:rsidR="009A1185">
        <w:rPr>
          <w:rStyle w:val="Strong"/>
          <w:rFonts w:asciiTheme="minorHAnsi" w:hAnsiTheme="minorHAnsi" w:cstheme="minorHAnsi"/>
          <w:b w:val="0"/>
          <w:bCs w:val="0"/>
          <w:sz w:val="22"/>
          <w:szCs w:val="22"/>
        </w:rPr>
        <w:t>3</w:t>
      </w:r>
      <w:r>
        <w:rPr>
          <w:rStyle w:val="Strong"/>
          <w:rFonts w:asciiTheme="minorHAnsi" w:hAnsiTheme="minorHAnsi" w:cstheme="minorHAnsi"/>
          <w:b w:val="0"/>
          <w:bCs w:val="0"/>
          <w:sz w:val="22"/>
          <w:szCs w:val="22"/>
        </w:rPr>
        <w:t>.</w:t>
      </w:r>
      <w:r w:rsidR="001740E5">
        <w:rPr>
          <w:rStyle w:val="Strong"/>
          <w:rFonts w:asciiTheme="minorHAnsi" w:hAnsiTheme="minorHAnsi" w:cstheme="minorHAnsi"/>
          <w:b w:val="0"/>
          <w:bCs w:val="0"/>
          <w:sz w:val="22"/>
          <w:szCs w:val="22"/>
        </w:rPr>
        <w:t xml:space="preserve"> Key strategic objectives are developed.</w:t>
      </w:r>
    </w:p>
    <w:p w14:paraId="220C2B2D" w14:textId="77777777" w:rsidR="00BA553E" w:rsidRDefault="00BA553E" w:rsidP="005C024B">
      <w:pPr>
        <w:rPr>
          <w:rStyle w:val="Strong"/>
          <w:rFonts w:asciiTheme="minorHAnsi" w:hAnsiTheme="minorHAnsi" w:cstheme="minorHAnsi"/>
          <w:b w:val="0"/>
          <w:bCs w:val="0"/>
          <w:sz w:val="22"/>
          <w:szCs w:val="22"/>
        </w:rPr>
      </w:pPr>
    </w:p>
    <w:p w14:paraId="47D75498" w14:textId="790B3720" w:rsidR="001A4991" w:rsidRDefault="00806E25" w:rsidP="005C024B">
      <w:pPr>
        <w:rPr>
          <w:rFonts w:asciiTheme="minorHAnsi" w:hAnsiTheme="minorHAnsi" w:cstheme="minorHAnsi"/>
          <w:sz w:val="22"/>
          <w:szCs w:val="22"/>
        </w:rPr>
      </w:pPr>
      <w:r>
        <w:rPr>
          <w:rStyle w:val="Strong"/>
          <w:rFonts w:asciiTheme="minorHAnsi" w:hAnsiTheme="minorHAnsi" w:cstheme="minorHAnsi"/>
          <w:b w:val="0"/>
          <w:bCs w:val="0"/>
          <w:sz w:val="22"/>
          <w:szCs w:val="22"/>
        </w:rPr>
        <w:t xml:space="preserve">Fig </w:t>
      </w:r>
      <w:proofErr w:type="gramStart"/>
      <w:r w:rsidR="00FA0885">
        <w:rPr>
          <w:rStyle w:val="Strong"/>
          <w:rFonts w:asciiTheme="minorHAnsi" w:hAnsiTheme="minorHAnsi" w:cstheme="minorHAnsi"/>
          <w:b w:val="0"/>
          <w:bCs w:val="0"/>
          <w:sz w:val="22"/>
          <w:szCs w:val="22"/>
        </w:rPr>
        <w:t>2.</w:t>
      </w:r>
      <w:r w:rsidR="009A1185">
        <w:rPr>
          <w:rStyle w:val="Strong"/>
          <w:rFonts w:asciiTheme="minorHAnsi" w:hAnsiTheme="minorHAnsi" w:cstheme="minorHAnsi"/>
          <w:b w:val="0"/>
          <w:bCs w:val="0"/>
          <w:sz w:val="22"/>
          <w:szCs w:val="22"/>
        </w:rPr>
        <w:t>2</w:t>
      </w:r>
      <w:r w:rsidR="00FA0885">
        <w:rPr>
          <w:rStyle w:val="Strong"/>
          <w:rFonts w:asciiTheme="minorHAnsi" w:hAnsiTheme="minorHAnsi" w:cstheme="minorHAnsi"/>
          <w:b w:val="0"/>
          <w:bCs w:val="0"/>
          <w:sz w:val="22"/>
          <w:szCs w:val="22"/>
        </w:rPr>
        <w:t xml:space="preserve">  </w:t>
      </w:r>
      <w:r w:rsidR="001740E5">
        <w:rPr>
          <w:rStyle w:val="Strong"/>
          <w:rFonts w:asciiTheme="minorHAnsi" w:hAnsiTheme="minorHAnsi" w:cstheme="minorHAnsi"/>
          <w:b w:val="0"/>
          <w:bCs w:val="0"/>
          <w:sz w:val="22"/>
          <w:szCs w:val="22"/>
        </w:rPr>
        <w:t>TSE</w:t>
      </w:r>
      <w:proofErr w:type="gramEnd"/>
      <w:r w:rsidR="001740E5">
        <w:rPr>
          <w:rStyle w:val="Strong"/>
          <w:rFonts w:asciiTheme="minorHAnsi" w:hAnsiTheme="minorHAnsi" w:cstheme="minorHAnsi"/>
          <w:b w:val="0"/>
          <w:bCs w:val="0"/>
          <w:sz w:val="22"/>
          <w:szCs w:val="22"/>
        </w:rPr>
        <w:t xml:space="preserve"> </w:t>
      </w:r>
      <w:r w:rsidR="00717026">
        <w:rPr>
          <w:rStyle w:val="Strong"/>
          <w:rFonts w:asciiTheme="minorHAnsi" w:hAnsiTheme="minorHAnsi" w:cstheme="minorHAnsi"/>
          <w:b w:val="0"/>
          <w:bCs w:val="0"/>
          <w:sz w:val="22"/>
          <w:szCs w:val="22"/>
        </w:rPr>
        <w:t>SWOT Analysis</w:t>
      </w:r>
      <w:r w:rsidR="00717026" w:rsidRPr="00717026">
        <w:rPr>
          <w:rFonts w:asciiTheme="minorHAnsi" w:hAnsiTheme="minorHAnsi" w:cstheme="minorHAnsi"/>
          <w:noProof/>
          <w:sz w:val="22"/>
          <w:szCs w:val="22"/>
        </w:rPr>
        <w:drawing>
          <wp:inline distT="0" distB="0" distL="0" distR="0" wp14:anchorId="6C41A076" wp14:editId="651DF8BC">
            <wp:extent cx="6311900" cy="4445000"/>
            <wp:effectExtent l="0" t="0" r="0" b="0"/>
            <wp:docPr id="1" name="Diagram 1">
              <a:extLst xmlns:a="http://schemas.openxmlformats.org/drawingml/2006/main">
                <a:ext uri="{FF2B5EF4-FFF2-40B4-BE49-F238E27FC236}">
                  <a16:creationId xmlns:a16="http://schemas.microsoft.com/office/drawing/2014/main" id="{2B145EF7-AE41-434F-84F5-7371694CBFC2}"/>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sidR="00717026" w:rsidRPr="00717026">
        <w:rPr>
          <w:rFonts w:asciiTheme="minorHAnsi" w:hAnsiTheme="minorHAnsi" w:cstheme="minorHAnsi"/>
          <w:sz w:val="22"/>
          <w:szCs w:val="22"/>
        </w:rPr>
        <w:t xml:space="preserve"> </w:t>
      </w:r>
    </w:p>
    <w:p w14:paraId="4D380AEA" w14:textId="77777777" w:rsidR="001A4991" w:rsidRDefault="001A4991" w:rsidP="005C024B">
      <w:pPr>
        <w:rPr>
          <w:rFonts w:asciiTheme="minorHAnsi" w:hAnsiTheme="minorHAnsi" w:cstheme="minorHAnsi"/>
          <w:sz w:val="22"/>
          <w:szCs w:val="22"/>
        </w:rPr>
      </w:pPr>
    </w:p>
    <w:p w14:paraId="08C62C30" w14:textId="31D8A231" w:rsidR="00EF5287" w:rsidRDefault="001A4991" w:rsidP="005C024B">
      <w:pPr>
        <w:rPr>
          <w:rFonts w:asciiTheme="minorHAnsi" w:hAnsiTheme="minorHAnsi" w:cstheme="minorHAnsi"/>
          <w:sz w:val="22"/>
          <w:szCs w:val="22"/>
        </w:rPr>
      </w:pPr>
      <w:r>
        <w:rPr>
          <w:rFonts w:asciiTheme="minorHAnsi" w:hAnsiTheme="minorHAnsi" w:cstheme="minorHAnsi"/>
          <w:sz w:val="22"/>
          <w:szCs w:val="22"/>
        </w:rPr>
        <w:t xml:space="preserve">Fig </w:t>
      </w:r>
      <w:proofErr w:type="gramStart"/>
      <w:r>
        <w:rPr>
          <w:rFonts w:asciiTheme="minorHAnsi" w:hAnsiTheme="minorHAnsi" w:cstheme="minorHAnsi"/>
          <w:sz w:val="22"/>
          <w:szCs w:val="22"/>
        </w:rPr>
        <w:t>2.</w:t>
      </w:r>
      <w:r w:rsidR="009A1185">
        <w:rPr>
          <w:rFonts w:asciiTheme="minorHAnsi" w:hAnsiTheme="minorHAnsi" w:cstheme="minorHAnsi"/>
          <w:sz w:val="22"/>
          <w:szCs w:val="22"/>
        </w:rPr>
        <w:t>3</w:t>
      </w:r>
      <w:r>
        <w:rPr>
          <w:rFonts w:asciiTheme="minorHAnsi" w:hAnsiTheme="minorHAnsi" w:cstheme="minorHAnsi"/>
          <w:sz w:val="22"/>
          <w:szCs w:val="22"/>
        </w:rPr>
        <w:t xml:space="preserve"> </w:t>
      </w:r>
      <w:r w:rsidR="001740E5">
        <w:rPr>
          <w:rFonts w:asciiTheme="minorHAnsi" w:hAnsiTheme="minorHAnsi" w:cstheme="minorHAnsi"/>
          <w:sz w:val="22"/>
          <w:szCs w:val="22"/>
        </w:rPr>
        <w:t xml:space="preserve"> TSE</w:t>
      </w:r>
      <w:proofErr w:type="gramEnd"/>
      <w:r w:rsidR="001740E5">
        <w:rPr>
          <w:rFonts w:asciiTheme="minorHAnsi" w:hAnsiTheme="minorHAnsi" w:cstheme="minorHAnsi"/>
          <w:sz w:val="22"/>
          <w:szCs w:val="22"/>
        </w:rPr>
        <w:t xml:space="preserve"> PESTLE Analysis</w:t>
      </w:r>
    </w:p>
    <w:p w14:paraId="2E88CA76" w14:textId="77777777" w:rsidR="00231489" w:rsidRDefault="00231489" w:rsidP="005C024B">
      <w:pPr>
        <w:rPr>
          <w:rFonts w:asciiTheme="minorHAnsi" w:hAnsiTheme="minorHAnsi" w:cstheme="minorHAnsi"/>
          <w:sz w:val="22"/>
          <w:szCs w:val="22"/>
        </w:rPr>
      </w:pPr>
    </w:p>
    <w:p w14:paraId="6AC3A946" w14:textId="5DECB4E9" w:rsidR="00EF5287" w:rsidRDefault="00EF5287" w:rsidP="005C024B">
      <w:pPr>
        <w:rPr>
          <w:rFonts w:asciiTheme="minorHAnsi" w:hAnsiTheme="minorHAnsi" w:cstheme="minorHAnsi"/>
          <w:sz w:val="22"/>
          <w:szCs w:val="22"/>
        </w:rPr>
      </w:pPr>
      <w:r w:rsidRPr="00EF5287">
        <w:rPr>
          <w:rFonts w:asciiTheme="minorHAnsi" w:hAnsiTheme="minorHAnsi" w:cstheme="minorHAnsi"/>
          <w:noProof/>
          <w:sz w:val="22"/>
          <w:szCs w:val="22"/>
        </w:rPr>
        <w:drawing>
          <wp:inline distT="0" distB="0" distL="0" distR="0" wp14:anchorId="5CE53F1C" wp14:editId="0AD4E018">
            <wp:extent cx="5731510" cy="2327275"/>
            <wp:effectExtent l="25400" t="12700" r="8890" b="9525"/>
            <wp:docPr id="2" name="Diagram 2">
              <a:extLst xmlns:a="http://schemas.openxmlformats.org/drawingml/2006/main">
                <a:ext uri="{FF2B5EF4-FFF2-40B4-BE49-F238E27FC236}">
                  <a16:creationId xmlns:a16="http://schemas.microsoft.com/office/drawing/2014/main" id="{EFF4F3FB-7013-7B4E-9113-8DDE2831382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A8F75D4" w14:textId="77777777" w:rsidR="00EF5287" w:rsidRDefault="00EF5287" w:rsidP="005C024B">
      <w:pPr>
        <w:rPr>
          <w:rFonts w:asciiTheme="minorHAnsi" w:hAnsiTheme="minorHAnsi" w:cstheme="minorHAnsi"/>
          <w:sz w:val="22"/>
          <w:szCs w:val="22"/>
        </w:rPr>
      </w:pPr>
    </w:p>
    <w:p w14:paraId="5AAC9147" w14:textId="77777777" w:rsidR="00EF5287" w:rsidRDefault="00EF5287" w:rsidP="005C024B">
      <w:pPr>
        <w:rPr>
          <w:rFonts w:asciiTheme="minorHAnsi" w:hAnsiTheme="minorHAnsi" w:cstheme="minorHAnsi"/>
          <w:sz w:val="22"/>
          <w:szCs w:val="22"/>
        </w:rPr>
      </w:pPr>
    </w:p>
    <w:p w14:paraId="3A24B3BA" w14:textId="77777777" w:rsidR="00EF5287" w:rsidRDefault="00EF5287" w:rsidP="005C024B">
      <w:pPr>
        <w:rPr>
          <w:rFonts w:asciiTheme="minorHAnsi" w:hAnsiTheme="minorHAnsi" w:cstheme="minorHAnsi"/>
          <w:sz w:val="22"/>
          <w:szCs w:val="22"/>
        </w:rPr>
      </w:pPr>
    </w:p>
    <w:p w14:paraId="4EF69D98" w14:textId="77777777" w:rsidR="00EF5287" w:rsidRDefault="00EF5287" w:rsidP="005C024B">
      <w:pPr>
        <w:rPr>
          <w:rFonts w:asciiTheme="minorHAnsi" w:hAnsiTheme="minorHAnsi" w:cstheme="minorHAnsi"/>
          <w:sz w:val="22"/>
          <w:szCs w:val="22"/>
        </w:rPr>
      </w:pPr>
    </w:p>
    <w:p w14:paraId="25662D41" w14:textId="68DBAAEE" w:rsidR="003D1A20" w:rsidRDefault="00192825" w:rsidP="005C024B">
      <w:pPr>
        <w:rPr>
          <w:rStyle w:val="Strong"/>
          <w:rFonts w:asciiTheme="minorHAnsi" w:hAnsiTheme="minorHAnsi" w:cstheme="minorHAnsi"/>
          <w:b w:val="0"/>
          <w:bCs w:val="0"/>
          <w:sz w:val="22"/>
          <w:szCs w:val="22"/>
        </w:rPr>
      </w:pPr>
      <w:r>
        <w:rPr>
          <w:rStyle w:val="Strong"/>
          <w:rFonts w:asciiTheme="minorHAnsi" w:hAnsiTheme="minorHAnsi" w:cstheme="minorHAnsi"/>
          <w:b w:val="0"/>
          <w:bCs w:val="0"/>
          <w:sz w:val="22"/>
          <w:szCs w:val="22"/>
        </w:rPr>
        <w:t>From review</w:t>
      </w:r>
      <w:r w:rsidR="00EB5B19">
        <w:rPr>
          <w:rStyle w:val="Strong"/>
          <w:rFonts w:asciiTheme="minorHAnsi" w:hAnsiTheme="minorHAnsi" w:cstheme="minorHAnsi"/>
          <w:b w:val="0"/>
          <w:bCs w:val="0"/>
          <w:sz w:val="22"/>
          <w:szCs w:val="22"/>
        </w:rPr>
        <w:t>ing</w:t>
      </w:r>
      <w:r>
        <w:rPr>
          <w:rStyle w:val="Strong"/>
          <w:rFonts w:asciiTheme="minorHAnsi" w:hAnsiTheme="minorHAnsi" w:cstheme="minorHAnsi"/>
          <w:b w:val="0"/>
          <w:bCs w:val="0"/>
          <w:sz w:val="22"/>
          <w:szCs w:val="22"/>
        </w:rPr>
        <w:t xml:space="preserve"> the external factors </w:t>
      </w:r>
      <w:r w:rsidR="00086E13">
        <w:rPr>
          <w:rStyle w:val="Strong"/>
          <w:rFonts w:asciiTheme="minorHAnsi" w:hAnsiTheme="minorHAnsi" w:cstheme="minorHAnsi"/>
          <w:b w:val="0"/>
          <w:bCs w:val="0"/>
          <w:sz w:val="22"/>
          <w:szCs w:val="22"/>
        </w:rPr>
        <w:t xml:space="preserve">through the SWOT and PESTLE analysis, </w:t>
      </w:r>
      <w:r w:rsidR="003D1A20">
        <w:rPr>
          <w:rStyle w:val="Strong"/>
          <w:rFonts w:asciiTheme="minorHAnsi" w:hAnsiTheme="minorHAnsi" w:cstheme="minorHAnsi"/>
          <w:b w:val="0"/>
          <w:bCs w:val="0"/>
          <w:sz w:val="22"/>
          <w:szCs w:val="22"/>
        </w:rPr>
        <w:t xml:space="preserve">as a HR function, we </w:t>
      </w:r>
      <w:r w:rsidR="00685CF1">
        <w:rPr>
          <w:rStyle w:val="Strong"/>
          <w:rFonts w:asciiTheme="minorHAnsi" w:hAnsiTheme="minorHAnsi" w:cstheme="minorHAnsi"/>
          <w:b w:val="0"/>
          <w:bCs w:val="0"/>
          <w:sz w:val="22"/>
          <w:szCs w:val="22"/>
        </w:rPr>
        <w:t>c</w:t>
      </w:r>
      <w:r w:rsidR="003D1A20">
        <w:rPr>
          <w:rStyle w:val="Strong"/>
          <w:rFonts w:asciiTheme="minorHAnsi" w:hAnsiTheme="minorHAnsi" w:cstheme="minorHAnsi"/>
          <w:b w:val="0"/>
          <w:bCs w:val="0"/>
          <w:sz w:val="22"/>
          <w:szCs w:val="22"/>
        </w:rPr>
        <w:t xml:space="preserve">an </w:t>
      </w:r>
      <w:r w:rsidR="00685CF1">
        <w:rPr>
          <w:rStyle w:val="Strong"/>
          <w:rFonts w:asciiTheme="minorHAnsi" w:hAnsiTheme="minorHAnsi" w:cstheme="minorHAnsi"/>
          <w:b w:val="0"/>
          <w:bCs w:val="0"/>
          <w:sz w:val="22"/>
          <w:szCs w:val="22"/>
        </w:rPr>
        <w:t>analyse</w:t>
      </w:r>
      <w:r w:rsidR="003D1A20">
        <w:rPr>
          <w:rStyle w:val="Strong"/>
          <w:rFonts w:asciiTheme="minorHAnsi" w:hAnsiTheme="minorHAnsi" w:cstheme="minorHAnsi"/>
          <w:b w:val="0"/>
          <w:bCs w:val="0"/>
          <w:sz w:val="22"/>
          <w:szCs w:val="22"/>
        </w:rPr>
        <w:t xml:space="preserve"> and </w:t>
      </w:r>
      <w:r w:rsidR="00685CF1">
        <w:rPr>
          <w:rStyle w:val="Strong"/>
          <w:rFonts w:asciiTheme="minorHAnsi" w:hAnsiTheme="minorHAnsi" w:cstheme="minorHAnsi"/>
          <w:b w:val="0"/>
          <w:bCs w:val="0"/>
          <w:sz w:val="22"/>
          <w:szCs w:val="22"/>
        </w:rPr>
        <w:t>develop</w:t>
      </w:r>
      <w:r w:rsidR="003D1A20">
        <w:rPr>
          <w:rStyle w:val="Strong"/>
          <w:rFonts w:asciiTheme="minorHAnsi" w:hAnsiTheme="minorHAnsi" w:cstheme="minorHAnsi"/>
          <w:b w:val="0"/>
          <w:bCs w:val="0"/>
          <w:sz w:val="22"/>
          <w:szCs w:val="22"/>
        </w:rPr>
        <w:t xml:space="preserve"> strategies to mitigate risk and be more forward focussing.</w:t>
      </w:r>
    </w:p>
    <w:p w14:paraId="4BE0FC2F" w14:textId="113782AD" w:rsidR="008C51F3" w:rsidRDefault="008C51F3" w:rsidP="005C024B">
      <w:pPr>
        <w:rPr>
          <w:rStyle w:val="Strong"/>
          <w:rFonts w:asciiTheme="minorHAnsi" w:hAnsiTheme="minorHAnsi" w:cstheme="minorHAnsi"/>
          <w:b w:val="0"/>
          <w:bCs w:val="0"/>
          <w:sz w:val="22"/>
          <w:szCs w:val="22"/>
        </w:rPr>
      </w:pPr>
    </w:p>
    <w:p w14:paraId="199CD408" w14:textId="625EA98D" w:rsidR="008C51F3" w:rsidRPr="007B26B1" w:rsidRDefault="000B3E54" w:rsidP="005C024B">
      <w:pPr>
        <w:rPr>
          <w:rStyle w:val="Strong"/>
          <w:rFonts w:asciiTheme="minorHAnsi" w:hAnsiTheme="minorHAnsi" w:cstheme="minorHAnsi"/>
          <w:sz w:val="22"/>
          <w:szCs w:val="22"/>
        </w:rPr>
      </w:pPr>
      <w:r w:rsidRPr="007B26B1">
        <w:rPr>
          <w:rStyle w:val="Strong"/>
          <w:rFonts w:asciiTheme="minorHAnsi" w:hAnsiTheme="minorHAnsi" w:cstheme="minorHAnsi"/>
          <w:sz w:val="22"/>
          <w:szCs w:val="22"/>
        </w:rPr>
        <w:t>Imp</w:t>
      </w:r>
      <w:r w:rsidR="00F01A35" w:rsidRPr="007B26B1">
        <w:rPr>
          <w:rStyle w:val="Strong"/>
          <w:rFonts w:asciiTheme="minorHAnsi" w:hAnsiTheme="minorHAnsi" w:cstheme="minorHAnsi"/>
          <w:sz w:val="22"/>
          <w:szCs w:val="22"/>
        </w:rPr>
        <w:t>li</w:t>
      </w:r>
      <w:r w:rsidRPr="007B26B1">
        <w:rPr>
          <w:rStyle w:val="Strong"/>
          <w:rFonts w:asciiTheme="minorHAnsi" w:hAnsiTheme="minorHAnsi" w:cstheme="minorHAnsi"/>
          <w:sz w:val="22"/>
          <w:szCs w:val="22"/>
        </w:rPr>
        <w:t>cations</w:t>
      </w:r>
      <w:r w:rsidR="00F01A35" w:rsidRPr="007B26B1">
        <w:rPr>
          <w:rStyle w:val="Strong"/>
          <w:rFonts w:asciiTheme="minorHAnsi" w:hAnsiTheme="minorHAnsi" w:cstheme="minorHAnsi"/>
          <w:sz w:val="22"/>
          <w:szCs w:val="22"/>
        </w:rPr>
        <w:t xml:space="preserve"> and </w:t>
      </w:r>
      <w:r w:rsidR="008C51F3" w:rsidRPr="007B26B1">
        <w:rPr>
          <w:rStyle w:val="Strong"/>
          <w:rFonts w:asciiTheme="minorHAnsi" w:hAnsiTheme="minorHAnsi" w:cstheme="minorHAnsi"/>
          <w:sz w:val="22"/>
          <w:szCs w:val="22"/>
        </w:rPr>
        <w:t>Key focus area</w:t>
      </w:r>
      <w:r w:rsidR="0036033D" w:rsidRPr="007B26B1">
        <w:rPr>
          <w:rStyle w:val="Strong"/>
          <w:rFonts w:asciiTheme="minorHAnsi" w:hAnsiTheme="minorHAnsi" w:cstheme="minorHAnsi"/>
          <w:sz w:val="22"/>
          <w:szCs w:val="22"/>
        </w:rPr>
        <w:t xml:space="preserve"> for HR</w:t>
      </w:r>
      <w:r w:rsidRPr="007B26B1">
        <w:rPr>
          <w:rStyle w:val="Strong"/>
          <w:rFonts w:asciiTheme="minorHAnsi" w:hAnsiTheme="minorHAnsi" w:cstheme="minorHAnsi"/>
          <w:sz w:val="22"/>
          <w:szCs w:val="22"/>
        </w:rPr>
        <w:t xml:space="preserve"> in TSE</w:t>
      </w:r>
      <w:r w:rsidR="00D86F1B" w:rsidRPr="007B26B1">
        <w:rPr>
          <w:rStyle w:val="Strong"/>
          <w:rFonts w:asciiTheme="minorHAnsi" w:hAnsiTheme="minorHAnsi" w:cstheme="minorHAnsi"/>
          <w:sz w:val="22"/>
          <w:szCs w:val="22"/>
        </w:rPr>
        <w:t xml:space="preserve"> </w:t>
      </w:r>
    </w:p>
    <w:p w14:paraId="170B083A" w14:textId="21BB755C" w:rsidR="00D86F1B" w:rsidRDefault="00F95552" w:rsidP="005C024B">
      <w:pPr>
        <w:rPr>
          <w:rStyle w:val="Strong"/>
          <w:rFonts w:asciiTheme="minorHAnsi" w:hAnsiTheme="minorHAnsi" w:cstheme="minorHAnsi"/>
          <w:b w:val="0"/>
          <w:bCs w:val="0"/>
          <w:sz w:val="22"/>
          <w:szCs w:val="22"/>
        </w:rPr>
      </w:pPr>
      <w:r>
        <w:rPr>
          <w:rStyle w:val="Strong"/>
          <w:rFonts w:asciiTheme="minorHAnsi" w:hAnsiTheme="minorHAnsi" w:cstheme="minorHAnsi"/>
          <w:b w:val="0"/>
          <w:bCs w:val="0"/>
          <w:sz w:val="22"/>
          <w:szCs w:val="22"/>
        </w:rPr>
        <w:t>In an industry that is over 100 years old, comes with legacy, history and a culture that has evolved</w:t>
      </w:r>
      <w:r w:rsidR="0010165E">
        <w:rPr>
          <w:rStyle w:val="Strong"/>
          <w:rFonts w:asciiTheme="minorHAnsi" w:hAnsiTheme="minorHAnsi" w:cstheme="minorHAnsi"/>
          <w:b w:val="0"/>
          <w:bCs w:val="0"/>
          <w:sz w:val="22"/>
          <w:szCs w:val="22"/>
        </w:rPr>
        <w:t xml:space="preserve"> that is not fit for future.  To enable HR to align with the </w:t>
      </w:r>
      <w:r w:rsidR="00E435A1">
        <w:rPr>
          <w:rStyle w:val="Strong"/>
          <w:rFonts w:asciiTheme="minorHAnsi" w:hAnsiTheme="minorHAnsi" w:cstheme="minorHAnsi"/>
          <w:b w:val="0"/>
          <w:bCs w:val="0"/>
          <w:sz w:val="22"/>
          <w:szCs w:val="22"/>
        </w:rPr>
        <w:t>vision</w:t>
      </w:r>
      <w:r w:rsidR="0010165E">
        <w:rPr>
          <w:rStyle w:val="Strong"/>
          <w:rFonts w:asciiTheme="minorHAnsi" w:hAnsiTheme="minorHAnsi" w:cstheme="minorHAnsi"/>
          <w:b w:val="0"/>
          <w:bCs w:val="0"/>
          <w:sz w:val="22"/>
          <w:szCs w:val="22"/>
        </w:rPr>
        <w:t xml:space="preserve">, mission and strategy of the organisation, the areas of focus </w:t>
      </w:r>
    </w:p>
    <w:p w14:paraId="5C013E84" w14:textId="36C83295" w:rsidR="0010165E" w:rsidRDefault="0010165E" w:rsidP="005C024B">
      <w:pPr>
        <w:rPr>
          <w:rStyle w:val="Strong"/>
          <w:rFonts w:asciiTheme="minorHAnsi" w:hAnsiTheme="minorHAnsi" w:cstheme="minorHAnsi"/>
          <w:b w:val="0"/>
          <w:bCs w:val="0"/>
          <w:sz w:val="22"/>
          <w:szCs w:val="22"/>
        </w:rPr>
      </w:pPr>
    </w:p>
    <w:p w14:paraId="010F2DF4" w14:textId="2051BC3C" w:rsidR="00A94015" w:rsidRDefault="001B1251" w:rsidP="00A94015">
      <w:pPr>
        <w:rPr>
          <w:rFonts w:asciiTheme="minorHAnsi" w:hAnsiTheme="minorHAnsi" w:cstheme="minorHAnsi"/>
          <w:b/>
          <w:bCs/>
          <w:sz w:val="22"/>
          <w:szCs w:val="22"/>
        </w:rPr>
      </w:pPr>
      <w:r>
        <w:rPr>
          <w:rStyle w:val="Strong"/>
          <w:rFonts w:asciiTheme="minorHAnsi" w:hAnsiTheme="minorHAnsi" w:cstheme="minorHAnsi"/>
          <w:b w:val="0"/>
          <w:bCs w:val="0"/>
          <w:sz w:val="22"/>
          <w:szCs w:val="22"/>
        </w:rPr>
        <w:t>To combat the demography, aging workforce and retention issues</w:t>
      </w:r>
      <w:r w:rsidR="00720C9F">
        <w:rPr>
          <w:rStyle w:val="Strong"/>
          <w:rFonts w:asciiTheme="minorHAnsi" w:hAnsiTheme="minorHAnsi" w:cstheme="minorHAnsi"/>
          <w:b w:val="0"/>
          <w:bCs w:val="0"/>
          <w:sz w:val="22"/>
          <w:szCs w:val="22"/>
        </w:rPr>
        <w:t xml:space="preserve"> HR need to ensure that they are a</w:t>
      </w:r>
      <w:r w:rsidR="0010165E">
        <w:rPr>
          <w:rStyle w:val="Strong"/>
          <w:rFonts w:asciiTheme="minorHAnsi" w:hAnsiTheme="minorHAnsi" w:cstheme="minorHAnsi"/>
          <w:b w:val="0"/>
          <w:bCs w:val="0"/>
          <w:sz w:val="22"/>
          <w:szCs w:val="22"/>
        </w:rPr>
        <w:t>ttracting</w:t>
      </w:r>
      <w:r w:rsidR="00720C9F">
        <w:rPr>
          <w:rStyle w:val="Strong"/>
          <w:rFonts w:asciiTheme="minorHAnsi" w:hAnsiTheme="minorHAnsi" w:cstheme="minorHAnsi"/>
          <w:b w:val="0"/>
          <w:bCs w:val="0"/>
          <w:sz w:val="22"/>
          <w:szCs w:val="22"/>
        </w:rPr>
        <w:t xml:space="preserve"> and </w:t>
      </w:r>
      <w:r w:rsidR="0010165E">
        <w:rPr>
          <w:rStyle w:val="Strong"/>
          <w:rFonts w:asciiTheme="minorHAnsi" w:hAnsiTheme="minorHAnsi" w:cstheme="minorHAnsi"/>
          <w:b w:val="0"/>
          <w:bCs w:val="0"/>
          <w:sz w:val="22"/>
          <w:szCs w:val="22"/>
        </w:rPr>
        <w:t>onboarding talent</w:t>
      </w:r>
      <w:r w:rsidR="0056693D">
        <w:rPr>
          <w:rStyle w:val="Strong"/>
          <w:rFonts w:asciiTheme="minorHAnsi" w:hAnsiTheme="minorHAnsi" w:cstheme="minorHAnsi"/>
          <w:b w:val="0"/>
          <w:bCs w:val="0"/>
          <w:sz w:val="22"/>
          <w:szCs w:val="22"/>
        </w:rPr>
        <w:t>,</w:t>
      </w:r>
      <w:r w:rsidR="00720C9F">
        <w:rPr>
          <w:rStyle w:val="Strong"/>
          <w:rFonts w:asciiTheme="minorHAnsi" w:hAnsiTheme="minorHAnsi" w:cstheme="minorHAnsi"/>
          <w:b w:val="0"/>
          <w:bCs w:val="0"/>
          <w:sz w:val="22"/>
          <w:szCs w:val="22"/>
        </w:rPr>
        <w:t xml:space="preserve"> </w:t>
      </w:r>
      <w:r w:rsidR="00BE1054">
        <w:rPr>
          <w:rStyle w:val="Strong"/>
          <w:rFonts w:asciiTheme="minorHAnsi" w:hAnsiTheme="minorHAnsi" w:cstheme="minorHAnsi"/>
          <w:b w:val="0"/>
          <w:bCs w:val="0"/>
          <w:sz w:val="22"/>
          <w:szCs w:val="22"/>
        </w:rPr>
        <w:t>strengthen</w:t>
      </w:r>
      <w:r w:rsidR="00FC0374">
        <w:rPr>
          <w:rStyle w:val="Strong"/>
          <w:rFonts w:asciiTheme="minorHAnsi" w:hAnsiTheme="minorHAnsi" w:cstheme="minorHAnsi"/>
          <w:b w:val="0"/>
          <w:bCs w:val="0"/>
          <w:sz w:val="22"/>
          <w:szCs w:val="22"/>
        </w:rPr>
        <w:t>ing</w:t>
      </w:r>
      <w:r w:rsidR="005221BB">
        <w:rPr>
          <w:rStyle w:val="Strong"/>
          <w:rFonts w:asciiTheme="minorHAnsi" w:hAnsiTheme="minorHAnsi" w:cstheme="minorHAnsi"/>
          <w:b w:val="0"/>
          <w:bCs w:val="0"/>
          <w:sz w:val="22"/>
          <w:szCs w:val="22"/>
        </w:rPr>
        <w:t xml:space="preserve"> our employee value proposition</w:t>
      </w:r>
      <w:r w:rsidR="00FC0374">
        <w:rPr>
          <w:rStyle w:val="Strong"/>
          <w:rFonts w:asciiTheme="minorHAnsi" w:hAnsiTheme="minorHAnsi" w:cstheme="minorHAnsi"/>
          <w:b w:val="0"/>
          <w:bCs w:val="0"/>
          <w:sz w:val="22"/>
          <w:szCs w:val="22"/>
        </w:rPr>
        <w:t>.  Improving Knowledge sharing processes</w:t>
      </w:r>
      <w:r w:rsidR="0091756F">
        <w:rPr>
          <w:rStyle w:val="Strong"/>
          <w:rFonts w:asciiTheme="minorHAnsi" w:hAnsiTheme="minorHAnsi" w:cstheme="minorHAnsi"/>
          <w:b w:val="0"/>
          <w:bCs w:val="0"/>
          <w:sz w:val="22"/>
          <w:szCs w:val="22"/>
        </w:rPr>
        <w:t xml:space="preserve"> to support the transfer </w:t>
      </w:r>
      <w:r w:rsidR="00F76ECF">
        <w:rPr>
          <w:rStyle w:val="Strong"/>
          <w:rFonts w:asciiTheme="minorHAnsi" w:hAnsiTheme="minorHAnsi" w:cstheme="minorHAnsi"/>
          <w:b w:val="0"/>
          <w:bCs w:val="0"/>
          <w:sz w:val="22"/>
          <w:szCs w:val="22"/>
        </w:rPr>
        <w:t xml:space="preserve">from experienced employees to new </w:t>
      </w:r>
      <w:r w:rsidR="00963583">
        <w:rPr>
          <w:rStyle w:val="Strong"/>
          <w:rFonts w:asciiTheme="minorHAnsi" w:hAnsiTheme="minorHAnsi" w:cstheme="minorHAnsi"/>
          <w:b w:val="0"/>
          <w:bCs w:val="0"/>
          <w:sz w:val="22"/>
          <w:szCs w:val="22"/>
        </w:rPr>
        <w:t xml:space="preserve">hires.  Change of succession planning to include knowledge </w:t>
      </w:r>
      <w:r w:rsidR="007D394C">
        <w:rPr>
          <w:rStyle w:val="Strong"/>
          <w:rFonts w:asciiTheme="minorHAnsi" w:hAnsiTheme="minorHAnsi" w:cstheme="minorHAnsi"/>
          <w:b w:val="0"/>
          <w:bCs w:val="0"/>
          <w:sz w:val="22"/>
          <w:szCs w:val="22"/>
        </w:rPr>
        <w:t>management roles to move employees close to retirement unable to continue with heavy manual roles.</w:t>
      </w:r>
      <w:r w:rsidR="00A94015">
        <w:rPr>
          <w:rStyle w:val="Strong"/>
          <w:rFonts w:asciiTheme="minorHAnsi" w:hAnsiTheme="minorHAnsi" w:cstheme="minorHAnsi"/>
          <w:b w:val="0"/>
          <w:bCs w:val="0"/>
          <w:sz w:val="22"/>
          <w:szCs w:val="22"/>
        </w:rPr>
        <w:t xml:space="preserve"> Focus on</w:t>
      </w:r>
      <w:r w:rsidR="00A94015" w:rsidRPr="00E53998">
        <w:rPr>
          <w:rFonts w:asciiTheme="minorHAnsi" w:hAnsiTheme="minorHAnsi" w:cstheme="minorHAnsi"/>
          <w:sz w:val="22"/>
          <w:szCs w:val="22"/>
        </w:rPr>
        <w:t xml:space="preserve"> recruit</w:t>
      </w:r>
      <w:r w:rsidR="00A94015">
        <w:rPr>
          <w:rFonts w:asciiTheme="minorHAnsi" w:hAnsiTheme="minorHAnsi" w:cstheme="minorHAnsi"/>
          <w:sz w:val="22"/>
          <w:szCs w:val="22"/>
        </w:rPr>
        <w:t>ing</w:t>
      </w:r>
      <w:r w:rsidR="00A94015" w:rsidRPr="00E53998">
        <w:rPr>
          <w:rFonts w:asciiTheme="minorHAnsi" w:hAnsiTheme="minorHAnsi" w:cstheme="minorHAnsi"/>
          <w:sz w:val="22"/>
          <w:szCs w:val="22"/>
        </w:rPr>
        <w:t xml:space="preserve"> and attract</w:t>
      </w:r>
      <w:r w:rsidR="00A94015">
        <w:rPr>
          <w:rFonts w:asciiTheme="minorHAnsi" w:hAnsiTheme="minorHAnsi" w:cstheme="minorHAnsi"/>
          <w:sz w:val="22"/>
          <w:szCs w:val="22"/>
        </w:rPr>
        <w:t>ing</w:t>
      </w:r>
      <w:r w:rsidR="00A94015" w:rsidRPr="00E53998">
        <w:rPr>
          <w:rFonts w:asciiTheme="minorHAnsi" w:hAnsiTheme="minorHAnsi" w:cstheme="minorHAnsi"/>
          <w:sz w:val="22"/>
          <w:szCs w:val="22"/>
        </w:rPr>
        <w:t xml:space="preserve"> the right talent for the organisation,</w:t>
      </w:r>
      <w:r w:rsidR="00A94015">
        <w:rPr>
          <w:rFonts w:asciiTheme="minorHAnsi" w:hAnsiTheme="minorHAnsi" w:cstheme="minorHAnsi"/>
          <w:b/>
          <w:bCs/>
          <w:sz w:val="22"/>
          <w:szCs w:val="22"/>
        </w:rPr>
        <w:t xml:space="preserve"> </w:t>
      </w:r>
      <w:r w:rsidR="00A94015">
        <w:rPr>
          <w:rStyle w:val="Strong"/>
          <w:rFonts w:asciiTheme="minorHAnsi" w:hAnsiTheme="minorHAnsi" w:cstheme="minorHAnsi"/>
          <w:b w:val="0"/>
          <w:bCs w:val="0"/>
          <w:sz w:val="22"/>
          <w:szCs w:val="22"/>
        </w:rPr>
        <w:t>focus on mindset, culture and values, not only experience or education.</w:t>
      </w:r>
    </w:p>
    <w:p w14:paraId="394955CC" w14:textId="3E628C8F" w:rsidR="0010165E" w:rsidRDefault="0010165E" w:rsidP="005C024B">
      <w:pPr>
        <w:rPr>
          <w:rStyle w:val="Strong"/>
          <w:rFonts w:asciiTheme="minorHAnsi" w:hAnsiTheme="minorHAnsi" w:cstheme="minorHAnsi"/>
          <w:b w:val="0"/>
          <w:bCs w:val="0"/>
          <w:sz w:val="22"/>
          <w:szCs w:val="22"/>
        </w:rPr>
      </w:pPr>
    </w:p>
    <w:p w14:paraId="0B49C372" w14:textId="769A8F0D" w:rsidR="00146B33" w:rsidRDefault="00A94015" w:rsidP="00146B33">
      <w:pPr>
        <w:rPr>
          <w:rStyle w:val="Strong"/>
          <w:rFonts w:asciiTheme="minorHAnsi" w:hAnsiTheme="minorHAnsi" w:cstheme="minorHAnsi"/>
          <w:b w:val="0"/>
          <w:bCs w:val="0"/>
          <w:sz w:val="22"/>
          <w:szCs w:val="22"/>
        </w:rPr>
      </w:pPr>
      <w:r>
        <w:rPr>
          <w:rStyle w:val="Strong"/>
          <w:rFonts w:asciiTheme="minorHAnsi" w:hAnsiTheme="minorHAnsi" w:cstheme="minorHAnsi"/>
          <w:b w:val="0"/>
          <w:bCs w:val="0"/>
          <w:sz w:val="22"/>
          <w:szCs w:val="22"/>
        </w:rPr>
        <w:t>Building Capabilities</w:t>
      </w:r>
      <w:r w:rsidR="004D4444">
        <w:rPr>
          <w:rStyle w:val="Strong"/>
          <w:rFonts w:asciiTheme="minorHAnsi" w:hAnsiTheme="minorHAnsi" w:cstheme="minorHAnsi"/>
          <w:b w:val="0"/>
          <w:bCs w:val="0"/>
          <w:sz w:val="22"/>
          <w:szCs w:val="22"/>
        </w:rPr>
        <w:t xml:space="preserve"> that are fit for the future</w:t>
      </w:r>
      <w:r w:rsidR="00C439D5">
        <w:rPr>
          <w:rStyle w:val="Strong"/>
          <w:rFonts w:asciiTheme="minorHAnsi" w:hAnsiTheme="minorHAnsi" w:cstheme="minorHAnsi"/>
          <w:b w:val="0"/>
          <w:bCs w:val="0"/>
          <w:sz w:val="22"/>
          <w:szCs w:val="22"/>
        </w:rPr>
        <w:t xml:space="preserve"> both mindset and technical, focus on the digital and innovative agenda to </w:t>
      </w:r>
      <w:r w:rsidR="00DA60DC">
        <w:rPr>
          <w:rStyle w:val="Strong"/>
          <w:rFonts w:asciiTheme="minorHAnsi" w:hAnsiTheme="minorHAnsi" w:cstheme="minorHAnsi"/>
          <w:b w:val="0"/>
          <w:bCs w:val="0"/>
          <w:sz w:val="22"/>
          <w:szCs w:val="22"/>
        </w:rPr>
        <w:t>align</w:t>
      </w:r>
      <w:r w:rsidR="00C439D5">
        <w:rPr>
          <w:rStyle w:val="Strong"/>
          <w:rFonts w:asciiTheme="minorHAnsi" w:hAnsiTheme="minorHAnsi" w:cstheme="minorHAnsi"/>
          <w:b w:val="0"/>
          <w:bCs w:val="0"/>
          <w:sz w:val="22"/>
          <w:szCs w:val="22"/>
        </w:rPr>
        <w:t xml:space="preserve"> with aspirations of being Carbon </w:t>
      </w:r>
      <w:r w:rsidR="00DA60DC">
        <w:rPr>
          <w:rStyle w:val="Strong"/>
          <w:rFonts w:asciiTheme="minorHAnsi" w:hAnsiTheme="minorHAnsi" w:cstheme="minorHAnsi"/>
          <w:b w:val="0"/>
          <w:bCs w:val="0"/>
          <w:sz w:val="22"/>
          <w:szCs w:val="22"/>
        </w:rPr>
        <w:t>neutral</w:t>
      </w:r>
      <w:r w:rsidR="00C439D5">
        <w:rPr>
          <w:rStyle w:val="Strong"/>
          <w:rFonts w:asciiTheme="minorHAnsi" w:hAnsiTheme="minorHAnsi" w:cstheme="minorHAnsi"/>
          <w:b w:val="0"/>
          <w:bCs w:val="0"/>
          <w:sz w:val="22"/>
          <w:szCs w:val="22"/>
        </w:rPr>
        <w:t xml:space="preserve"> in 2040.</w:t>
      </w:r>
    </w:p>
    <w:p w14:paraId="5810E4FF" w14:textId="77777777" w:rsidR="00C439D5" w:rsidRDefault="00C439D5" w:rsidP="00146B33">
      <w:pPr>
        <w:rPr>
          <w:rFonts w:asciiTheme="minorHAnsi" w:hAnsiTheme="minorHAnsi" w:cstheme="minorHAnsi"/>
          <w:b/>
          <w:bCs/>
          <w:sz w:val="22"/>
          <w:szCs w:val="22"/>
        </w:rPr>
      </w:pPr>
    </w:p>
    <w:p w14:paraId="697866BC" w14:textId="6B019351" w:rsidR="00146B33" w:rsidRDefault="00146B33" w:rsidP="00E53998">
      <w:pPr>
        <w:rPr>
          <w:rFonts w:asciiTheme="minorHAnsi" w:hAnsiTheme="minorHAnsi" w:cstheme="minorHAnsi"/>
          <w:sz w:val="22"/>
          <w:szCs w:val="22"/>
        </w:rPr>
      </w:pPr>
      <w:r w:rsidRPr="00146B33">
        <w:rPr>
          <w:rFonts w:asciiTheme="minorHAnsi" w:hAnsiTheme="minorHAnsi" w:cstheme="minorHAnsi"/>
          <w:sz w:val="22"/>
          <w:szCs w:val="22"/>
        </w:rPr>
        <w:t>Changing workforce requirements</w:t>
      </w:r>
      <w:r w:rsidR="00E53998">
        <w:rPr>
          <w:rFonts w:asciiTheme="minorHAnsi" w:hAnsiTheme="minorHAnsi" w:cstheme="minorHAnsi"/>
          <w:sz w:val="22"/>
          <w:szCs w:val="22"/>
        </w:rPr>
        <w:t xml:space="preserve"> – change in policies and processes </w:t>
      </w:r>
      <w:r w:rsidR="005272C3">
        <w:rPr>
          <w:rFonts w:asciiTheme="minorHAnsi" w:hAnsiTheme="minorHAnsi" w:cstheme="minorHAnsi"/>
          <w:sz w:val="22"/>
          <w:szCs w:val="22"/>
        </w:rPr>
        <w:t xml:space="preserve">to </w:t>
      </w:r>
      <w:r w:rsidR="001C169B">
        <w:rPr>
          <w:rFonts w:asciiTheme="minorHAnsi" w:hAnsiTheme="minorHAnsi" w:cstheme="minorHAnsi"/>
          <w:sz w:val="22"/>
          <w:szCs w:val="22"/>
        </w:rPr>
        <w:t xml:space="preserve">move from a </w:t>
      </w:r>
      <w:r w:rsidR="00E45BC0">
        <w:rPr>
          <w:rFonts w:asciiTheme="minorHAnsi" w:hAnsiTheme="minorHAnsi" w:cstheme="minorHAnsi"/>
          <w:sz w:val="22"/>
          <w:szCs w:val="22"/>
        </w:rPr>
        <w:t xml:space="preserve">‘old style’ of working to </w:t>
      </w:r>
      <w:r w:rsidR="005272C3">
        <w:rPr>
          <w:rFonts w:asciiTheme="minorHAnsi" w:hAnsiTheme="minorHAnsi" w:cstheme="minorHAnsi"/>
          <w:sz w:val="22"/>
          <w:szCs w:val="22"/>
        </w:rPr>
        <w:t>enhance flexible working</w:t>
      </w:r>
      <w:r w:rsidRPr="00146B33">
        <w:rPr>
          <w:rFonts w:asciiTheme="minorHAnsi" w:hAnsiTheme="minorHAnsi" w:cstheme="minorHAnsi"/>
          <w:sz w:val="22"/>
          <w:szCs w:val="22"/>
        </w:rPr>
        <w:t xml:space="preserve"> </w:t>
      </w:r>
      <w:r w:rsidR="00BD0171">
        <w:rPr>
          <w:rFonts w:asciiTheme="minorHAnsi" w:hAnsiTheme="minorHAnsi" w:cstheme="minorHAnsi"/>
          <w:sz w:val="22"/>
          <w:szCs w:val="22"/>
        </w:rPr>
        <w:t>and</w:t>
      </w:r>
      <w:r w:rsidRPr="00146B33">
        <w:rPr>
          <w:rFonts w:asciiTheme="minorHAnsi" w:hAnsiTheme="minorHAnsi" w:cstheme="minorHAnsi"/>
          <w:sz w:val="22"/>
          <w:szCs w:val="22"/>
        </w:rPr>
        <w:t xml:space="preserve"> work-life balance</w:t>
      </w:r>
      <w:r w:rsidR="005A14DC">
        <w:rPr>
          <w:rFonts w:asciiTheme="minorHAnsi" w:hAnsiTheme="minorHAnsi" w:cstheme="minorHAnsi"/>
          <w:sz w:val="22"/>
          <w:szCs w:val="22"/>
        </w:rPr>
        <w:t>.</w:t>
      </w:r>
    </w:p>
    <w:p w14:paraId="6E63F8FE" w14:textId="0C542196" w:rsidR="00146B33" w:rsidRDefault="00146B33" w:rsidP="00E53998">
      <w:pPr>
        <w:rPr>
          <w:rFonts w:asciiTheme="minorHAnsi" w:hAnsiTheme="minorHAnsi" w:cstheme="minorHAnsi"/>
          <w:sz w:val="22"/>
          <w:szCs w:val="22"/>
        </w:rPr>
      </w:pPr>
    </w:p>
    <w:p w14:paraId="12992DF8" w14:textId="23B36FC3" w:rsidR="00146B33" w:rsidRDefault="005A14DC" w:rsidP="00E53998">
      <w:pPr>
        <w:rPr>
          <w:rFonts w:asciiTheme="minorHAnsi" w:hAnsiTheme="minorHAnsi" w:cstheme="minorHAnsi"/>
          <w:sz w:val="22"/>
          <w:szCs w:val="22"/>
        </w:rPr>
      </w:pPr>
      <w:r>
        <w:rPr>
          <w:rFonts w:asciiTheme="minorHAnsi" w:hAnsiTheme="minorHAnsi" w:cstheme="minorHAnsi"/>
          <w:sz w:val="22"/>
          <w:szCs w:val="22"/>
        </w:rPr>
        <w:t xml:space="preserve">One of the biggest gaps for </w:t>
      </w:r>
      <w:r w:rsidR="00A869F9">
        <w:rPr>
          <w:rFonts w:asciiTheme="minorHAnsi" w:hAnsiTheme="minorHAnsi" w:cstheme="minorHAnsi"/>
          <w:sz w:val="22"/>
          <w:szCs w:val="22"/>
        </w:rPr>
        <w:t xml:space="preserve">TSE and </w:t>
      </w:r>
      <w:r>
        <w:rPr>
          <w:rFonts w:asciiTheme="minorHAnsi" w:hAnsiTheme="minorHAnsi" w:cstheme="minorHAnsi"/>
          <w:sz w:val="22"/>
          <w:szCs w:val="22"/>
        </w:rPr>
        <w:t xml:space="preserve">HR </w:t>
      </w:r>
      <w:r w:rsidR="00A869F9">
        <w:rPr>
          <w:rFonts w:asciiTheme="minorHAnsi" w:hAnsiTheme="minorHAnsi" w:cstheme="minorHAnsi"/>
          <w:sz w:val="22"/>
          <w:szCs w:val="22"/>
        </w:rPr>
        <w:t>strategy</w:t>
      </w:r>
      <w:r>
        <w:rPr>
          <w:rFonts w:asciiTheme="minorHAnsi" w:hAnsiTheme="minorHAnsi" w:cstheme="minorHAnsi"/>
          <w:sz w:val="22"/>
          <w:szCs w:val="22"/>
        </w:rPr>
        <w:t xml:space="preserve"> over the previous years has been o</w:t>
      </w:r>
      <w:r w:rsidR="0036033D">
        <w:rPr>
          <w:rFonts w:asciiTheme="minorHAnsi" w:hAnsiTheme="minorHAnsi" w:cstheme="minorHAnsi"/>
          <w:sz w:val="22"/>
          <w:szCs w:val="22"/>
        </w:rPr>
        <w:t xml:space="preserve">rganisation </w:t>
      </w:r>
      <w:r w:rsidR="00B83B38">
        <w:rPr>
          <w:rFonts w:asciiTheme="minorHAnsi" w:hAnsiTheme="minorHAnsi" w:cstheme="minorHAnsi"/>
          <w:sz w:val="22"/>
          <w:szCs w:val="22"/>
        </w:rPr>
        <w:t xml:space="preserve">design, </w:t>
      </w:r>
      <w:r w:rsidR="0045462E">
        <w:rPr>
          <w:rFonts w:asciiTheme="minorHAnsi" w:hAnsiTheme="minorHAnsi" w:cstheme="minorHAnsi"/>
          <w:sz w:val="22"/>
          <w:szCs w:val="22"/>
        </w:rPr>
        <w:t xml:space="preserve">organisation change, </w:t>
      </w:r>
      <w:r w:rsidR="00B83B38">
        <w:rPr>
          <w:rFonts w:asciiTheme="minorHAnsi" w:hAnsiTheme="minorHAnsi" w:cstheme="minorHAnsi"/>
          <w:sz w:val="22"/>
          <w:szCs w:val="22"/>
        </w:rPr>
        <w:t>culture</w:t>
      </w:r>
      <w:r w:rsidR="00A2594B">
        <w:rPr>
          <w:rFonts w:asciiTheme="minorHAnsi" w:hAnsiTheme="minorHAnsi" w:cstheme="minorHAnsi"/>
          <w:sz w:val="22"/>
          <w:szCs w:val="22"/>
        </w:rPr>
        <w:t xml:space="preserve"> </w:t>
      </w:r>
      <w:r w:rsidR="00B83B38">
        <w:rPr>
          <w:rFonts w:asciiTheme="minorHAnsi" w:hAnsiTheme="minorHAnsi" w:cstheme="minorHAnsi"/>
          <w:sz w:val="22"/>
          <w:szCs w:val="22"/>
        </w:rPr>
        <w:t xml:space="preserve">and engagement. </w:t>
      </w:r>
      <w:r w:rsidR="007551C5">
        <w:rPr>
          <w:rFonts w:asciiTheme="minorHAnsi" w:hAnsiTheme="minorHAnsi" w:cstheme="minorHAnsi"/>
          <w:sz w:val="22"/>
          <w:szCs w:val="22"/>
        </w:rPr>
        <w:t xml:space="preserve">Over the last 4 years our organisation health index survey results have declined in scores.  </w:t>
      </w:r>
      <w:r w:rsidR="001B4B60">
        <w:rPr>
          <w:rFonts w:asciiTheme="minorHAnsi" w:hAnsiTheme="minorHAnsi" w:cstheme="minorHAnsi"/>
          <w:sz w:val="22"/>
          <w:szCs w:val="22"/>
        </w:rPr>
        <w:t xml:space="preserve">A new focus and a strategic objective </w:t>
      </w:r>
      <w:r w:rsidR="003D0682">
        <w:rPr>
          <w:rFonts w:asciiTheme="minorHAnsi" w:hAnsiTheme="minorHAnsi" w:cstheme="minorHAnsi"/>
          <w:sz w:val="22"/>
          <w:szCs w:val="22"/>
        </w:rPr>
        <w:t>to drive organisation change and engagement</w:t>
      </w:r>
      <w:r w:rsidR="0047029A">
        <w:rPr>
          <w:rFonts w:asciiTheme="minorHAnsi" w:hAnsiTheme="minorHAnsi" w:cstheme="minorHAnsi"/>
          <w:sz w:val="22"/>
          <w:szCs w:val="22"/>
        </w:rPr>
        <w:t xml:space="preserve">.  To deliver this a focus </w:t>
      </w:r>
      <w:r w:rsidR="00117894">
        <w:rPr>
          <w:rFonts w:asciiTheme="minorHAnsi" w:hAnsiTheme="minorHAnsi" w:cstheme="minorHAnsi"/>
          <w:sz w:val="22"/>
          <w:szCs w:val="22"/>
        </w:rPr>
        <w:t xml:space="preserve">a change in our organisation </w:t>
      </w:r>
      <w:r w:rsidR="00D326BB">
        <w:rPr>
          <w:rFonts w:asciiTheme="minorHAnsi" w:hAnsiTheme="minorHAnsi" w:cstheme="minorHAnsi"/>
          <w:sz w:val="22"/>
          <w:szCs w:val="22"/>
        </w:rPr>
        <w:t>structure</w:t>
      </w:r>
      <w:r w:rsidR="00117894">
        <w:rPr>
          <w:rFonts w:asciiTheme="minorHAnsi" w:hAnsiTheme="minorHAnsi" w:cstheme="minorHAnsi"/>
          <w:sz w:val="22"/>
          <w:szCs w:val="22"/>
        </w:rPr>
        <w:t xml:space="preserve"> will need to take place, </w:t>
      </w:r>
      <w:r w:rsidR="00CC7A75">
        <w:rPr>
          <w:rFonts w:asciiTheme="minorHAnsi" w:hAnsiTheme="minorHAnsi" w:cstheme="minorHAnsi"/>
          <w:sz w:val="22"/>
          <w:szCs w:val="22"/>
        </w:rPr>
        <w:t>t</w:t>
      </w:r>
      <w:r w:rsidR="003349AE">
        <w:rPr>
          <w:rFonts w:asciiTheme="minorHAnsi" w:hAnsiTheme="minorHAnsi" w:cstheme="minorHAnsi"/>
          <w:sz w:val="22"/>
          <w:szCs w:val="22"/>
        </w:rPr>
        <w:t>raining programmes</w:t>
      </w:r>
      <w:r w:rsidR="00CC7A75">
        <w:rPr>
          <w:rFonts w:asciiTheme="minorHAnsi" w:hAnsiTheme="minorHAnsi" w:cstheme="minorHAnsi"/>
          <w:sz w:val="22"/>
          <w:szCs w:val="22"/>
        </w:rPr>
        <w:t xml:space="preserve">, </w:t>
      </w:r>
      <w:r w:rsidR="003349AE">
        <w:rPr>
          <w:rFonts w:asciiTheme="minorHAnsi" w:hAnsiTheme="minorHAnsi" w:cstheme="minorHAnsi"/>
          <w:sz w:val="22"/>
          <w:szCs w:val="22"/>
        </w:rPr>
        <w:t>role profiles</w:t>
      </w:r>
      <w:r w:rsidR="00D326BB">
        <w:rPr>
          <w:rFonts w:asciiTheme="minorHAnsi" w:hAnsiTheme="minorHAnsi" w:cstheme="minorHAnsi"/>
          <w:sz w:val="22"/>
          <w:szCs w:val="22"/>
        </w:rPr>
        <w:t xml:space="preserve"> and HR processes</w:t>
      </w:r>
      <w:r w:rsidR="003349AE">
        <w:rPr>
          <w:rFonts w:asciiTheme="minorHAnsi" w:hAnsiTheme="minorHAnsi" w:cstheme="minorHAnsi"/>
          <w:sz w:val="22"/>
          <w:szCs w:val="22"/>
        </w:rPr>
        <w:t xml:space="preserve"> to include management of change</w:t>
      </w:r>
      <w:r w:rsidR="00D326BB">
        <w:rPr>
          <w:rFonts w:asciiTheme="minorHAnsi" w:hAnsiTheme="minorHAnsi" w:cstheme="minorHAnsi"/>
          <w:sz w:val="22"/>
          <w:szCs w:val="22"/>
        </w:rPr>
        <w:t xml:space="preserve"> and strategic communications to support engagement and change.</w:t>
      </w:r>
    </w:p>
    <w:p w14:paraId="6F0B5818" w14:textId="77777777" w:rsidR="003D0682" w:rsidRDefault="003D0682" w:rsidP="00E53998">
      <w:pPr>
        <w:rPr>
          <w:rFonts w:asciiTheme="minorHAnsi" w:hAnsiTheme="minorHAnsi" w:cstheme="minorHAnsi"/>
          <w:sz w:val="22"/>
          <w:szCs w:val="22"/>
        </w:rPr>
      </w:pPr>
    </w:p>
    <w:p w14:paraId="37DABCB0" w14:textId="5D856F99" w:rsidR="00A869F9" w:rsidRDefault="00A869F9" w:rsidP="00E53998">
      <w:pPr>
        <w:rPr>
          <w:rFonts w:asciiTheme="minorHAnsi" w:hAnsiTheme="minorHAnsi" w:cstheme="minorHAnsi"/>
          <w:sz w:val="22"/>
          <w:szCs w:val="22"/>
        </w:rPr>
      </w:pPr>
    </w:p>
    <w:p w14:paraId="019F3059" w14:textId="77777777" w:rsidR="00E229CE" w:rsidRPr="00E229CE" w:rsidRDefault="00E229CE" w:rsidP="00E229CE">
      <w:r w:rsidRPr="00E229CE">
        <w:t> </w:t>
      </w:r>
    </w:p>
    <w:p w14:paraId="453879CC" w14:textId="22A56B37" w:rsidR="00146B33" w:rsidRDefault="00146B33" w:rsidP="005C024B">
      <w:pPr>
        <w:rPr>
          <w:rStyle w:val="Strong"/>
          <w:rFonts w:asciiTheme="minorHAnsi" w:hAnsiTheme="minorHAnsi" w:cstheme="minorHAnsi"/>
          <w:b w:val="0"/>
          <w:bCs w:val="0"/>
          <w:sz w:val="22"/>
          <w:szCs w:val="22"/>
        </w:rPr>
      </w:pPr>
    </w:p>
    <w:p w14:paraId="3A8CF827" w14:textId="7E248685" w:rsidR="00146B33" w:rsidRPr="00330DB9" w:rsidRDefault="00BA553E" w:rsidP="00276014">
      <w:pPr>
        <w:spacing w:after="160" w:line="259" w:lineRule="auto"/>
        <w:rPr>
          <w:rStyle w:val="Strong"/>
          <w:rFonts w:asciiTheme="minorHAnsi" w:hAnsiTheme="minorHAnsi" w:cstheme="minorHAnsi"/>
          <w:b w:val="0"/>
          <w:bCs w:val="0"/>
          <w:sz w:val="22"/>
          <w:szCs w:val="22"/>
        </w:rPr>
      </w:pPr>
      <w:r>
        <w:rPr>
          <w:rStyle w:val="Strong"/>
          <w:rFonts w:asciiTheme="minorHAnsi" w:hAnsiTheme="minorHAnsi" w:cstheme="minorHAnsi"/>
          <w:b w:val="0"/>
          <w:bCs w:val="0"/>
          <w:sz w:val="22"/>
          <w:szCs w:val="22"/>
        </w:rPr>
        <w:br w:type="page"/>
      </w:r>
    </w:p>
    <w:p w14:paraId="469BFAC8" w14:textId="5E021FB8" w:rsidR="00E67439" w:rsidRPr="0011731B" w:rsidRDefault="00E67439" w:rsidP="005C024B">
      <w:pPr>
        <w:rPr>
          <w:rStyle w:val="Strong"/>
          <w:rFonts w:asciiTheme="minorHAnsi" w:hAnsiTheme="minorHAnsi" w:cstheme="minorHAnsi"/>
          <w:sz w:val="22"/>
          <w:szCs w:val="22"/>
        </w:rPr>
      </w:pPr>
      <w:r w:rsidRPr="0011731B">
        <w:rPr>
          <w:rStyle w:val="Strong"/>
          <w:rFonts w:asciiTheme="minorHAnsi" w:hAnsiTheme="minorHAnsi" w:cstheme="minorHAnsi"/>
          <w:sz w:val="22"/>
          <w:szCs w:val="22"/>
        </w:rPr>
        <w:lastRenderedPageBreak/>
        <w:t>References</w:t>
      </w:r>
    </w:p>
    <w:p w14:paraId="5FD43CEE" w14:textId="77777777" w:rsidR="00FE5287" w:rsidRPr="00A27024" w:rsidRDefault="00FE5287" w:rsidP="00FE5287">
      <w:pPr>
        <w:pStyle w:val="NormalWeb"/>
      </w:pPr>
      <w:r w:rsidRPr="00A27024">
        <w:rPr>
          <w:rFonts w:ascii="Helvetica" w:hAnsi="Helvetica"/>
          <w:sz w:val="18"/>
          <w:szCs w:val="18"/>
        </w:rPr>
        <w:t>Farnham, D (2015) Human Resource Management in Context. 1</w:t>
      </w:r>
      <w:proofErr w:type="spellStart"/>
      <w:r w:rsidRPr="00A27024">
        <w:rPr>
          <w:rFonts w:ascii="Helvetica" w:hAnsi="Helvetica"/>
          <w:position w:val="6"/>
          <w:sz w:val="12"/>
          <w:szCs w:val="12"/>
        </w:rPr>
        <w:t>st</w:t>
      </w:r>
      <w:proofErr w:type="spellEnd"/>
      <w:r w:rsidRPr="00A27024">
        <w:rPr>
          <w:rFonts w:ascii="Helvetica" w:hAnsi="Helvetica"/>
          <w:position w:val="6"/>
          <w:sz w:val="12"/>
          <w:szCs w:val="12"/>
        </w:rPr>
        <w:t xml:space="preserve"> </w:t>
      </w:r>
      <w:proofErr w:type="spellStart"/>
      <w:r w:rsidRPr="00A27024">
        <w:rPr>
          <w:rFonts w:ascii="Helvetica" w:hAnsi="Helvetica"/>
          <w:sz w:val="18"/>
          <w:szCs w:val="18"/>
        </w:rPr>
        <w:t>edn</w:t>
      </w:r>
      <w:proofErr w:type="spellEnd"/>
      <w:r w:rsidRPr="00A27024">
        <w:rPr>
          <w:rFonts w:ascii="Helvetica" w:hAnsi="Helvetica"/>
          <w:sz w:val="18"/>
          <w:szCs w:val="18"/>
        </w:rPr>
        <w:t xml:space="preserve">. London: Chartered Institute of Personnel and Development. </w:t>
      </w:r>
    </w:p>
    <w:p w14:paraId="6C3262E1" w14:textId="77777777" w:rsidR="00FE5287" w:rsidRPr="00A27024" w:rsidRDefault="00FE5287" w:rsidP="00FE5287">
      <w:pPr>
        <w:pStyle w:val="NormalWeb"/>
      </w:pPr>
      <w:r w:rsidRPr="00A27024">
        <w:rPr>
          <w:rFonts w:ascii="Helvetica" w:hAnsi="Helvetica"/>
          <w:sz w:val="18"/>
          <w:szCs w:val="18"/>
        </w:rPr>
        <w:t>Guest, D &amp; Conway, N (2011) The impact of HR practices, HR effectiveness and a ‘strong HR system’ on organisational outcomes: a stakeholder perspective, The International Journal of Human Resource Management, 22:8, 1686-1702, DOI: 10.1080/09585192.2011.565657</w:t>
      </w:r>
      <w:r w:rsidRPr="00A27024">
        <w:rPr>
          <w:rFonts w:ascii="Helvetica" w:hAnsi="Helvetica"/>
          <w:sz w:val="18"/>
          <w:szCs w:val="18"/>
        </w:rPr>
        <w:br/>
        <w:t xml:space="preserve">Available at: </w:t>
      </w:r>
      <w:r w:rsidRPr="00A27024">
        <w:rPr>
          <w:rFonts w:ascii="Helvetica" w:hAnsi="Helvetica"/>
          <w:color w:val="3A7CD8"/>
          <w:sz w:val="18"/>
          <w:szCs w:val="18"/>
        </w:rPr>
        <w:t>https://doi.org/10.1080/09585192.2011.565657</w:t>
      </w:r>
      <w:r w:rsidRPr="00A27024">
        <w:rPr>
          <w:rFonts w:ascii="Helvetica" w:hAnsi="Helvetica"/>
          <w:color w:val="3A7CD8"/>
          <w:sz w:val="18"/>
          <w:szCs w:val="18"/>
        </w:rPr>
        <w:br/>
      </w:r>
      <w:r w:rsidRPr="00A27024">
        <w:rPr>
          <w:rFonts w:ascii="Helvetica" w:hAnsi="Helvetica"/>
          <w:sz w:val="18"/>
          <w:szCs w:val="18"/>
        </w:rPr>
        <w:t xml:space="preserve">Accessed: 21st February 2020 </w:t>
      </w:r>
    </w:p>
    <w:p w14:paraId="10A60F5D" w14:textId="26CE808E" w:rsidR="00945A29" w:rsidRDefault="00945A29" w:rsidP="00FE5287">
      <w:pPr>
        <w:pStyle w:val="NormalWeb"/>
        <w:rPr>
          <w:rFonts w:ascii="Helvetica" w:hAnsi="Helvetica"/>
          <w:sz w:val="18"/>
          <w:szCs w:val="18"/>
        </w:rPr>
      </w:pPr>
      <w:proofErr w:type="spellStart"/>
      <w:r>
        <w:rPr>
          <w:rFonts w:ascii="Helvetica" w:hAnsi="Helvetica"/>
          <w:sz w:val="18"/>
          <w:szCs w:val="18"/>
        </w:rPr>
        <w:t>Huselid</w:t>
      </w:r>
      <w:proofErr w:type="spellEnd"/>
      <w:r>
        <w:rPr>
          <w:rFonts w:ascii="Helvetica" w:hAnsi="Helvetica"/>
          <w:sz w:val="18"/>
          <w:szCs w:val="18"/>
        </w:rPr>
        <w:t>, M</w:t>
      </w:r>
      <w:r w:rsidR="00BB10B7">
        <w:rPr>
          <w:rFonts w:ascii="Helvetica" w:hAnsi="Helvetica"/>
          <w:sz w:val="18"/>
          <w:szCs w:val="18"/>
        </w:rPr>
        <w:t xml:space="preserve">. (1995) The impact of human resource management </w:t>
      </w:r>
      <w:r w:rsidR="00EB494B">
        <w:rPr>
          <w:rFonts w:ascii="Helvetica" w:hAnsi="Helvetica"/>
          <w:sz w:val="18"/>
          <w:szCs w:val="18"/>
        </w:rPr>
        <w:t>practices on turnover, productivity and corporate financial performance</w:t>
      </w:r>
      <w:r w:rsidR="001C2675">
        <w:rPr>
          <w:rFonts w:ascii="Helvetica" w:hAnsi="Helvetica"/>
          <w:sz w:val="18"/>
          <w:szCs w:val="18"/>
        </w:rPr>
        <w:t xml:space="preserve">.  Academy of management </w:t>
      </w:r>
      <w:r w:rsidR="000A093C">
        <w:rPr>
          <w:rFonts w:ascii="Helvetica" w:hAnsi="Helvetica"/>
          <w:sz w:val="18"/>
          <w:szCs w:val="18"/>
        </w:rPr>
        <w:t>journal</w:t>
      </w:r>
      <w:r w:rsidR="009621C1">
        <w:rPr>
          <w:rFonts w:ascii="Helvetica" w:hAnsi="Helvetica"/>
          <w:sz w:val="18"/>
          <w:szCs w:val="18"/>
        </w:rPr>
        <w:t>, 38, pp400-422</w:t>
      </w:r>
    </w:p>
    <w:p w14:paraId="0D22E691" w14:textId="25219E24" w:rsidR="005C0973" w:rsidRDefault="005C0973" w:rsidP="00FE5287">
      <w:pPr>
        <w:pStyle w:val="NormalWeb"/>
        <w:rPr>
          <w:rFonts w:ascii="Helvetica" w:hAnsi="Helvetica"/>
          <w:sz w:val="18"/>
          <w:szCs w:val="18"/>
        </w:rPr>
      </w:pPr>
      <w:proofErr w:type="spellStart"/>
      <w:r>
        <w:rPr>
          <w:rFonts w:ascii="Helvetica" w:hAnsi="Helvetica"/>
          <w:sz w:val="18"/>
          <w:szCs w:val="18"/>
        </w:rPr>
        <w:t>Kelli</w:t>
      </w:r>
      <w:r w:rsidR="005D422D">
        <w:rPr>
          <w:rFonts w:ascii="Helvetica" w:hAnsi="Helvetica"/>
          <w:sz w:val="18"/>
          <w:szCs w:val="18"/>
        </w:rPr>
        <w:t>her</w:t>
      </w:r>
      <w:proofErr w:type="spellEnd"/>
      <w:r w:rsidR="005D422D">
        <w:rPr>
          <w:rFonts w:ascii="Helvetica" w:hAnsi="Helvetica"/>
          <w:sz w:val="18"/>
          <w:szCs w:val="18"/>
        </w:rPr>
        <w:t xml:space="preserve">, C </w:t>
      </w:r>
      <w:proofErr w:type="spellStart"/>
      <w:r w:rsidR="005D422D">
        <w:rPr>
          <w:rFonts w:ascii="Helvetica" w:hAnsi="Helvetica"/>
          <w:sz w:val="18"/>
          <w:szCs w:val="18"/>
        </w:rPr>
        <w:t>abd</w:t>
      </w:r>
      <w:proofErr w:type="spellEnd"/>
      <w:r w:rsidR="005D422D">
        <w:rPr>
          <w:rFonts w:ascii="Helvetica" w:hAnsi="Helvetica"/>
          <w:sz w:val="18"/>
          <w:szCs w:val="18"/>
        </w:rPr>
        <w:t xml:space="preserve"> Parry, E. (2011) Voluntary sector HRM: examining the influencing of government</w:t>
      </w:r>
      <w:r w:rsidR="004B14C7">
        <w:rPr>
          <w:rFonts w:ascii="Helvetica" w:hAnsi="Helvetica"/>
          <w:sz w:val="18"/>
          <w:szCs w:val="18"/>
        </w:rPr>
        <w:t>.  International journal of Public Sector Management. Vol 24, no 7. Pp650-61</w:t>
      </w:r>
    </w:p>
    <w:p w14:paraId="64084B92" w14:textId="3A453C31" w:rsidR="00FE5287" w:rsidRPr="005C0973" w:rsidRDefault="00FE5287" w:rsidP="00FE5287">
      <w:pPr>
        <w:pStyle w:val="NormalWeb"/>
        <w:rPr>
          <w:rFonts w:ascii="Helvetica" w:hAnsi="Helvetica"/>
          <w:sz w:val="18"/>
          <w:szCs w:val="18"/>
        </w:rPr>
      </w:pPr>
      <w:r w:rsidRPr="00A27024">
        <w:rPr>
          <w:rFonts w:ascii="Helvetica" w:hAnsi="Helvetica"/>
          <w:sz w:val="18"/>
          <w:szCs w:val="18"/>
        </w:rPr>
        <w:t xml:space="preserve">Kew, J &amp; </w:t>
      </w:r>
      <w:proofErr w:type="spellStart"/>
      <w:r w:rsidRPr="00A27024">
        <w:rPr>
          <w:rFonts w:ascii="Helvetica" w:hAnsi="Helvetica"/>
          <w:sz w:val="18"/>
          <w:szCs w:val="18"/>
        </w:rPr>
        <w:t>Stredwick</w:t>
      </w:r>
      <w:proofErr w:type="spellEnd"/>
      <w:r w:rsidRPr="00A27024">
        <w:rPr>
          <w:rFonts w:ascii="Helvetica" w:hAnsi="Helvetica"/>
          <w:sz w:val="18"/>
          <w:szCs w:val="18"/>
        </w:rPr>
        <w:t>, J (2010) Human Resource Management in a Business Context. 1</w:t>
      </w:r>
      <w:proofErr w:type="spellStart"/>
      <w:r w:rsidRPr="00A27024">
        <w:rPr>
          <w:rFonts w:ascii="Helvetica" w:hAnsi="Helvetica"/>
          <w:position w:val="6"/>
          <w:sz w:val="12"/>
          <w:szCs w:val="12"/>
        </w:rPr>
        <w:t>st</w:t>
      </w:r>
      <w:proofErr w:type="spellEnd"/>
      <w:r w:rsidRPr="00A27024">
        <w:rPr>
          <w:rFonts w:ascii="Helvetica" w:hAnsi="Helvetica"/>
          <w:position w:val="6"/>
          <w:sz w:val="12"/>
          <w:szCs w:val="12"/>
        </w:rPr>
        <w:t xml:space="preserve"> </w:t>
      </w:r>
      <w:proofErr w:type="spellStart"/>
      <w:r w:rsidRPr="00A27024">
        <w:rPr>
          <w:rFonts w:ascii="Helvetica" w:hAnsi="Helvetica"/>
          <w:sz w:val="18"/>
          <w:szCs w:val="18"/>
        </w:rPr>
        <w:t>edn</w:t>
      </w:r>
      <w:proofErr w:type="spellEnd"/>
      <w:r w:rsidRPr="00A27024">
        <w:rPr>
          <w:rFonts w:ascii="Helvetica" w:hAnsi="Helvetica"/>
          <w:sz w:val="18"/>
          <w:szCs w:val="18"/>
        </w:rPr>
        <w:t xml:space="preserve">. London: Chartered Institute of Personnel and Development. </w:t>
      </w:r>
    </w:p>
    <w:p w14:paraId="4F160B53" w14:textId="77777777" w:rsidR="00F65CDD" w:rsidRPr="00A27024" w:rsidRDefault="00F65CDD" w:rsidP="00F65CDD">
      <w:pPr>
        <w:pStyle w:val="NormalWeb"/>
      </w:pPr>
      <w:r w:rsidRPr="00A27024">
        <w:rPr>
          <w:rFonts w:ascii="Helvetica" w:hAnsi="Helvetica"/>
          <w:sz w:val="18"/>
          <w:szCs w:val="18"/>
        </w:rPr>
        <w:t xml:space="preserve">Marchington, M; Wilkinson, A; Donnelly, R &amp; </w:t>
      </w:r>
      <w:proofErr w:type="spellStart"/>
      <w:r w:rsidRPr="00A27024">
        <w:rPr>
          <w:rFonts w:ascii="Helvetica" w:hAnsi="Helvetica"/>
          <w:sz w:val="18"/>
          <w:szCs w:val="18"/>
        </w:rPr>
        <w:t>Kynighou</w:t>
      </w:r>
      <w:proofErr w:type="spellEnd"/>
      <w:r w:rsidRPr="00A27024">
        <w:rPr>
          <w:rFonts w:ascii="Helvetica" w:hAnsi="Helvetica"/>
          <w:sz w:val="18"/>
          <w:szCs w:val="18"/>
        </w:rPr>
        <w:t xml:space="preserve">, A (2016) Human Resource Management at Work London: Chartered Institute of Personnel and Development. </w:t>
      </w:r>
    </w:p>
    <w:p w14:paraId="4E0ECC5C" w14:textId="587F064A" w:rsidR="007454EE" w:rsidRDefault="00F65CDD" w:rsidP="007454EE">
      <w:pPr>
        <w:rPr>
          <w:rStyle w:val="Hyperlink"/>
          <w:rFonts w:asciiTheme="minorHAnsi" w:hAnsiTheme="minorHAnsi" w:cstheme="minorHAnsi"/>
          <w:sz w:val="22"/>
          <w:szCs w:val="22"/>
        </w:rPr>
      </w:pPr>
      <w:r w:rsidRPr="00A27024">
        <w:rPr>
          <w:rFonts w:ascii="Helvetica" w:hAnsi="Helvetica"/>
          <w:sz w:val="18"/>
          <w:szCs w:val="18"/>
        </w:rPr>
        <w:t xml:space="preserve">Mind Tools LTD, 1996-2020 </w:t>
      </w:r>
      <w:r w:rsidR="007454EE">
        <w:rPr>
          <w:rFonts w:ascii="Helvetica" w:hAnsi="Helvetica"/>
          <w:i/>
          <w:iCs/>
          <w:sz w:val="18"/>
          <w:szCs w:val="18"/>
        </w:rPr>
        <w:t>SWOT</w:t>
      </w:r>
      <w:r w:rsidR="00AD5926">
        <w:rPr>
          <w:rFonts w:ascii="Helvetica" w:hAnsi="Helvetica"/>
          <w:i/>
          <w:iCs/>
          <w:sz w:val="18"/>
          <w:szCs w:val="18"/>
        </w:rPr>
        <w:t xml:space="preserve"> Analysis</w:t>
      </w:r>
      <w:r w:rsidRPr="00A27024">
        <w:rPr>
          <w:rFonts w:ascii="Helvetica" w:hAnsi="Helvetica"/>
          <w:i/>
          <w:iCs/>
          <w:sz w:val="18"/>
          <w:szCs w:val="18"/>
        </w:rPr>
        <w:t xml:space="preserve"> </w:t>
      </w:r>
      <w:r w:rsidRPr="00A27024">
        <w:rPr>
          <w:rFonts w:ascii="Helvetica" w:hAnsi="Helvetica"/>
          <w:sz w:val="18"/>
          <w:szCs w:val="18"/>
        </w:rPr>
        <w:t xml:space="preserve">Available at: </w:t>
      </w:r>
      <w:hyperlink r:id="rId18" w:history="1">
        <w:r w:rsidR="007454EE" w:rsidRPr="00330DB9">
          <w:rPr>
            <w:rStyle w:val="Hyperlink"/>
            <w:rFonts w:asciiTheme="minorHAnsi" w:hAnsiTheme="minorHAnsi" w:cstheme="minorHAnsi"/>
            <w:sz w:val="22"/>
            <w:szCs w:val="22"/>
          </w:rPr>
          <w:t>https://www.mindtools.com/pages/article/newTMC_05.htm</w:t>
        </w:r>
      </w:hyperlink>
    </w:p>
    <w:p w14:paraId="1BBD4FD0" w14:textId="29C944CD" w:rsidR="00F65CDD" w:rsidRPr="007454EE" w:rsidRDefault="00F65CDD" w:rsidP="007454EE">
      <w:pPr>
        <w:rPr>
          <w:rFonts w:asciiTheme="minorHAnsi" w:hAnsiTheme="minorHAnsi" w:cstheme="minorHAnsi"/>
          <w:color w:val="0000FF"/>
          <w:sz w:val="22"/>
          <w:szCs w:val="22"/>
          <w:u w:val="single"/>
        </w:rPr>
      </w:pPr>
      <w:r w:rsidRPr="00A27024">
        <w:rPr>
          <w:rFonts w:ascii="Helvetica" w:hAnsi="Helvetica"/>
          <w:sz w:val="18"/>
          <w:szCs w:val="18"/>
        </w:rPr>
        <w:t>(Accessed: 10</w:t>
      </w:r>
      <w:proofErr w:type="spellStart"/>
      <w:r w:rsidRPr="00A27024">
        <w:rPr>
          <w:rFonts w:ascii="Helvetica" w:hAnsi="Helvetica"/>
          <w:position w:val="6"/>
          <w:sz w:val="12"/>
          <w:szCs w:val="12"/>
        </w:rPr>
        <w:t>th</w:t>
      </w:r>
      <w:proofErr w:type="spellEnd"/>
      <w:r w:rsidRPr="00A27024">
        <w:rPr>
          <w:rFonts w:ascii="Helvetica" w:hAnsi="Helvetica"/>
          <w:position w:val="6"/>
          <w:sz w:val="12"/>
          <w:szCs w:val="12"/>
        </w:rPr>
        <w:t xml:space="preserve"> </w:t>
      </w:r>
      <w:r w:rsidR="007454EE">
        <w:rPr>
          <w:rFonts w:ascii="Helvetica" w:hAnsi="Helvetica"/>
          <w:sz w:val="18"/>
          <w:szCs w:val="18"/>
        </w:rPr>
        <w:t>March</w:t>
      </w:r>
      <w:r w:rsidRPr="00A27024">
        <w:rPr>
          <w:rFonts w:ascii="Helvetica" w:hAnsi="Helvetica"/>
          <w:sz w:val="18"/>
          <w:szCs w:val="18"/>
        </w:rPr>
        <w:t xml:space="preserve"> 2020) </w:t>
      </w:r>
    </w:p>
    <w:p w14:paraId="385C5B43" w14:textId="77777777" w:rsidR="004B14C7" w:rsidRDefault="004B14C7" w:rsidP="004B14C7">
      <w:pPr>
        <w:rPr>
          <w:rStyle w:val="Strong"/>
          <w:rFonts w:asciiTheme="minorHAnsi" w:hAnsiTheme="minorHAnsi" w:cstheme="minorHAnsi"/>
          <w:b w:val="0"/>
          <w:bCs w:val="0"/>
          <w:sz w:val="22"/>
          <w:szCs w:val="22"/>
        </w:rPr>
      </w:pPr>
    </w:p>
    <w:p w14:paraId="6D90E04E" w14:textId="69FA09F1" w:rsidR="004B14C7" w:rsidRDefault="004B14C7" w:rsidP="004B14C7">
      <w:pPr>
        <w:rPr>
          <w:rStyle w:val="Strong"/>
          <w:rFonts w:asciiTheme="minorHAnsi" w:hAnsiTheme="minorHAnsi" w:cstheme="minorHAnsi"/>
          <w:b w:val="0"/>
          <w:bCs w:val="0"/>
          <w:sz w:val="22"/>
          <w:szCs w:val="22"/>
        </w:rPr>
      </w:pPr>
      <w:r>
        <w:rPr>
          <w:rStyle w:val="Strong"/>
          <w:rFonts w:asciiTheme="minorHAnsi" w:hAnsiTheme="minorHAnsi" w:cstheme="minorHAnsi"/>
          <w:b w:val="0"/>
          <w:bCs w:val="0"/>
          <w:sz w:val="22"/>
          <w:szCs w:val="22"/>
        </w:rPr>
        <w:t xml:space="preserve">Philip, T (1990) Appraising </w:t>
      </w:r>
      <w:proofErr w:type="spellStart"/>
      <w:r>
        <w:rPr>
          <w:rStyle w:val="Strong"/>
          <w:rFonts w:asciiTheme="minorHAnsi" w:hAnsiTheme="minorHAnsi" w:cstheme="minorHAnsi"/>
          <w:b w:val="0"/>
          <w:bCs w:val="0"/>
          <w:sz w:val="22"/>
          <w:szCs w:val="22"/>
        </w:rPr>
        <w:t>oerformance</w:t>
      </w:r>
      <w:proofErr w:type="spellEnd"/>
      <w:r>
        <w:rPr>
          <w:rStyle w:val="Strong"/>
          <w:rFonts w:asciiTheme="minorHAnsi" w:hAnsiTheme="minorHAnsi" w:cstheme="minorHAnsi"/>
          <w:b w:val="0"/>
          <w:bCs w:val="0"/>
          <w:sz w:val="22"/>
          <w:szCs w:val="22"/>
        </w:rPr>
        <w:t xml:space="preserve"> for results.  2</w:t>
      </w:r>
      <w:r w:rsidRPr="00C64EB1">
        <w:rPr>
          <w:rStyle w:val="Strong"/>
          <w:rFonts w:asciiTheme="minorHAnsi" w:hAnsiTheme="minorHAnsi" w:cstheme="minorHAnsi"/>
          <w:b w:val="0"/>
          <w:bCs w:val="0"/>
          <w:sz w:val="22"/>
          <w:szCs w:val="22"/>
          <w:vertAlign w:val="superscript"/>
        </w:rPr>
        <w:t>nd</w:t>
      </w:r>
      <w:r>
        <w:rPr>
          <w:rStyle w:val="Strong"/>
          <w:rFonts w:asciiTheme="minorHAnsi" w:hAnsiTheme="minorHAnsi" w:cstheme="minorHAnsi"/>
          <w:b w:val="0"/>
          <w:bCs w:val="0"/>
          <w:sz w:val="22"/>
          <w:szCs w:val="22"/>
        </w:rPr>
        <w:t xml:space="preserve"> ed. London: McGraw-Hill</w:t>
      </w:r>
    </w:p>
    <w:p w14:paraId="7F609B02" w14:textId="77777777" w:rsidR="00F65CDD" w:rsidRPr="00A27024" w:rsidRDefault="00F65CDD" w:rsidP="00F65CDD">
      <w:pPr>
        <w:pStyle w:val="NormalWeb"/>
      </w:pPr>
      <w:r w:rsidRPr="00A27024">
        <w:rPr>
          <w:rFonts w:ascii="Helvetica" w:hAnsi="Helvetica"/>
          <w:sz w:val="18"/>
          <w:szCs w:val="18"/>
        </w:rPr>
        <w:t xml:space="preserve">Taylor, S and Woodhams, C. (2016) </w:t>
      </w:r>
      <w:r w:rsidRPr="00A27024">
        <w:rPr>
          <w:rFonts w:ascii="Helvetica" w:hAnsi="Helvetica"/>
          <w:i/>
          <w:iCs/>
          <w:sz w:val="18"/>
          <w:szCs w:val="18"/>
        </w:rPr>
        <w:t>Human Resource Management: People and Organisations</w:t>
      </w:r>
      <w:r w:rsidRPr="00A27024">
        <w:rPr>
          <w:rFonts w:ascii="Helvetica" w:hAnsi="Helvetica"/>
          <w:sz w:val="18"/>
          <w:szCs w:val="18"/>
        </w:rPr>
        <w:t>. 2</w:t>
      </w:r>
      <w:proofErr w:type="spellStart"/>
      <w:r w:rsidRPr="00A27024">
        <w:rPr>
          <w:rFonts w:ascii="Helvetica" w:hAnsi="Helvetica"/>
          <w:position w:val="6"/>
          <w:sz w:val="12"/>
          <w:szCs w:val="12"/>
        </w:rPr>
        <w:t>nd</w:t>
      </w:r>
      <w:proofErr w:type="spellEnd"/>
      <w:r w:rsidRPr="00A27024">
        <w:rPr>
          <w:rFonts w:ascii="Helvetica" w:hAnsi="Helvetica"/>
          <w:position w:val="6"/>
          <w:sz w:val="12"/>
          <w:szCs w:val="12"/>
        </w:rPr>
        <w:t xml:space="preserve"> </w:t>
      </w:r>
      <w:proofErr w:type="spellStart"/>
      <w:r w:rsidRPr="00A27024">
        <w:rPr>
          <w:rFonts w:ascii="Helvetica" w:hAnsi="Helvetica"/>
          <w:sz w:val="18"/>
          <w:szCs w:val="18"/>
        </w:rPr>
        <w:t>edn</w:t>
      </w:r>
      <w:proofErr w:type="spellEnd"/>
      <w:r w:rsidRPr="00A27024">
        <w:rPr>
          <w:rFonts w:ascii="Helvetica" w:hAnsi="Helvetica"/>
          <w:sz w:val="18"/>
          <w:szCs w:val="18"/>
        </w:rPr>
        <w:t xml:space="preserve">. London: Chartered Institute of Personnel and Development. </w:t>
      </w:r>
    </w:p>
    <w:p w14:paraId="641554C7" w14:textId="77777777" w:rsidR="00F65CDD" w:rsidRPr="00A27024" w:rsidRDefault="00F65CDD" w:rsidP="00F65CDD">
      <w:pPr>
        <w:pStyle w:val="NormalWeb"/>
      </w:pPr>
      <w:r w:rsidRPr="00A27024">
        <w:rPr>
          <w:rFonts w:ascii="Helvetica" w:hAnsi="Helvetica"/>
          <w:sz w:val="18"/>
          <w:szCs w:val="18"/>
        </w:rPr>
        <w:t xml:space="preserve">Taylor, S and Woodhams, C. (2016) </w:t>
      </w:r>
      <w:r w:rsidRPr="00A27024">
        <w:rPr>
          <w:rFonts w:ascii="Helvetica" w:hAnsi="Helvetica"/>
          <w:i/>
          <w:iCs/>
          <w:sz w:val="18"/>
          <w:szCs w:val="18"/>
        </w:rPr>
        <w:t xml:space="preserve">Studying Human resource Management. </w:t>
      </w:r>
      <w:r w:rsidRPr="00A27024">
        <w:rPr>
          <w:rFonts w:ascii="Helvetica" w:hAnsi="Helvetica"/>
          <w:sz w:val="18"/>
          <w:szCs w:val="18"/>
        </w:rPr>
        <w:t>2</w:t>
      </w:r>
      <w:proofErr w:type="spellStart"/>
      <w:r w:rsidRPr="00A27024">
        <w:rPr>
          <w:rFonts w:ascii="Helvetica" w:hAnsi="Helvetica"/>
          <w:position w:val="6"/>
          <w:sz w:val="12"/>
          <w:szCs w:val="12"/>
        </w:rPr>
        <w:t>nd</w:t>
      </w:r>
      <w:proofErr w:type="spellEnd"/>
      <w:r w:rsidRPr="00A27024">
        <w:rPr>
          <w:rFonts w:ascii="Helvetica" w:hAnsi="Helvetica"/>
          <w:position w:val="6"/>
          <w:sz w:val="12"/>
          <w:szCs w:val="12"/>
        </w:rPr>
        <w:t xml:space="preserve"> </w:t>
      </w:r>
      <w:proofErr w:type="spellStart"/>
      <w:r w:rsidRPr="00A27024">
        <w:rPr>
          <w:rFonts w:ascii="Helvetica" w:hAnsi="Helvetica"/>
          <w:sz w:val="18"/>
          <w:szCs w:val="18"/>
        </w:rPr>
        <w:t>edn</w:t>
      </w:r>
      <w:proofErr w:type="spellEnd"/>
      <w:r w:rsidRPr="00A27024">
        <w:rPr>
          <w:rFonts w:ascii="Helvetica" w:hAnsi="Helvetica"/>
          <w:sz w:val="18"/>
          <w:szCs w:val="18"/>
        </w:rPr>
        <w:t xml:space="preserve">. London: Chartered Institute of Personnel and Development. </w:t>
      </w:r>
    </w:p>
    <w:p w14:paraId="2162317C" w14:textId="77777777" w:rsidR="00F65CDD" w:rsidRPr="00A27024" w:rsidRDefault="00F65CDD" w:rsidP="00F65CDD">
      <w:pPr>
        <w:pStyle w:val="NormalWeb"/>
      </w:pPr>
      <w:r w:rsidRPr="00A27024">
        <w:rPr>
          <w:rFonts w:ascii="Helvetica" w:hAnsi="Helvetica"/>
          <w:sz w:val="18"/>
          <w:szCs w:val="18"/>
        </w:rPr>
        <w:t xml:space="preserve">Torrington, D, Hall, l., Taylor, s and Atkinson, C (2009) fundamentals of human resource management. Harlow: Pearson Education </w:t>
      </w:r>
    </w:p>
    <w:p w14:paraId="7DDCA19E" w14:textId="77777777" w:rsidR="00D6029B" w:rsidRDefault="00D6029B" w:rsidP="005C024B">
      <w:pPr>
        <w:rPr>
          <w:rStyle w:val="Strong"/>
          <w:rFonts w:asciiTheme="minorHAnsi" w:hAnsiTheme="minorHAnsi" w:cstheme="minorHAnsi"/>
          <w:b w:val="0"/>
          <w:bCs w:val="0"/>
          <w:sz w:val="22"/>
          <w:szCs w:val="22"/>
        </w:rPr>
      </w:pPr>
    </w:p>
    <w:p w14:paraId="6677FE80" w14:textId="476019AA" w:rsidR="000D1CD9" w:rsidRDefault="000D1CD9" w:rsidP="005C024B">
      <w:pPr>
        <w:rPr>
          <w:rStyle w:val="Hyperlink"/>
          <w:rFonts w:asciiTheme="minorHAnsi" w:hAnsiTheme="minorHAnsi" w:cstheme="minorHAnsi"/>
          <w:sz w:val="22"/>
          <w:szCs w:val="22"/>
        </w:rPr>
      </w:pPr>
    </w:p>
    <w:p w14:paraId="4CC5782E" w14:textId="4EA06C5B" w:rsidR="005D2370" w:rsidRDefault="005D2370" w:rsidP="005C024B">
      <w:pPr>
        <w:rPr>
          <w:rStyle w:val="Hyperlink"/>
          <w:rFonts w:asciiTheme="minorHAnsi" w:hAnsiTheme="minorHAnsi" w:cstheme="minorHAnsi"/>
          <w:sz w:val="22"/>
          <w:szCs w:val="22"/>
        </w:rPr>
      </w:pPr>
    </w:p>
    <w:p w14:paraId="7B69AB42" w14:textId="1FDBF8C4" w:rsidR="005D2370" w:rsidRDefault="005D2370" w:rsidP="005C024B">
      <w:pPr>
        <w:rPr>
          <w:rStyle w:val="Hyperlink"/>
          <w:rFonts w:asciiTheme="minorHAnsi" w:hAnsiTheme="minorHAnsi" w:cstheme="minorHAnsi"/>
          <w:sz w:val="22"/>
          <w:szCs w:val="22"/>
        </w:rPr>
      </w:pPr>
    </w:p>
    <w:p w14:paraId="54E33F5C" w14:textId="2D028331" w:rsidR="005D2370" w:rsidRDefault="005D2370" w:rsidP="005C024B">
      <w:pPr>
        <w:rPr>
          <w:rStyle w:val="Hyperlink"/>
          <w:rFonts w:asciiTheme="minorHAnsi" w:hAnsiTheme="minorHAnsi" w:cstheme="minorHAnsi"/>
          <w:sz w:val="22"/>
          <w:szCs w:val="22"/>
        </w:rPr>
      </w:pPr>
    </w:p>
    <w:p w14:paraId="546FAF50" w14:textId="5BA578F6" w:rsidR="005D2370" w:rsidRDefault="005D2370" w:rsidP="005C024B">
      <w:pPr>
        <w:rPr>
          <w:rStyle w:val="Hyperlink"/>
          <w:rFonts w:asciiTheme="minorHAnsi" w:hAnsiTheme="minorHAnsi" w:cstheme="minorHAnsi"/>
          <w:sz w:val="22"/>
          <w:szCs w:val="22"/>
        </w:rPr>
      </w:pPr>
    </w:p>
    <w:p w14:paraId="761E5A98" w14:textId="05866246" w:rsidR="005D2370" w:rsidRDefault="005D2370" w:rsidP="005C024B">
      <w:pPr>
        <w:rPr>
          <w:rStyle w:val="Hyperlink"/>
          <w:rFonts w:asciiTheme="minorHAnsi" w:hAnsiTheme="minorHAnsi" w:cstheme="minorHAnsi"/>
          <w:sz w:val="22"/>
          <w:szCs w:val="22"/>
        </w:rPr>
      </w:pPr>
    </w:p>
    <w:p w14:paraId="0F74BE05" w14:textId="0CAA8E33" w:rsidR="005D2370" w:rsidRDefault="005D2370" w:rsidP="005C024B">
      <w:pPr>
        <w:rPr>
          <w:rStyle w:val="Hyperlink"/>
          <w:rFonts w:asciiTheme="minorHAnsi" w:hAnsiTheme="minorHAnsi" w:cstheme="minorHAnsi"/>
          <w:sz w:val="22"/>
          <w:szCs w:val="22"/>
        </w:rPr>
      </w:pPr>
    </w:p>
    <w:p w14:paraId="061DFFD7" w14:textId="47EC8F41" w:rsidR="005D2370" w:rsidRDefault="005D2370" w:rsidP="005C024B">
      <w:pPr>
        <w:rPr>
          <w:rStyle w:val="Hyperlink"/>
          <w:rFonts w:asciiTheme="minorHAnsi" w:hAnsiTheme="minorHAnsi" w:cstheme="minorHAnsi"/>
          <w:sz w:val="22"/>
          <w:szCs w:val="22"/>
        </w:rPr>
      </w:pPr>
    </w:p>
    <w:p w14:paraId="59409AA3" w14:textId="1E7939E1" w:rsidR="005D2370" w:rsidRDefault="005D2370" w:rsidP="005C024B">
      <w:pPr>
        <w:rPr>
          <w:rStyle w:val="Hyperlink"/>
          <w:rFonts w:asciiTheme="minorHAnsi" w:hAnsiTheme="minorHAnsi" w:cstheme="minorHAnsi"/>
          <w:sz w:val="22"/>
          <w:szCs w:val="22"/>
        </w:rPr>
      </w:pPr>
    </w:p>
    <w:p w14:paraId="2BAE3E56" w14:textId="569A3BAA" w:rsidR="005D2370" w:rsidRDefault="005D2370" w:rsidP="005C024B">
      <w:pPr>
        <w:rPr>
          <w:rStyle w:val="Hyperlink"/>
          <w:rFonts w:asciiTheme="minorHAnsi" w:hAnsiTheme="minorHAnsi" w:cstheme="minorHAnsi"/>
          <w:sz w:val="22"/>
          <w:szCs w:val="22"/>
        </w:rPr>
      </w:pPr>
    </w:p>
    <w:p w14:paraId="75EFBB1A" w14:textId="08E9C631" w:rsidR="005D2370" w:rsidRDefault="005D2370" w:rsidP="005C024B">
      <w:pPr>
        <w:rPr>
          <w:rStyle w:val="Hyperlink"/>
          <w:rFonts w:asciiTheme="minorHAnsi" w:hAnsiTheme="minorHAnsi" w:cstheme="minorHAnsi"/>
          <w:sz w:val="22"/>
          <w:szCs w:val="22"/>
        </w:rPr>
      </w:pPr>
    </w:p>
    <w:p w14:paraId="0B64EF17" w14:textId="3A34FC0E" w:rsidR="005D2370" w:rsidRDefault="005D2370" w:rsidP="005C024B">
      <w:pPr>
        <w:rPr>
          <w:rStyle w:val="Hyperlink"/>
          <w:rFonts w:asciiTheme="minorHAnsi" w:hAnsiTheme="minorHAnsi" w:cstheme="minorHAnsi"/>
          <w:sz w:val="22"/>
          <w:szCs w:val="22"/>
        </w:rPr>
      </w:pPr>
    </w:p>
    <w:p w14:paraId="1DB66F7E" w14:textId="7ADFF668" w:rsidR="005D2370" w:rsidRDefault="005D2370" w:rsidP="005C024B">
      <w:pPr>
        <w:rPr>
          <w:rStyle w:val="Hyperlink"/>
          <w:rFonts w:asciiTheme="minorHAnsi" w:hAnsiTheme="minorHAnsi" w:cstheme="minorHAnsi"/>
          <w:sz w:val="22"/>
          <w:szCs w:val="22"/>
        </w:rPr>
      </w:pPr>
    </w:p>
    <w:p w14:paraId="7CFCF87A" w14:textId="0FD5548A" w:rsidR="005D2370" w:rsidRDefault="005D2370" w:rsidP="005C024B">
      <w:pPr>
        <w:rPr>
          <w:rStyle w:val="Hyperlink"/>
          <w:rFonts w:asciiTheme="minorHAnsi" w:hAnsiTheme="minorHAnsi" w:cstheme="minorHAnsi"/>
          <w:sz w:val="22"/>
          <w:szCs w:val="22"/>
        </w:rPr>
      </w:pPr>
    </w:p>
    <w:p w14:paraId="0618DB1F" w14:textId="029AF574" w:rsidR="005D2370" w:rsidRDefault="005D2370" w:rsidP="005C024B">
      <w:pPr>
        <w:rPr>
          <w:rStyle w:val="Hyperlink"/>
          <w:rFonts w:asciiTheme="minorHAnsi" w:hAnsiTheme="minorHAnsi" w:cstheme="minorHAnsi"/>
          <w:sz w:val="22"/>
          <w:szCs w:val="22"/>
        </w:rPr>
      </w:pPr>
    </w:p>
    <w:p w14:paraId="0DC717AB" w14:textId="77777777" w:rsidR="005D2370" w:rsidRPr="00330DB9" w:rsidRDefault="005D2370" w:rsidP="005C024B">
      <w:pPr>
        <w:rPr>
          <w:rStyle w:val="Hyperlink"/>
          <w:rFonts w:asciiTheme="minorHAnsi" w:hAnsiTheme="minorHAnsi" w:cstheme="minorHAnsi"/>
          <w:sz w:val="22"/>
          <w:szCs w:val="22"/>
        </w:rPr>
      </w:pPr>
    </w:p>
    <w:p w14:paraId="79492455" w14:textId="77777777" w:rsidR="000D1CD9" w:rsidRPr="00330DB9" w:rsidRDefault="000D1CD9" w:rsidP="005C024B">
      <w:pPr>
        <w:rPr>
          <w:rStyle w:val="Hyperlink"/>
          <w:rFonts w:asciiTheme="minorHAnsi" w:hAnsiTheme="minorHAnsi" w:cstheme="minorHAnsi"/>
          <w:sz w:val="22"/>
          <w:szCs w:val="22"/>
        </w:rPr>
      </w:pPr>
    </w:p>
    <w:p w14:paraId="5A42C846" w14:textId="6E6817FD" w:rsidR="000D1CD9" w:rsidRPr="0011731B" w:rsidRDefault="000D1CD9" w:rsidP="005C024B">
      <w:pPr>
        <w:rPr>
          <w:rStyle w:val="Hyperlink"/>
          <w:rFonts w:asciiTheme="minorHAnsi" w:hAnsiTheme="minorHAnsi" w:cstheme="minorHAnsi"/>
          <w:b/>
          <w:bCs/>
          <w:color w:val="000000" w:themeColor="text1"/>
          <w:sz w:val="22"/>
          <w:szCs w:val="22"/>
          <w:u w:val="none"/>
        </w:rPr>
      </w:pPr>
      <w:r w:rsidRPr="0011731B">
        <w:rPr>
          <w:rStyle w:val="Hyperlink"/>
          <w:rFonts w:asciiTheme="minorHAnsi" w:hAnsiTheme="minorHAnsi" w:cstheme="minorHAnsi"/>
          <w:b/>
          <w:bCs/>
          <w:color w:val="000000" w:themeColor="text1"/>
          <w:sz w:val="22"/>
          <w:szCs w:val="22"/>
          <w:u w:val="none"/>
        </w:rPr>
        <w:t>Bibliography</w:t>
      </w:r>
    </w:p>
    <w:p w14:paraId="2A6D37ED" w14:textId="3B07520B" w:rsidR="0011731B" w:rsidRDefault="0011731B" w:rsidP="005C024B">
      <w:pPr>
        <w:rPr>
          <w:rStyle w:val="Hyperlink"/>
          <w:rFonts w:asciiTheme="minorHAnsi" w:hAnsiTheme="minorHAnsi" w:cstheme="minorHAnsi"/>
          <w:sz w:val="22"/>
          <w:szCs w:val="22"/>
        </w:rPr>
      </w:pPr>
    </w:p>
    <w:p w14:paraId="22E34CC2" w14:textId="43D11E18" w:rsidR="0011731B" w:rsidRPr="00F4178A" w:rsidRDefault="0011731B" w:rsidP="00BC0D5B">
      <w:pPr>
        <w:rPr>
          <w:rStyle w:val="Hyperlink"/>
          <w:rFonts w:asciiTheme="minorHAnsi" w:hAnsiTheme="minorHAnsi" w:cstheme="minorHAnsi"/>
          <w:sz w:val="22"/>
          <w:szCs w:val="22"/>
        </w:rPr>
      </w:pPr>
      <w:r w:rsidRPr="00F4178A">
        <w:rPr>
          <w:rFonts w:asciiTheme="minorHAnsi" w:hAnsiTheme="minorHAnsi" w:cstheme="minorHAnsi"/>
          <w:sz w:val="22"/>
          <w:szCs w:val="22"/>
        </w:rPr>
        <w:t xml:space="preserve">CIPD (2019) </w:t>
      </w:r>
      <w:r w:rsidR="00B95054" w:rsidRPr="00F4178A">
        <w:rPr>
          <w:rFonts w:asciiTheme="minorHAnsi" w:hAnsiTheme="minorHAnsi" w:cstheme="minorHAnsi"/>
          <w:sz w:val="22"/>
          <w:szCs w:val="22"/>
        </w:rPr>
        <w:t>The HR Role</w:t>
      </w:r>
      <w:r w:rsidRPr="00F4178A">
        <w:rPr>
          <w:rFonts w:asciiTheme="minorHAnsi" w:hAnsiTheme="minorHAnsi" w:cstheme="minorHAnsi"/>
          <w:sz w:val="22"/>
          <w:szCs w:val="22"/>
        </w:rPr>
        <w:t>. London: Chartered Institute of Personnel and Development. Available at:</w:t>
      </w:r>
    </w:p>
    <w:p w14:paraId="31654AAD" w14:textId="232BF825" w:rsidR="000D1CD9" w:rsidRPr="00F4178A" w:rsidRDefault="005D2370" w:rsidP="00BC0D5B">
      <w:pPr>
        <w:rPr>
          <w:rStyle w:val="Strong"/>
          <w:rFonts w:asciiTheme="minorHAnsi" w:hAnsiTheme="minorHAnsi" w:cstheme="minorHAnsi"/>
          <w:b w:val="0"/>
          <w:bCs w:val="0"/>
          <w:sz w:val="22"/>
          <w:szCs w:val="22"/>
        </w:rPr>
      </w:pPr>
      <w:r w:rsidRPr="00F4178A">
        <w:rPr>
          <w:rFonts w:asciiTheme="minorHAnsi" w:hAnsiTheme="minorHAnsi" w:cstheme="minorHAnsi"/>
          <w:sz w:val="22"/>
          <w:szCs w:val="22"/>
        </w:rPr>
        <w:fldChar w:fldCharType="begin"/>
      </w:r>
      <w:r w:rsidRPr="00F4178A">
        <w:rPr>
          <w:rFonts w:asciiTheme="minorHAnsi" w:hAnsiTheme="minorHAnsi" w:cstheme="minorHAnsi"/>
          <w:sz w:val="22"/>
          <w:szCs w:val="22"/>
        </w:rPr>
        <w:instrText xml:space="preserve"> HYPERLINK "https://www.cipd.co.uk/knowledge/strategy/hr" </w:instrText>
      </w:r>
      <w:r w:rsidRPr="00F4178A">
        <w:rPr>
          <w:rFonts w:asciiTheme="minorHAnsi" w:hAnsiTheme="minorHAnsi" w:cstheme="minorHAnsi"/>
          <w:sz w:val="22"/>
          <w:szCs w:val="22"/>
        </w:rPr>
        <w:fldChar w:fldCharType="separate"/>
      </w:r>
      <w:r w:rsidR="000D1CD9" w:rsidRPr="00F4178A">
        <w:rPr>
          <w:rStyle w:val="Hyperlink"/>
          <w:rFonts w:asciiTheme="minorHAnsi" w:hAnsiTheme="minorHAnsi" w:cstheme="minorHAnsi"/>
          <w:sz w:val="22"/>
          <w:szCs w:val="22"/>
        </w:rPr>
        <w:t>https://www.cipd.co.uk/knowledge/strategy/hr</w:t>
      </w:r>
      <w:r w:rsidRPr="00F4178A">
        <w:rPr>
          <w:rStyle w:val="Hyperlink"/>
          <w:rFonts w:asciiTheme="minorHAnsi" w:hAnsiTheme="minorHAnsi" w:cstheme="minorHAnsi"/>
          <w:sz w:val="22"/>
          <w:szCs w:val="22"/>
        </w:rPr>
        <w:fldChar w:fldCharType="end"/>
      </w:r>
    </w:p>
    <w:p w14:paraId="286F0236" w14:textId="4D93B42E" w:rsidR="000D1CD9" w:rsidRPr="00F4178A" w:rsidRDefault="000D1CD9" w:rsidP="00BC0D5B">
      <w:pPr>
        <w:rPr>
          <w:rStyle w:val="Strong"/>
          <w:rFonts w:asciiTheme="minorHAnsi" w:hAnsiTheme="minorHAnsi" w:cstheme="minorHAnsi"/>
          <w:b w:val="0"/>
          <w:bCs w:val="0"/>
          <w:sz w:val="22"/>
          <w:szCs w:val="22"/>
        </w:rPr>
      </w:pPr>
    </w:p>
    <w:p w14:paraId="667DAAB0" w14:textId="77777777" w:rsidR="00B95054" w:rsidRPr="00F4178A" w:rsidRDefault="0011731B" w:rsidP="00BC0D5B">
      <w:pPr>
        <w:pStyle w:val="NormalWeb"/>
        <w:spacing w:before="0" w:beforeAutospacing="0" w:after="0" w:afterAutospacing="0"/>
        <w:rPr>
          <w:rFonts w:asciiTheme="minorHAnsi" w:hAnsiTheme="minorHAnsi" w:cstheme="minorHAnsi"/>
          <w:color w:val="3A7CD8"/>
          <w:sz w:val="22"/>
          <w:szCs w:val="22"/>
        </w:rPr>
      </w:pPr>
      <w:r w:rsidRPr="00F4178A">
        <w:rPr>
          <w:rFonts w:asciiTheme="minorHAnsi" w:hAnsiTheme="minorHAnsi" w:cstheme="minorHAnsi"/>
          <w:sz w:val="22"/>
          <w:szCs w:val="22"/>
        </w:rPr>
        <w:t xml:space="preserve">CIPD (2019) Change Management. London: Chartered Institute of Personnel and Development. Available at: </w:t>
      </w:r>
      <w:r w:rsidRPr="00F4178A">
        <w:rPr>
          <w:rFonts w:asciiTheme="minorHAnsi" w:hAnsiTheme="minorHAnsi" w:cstheme="minorHAnsi"/>
          <w:color w:val="3A7CD8"/>
          <w:sz w:val="22"/>
          <w:szCs w:val="22"/>
        </w:rPr>
        <w:t xml:space="preserve">https://www.cipd.co.uk/knowledge/strategy/change/management-factsheet </w:t>
      </w:r>
    </w:p>
    <w:p w14:paraId="3616E163" w14:textId="105E860E" w:rsidR="0011731B" w:rsidRPr="00F4178A" w:rsidRDefault="0011731B" w:rsidP="00BC0D5B">
      <w:pPr>
        <w:pStyle w:val="NormalWeb"/>
        <w:spacing w:before="0" w:beforeAutospacing="0" w:after="0" w:afterAutospacing="0"/>
        <w:rPr>
          <w:rFonts w:asciiTheme="minorHAnsi" w:hAnsiTheme="minorHAnsi" w:cstheme="minorHAnsi"/>
          <w:sz w:val="22"/>
          <w:szCs w:val="22"/>
        </w:rPr>
      </w:pPr>
      <w:r w:rsidRPr="00F4178A">
        <w:rPr>
          <w:rFonts w:asciiTheme="minorHAnsi" w:hAnsiTheme="minorHAnsi" w:cstheme="minorHAnsi"/>
          <w:sz w:val="22"/>
          <w:szCs w:val="22"/>
        </w:rPr>
        <w:t xml:space="preserve">Accessed: </w:t>
      </w:r>
      <w:r w:rsidR="00B95054" w:rsidRPr="00F4178A">
        <w:rPr>
          <w:rFonts w:asciiTheme="minorHAnsi" w:hAnsiTheme="minorHAnsi" w:cstheme="minorHAnsi"/>
          <w:sz w:val="22"/>
          <w:szCs w:val="22"/>
        </w:rPr>
        <w:t>09</w:t>
      </w:r>
      <w:r w:rsidRPr="00F4178A">
        <w:rPr>
          <w:rFonts w:asciiTheme="minorHAnsi" w:hAnsiTheme="minorHAnsi" w:cstheme="minorHAnsi"/>
          <w:sz w:val="22"/>
          <w:szCs w:val="22"/>
          <w:vertAlign w:val="superscript"/>
        </w:rPr>
        <w:t>th</w:t>
      </w:r>
      <w:r w:rsidR="00B95054" w:rsidRPr="00F4178A">
        <w:rPr>
          <w:rFonts w:asciiTheme="minorHAnsi" w:hAnsiTheme="minorHAnsi" w:cstheme="minorHAnsi"/>
          <w:sz w:val="22"/>
          <w:szCs w:val="22"/>
        </w:rPr>
        <w:t xml:space="preserve"> March</w:t>
      </w:r>
      <w:r w:rsidRPr="00F4178A">
        <w:rPr>
          <w:rFonts w:asciiTheme="minorHAnsi" w:hAnsiTheme="minorHAnsi" w:cstheme="minorHAnsi"/>
          <w:sz w:val="22"/>
          <w:szCs w:val="22"/>
        </w:rPr>
        <w:t xml:space="preserve"> 2020 </w:t>
      </w:r>
    </w:p>
    <w:p w14:paraId="154980EF" w14:textId="77777777" w:rsidR="00BC0D5B" w:rsidRPr="00F4178A" w:rsidRDefault="00BC0D5B" w:rsidP="00BC0D5B">
      <w:pPr>
        <w:pStyle w:val="NormalWeb"/>
        <w:spacing w:before="0" w:beforeAutospacing="0" w:after="0" w:afterAutospacing="0"/>
        <w:rPr>
          <w:rFonts w:asciiTheme="minorHAnsi" w:hAnsiTheme="minorHAnsi" w:cstheme="minorHAnsi"/>
          <w:sz w:val="22"/>
          <w:szCs w:val="22"/>
        </w:rPr>
      </w:pPr>
    </w:p>
    <w:p w14:paraId="267F21FD" w14:textId="77777777" w:rsidR="00BC0D5B" w:rsidRPr="00F4178A" w:rsidRDefault="00BC0D5B" w:rsidP="00BC0D5B">
      <w:pPr>
        <w:pStyle w:val="NormalWeb"/>
        <w:spacing w:before="0" w:beforeAutospacing="0" w:after="0" w:afterAutospacing="0"/>
        <w:rPr>
          <w:rFonts w:asciiTheme="minorHAnsi" w:hAnsiTheme="minorHAnsi" w:cstheme="minorHAnsi"/>
          <w:sz w:val="22"/>
          <w:szCs w:val="22"/>
        </w:rPr>
      </w:pPr>
    </w:p>
    <w:p w14:paraId="36C099B2" w14:textId="41151848" w:rsidR="00BC0D5B" w:rsidRPr="00F4178A" w:rsidRDefault="00BC0D5B" w:rsidP="00BC0D5B">
      <w:pPr>
        <w:pStyle w:val="NormalWeb"/>
        <w:spacing w:before="0" w:beforeAutospacing="0" w:after="0" w:afterAutospacing="0"/>
        <w:rPr>
          <w:rFonts w:asciiTheme="minorHAnsi" w:hAnsiTheme="minorHAnsi" w:cstheme="minorHAnsi"/>
          <w:sz w:val="22"/>
          <w:szCs w:val="22"/>
        </w:rPr>
      </w:pPr>
      <w:r w:rsidRPr="00F4178A">
        <w:rPr>
          <w:rFonts w:asciiTheme="minorHAnsi" w:hAnsiTheme="minorHAnsi" w:cstheme="minorHAnsi"/>
          <w:sz w:val="22"/>
          <w:szCs w:val="22"/>
        </w:rPr>
        <w:t>CIPD (20</w:t>
      </w:r>
      <w:r w:rsidR="00B95BF1" w:rsidRPr="00F4178A">
        <w:rPr>
          <w:rFonts w:asciiTheme="minorHAnsi" w:hAnsiTheme="minorHAnsi" w:cstheme="minorHAnsi"/>
          <w:sz w:val="22"/>
          <w:szCs w:val="22"/>
        </w:rPr>
        <w:t>20</w:t>
      </w:r>
      <w:r w:rsidRPr="00F4178A">
        <w:rPr>
          <w:rFonts w:asciiTheme="minorHAnsi" w:hAnsiTheme="minorHAnsi" w:cstheme="minorHAnsi"/>
          <w:sz w:val="22"/>
          <w:szCs w:val="22"/>
        </w:rPr>
        <w:t xml:space="preserve">) </w:t>
      </w:r>
      <w:r w:rsidR="00B95BF1" w:rsidRPr="00F4178A">
        <w:rPr>
          <w:rFonts w:asciiTheme="minorHAnsi" w:hAnsiTheme="minorHAnsi" w:cstheme="minorHAnsi"/>
          <w:sz w:val="22"/>
          <w:szCs w:val="22"/>
        </w:rPr>
        <w:t>Pestle Analysis</w:t>
      </w:r>
      <w:r w:rsidRPr="00F4178A">
        <w:rPr>
          <w:rFonts w:asciiTheme="minorHAnsi" w:hAnsiTheme="minorHAnsi" w:cstheme="minorHAnsi"/>
          <w:sz w:val="22"/>
          <w:szCs w:val="22"/>
        </w:rPr>
        <w:t>. London: Chartered Institute of Personnel and Development. Available at:</w:t>
      </w:r>
    </w:p>
    <w:p w14:paraId="31A90F2B" w14:textId="77777777" w:rsidR="00BC0D5B" w:rsidRPr="00F4178A" w:rsidRDefault="00BC0D5B" w:rsidP="00BC0D5B">
      <w:pPr>
        <w:rPr>
          <w:rFonts w:asciiTheme="minorHAnsi" w:hAnsiTheme="minorHAnsi" w:cstheme="minorHAnsi"/>
          <w:color w:val="3A7CD8"/>
          <w:sz w:val="22"/>
          <w:szCs w:val="22"/>
        </w:rPr>
      </w:pPr>
      <w:hyperlink r:id="rId19" w:history="1">
        <w:r w:rsidRPr="00F4178A">
          <w:rPr>
            <w:rFonts w:asciiTheme="minorHAnsi" w:hAnsiTheme="minorHAnsi" w:cstheme="minorHAnsi"/>
            <w:color w:val="3A7CD8"/>
            <w:sz w:val="22"/>
            <w:szCs w:val="22"/>
          </w:rPr>
          <w:t>https://www.cipd.co.uk/knowledge/strategy/organisationa</w:t>
        </w:r>
        <w:r w:rsidRPr="00F4178A">
          <w:rPr>
            <w:rFonts w:asciiTheme="minorHAnsi" w:hAnsiTheme="minorHAnsi" w:cstheme="minorHAnsi"/>
            <w:color w:val="3A7CD8"/>
            <w:sz w:val="22"/>
            <w:szCs w:val="22"/>
          </w:rPr>
          <w:t>l</w:t>
        </w:r>
        <w:r w:rsidRPr="00F4178A">
          <w:rPr>
            <w:rFonts w:asciiTheme="minorHAnsi" w:hAnsiTheme="minorHAnsi" w:cstheme="minorHAnsi"/>
            <w:color w:val="3A7CD8"/>
            <w:sz w:val="22"/>
            <w:szCs w:val="22"/>
          </w:rPr>
          <w:t>-development/pestle-analysis-factsheet</w:t>
        </w:r>
      </w:hyperlink>
    </w:p>
    <w:p w14:paraId="286DD97D" w14:textId="77777777" w:rsidR="00BC0D5B" w:rsidRPr="00F4178A" w:rsidRDefault="00BC0D5B" w:rsidP="00BC0D5B">
      <w:pPr>
        <w:pStyle w:val="NormalWeb"/>
        <w:spacing w:before="0" w:beforeAutospacing="0" w:after="0" w:afterAutospacing="0"/>
        <w:rPr>
          <w:rFonts w:asciiTheme="minorHAnsi" w:hAnsiTheme="minorHAnsi" w:cstheme="minorHAnsi"/>
          <w:sz w:val="22"/>
          <w:szCs w:val="22"/>
        </w:rPr>
      </w:pPr>
    </w:p>
    <w:p w14:paraId="617702AB" w14:textId="15D506AD" w:rsidR="00B95054" w:rsidRPr="00F4178A" w:rsidRDefault="0011731B" w:rsidP="00BC0D5B">
      <w:pPr>
        <w:pStyle w:val="NormalWeb"/>
        <w:spacing w:before="0" w:beforeAutospacing="0" w:after="0" w:afterAutospacing="0"/>
        <w:rPr>
          <w:rFonts w:asciiTheme="minorHAnsi" w:hAnsiTheme="minorHAnsi" w:cstheme="minorHAnsi"/>
          <w:color w:val="3A7CD8"/>
          <w:sz w:val="22"/>
          <w:szCs w:val="22"/>
        </w:rPr>
      </w:pPr>
      <w:r w:rsidRPr="00F4178A">
        <w:rPr>
          <w:rFonts w:asciiTheme="minorHAnsi" w:hAnsiTheme="minorHAnsi" w:cstheme="minorHAnsi"/>
          <w:sz w:val="22"/>
          <w:szCs w:val="22"/>
        </w:rPr>
        <w:t>Daniel Lock (2019) Change Management Models: Actionable ways to lead organisational change</w:t>
      </w:r>
      <w:r w:rsidRPr="00F4178A">
        <w:rPr>
          <w:rFonts w:asciiTheme="minorHAnsi" w:hAnsiTheme="minorHAnsi" w:cstheme="minorHAnsi"/>
          <w:sz w:val="22"/>
          <w:szCs w:val="22"/>
        </w:rPr>
        <w:br/>
        <w:t xml:space="preserve">Available at: </w:t>
      </w:r>
      <w:hyperlink r:id="rId20" w:history="1">
        <w:r w:rsidR="00B95054" w:rsidRPr="00F4178A">
          <w:rPr>
            <w:rStyle w:val="Hyperlink"/>
            <w:rFonts w:asciiTheme="minorHAnsi" w:hAnsiTheme="minorHAnsi" w:cstheme="minorHAnsi"/>
            <w:sz w:val="22"/>
            <w:szCs w:val="22"/>
          </w:rPr>
          <w:t>https://daniellock.com/change-management-models/#Kubler%20Ross%20Change%20Curve%20Model</w:t>
        </w:r>
      </w:hyperlink>
      <w:r w:rsidRPr="00F4178A">
        <w:rPr>
          <w:rFonts w:asciiTheme="minorHAnsi" w:hAnsiTheme="minorHAnsi" w:cstheme="minorHAnsi"/>
          <w:color w:val="3A7CD8"/>
          <w:sz w:val="22"/>
          <w:szCs w:val="22"/>
        </w:rPr>
        <w:t xml:space="preserve"> </w:t>
      </w:r>
    </w:p>
    <w:p w14:paraId="791D26D8" w14:textId="3FE40CFE" w:rsidR="0011731B" w:rsidRPr="00F4178A" w:rsidRDefault="0011731B" w:rsidP="00BC0D5B">
      <w:pPr>
        <w:pStyle w:val="NormalWeb"/>
        <w:spacing w:before="0" w:beforeAutospacing="0" w:after="0" w:afterAutospacing="0"/>
        <w:rPr>
          <w:rFonts w:asciiTheme="minorHAnsi" w:hAnsiTheme="minorHAnsi" w:cstheme="minorHAnsi"/>
          <w:sz w:val="22"/>
          <w:szCs w:val="22"/>
        </w:rPr>
      </w:pPr>
      <w:r w:rsidRPr="00F4178A">
        <w:rPr>
          <w:rFonts w:asciiTheme="minorHAnsi" w:hAnsiTheme="minorHAnsi" w:cstheme="minorHAnsi"/>
          <w:sz w:val="22"/>
          <w:szCs w:val="22"/>
        </w:rPr>
        <w:t xml:space="preserve">Accessed: </w:t>
      </w:r>
      <w:r w:rsidR="00B95054" w:rsidRPr="00F4178A">
        <w:rPr>
          <w:rFonts w:asciiTheme="minorHAnsi" w:hAnsiTheme="minorHAnsi" w:cstheme="minorHAnsi"/>
          <w:sz w:val="22"/>
          <w:szCs w:val="22"/>
        </w:rPr>
        <w:t>05</w:t>
      </w:r>
      <w:r w:rsidR="00B95054" w:rsidRPr="00F4178A">
        <w:rPr>
          <w:rFonts w:asciiTheme="minorHAnsi" w:hAnsiTheme="minorHAnsi" w:cstheme="minorHAnsi"/>
          <w:sz w:val="22"/>
          <w:szCs w:val="22"/>
          <w:vertAlign w:val="superscript"/>
        </w:rPr>
        <w:t>th</w:t>
      </w:r>
      <w:r w:rsidR="00B95054" w:rsidRPr="00F4178A">
        <w:rPr>
          <w:rFonts w:asciiTheme="minorHAnsi" w:hAnsiTheme="minorHAnsi" w:cstheme="minorHAnsi"/>
          <w:sz w:val="22"/>
          <w:szCs w:val="22"/>
        </w:rPr>
        <w:t xml:space="preserve"> March</w:t>
      </w:r>
      <w:r w:rsidRPr="00F4178A">
        <w:rPr>
          <w:rFonts w:asciiTheme="minorHAnsi" w:hAnsiTheme="minorHAnsi" w:cstheme="minorHAnsi"/>
          <w:sz w:val="22"/>
          <w:szCs w:val="22"/>
        </w:rPr>
        <w:t xml:space="preserve"> 2020 </w:t>
      </w:r>
    </w:p>
    <w:p w14:paraId="35290784" w14:textId="77777777" w:rsidR="005D2370" w:rsidRPr="00A27024" w:rsidRDefault="005D2370" w:rsidP="005D2370">
      <w:pPr>
        <w:pStyle w:val="NormalWeb"/>
      </w:pPr>
      <w:r w:rsidRPr="00A27024">
        <w:rPr>
          <w:rFonts w:ascii="Helvetica" w:hAnsi="Helvetica"/>
          <w:sz w:val="18"/>
          <w:szCs w:val="18"/>
        </w:rPr>
        <w:t>Farnham, D (2015) Human Resource Management in Context. 1</w:t>
      </w:r>
      <w:proofErr w:type="spellStart"/>
      <w:r w:rsidRPr="00A27024">
        <w:rPr>
          <w:rFonts w:ascii="Helvetica" w:hAnsi="Helvetica"/>
          <w:position w:val="6"/>
          <w:sz w:val="12"/>
          <w:szCs w:val="12"/>
        </w:rPr>
        <w:t>st</w:t>
      </w:r>
      <w:proofErr w:type="spellEnd"/>
      <w:r w:rsidRPr="00A27024">
        <w:rPr>
          <w:rFonts w:ascii="Helvetica" w:hAnsi="Helvetica"/>
          <w:position w:val="6"/>
          <w:sz w:val="12"/>
          <w:szCs w:val="12"/>
        </w:rPr>
        <w:t xml:space="preserve"> </w:t>
      </w:r>
      <w:proofErr w:type="spellStart"/>
      <w:r w:rsidRPr="00A27024">
        <w:rPr>
          <w:rFonts w:ascii="Helvetica" w:hAnsi="Helvetica"/>
          <w:sz w:val="18"/>
          <w:szCs w:val="18"/>
        </w:rPr>
        <w:t>edn</w:t>
      </w:r>
      <w:proofErr w:type="spellEnd"/>
      <w:r w:rsidRPr="00A27024">
        <w:rPr>
          <w:rFonts w:ascii="Helvetica" w:hAnsi="Helvetica"/>
          <w:sz w:val="18"/>
          <w:szCs w:val="18"/>
        </w:rPr>
        <w:t xml:space="preserve">. London: Chartered Institute of Personnel and Development. </w:t>
      </w:r>
    </w:p>
    <w:p w14:paraId="02121DF6" w14:textId="77777777" w:rsidR="005D2370" w:rsidRPr="00A27024" w:rsidRDefault="005D2370" w:rsidP="005D2370">
      <w:pPr>
        <w:pStyle w:val="NormalWeb"/>
      </w:pPr>
      <w:r w:rsidRPr="00A27024">
        <w:rPr>
          <w:rFonts w:ascii="Helvetica" w:hAnsi="Helvetica"/>
          <w:sz w:val="18"/>
          <w:szCs w:val="18"/>
        </w:rPr>
        <w:t>Guest, D &amp; Conway, N (2011) The impact of HR practices, HR effectiveness and a ‘strong HR system’ on organisational outcomes: a stakeholder perspective, The International Journal of Human Resource Management, 22:8, 1686-1702, DOI: 10.1080/09585192.2011.565657</w:t>
      </w:r>
      <w:r w:rsidRPr="00A27024">
        <w:rPr>
          <w:rFonts w:ascii="Helvetica" w:hAnsi="Helvetica"/>
          <w:sz w:val="18"/>
          <w:szCs w:val="18"/>
        </w:rPr>
        <w:br/>
        <w:t xml:space="preserve">Available at: </w:t>
      </w:r>
      <w:r w:rsidRPr="00A27024">
        <w:rPr>
          <w:rFonts w:ascii="Helvetica" w:hAnsi="Helvetica"/>
          <w:color w:val="3A7CD8"/>
          <w:sz w:val="18"/>
          <w:szCs w:val="18"/>
        </w:rPr>
        <w:t>https://doi.org/10.1080/09585192.2011.565657</w:t>
      </w:r>
      <w:r w:rsidRPr="00A27024">
        <w:rPr>
          <w:rFonts w:ascii="Helvetica" w:hAnsi="Helvetica"/>
          <w:color w:val="3A7CD8"/>
          <w:sz w:val="18"/>
          <w:szCs w:val="18"/>
        </w:rPr>
        <w:br/>
      </w:r>
      <w:r w:rsidRPr="00A27024">
        <w:rPr>
          <w:rFonts w:ascii="Helvetica" w:hAnsi="Helvetica"/>
          <w:sz w:val="18"/>
          <w:szCs w:val="18"/>
        </w:rPr>
        <w:t xml:space="preserve">Accessed: 21st February 2020 </w:t>
      </w:r>
    </w:p>
    <w:p w14:paraId="6384F629" w14:textId="0B1C16BB" w:rsidR="00556D92" w:rsidRPr="00F4178A" w:rsidRDefault="00556D92" w:rsidP="00BC0D5B">
      <w:pPr>
        <w:rPr>
          <w:rFonts w:asciiTheme="minorHAnsi" w:hAnsiTheme="minorHAnsi" w:cstheme="minorHAnsi"/>
          <w:sz w:val="22"/>
          <w:szCs w:val="22"/>
        </w:rPr>
      </w:pPr>
      <w:r w:rsidRPr="00F4178A">
        <w:rPr>
          <w:rFonts w:asciiTheme="minorHAnsi" w:hAnsiTheme="minorHAnsi" w:cstheme="minorHAnsi"/>
          <w:color w:val="231F20"/>
          <w:sz w:val="22"/>
          <w:szCs w:val="22"/>
          <w:shd w:val="clear" w:color="auto" w:fill="FFFFFF"/>
        </w:rPr>
        <w:t xml:space="preserve">Higgins, J. M. and </w:t>
      </w:r>
      <w:proofErr w:type="spellStart"/>
      <w:r w:rsidRPr="00F4178A">
        <w:rPr>
          <w:rFonts w:asciiTheme="minorHAnsi" w:hAnsiTheme="minorHAnsi" w:cstheme="minorHAnsi"/>
          <w:color w:val="231F20"/>
          <w:sz w:val="22"/>
          <w:szCs w:val="22"/>
          <w:shd w:val="clear" w:color="auto" w:fill="FFFFFF"/>
        </w:rPr>
        <w:t>Vincze</w:t>
      </w:r>
      <w:proofErr w:type="spellEnd"/>
      <w:r w:rsidRPr="00F4178A">
        <w:rPr>
          <w:rFonts w:asciiTheme="minorHAnsi" w:hAnsiTheme="minorHAnsi" w:cstheme="minorHAnsi"/>
          <w:color w:val="231F20"/>
          <w:sz w:val="22"/>
          <w:szCs w:val="22"/>
          <w:shd w:val="clear" w:color="auto" w:fill="FFFFFF"/>
        </w:rPr>
        <w:t xml:space="preserve">, J. W. (1989), </w:t>
      </w:r>
      <w:r w:rsidRPr="00F4178A">
        <w:rPr>
          <w:rStyle w:val="ff5"/>
          <w:rFonts w:asciiTheme="minorHAnsi" w:eastAsiaTheme="majorEastAsia" w:hAnsiTheme="minorHAnsi" w:cstheme="minorHAnsi"/>
          <w:color w:val="231F20"/>
          <w:sz w:val="22"/>
          <w:szCs w:val="22"/>
        </w:rPr>
        <w:t>Strategic Management: Text and Cases</w:t>
      </w:r>
      <w:r w:rsidRPr="00F4178A">
        <w:rPr>
          <w:rStyle w:val="ff7"/>
          <w:rFonts w:asciiTheme="minorHAnsi" w:eastAsiaTheme="majorEastAsia" w:hAnsiTheme="minorHAnsi" w:cstheme="minorHAnsi"/>
          <w:color w:val="231F20"/>
          <w:sz w:val="22"/>
          <w:szCs w:val="22"/>
        </w:rPr>
        <w:t xml:space="preserve">, New York, NY: </w:t>
      </w:r>
      <w:proofErr w:type="gramStart"/>
      <w:r w:rsidRPr="00F4178A">
        <w:rPr>
          <w:rStyle w:val="ff7"/>
          <w:rFonts w:asciiTheme="minorHAnsi" w:eastAsiaTheme="majorEastAsia" w:hAnsiTheme="minorHAnsi" w:cstheme="minorHAnsi"/>
          <w:color w:val="231F20"/>
          <w:sz w:val="22"/>
          <w:szCs w:val="22"/>
        </w:rPr>
        <w:t xml:space="preserve"> </w:t>
      </w:r>
      <w:r w:rsidRPr="00F4178A">
        <w:rPr>
          <w:rStyle w:val="a"/>
          <w:rFonts w:asciiTheme="minorHAnsi" w:eastAsiaTheme="majorEastAsia" w:hAnsiTheme="minorHAnsi" w:cstheme="minorHAnsi"/>
          <w:color w:val="231F20"/>
          <w:sz w:val="22"/>
          <w:szCs w:val="22"/>
        </w:rPr>
        <w:t xml:space="preserve"> </w:t>
      </w:r>
      <w:r w:rsidRPr="00F4178A">
        <w:rPr>
          <w:rStyle w:val="ff7"/>
          <w:rFonts w:asciiTheme="minorHAnsi" w:eastAsiaTheme="majorEastAsia" w:hAnsiTheme="minorHAnsi" w:cstheme="minorHAnsi"/>
          <w:color w:val="231F20"/>
          <w:sz w:val="22"/>
          <w:szCs w:val="22"/>
        </w:rPr>
        <w:t>e</w:t>
      </w:r>
      <w:proofErr w:type="gramEnd"/>
      <w:r w:rsidRPr="00F4178A">
        <w:rPr>
          <w:rStyle w:val="ff7"/>
          <w:rFonts w:asciiTheme="minorHAnsi" w:eastAsiaTheme="majorEastAsia" w:hAnsiTheme="minorHAnsi" w:cstheme="minorHAnsi"/>
          <w:color w:val="231F20"/>
          <w:sz w:val="22"/>
          <w:szCs w:val="22"/>
        </w:rPr>
        <w:t xml:space="preserve"> Dryden Press.</w:t>
      </w:r>
    </w:p>
    <w:p w14:paraId="367421A7" w14:textId="1AF3804B" w:rsidR="00556D92" w:rsidRPr="00F4178A" w:rsidRDefault="00556D92" w:rsidP="00BC0D5B">
      <w:pPr>
        <w:rPr>
          <w:rStyle w:val="Strong"/>
          <w:rFonts w:asciiTheme="minorHAnsi" w:hAnsiTheme="minorHAnsi" w:cstheme="minorHAnsi"/>
          <w:b w:val="0"/>
          <w:bCs w:val="0"/>
          <w:sz w:val="22"/>
          <w:szCs w:val="22"/>
        </w:rPr>
      </w:pPr>
    </w:p>
    <w:p w14:paraId="479B617C" w14:textId="77777777" w:rsidR="001E6AAC" w:rsidRPr="00F4178A" w:rsidRDefault="001E6AAC" w:rsidP="00BC0D5B">
      <w:pPr>
        <w:rPr>
          <w:rFonts w:asciiTheme="minorHAnsi" w:hAnsiTheme="minorHAnsi" w:cstheme="minorHAnsi"/>
          <w:sz w:val="22"/>
          <w:szCs w:val="22"/>
        </w:rPr>
      </w:pPr>
      <w:r w:rsidRPr="00F4178A">
        <w:rPr>
          <w:rFonts w:asciiTheme="minorHAnsi" w:hAnsiTheme="minorHAnsi" w:cstheme="minorHAnsi"/>
          <w:color w:val="231F20"/>
          <w:sz w:val="22"/>
          <w:szCs w:val="22"/>
          <w:shd w:val="clear" w:color="auto" w:fill="FFFFFF"/>
        </w:rPr>
        <w:t xml:space="preserve">Higgins, J. M. (2005), </w:t>
      </w:r>
      <w:proofErr w:type="gramStart"/>
      <w:r w:rsidRPr="00F4178A">
        <w:rPr>
          <w:rFonts w:asciiTheme="minorHAnsi" w:hAnsiTheme="minorHAnsi" w:cstheme="minorHAnsi"/>
          <w:color w:val="231F20"/>
          <w:sz w:val="22"/>
          <w:szCs w:val="22"/>
          <w:shd w:val="clear" w:color="auto" w:fill="FFFFFF"/>
        </w:rPr>
        <w:t>  e</w:t>
      </w:r>
      <w:proofErr w:type="gramEnd"/>
      <w:r w:rsidRPr="00F4178A">
        <w:rPr>
          <w:rFonts w:asciiTheme="minorHAnsi" w:hAnsiTheme="minorHAnsi" w:cstheme="minorHAnsi"/>
          <w:color w:val="231F20"/>
          <w:sz w:val="22"/>
          <w:szCs w:val="22"/>
          <w:shd w:val="clear" w:color="auto" w:fill="FFFFFF"/>
        </w:rPr>
        <w:t xml:space="preserve"> eight ‘S’s of successful strategy execution, </w:t>
      </w:r>
      <w:r w:rsidRPr="00F4178A">
        <w:rPr>
          <w:rStyle w:val="ff5"/>
          <w:rFonts w:asciiTheme="minorHAnsi" w:eastAsiaTheme="majorEastAsia" w:hAnsiTheme="minorHAnsi" w:cstheme="minorHAnsi"/>
          <w:color w:val="231F20"/>
          <w:sz w:val="22"/>
          <w:szCs w:val="22"/>
        </w:rPr>
        <w:t>Journal of Change Management</w:t>
      </w:r>
      <w:r w:rsidRPr="00F4178A">
        <w:rPr>
          <w:rFonts w:asciiTheme="minorHAnsi" w:hAnsiTheme="minorHAnsi" w:cstheme="minorHAnsi"/>
          <w:color w:val="231F20"/>
          <w:sz w:val="22"/>
          <w:szCs w:val="22"/>
          <w:shd w:val="clear" w:color="auto" w:fill="FFFFFF"/>
        </w:rPr>
        <w:t>, 5(1), pp. 3-13.</w:t>
      </w:r>
    </w:p>
    <w:p w14:paraId="6294F7D2" w14:textId="77777777" w:rsidR="005D2370" w:rsidRDefault="005D2370" w:rsidP="005D2370">
      <w:pPr>
        <w:pStyle w:val="NormalWeb"/>
        <w:rPr>
          <w:rFonts w:ascii="Helvetica" w:hAnsi="Helvetica"/>
          <w:sz w:val="18"/>
          <w:szCs w:val="18"/>
        </w:rPr>
      </w:pPr>
      <w:proofErr w:type="spellStart"/>
      <w:r>
        <w:rPr>
          <w:rFonts w:ascii="Helvetica" w:hAnsi="Helvetica"/>
          <w:sz w:val="18"/>
          <w:szCs w:val="18"/>
        </w:rPr>
        <w:t>Huselid</w:t>
      </w:r>
      <w:proofErr w:type="spellEnd"/>
      <w:r>
        <w:rPr>
          <w:rFonts w:ascii="Helvetica" w:hAnsi="Helvetica"/>
          <w:sz w:val="18"/>
          <w:szCs w:val="18"/>
        </w:rPr>
        <w:t>, M. (1995) The impact of human resource management practices on turnover, productivity and corporate financial performance.  Academy of management journal, 38, pp400-422</w:t>
      </w:r>
    </w:p>
    <w:p w14:paraId="07F41B4B" w14:textId="77777777" w:rsidR="005D2370" w:rsidRDefault="005D2370" w:rsidP="005D2370">
      <w:pPr>
        <w:pStyle w:val="NormalWeb"/>
        <w:rPr>
          <w:rFonts w:ascii="Helvetica" w:hAnsi="Helvetica"/>
          <w:sz w:val="18"/>
          <w:szCs w:val="18"/>
        </w:rPr>
      </w:pPr>
      <w:proofErr w:type="spellStart"/>
      <w:r>
        <w:rPr>
          <w:rFonts w:ascii="Helvetica" w:hAnsi="Helvetica"/>
          <w:sz w:val="18"/>
          <w:szCs w:val="18"/>
        </w:rPr>
        <w:t>Kelliher</w:t>
      </w:r>
      <w:proofErr w:type="spellEnd"/>
      <w:r>
        <w:rPr>
          <w:rFonts w:ascii="Helvetica" w:hAnsi="Helvetica"/>
          <w:sz w:val="18"/>
          <w:szCs w:val="18"/>
        </w:rPr>
        <w:t xml:space="preserve">, C </w:t>
      </w:r>
      <w:proofErr w:type="spellStart"/>
      <w:r>
        <w:rPr>
          <w:rFonts w:ascii="Helvetica" w:hAnsi="Helvetica"/>
          <w:sz w:val="18"/>
          <w:szCs w:val="18"/>
        </w:rPr>
        <w:t>abd</w:t>
      </w:r>
      <w:proofErr w:type="spellEnd"/>
      <w:r>
        <w:rPr>
          <w:rFonts w:ascii="Helvetica" w:hAnsi="Helvetica"/>
          <w:sz w:val="18"/>
          <w:szCs w:val="18"/>
        </w:rPr>
        <w:t xml:space="preserve"> Parry, E. (2011) Voluntary sector HRM: examining the influencing of government.  International journal of Public Sector Management. Vol 24, no 7. Pp650-61</w:t>
      </w:r>
    </w:p>
    <w:p w14:paraId="3AC7C438" w14:textId="77777777" w:rsidR="005D2370" w:rsidRPr="005C0973" w:rsidRDefault="005D2370" w:rsidP="005D2370">
      <w:pPr>
        <w:pStyle w:val="NormalWeb"/>
        <w:rPr>
          <w:rFonts w:ascii="Helvetica" w:hAnsi="Helvetica"/>
          <w:sz w:val="18"/>
          <w:szCs w:val="18"/>
        </w:rPr>
      </w:pPr>
      <w:r w:rsidRPr="00A27024">
        <w:rPr>
          <w:rFonts w:ascii="Helvetica" w:hAnsi="Helvetica"/>
          <w:sz w:val="18"/>
          <w:szCs w:val="18"/>
        </w:rPr>
        <w:t xml:space="preserve">Kew, J &amp; </w:t>
      </w:r>
      <w:proofErr w:type="spellStart"/>
      <w:r w:rsidRPr="00A27024">
        <w:rPr>
          <w:rFonts w:ascii="Helvetica" w:hAnsi="Helvetica"/>
          <w:sz w:val="18"/>
          <w:szCs w:val="18"/>
        </w:rPr>
        <w:t>Stredwick</w:t>
      </w:r>
      <w:proofErr w:type="spellEnd"/>
      <w:r w:rsidRPr="00A27024">
        <w:rPr>
          <w:rFonts w:ascii="Helvetica" w:hAnsi="Helvetica"/>
          <w:sz w:val="18"/>
          <w:szCs w:val="18"/>
        </w:rPr>
        <w:t>, J (2010) Human Resource Management in a Business Context. 1</w:t>
      </w:r>
      <w:proofErr w:type="spellStart"/>
      <w:r w:rsidRPr="00A27024">
        <w:rPr>
          <w:rFonts w:ascii="Helvetica" w:hAnsi="Helvetica"/>
          <w:position w:val="6"/>
          <w:sz w:val="12"/>
          <w:szCs w:val="12"/>
        </w:rPr>
        <w:t>st</w:t>
      </w:r>
      <w:proofErr w:type="spellEnd"/>
      <w:r w:rsidRPr="00A27024">
        <w:rPr>
          <w:rFonts w:ascii="Helvetica" w:hAnsi="Helvetica"/>
          <w:position w:val="6"/>
          <w:sz w:val="12"/>
          <w:szCs w:val="12"/>
        </w:rPr>
        <w:t xml:space="preserve"> </w:t>
      </w:r>
      <w:proofErr w:type="spellStart"/>
      <w:r w:rsidRPr="00A27024">
        <w:rPr>
          <w:rFonts w:ascii="Helvetica" w:hAnsi="Helvetica"/>
          <w:sz w:val="18"/>
          <w:szCs w:val="18"/>
        </w:rPr>
        <w:t>edn</w:t>
      </w:r>
      <w:proofErr w:type="spellEnd"/>
      <w:r w:rsidRPr="00A27024">
        <w:rPr>
          <w:rFonts w:ascii="Helvetica" w:hAnsi="Helvetica"/>
          <w:sz w:val="18"/>
          <w:szCs w:val="18"/>
        </w:rPr>
        <w:t xml:space="preserve">. London: Chartered Institute of Personnel and Development. </w:t>
      </w:r>
    </w:p>
    <w:p w14:paraId="1CBF661F" w14:textId="77777777" w:rsidR="005D2370" w:rsidRPr="00A27024" w:rsidRDefault="005D2370" w:rsidP="005D2370">
      <w:pPr>
        <w:pStyle w:val="NormalWeb"/>
      </w:pPr>
      <w:r w:rsidRPr="00A27024">
        <w:rPr>
          <w:rFonts w:ascii="Helvetica" w:hAnsi="Helvetica"/>
          <w:sz w:val="18"/>
          <w:szCs w:val="18"/>
        </w:rPr>
        <w:t xml:space="preserve">Marchington, M; Wilkinson, A; Donnelly, R &amp; </w:t>
      </w:r>
      <w:proofErr w:type="spellStart"/>
      <w:r w:rsidRPr="00A27024">
        <w:rPr>
          <w:rFonts w:ascii="Helvetica" w:hAnsi="Helvetica"/>
          <w:sz w:val="18"/>
          <w:szCs w:val="18"/>
        </w:rPr>
        <w:t>Kynighou</w:t>
      </w:r>
      <w:proofErr w:type="spellEnd"/>
      <w:r w:rsidRPr="00A27024">
        <w:rPr>
          <w:rFonts w:ascii="Helvetica" w:hAnsi="Helvetica"/>
          <w:sz w:val="18"/>
          <w:szCs w:val="18"/>
        </w:rPr>
        <w:t xml:space="preserve">, A (2016) Human Resource Management at Work London: Chartered Institute of Personnel and Development. </w:t>
      </w:r>
    </w:p>
    <w:p w14:paraId="75BD7B91" w14:textId="77777777" w:rsidR="005D2370" w:rsidRDefault="005D2370" w:rsidP="005D2370">
      <w:pPr>
        <w:rPr>
          <w:rStyle w:val="Hyperlink"/>
          <w:rFonts w:asciiTheme="minorHAnsi" w:hAnsiTheme="minorHAnsi" w:cstheme="minorHAnsi"/>
          <w:sz w:val="22"/>
          <w:szCs w:val="22"/>
        </w:rPr>
      </w:pPr>
      <w:r w:rsidRPr="00A27024">
        <w:rPr>
          <w:rFonts w:ascii="Helvetica" w:hAnsi="Helvetica"/>
          <w:sz w:val="18"/>
          <w:szCs w:val="18"/>
        </w:rPr>
        <w:t xml:space="preserve">Mind Tools LTD, 1996-2020 </w:t>
      </w:r>
      <w:r>
        <w:rPr>
          <w:rFonts w:ascii="Helvetica" w:hAnsi="Helvetica"/>
          <w:i/>
          <w:iCs/>
          <w:sz w:val="18"/>
          <w:szCs w:val="18"/>
        </w:rPr>
        <w:t>SWOT Analysis</w:t>
      </w:r>
      <w:r w:rsidRPr="00A27024">
        <w:rPr>
          <w:rFonts w:ascii="Helvetica" w:hAnsi="Helvetica"/>
          <w:i/>
          <w:iCs/>
          <w:sz w:val="18"/>
          <w:szCs w:val="18"/>
        </w:rPr>
        <w:t xml:space="preserve"> </w:t>
      </w:r>
      <w:r w:rsidRPr="00A27024">
        <w:rPr>
          <w:rFonts w:ascii="Helvetica" w:hAnsi="Helvetica"/>
          <w:sz w:val="18"/>
          <w:szCs w:val="18"/>
        </w:rPr>
        <w:t xml:space="preserve">Available at: </w:t>
      </w:r>
      <w:hyperlink r:id="rId21" w:history="1">
        <w:r w:rsidRPr="00330DB9">
          <w:rPr>
            <w:rStyle w:val="Hyperlink"/>
            <w:rFonts w:asciiTheme="minorHAnsi" w:hAnsiTheme="minorHAnsi" w:cstheme="minorHAnsi"/>
            <w:sz w:val="22"/>
            <w:szCs w:val="22"/>
          </w:rPr>
          <w:t>https://www.mindtools.com/pages/article/newTMC_05.htm</w:t>
        </w:r>
      </w:hyperlink>
    </w:p>
    <w:p w14:paraId="013A4E62" w14:textId="77777777" w:rsidR="005D2370" w:rsidRPr="007454EE" w:rsidRDefault="005D2370" w:rsidP="005D2370">
      <w:pPr>
        <w:rPr>
          <w:rFonts w:asciiTheme="minorHAnsi" w:hAnsiTheme="minorHAnsi" w:cstheme="minorHAnsi"/>
          <w:color w:val="0000FF"/>
          <w:sz w:val="22"/>
          <w:szCs w:val="22"/>
          <w:u w:val="single"/>
        </w:rPr>
      </w:pPr>
      <w:r w:rsidRPr="00A27024">
        <w:rPr>
          <w:rFonts w:ascii="Helvetica" w:hAnsi="Helvetica"/>
          <w:sz w:val="18"/>
          <w:szCs w:val="18"/>
        </w:rPr>
        <w:t>(Accessed: 10</w:t>
      </w:r>
      <w:proofErr w:type="spellStart"/>
      <w:r w:rsidRPr="00A27024">
        <w:rPr>
          <w:rFonts w:ascii="Helvetica" w:hAnsi="Helvetica"/>
          <w:position w:val="6"/>
          <w:sz w:val="12"/>
          <w:szCs w:val="12"/>
        </w:rPr>
        <w:t>th</w:t>
      </w:r>
      <w:proofErr w:type="spellEnd"/>
      <w:r w:rsidRPr="00A27024">
        <w:rPr>
          <w:rFonts w:ascii="Helvetica" w:hAnsi="Helvetica"/>
          <w:position w:val="6"/>
          <w:sz w:val="12"/>
          <w:szCs w:val="12"/>
        </w:rPr>
        <w:t xml:space="preserve"> </w:t>
      </w:r>
      <w:r>
        <w:rPr>
          <w:rFonts w:ascii="Helvetica" w:hAnsi="Helvetica"/>
          <w:sz w:val="18"/>
          <w:szCs w:val="18"/>
        </w:rPr>
        <w:t>March</w:t>
      </w:r>
      <w:r w:rsidRPr="00A27024">
        <w:rPr>
          <w:rFonts w:ascii="Helvetica" w:hAnsi="Helvetica"/>
          <w:sz w:val="18"/>
          <w:szCs w:val="18"/>
        </w:rPr>
        <w:t xml:space="preserve"> 2020) </w:t>
      </w:r>
    </w:p>
    <w:p w14:paraId="34DDBDE0" w14:textId="77777777" w:rsidR="005D2370" w:rsidRDefault="005D2370" w:rsidP="005D2370">
      <w:pPr>
        <w:rPr>
          <w:rStyle w:val="Strong"/>
          <w:rFonts w:asciiTheme="minorHAnsi" w:hAnsiTheme="minorHAnsi" w:cstheme="minorHAnsi"/>
          <w:b w:val="0"/>
          <w:bCs w:val="0"/>
          <w:sz w:val="22"/>
          <w:szCs w:val="22"/>
        </w:rPr>
      </w:pPr>
    </w:p>
    <w:p w14:paraId="39C9FDAA" w14:textId="77777777" w:rsidR="005D2370" w:rsidRDefault="005D2370" w:rsidP="005D2370">
      <w:pPr>
        <w:rPr>
          <w:rStyle w:val="Strong"/>
          <w:rFonts w:asciiTheme="minorHAnsi" w:hAnsiTheme="minorHAnsi" w:cstheme="minorHAnsi"/>
          <w:b w:val="0"/>
          <w:bCs w:val="0"/>
          <w:sz w:val="22"/>
          <w:szCs w:val="22"/>
        </w:rPr>
      </w:pPr>
      <w:r>
        <w:rPr>
          <w:rStyle w:val="Strong"/>
          <w:rFonts w:asciiTheme="minorHAnsi" w:hAnsiTheme="minorHAnsi" w:cstheme="minorHAnsi"/>
          <w:b w:val="0"/>
          <w:bCs w:val="0"/>
          <w:sz w:val="22"/>
          <w:szCs w:val="22"/>
        </w:rPr>
        <w:t xml:space="preserve">Philip, T (1990) Appraising </w:t>
      </w:r>
      <w:proofErr w:type="spellStart"/>
      <w:r>
        <w:rPr>
          <w:rStyle w:val="Strong"/>
          <w:rFonts w:asciiTheme="minorHAnsi" w:hAnsiTheme="minorHAnsi" w:cstheme="minorHAnsi"/>
          <w:b w:val="0"/>
          <w:bCs w:val="0"/>
          <w:sz w:val="22"/>
          <w:szCs w:val="22"/>
        </w:rPr>
        <w:t>oerformance</w:t>
      </w:r>
      <w:proofErr w:type="spellEnd"/>
      <w:r>
        <w:rPr>
          <w:rStyle w:val="Strong"/>
          <w:rFonts w:asciiTheme="minorHAnsi" w:hAnsiTheme="minorHAnsi" w:cstheme="minorHAnsi"/>
          <w:b w:val="0"/>
          <w:bCs w:val="0"/>
          <w:sz w:val="22"/>
          <w:szCs w:val="22"/>
        </w:rPr>
        <w:t xml:space="preserve"> for results.  2</w:t>
      </w:r>
      <w:r w:rsidRPr="00C64EB1">
        <w:rPr>
          <w:rStyle w:val="Strong"/>
          <w:rFonts w:asciiTheme="minorHAnsi" w:hAnsiTheme="minorHAnsi" w:cstheme="minorHAnsi"/>
          <w:b w:val="0"/>
          <w:bCs w:val="0"/>
          <w:sz w:val="22"/>
          <w:szCs w:val="22"/>
          <w:vertAlign w:val="superscript"/>
        </w:rPr>
        <w:t>nd</w:t>
      </w:r>
      <w:r>
        <w:rPr>
          <w:rStyle w:val="Strong"/>
          <w:rFonts w:asciiTheme="minorHAnsi" w:hAnsiTheme="minorHAnsi" w:cstheme="minorHAnsi"/>
          <w:b w:val="0"/>
          <w:bCs w:val="0"/>
          <w:sz w:val="22"/>
          <w:szCs w:val="22"/>
        </w:rPr>
        <w:t xml:space="preserve"> ed. London: McGraw-Hill</w:t>
      </w:r>
    </w:p>
    <w:p w14:paraId="15152615" w14:textId="77777777" w:rsidR="005D2370" w:rsidRPr="00A27024" w:rsidRDefault="005D2370" w:rsidP="005D2370">
      <w:pPr>
        <w:pStyle w:val="NormalWeb"/>
      </w:pPr>
      <w:r w:rsidRPr="00A27024">
        <w:rPr>
          <w:rFonts w:ascii="Helvetica" w:hAnsi="Helvetica"/>
          <w:sz w:val="18"/>
          <w:szCs w:val="18"/>
        </w:rPr>
        <w:t xml:space="preserve">Taylor, S and Woodhams, C. (2016) </w:t>
      </w:r>
      <w:r w:rsidRPr="00A27024">
        <w:rPr>
          <w:rFonts w:ascii="Helvetica" w:hAnsi="Helvetica"/>
          <w:i/>
          <w:iCs/>
          <w:sz w:val="18"/>
          <w:szCs w:val="18"/>
        </w:rPr>
        <w:t>Human Resource Management: People and Organisations</w:t>
      </w:r>
      <w:r w:rsidRPr="00A27024">
        <w:rPr>
          <w:rFonts w:ascii="Helvetica" w:hAnsi="Helvetica"/>
          <w:sz w:val="18"/>
          <w:szCs w:val="18"/>
        </w:rPr>
        <w:t>. 2</w:t>
      </w:r>
      <w:proofErr w:type="spellStart"/>
      <w:r w:rsidRPr="00A27024">
        <w:rPr>
          <w:rFonts w:ascii="Helvetica" w:hAnsi="Helvetica"/>
          <w:position w:val="6"/>
          <w:sz w:val="12"/>
          <w:szCs w:val="12"/>
        </w:rPr>
        <w:t>nd</w:t>
      </w:r>
      <w:proofErr w:type="spellEnd"/>
      <w:r w:rsidRPr="00A27024">
        <w:rPr>
          <w:rFonts w:ascii="Helvetica" w:hAnsi="Helvetica"/>
          <w:position w:val="6"/>
          <w:sz w:val="12"/>
          <w:szCs w:val="12"/>
        </w:rPr>
        <w:t xml:space="preserve"> </w:t>
      </w:r>
      <w:proofErr w:type="spellStart"/>
      <w:r w:rsidRPr="00A27024">
        <w:rPr>
          <w:rFonts w:ascii="Helvetica" w:hAnsi="Helvetica"/>
          <w:sz w:val="18"/>
          <w:szCs w:val="18"/>
        </w:rPr>
        <w:t>edn</w:t>
      </w:r>
      <w:proofErr w:type="spellEnd"/>
      <w:r w:rsidRPr="00A27024">
        <w:rPr>
          <w:rFonts w:ascii="Helvetica" w:hAnsi="Helvetica"/>
          <w:sz w:val="18"/>
          <w:szCs w:val="18"/>
        </w:rPr>
        <w:t xml:space="preserve">. London: Chartered Institute of Personnel and Development. </w:t>
      </w:r>
    </w:p>
    <w:p w14:paraId="6762C227" w14:textId="77777777" w:rsidR="005D2370" w:rsidRPr="00A27024" w:rsidRDefault="005D2370" w:rsidP="005D2370">
      <w:pPr>
        <w:pStyle w:val="NormalWeb"/>
      </w:pPr>
      <w:r w:rsidRPr="00A27024">
        <w:rPr>
          <w:rFonts w:ascii="Helvetica" w:hAnsi="Helvetica"/>
          <w:sz w:val="18"/>
          <w:szCs w:val="18"/>
        </w:rPr>
        <w:t xml:space="preserve">Taylor, S and Woodhams, C. (2016) </w:t>
      </w:r>
      <w:r w:rsidRPr="00A27024">
        <w:rPr>
          <w:rFonts w:ascii="Helvetica" w:hAnsi="Helvetica"/>
          <w:i/>
          <w:iCs/>
          <w:sz w:val="18"/>
          <w:szCs w:val="18"/>
        </w:rPr>
        <w:t xml:space="preserve">Studying Human resource Management. </w:t>
      </w:r>
      <w:r w:rsidRPr="00A27024">
        <w:rPr>
          <w:rFonts w:ascii="Helvetica" w:hAnsi="Helvetica"/>
          <w:sz w:val="18"/>
          <w:szCs w:val="18"/>
        </w:rPr>
        <w:t>2</w:t>
      </w:r>
      <w:proofErr w:type="spellStart"/>
      <w:r w:rsidRPr="00A27024">
        <w:rPr>
          <w:rFonts w:ascii="Helvetica" w:hAnsi="Helvetica"/>
          <w:position w:val="6"/>
          <w:sz w:val="12"/>
          <w:szCs w:val="12"/>
        </w:rPr>
        <w:t>nd</w:t>
      </w:r>
      <w:proofErr w:type="spellEnd"/>
      <w:r w:rsidRPr="00A27024">
        <w:rPr>
          <w:rFonts w:ascii="Helvetica" w:hAnsi="Helvetica"/>
          <w:position w:val="6"/>
          <w:sz w:val="12"/>
          <w:szCs w:val="12"/>
        </w:rPr>
        <w:t xml:space="preserve"> </w:t>
      </w:r>
      <w:proofErr w:type="spellStart"/>
      <w:r w:rsidRPr="00A27024">
        <w:rPr>
          <w:rFonts w:ascii="Helvetica" w:hAnsi="Helvetica"/>
          <w:sz w:val="18"/>
          <w:szCs w:val="18"/>
        </w:rPr>
        <w:t>edn</w:t>
      </w:r>
      <w:proofErr w:type="spellEnd"/>
      <w:r w:rsidRPr="00A27024">
        <w:rPr>
          <w:rFonts w:ascii="Helvetica" w:hAnsi="Helvetica"/>
          <w:sz w:val="18"/>
          <w:szCs w:val="18"/>
        </w:rPr>
        <w:t xml:space="preserve">. London: Chartered Institute of Personnel and Development. </w:t>
      </w:r>
    </w:p>
    <w:p w14:paraId="52BF39CB" w14:textId="77777777" w:rsidR="005D2370" w:rsidRPr="00A27024" w:rsidRDefault="005D2370" w:rsidP="005D2370">
      <w:pPr>
        <w:pStyle w:val="NormalWeb"/>
      </w:pPr>
      <w:r w:rsidRPr="00A27024">
        <w:rPr>
          <w:rFonts w:ascii="Helvetica" w:hAnsi="Helvetica"/>
          <w:sz w:val="18"/>
          <w:szCs w:val="18"/>
        </w:rPr>
        <w:t xml:space="preserve">Torrington, D, Hall, l., Taylor, s and Atkinson, C (2009) fundamentals of human resource management. Harlow: Pearson Education </w:t>
      </w:r>
    </w:p>
    <w:p w14:paraId="1F6A0F17" w14:textId="77777777" w:rsidR="00FB2E3C" w:rsidRPr="00F4178A" w:rsidRDefault="00FB2E3C" w:rsidP="00BC0D5B">
      <w:pPr>
        <w:rPr>
          <w:rStyle w:val="Strong"/>
          <w:rFonts w:asciiTheme="minorHAnsi" w:hAnsiTheme="minorHAnsi" w:cstheme="minorHAnsi"/>
          <w:b w:val="0"/>
          <w:bCs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FB2E3C" w:rsidRPr="00F417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069D1"/>
    <w:multiLevelType w:val="hybridMultilevel"/>
    <w:tmpl w:val="7E32AB60"/>
    <w:lvl w:ilvl="0" w:tplc="F196B734">
      <w:start w:val="1"/>
      <w:numFmt w:val="bullet"/>
      <w:lvlText w:val="•"/>
      <w:lvlJc w:val="left"/>
      <w:pPr>
        <w:tabs>
          <w:tab w:val="num" w:pos="720"/>
        </w:tabs>
        <w:ind w:left="720" w:hanging="360"/>
      </w:pPr>
      <w:rPr>
        <w:rFonts w:ascii="Arial" w:hAnsi="Arial" w:hint="default"/>
      </w:rPr>
    </w:lvl>
    <w:lvl w:ilvl="1" w:tplc="E6722646" w:tentative="1">
      <w:start w:val="1"/>
      <w:numFmt w:val="bullet"/>
      <w:lvlText w:val="•"/>
      <w:lvlJc w:val="left"/>
      <w:pPr>
        <w:tabs>
          <w:tab w:val="num" w:pos="1440"/>
        </w:tabs>
        <w:ind w:left="1440" w:hanging="360"/>
      </w:pPr>
      <w:rPr>
        <w:rFonts w:ascii="Arial" w:hAnsi="Arial" w:hint="default"/>
      </w:rPr>
    </w:lvl>
    <w:lvl w:ilvl="2" w:tplc="CC3EF520" w:tentative="1">
      <w:start w:val="1"/>
      <w:numFmt w:val="bullet"/>
      <w:lvlText w:val="•"/>
      <w:lvlJc w:val="left"/>
      <w:pPr>
        <w:tabs>
          <w:tab w:val="num" w:pos="2160"/>
        </w:tabs>
        <w:ind w:left="2160" w:hanging="360"/>
      </w:pPr>
      <w:rPr>
        <w:rFonts w:ascii="Arial" w:hAnsi="Arial" w:hint="default"/>
      </w:rPr>
    </w:lvl>
    <w:lvl w:ilvl="3" w:tplc="96B0540C" w:tentative="1">
      <w:start w:val="1"/>
      <w:numFmt w:val="bullet"/>
      <w:lvlText w:val="•"/>
      <w:lvlJc w:val="left"/>
      <w:pPr>
        <w:tabs>
          <w:tab w:val="num" w:pos="2880"/>
        </w:tabs>
        <w:ind w:left="2880" w:hanging="360"/>
      </w:pPr>
      <w:rPr>
        <w:rFonts w:ascii="Arial" w:hAnsi="Arial" w:hint="default"/>
      </w:rPr>
    </w:lvl>
    <w:lvl w:ilvl="4" w:tplc="EA0694B0" w:tentative="1">
      <w:start w:val="1"/>
      <w:numFmt w:val="bullet"/>
      <w:lvlText w:val="•"/>
      <w:lvlJc w:val="left"/>
      <w:pPr>
        <w:tabs>
          <w:tab w:val="num" w:pos="3600"/>
        </w:tabs>
        <w:ind w:left="3600" w:hanging="360"/>
      </w:pPr>
      <w:rPr>
        <w:rFonts w:ascii="Arial" w:hAnsi="Arial" w:hint="default"/>
      </w:rPr>
    </w:lvl>
    <w:lvl w:ilvl="5" w:tplc="92CC2A88" w:tentative="1">
      <w:start w:val="1"/>
      <w:numFmt w:val="bullet"/>
      <w:lvlText w:val="•"/>
      <w:lvlJc w:val="left"/>
      <w:pPr>
        <w:tabs>
          <w:tab w:val="num" w:pos="4320"/>
        </w:tabs>
        <w:ind w:left="4320" w:hanging="360"/>
      </w:pPr>
      <w:rPr>
        <w:rFonts w:ascii="Arial" w:hAnsi="Arial" w:hint="default"/>
      </w:rPr>
    </w:lvl>
    <w:lvl w:ilvl="6" w:tplc="1494F706" w:tentative="1">
      <w:start w:val="1"/>
      <w:numFmt w:val="bullet"/>
      <w:lvlText w:val="•"/>
      <w:lvlJc w:val="left"/>
      <w:pPr>
        <w:tabs>
          <w:tab w:val="num" w:pos="5040"/>
        </w:tabs>
        <w:ind w:left="5040" w:hanging="360"/>
      </w:pPr>
      <w:rPr>
        <w:rFonts w:ascii="Arial" w:hAnsi="Arial" w:hint="default"/>
      </w:rPr>
    </w:lvl>
    <w:lvl w:ilvl="7" w:tplc="63CA9C1A" w:tentative="1">
      <w:start w:val="1"/>
      <w:numFmt w:val="bullet"/>
      <w:lvlText w:val="•"/>
      <w:lvlJc w:val="left"/>
      <w:pPr>
        <w:tabs>
          <w:tab w:val="num" w:pos="5760"/>
        </w:tabs>
        <w:ind w:left="5760" w:hanging="360"/>
      </w:pPr>
      <w:rPr>
        <w:rFonts w:ascii="Arial" w:hAnsi="Arial" w:hint="default"/>
      </w:rPr>
    </w:lvl>
    <w:lvl w:ilvl="8" w:tplc="F97E08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51184B"/>
    <w:multiLevelType w:val="hybridMultilevel"/>
    <w:tmpl w:val="7110CD3E"/>
    <w:lvl w:ilvl="0" w:tplc="534ABE34">
      <w:start w:val="1"/>
      <w:numFmt w:val="bullet"/>
      <w:lvlText w:val="•"/>
      <w:lvlJc w:val="left"/>
      <w:pPr>
        <w:tabs>
          <w:tab w:val="num" w:pos="360"/>
        </w:tabs>
        <w:ind w:left="360" w:hanging="360"/>
      </w:pPr>
      <w:rPr>
        <w:rFonts w:ascii="Arial" w:hAnsi="Arial" w:hint="default"/>
      </w:rPr>
    </w:lvl>
    <w:lvl w:ilvl="1" w:tplc="7F6E1DCA" w:tentative="1">
      <w:start w:val="1"/>
      <w:numFmt w:val="bullet"/>
      <w:lvlText w:val="•"/>
      <w:lvlJc w:val="left"/>
      <w:pPr>
        <w:tabs>
          <w:tab w:val="num" w:pos="1080"/>
        </w:tabs>
        <w:ind w:left="1080" w:hanging="360"/>
      </w:pPr>
      <w:rPr>
        <w:rFonts w:ascii="Arial" w:hAnsi="Arial" w:hint="default"/>
      </w:rPr>
    </w:lvl>
    <w:lvl w:ilvl="2" w:tplc="36F6F956" w:tentative="1">
      <w:start w:val="1"/>
      <w:numFmt w:val="bullet"/>
      <w:lvlText w:val="•"/>
      <w:lvlJc w:val="left"/>
      <w:pPr>
        <w:tabs>
          <w:tab w:val="num" w:pos="1800"/>
        </w:tabs>
        <w:ind w:left="1800" w:hanging="360"/>
      </w:pPr>
      <w:rPr>
        <w:rFonts w:ascii="Arial" w:hAnsi="Arial" w:hint="default"/>
      </w:rPr>
    </w:lvl>
    <w:lvl w:ilvl="3" w:tplc="11F091A6" w:tentative="1">
      <w:start w:val="1"/>
      <w:numFmt w:val="bullet"/>
      <w:lvlText w:val="•"/>
      <w:lvlJc w:val="left"/>
      <w:pPr>
        <w:tabs>
          <w:tab w:val="num" w:pos="2520"/>
        </w:tabs>
        <w:ind w:left="2520" w:hanging="360"/>
      </w:pPr>
      <w:rPr>
        <w:rFonts w:ascii="Arial" w:hAnsi="Arial" w:hint="default"/>
      </w:rPr>
    </w:lvl>
    <w:lvl w:ilvl="4" w:tplc="02EC89C4" w:tentative="1">
      <w:start w:val="1"/>
      <w:numFmt w:val="bullet"/>
      <w:lvlText w:val="•"/>
      <w:lvlJc w:val="left"/>
      <w:pPr>
        <w:tabs>
          <w:tab w:val="num" w:pos="3240"/>
        </w:tabs>
        <w:ind w:left="3240" w:hanging="360"/>
      </w:pPr>
      <w:rPr>
        <w:rFonts w:ascii="Arial" w:hAnsi="Arial" w:hint="default"/>
      </w:rPr>
    </w:lvl>
    <w:lvl w:ilvl="5" w:tplc="8452D832" w:tentative="1">
      <w:start w:val="1"/>
      <w:numFmt w:val="bullet"/>
      <w:lvlText w:val="•"/>
      <w:lvlJc w:val="left"/>
      <w:pPr>
        <w:tabs>
          <w:tab w:val="num" w:pos="3960"/>
        </w:tabs>
        <w:ind w:left="3960" w:hanging="360"/>
      </w:pPr>
      <w:rPr>
        <w:rFonts w:ascii="Arial" w:hAnsi="Arial" w:hint="default"/>
      </w:rPr>
    </w:lvl>
    <w:lvl w:ilvl="6" w:tplc="959E7C7A" w:tentative="1">
      <w:start w:val="1"/>
      <w:numFmt w:val="bullet"/>
      <w:lvlText w:val="•"/>
      <w:lvlJc w:val="left"/>
      <w:pPr>
        <w:tabs>
          <w:tab w:val="num" w:pos="4680"/>
        </w:tabs>
        <w:ind w:left="4680" w:hanging="360"/>
      </w:pPr>
      <w:rPr>
        <w:rFonts w:ascii="Arial" w:hAnsi="Arial" w:hint="default"/>
      </w:rPr>
    </w:lvl>
    <w:lvl w:ilvl="7" w:tplc="F350D1DC" w:tentative="1">
      <w:start w:val="1"/>
      <w:numFmt w:val="bullet"/>
      <w:lvlText w:val="•"/>
      <w:lvlJc w:val="left"/>
      <w:pPr>
        <w:tabs>
          <w:tab w:val="num" w:pos="5400"/>
        </w:tabs>
        <w:ind w:left="5400" w:hanging="360"/>
      </w:pPr>
      <w:rPr>
        <w:rFonts w:ascii="Arial" w:hAnsi="Arial" w:hint="default"/>
      </w:rPr>
    </w:lvl>
    <w:lvl w:ilvl="8" w:tplc="6BB807DE" w:tentative="1">
      <w:start w:val="1"/>
      <w:numFmt w:val="bullet"/>
      <w:lvlText w:val="•"/>
      <w:lvlJc w:val="left"/>
      <w:pPr>
        <w:tabs>
          <w:tab w:val="num" w:pos="6120"/>
        </w:tabs>
        <w:ind w:left="6120" w:hanging="360"/>
      </w:pPr>
      <w:rPr>
        <w:rFonts w:ascii="Arial" w:hAnsi="Arial" w:hint="default"/>
      </w:rPr>
    </w:lvl>
  </w:abstractNum>
  <w:abstractNum w:abstractNumId="2" w15:restartNumberingAfterBreak="0">
    <w:nsid w:val="0CB77889"/>
    <w:multiLevelType w:val="hybridMultilevel"/>
    <w:tmpl w:val="FA5C6726"/>
    <w:lvl w:ilvl="0" w:tplc="85DA685C">
      <w:start w:val="1"/>
      <w:numFmt w:val="bullet"/>
      <w:lvlText w:val="•"/>
      <w:lvlJc w:val="left"/>
      <w:pPr>
        <w:tabs>
          <w:tab w:val="num" w:pos="720"/>
        </w:tabs>
        <w:ind w:left="720" w:hanging="360"/>
      </w:pPr>
      <w:rPr>
        <w:rFonts w:ascii="Arial" w:hAnsi="Arial" w:hint="default"/>
      </w:rPr>
    </w:lvl>
    <w:lvl w:ilvl="1" w:tplc="22240D18" w:tentative="1">
      <w:start w:val="1"/>
      <w:numFmt w:val="bullet"/>
      <w:lvlText w:val="•"/>
      <w:lvlJc w:val="left"/>
      <w:pPr>
        <w:tabs>
          <w:tab w:val="num" w:pos="1440"/>
        </w:tabs>
        <w:ind w:left="1440" w:hanging="360"/>
      </w:pPr>
      <w:rPr>
        <w:rFonts w:ascii="Arial" w:hAnsi="Arial" w:hint="default"/>
      </w:rPr>
    </w:lvl>
    <w:lvl w:ilvl="2" w:tplc="D4EE2FDC" w:tentative="1">
      <w:start w:val="1"/>
      <w:numFmt w:val="bullet"/>
      <w:lvlText w:val="•"/>
      <w:lvlJc w:val="left"/>
      <w:pPr>
        <w:tabs>
          <w:tab w:val="num" w:pos="2160"/>
        </w:tabs>
        <w:ind w:left="2160" w:hanging="360"/>
      </w:pPr>
      <w:rPr>
        <w:rFonts w:ascii="Arial" w:hAnsi="Arial" w:hint="default"/>
      </w:rPr>
    </w:lvl>
    <w:lvl w:ilvl="3" w:tplc="81DC6234" w:tentative="1">
      <w:start w:val="1"/>
      <w:numFmt w:val="bullet"/>
      <w:lvlText w:val="•"/>
      <w:lvlJc w:val="left"/>
      <w:pPr>
        <w:tabs>
          <w:tab w:val="num" w:pos="2880"/>
        </w:tabs>
        <w:ind w:left="2880" w:hanging="360"/>
      </w:pPr>
      <w:rPr>
        <w:rFonts w:ascii="Arial" w:hAnsi="Arial" w:hint="default"/>
      </w:rPr>
    </w:lvl>
    <w:lvl w:ilvl="4" w:tplc="DD76A98A" w:tentative="1">
      <w:start w:val="1"/>
      <w:numFmt w:val="bullet"/>
      <w:lvlText w:val="•"/>
      <w:lvlJc w:val="left"/>
      <w:pPr>
        <w:tabs>
          <w:tab w:val="num" w:pos="3600"/>
        </w:tabs>
        <w:ind w:left="3600" w:hanging="360"/>
      </w:pPr>
      <w:rPr>
        <w:rFonts w:ascii="Arial" w:hAnsi="Arial" w:hint="default"/>
      </w:rPr>
    </w:lvl>
    <w:lvl w:ilvl="5" w:tplc="9AECEC14" w:tentative="1">
      <w:start w:val="1"/>
      <w:numFmt w:val="bullet"/>
      <w:lvlText w:val="•"/>
      <w:lvlJc w:val="left"/>
      <w:pPr>
        <w:tabs>
          <w:tab w:val="num" w:pos="4320"/>
        </w:tabs>
        <w:ind w:left="4320" w:hanging="360"/>
      </w:pPr>
      <w:rPr>
        <w:rFonts w:ascii="Arial" w:hAnsi="Arial" w:hint="default"/>
      </w:rPr>
    </w:lvl>
    <w:lvl w:ilvl="6" w:tplc="7BE6849C" w:tentative="1">
      <w:start w:val="1"/>
      <w:numFmt w:val="bullet"/>
      <w:lvlText w:val="•"/>
      <w:lvlJc w:val="left"/>
      <w:pPr>
        <w:tabs>
          <w:tab w:val="num" w:pos="5040"/>
        </w:tabs>
        <w:ind w:left="5040" w:hanging="360"/>
      </w:pPr>
      <w:rPr>
        <w:rFonts w:ascii="Arial" w:hAnsi="Arial" w:hint="default"/>
      </w:rPr>
    </w:lvl>
    <w:lvl w:ilvl="7" w:tplc="B9FA59AA" w:tentative="1">
      <w:start w:val="1"/>
      <w:numFmt w:val="bullet"/>
      <w:lvlText w:val="•"/>
      <w:lvlJc w:val="left"/>
      <w:pPr>
        <w:tabs>
          <w:tab w:val="num" w:pos="5760"/>
        </w:tabs>
        <w:ind w:left="5760" w:hanging="360"/>
      </w:pPr>
      <w:rPr>
        <w:rFonts w:ascii="Arial" w:hAnsi="Arial" w:hint="default"/>
      </w:rPr>
    </w:lvl>
    <w:lvl w:ilvl="8" w:tplc="4492E5F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D1E7823"/>
    <w:multiLevelType w:val="hybridMultilevel"/>
    <w:tmpl w:val="3154ADB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14246A05"/>
    <w:multiLevelType w:val="hybridMultilevel"/>
    <w:tmpl w:val="3ABA6F22"/>
    <w:lvl w:ilvl="0" w:tplc="CF381C66">
      <w:start w:val="1"/>
      <w:numFmt w:val="bullet"/>
      <w:lvlText w:val="•"/>
      <w:lvlJc w:val="left"/>
      <w:pPr>
        <w:tabs>
          <w:tab w:val="num" w:pos="720"/>
        </w:tabs>
        <w:ind w:left="720" w:hanging="360"/>
      </w:pPr>
      <w:rPr>
        <w:rFonts w:ascii="Arial" w:hAnsi="Arial" w:hint="default"/>
      </w:rPr>
    </w:lvl>
    <w:lvl w:ilvl="1" w:tplc="BAF8500C" w:tentative="1">
      <w:start w:val="1"/>
      <w:numFmt w:val="bullet"/>
      <w:lvlText w:val="•"/>
      <w:lvlJc w:val="left"/>
      <w:pPr>
        <w:tabs>
          <w:tab w:val="num" w:pos="1440"/>
        </w:tabs>
        <w:ind w:left="1440" w:hanging="360"/>
      </w:pPr>
      <w:rPr>
        <w:rFonts w:ascii="Arial" w:hAnsi="Arial" w:hint="default"/>
      </w:rPr>
    </w:lvl>
    <w:lvl w:ilvl="2" w:tplc="65DADD7C" w:tentative="1">
      <w:start w:val="1"/>
      <w:numFmt w:val="bullet"/>
      <w:lvlText w:val="•"/>
      <w:lvlJc w:val="left"/>
      <w:pPr>
        <w:tabs>
          <w:tab w:val="num" w:pos="2160"/>
        </w:tabs>
        <w:ind w:left="2160" w:hanging="360"/>
      </w:pPr>
      <w:rPr>
        <w:rFonts w:ascii="Arial" w:hAnsi="Arial" w:hint="default"/>
      </w:rPr>
    </w:lvl>
    <w:lvl w:ilvl="3" w:tplc="7F5A039E" w:tentative="1">
      <w:start w:val="1"/>
      <w:numFmt w:val="bullet"/>
      <w:lvlText w:val="•"/>
      <w:lvlJc w:val="left"/>
      <w:pPr>
        <w:tabs>
          <w:tab w:val="num" w:pos="2880"/>
        </w:tabs>
        <w:ind w:left="2880" w:hanging="360"/>
      </w:pPr>
      <w:rPr>
        <w:rFonts w:ascii="Arial" w:hAnsi="Arial" w:hint="default"/>
      </w:rPr>
    </w:lvl>
    <w:lvl w:ilvl="4" w:tplc="4544C218" w:tentative="1">
      <w:start w:val="1"/>
      <w:numFmt w:val="bullet"/>
      <w:lvlText w:val="•"/>
      <w:lvlJc w:val="left"/>
      <w:pPr>
        <w:tabs>
          <w:tab w:val="num" w:pos="3600"/>
        </w:tabs>
        <w:ind w:left="3600" w:hanging="360"/>
      </w:pPr>
      <w:rPr>
        <w:rFonts w:ascii="Arial" w:hAnsi="Arial" w:hint="default"/>
      </w:rPr>
    </w:lvl>
    <w:lvl w:ilvl="5" w:tplc="858A630E" w:tentative="1">
      <w:start w:val="1"/>
      <w:numFmt w:val="bullet"/>
      <w:lvlText w:val="•"/>
      <w:lvlJc w:val="left"/>
      <w:pPr>
        <w:tabs>
          <w:tab w:val="num" w:pos="4320"/>
        </w:tabs>
        <w:ind w:left="4320" w:hanging="360"/>
      </w:pPr>
      <w:rPr>
        <w:rFonts w:ascii="Arial" w:hAnsi="Arial" w:hint="default"/>
      </w:rPr>
    </w:lvl>
    <w:lvl w:ilvl="6" w:tplc="9E2217F2" w:tentative="1">
      <w:start w:val="1"/>
      <w:numFmt w:val="bullet"/>
      <w:lvlText w:val="•"/>
      <w:lvlJc w:val="left"/>
      <w:pPr>
        <w:tabs>
          <w:tab w:val="num" w:pos="5040"/>
        </w:tabs>
        <w:ind w:left="5040" w:hanging="360"/>
      </w:pPr>
      <w:rPr>
        <w:rFonts w:ascii="Arial" w:hAnsi="Arial" w:hint="default"/>
      </w:rPr>
    </w:lvl>
    <w:lvl w:ilvl="7" w:tplc="02B2BC34" w:tentative="1">
      <w:start w:val="1"/>
      <w:numFmt w:val="bullet"/>
      <w:lvlText w:val="•"/>
      <w:lvlJc w:val="left"/>
      <w:pPr>
        <w:tabs>
          <w:tab w:val="num" w:pos="5760"/>
        </w:tabs>
        <w:ind w:left="5760" w:hanging="360"/>
      </w:pPr>
      <w:rPr>
        <w:rFonts w:ascii="Arial" w:hAnsi="Arial" w:hint="default"/>
      </w:rPr>
    </w:lvl>
    <w:lvl w:ilvl="8" w:tplc="C0E6F20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4801652"/>
    <w:multiLevelType w:val="hybridMultilevel"/>
    <w:tmpl w:val="175EF716"/>
    <w:lvl w:ilvl="0" w:tplc="8E664BD4">
      <w:start w:val="1"/>
      <w:numFmt w:val="bullet"/>
      <w:lvlText w:val="•"/>
      <w:lvlJc w:val="left"/>
      <w:pPr>
        <w:tabs>
          <w:tab w:val="num" w:pos="360"/>
        </w:tabs>
        <w:ind w:left="360" w:hanging="360"/>
      </w:pPr>
      <w:rPr>
        <w:rFonts w:ascii="Arial" w:hAnsi="Arial" w:hint="default"/>
      </w:rPr>
    </w:lvl>
    <w:lvl w:ilvl="1" w:tplc="82FEC9E2" w:tentative="1">
      <w:start w:val="1"/>
      <w:numFmt w:val="bullet"/>
      <w:lvlText w:val="•"/>
      <w:lvlJc w:val="left"/>
      <w:pPr>
        <w:tabs>
          <w:tab w:val="num" w:pos="1080"/>
        </w:tabs>
        <w:ind w:left="1080" w:hanging="360"/>
      </w:pPr>
      <w:rPr>
        <w:rFonts w:ascii="Arial" w:hAnsi="Arial" w:hint="default"/>
      </w:rPr>
    </w:lvl>
    <w:lvl w:ilvl="2" w:tplc="65E80B14" w:tentative="1">
      <w:start w:val="1"/>
      <w:numFmt w:val="bullet"/>
      <w:lvlText w:val="•"/>
      <w:lvlJc w:val="left"/>
      <w:pPr>
        <w:tabs>
          <w:tab w:val="num" w:pos="1800"/>
        </w:tabs>
        <w:ind w:left="1800" w:hanging="360"/>
      </w:pPr>
      <w:rPr>
        <w:rFonts w:ascii="Arial" w:hAnsi="Arial" w:hint="default"/>
      </w:rPr>
    </w:lvl>
    <w:lvl w:ilvl="3" w:tplc="5BBA7236" w:tentative="1">
      <w:start w:val="1"/>
      <w:numFmt w:val="bullet"/>
      <w:lvlText w:val="•"/>
      <w:lvlJc w:val="left"/>
      <w:pPr>
        <w:tabs>
          <w:tab w:val="num" w:pos="2520"/>
        </w:tabs>
        <w:ind w:left="2520" w:hanging="360"/>
      </w:pPr>
      <w:rPr>
        <w:rFonts w:ascii="Arial" w:hAnsi="Arial" w:hint="default"/>
      </w:rPr>
    </w:lvl>
    <w:lvl w:ilvl="4" w:tplc="FEFEECB8" w:tentative="1">
      <w:start w:val="1"/>
      <w:numFmt w:val="bullet"/>
      <w:lvlText w:val="•"/>
      <w:lvlJc w:val="left"/>
      <w:pPr>
        <w:tabs>
          <w:tab w:val="num" w:pos="3240"/>
        </w:tabs>
        <w:ind w:left="3240" w:hanging="360"/>
      </w:pPr>
      <w:rPr>
        <w:rFonts w:ascii="Arial" w:hAnsi="Arial" w:hint="default"/>
      </w:rPr>
    </w:lvl>
    <w:lvl w:ilvl="5" w:tplc="FD0426DC" w:tentative="1">
      <w:start w:val="1"/>
      <w:numFmt w:val="bullet"/>
      <w:lvlText w:val="•"/>
      <w:lvlJc w:val="left"/>
      <w:pPr>
        <w:tabs>
          <w:tab w:val="num" w:pos="3960"/>
        </w:tabs>
        <w:ind w:left="3960" w:hanging="360"/>
      </w:pPr>
      <w:rPr>
        <w:rFonts w:ascii="Arial" w:hAnsi="Arial" w:hint="default"/>
      </w:rPr>
    </w:lvl>
    <w:lvl w:ilvl="6" w:tplc="13CA75B6" w:tentative="1">
      <w:start w:val="1"/>
      <w:numFmt w:val="bullet"/>
      <w:lvlText w:val="•"/>
      <w:lvlJc w:val="left"/>
      <w:pPr>
        <w:tabs>
          <w:tab w:val="num" w:pos="4680"/>
        </w:tabs>
        <w:ind w:left="4680" w:hanging="360"/>
      </w:pPr>
      <w:rPr>
        <w:rFonts w:ascii="Arial" w:hAnsi="Arial" w:hint="default"/>
      </w:rPr>
    </w:lvl>
    <w:lvl w:ilvl="7" w:tplc="331E56EA" w:tentative="1">
      <w:start w:val="1"/>
      <w:numFmt w:val="bullet"/>
      <w:lvlText w:val="•"/>
      <w:lvlJc w:val="left"/>
      <w:pPr>
        <w:tabs>
          <w:tab w:val="num" w:pos="5400"/>
        </w:tabs>
        <w:ind w:left="5400" w:hanging="360"/>
      </w:pPr>
      <w:rPr>
        <w:rFonts w:ascii="Arial" w:hAnsi="Arial" w:hint="default"/>
      </w:rPr>
    </w:lvl>
    <w:lvl w:ilvl="8" w:tplc="DAB26224" w:tentative="1">
      <w:start w:val="1"/>
      <w:numFmt w:val="bullet"/>
      <w:lvlText w:val="•"/>
      <w:lvlJc w:val="left"/>
      <w:pPr>
        <w:tabs>
          <w:tab w:val="num" w:pos="6120"/>
        </w:tabs>
        <w:ind w:left="6120" w:hanging="360"/>
      </w:pPr>
      <w:rPr>
        <w:rFonts w:ascii="Arial" w:hAnsi="Arial" w:hint="default"/>
      </w:rPr>
    </w:lvl>
  </w:abstractNum>
  <w:abstractNum w:abstractNumId="6" w15:restartNumberingAfterBreak="0">
    <w:nsid w:val="191D2D65"/>
    <w:multiLevelType w:val="hybridMultilevel"/>
    <w:tmpl w:val="74963AF8"/>
    <w:lvl w:ilvl="0" w:tplc="9A94C040">
      <w:start w:val="1"/>
      <w:numFmt w:val="bullet"/>
      <w:lvlText w:val="•"/>
      <w:lvlJc w:val="left"/>
      <w:pPr>
        <w:tabs>
          <w:tab w:val="num" w:pos="360"/>
        </w:tabs>
        <w:ind w:left="360" w:hanging="360"/>
      </w:pPr>
      <w:rPr>
        <w:rFonts w:ascii="Arial" w:hAnsi="Arial" w:hint="default"/>
      </w:rPr>
    </w:lvl>
    <w:lvl w:ilvl="1" w:tplc="CAB63C86" w:tentative="1">
      <w:start w:val="1"/>
      <w:numFmt w:val="bullet"/>
      <w:lvlText w:val="•"/>
      <w:lvlJc w:val="left"/>
      <w:pPr>
        <w:tabs>
          <w:tab w:val="num" w:pos="1080"/>
        </w:tabs>
        <w:ind w:left="1080" w:hanging="360"/>
      </w:pPr>
      <w:rPr>
        <w:rFonts w:ascii="Arial" w:hAnsi="Arial" w:hint="default"/>
      </w:rPr>
    </w:lvl>
    <w:lvl w:ilvl="2" w:tplc="3EFE0D1C" w:tentative="1">
      <w:start w:val="1"/>
      <w:numFmt w:val="bullet"/>
      <w:lvlText w:val="•"/>
      <w:lvlJc w:val="left"/>
      <w:pPr>
        <w:tabs>
          <w:tab w:val="num" w:pos="1800"/>
        </w:tabs>
        <w:ind w:left="1800" w:hanging="360"/>
      </w:pPr>
      <w:rPr>
        <w:rFonts w:ascii="Arial" w:hAnsi="Arial" w:hint="default"/>
      </w:rPr>
    </w:lvl>
    <w:lvl w:ilvl="3" w:tplc="31481C50" w:tentative="1">
      <w:start w:val="1"/>
      <w:numFmt w:val="bullet"/>
      <w:lvlText w:val="•"/>
      <w:lvlJc w:val="left"/>
      <w:pPr>
        <w:tabs>
          <w:tab w:val="num" w:pos="2520"/>
        </w:tabs>
        <w:ind w:left="2520" w:hanging="360"/>
      </w:pPr>
      <w:rPr>
        <w:rFonts w:ascii="Arial" w:hAnsi="Arial" w:hint="default"/>
      </w:rPr>
    </w:lvl>
    <w:lvl w:ilvl="4" w:tplc="9A3C7766" w:tentative="1">
      <w:start w:val="1"/>
      <w:numFmt w:val="bullet"/>
      <w:lvlText w:val="•"/>
      <w:lvlJc w:val="left"/>
      <w:pPr>
        <w:tabs>
          <w:tab w:val="num" w:pos="3240"/>
        </w:tabs>
        <w:ind w:left="3240" w:hanging="360"/>
      </w:pPr>
      <w:rPr>
        <w:rFonts w:ascii="Arial" w:hAnsi="Arial" w:hint="default"/>
      </w:rPr>
    </w:lvl>
    <w:lvl w:ilvl="5" w:tplc="F5E62664" w:tentative="1">
      <w:start w:val="1"/>
      <w:numFmt w:val="bullet"/>
      <w:lvlText w:val="•"/>
      <w:lvlJc w:val="left"/>
      <w:pPr>
        <w:tabs>
          <w:tab w:val="num" w:pos="3960"/>
        </w:tabs>
        <w:ind w:left="3960" w:hanging="360"/>
      </w:pPr>
      <w:rPr>
        <w:rFonts w:ascii="Arial" w:hAnsi="Arial" w:hint="default"/>
      </w:rPr>
    </w:lvl>
    <w:lvl w:ilvl="6" w:tplc="12521BAC" w:tentative="1">
      <w:start w:val="1"/>
      <w:numFmt w:val="bullet"/>
      <w:lvlText w:val="•"/>
      <w:lvlJc w:val="left"/>
      <w:pPr>
        <w:tabs>
          <w:tab w:val="num" w:pos="4680"/>
        </w:tabs>
        <w:ind w:left="4680" w:hanging="360"/>
      </w:pPr>
      <w:rPr>
        <w:rFonts w:ascii="Arial" w:hAnsi="Arial" w:hint="default"/>
      </w:rPr>
    </w:lvl>
    <w:lvl w:ilvl="7" w:tplc="D9AAD5D8" w:tentative="1">
      <w:start w:val="1"/>
      <w:numFmt w:val="bullet"/>
      <w:lvlText w:val="•"/>
      <w:lvlJc w:val="left"/>
      <w:pPr>
        <w:tabs>
          <w:tab w:val="num" w:pos="5400"/>
        </w:tabs>
        <w:ind w:left="5400" w:hanging="360"/>
      </w:pPr>
      <w:rPr>
        <w:rFonts w:ascii="Arial" w:hAnsi="Arial" w:hint="default"/>
      </w:rPr>
    </w:lvl>
    <w:lvl w:ilvl="8" w:tplc="7F763F16" w:tentative="1">
      <w:start w:val="1"/>
      <w:numFmt w:val="bullet"/>
      <w:lvlText w:val="•"/>
      <w:lvlJc w:val="left"/>
      <w:pPr>
        <w:tabs>
          <w:tab w:val="num" w:pos="6120"/>
        </w:tabs>
        <w:ind w:left="6120" w:hanging="360"/>
      </w:pPr>
      <w:rPr>
        <w:rFonts w:ascii="Arial" w:hAnsi="Arial" w:hint="default"/>
      </w:rPr>
    </w:lvl>
  </w:abstractNum>
  <w:abstractNum w:abstractNumId="7" w15:restartNumberingAfterBreak="0">
    <w:nsid w:val="1D545316"/>
    <w:multiLevelType w:val="hybridMultilevel"/>
    <w:tmpl w:val="6EC02FA8"/>
    <w:lvl w:ilvl="0" w:tplc="AD10BA32">
      <w:start w:val="1"/>
      <w:numFmt w:val="bullet"/>
      <w:lvlText w:val="•"/>
      <w:lvlJc w:val="left"/>
      <w:pPr>
        <w:tabs>
          <w:tab w:val="num" w:pos="720"/>
        </w:tabs>
        <w:ind w:left="720" w:hanging="360"/>
      </w:pPr>
      <w:rPr>
        <w:rFonts w:ascii="Arial" w:hAnsi="Arial" w:hint="default"/>
      </w:rPr>
    </w:lvl>
    <w:lvl w:ilvl="1" w:tplc="BF90977C" w:tentative="1">
      <w:start w:val="1"/>
      <w:numFmt w:val="bullet"/>
      <w:lvlText w:val="•"/>
      <w:lvlJc w:val="left"/>
      <w:pPr>
        <w:tabs>
          <w:tab w:val="num" w:pos="1440"/>
        </w:tabs>
        <w:ind w:left="1440" w:hanging="360"/>
      </w:pPr>
      <w:rPr>
        <w:rFonts w:ascii="Arial" w:hAnsi="Arial" w:hint="default"/>
      </w:rPr>
    </w:lvl>
    <w:lvl w:ilvl="2" w:tplc="002CD79E" w:tentative="1">
      <w:start w:val="1"/>
      <w:numFmt w:val="bullet"/>
      <w:lvlText w:val="•"/>
      <w:lvlJc w:val="left"/>
      <w:pPr>
        <w:tabs>
          <w:tab w:val="num" w:pos="2160"/>
        </w:tabs>
        <w:ind w:left="2160" w:hanging="360"/>
      </w:pPr>
      <w:rPr>
        <w:rFonts w:ascii="Arial" w:hAnsi="Arial" w:hint="default"/>
      </w:rPr>
    </w:lvl>
    <w:lvl w:ilvl="3" w:tplc="5EBA7D8E" w:tentative="1">
      <w:start w:val="1"/>
      <w:numFmt w:val="bullet"/>
      <w:lvlText w:val="•"/>
      <w:lvlJc w:val="left"/>
      <w:pPr>
        <w:tabs>
          <w:tab w:val="num" w:pos="2880"/>
        </w:tabs>
        <w:ind w:left="2880" w:hanging="360"/>
      </w:pPr>
      <w:rPr>
        <w:rFonts w:ascii="Arial" w:hAnsi="Arial" w:hint="default"/>
      </w:rPr>
    </w:lvl>
    <w:lvl w:ilvl="4" w:tplc="4E406D5A" w:tentative="1">
      <w:start w:val="1"/>
      <w:numFmt w:val="bullet"/>
      <w:lvlText w:val="•"/>
      <w:lvlJc w:val="left"/>
      <w:pPr>
        <w:tabs>
          <w:tab w:val="num" w:pos="3600"/>
        </w:tabs>
        <w:ind w:left="3600" w:hanging="360"/>
      </w:pPr>
      <w:rPr>
        <w:rFonts w:ascii="Arial" w:hAnsi="Arial" w:hint="default"/>
      </w:rPr>
    </w:lvl>
    <w:lvl w:ilvl="5" w:tplc="87928CD0" w:tentative="1">
      <w:start w:val="1"/>
      <w:numFmt w:val="bullet"/>
      <w:lvlText w:val="•"/>
      <w:lvlJc w:val="left"/>
      <w:pPr>
        <w:tabs>
          <w:tab w:val="num" w:pos="4320"/>
        </w:tabs>
        <w:ind w:left="4320" w:hanging="360"/>
      </w:pPr>
      <w:rPr>
        <w:rFonts w:ascii="Arial" w:hAnsi="Arial" w:hint="default"/>
      </w:rPr>
    </w:lvl>
    <w:lvl w:ilvl="6" w:tplc="8A3A3B12" w:tentative="1">
      <w:start w:val="1"/>
      <w:numFmt w:val="bullet"/>
      <w:lvlText w:val="•"/>
      <w:lvlJc w:val="left"/>
      <w:pPr>
        <w:tabs>
          <w:tab w:val="num" w:pos="5040"/>
        </w:tabs>
        <w:ind w:left="5040" w:hanging="360"/>
      </w:pPr>
      <w:rPr>
        <w:rFonts w:ascii="Arial" w:hAnsi="Arial" w:hint="default"/>
      </w:rPr>
    </w:lvl>
    <w:lvl w:ilvl="7" w:tplc="99B43350" w:tentative="1">
      <w:start w:val="1"/>
      <w:numFmt w:val="bullet"/>
      <w:lvlText w:val="•"/>
      <w:lvlJc w:val="left"/>
      <w:pPr>
        <w:tabs>
          <w:tab w:val="num" w:pos="5760"/>
        </w:tabs>
        <w:ind w:left="5760" w:hanging="360"/>
      </w:pPr>
      <w:rPr>
        <w:rFonts w:ascii="Arial" w:hAnsi="Arial" w:hint="default"/>
      </w:rPr>
    </w:lvl>
    <w:lvl w:ilvl="8" w:tplc="053AEC6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FEF2CD2"/>
    <w:multiLevelType w:val="hybridMultilevel"/>
    <w:tmpl w:val="7820F54E"/>
    <w:lvl w:ilvl="0" w:tplc="34B8C0AC">
      <w:start w:val="1"/>
      <w:numFmt w:val="bullet"/>
      <w:lvlText w:val="•"/>
      <w:lvlJc w:val="left"/>
      <w:pPr>
        <w:tabs>
          <w:tab w:val="num" w:pos="720"/>
        </w:tabs>
        <w:ind w:left="720" w:hanging="360"/>
      </w:pPr>
      <w:rPr>
        <w:rFonts w:ascii="Arial" w:hAnsi="Arial" w:hint="default"/>
      </w:rPr>
    </w:lvl>
    <w:lvl w:ilvl="1" w:tplc="42C26596" w:tentative="1">
      <w:start w:val="1"/>
      <w:numFmt w:val="bullet"/>
      <w:lvlText w:val="•"/>
      <w:lvlJc w:val="left"/>
      <w:pPr>
        <w:tabs>
          <w:tab w:val="num" w:pos="1440"/>
        </w:tabs>
        <w:ind w:left="1440" w:hanging="360"/>
      </w:pPr>
      <w:rPr>
        <w:rFonts w:ascii="Arial" w:hAnsi="Arial" w:hint="default"/>
      </w:rPr>
    </w:lvl>
    <w:lvl w:ilvl="2" w:tplc="BE2ADB62" w:tentative="1">
      <w:start w:val="1"/>
      <w:numFmt w:val="bullet"/>
      <w:lvlText w:val="•"/>
      <w:lvlJc w:val="left"/>
      <w:pPr>
        <w:tabs>
          <w:tab w:val="num" w:pos="2160"/>
        </w:tabs>
        <w:ind w:left="2160" w:hanging="360"/>
      </w:pPr>
      <w:rPr>
        <w:rFonts w:ascii="Arial" w:hAnsi="Arial" w:hint="default"/>
      </w:rPr>
    </w:lvl>
    <w:lvl w:ilvl="3" w:tplc="FD2E9A68" w:tentative="1">
      <w:start w:val="1"/>
      <w:numFmt w:val="bullet"/>
      <w:lvlText w:val="•"/>
      <w:lvlJc w:val="left"/>
      <w:pPr>
        <w:tabs>
          <w:tab w:val="num" w:pos="2880"/>
        </w:tabs>
        <w:ind w:left="2880" w:hanging="360"/>
      </w:pPr>
      <w:rPr>
        <w:rFonts w:ascii="Arial" w:hAnsi="Arial" w:hint="default"/>
      </w:rPr>
    </w:lvl>
    <w:lvl w:ilvl="4" w:tplc="05E21B80" w:tentative="1">
      <w:start w:val="1"/>
      <w:numFmt w:val="bullet"/>
      <w:lvlText w:val="•"/>
      <w:lvlJc w:val="left"/>
      <w:pPr>
        <w:tabs>
          <w:tab w:val="num" w:pos="3600"/>
        </w:tabs>
        <w:ind w:left="3600" w:hanging="360"/>
      </w:pPr>
      <w:rPr>
        <w:rFonts w:ascii="Arial" w:hAnsi="Arial" w:hint="default"/>
      </w:rPr>
    </w:lvl>
    <w:lvl w:ilvl="5" w:tplc="3CB2F12E" w:tentative="1">
      <w:start w:val="1"/>
      <w:numFmt w:val="bullet"/>
      <w:lvlText w:val="•"/>
      <w:lvlJc w:val="left"/>
      <w:pPr>
        <w:tabs>
          <w:tab w:val="num" w:pos="4320"/>
        </w:tabs>
        <w:ind w:left="4320" w:hanging="360"/>
      </w:pPr>
      <w:rPr>
        <w:rFonts w:ascii="Arial" w:hAnsi="Arial" w:hint="default"/>
      </w:rPr>
    </w:lvl>
    <w:lvl w:ilvl="6" w:tplc="1338CEF6" w:tentative="1">
      <w:start w:val="1"/>
      <w:numFmt w:val="bullet"/>
      <w:lvlText w:val="•"/>
      <w:lvlJc w:val="left"/>
      <w:pPr>
        <w:tabs>
          <w:tab w:val="num" w:pos="5040"/>
        </w:tabs>
        <w:ind w:left="5040" w:hanging="360"/>
      </w:pPr>
      <w:rPr>
        <w:rFonts w:ascii="Arial" w:hAnsi="Arial" w:hint="default"/>
      </w:rPr>
    </w:lvl>
    <w:lvl w:ilvl="7" w:tplc="37088DA0" w:tentative="1">
      <w:start w:val="1"/>
      <w:numFmt w:val="bullet"/>
      <w:lvlText w:val="•"/>
      <w:lvlJc w:val="left"/>
      <w:pPr>
        <w:tabs>
          <w:tab w:val="num" w:pos="5760"/>
        </w:tabs>
        <w:ind w:left="5760" w:hanging="360"/>
      </w:pPr>
      <w:rPr>
        <w:rFonts w:ascii="Arial" w:hAnsi="Arial" w:hint="default"/>
      </w:rPr>
    </w:lvl>
    <w:lvl w:ilvl="8" w:tplc="98CC467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04E5413"/>
    <w:multiLevelType w:val="multilevel"/>
    <w:tmpl w:val="45F2B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014F92"/>
    <w:multiLevelType w:val="hybridMultilevel"/>
    <w:tmpl w:val="562E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9C5A89"/>
    <w:multiLevelType w:val="multilevel"/>
    <w:tmpl w:val="0809001F"/>
    <w:lvl w:ilvl="0">
      <w:start w:val="1"/>
      <w:numFmt w:val="decimal"/>
      <w:lvlText w:val="%1."/>
      <w:lvlJc w:val="left"/>
      <w:pPr>
        <w:ind w:left="720" w:hanging="360"/>
      </w:pPr>
      <w:rPr>
        <w:rFonts w:hint="default"/>
      </w:r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12" w15:restartNumberingAfterBreak="0">
    <w:nsid w:val="40E27186"/>
    <w:multiLevelType w:val="hybridMultilevel"/>
    <w:tmpl w:val="CB5ADFAA"/>
    <w:lvl w:ilvl="0" w:tplc="1D081C60">
      <w:start w:val="1"/>
      <w:numFmt w:val="bullet"/>
      <w:lvlText w:val="•"/>
      <w:lvlJc w:val="left"/>
      <w:pPr>
        <w:tabs>
          <w:tab w:val="num" w:pos="720"/>
        </w:tabs>
        <w:ind w:left="720" w:hanging="360"/>
      </w:pPr>
      <w:rPr>
        <w:rFonts w:ascii="Arial" w:hAnsi="Arial" w:hint="default"/>
      </w:rPr>
    </w:lvl>
    <w:lvl w:ilvl="1" w:tplc="126286A2" w:tentative="1">
      <w:start w:val="1"/>
      <w:numFmt w:val="bullet"/>
      <w:lvlText w:val="•"/>
      <w:lvlJc w:val="left"/>
      <w:pPr>
        <w:tabs>
          <w:tab w:val="num" w:pos="1440"/>
        </w:tabs>
        <w:ind w:left="1440" w:hanging="360"/>
      </w:pPr>
      <w:rPr>
        <w:rFonts w:ascii="Arial" w:hAnsi="Arial" w:hint="default"/>
      </w:rPr>
    </w:lvl>
    <w:lvl w:ilvl="2" w:tplc="7C4C0496" w:tentative="1">
      <w:start w:val="1"/>
      <w:numFmt w:val="bullet"/>
      <w:lvlText w:val="•"/>
      <w:lvlJc w:val="left"/>
      <w:pPr>
        <w:tabs>
          <w:tab w:val="num" w:pos="2160"/>
        </w:tabs>
        <w:ind w:left="2160" w:hanging="360"/>
      </w:pPr>
      <w:rPr>
        <w:rFonts w:ascii="Arial" w:hAnsi="Arial" w:hint="default"/>
      </w:rPr>
    </w:lvl>
    <w:lvl w:ilvl="3" w:tplc="3ADEBCAA" w:tentative="1">
      <w:start w:val="1"/>
      <w:numFmt w:val="bullet"/>
      <w:lvlText w:val="•"/>
      <w:lvlJc w:val="left"/>
      <w:pPr>
        <w:tabs>
          <w:tab w:val="num" w:pos="2880"/>
        </w:tabs>
        <w:ind w:left="2880" w:hanging="360"/>
      </w:pPr>
      <w:rPr>
        <w:rFonts w:ascii="Arial" w:hAnsi="Arial" w:hint="default"/>
      </w:rPr>
    </w:lvl>
    <w:lvl w:ilvl="4" w:tplc="6338BF56" w:tentative="1">
      <w:start w:val="1"/>
      <w:numFmt w:val="bullet"/>
      <w:lvlText w:val="•"/>
      <w:lvlJc w:val="left"/>
      <w:pPr>
        <w:tabs>
          <w:tab w:val="num" w:pos="3600"/>
        </w:tabs>
        <w:ind w:left="3600" w:hanging="360"/>
      </w:pPr>
      <w:rPr>
        <w:rFonts w:ascii="Arial" w:hAnsi="Arial" w:hint="default"/>
      </w:rPr>
    </w:lvl>
    <w:lvl w:ilvl="5" w:tplc="FBDE3968" w:tentative="1">
      <w:start w:val="1"/>
      <w:numFmt w:val="bullet"/>
      <w:lvlText w:val="•"/>
      <w:lvlJc w:val="left"/>
      <w:pPr>
        <w:tabs>
          <w:tab w:val="num" w:pos="4320"/>
        </w:tabs>
        <w:ind w:left="4320" w:hanging="360"/>
      </w:pPr>
      <w:rPr>
        <w:rFonts w:ascii="Arial" w:hAnsi="Arial" w:hint="default"/>
      </w:rPr>
    </w:lvl>
    <w:lvl w:ilvl="6" w:tplc="B75253FC" w:tentative="1">
      <w:start w:val="1"/>
      <w:numFmt w:val="bullet"/>
      <w:lvlText w:val="•"/>
      <w:lvlJc w:val="left"/>
      <w:pPr>
        <w:tabs>
          <w:tab w:val="num" w:pos="5040"/>
        </w:tabs>
        <w:ind w:left="5040" w:hanging="360"/>
      </w:pPr>
      <w:rPr>
        <w:rFonts w:ascii="Arial" w:hAnsi="Arial" w:hint="default"/>
      </w:rPr>
    </w:lvl>
    <w:lvl w:ilvl="7" w:tplc="3D4869F0" w:tentative="1">
      <w:start w:val="1"/>
      <w:numFmt w:val="bullet"/>
      <w:lvlText w:val="•"/>
      <w:lvlJc w:val="left"/>
      <w:pPr>
        <w:tabs>
          <w:tab w:val="num" w:pos="5760"/>
        </w:tabs>
        <w:ind w:left="5760" w:hanging="360"/>
      </w:pPr>
      <w:rPr>
        <w:rFonts w:ascii="Arial" w:hAnsi="Arial" w:hint="default"/>
      </w:rPr>
    </w:lvl>
    <w:lvl w:ilvl="8" w:tplc="8300105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2851F0C"/>
    <w:multiLevelType w:val="multilevel"/>
    <w:tmpl w:val="95F42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9E5CB0"/>
    <w:multiLevelType w:val="hybridMultilevel"/>
    <w:tmpl w:val="4532DB56"/>
    <w:lvl w:ilvl="0" w:tplc="290E667C">
      <w:start w:val="1"/>
      <w:numFmt w:val="bullet"/>
      <w:lvlText w:val="•"/>
      <w:lvlJc w:val="left"/>
      <w:pPr>
        <w:tabs>
          <w:tab w:val="num" w:pos="720"/>
        </w:tabs>
        <w:ind w:left="720" w:hanging="360"/>
      </w:pPr>
      <w:rPr>
        <w:rFonts w:ascii="Arial" w:hAnsi="Arial" w:hint="default"/>
      </w:rPr>
    </w:lvl>
    <w:lvl w:ilvl="1" w:tplc="0F860544" w:tentative="1">
      <w:start w:val="1"/>
      <w:numFmt w:val="bullet"/>
      <w:lvlText w:val="•"/>
      <w:lvlJc w:val="left"/>
      <w:pPr>
        <w:tabs>
          <w:tab w:val="num" w:pos="1440"/>
        </w:tabs>
        <w:ind w:left="1440" w:hanging="360"/>
      </w:pPr>
      <w:rPr>
        <w:rFonts w:ascii="Arial" w:hAnsi="Arial" w:hint="default"/>
      </w:rPr>
    </w:lvl>
    <w:lvl w:ilvl="2" w:tplc="4754C9FA" w:tentative="1">
      <w:start w:val="1"/>
      <w:numFmt w:val="bullet"/>
      <w:lvlText w:val="•"/>
      <w:lvlJc w:val="left"/>
      <w:pPr>
        <w:tabs>
          <w:tab w:val="num" w:pos="2160"/>
        </w:tabs>
        <w:ind w:left="2160" w:hanging="360"/>
      </w:pPr>
      <w:rPr>
        <w:rFonts w:ascii="Arial" w:hAnsi="Arial" w:hint="default"/>
      </w:rPr>
    </w:lvl>
    <w:lvl w:ilvl="3" w:tplc="EF762F12" w:tentative="1">
      <w:start w:val="1"/>
      <w:numFmt w:val="bullet"/>
      <w:lvlText w:val="•"/>
      <w:lvlJc w:val="left"/>
      <w:pPr>
        <w:tabs>
          <w:tab w:val="num" w:pos="2880"/>
        </w:tabs>
        <w:ind w:left="2880" w:hanging="360"/>
      </w:pPr>
      <w:rPr>
        <w:rFonts w:ascii="Arial" w:hAnsi="Arial" w:hint="default"/>
      </w:rPr>
    </w:lvl>
    <w:lvl w:ilvl="4" w:tplc="236A0C90" w:tentative="1">
      <w:start w:val="1"/>
      <w:numFmt w:val="bullet"/>
      <w:lvlText w:val="•"/>
      <w:lvlJc w:val="left"/>
      <w:pPr>
        <w:tabs>
          <w:tab w:val="num" w:pos="3600"/>
        </w:tabs>
        <w:ind w:left="3600" w:hanging="360"/>
      </w:pPr>
      <w:rPr>
        <w:rFonts w:ascii="Arial" w:hAnsi="Arial" w:hint="default"/>
      </w:rPr>
    </w:lvl>
    <w:lvl w:ilvl="5" w:tplc="35B83DF6" w:tentative="1">
      <w:start w:val="1"/>
      <w:numFmt w:val="bullet"/>
      <w:lvlText w:val="•"/>
      <w:lvlJc w:val="left"/>
      <w:pPr>
        <w:tabs>
          <w:tab w:val="num" w:pos="4320"/>
        </w:tabs>
        <w:ind w:left="4320" w:hanging="360"/>
      </w:pPr>
      <w:rPr>
        <w:rFonts w:ascii="Arial" w:hAnsi="Arial" w:hint="default"/>
      </w:rPr>
    </w:lvl>
    <w:lvl w:ilvl="6" w:tplc="86B8A818" w:tentative="1">
      <w:start w:val="1"/>
      <w:numFmt w:val="bullet"/>
      <w:lvlText w:val="•"/>
      <w:lvlJc w:val="left"/>
      <w:pPr>
        <w:tabs>
          <w:tab w:val="num" w:pos="5040"/>
        </w:tabs>
        <w:ind w:left="5040" w:hanging="360"/>
      </w:pPr>
      <w:rPr>
        <w:rFonts w:ascii="Arial" w:hAnsi="Arial" w:hint="default"/>
      </w:rPr>
    </w:lvl>
    <w:lvl w:ilvl="7" w:tplc="2EDE58B0" w:tentative="1">
      <w:start w:val="1"/>
      <w:numFmt w:val="bullet"/>
      <w:lvlText w:val="•"/>
      <w:lvlJc w:val="left"/>
      <w:pPr>
        <w:tabs>
          <w:tab w:val="num" w:pos="5760"/>
        </w:tabs>
        <w:ind w:left="5760" w:hanging="360"/>
      </w:pPr>
      <w:rPr>
        <w:rFonts w:ascii="Arial" w:hAnsi="Arial" w:hint="default"/>
      </w:rPr>
    </w:lvl>
    <w:lvl w:ilvl="8" w:tplc="DA883AF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743069E"/>
    <w:multiLevelType w:val="hybridMultilevel"/>
    <w:tmpl w:val="3498FB24"/>
    <w:lvl w:ilvl="0" w:tplc="394204BE">
      <w:start w:val="1"/>
      <w:numFmt w:val="decimal"/>
      <w:lvlText w:val="%1."/>
      <w:lvlJc w:val="left"/>
      <w:pPr>
        <w:ind w:left="720" w:hanging="360"/>
      </w:pPr>
    </w:lvl>
    <w:lvl w:ilvl="1" w:tplc="62C80796">
      <w:start w:val="1"/>
      <w:numFmt w:val="lowerLetter"/>
      <w:lvlText w:val="%2."/>
      <w:lvlJc w:val="left"/>
      <w:pPr>
        <w:ind w:left="1440" w:hanging="360"/>
      </w:pPr>
    </w:lvl>
    <w:lvl w:ilvl="2" w:tplc="81C26C26">
      <w:start w:val="1"/>
      <w:numFmt w:val="lowerRoman"/>
      <w:lvlText w:val="%3."/>
      <w:lvlJc w:val="right"/>
      <w:pPr>
        <w:ind w:left="2160" w:hanging="180"/>
      </w:pPr>
    </w:lvl>
    <w:lvl w:ilvl="3" w:tplc="8C566656">
      <w:start w:val="1"/>
      <w:numFmt w:val="decimal"/>
      <w:lvlText w:val="%4."/>
      <w:lvlJc w:val="left"/>
      <w:pPr>
        <w:ind w:left="2880" w:hanging="360"/>
      </w:pPr>
    </w:lvl>
    <w:lvl w:ilvl="4" w:tplc="6F94F3AA">
      <w:start w:val="1"/>
      <w:numFmt w:val="lowerLetter"/>
      <w:lvlText w:val="%5."/>
      <w:lvlJc w:val="left"/>
      <w:pPr>
        <w:ind w:left="3600" w:hanging="360"/>
      </w:pPr>
    </w:lvl>
    <w:lvl w:ilvl="5" w:tplc="78B2AA72">
      <w:start w:val="1"/>
      <w:numFmt w:val="lowerRoman"/>
      <w:lvlText w:val="%6."/>
      <w:lvlJc w:val="right"/>
      <w:pPr>
        <w:ind w:left="4320" w:hanging="180"/>
      </w:pPr>
    </w:lvl>
    <w:lvl w:ilvl="6" w:tplc="58447FEE">
      <w:start w:val="1"/>
      <w:numFmt w:val="decimal"/>
      <w:lvlText w:val="%7."/>
      <w:lvlJc w:val="left"/>
      <w:pPr>
        <w:ind w:left="5040" w:hanging="360"/>
      </w:pPr>
    </w:lvl>
    <w:lvl w:ilvl="7" w:tplc="70749098">
      <w:start w:val="1"/>
      <w:numFmt w:val="lowerLetter"/>
      <w:lvlText w:val="%8."/>
      <w:lvlJc w:val="left"/>
      <w:pPr>
        <w:ind w:left="5760" w:hanging="360"/>
      </w:pPr>
    </w:lvl>
    <w:lvl w:ilvl="8" w:tplc="82100E34">
      <w:start w:val="1"/>
      <w:numFmt w:val="lowerRoman"/>
      <w:lvlText w:val="%9."/>
      <w:lvlJc w:val="right"/>
      <w:pPr>
        <w:ind w:left="6480" w:hanging="180"/>
      </w:pPr>
    </w:lvl>
  </w:abstractNum>
  <w:abstractNum w:abstractNumId="16" w15:restartNumberingAfterBreak="0">
    <w:nsid w:val="4B4027AC"/>
    <w:multiLevelType w:val="multilevel"/>
    <w:tmpl w:val="39A491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4F8C78E5"/>
    <w:multiLevelType w:val="hybridMultilevel"/>
    <w:tmpl w:val="857ECC8A"/>
    <w:lvl w:ilvl="0" w:tplc="7102CD7A">
      <w:start w:val="1"/>
      <w:numFmt w:val="bullet"/>
      <w:lvlText w:val="•"/>
      <w:lvlJc w:val="left"/>
      <w:pPr>
        <w:tabs>
          <w:tab w:val="num" w:pos="360"/>
        </w:tabs>
        <w:ind w:left="360" w:hanging="360"/>
      </w:pPr>
      <w:rPr>
        <w:rFonts w:ascii="Arial" w:hAnsi="Arial" w:hint="default"/>
      </w:rPr>
    </w:lvl>
    <w:lvl w:ilvl="1" w:tplc="5FA6BB18" w:tentative="1">
      <w:start w:val="1"/>
      <w:numFmt w:val="bullet"/>
      <w:lvlText w:val="•"/>
      <w:lvlJc w:val="left"/>
      <w:pPr>
        <w:tabs>
          <w:tab w:val="num" w:pos="1080"/>
        </w:tabs>
        <w:ind w:left="1080" w:hanging="360"/>
      </w:pPr>
      <w:rPr>
        <w:rFonts w:ascii="Arial" w:hAnsi="Arial" w:hint="default"/>
      </w:rPr>
    </w:lvl>
    <w:lvl w:ilvl="2" w:tplc="08BC58A6" w:tentative="1">
      <w:start w:val="1"/>
      <w:numFmt w:val="bullet"/>
      <w:lvlText w:val="•"/>
      <w:lvlJc w:val="left"/>
      <w:pPr>
        <w:tabs>
          <w:tab w:val="num" w:pos="1800"/>
        </w:tabs>
        <w:ind w:left="1800" w:hanging="360"/>
      </w:pPr>
      <w:rPr>
        <w:rFonts w:ascii="Arial" w:hAnsi="Arial" w:hint="default"/>
      </w:rPr>
    </w:lvl>
    <w:lvl w:ilvl="3" w:tplc="62A6FD4A" w:tentative="1">
      <w:start w:val="1"/>
      <w:numFmt w:val="bullet"/>
      <w:lvlText w:val="•"/>
      <w:lvlJc w:val="left"/>
      <w:pPr>
        <w:tabs>
          <w:tab w:val="num" w:pos="2520"/>
        </w:tabs>
        <w:ind w:left="2520" w:hanging="360"/>
      </w:pPr>
      <w:rPr>
        <w:rFonts w:ascii="Arial" w:hAnsi="Arial" w:hint="default"/>
      </w:rPr>
    </w:lvl>
    <w:lvl w:ilvl="4" w:tplc="B0C89800" w:tentative="1">
      <w:start w:val="1"/>
      <w:numFmt w:val="bullet"/>
      <w:lvlText w:val="•"/>
      <w:lvlJc w:val="left"/>
      <w:pPr>
        <w:tabs>
          <w:tab w:val="num" w:pos="3240"/>
        </w:tabs>
        <w:ind w:left="3240" w:hanging="360"/>
      </w:pPr>
      <w:rPr>
        <w:rFonts w:ascii="Arial" w:hAnsi="Arial" w:hint="default"/>
      </w:rPr>
    </w:lvl>
    <w:lvl w:ilvl="5" w:tplc="E63C1D1E" w:tentative="1">
      <w:start w:val="1"/>
      <w:numFmt w:val="bullet"/>
      <w:lvlText w:val="•"/>
      <w:lvlJc w:val="left"/>
      <w:pPr>
        <w:tabs>
          <w:tab w:val="num" w:pos="3960"/>
        </w:tabs>
        <w:ind w:left="3960" w:hanging="360"/>
      </w:pPr>
      <w:rPr>
        <w:rFonts w:ascii="Arial" w:hAnsi="Arial" w:hint="default"/>
      </w:rPr>
    </w:lvl>
    <w:lvl w:ilvl="6" w:tplc="68A4C60A" w:tentative="1">
      <w:start w:val="1"/>
      <w:numFmt w:val="bullet"/>
      <w:lvlText w:val="•"/>
      <w:lvlJc w:val="left"/>
      <w:pPr>
        <w:tabs>
          <w:tab w:val="num" w:pos="4680"/>
        </w:tabs>
        <w:ind w:left="4680" w:hanging="360"/>
      </w:pPr>
      <w:rPr>
        <w:rFonts w:ascii="Arial" w:hAnsi="Arial" w:hint="default"/>
      </w:rPr>
    </w:lvl>
    <w:lvl w:ilvl="7" w:tplc="FFFAD966" w:tentative="1">
      <w:start w:val="1"/>
      <w:numFmt w:val="bullet"/>
      <w:lvlText w:val="•"/>
      <w:lvlJc w:val="left"/>
      <w:pPr>
        <w:tabs>
          <w:tab w:val="num" w:pos="5400"/>
        </w:tabs>
        <w:ind w:left="5400" w:hanging="360"/>
      </w:pPr>
      <w:rPr>
        <w:rFonts w:ascii="Arial" w:hAnsi="Arial" w:hint="default"/>
      </w:rPr>
    </w:lvl>
    <w:lvl w:ilvl="8" w:tplc="D612F188" w:tentative="1">
      <w:start w:val="1"/>
      <w:numFmt w:val="bullet"/>
      <w:lvlText w:val="•"/>
      <w:lvlJc w:val="left"/>
      <w:pPr>
        <w:tabs>
          <w:tab w:val="num" w:pos="6120"/>
        </w:tabs>
        <w:ind w:left="6120" w:hanging="360"/>
      </w:pPr>
      <w:rPr>
        <w:rFonts w:ascii="Arial" w:hAnsi="Arial" w:hint="default"/>
      </w:rPr>
    </w:lvl>
  </w:abstractNum>
  <w:abstractNum w:abstractNumId="18" w15:restartNumberingAfterBreak="0">
    <w:nsid w:val="5B213C4C"/>
    <w:multiLevelType w:val="multilevel"/>
    <w:tmpl w:val="CB807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D41DB6"/>
    <w:multiLevelType w:val="hybridMultilevel"/>
    <w:tmpl w:val="9F9A54D4"/>
    <w:lvl w:ilvl="0" w:tplc="4184E348">
      <w:start w:val="1"/>
      <w:numFmt w:val="decimal"/>
      <w:lvlText w:val="%1."/>
      <w:lvlJc w:val="left"/>
      <w:pPr>
        <w:ind w:left="360" w:hanging="360"/>
      </w:pPr>
      <w:rPr>
        <w:rFonts w:eastAsia="Calibri" w:cs="Times New Roman" w:hint="default"/>
      </w:rPr>
    </w:lvl>
    <w:lvl w:ilvl="1" w:tplc="0809000F">
      <w:start w:val="1"/>
      <w:numFmt w:val="decimal"/>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D055CE0"/>
    <w:multiLevelType w:val="hybridMultilevel"/>
    <w:tmpl w:val="73C0F730"/>
    <w:lvl w:ilvl="0" w:tplc="77E4D57A">
      <w:start w:val="1"/>
      <w:numFmt w:val="bullet"/>
      <w:lvlText w:val="•"/>
      <w:lvlJc w:val="left"/>
      <w:pPr>
        <w:tabs>
          <w:tab w:val="num" w:pos="720"/>
        </w:tabs>
        <w:ind w:left="720" w:hanging="360"/>
      </w:pPr>
      <w:rPr>
        <w:rFonts w:ascii="Arial" w:hAnsi="Arial" w:hint="default"/>
      </w:rPr>
    </w:lvl>
    <w:lvl w:ilvl="1" w:tplc="27ECD5E0" w:tentative="1">
      <w:start w:val="1"/>
      <w:numFmt w:val="bullet"/>
      <w:lvlText w:val="•"/>
      <w:lvlJc w:val="left"/>
      <w:pPr>
        <w:tabs>
          <w:tab w:val="num" w:pos="1440"/>
        </w:tabs>
        <w:ind w:left="1440" w:hanging="360"/>
      </w:pPr>
      <w:rPr>
        <w:rFonts w:ascii="Arial" w:hAnsi="Arial" w:hint="default"/>
      </w:rPr>
    </w:lvl>
    <w:lvl w:ilvl="2" w:tplc="9A3EB352" w:tentative="1">
      <w:start w:val="1"/>
      <w:numFmt w:val="bullet"/>
      <w:lvlText w:val="•"/>
      <w:lvlJc w:val="left"/>
      <w:pPr>
        <w:tabs>
          <w:tab w:val="num" w:pos="2160"/>
        </w:tabs>
        <w:ind w:left="2160" w:hanging="360"/>
      </w:pPr>
      <w:rPr>
        <w:rFonts w:ascii="Arial" w:hAnsi="Arial" w:hint="default"/>
      </w:rPr>
    </w:lvl>
    <w:lvl w:ilvl="3" w:tplc="00C4B44A" w:tentative="1">
      <w:start w:val="1"/>
      <w:numFmt w:val="bullet"/>
      <w:lvlText w:val="•"/>
      <w:lvlJc w:val="left"/>
      <w:pPr>
        <w:tabs>
          <w:tab w:val="num" w:pos="2880"/>
        </w:tabs>
        <w:ind w:left="2880" w:hanging="360"/>
      </w:pPr>
      <w:rPr>
        <w:rFonts w:ascii="Arial" w:hAnsi="Arial" w:hint="default"/>
      </w:rPr>
    </w:lvl>
    <w:lvl w:ilvl="4" w:tplc="251E6F1A" w:tentative="1">
      <w:start w:val="1"/>
      <w:numFmt w:val="bullet"/>
      <w:lvlText w:val="•"/>
      <w:lvlJc w:val="left"/>
      <w:pPr>
        <w:tabs>
          <w:tab w:val="num" w:pos="3600"/>
        </w:tabs>
        <w:ind w:left="3600" w:hanging="360"/>
      </w:pPr>
      <w:rPr>
        <w:rFonts w:ascii="Arial" w:hAnsi="Arial" w:hint="default"/>
      </w:rPr>
    </w:lvl>
    <w:lvl w:ilvl="5" w:tplc="B9AA2112" w:tentative="1">
      <w:start w:val="1"/>
      <w:numFmt w:val="bullet"/>
      <w:lvlText w:val="•"/>
      <w:lvlJc w:val="left"/>
      <w:pPr>
        <w:tabs>
          <w:tab w:val="num" w:pos="4320"/>
        </w:tabs>
        <w:ind w:left="4320" w:hanging="360"/>
      </w:pPr>
      <w:rPr>
        <w:rFonts w:ascii="Arial" w:hAnsi="Arial" w:hint="default"/>
      </w:rPr>
    </w:lvl>
    <w:lvl w:ilvl="6" w:tplc="07465A2C" w:tentative="1">
      <w:start w:val="1"/>
      <w:numFmt w:val="bullet"/>
      <w:lvlText w:val="•"/>
      <w:lvlJc w:val="left"/>
      <w:pPr>
        <w:tabs>
          <w:tab w:val="num" w:pos="5040"/>
        </w:tabs>
        <w:ind w:left="5040" w:hanging="360"/>
      </w:pPr>
      <w:rPr>
        <w:rFonts w:ascii="Arial" w:hAnsi="Arial" w:hint="default"/>
      </w:rPr>
    </w:lvl>
    <w:lvl w:ilvl="7" w:tplc="C970482A" w:tentative="1">
      <w:start w:val="1"/>
      <w:numFmt w:val="bullet"/>
      <w:lvlText w:val="•"/>
      <w:lvlJc w:val="left"/>
      <w:pPr>
        <w:tabs>
          <w:tab w:val="num" w:pos="5760"/>
        </w:tabs>
        <w:ind w:left="5760" w:hanging="360"/>
      </w:pPr>
      <w:rPr>
        <w:rFonts w:ascii="Arial" w:hAnsi="Arial" w:hint="default"/>
      </w:rPr>
    </w:lvl>
    <w:lvl w:ilvl="8" w:tplc="E9004FB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F2D18D4"/>
    <w:multiLevelType w:val="multilevel"/>
    <w:tmpl w:val="496635C8"/>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658A32DB"/>
    <w:multiLevelType w:val="hybridMultilevel"/>
    <w:tmpl w:val="61C2C42A"/>
    <w:lvl w:ilvl="0" w:tplc="0C8A6C96">
      <w:start w:val="1"/>
      <w:numFmt w:val="bullet"/>
      <w:lvlText w:val="•"/>
      <w:lvlJc w:val="left"/>
      <w:pPr>
        <w:tabs>
          <w:tab w:val="num" w:pos="720"/>
        </w:tabs>
        <w:ind w:left="720" w:hanging="360"/>
      </w:pPr>
      <w:rPr>
        <w:rFonts w:ascii="Arial" w:hAnsi="Arial" w:hint="default"/>
      </w:rPr>
    </w:lvl>
    <w:lvl w:ilvl="1" w:tplc="4B36BD58" w:tentative="1">
      <w:start w:val="1"/>
      <w:numFmt w:val="bullet"/>
      <w:lvlText w:val="•"/>
      <w:lvlJc w:val="left"/>
      <w:pPr>
        <w:tabs>
          <w:tab w:val="num" w:pos="1440"/>
        </w:tabs>
        <w:ind w:left="1440" w:hanging="360"/>
      </w:pPr>
      <w:rPr>
        <w:rFonts w:ascii="Arial" w:hAnsi="Arial" w:hint="default"/>
      </w:rPr>
    </w:lvl>
    <w:lvl w:ilvl="2" w:tplc="9486797A" w:tentative="1">
      <w:start w:val="1"/>
      <w:numFmt w:val="bullet"/>
      <w:lvlText w:val="•"/>
      <w:lvlJc w:val="left"/>
      <w:pPr>
        <w:tabs>
          <w:tab w:val="num" w:pos="2160"/>
        </w:tabs>
        <w:ind w:left="2160" w:hanging="360"/>
      </w:pPr>
      <w:rPr>
        <w:rFonts w:ascii="Arial" w:hAnsi="Arial" w:hint="default"/>
      </w:rPr>
    </w:lvl>
    <w:lvl w:ilvl="3" w:tplc="D42083E0" w:tentative="1">
      <w:start w:val="1"/>
      <w:numFmt w:val="bullet"/>
      <w:lvlText w:val="•"/>
      <w:lvlJc w:val="left"/>
      <w:pPr>
        <w:tabs>
          <w:tab w:val="num" w:pos="2880"/>
        </w:tabs>
        <w:ind w:left="2880" w:hanging="360"/>
      </w:pPr>
      <w:rPr>
        <w:rFonts w:ascii="Arial" w:hAnsi="Arial" w:hint="default"/>
      </w:rPr>
    </w:lvl>
    <w:lvl w:ilvl="4" w:tplc="90BA9C38" w:tentative="1">
      <w:start w:val="1"/>
      <w:numFmt w:val="bullet"/>
      <w:lvlText w:val="•"/>
      <w:lvlJc w:val="left"/>
      <w:pPr>
        <w:tabs>
          <w:tab w:val="num" w:pos="3600"/>
        </w:tabs>
        <w:ind w:left="3600" w:hanging="360"/>
      </w:pPr>
      <w:rPr>
        <w:rFonts w:ascii="Arial" w:hAnsi="Arial" w:hint="default"/>
      </w:rPr>
    </w:lvl>
    <w:lvl w:ilvl="5" w:tplc="8294E97C" w:tentative="1">
      <w:start w:val="1"/>
      <w:numFmt w:val="bullet"/>
      <w:lvlText w:val="•"/>
      <w:lvlJc w:val="left"/>
      <w:pPr>
        <w:tabs>
          <w:tab w:val="num" w:pos="4320"/>
        </w:tabs>
        <w:ind w:left="4320" w:hanging="360"/>
      </w:pPr>
      <w:rPr>
        <w:rFonts w:ascii="Arial" w:hAnsi="Arial" w:hint="default"/>
      </w:rPr>
    </w:lvl>
    <w:lvl w:ilvl="6" w:tplc="F0B4BA92" w:tentative="1">
      <w:start w:val="1"/>
      <w:numFmt w:val="bullet"/>
      <w:lvlText w:val="•"/>
      <w:lvlJc w:val="left"/>
      <w:pPr>
        <w:tabs>
          <w:tab w:val="num" w:pos="5040"/>
        </w:tabs>
        <w:ind w:left="5040" w:hanging="360"/>
      </w:pPr>
      <w:rPr>
        <w:rFonts w:ascii="Arial" w:hAnsi="Arial" w:hint="default"/>
      </w:rPr>
    </w:lvl>
    <w:lvl w:ilvl="7" w:tplc="E760FBA0" w:tentative="1">
      <w:start w:val="1"/>
      <w:numFmt w:val="bullet"/>
      <w:lvlText w:val="•"/>
      <w:lvlJc w:val="left"/>
      <w:pPr>
        <w:tabs>
          <w:tab w:val="num" w:pos="5760"/>
        </w:tabs>
        <w:ind w:left="5760" w:hanging="360"/>
      </w:pPr>
      <w:rPr>
        <w:rFonts w:ascii="Arial" w:hAnsi="Arial" w:hint="default"/>
      </w:rPr>
    </w:lvl>
    <w:lvl w:ilvl="8" w:tplc="B6E03D94"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60C385B"/>
    <w:multiLevelType w:val="multilevel"/>
    <w:tmpl w:val="6826E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7E33405"/>
    <w:multiLevelType w:val="hybridMultilevel"/>
    <w:tmpl w:val="D4F2ED4E"/>
    <w:lvl w:ilvl="0" w:tplc="48369620">
      <w:start w:val="1"/>
      <w:numFmt w:val="bullet"/>
      <w:lvlText w:val="•"/>
      <w:lvlJc w:val="left"/>
      <w:pPr>
        <w:tabs>
          <w:tab w:val="num" w:pos="360"/>
        </w:tabs>
        <w:ind w:left="360" w:hanging="360"/>
      </w:pPr>
      <w:rPr>
        <w:rFonts w:ascii="Arial" w:hAnsi="Arial" w:hint="default"/>
      </w:rPr>
    </w:lvl>
    <w:lvl w:ilvl="1" w:tplc="D5105DEC" w:tentative="1">
      <w:start w:val="1"/>
      <w:numFmt w:val="bullet"/>
      <w:lvlText w:val="•"/>
      <w:lvlJc w:val="left"/>
      <w:pPr>
        <w:tabs>
          <w:tab w:val="num" w:pos="1080"/>
        </w:tabs>
        <w:ind w:left="1080" w:hanging="360"/>
      </w:pPr>
      <w:rPr>
        <w:rFonts w:ascii="Arial" w:hAnsi="Arial" w:hint="default"/>
      </w:rPr>
    </w:lvl>
    <w:lvl w:ilvl="2" w:tplc="AA38A46A" w:tentative="1">
      <w:start w:val="1"/>
      <w:numFmt w:val="bullet"/>
      <w:lvlText w:val="•"/>
      <w:lvlJc w:val="left"/>
      <w:pPr>
        <w:tabs>
          <w:tab w:val="num" w:pos="1800"/>
        </w:tabs>
        <w:ind w:left="1800" w:hanging="360"/>
      </w:pPr>
      <w:rPr>
        <w:rFonts w:ascii="Arial" w:hAnsi="Arial" w:hint="default"/>
      </w:rPr>
    </w:lvl>
    <w:lvl w:ilvl="3" w:tplc="16E006F4" w:tentative="1">
      <w:start w:val="1"/>
      <w:numFmt w:val="bullet"/>
      <w:lvlText w:val="•"/>
      <w:lvlJc w:val="left"/>
      <w:pPr>
        <w:tabs>
          <w:tab w:val="num" w:pos="2520"/>
        </w:tabs>
        <w:ind w:left="2520" w:hanging="360"/>
      </w:pPr>
      <w:rPr>
        <w:rFonts w:ascii="Arial" w:hAnsi="Arial" w:hint="default"/>
      </w:rPr>
    </w:lvl>
    <w:lvl w:ilvl="4" w:tplc="09F69746" w:tentative="1">
      <w:start w:val="1"/>
      <w:numFmt w:val="bullet"/>
      <w:lvlText w:val="•"/>
      <w:lvlJc w:val="left"/>
      <w:pPr>
        <w:tabs>
          <w:tab w:val="num" w:pos="3240"/>
        </w:tabs>
        <w:ind w:left="3240" w:hanging="360"/>
      </w:pPr>
      <w:rPr>
        <w:rFonts w:ascii="Arial" w:hAnsi="Arial" w:hint="default"/>
      </w:rPr>
    </w:lvl>
    <w:lvl w:ilvl="5" w:tplc="F01609B2" w:tentative="1">
      <w:start w:val="1"/>
      <w:numFmt w:val="bullet"/>
      <w:lvlText w:val="•"/>
      <w:lvlJc w:val="left"/>
      <w:pPr>
        <w:tabs>
          <w:tab w:val="num" w:pos="3960"/>
        </w:tabs>
        <w:ind w:left="3960" w:hanging="360"/>
      </w:pPr>
      <w:rPr>
        <w:rFonts w:ascii="Arial" w:hAnsi="Arial" w:hint="default"/>
      </w:rPr>
    </w:lvl>
    <w:lvl w:ilvl="6" w:tplc="625A7010" w:tentative="1">
      <w:start w:val="1"/>
      <w:numFmt w:val="bullet"/>
      <w:lvlText w:val="•"/>
      <w:lvlJc w:val="left"/>
      <w:pPr>
        <w:tabs>
          <w:tab w:val="num" w:pos="4680"/>
        </w:tabs>
        <w:ind w:left="4680" w:hanging="360"/>
      </w:pPr>
      <w:rPr>
        <w:rFonts w:ascii="Arial" w:hAnsi="Arial" w:hint="default"/>
      </w:rPr>
    </w:lvl>
    <w:lvl w:ilvl="7" w:tplc="8BA241E2" w:tentative="1">
      <w:start w:val="1"/>
      <w:numFmt w:val="bullet"/>
      <w:lvlText w:val="•"/>
      <w:lvlJc w:val="left"/>
      <w:pPr>
        <w:tabs>
          <w:tab w:val="num" w:pos="5400"/>
        </w:tabs>
        <w:ind w:left="5400" w:hanging="360"/>
      </w:pPr>
      <w:rPr>
        <w:rFonts w:ascii="Arial" w:hAnsi="Arial" w:hint="default"/>
      </w:rPr>
    </w:lvl>
    <w:lvl w:ilvl="8" w:tplc="F0406B78" w:tentative="1">
      <w:start w:val="1"/>
      <w:numFmt w:val="bullet"/>
      <w:lvlText w:val="•"/>
      <w:lvlJc w:val="left"/>
      <w:pPr>
        <w:tabs>
          <w:tab w:val="num" w:pos="6120"/>
        </w:tabs>
        <w:ind w:left="6120" w:hanging="360"/>
      </w:pPr>
      <w:rPr>
        <w:rFonts w:ascii="Arial" w:hAnsi="Arial" w:hint="default"/>
      </w:rPr>
    </w:lvl>
  </w:abstractNum>
  <w:abstractNum w:abstractNumId="25" w15:restartNumberingAfterBreak="0">
    <w:nsid w:val="69676C8C"/>
    <w:multiLevelType w:val="multilevel"/>
    <w:tmpl w:val="1A3A6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D0A76BF"/>
    <w:multiLevelType w:val="hybridMultilevel"/>
    <w:tmpl w:val="9A80BE1E"/>
    <w:lvl w:ilvl="0" w:tplc="20DC11CE">
      <w:start w:val="1"/>
      <w:numFmt w:val="bullet"/>
      <w:lvlText w:val="•"/>
      <w:lvlJc w:val="left"/>
      <w:pPr>
        <w:tabs>
          <w:tab w:val="num" w:pos="720"/>
        </w:tabs>
        <w:ind w:left="720" w:hanging="360"/>
      </w:pPr>
      <w:rPr>
        <w:rFonts w:ascii="Arial" w:hAnsi="Arial" w:hint="default"/>
      </w:rPr>
    </w:lvl>
    <w:lvl w:ilvl="1" w:tplc="5036C1EE" w:tentative="1">
      <w:start w:val="1"/>
      <w:numFmt w:val="bullet"/>
      <w:lvlText w:val="•"/>
      <w:lvlJc w:val="left"/>
      <w:pPr>
        <w:tabs>
          <w:tab w:val="num" w:pos="1440"/>
        </w:tabs>
        <w:ind w:left="1440" w:hanging="360"/>
      </w:pPr>
      <w:rPr>
        <w:rFonts w:ascii="Arial" w:hAnsi="Arial" w:hint="default"/>
      </w:rPr>
    </w:lvl>
    <w:lvl w:ilvl="2" w:tplc="645EC366" w:tentative="1">
      <w:start w:val="1"/>
      <w:numFmt w:val="bullet"/>
      <w:lvlText w:val="•"/>
      <w:lvlJc w:val="left"/>
      <w:pPr>
        <w:tabs>
          <w:tab w:val="num" w:pos="2160"/>
        </w:tabs>
        <w:ind w:left="2160" w:hanging="360"/>
      </w:pPr>
      <w:rPr>
        <w:rFonts w:ascii="Arial" w:hAnsi="Arial" w:hint="default"/>
      </w:rPr>
    </w:lvl>
    <w:lvl w:ilvl="3" w:tplc="CEF62DEC" w:tentative="1">
      <w:start w:val="1"/>
      <w:numFmt w:val="bullet"/>
      <w:lvlText w:val="•"/>
      <w:lvlJc w:val="left"/>
      <w:pPr>
        <w:tabs>
          <w:tab w:val="num" w:pos="2880"/>
        </w:tabs>
        <w:ind w:left="2880" w:hanging="360"/>
      </w:pPr>
      <w:rPr>
        <w:rFonts w:ascii="Arial" w:hAnsi="Arial" w:hint="default"/>
      </w:rPr>
    </w:lvl>
    <w:lvl w:ilvl="4" w:tplc="3086014C" w:tentative="1">
      <w:start w:val="1"/>
      <w:numFmt w:val="bullet"/>
      <w:lvlText w:val="•"/>
      <w:lvlJc w:val="left"/>
      <w:pPr>
        <w:tabs>
          <w:tab w:val="num" w:pos="3600"/>
        </w:tabs>
        <w:ind w:left="3600" w:hanging="360"/>
      </w:pPr>
      <w:rPr>
        <w:rFonts w:ascii="Arial" w:hAnsi="Arial" w:hint="default"/>
      </w:rPr>
    </w:lvl>
    <w:lvl w:ilvl="5" w:tplc="26E69DCC" w:tentative="1">
      <w:start w:val="1"/>
      <w:numFmt w:val="bullet"/>
      <w:lvlText w:val="•"/>
      <w:lvlJc w:val="left"/>
      <w:pPr>
        <w:tabs>
          <w:tab w:val="num" w:pos="4320"/>
        </w:tabs>
        <w:ind w:left="4320" w:hanging="360"/>
      </w:pPr>
      <w:rPr>
        <w:rFonts w:ascii="Arial" w:hAnsi="Arial" w:hint="default"/>
      </w:rPr>
    </w:lvl>
    <w:lvl w:ilvl="6" w:tplc="337686AA" w:tentative="1">
      <w:start w:val="1"/>
      <w:numFmt w:val="bullet"/>
      <w:lvlText w:val="•"/>
      <w:lvlJc w:val="left"/>
      <w:pPr>
        <w:tabs>
          <w:tab w:val="num" w:pos="5040"/>
        </w:tabs>
        <w:ind w:left="5040" w:hanging="360"/>
      </w:pPr>
      <w:rPr>
        <w:rFonts w:ascii="Arial" w:hAnsi="Arial" w:hint="default"/>
      </w:rPr>
    </w:lvl>
    <w:lvl w:ilvl="7" w:tplc="C414D98C" w:tentative="1">
      <w:start w:val="1"/>
      <w:numFmt w:val="bullet"/>
      <w:lvlText w:val="•"/>
      <w:lvlJc w:val="left"/>
      <w:pPr>
        <w:tabs>
          <w:tab w:val="num" w:pos="5760"/>
        </w:tabs>
        <w:ind w:left="5760" w:hanging="360"/>
      </w:pPr>
      <w:rPr>
        <w:rFonts w:ascii="Arial" w:hAnsi="Arial" w:hint="default"/>
      </w:rPr>
    </w:lvl>
    <w:lvl w:ilvl="8" w:tplc="5F744DB6"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6FD22326"/>
    <w:multiLevelType w:val="hybridMultilevel"/>
    <w:tmpl w:val="213EA1A8"/>
    <w:lvl w:ilvl="0" w:tplc="77E4D57A">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5186CB6"/>
    <w:multiLevelType w:val="multilevel"/>
    <w:tmpl w:val="A3C41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57134A"/>
    <w:multiLevelType w:val="hybridMultilevel"/>
    <w:tmpl w:val="451A62F2"/>
    <w:lvl w:ilvl="0" w:tplc="4CAE13F0">
      <w:start w:val="1"/>
      <w:numFmt w:val="bullet"/>
      <w:lvlText w:val="•"/>
      <w:lvlJc w:val="left"/>
      <w:pPr>
        <w:tabs>
          <w:tab w:val="num" w:pos="360"/>
        </w:tabs>
        <w:ind w:left="360" w:hanging="360"/>
      </w:pPr>
      <w:rPr>
        <w:rFonts w:ascii="Arial" w:hAnsi="Arial" w:hint="default"/>
      </w:rPr>
    </w:lvl>
    <w:lvl w:ilvl="1" w:tplc="3482AA44" w:tentative="1">
      <w:start w:val="1"/>
      <w:numFmt w:val="bullet"/>
      <w:lvlText w:val="•"/>
      <w:lvlJc w:val="left"/>
      <w:pPr>
        <w:tabs>
          <w:tab w:val="num" w:pos="1080"/>
        </w:tabs>
        <w:ind w:left="1080" w:hanging="360"/>
      </w:pPr>
      <w:rPr>
        <w:rFonts w:ascii="Arial" w:hAnsi="Arial" w:hint="default"/>
      </w:rPr>
    </w:lvl>
    <w:lvl w:ilvl="2" w:tplc="9336222A" w:tentative="1">
      <w:start w:val="1"/>
      <w:numFmt w:val="bullet"/>
      <w:lvlText w:val="•"/>
      <w:lvlJc w:val="left"/>
      <w:pPr>
        <w:tabs>
          <w:tab w:val="num" w:pos="1800"/>
        </w:tabs>
        <w:ind w:left="1800" w:hanging="360"/>
      </w:pPr>
      <w:rPr>
        <w:rFonts w:ascii="Arial" w:hAnsi="Arial" w:hint="default"/>
      </w:rPr>
    </w:lvl>
    <w:lvl w:ilvl="3" w:tplc="2F54232A" w:tentative="1">
      <w:start w:val="1"/>
      <w:numFmt w:val="bullet"/>
      <w:lvlText w:val="•"/>
      <w:lvlJc w:val="left"/>
      <w:pPr>
        <w:tabs>
          <w:tab w:val="num" w:pos="2520"/>
        </w:tabs>
        <w:ind w:left="2520" w:hanging="360"/>
      </w:pPr>
      <w:rPr>
        <w:rFonts w:ascii="Arial" w:hAnsi="Arial" w:hint="default"/>
      </w:rPr>
    </w:lvl>
    <w:lvl w:ilvl="4" w:tplc="793C54DA" w:tentative="1">
      <w:start w:val="1"/>
      <w:numFmt w:val="bullet"/>
      <w:lvlText w:val="•"/>
      <w:lvlJc w:val="left"/>
      <w:pPr>
        <w:tabs>
          <w:tab w:val="num" w:pos="3240"/>
        </w:tabs>
        <w:ind w:left="3240" w:hanging="360"/>
      </w:pPr>
      <w:rPr>
        <w:rFonts w:ascii="Arial" w:hAnsi="Arial" w:hint="default"/>
      </w:rPr>
    </w:lvl>
    <w:lvl w:ilvl="5" w:tplc="88803F62" w:tentative="1">
      <w:start w:val="1"/>
      <w:numFmt w:val="bullet"/>
      <w:lvlText w:val="•"/>
      <w:lvlJc w:val="left"/>
      <w:pPr>
        <w:tabs>
          <w:tab w:val="num" w:pos="3960"/>
        </w:tabs>
        <w:ind w:left="3960" w:hanging="360"/>
      </w:pPr>
      <w:rPr>
        <w:rFonts w:ascii="Arial" w:hAnsi="Arial" w:hint="default"/>
      </w:rPr>
    </w:lvl>
    <w:lvl w:ilvl="6" w:tplc="1144BCA2" w:tentative="1">
      <w:start w:val="1"/>
      <w:numFmt w:val="bullet"/>
      <w:lvlText w:val="•"/>
      <w:lvlJc w:val="left"/>
      <w:pPr>
        <w:tabs>
          <w:tab w:val="num" w:pos="4680"/>
        </w:tabs>
        <w:ind w:left="4680" w:hanging="360"/>
      </w:pPr>
      <w:rPr>
        <w:rFonts w:ascii="Arial" w:hAnsi="Arial" w:hint="default"/>
      </w:rPr>
    </w:lvl>
    <w:lvl w:ilvl="7" w:tplc="47862FCA" w:tentative="1">
      <w:start w:val="1"/>
      <w:numFmt w:val="bullet"/>
      <w:lvlText w:val="•"/>
      <w:lvlJc w:val="left"/>
      <w:pPr>
        <w:tabs>
          <w:tab w:val="num" w:pos="5400"/>
        </w:tabs>
        <w:ind w:left="5400" w:hanging="360"/>
      </w:pPr>
      <w:rPr>
        <w:rFonts w:ascii="Arial" w:hAnsi="Arial" w:hint="default"/>
      </w:rPr>
    </w:lvl>
    <w:lvl w:ilvl="8" w:tplc="D5A4A17C" w:tentative="1">
      <w:start w:val="1"/>
      <w:numFmt w:val="bullet"/>
      <w:lvlText w:val="•"/>
      <w:lvlJc w:val="left"/>
      <w:pPr>
        <w:tabs>
          <w:tab w:val="num" w:pos="6120"/>
        </w:tabs>
        <w:ind w:left="6120" w:hanging="360"/>
      </w:pPr>
      <w:rPr>
        <w:rFonts w:ascii="Arial" w:hAnsi="Arial" w:hint="default"/>
      </w:rPr>
    </w:lvl>
  </w:abstractNum>
  <w:num w:numId="1">
    <w:abstractNumId w:val="15"/>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2"/>
  </w:num>
  <w:num w:numId="4">
    <w:abstractNumId w:val="16"/>
  </w:num>
  <w:num w:numId="5">
    <w:abstractNumId w:val="21"/>
  </w:num>
  <w:num w:numId="6">
    <w:abstractNumId w:val="3"/>
  </w:num>
  <w:num w:numId="7">
    <w:abstractNumId w:val="10"/>
  </w:num>
  <w:num w:numId="8">
    <w:abstractNumId w:val="20"/>
  </w:num>
  <w:num w:numId="9">
    <w:abstractNumId w:val="0"/>
  </w:num>
  <w:num w:numId="10">
    <w:abstractNumId w:val="14"/>
  </w:num>
  <w:num w:numId="11">
    <w:abstractNumId w:val="4"/>
  </w:num>
  <w:num w:numId="12">
    <w:abstractNumId w:val="7"/>
  </w:num>
  <w:num w:numId="13">
    <w:abstractNumId w:val="8"/>
  </w:num>
  <w:num w:numId="14">
    <w:abstractNumId w:val="27"/>
  </w:num>
  <w:num w:numId="15">
    <w:abstractNumId w:val="26"/>
  </w:num>
  <w:num w:numId="16">
    <w:abstractNumId w:val="6"/>
  </w:num>
  <w:num w:numId="17">
    <w:abstractNumId w:val="17"/>
  </w:num>
  <w:num w:numId="18">
    <w:abstractNumId w:val="1"/>
  </w:num>
  <w:num w:numId="19">
    <w:abstractNumId w:val="5"/>
  </w:num>
  <w:num w:numId="20">
    <w:abstractNumId w:val="24"/>
  </w:num>
  <w:num w:numId="21">
    <w:abstractNumId w:val="29"/>
  </w:num>
  <w:num w:numId="22">
    <w:abstractNumId w:val="18"/>
  </w:num>
  <w:num w:numId="23">
    <w:abstractNumId w:val="23"/>
  </w:num>
  <w:num w:numId="24">
    <w:abstractNumId w:val="13"/>
  </w:num>
  <w:num w:numId="25">
    <w:abstractNumId w:val="28"/>
  </w:num>
  <w:num w:numId="26">
    <w:abstractNumId w:val="9"/>
  </w:num>
  <w:num w:numId="27">
    <w:abstractNumId w:val="25"/>
  </w:num>
  <w:num w:numId="28">
    <w:abstractNumId w:val="2"/>
  </w:num>
  <w:num w:numId="29">
    <w:abstractNumId w:val="12"/>
  </w:num>
  <w:num w:numId="30">
    <w:abstractNumId w:val="19"/>
  </w:num>
  <w:num w:numId="3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C4F"/>
    <w:rsid w:val="00000E3E"/>
    <w:rsid w:val="00002531"/>
    <w:rsid w:val="000068C3"/>
    <w:rsid w:val="0001237A"/>
    <w:rsid w:val="00027B0F"/>
    <w:rsid w:val="0004271D"/>
    <w:rsid w:val="00046434"/>
    <w:rsid w:val="000568C7"/>
    <w:rsid w:val="0006490E"/>
    <w:rsid w:val="00070039"/>
    <w:rsid w:val="00071D75"/>
    <w:rsid w:val="0007787B"/>
    <w:rsid w:val="00081B83"/>
    <w:rsid w:val="00085386"/>
    <w:rsid w:val="00086E13"/>
    <w:rsid w:val="000940CD"/>
    <w:rsid w:val="000A093C"/>
    <w:rsid w:val="000A40B2"/>
    <w:rsid w:val="000B0FD0"/>
    <w:rsid w:val="000B3E54"/>
    <w:rsid w:val="000B58FC"/>
    <w:rsid w:val="000C5012"/>
    <w:rsid w:val="000C73E9"/>
    <w:rsid w:val="000D1CD9"/>
    <w:rsid w:val="000D5B82"/>
    <w:rsid w:val="000E0A92"/>
    <w:rsid w:val="000E4F81"/>
    <w:rsid w:val="000E72DF"/>
    <w:rsid w:val="000F09D0"/>
    <w:rsid w:val="0010165E"/>
    <w:rsid w:val="0011731B"/>
    <w:rsid w:val="00117894"/>
    <w:rsid w:val="00123D0D"/>
    <w:rsid w:val="0012448F"/>
    <w:rsid w:val="00127FAB"/>
    <w:rsid w:val="00134B93"/>
    <w:rsid w:val="00136F0E"/>
    <w:rsid w:val="00137451"/>
    <w:rsid w:val="00146B33"/>
    <w:rsid w:val="00160A0A"/>
    <w:rsid w:val="00161C01"/>
    <w:rsid w:val="00162074"/>
    <w:rsid w:val="0016443F"/>
    <w:rsid w:val="001703DE"/>
    <w:rsid w:val="001740E5"/>
    <w:rsid w:val="001826A0"/>
    <w:rsid w:val="00182D49"/>
    <w:rsid w:val="001908D6"/>
    <w:rsid w:val="00192825"/>
    <w:rsid w:val="0019456A"/>
    <w:rsid w:val="001A0935"/>
    <w:rsid w:val="001A4991"/>
    <w:rsid w:val="001B1251"/>
    <w:rsid w:val="001B4B60"/>
    <w:rsid w:val="001B5A4E"/>
    <w:rsid w:val="001C169B"/>
    <w:rsid w:val="001C2675"/>
    <w:rsid w:val="001C7023"/>
    <w:rsid w:val="001D436D"/>
    <w:rsid w:val="001D733A"/>
    <w:rsid w:val="001E2B75"/>
    <w:rsid w:val="001E6AAC"/>
    <w:rsid w:val="001F0160"/>
    <w:rsid w:val="00211676"/>
    <w:rsid w:val="00211737"/>
    <w:rsid w:val="00212AA8"/>
    <w:rsid w:val="002243B5"/>
    <w:rsid w:val="00226731"/>
    <w:rsid w:val="00231489"/>
    <w:rsid w:val="002315B0"/>
    <w:rsid w:val="0023332F"/>
    <w:rsid w:val="002336FA"/>
    <w:rsid w:val="00234275"/>
    <w:rsid w:val="0023450E"/>
    <w:rsid w:val="00234F19"/>
    <w:rsid w:val="00252E9A"/>
    <w:rsid w:val="00266895"/>
    <w:rsid w:val="00276014"/>
    <w:rsid w:val="0028410A"/>
    <w:rsid w:val="002869C1"/>
    <w:rsid w:val="00296710"/>
    <w:rsid w:val="002A547B"/>
    <w:rsid w:val="002B3436"/>
    <w:rsid w:val="002B370E"/>
    <w:rsid w:val="002B6B77"/>
    <w:rsid w:val="002C41C8"/>
    <w:rsid w:val="002C43F3"/>
    <w:rsid w:val="002D2606"/>
    <w:rsid w:val="002D7DC6"/>
    <w:rsid w:val="002F39A2"/>
    <w:rsid w:val="002F7569"/>
    <w:rsid w:val="0030205D"/>
    <w:rsid w:val="0032090B"/>
    <w:rsid w:val="00321AA8"/>
    <w:rsid w:val="003220D1"/>
    <w:rsid w:val="00330DB9"/>
    <w:rsid w:val="003349AE"/>
    <w:rsid w:val="00345384"/>
    <w:rsid w:val="00357349"/>
    <w:rsid w:val="0036033D"/>
    <w:rsid w:val="00365552"/>
    <w:rsid w:val="00371513"/>
    <w:rsid w:val="00373307"/>
    <w:rsid w:val="00374091"/>
    <w:rsid w:val="00375E1A"/>
    <w:rsid w:val="00376F24"/>
    <w:rsid w:val="00386F69"/>
    <w:rsid w:val="00391A6A"/>
    <w:rsid w:val="0039547B"/>
    <w:rsid w:val="00395A9C"/>
    <w:rsid w:val="003A07A8"/>
    <w:rsid w:val="003A09AE"/>
    <w:rsid w:val="003A30C2"/>
    <w:rsid w:val="003A33AE"/>
    <w:rsid w:val="003A5229"/>
    <w:rsid w:val="003A7BEE"/>
    <w:rsid w:val="003B56E5"/>
    <w:rsid w:val="003B5D89"/>
    <w:rsid w:val="003C6125"/>
    <w:rsid w:val="003C64FA"/>
    <w:rsid w:val="003D0682"/>
    <w:rsid w:val="003D0ACE"/>
    <w:rsid w:val="003D1A20"/>
    <w:rsid w:val="003D74A6"/>
    <w:rsid w:val="003F1626"/>
    <w:rsid w:val="003F2256"/>
    <w:rsid w:val="003F3947"/>
    <w:rsid w:val="003F7CF3"/>
    <w:rsid w:val="004055B6"/>
    <w:rsid w:val="00410F3C"/>
    <w:rsid w:val="004123FC"/>
    <w:rsid w:val="00417117"/>
    <w:rsid w:val="00427F49"/>
    <w:rsid w:val="00430080"/>
    <w:rsid w:val="0043358F"/>
    <w:rsid w:val="00440F60"/>
    <w:rsid w:val="0044285A"/>
    <w:rsid w:val="00442CEB"/>
    <w:rsid w:val="0045462E"/>
    <w:rsid w:val="00455714"/>
    <w:rsid w:val="00457610"/>
    <w:rsid w:val="00463F09"/>
    <w:rsid w:val="0047029A"/>
    <w:rsid w:val="004732D7"/>
    <w:rsid w:val="0048315F"/>
    <w:rsid w:val="00485C9F"/>
    <w:rsid w:val="00495E8B"/>
    <w:rsid w:val="004A0368"/>
    <w:rsid w:val="004A5D4D"/>
    <w:rsid w:val="004A77A8"/>
    <w:rsid w:val="004A7AFD"/>
    <w:rsid w:val="004B14C7"/>
    <w:rsid w:val="004B6721"/>
    <w:rsid w:val="004C023E"/>
    <w:rsid w:val="004C0569"/>
    <w:rsid w:val="004C40C7"/>
    <w:rsid w:val="004D22ED"/>
    <w:rsid w:val="004D4444"/>
    <w:rsid w:val="004E17DA"/>
    <w:rsid w:val="004E1E6B"/>
    <w:rsid w:val="004F4595"/>
    <w:rsid w:val="004F7C2B"/>
    <w:rsid w:val="005062E6"/>
    <w:rsid w:val="005215C3"/>
    <w:rsid w:val="005221BB"/>
    <w:rsid w:val="00525629"/>
    <w:rsid w:val="00525FCD"/>
    <w:rsid w:val="005272C3"/>
    <w:rsid w:val="00551318"/>
    <w:rsid w:val="00556D92"/>
    <w:rsid w:val="00561E50"/>
    <w:rsid w:val="0056693D"/>
    <w:rsid w:val="00567607"/>
    <w:rsid w:val="0057152E"/>
    <w:rsid w:val="0057320D"/>
    <w:rsid w:val="005741F0"/>
    <w:rsid w:val="005770C5"/>
    <w:rsid w:val="00590A2A"/>
    <w:rsid w:val="0059428C"/>
    <w:rsid w:val="005952E3"/>
    <w:rsid w:val="00597274"/>
    <w:rsid w:val="005A14DC"/>
    <w:rsid w:val="005B19AB"/>
    <w:rsid w:val="005B342B"/>
    <w:rsid w:val="005C024B"/>
    <w:rsid w:val="005C073F"/>
    <w:rsid w:val="005C0973"/>
    <w:rsid w:val="005C3AF1"/>
    <w:rsid w:val="005C61F1"/>
    <w:rsid w:val="005D2370"/>
    <w:rsid w:val="005D422D"/>
    <w:rsid w:val="005D6E29"/>
    <w:rsid w:val="005E138B"/>
    <w:rsid w:val="005E6D75"/>
    <w:rsid w:val="005F5822"/>
    <w:rsid w:val="005F60BF"/>
    <w:rsid w:val="006077EA"/>
    <w:rsid w:val="00610C79"/>
    <w:rsid w:val="00610FEE"/>
    <w:rsid w:val="006139AB"/>
    <w:rsid w:val="00613AB1"/>
    <w:rsid w:val="00617C8F"/>
    <w:rsid w:val="0065367A"/>
    <w:rsid w:val="00655674"/>
    <w:rsid w:val="006733D9"/>
    <w:rsid w:val="00683314"/>
    <w:rsid w:val="006854BC"/>
    <w:rsid w:val="00685CF1"/>
    <w:rsid w:val="00687035"/>
    <w:rsid w:val="00690687"/>
    <w:rsid w:val="00696970"/>
    <w:rsid w:val="006A5408"/>
    <w:rsid w:val="006B1229"/>
    <w:rsid w:val="006B43D0"/>
    <w:rsid w:val="006B4ABF"/>
    <w:rsid w:val="006B674F"/>
    <w:rsid w:val="006C02C9"/>
    <w:rsid w:val="006C4BDA"/>
    <w:rsid w:val="006D53FE"/>
    <w:rsid w:val="006D5811"/>
    <w:rsid w:val="006D7597"/>
    <w:rsid w:val="006D79F1"/>
    <w:rsid w:val="006E0C4D"/>
    <w:rsid w:val="006F102F"/>
    <w:rsid w:val="006F130B"/>
    <w:rsid w:val="00702BD2"/>
    <w:rsid w:val="00705561"/>
    <w:rsid w:val="00706F15"/>
    <w:rsid w:val="007117B6"/>
    <w:rsid w:val="00712424"/>
    <w:rsid w:val="00716CF9"/>
    <w:rsid w:val="00717026"/>
    <w:rsid w:val="00720C9F"/>
    <w:rsid w:val="00722280"/>
    <w:rsid w:val="00722FD5"/>
    <w:rsid w:val="00724FAC"/>
    <w:rsid w:val="007454EE"/>
    <w:rsid w:val="00750F94"/>
    <w:rsid w:val="007520D1"/>
    <w:rsid w:val="007551C5"/>
    <w:rsid w:val="00755B81"/>
    <w:rsid w:val="00756973"/>
    <w:rsid w:val="00762C4F"/>
    <w:rsid w:val="00772B33"/>
    <w:rsid w:val="0077556F"/>
    <w:rsid w:val="007828F3"/>
    <w:rsid w:val="007831D3"/>
    <w:rsid w:val="00787E80"/>
    <w:rsid w:val="007A3936"/>
    <w:rsid w:val="007B0CFA"/>
    <w:rsid w:val="007B26B1"/>
    <w:rsid w:val="007B3B2F"/>
    <w:rsid w:val="007B7C29"/>
    <w:rsid w:val="007C31F1"/>
    <w:rsid w:val="007C4D7B"/>
    <w:rsid w:val="007C70DC"/>
    <w:rsid w:val="007D394C"/>
    <w:rsid w:val="007D5B9B"/>
    <w:rsid w:val="007E07B6"/>
    <w:rsid w:val="007E2E67"/>
    <w:rsid w:val="007E3771"/>
    <w:rsid w:val="007F0A5C"/>
    <w:rsid w:val="007F128C"/>
    <w:rsid w:val="007F4761"/>
    <w:rsid w:val="00802491"/>
    <w:rsid w:val="00805EE9"/>
    <w:rsid w:val="00806E25"/>
    <w:rsid w:val="00807D42"/>
    <w:rsid w:val="00814F08"/>
    <w:rsid w:val="008158D0"/>
    <w:rsid w:val="00827FAF"/>
    <w:rsid w:val="00834C56"/>
    <w:rsid w:val="008466DC"/>
    <w:rsid w:val="00852F3F"/>
    <w:rsid w:val="00861893"/>
    <w:rsid w:val="00864F77"/>
    <w:rsid w:val="008655C1"/>
    <w:rsid w:val="00866B47"/>
    <w:rsid w:val="00867F8D"/>
    <w:rsid w:val="00875314"/>
    <w:rsid w:val="00890AC2"/>
    <w:rsid w:val="008A23A6"/>
    <w:rsid w:val="008C51F3"/>
    <w:rsid w:val="008E62A3"/>
    <w:rsid w:val="0090037D"/>
    <w:rsid w:val="00901DD2"/>
    <w:rsid w:val="0091578C"/>
    <w:rsid w:val="0091756F"/>
    <w:rsid w:val="009176A2"/>
    <w:rsid w:val="009231F1"/>
    <w:rsid w:val="00925F8C"/>
    <w:rsid w:val="009270E8"/>
    <w:rsid w:val="00932BAF"/>
    <w:rsid w:val="009360DE"/>
    <w:rsid w:val="009371C7"/>
    <w:rsid w:val="009371F4"/>
    <w:rsid w:val="009402FC"/>
    <w:rsid w:val="00945A29"/>
    <w:rsid w:val="0095495C"/>
    <w:rsid w:val="0095645C"/>
    <w:rsid w:val="0096036F"/>
    <w:rsid w:val="00961EC7"/>
    <w:rsid w:val="009621C1"/>
    <w:rsid w:val="00963583"/>
    <w:rsid w:val="00972FAE"/>
    <w:rsid w:val="00973F4F"/>
    <w:rsid w:val="0097514E"/>
    <w:rsid w:val="009771D9"/>
    <w:rsid w:val="009772F1"/>
    <w:rsid w:val="00984101"/>
    <w:rsid w:val="009844CA"/>
    <w:rsid w:val="00987DD0"/>
    <w:rsid w:val="009921DD"/>
    <w:rsid w:val="00992226"/>
    <w:rsid w:val="009A1185"/>
    <w:rsid w:val="009B4EC5"/>
    <w:rsid w:val="009B506A"/>
    <w:rsid w:val="009C0F9D"/>
    <w:rsid w:val="009C731E"/>
    <w:rsid w:val="009E6DF1"/>
    <w:rsid w:val="009E7357"/>
    <w:rsid w:val="009F4D6C"/>
    <w:rsid w:val="00A00AD6"/>
    <w:rsid w:val="00A02200"/>
    <w:rsid w:val="00A036CC"/>
    <w:rsid w:val="00A03D5D"/>
    <w:rsid w:val="00A0657F"/>
    <w:rsid w:val="00A07068"/>
    <w:rsid w:val="00A219AD"/>
    <w:rsid w:val="00A2594B"/>
    <w:rsid w:val="00A25A9B"/>
    <w:rsid w:val="00A26063"/>
    <w:rsid w:val="00A27024"/>
    <w:rsid w:val="00A27AD6"/>
    <w:rsid w:val="00A31A19"/>
    <w:rsid w:val="00A54846"/>
    <w:rsid w:val="00A54BC3"/>
    <w:rsid w:val="00A57EE3"/>
    <w:rsid w:val="00A6042E"/>
    <w:rsid w:val="00A751DC"/>
    <w:rsid w:val="00A83C1A"/>
    <w:rsid w:val="00A84C8B"/>
    <w:rsid w:val="00A869F9"/>
    <w:rsid w:val="00A901B0"/>
    <w:rsid w:val="00A93ED1"/>
    <w:rsid w:val="00A94015"/>
    <w:rsid w:val="00A96171"/>
    <w:rsid w:val="00AA5E8A"/>
    <w:rsid w:val="00AB19D4"/>
    <w:rsid w:val="00AB3668"/>
    <w:rsid w:val="00AB3735"/>
    <w:rsid w:val="00AB4892"/>
    <w:rsid w:val="00AC6212"/>
    <w:rsid w:val="00AD5926"/>
    <w:rsid w:val="00AE1AF9"/>
    <w:rsid w:val="00AE6D16"/>
    <w:rsid w:val="00AE7B46"/>
    <w:rsid w:val="00B027CD"/>
    <w:rsid w:val="00B02A0B"/>
    <w:rsid w:val="00B02E78"/>
    <w:rsid w:val="00B03CD1"/>
    <w:rsid w:val="00B1214F"/>
    <w:rsid w:val="00B162F6"/>
    <w:rsid w:val="00B17F8B"/>
    <w:rsid w:val="00B26DBD"/>
    <w:rsid w:val="00B34FE6"/>
    <w:rsid w:val="00B445CE"/>
    <w:rsid w:val="00B516B5"/>
    <w:rsid w:val="00B55909"/>
    <w:rsid w:val="00B72B53"/>
    <w:rsid w:val="00B733F1"/>
    <w:rsid w:val="00B80F96"/>
    <w:rsid w:val="00B82EB4"/>
    <w:rsid w:val="00B83B38"/>
    <w:rsid w:val="00B83F02"/>
    <w:rsid w:val="00B95054"/>
    <w:rsid w:val="00B95BF1"/>
    <w:rsid w:val="00BA553E"/>
    <w:rsid w:val="00BB10B7"/>
    <w:rsid w:val="00BB3E81"/>
    <w:rsid w:val="00BB42F7"/>
    <w:rsid w:val="00BB4A0D"/>
    <w:rsid w:val="00BC0D5B"/>
    <w:rsid w:val="00BD0171"/>
    <w:rsid w:val="00BD5685"/>
    <w:rsid w:val="00BE0333"/>
    <w:rsid w:val="00BE1054"/>
    <w:rsid w:val="00BE3A10"/>
    <w:rsid w:val="00BE5119"/>
    <w:rsid w:val="00BE75E7"/>
    <w:rsid w:val="00BF7078"/>
    <w:rsid w:val="00C0078E"/>
    <w:rsid w:val="00C03282"/>
    <w:rsid w:val="00C03616"/>
    <w:rsid w:val="00C063B9"/>
    <w:rsid w:val="00C1730A"/>
    <w:rsid w:val="00C21CE3"/>
    <w:rsid w:val="00C21E30"/>
    <w:rsid w:val="00C35491"/>
    <w:rsid w:val="00C4078A"/>
    <w:rsid w:val="00C439D5"/>
    <w:rsid w:val="00C4427C"/>
    <w:rsid w:val="00C520EC"/>
    <w:rsid w:val="00C5387F"/>
    <w:rsid w:val="00C64EB1"/>
    <w:rsid w:val="00C70CEE"/>
    <w:rsid w:val="00C72B0B"/>
    <w:rsid w:val="00C75F1C"/>
    <w:rsid w:val="00C858B4"/>
    <w:rsid w:val="00C85C4D"/>
    <w:rsid w:val="00C861F0"/>
    <w:rsid w:val="00C87164"/>
    <w:rsid w:val="00C93E98"/>
    <w:rsid w:val="00C9766B"/>
    <w:rsid w:val="00CA2676"/>
    <w:rsid w:val="00CA32DD"/>
    <w:rsid w:val="00CA3ECA"/>
    <w:rsid w:val="00CC6828"/>
    <w:rsid w:val="00CC7A75"/>
    <w:rsid w:val="00CE18AD"/>
    <w:rsid w:val="00CE2412"/>
    <w:rsid w:val="00CE31D2"/>
    <w:rsid w:val="00CF11B6"/>
    <w:rsid w:val="00CF1454"/>
    <w:rsid w:val="00CF5D8A"/>
    <w:rsid w:val="00CF6DD1"/>
    <w:rsid w:val="00D23861"/>
    <w:rsid w:val="00D26D00"/>
    <w:rsid w:val="00D27194"/>
    <w:rsid w:val="00D326BB"/>
    <w:rsid w:val="00D37975"/>
    <w:rsid w:val="00D41A8B"/>
    <w:rsid w:val="00D4553E"/>
    <w:rsid w:val="00D460A2"/>
    <w:rsid w:val="00D46109"/>
    <w:rsid w:val="00D55D05"/>
    <w:rsid w:val="00D6029B"/>
    <w:rsid w:val="00D631CE"/>
    <w:rsid w:val="00D64A64"/>
    <w:rsid w:val="00D65EF8"/>
    <w:rsid w:val="00D755FE"/>
    <w:rsid w:val="00D86F1B"/>
    <w:rsid w:val="00D93C8B"/>
    <w:rsid w:val="00D963F5"/>
    <w:rsid w:val="00DA60DC"/>
    <w:rsid w:val="00DB0311"/>
    <w:rsid w:val="00DB049D"/>
    <w:rsid w:val="00DD2D7F"/>
    <w:rsid w:val="00DE6B25"/>
    <w:rsid w:val="00DF39CB"/>
    <w:rsid w:val="00E01299"/>
    <w:rsid w:val="00E0191B"/>
    <w:rsid w:val="00E03069"/>
    <w:rsid w:val="00E07E3A"/>
    <w:rsid w:val="00E229CE"/>
    <w:rsid w:val="00E22E3C"/>
    <w:rsid w:val="00E2480B"/>
    <w:rsid w:val="00E2561E"/>
    <w:rsid w:val="00E258E9"/>
    <w:rsid w:val="00E279AA"/>
    <w:rsid w:val="00E30332"/>
    <w:rsid w:val="00E42883"/>
    <w:rsid w:val="00E42AA3"/>
    <w:rsid w:val="00E435A1"/>
    <w:rsid w:val="00E45BC0"/>
    <w:rsid w:val="00E5178F"/>
    <w:rsid w:val="00E53998"/>
    <w:rsid w:val="00E54D4C"/>
    <w:rsid w:val="00E61F81"/>
    <w:rsid w:val="00E67439"/>
    <w:rsid w:val="00E72D81"/>
    <w:rsid w:val="00E7395E"/>
    <w:rsid w:val="00E776C9"/>
    <w:rsid w:val="00E80B3D"/>
    <w:rsid w:val="00E93263"/>
    <w:rsid w:val="00E954AA"/>
    <w:rsid w:val="00EA2F04"/>
    <w:rsid w:val="00EB494B"/>
    <w:rsid w:val="00EB5B19"/>
    <w:rsid w:val="00EB7BCC"/>
    <w:rsid w:val="00EC354F"/>
    <w:rsid w:val="00ED50A3"/>
    <w:rsid w:val="00EE4883"/>
    <w:rsid w:val="00EF3FEE"/>
    <w:rsid w:val="00EF5287"/>
    <w:rsid w:val="00EF6A41"/>
    <w:rsid w:val="00F0130E"/>
    <w:rsid w:val="00F01A35"/>
    <w:rsid w:val="00F12E3E"/>
    <w:rsid w:val="00F2426C"/>
    <w:rsid w:val="00F4086E"/>
    <w:rsid w:val="00F4178A"/>
    <w:rsid w:val="00F60A56"/>
    <w:rsid w:val="00F6492E"/>
    <w:rsid w:val="00F65CDD"/>
    <w:rsid w:val="00F67FCD"/>
    <w:rsid w:val="00F7119B"/>
    <w:rsid w:val="00F73A85"/>
    <w:rsid w:val="00F749BF"/>
    <w:rsid w:val="00F76ECF"/>
    <w:rsid w:val="00F91C97"/>
    <w:rsid w:val="00F94894"/>
    <w:rsid w:val="00F95552"/>
    <w:rsid w:val="00FA0885"/>
    <w:rsid w:val="00FA0F60"/>
    <w:rsid w:val="00FB2E3C"/>
    <w:rsid w:val="00FB3D6C"/>
    <w:rsid w:val="00FB4766"/>
    <w:rsid w:val="00FB58E0"/>
    <w:rsid w:val="00FC0374"/>
    <w:rsid w:val="00FC3BFB"/>
    <w:rsid w:val="00FC589A"/>
    <w:rsid w:val="00FD1296"/>
    <w:rsid w:val="00FE5287"/>
    <w:rsid w:val="00FF0FC7"/>
    <w:rsid w:val="0127B0DC"/>
    <w:rsid w:val="026B9C59"/>
    <w:rsid w:val="03186FA7"/>
    <w:rsid w:val="033108E2"/>
    <w:rsid w:val="0464B85E"/>
    <w:rsid w:val="04892A25"/>
    <w:rsid w:val="05992A4B"/>
    <w:rsid w:val="06FC140A"/>
    <w:rsid w:val="075042CB"/>
    <w:rsid w:val="07A127AE"/>
    <w:rsid w:val="09432BE1"/>
    <w:rsid w:val="098FFE48"/>
    <w:rsid w:val="0B088172"/>
    <w:rsid w:val="0B16013E"/>
    <w:rsid w:val="0B3819FE"/>
    <w:rsid w:val="0B400CA8"/>
    <w:rsid w:val="0BC64274"/>
    <w:rsid w:val="0C817E55"/>
    <w:rsid w:val="0CB15FA6"/>
    <w:rsid w:val="0CFCD7C2"/>
    <w:rsid w:val="0D25DAF4"/>
    <w:rsid w:val="0D3E08CB"/>
    <w:rsid w:val="0DD7C2F0"/>
    <w:rsid w:val="0DDDB56C"/>
    <w:rsid w:val="0ED7E425"/>
    <w:rsid w:val="109359A8"/>
    <w:rsid w:val="10F78BA6"/>
    <w:rsid w:val="11804720"/>
    <w:rsid w:val="141E83F0"/>
    <w:rsid w:val="14771A55"/>
    <w:rsid w:val="14C78A9F"/>
    <w:rsid w:val="156426A3"/>
    <w:rsid w:val="1656A091"/>
    <w:rsid w:val="16851A24"/>
    <w:rsid w:val="17A9ADB9"/>
    <w:rsid w:val="186412E0"/>
    <w:rsid w:val="19E132B4"/>
    <w:rsid w:val="1A201BEE"/>
    <w:rsid w:val="1B05DB6B"/>
    <w:rsid w:val="1B074D1A"/>
    <w:rsid w:val="1B57FA82"/>
    <w:rsid w:val="1BA0B2D4"/>
    <w:rsid w:val="1CA9F3E2"/>
    <w:rsid w:val="1CF554CE"/>
    <w:rsid w:val="1DB10690"/>
    <w:rsid w:val="1EC547BF"/>
    <w:rsid w:val="1F3F3E1A"/>
    <w:rsid w:val="1F66954E"/>
    <w:rsid w:val="21903210"/>
    <w:rsid w:val="221047BF"/>
    <w:rsid w:val="2221D612"/>
    <w:rsid w:val="2264DAFA"/>
    <w:rsid w:val="22931383"/>
    <w:rsid w:val="23D76A8E"/>
    <w:rsid w:val="23E0D431"/>
    <w:rsid w:val="24B0DAAC"/>
    <w:rsid w:val="24BC9858"/>
    <w:rsid w:val="24F4837E"/>
    <w:rsid w:val="2597E019"/>
    <w:rsid w:val="264D89F0"/>
    <w:rsid w:val="2699886C"/>
    <w:rsid w:val="26AD6BCF"/>
    <w:rsid w:val="28418DF7"/>
    <w:rsid w:val="28EC78A7"/>
    <w:rsid w:val="2A56F508"/>
    <w:rsid w:val="2A7ADD52"/>
    <w:rsid w:val="2AC44BD0"/>
    <w:rsid w:val="2B63C046"/>
    <w:rsid w:val="2BB1EA03"/>
    <w:rsid w:val="2CE0C7E2"/>
    <w:rsid w:val="2D279870"/>
    <w:rsid w:val="2D567AA8"/>
    <w:rsid w:val="2D69968B"/>
    <w:rsid w:val="2DBE7FA2"/>
    <w:rsid w:val="2E1E3C94"/>
    <w:rsid w:val="2E5EE59F"/>
    <w:rsid w:val="2F260B9D"/>
    <w:rsid w:val="2FE2ED39"/>
    <w:rsid w:val="30998C2F"/>
    <w:rsid w:val="30A609A0"/>
    <w:rsid w:val="30B7C9BC"/>
    <w:rsid w:val="30BA3A9B"/>
    <w:rsid w:val="3269209F"/>
    <w:rsid w:val="32CC426E"/>
    <w:rsid w:val="32F67C49"/>
    <w:rsid w:val="32F98FED"/>
    <w:rsid w:val="331D7614"/>
    <w:rsid w:val="33379DC8"/>
    <w:rsid w:val="341365BC"/>
    <w:rsid w:val="34B37C3B"/>
    <w:rsid w:val="358F6693"/>
    <w:rsid w:val="36232E72"/>
    <w:rsid w:val="362A3EAC"/>
    <w:rsid w:val="36620431"/>
    <w:rsid w:val="36EF9DCE"/>
    <w:rsid w:val="375CB1D2"/>
    <w:rsid w:val="3A8A96DE"/>
    <w:rsid w:val="3BB18129"/>
    <w:rsid w:val="3C35A6B3"/>
    <w:rsid w:val="3C598251"/>
    <w:rsid w:val="3D2D4211"/>
    <w:rsid w:val="3D6E0ACB"/>
    <w:rsid w:val="3D8C84C6"/>
    <w:rsid w:val="3DBCEA79"/>
    <w:rsid w:val="3EA37185"/>
    <w:rsid w:val="3EBA4EE3"/>
    <w:rsid w:val="4027ADEC"/>
    <w:rsid w:val="40B1360F"/>
    <w:rsid w:val="40FADD44"/>
    <w:rsid w:val="4144F7EB"/>
    <w:rsid w:val="41518536"/>
    <w:rsid w:val="4246B5FE"/>
    <w:rsid w:val="42F12569"/>
    <w:rsid w:val="43AFEA26"/>
    <w:rsid w:val="43DBC230"/>
    <w:rsid w:val="447BB63A"/>
    <w:rsid w:val="449D17DF"/>
    <w:rsid w:val="46AFB677"/>
    <w:rsid w:val="476BBC01"/>
    <w:rsid w:val="47DF850D"/>
    <w:rsid w:val="481F6FE9"/>
    <w:rsid w:val="485A8680"/>
    <w:rsid w:val="487CC8BA"/>
    <w:rsid w:val="48AB7D7E"/>
    <w:rsid w:val="4A72E389"/>
    <w:rsid w:val="4A9F1EC1"/>
    <w:rsid w:val="4B023763"/>
    <w:rsid w:val="4B37D2A2"/>
    <w:rsid w:val="4B54A3AB"/>
    <w:rsid w:val="4BD34493"/>
    <w:rsid w:val="4C93143D"/>
    <w:rsid w:val="4C961D1A"/>
    <w:rsid w:val="4D4E3BA0"/>
    <w:rsid w:val="4E215E99"/>
    <w:rsid w:val="50C1DDA7"/>
    <w:rsid w:val="5111EFDC"/>
    <w:rsid w:val="521BD5B3"/>
    <w:rsid w:val="53B83C9C"/>
    <w:rsid w:val="5445BBFB"/>
    <w:rsid w:val="54892952"/>
    <w:rsid w:val="5522AFE8"/>
    <w:rsid w:val="55801545"/>
    <w:rsid w:val="559F9DF3"/>
    <w:rsid w:val="564B4C2B"/>
    <w:rsid w:val="58209C9B"/>
    <w:rsid w:val="588FDB31"/>
    <w:rsid w:val="596F906A"/>
    <w:rsid w:val="5A4735D3"/>
    <w:rsid w:val="5A74F387"/>
    <w:rsid w:val="5AC55F85"/>
    <w:rsid w:val="5D1BF10A"/>
    <w:rsid w:val="5D7E0793"/>
    <w:rsid w:val="5E8AE70A"/>
    <w:rsid w:val="5EACADB5"/>
    <w:rsid w:val="5EBEF957"/>
    <w:rsid w:val="5F248E36"/>
    <w:rsid w:val="60795600"/>
    <w:rsid w:val="639465A4"/>
    <w:rsid w:val="66AF95A3"/>
    <w:rsid w:val="674F2C47"/>
    <w:rsid w:val="67C8A062"/>
    <w:rsid w:val="69EA6CF6"/>
    <w:rsid w:val="6A1F2049"/>
    <w:rsid w:val="6A5778AB"/>
    <w:rsid w:val="6A59DCC0"/>
    <w:rsid w:val="6AE294F0"/>
    <w:rsid w:val="6B2DFE52"/>
    <w:rsid w:val="6C0A50F2"/>
    <w:rsid w:val="6C2E9A4F"/>
    <w:rsid w:val="6D526A0C"/>
    <w:rsid w:val="6D71D566"/>
    <w:rsid w:val="6E5C1B5B"/>
    <w:rsid w:val="6EC1D140"/>
    <w:rsid w:val="6F8F423E"/>
    <w:rsid w:val="72236919"/>
    <w:rsid w:val="732149E2"/>
    <w:rsid w:val="73FEF19D"/>
    <w:rsid w:val="75F8DB12"/>
    <w:rsid w:val="75FB8AD2"/>
    <w:rsid w:val="76CC0632"/>
    <w:rsid w:val="77759E1D"/>
    <w:rsid w:val="77A6C4B3"/>
    <w:rsid w:val="785B825C"/>
    <w:rsid w:val="7909D28A"/>
    <w:rsid w:val="7929533C"/>
    <w:rsid w:val="7942F3EA"/>
    <w:rsid w:val="79ED5271"/>
    <w:rsid w:val="7B066C7B"/>
    <w:rsid w:val="7CA8A738"/>
    <w:rsid w:val="7D8BBB5F"/>
    <w:rsid w:val="7E54E6C8"/>
    <w:rsid w:val="7EB81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6F54A"/>
  <w15:chartTrackingRefBased/>
  <w15:docId w15:val="{A79BF2AC-C751-434E-8389-F843021D1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93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373307"/>
    <w:pPr>
      <w:keepNext/>
      <w:keepLines/>
      <w:spacing w:before="24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outlineLvl w:val="2"/>
    </w:pPr>
    <w:rPr>
      <w:rFonts w:eastAsiaTheme="majorEastAsia" w:cstheme="majorBidi"/>
      <w:color w:val="000000" w:themeColor="text1"/>
    </w:rPr>
  </w:style>
  <w:style w:type="paragraph" w:styleId="Heading4">
    <w:name w:val="heading 4"/>
    <w:basedOn w:val="Normal"/>
    <w:next w:val="Normal"/>
    <w:link w:val="Heading4Char"/>
    <w:uiPriority w:val="9"/>
    <w:semiHidden/>
    <w:unhideWhenUsed/>
    <w:qFormat/>
    <w:rsid w:val="00373307"/>
    <w:pPr>
      <w:keepNext/>
      <w:keepLines/>
      <w:spacing w:before="4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5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NormalWeb">
    <w:name w:val="Normal (Web)"/>
    <w:basedOn w:val="Normal"/>
    <w:uiPriority w:val="99"/>
    <w:unhideWhenUsed/>
    <w:rsid w:val="001B5A4E"/>
    <w:pPr>
      <w:spacing w:before="100" w:beforeAutospacing="1" w:after="100" w:afterAutospacing="1"/>
    </w:pPr>
  </w:style>
  <w:style w:type="character" w:styleId="Hyperlink">
    <w:name w:val="Hyperlink"/>
    <w:basedOn w:val="DefaultParagraphFont"/>
    <w:uiPriority w:val="99"/>
    <w:unhideWhenUsed/>
    <w:rsid w:val="00DB0311"/>
    <w:rPr>
      <w:color w:val="0000FF"/>
      <w:u w:val="single"/>
    </w:rPr>
  </w:style>
  <w:style w:type="character" w:styleId="UnresolvedMention">
    <w:name w:val="Unresolved Mention"/>
    <w:basedOn w:val="DefaultParagraphFont"/>
    <w:uiPriority w:val="99"/>
    <w:semiHidden/>
    <w:unhideWhenUsed/>
    <w:rsid w:val="000D1CD9"/>
    <w:rPr>
      <w:color w:val="605E5C"/>
      <w:shd w:val="clear" w:color="auto" w:fill="E1DFDD"/>
    </w:rPr>
  </w:style>
  <w:style w:type="character" w:customStyle="1" w:styleId="a">
    <w:name w:val="_"/>
    <w:basedOn w:val="DefaultParagraphFont"/>
    <w:rsid w:val="00556D92"/>
  </w:style>
  <w:style w:type="character" w:customStyle="1" w:styleId="ff5">
    <w:name w:val="ff5"/>
    <w:basedOn w:val="DefaultParagraphFont"/>
    <w:rsid w:val="00556D92"/>
  </w:style>
  <w:style w:type="character" w:customStyle="1" w:styleId="ff7">
    <w:name w:val="ff7"/>
    <w:basedOn w:val="DefaultParagraphFont"/>
    <w:rsid w:val="00556D92"/>
  </w:style>
  <w:style w:type="paragraph" w:customStyle="1" w:styleId="paragraph">
    <w:name w:val="paragraph"/>
    <w:basedOn w:val="Normal"/>
    <w:rsid w:val="00E229CE"/>
    <w:pPr>
      <w:spacing w:before="100" w:beforeAutospacing="1" w:after="100" w:afterAutospacing="1"/>
    </w:pPr>
  </w:style>
  <w:style w:type="character" w:customStyle="1" w:styleId="normaltextrun">
    <w:name w:val="normaltextrun"/>
    <w:basedOn w:val="DefaultParagraphFont"/>
    <w:rsid w:val="00E229CE"/>
  </w:style>
  <w:style w:type="character" w:customStyle="1" w:styleId="eop">
    <w:name w:val="eop"/>
    <w:basedOn w:val="DefaultParagraphFont"/>
    <w:rsid w:val="00E229CE"/>
  </w:style>
  <w:style w:type="character" w:customStyle="1" w:styleId="linebreakblob">
    <w:name w:val="linebreakblob"/>
    <w:basedOn w:val="DefaultParagraphFont"/>
    <w:rsid w:val="00E229CE"/>
  </w:style>
  <w:style w:type="character" w:customStyle="1" w:styleId="contextualspellingandgrammarerror">
    <w:name w:val="contextualspellingandgrammarerror"/>
    <w:basedOn w:val="DefaultParagraphFont"/>
    <w:rsid w:val="00E229CE"/>
  </w:style>
  <w:style w:type="character" w:styleId="FollowedHyperlink">
    <w:name w:val="FollowedHyperlink"/>
    <w:basedOn w:val="DefaultParagraphFont"/>
    <w:uiPriority w:val="99"/>
    <w:semiHidden/>
    <w:unhideWhenUsed/>
    <w:rsid w:val="00A270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4539">
      <w:bodyDiv w:val="1"/>
      <w:marLeft w:val="0"/>
      <w:marRight w:val="0"/>
      <w:marTop w:val="0"/>
      <w:marBottom w:val="0"/>
      <w:divBdr>
        <w:top w:val="none" w:sz="0" w:space="0" w:color="auto"/>
        <w:left w:val="none" w:sz="0" w:space="0" w:color="auto"/>
        <w:bottom w:val="none" w:sz="0" w:space="0" w:color="auto"/>
        <w:right w:val="none" w:sz="0" w:space="0" w:color="auto"/>
      </w:divBdr>
    </w:div>
    <w:div w:id="41289577">
      <w:bodyDiv w:val="1"/>
      <w:marLeft w:val="0"/>
      <w:marRight w:val="0"/>
      <w:marTop w:val="0"/>
      <w:marBottom w:val="0"/>
      <w:divBdr>
        <w:top w:val="none" w:sz="0" w:space="0" w:color="auto"/>
        <w:left w:val="none" w:sz="0" w:space="0" w:color="auto"/>
        <w:bottom w:val="none" w:sz="0" w:space="0" w:color="auto"/>
        <w:right w:val="none" w:sz="0" w:space="0" w:color="auto"/>
      </w:divBdr>
      <w:divsChild>
        <w:div w:id="1912765031">
          <w:marLeft w:val="130"/>
          <w:marRight w:val="0"/>
          <w:marTop w:val="0"/>
          <w:marBottom w:val="0"/>
          <w:divBdr>
            <w:top w:val="none" w:sz="0" w:space="0" w:color="auto"/>
            <w:left w:val="none" w:sz="0" w:space="0" w:color="auto"/>
            <w:bottom w:val="none" w:sz="0" w:space="0" w:color="auto"/>
            <w:right w:val="none" w:sz="0" w:space="0" w:color="auto"/>
          </w:divBdr>
        </w:div>
        <w:div w:id="160704319">
          <w:marLeft w:val="130"/>
          <w:marRight w:val="0"/>
          <w:marTop w:val="0"/>
          <w:marBottom w:val="0"/>
          <w:divBdr>
            <w:top w:val="none" w:sz="0" w:space="0" w:color="auto"/>
            <w:left w:val="none" w:sz="0" w:space="0" w:color="auto"/>
            <w:bottom w:val="none" w:sz="0" w:space="0" w:color="auto"/>
            <w:right w:val="none" w:sz="0" w:space="0" w:color="auto"/>
          </w:divBdr>
        </w:div>
        <w:div w:id="50230575">
          <w:marLeft w:val="130"/>
          <w:marRight w:val="0"/>
          <w:marTop w:val="0"/>
          <w:marBottom w:val="0"/>
          <w:divBdr>
            <w:top w:val="none" w:sz="0" w:space="0" w:color="auto"/>
            <w:left w:val="none" w:sz="0" w:space="0" w:color="auto"/>
            <w:bottom w:val="none" w:sz="0" w:space="0" w:color="auto"/>
            <w:right w:val="none" w:sz="0" w:space="0" w:color="auto"/>
          </w:divBdr>
        </w:div>
        <w:div w:id="1640720823">
          <w:marLeft w:val="130"/>
          <w:marRight w:val="0"/>
          <w:marTop w:val="0"/>
          <w:marBottom w:val="0"/>
          <w:divBdr>
            <w:top w:val="none" w:sz="0" w:space="0" w:color="auto"/>
            <w:left w:val="none" w:sz="0" w:space="0" w:color="auto"/>
            <w:bottom w:val="none" w:sz="0" w:space="0" w:color="auto"/>
            <w:right w:val="none" w:sz="0" w:space="0" w:color="auto"/>
          </w:divBdr>
        </w:div>
        <w:div w:id="1038696913">
          <w:marLeft w:val="130"/>
          <w:marRight w:val="0"/>
          <w:marTop w:val="0"/>
          <w:marBottom w:val="0"/>
          <w:divBdr>
            <w:top w:val="none" w:sz="0" w:space="0" w:color="auto"/>
            <w:left w:val="none" w:sz="0" w:space="0" w:color="auto"/>
            <w:bottom w:val="none" w:sz="0" w:space="0" w:color="auto"/>
            <w:right w:val="none" w:sz="0" w:space="0" w:color="auto"/>
          </w:divBdr>
        </w:div>
        <w:div w:id="469859383">
          <w:marLeft w:val="130"/>
          <w:marRight w:val="0"/>
          <w:marTop w:val="0"/>
          <w:marBottom w:val="0"/>
          <w:divBdr>
            <w:top w:val="none" w:sz="0" w:space="0" w:color="auto"/>
            <w:left w:val="none" w:sz="0" w:space="0" w:color="auto"/>
            <w:bottom w:val="none" w:sz="0" w:space="0" w:color="auto"/>
            <w:right w:val="none" w:sz="0" w:space="0" w:color="auto"/>
          </w:divBdr>
        </w:div>
        <w:div w:id="296185361">
          <w:marLeft w:val="130"/>
          <w:marRight w:val="0"/>
          <w:marTop w:val="0"/>
          <w:marBottom w:val="0"/>
          <w:divBdr>
            <w:top w:val="none" w:sz="0" w:space="0" w:color="auto"/>
            <w:left w:val="none" w:sz="0" w:space="0" w:color="auto"/>
            <w:bottom w:val="none" w:sz="0" w:space="0" w:color="auto"/>
            <w:right w:val="none" w:sz="0" w:space="0" w:color="auto"/>
          </w:divBdr>
        </w:div>
        <w:div w:id="1695376588">
          <w:marLeft w:val="130"/>
          <w:marRight w:val="0"/>
          <w:marTop w:val="0"/>
          <w:marBottom w:val="0"/>
          <w:divBdr>
            <w:top w:val="none" w:sz="0" w:space="0" w:color="auto"/>
            <w:left w:val="none" w:sz="0" w:space="0" w:color="auto"/>
            <w:bottom w:val="none" w:sz="0" w:space="0" w:color="auto"/>
            <w:right w:val="none" w:sz="0" w:space="0" w:color="auto"/>
          </w:divBdr>
        </w:div>
      </w:divsChild>
    </w:div>
    <w:div w:id="74672427">
      <w:bodyDiv w:val="1"/>
      <w:marLeft w:val="0"/>
      <w:marRight w:val="0"/>
      <w:marTop w:val="0"/>
      <w:marBottom w:val="0"/>
      <w:divBdr>
        <w:top w:val="none" w:sz="0" w:space="0" w:color="auto"/>
        <w:left w:val="none" w:sz="0" w:space="0" w:color="auto"/>
        <w:bottom w:val="none" w:sz="0" w:space="0" w:color="auto"/>
        <w:right w:val="none" w:sz="0" w:space="0" w:color="auto"/>
      </w:divBdr>
    </w:div>
    <w:div w:id="93477900">
      <w:bodyDiv w:val="1"/>
      <w:marLeft w:val="0"/>
      <w:marRight w:val="0"/>
      <w:marTop w:val="0"/>
      <w:marBottom w:val="0"/>
      <w:divBdr>
        <w:top w:val="none" w:sz="0" w:space="0" w:color="auto"/>
        <w:left w:val="none" w:sz="0" w:space="0" w:color="auto"/>
        <w:bottom w:val="none" w:sz="0" w:space="0" w:color="auto"/>
        <w:right w:val="none" w:sz="0" w:space="0" w:color="auto"/>
      </w:divBdr>
      <w:divsChild>
        <w:div w:id="317080287">
          <w:marLeft w:val="0"/>
          <w:marRight w:val="0"/>
          <w:marTop w:val="0"/>
          <w:marBottom w:val="0"/>
          <w:divBdr>
            <w:top w:val="none" w:sz="0" w:space="0" w:color="auto"/>
            <w:left w:val="none" w:sz="0" w:space="0" w:color="auto"/>
            <w:bottom w:val="none" w:sz="0" w:space="0" w:color="auto"/>
            <w:right w:val="none" w:sz="0" w:space="0" w:color="auto"/>
          </w:divBdr>
          <w:divsChild>
            <w:div w:id="1864511919">
              <w:marLeft w:val="0"/>
              <w:marRight w:val="0"/>
              <w:marTop w:val="0"/>
              <w:marBottom w:val="0"/>
              <w:divBdr>
                <w:top w:val="none" w:sz="0" w:space="0" w:color="auto"/>
                <w:left w:val="none" w:sz="0" w:space="0" w:color="auto"/>
                <w:bottom w:val="none" w:sz="0" w:space="0" w:color="auto"/>
                <w:right w:val="none" w:sz="0" w:space="0" w:color="auto"/>
              </w:divBdr>
              <w:divsChild>
                <w:div w:id="159467157">
                  <w:marLeft w:val="0"/>
                  <w:marRight w:val="0"/>
                  <w:marTop w:val="0"/>
                  <w:marBottom w:val="0"/>
                  <w:divBdr>
                    <w:top w:val="none" w:sz="0" w:space="0" w:color="auto"/>
                    <w:left w:val="none" w:sz="0" w:space="0" w:color="auto"/>
                    <w:bottom w:val="none" w:sz="0" w:space="0" w:color="auto"/>
                    <w:right w:val="none" w:sz="0" w:space="0" w:color="auto"/>
                  </w:divBdr>
                  <w:divsChild>
                    <w:div w:id="1192306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603418">
      <w:bodyDiv w:val="1"/>
      <w:marLeft w:val="0"/>
      <w:marRight w:val="0"/>
      <w:marTop w:val="0"/>
      <w:marBottom w:val="0"/>
      <w:divBdr>
        <w:top w:val="none" w:sz="0" w:space="0" w:color="auto"/>
        <w:left w:val="none" w:sz="0" w:space="0" w:color="auto"/>
        <w:bottom w:val="none" w:sz="0" w:space="0" w:color="auto"/>
        <w:right w:val="none" w:sz="0" w:space="0" w:color="auto"/>
      </w:divBdr>
      <w:divsChild>
        <w:div w:id="82576304">
          <w:marLeft w:val="0"/>
          <w:marRight w:val="0"/>
          <w:marTop w:val="0"/>
          <w:marBottom w:val="0"/>
          <w:divBdr>
            <w:top w:val="none" w:sz="0" w:space="0" w:color="auto"/>
            <w:left w:val="none" w:sz="0" w:space="0" w:color="auto"/>
            <w:bottom w:val="none" w:sz="0" w:space="0" w:color="auto"/>
            <w:right w:val="none" w:sz="0" w:space="0" w:color="auto"/>
          </w:divBdr>
          <w:divsChild>
            <w:div w:id="221795831">
              <w:marLeft w:val="0"/>
              <w:marRight w:val="0"/>
              <w:marTop w:val="0"/>
              <w:marBottom w:val="0"/>
              <w:divBdr>
                <w:top w:val="none" w:sz="0" w:space="0" w:color="auto"/>
                <w:left w:val="none" w:sz="0" w:space="0" w:color="auto"/>
                <w:bottom w:val="none" w:sz="0" w:space="0" w:color="auto"/>
                <w:right w:val="none" w:sz="0" w:space="0" w:color="auto"/>
              </w:divBdr>
              <w:divsChild>
                <w:div w:id="1845851128">
                  <w:marLeft w:val="0"/>
                  <w:marRight w:val="0"/>
                  <w:marTop w:val="0"/>
                  <w:marBottom w:val="0"/>
                  <w:divBdr>
                    <w:top w:val="none" w:sz="0" w:space="0" w:color="auto"/>
                    <w:left w:val="none" w:sz="0" w:space="0" w:color="auto"/>
                    <w:bottom w:val="none" w:sz="0" w:space="0" w:color="auto"/>
                    <w:right w:val="none" w:sz="0" w:space="0" w:color="auto"/>
                  </w:divBdr>
                  <w:divsChild>
                    <w:div w:id="152071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6499826">
      <w:bodyDiv w:val="1"/>
      <w:marLeft w:val="0"/>
      <w:marRight w:val="0"/>
      <w:marTop w:val="0"/>
      <w:marBottom w:val="0"/>
      <w:divBdr>
        <w:top w:val="none" w:sz="0" w:space="0" w:color="auto"/>
        <w:left w:val="none" w:sz="0" w:space="0" w:color="auto"/>
        <w:bottom w:val="none" w:sz="0" w:space="0" w:color="auto"/>
        <w:right w:val="none" w:sz="0" w:space="0" w:color="auto"/>
      </w:divBdr>
      <w:divsChild>
        <w:div w:id="1719695179">
          <w:marLeft w:val="130"/>
          <w:marRight w:val="0"/>
          <w:marTop w:val="0"/>
          <w:marBottom w:val="0"/>
          <w:divBdr>
            <w:top w:val="none" w:sz="0" w:space="0" w:color="auto"/>
            <w:left w:val="none" w:sz="0" w:space="0" w:color="auto"/>
            <w:bottom w:val="none" w:sz="0" w:space="0" w:color="auto"/>
            <w:right w:val="none" w:sz="0" w:space="0" w:color="auto"/>
          </w:divBdr>
        </w:div>
        <w:div w:id="1225527767">
          <w:marLeft w:val="130"/>
          <w:marRight w:val="0"/>
          <w:marTop w:val="0"/>
          <w:marBottom w:val="0"/>
          <w:divBdr>
            <w:top w:val="none" w:sz="0" w:space="0" w:color="auto"/>
            <w:left w:val="none" w:sz="0" w:space="0" w:color="auto"/>
            <w:bottom w:val="none" w:sz="0" w:space="0" w:color="auto"/>
            <w:right w:val="none" w:sz="0" w:space="0" w:color="auto"/>
          </w:divBdr>
        </w:div>
        <w:div w:id="458426410">
          <w:marLeft w:val="130"/>
          <w:marRight w:val="0"/>
          <w:marTop w:val="0"/>
          <w:marBottom w:val="0"/>
          <w:divBdr>
            <w:top w:val="none" w:sz="0" w:space="0" w:color="auto"/>
            <w:left w:val="none" w:sz="0" w:space="0" w:color="auto"/>
            <w:bottom w:val="none" w:sz="0" w:space="0" w:color="auto"/>
            <w:right w:val="none" w:sz="0" w:space="0" w:color="auto"/>
          </w:divBdr>
        </w:div>
        <w:div w:id="1775056798">
          <w:marLeft w:val="130"/>
          <w:marRight w:val="0"/>
          <w:marTop w:val="0"/>
          <w:marBottom w:val="0"/>
          <w:divBdr>
            <w:top w:val="none" w:sz="0" w:space="0" w:color="auto"/>
            <w:left w:val="none" w:sz="0" w:space="0" w:color="auto"/>
            <w:bottom w:val="none" w:sz="0" w:space="0" w:color="auto"/>
            <w:right w:val="none" w:sz="0" w:space="0" w:color="auto"/>
          </w:divBdr>
        </w:div>
        <w:div w:id="1285229579">
          <w:marLeft w:val="130"/>
          <w:marRight w:val="0"/>
          <w:marTop w:val="0"/>
          <w:marBottom w:val="0"/>
          <w:divBdr>
            <w:top w:val="none" w:sz="0" w:space="0" w:color="auto"/>
            <w:left w:val="none" w:sz="0" w:space="0" w:color="auto"/>
            <w:bottom w:val="none" w:sz="0" w:space="0" w:color="auto"/>
            <w:right w:val="none" w:sz="0" w:space="0" w:color="auto"/>
          </w:divBdr>
        </w:div>
      </w:divsChild>
    </w:div>
    <w:div w:id="264968102">
      <w:bodyDiv w:val="1"/>
      <w:marLeft w:val="0"/>
      <w:marRight w:val="0"/>
      <w:marTop w:val="0"/>
      <w:marBottom w:val="0"/>
      <w:divBdr>
        <w:top w:val="none" w:sz="0" w:space="0" w:color="auto"/>
        <w:left w:val="none" w:sz="0" w:space="0" w:color="auto"/>
        <w:bottom w:val="none" w:sz="0" w:space="0" w:color="auto"/>
        <w:right w:val="none" w:sz="0" w:space="0" w:color="auto"/>
      </w:divBdr>
      <w:divsChild>
        <w:div w:id="1340964796">
          <w:marLeft w:val="130"/>
          <w:marRight w:val="0"/>
          <w:marTop w:val="0"/>
          <w:marBottom w:val="0"/>
          <w:divBdr>
            <w:top w:val="none" w:sz="0" w:space="0" w:color="auto"/>
            <w:left w:val="none" w:sz="0" w:space="0" w:color="auto"/>
            <w:bottom w:val="none" w:sz="0" w:space="0" w:color="auto"/>
            <w:right w:val="none" w:sz="0" w:space="0" w:color="auto"/>
          </w:divBdr>
        </w:div>
        <w:div w:id="1455951384">
          <w:marLeft w:val="130"/>
          <w:marRight w:val="0"/>
          <w:marTop w:val="0"/>
          <w:marBottom w:val="0"/>
          <w:divBdr>
            <w:top w:val="none" w:sz="0" w:space="0" w:color="auto"/>
            <w:left w:val="none" w:sz="0" w:space="0" w:color="auto"/>
            <w:bottom w:val="none" w:sz="0" w:space="0" w:color="auto"/>
            <w:right w:val="none" w:sz="0" w:space="0" w:color="auto"/>
          </w:divBdr>
        </w:div>
        <w:div w:id="219901254">
          <w:marLeft w:val="130"/>
          <w:marRight w:val="0"/>
          <w:marTop w:val="0"/>
          <w:marBottom w:val="0"/>
          <w:divBdr>
            <w:top w:val="none" w:sz="0" w:space="0" w:color="auto"/>
            <w:left w:val="none" w:sz="0" w:space="0" w:color="auto"/>
            <w:bottom w:val="none" w:sz="0" w:space="0" w:color="auto"/>
            <w:right w:val="none" w:sz="0" w:space="0" w:color="auto"/>
          </w:divBdr>
        </w:div>
        <w:div w:id="1125656861">
          <w:marLeft w:val="130"/>
          <w:marRight w:val="0"/>
          <w:marTop w:val="0"/>
          <w:marBottom w:val="0"/>
          <w:divBdr>
            <w:top w:val="none" w:sz="0" w:space="0" w:color="auto"/>
            <w:left w:val="none" w:sz="0" w:space="0" w:color="auto"/>
            <w:bottom w:val="none" w:sz="0" w:space="0" w:color="auto"/>
            <w:right w:val="none" w:sz="0" w:space="0" w:color="auto"/>
          </w:divBdr>
        </w:div>
        <w:div w:id="1833177135">
          <w:marLeft w:val="130"/>
          <w:marRight w:val="0"/>
          <w:marTop w:val="0"/>
          <w:marBottom w:val="0"/>
          <w:divBdr>
            <w:top w:val="none" w:sz="0" w:space="0" w:color="auto"/>
            <w:left w:val="none" w:sz="0" w:space="0" w:color="auto"/>
            <w:bottom w:val="none" w:sz="0" w:space="0" w:color="auto"/>
            <w:right w:val="none" w:sz="0" w:space="0" w:color="auto"/>
          </w:divBdr>
        </w:div>
        <w:div w:id="1675835082">
          <w:marLeft w:val="130"/>
          <w:marRight w:val="0"/>
          <w:marTop w:val="0"/>
          <w:marBottom w:val="0"/>
          <w:divBdr>
            <w:top w:val="none" w:sz="0" w:space="0" w:color="auto"/>
            <w:left w:val="none" w:sz="0" w:space="0" w:color="auto"/>
            <w:bottom w:val="none" w:sz="0" w:space="0" w:color="auto"/>
            <w:right w:val="none" w:sz="0" w:space="0" w:color="auto"/>
          </w:divBdr>
        </w:div>
        <w:div w:id="1940482105">
          <w:marLeft w:val="130"/>
          <w:marRight w:val="0"/>
          <w:marTop w:val="0"/>
          <w:marBottom w:val="0"/>
          <w:divBdr>
            <w:top w:val="none" w:sz="0" w:space="0" w:color="auto"/>
            <w:left w:val="none" w:sz="0" w:space="0" w:color="auto"/>
            <w:bottom w:val="none" w:sz="0" w:space="0" w:color="auto"/>
            <w:right w:val="none" w:sz="0" w:space="0" w:color="auto"/>
          </w:divBdr>
        </w:div>
        <w:div w:id="1546285181">
          <w:marLeft w:val="130"/>
          <w:marRight w:val="0"/>
          <w:marTop w:val="0"/>
          <w:marBottom w:val="0"/>
          <w:divBdr>
            <w:top w:val="none" w:sz="0" w:space="0" w:color="auto"/>
            <w:left w:val="none" w:sz="0" w:space="0" w:color="auto"/>
            <w:bottom w:val="none" w:sz="0" w:space="0" w:color="auto"/>
            <w:right w:val="none" w:sz="0" w:space="0" w:color="auto"/>
          </w:divBdr>
        </w:div>
      </w:divsChild>
    </w:div>
    <w:div w:id="269701025">
      <w:bodyDiv w:val="1"/>
      <w:marLeft w:val="0"/>
      <w:marRight w:val="0"/>
      <w:marTop w:val="0"/>
      <w:marBottom w:val="0"/>
      <w:divBdr>
        <w:top w:val="none" w:sz="0" w:space="0" w:color="auto"/>
        <w:left w:val="none" w:sz="0" w:space="0" w:color="auto"/>
        <w:bottom w:val="none" w:sz="0" w:space="0" w:color="auto"/>
        <w:right w:val="none" w:sz="0" w:space="0" w:color="auto"/>
      </w:divBdr>
    </w:div>
    <w:div w:id="425032746">
      <w:bodyDiv w:val="1"/>
      <w:marLeft w:val="0"/>
      <w:marRight w:val="0"/>
      <w:marTop w:val="0"/>
      <w:marBottom w:val="0"/>
      <w:divBdr>
        <w:top w:val="none" w:sz="0" w:space="0" w:color="auto"/>
        <w:left w:val="none" w:sz="0" w:space="0" w:color="auto"/>
        <w:bottom w:val="none" w:sz="0" w:space="0" w:color="auto"/>
        <w:right w:val="none" w:sz="0" w:space="0" w:color="auto"/>
      </w:divBdr>
      <w:divsChild>
        <w:div w:id="1197039750">
          <w:marLeft w:val="0"/>
          <w:marRight w:val="0"/>
          <w:marTop w:val="0"/>
          <w:marBottom w:val="0"/>
          <w:divBdr>
            <w:top w:val="none" w:sz="0" w:space="0" w:color="auto"/>
            <w:left w:val="none" w:sz="0" w:space="0" w:color="auto"/>
            <w:bottom w:val="none" w:sz="0" w:space="0" w:color="auto"/>
            <w:right w:val="none" w:sz="0" w:space="0" w:color="auto"/>
          </w:divBdr>
          <w:divsChild>
            <w:div w:id="590815279">
              <w:marLeft w:val="0"/>
              <w:marRight w:val="0"/>
              <w:marTop w:val="0"/>
              <w:marBottom w:val="0"/>
              <w:divBdr>
                <w:top w:val="none" w:sz="0" w:space="0" w:color="auto"/>
                <w:left w:val="none" w:sz="0" w:space="0" w:color="auto"/>
                <w:bottom w:val="none" w:sz="0" w:space="0" w:color="auto"/>
                <w:right w:val="none" w:sz="0" w:space="0" w:color="auto"/>
              </w:divBdr>
              <w:divsChild>
                <w:div w:id="855465461">
                  <w:marLeft w:val="0"/>
                  <w:marRight w:val="0"/>
                  <w:marTop w:val="0"/>
                  <w:marBottom w:val="0"/>
                  <w:divBdr>
                    <w:top w:val="none" w:sz="0" w:space="0" w:color="auto"/>
                    <w:left w:val="none" w:sz="0" w:space="0" w:color="auto"/>
                    <w:bottom w:val="none" w:sz="0" w:space="0" w:color="auto"/>
                    <w:right w:val="none" w:sz="0" w:space="0" w:color="auto"/>
                  </w:divBdr>
                  <w:divsChild>
                    <w:div w:id="52968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8133143">
      <w:bodyDiv w:val="1"/>
      <w:marLeft w:val="0"/>
      <w:marRight w:val="0"/>
      <w:marTop w:val="0"/>
      <w:marBottom w:val="0"/>
      <w:divBdr>
        <w:top w:val="none" w:sz="0" w:space="0" w:color="auto"/>
        <w:left w:val="none" w:sz="0" w:space="0" w:color="auto"/>
        <w:bottom w:val="none" w:sz="0" w:space="0" w:color="auto"/>
        <w:right w:val="none" w:sz="0" w:space="0" w:color="auto"/>
      </w:divBdr>
      <w:divsChild>
        <w:div w:id="930549326">
          <w:marLeft w:val="130"/>
          <w:marRight w:val="0"/>
          <w:marTop w:val="0"/>
          <w:marBottom w:val="0"/>
          <w:divBdr>
            <w:top w:val="none" w:sz="0" w:space="0" w:color="auto"/>
            <w:left w:val="none" w:sz="0" w:space="0" w:color="auto"/>
            <w:bottom w:val="none" w:sz="0" w:space="0" w:color="auto"/>
            <w:right w:val="none" w:sz="0" w:space="0" w:color="auto"/>
          </w:divBdr>
        </w:div>
        <w:div w:id="12003318">
          <w:marLeft w:val="130"/>
          <w:marRight w:val="0"/>
          <w:marTop w:val="0"/>
          <w:marBottom w:val="0"/>
          <w:divBdr>
            <w:top w:val="none" w:sz="0" w:space="0" w:color="auto"/>
            <w:left w:val="none" w:sz="0" w:space="0" w:color="auto"/>
            <w:bottom w:val="none" w:sz="0" w:space="0" w:color="auto"/>
            <w:right w:val="none" w:sz="0" w:space="0" w:color="auto"/>
          </w:divBdr>
        </w:div>
        <w:div w:id="1893423905">
          <w:marLeft w:val="130"/>
          <w:marRight w:val="0"/>
          <w:marTop w:val="0"/>
          <w:marBottom w:val="0"/>
          <w:divBdr>
            <w:top w:val="none" w:sz="0" w:space="0" w:color="auto"/>
            <w:left w:val="none" w:sz="0" w:space="0" w:color="auto"/>
            <w:bottom w:val="none" w:sz="0" w:space="0" w:color="auto"/>
            <w:right w:val="none" w:sz="0" w:space="0" w:color="auto"/>
          </w:divBdr>
        </w:div>
        <w:div w:id="1358123191">
          <w:marLeft w:val="130"/>
          <w:marRight w:val="0"/>
          <w:marTop w:val="0"/>
          <w:marBottom w:val="0"/>
          <w:divBdr>
            <w:top w:val="none" w:sz="0" w:space="0" w:color="auto"/>
            <w:left w:val="none" w:sz="0" w:space="0" w:color="auto"/>
            <w:bottom w:val="none" w:sz="0" w:space="0" w:color="auto"/>
            <w:right w:val="none" w:sz="0" w:space="0" w:color="auto"/>
          </w:divBdr>
        </w:div>
      </w:divsChild>
    </w:div>
    <w:div w:id="590620606">
      <w:bodyDiv w:val="1"/>
      <w:marLeft w:val="0"/>
      <w:marRight w:val="0"/>
      <w:marTop w:val="0"/>
      <w:marBottom w:val="0"/>
      <w:divBdr>
        <w:top w:val="none" w:sz="0" w:space="0" w:color="auto"/>
        <w:left w:val="none" w:sz="0" w:space="0" w:color="auto"/>
        <w:bottom w:val="none" w:sz="0" w:space="0" w:color="auto"/>
        <w:right w:val="none" w:sz="0" w:space="0" w:color="auto"/>
      </w:divBdr>
    </w:div>
    <w:div w:id="613371281">
      <w:bodyDiv w:val="1"/>
      <w:marLeft w:val="0"/>
      <w:marRight w:val="0"/>
      <w:marTop w:val="0"/>
      <w:marBottom w:val="0"/>
      <w:divBdr>
        <w:top w:val="none" w:sz="0" w:space="0" w:color="auto"/>
        <w:left w:val="none" w:sz="0" w:space="0" w:color="auto"/>
        <w:bottom w:val="none" w:sz="0" w:space="0" w:color="auto"/>
        <w:right w:val="none" w:sz="0" w:space="0" w:color="auto"/>
      </w:divBdr>
      <w:divsChild>
        <w:div w:id="1424449896">
          <w:marLeft w:val="187"/>
          <w:marRight w:val="0"/>
          <w:marTop w:val="0"/>
          <w:marBottom w:val="0"/>
          <w:divBdr>
            <w:top w:val="none" w:sz="0" w:space="0" w:color="auto"/>
            <w:left w:val="none" w:sz="0" w:space="0" w:color="auto"/>
            <w:bottom w:val="none" w:sz="0" w:space="0" w:color="auto"/>
            <w:right w:val="none" w:sz="0" w:space="0" w:color="auto"/>
          </w:divBdr>
        </w:div>
        <w:div w:id="136463241">
          <w:marLeft w:val="187"/>
          <w:marRight w:val="0"/>
          <w:marTop w:val="0"/>
          <w:marBottom w:val="0"/>
          <w:divBdr>
            <w:top w:val="none" w:sz="0" w:space="0" w:color="auto"/>
            <w:left w:val="none" w:sz="0" w:space="0" w:color="auto"/>
            <w:bottom w:val="none" w:sz="0" w:space="0" w:color="auto"/>
            <w:right w:val="none" w:sz="0" w:space="0" w:color="auto"/>
          </w:divBdr>
        </w:div>
        <w:div w:id="1208764427">
          <w:marLeft w:val="187"/>
          <w:marRight w:val="0"/>
          <w:marTop w:val="0"/>
          <w:marBottom w:val="0"/>
          <w:divBdr>
            <w:top w:val="none" w:sz="0" w:space="0" w:color="auto"/>
            <w:left w:val="none" w:sz="0" w:space="0" w:color="auto"/>
            <w:bottom w:val="none" w:sz="0" w:space="0" w:color="auto"/>
            <w:right w:val="none" w:sz="0" w:space="0" w:color="auto"/>
          </w:divBdr>
        </w:div>
        <w:div w:id="2010939012">
          <w:marLeft w:val="187"/>
          <w:marRight w:val="0"/>
          <w:marTop w:val="0"/>
          <w:marBottom w:val="0"/>
          <w:divBdr>
            <w:top w:val="none" w:sz="0" w:space="0" w:color="auto"/>
            <w:left w:val="none" w:sz="0" w:space="0" w:color="auto"/>
            <w:bottom w:val="none" w:sz="0" w:space="0" w:color="auto"/>
            <w:right w:val="none" w:sz="0" w:space="0" w:color="auto"/>
          </w:divBdr>
        </w:div>
        <w:div w:id="2075083815">
          <w:marLeft w:val="187"/>
          <w:marRight w:val="0"/>
          <w:marTop w:val="0"/>
          <w:marBottom w:val="0"/>
          <w:divBdr>
            <w:top w:val="none" w:sz="0" w:space="0" w:color="auto"/>
            <w:left w:val="none" w:sz="0" w:space="0" w:color="auto"/>
            <w:bottom w:val="none" w:sz="0" w:space="0" w:color="auto"/>
            <w:right w:val="none" w:sz="0" w:space="0" w:color="auto"/>
          </w:divBdr>
        </w:div>
      </w:divsChild>
    </w:div>
    <w:div w:id="652685266">
      <w:bodyDiv w:val="1"/>
      <w:marLeft w:val="0"/>
      <w:marRight w:val="0"/>
      <w:marTop w:val="0"/>
      <w:marBottom w:val="0"/>
      <w:divBdr>
        <w:top w:val="none" w:sz="0" w:space="0" w:color="auto"/>
        <w:left w:val="none" w:sz="0" w:space="0" w:color="auto"/>
        <w:bottom w:val="none" w:sz="0" w:space="0" w:color="auto"/>
        <w:right w:val="none" w:sz="0" w:space="0" w:color="auto"/>
      </w:divBdr>
    </w:div>
    <w:div w:id="696278845">
      <w:bodyDiv w:val="1"/>
      <w:marLeft w:val="0"/>
      <w:marRight w:val="0"/>
      <w:marTop w:val="0"/>
      <w:marBottom w:val="0"/>
      <w:divBdr>
        <w:top w:val="none" w:sz="0" w:space="0" w:color="auto"/>
        <w:left w:val="none" w:sz="0" w:space="0" w:color="auto"/>
        <w:bottom w:val="none" w:sz="0" w:space="0" w:color="auto"/>
        <w:right w:val="none" w:sz="0" w:space="0" w:color="auto"/>
      </w:divBdr>
    </w:div>
    <w:div w:id="725686012">
      <w:bodyDiv w:val="1"/>
      <w:marLeft w:val="0"/>
      <w:marRight w:val="0"/>
      <w:marTop w:val="0"/>
      <w:marBottom w:val="0"/>
      <w:divBdr>
        <w:top w:val="none" w:sz="0" w:space="0" w:color="auto"/>
        <w:left w:val="none" w:sz="0" w:space="0" w:color="auto"/>
        <w:bottom w:val="none" w:sz="0" w:space="0" w:color="auto"/>
        <w:right w:val="none" w:sz="0" w:space="0" w:color="auto"/>
      </w:divBdr>
    </w:div>
    <w:div w:id="740098135">
      <w:bodyDiv w:val="1"/>
      <w:marLeft w:val="0"/>
      <w:marRight w:val="0"/>
      <w:marTop w:val="0"/>
      <w:marBottom w:val="0"/>
      <w:divBdr>
        <w:top w:val="none" w:sz="0" w:space="0" w:color="auto"/>
        <w:left w:val="none" w:sz="0" w:space="0" w:color="auto"/>
        <w:bottom w:val="none" w:sz="0" w:space="0" w:color="auto"/>
        <w:right w:val="none" w:sz="0" w:space="0" w:color="auto"/>
      </w:divBdr>
      <w:divsChild>
        <w:div w:id="1975987748">
          <w:marLeft w:val="130"/>
          <w:marRight w:val="0"/>
          <w:marTop w:val="0"/>
          <w:marBottom w:val="0"/>
          <w:divBdr>
            <w:top w:val="none" w:sz="0" w:space="0" w:color="auto"/>
            <w:left w:val="none" w:sz="0" w:space="0" w:color="auto"/>
            <w:bottom w:val="none" w:sz="0" w:space="0" w:color="auto"/>
            <w:right w:val="none" w:sz="0" w:space="0" w:color="auto"/>
          </w:divBdr>
        </w:div>
        <w:div w:id="765736027">
          <w:marLeft w:val="130"/>
          <w:marRight w:val="0"/>
          <w:marTop w:val="0"/>
          <w:marBottom w:val="0"/>
          <w:divBdr>
            <w:top w:val="none" w:sz="0" w:space="0" w:color="auto"/>
            <w:left w:val="none" w:sz="0" w:space="0" w:color="auto"/>
            <w:bottom w:val="none" w:sz="0" w:space="0" w:color="auto"/>
            <w:right w:val="none" w:sz="0" w:space="0" w:color="auto"/>
          </w:divBdr>
        </w:div>
        <w:div w:id="854609966">
          <w:marLeft w:val="130"/>
          <w:marRight w:val="0"/>
          <w:marTop w:val="0"/>
          <w:marBottom w:val="0"/>
          <w:divBdr>
            <w:top w:val="none" w:sz="0" w:space="0" w:color="auto"/>
            <w:left w:val="none" w:sz="0" w:space="0" w:color="auto"/>
            <w:bottom w:val="none" w:sz="0" w:space="0" w:color="auto"/>
            <w:right w:val="none" w:sz="0" w:space="0" w:color="auto"/>
          </w:divBdr>
        </w:div>
        <w:div w:id="1783381827">
          <w:marLeft w:val="130"/>
          <w:marRight w:val="0"/>
          <w:marTop w:val="0"/>
          <w:marBottom w:val="0"/>
          <w:divBdr>
            <w:top w:val="none" w:sz="0" w:space="0" w:color="auto"/>
            <w:left w:val="none" w:sz="0" w:space="0" w:color="auto"/>
            <w:bottom w:val="none" w:sz="0" w:space="0" w:color="auto"/>
            <w:right w:val="none" w:sz="0" w:space="0" w:color="auto"/>
          </w:divBdr>
        </w:div>
        <w:div w:id="951090449">
          <w:marLeft w:val="130"/>
          <w:marRight w:val="0"/>
          <w:marTop w:val="0"/>
          <w:marBottom w:val="0"/>
          <w:divBdr>
            <w:top w:val="none" w:sz="0" w:space="0" w:color="auto"/>
            <w:left w:val="none" w:sz="0" w:space="0" w:color="auto"/>
            <w:bottom w:val="none" w:sz="0" w:space="0" w:color="auto"/>
            <w:right w:val="none" w:sz="0" w:space="0" w:color="auto"/>
          </w:divBdr>
        </w:div>
      </w:divsChild>
    </w:div>
    <w:div w:id="800466596">
      <w:bodyDiv w:val="1"/>
      <w:marLeft w:val="0"/>
      <w:marRight w:val="0"/>
      <w:marTop w:val="0"/>
      <w:marBottom w:val="0"/>
      <w:divBdr>
        <w:top w:val="none" w:sz="0" w:space="0" w:color="auto"/>
        <w:left w:val="none" w:sz="0" w:space="0" w:color="auto"/>
        <w:bottom w:val="none" w:sz="0" w:space="0" w:color="auto"/>
        <w:right w:val="none" w:sz="0" w:space="0" w:color="auto"/>
      </w:divBdr>
      <w:divsChild>
        <w:div w:id="212280467">
          <w:marLeft w:val="0"/>
          <w:marRight w:val="0"/>
          <w:marTop w:val="0"/>
          <w:marBottom w:val="0"/>
          <w:divBdr>
            <w:top w:val="none" w:sz="0" w:space="0" w:color="auto"/>
            <w:left w:val="none" w:sz="0" w:space="0" w:color="auto"/>
            <w:bottom w:val="none" w:sz="0" w:space="0" w:color="auto"/>
            <w:right w:val="none" w:sz="0" w:space="0" w:color="auto"/>
          </w:divBdr>
          <w:divsChild>
            <w:div w:id="2028016835">
              <w:marLeft w:val="0"/>
              <w:marRight w:val="0"/>
              <w:marTop w:val="0"/>
              <w:marBottom w:val="0"/>
              <w:divBdr>
                <w:top w:val="none" w:sz="0" w:space="0" w:color="auto"/>
                <w:left w:val="none" w:sz="0" w:space="0" w:color="auto"/>
                <w:bottom w:val="none" w:sz="0" w:space="0" w:color="auto"/>
                <w:right w:val="none" w:sz="0" w:space="0" w:color="auto"/>
              </w:divBdr>
              <w:divsChild>
                <w:div w:id="923732085">
                  <w:marLeft w:val="0"/>
                  <w:marRight w:val="0"/>
                  <w:marTop w:val="0"/>
                  <w:marBottom w:val="0"/>
                  <w:divBdr>
                    <w:top w:val="none" w:sz="0" w:space="0" w:color="auto"/>
                    <w:left w:val="none" w:sz="0" w:space="0" w:color="auto"/>
                    <w:bottom w:val="none" w:sz="0" w:space="0" w:color="auto"/>
                    <w:right w:val="none" w:sz="0" w:space="0" w:color="auto"/>
                  </w:divBdr>
                </w:div>
              </w:divsChild>
            </w:div>
            <w:div w:id="1133447914">
              <w:marLeft w:val="0"/>
              <w:marRight w:val="0"/>
              <w:marTop w:val="0"/>
              <w:marBottom w:val="0"/>
              <w:divBdr>
                <w:top w:val="none" w:sz="0" w:space="0" w:color="auto"/>
                <w:left w:val="none" w:sz="0" w:space="0" w:color="auto"/>
                <w:bottom w:val="none" w:sz="0" w:space="0" w:color="auto"/>
                <w:right w:val="none" w:sz="0" w:space="0" w:color="auto"/>
              </w:divBdr>
              <w:divsChild>
                <w:div w:id="132526409">
                  <w:marLeft w:val="0"/>
                  <w:marRight w:val="0"/>
                  <w:marTop w:val="0"/>
                  <w:marBottom w:val="0"/>
                  <w:divBdr>
                    <w:top w:val="none" w:sz="0" w:space="0" w:color="auto"/>
                    <w:left w:val="none" w:sz="0" w:space="0" w:color="auto"/>
                    <w:bottom w:val="none" w:sz="0" w:space="0" w:color="auto"/>
                    <w:right w:val="none" w:sz="0" w:space="0" w:color="auto"/>
                  </w:divBdr>
                </w:div>
              </w:divsChild>
            </w:div>
            <w:div w:id="1605336475">
              <w:marLeft w:val="0"/>
              <w:marRight w:val="0"/>
              <w:marTop w:val="0"/>
              <w:marBottom w:val="0"/>
              <w:divBdr>
                <w:top w:val="none" w:sz="0" w:space="0" w:color="auto"/>
                <w:left w:val="none" w:sz="0" w:space="0" w:color="auto"/>
                <w:bottom w:val="none" w:sz="0" w:space="0" w:color="auto"/>
                <w:right w:val="none" w:sz="0" w:space="0" w:color="auto"/>
              </w:divBdr>
              <w:divsChild>
                <w:div w:id="1348756656">
                  <w:marLeft w:val="0"/>
                  <w:marRight w:val="0"/>
                  <w:marTop w:val="0"/>
                  <w:marBottom w:val="0"/>
                  <w:divBdr>
                    <w:top w:val="none" w:sz="0" w:space="0" w:color="auto"/>
                    <w:left w:val="none" w:sz="0" w:space="0" w:color="auto"/>
                    <w:bottom w:val="none" w:sz="0" w:space="0" w:color="auto"/>
                    <w:right w:val="none" w:sz="0" w:space="0" w:color="auto"/>
                  </w:divBdr>
                </w:div>
              </w:divsChild>
            </w:div>
            <w:div w:id="411467202">
              <w:marLeft w:val="0"/>
              <w:marRight w:val="0"/>
              <w:marTop w:val="0"/>
              <w:marBottom w:val="0"/>
              <w:divBdr>
                <w:top w:val="none" w:sz="0" w:space="0" w:color="auto"/>
                <w:left w:val="none" w:sz="0" w:space="0" w:color="auto"/>
                <w:bottom w:val="none" w:sz="0" w:space="0" w:color="auto"/>
                <w:right w:val="none" w:sz="0" w:space="0" w:color="auto"/>
              </w:divBdr>
            </w:div>
            <w:div w:id="1901940304">
              <w:marLeft w:val="0"/>
              <w:marRight w:val="0"/>
              <w:marTop w:val="0"/>
              <w:marBottom w:val="0"/>
              <w:divBdr>
                <w:top w:val="none" w:sz="0" w:space="0" w:color="auto"/>
                <w:left w:val="none" w:sz="0" w:space="0" w:color="auto"/>
                <w:bottom w:val="none" w:sz="0" w:space="0" w:color="auto"/>
                <w:right w:val="none" w:sz="0" w:space="0" w:color="auto"/>
              </w:divBdr>
              <w:divsChild>
                <w:div w:id="648705525">
                  <w:marLeft w:val="0"/>
                  <w:marRight w:val="0"/>
                  <w:marTop w:val="0"/>
                  <w:marBottom w:val="0"/>
                  <w:divBdr>
                    <w:top w:val="none" w:sz="0" w:space="0" w:color="auto"/>
                    <w:left w:val="none" w:sz="0" w:space="0" w:color="auto"/>
                    <w:bottom w:val="none" w:sz="0" w:space="0" w:color="auto"/>
                    <w:right w:val="none" w:sz="0" w:space="0" w:color="auto"/>
                  </w:divBdr>
                </w:div>
              </w:divsChild>
            </w:div>
            <w:div w:id="43912073">
              <w:marLeft w:val="0"/>
              <w:marRight w:val="0"/>
              <w:marTop w:val="0"/>
              <w:marBottom w:val="0"/>
              <w:divBdr>
                <w:top w:val="none" w:sz="0" w:space="0" w:color="auto"/>
                <w:left w:val="none" w:sz="0" w:space="0" w:color="auto"/>
                <w:bottom w:val="none" w:sz="0" w:space="0" w:color="auto"/>
                <w:right w:val="none" w:sz="0" w:space="0" w:color="auto"/>
              </w:divBdr>
            </w:div>
            <w:div w:id="1474786237">
              <w:marLeft w:val="0"/>
              <w:marRight w:val="0"/>
              <w:marTop w:val="0"/>
              <w:marBottom w:val="0"/>
              <w:divBdr>
                <w:top w:val="none" w:sz="0" w:space="0" w:color="auto"/>
                <w:left w:val="none" w:sz="0" w:space="0" w:color="auto"/>
                <w:bottom w:val="none" w:sz="0" w:space="0" w:color="auto"/>
                <w:right w:val="none" w:sz="0" w:space="0" w:color="auto"/>
              </w:divBdr>
              <w:divsChild>
                <w:div w:id="181214015">
                  <w:marLeft w:val="0"/>
                  <w:marRight w:val="0"/>
                  <w:marTop w:val="0"/>
                  <w:marBottom w:val="0"/>
                  <w:divBdr>
                    <w:top w:val="none" w:sz="0" w:space="0" w:color="auto"/>
                    <w:left w:val="none" w:sz="0" w:space="0" w:color="auto"/>
                    <w:bottom w:val="none" w:sz="0" w:space="0" w:color="auto"/>
                    <w:right w:val="none" w:sz="0" w:space="0" w:color="auto"/>
                  </w:divBdr>
                </w:div>
              </w:divsChild>
            </w:div>
            <w:div w:id="1723669728">
              <w:marLeft w:val="0"/>
              <w:marRight w:val="0"/>
              <w:marTop w:val="0"/>
              <w:marBottom w:val="0"/>
              <w:divBdr>
                <w:top w:val="none" w:sz="0" w:space="0" w:color="auto"/>
                <w:left w:val="none" w:sz="0" w:space="0" w:color="auto"/>
                <w:bottom w:val="none" w:sz="0" w:space="0" w:color="auto"/>
                <w:right w:val="none" w:sz="0" w:space="0" w:color="auto"/>
              </w:divBdr>
            </w:div>
            <w:div w:id="1193226370">
              <w:marLeft w:val="0"/>
              <w:marRight w:val="0"/>
              <w:marTop w:val="0"/>
              <w:marBottom w:val="0"/>
              <w:divBdr>
                <w:top w:val="none" w:sz="0" w:space="0" w:color="auto"/>
                <w:left w:val="none" w:sz="0" w:space="0" w:color="auto"/>
                <w:bottom w:val="none" w:sz="0" w:space="0" w:color="auto"/>
                <w:right w:val="none" w:sz="0" w:space="0" w:color="auto"/>
              </w:divBdr>
              <w:divsChild>
                <w:div w:id="1419718544">
                  <w:marLeft w:val="0"/>
                  <w:marRight w:val="0"/>
                  <w:marTop w:val="0"/>
                  <w:marBottom w:val="0"/>
                  <w:divBdr>
                    <w:top w:val="none" w:sz="0" w:space="0" w:color="auto"/>
                    <w:left w:val="none" w:sz="0" w:space="0" w:color="auto"/>
                    <w:bottom w:val="none" w:sz="0" w:space="0" w:color="auto"/>
                    <w:right w:val="none" w:sz="0" w:space="0" w:color="auto"/>
                  </w:divBdr>
                </w:div>
              </w:divsChild>
            </w:div>
            <w:div w:id="2147383637">
              <w:marLeft w:val="0"/>
              <w:marRight w:val="0"/>
              <w:marTop w:val="0"/>
              <w:marBottom w:val="0"/>
              <w:divBdr>
                <w:top w:val="none" w:sz="0" w:space="0" w:color="auto"/>
                <w:left w:val="none" w:sz="0" w:space="0" w:color="auto"/>
                <w:bottom w:val="none" w:sz="0" w:space="0" w:color="auto"/>
                <w:right w:val="none" w:sz="0" w:space="0" w:color="auto"/>
              </w:divBdr>
            </w:div>
            <w:div w:id="1842427572">
              <w:marLeft w:val="0"/>
              <w:marRight w:val="0"/>
              <w:marTop w:val="0"/>
              <w:marBottom w:val="0"/>
              <w:divBdr>
                <w:top w:val="none" w:sz="0" w:space="0" w:color="auto"/>
                <w:left w:val="none" w:sz="0" w:space="0" w:color="auto"/>
                <w:bottom w:val="none" w:sz="0" w:space="0" w:color="auto"/>
                <w:right w:val="none" w:sz="0" w:space="0" w:color="auto"/>
              </w:divBdr>
              <w:divsChild>
                <w:div w:id="1770738326">
                  <w:marLeft w:val="0"/>
                  <w:marRight w:val="0"/>
                  <w:marTop w:val="0"/>
                  <w:marBottom w:val="0"/>
                  <w:divBdr>
                    <w:top w:val="none" w:sz="0" w:space="0" w:color="auto"/>
                    <w:left w:val="none" w:sz="0" w:space="0" w:color="auto"/>
                    <w:bottom w:val="none" w:sz="0" w:space="0" w:color="auto"/>
                    <w:right w:val="none" w:sz="0" w:space="0" w:color="auto"/>
                  </w:divBdr>
                </w:div>
                <w:div w:id="1542591739">
                  <w:marLeft w:val="0"/>
                  <w:marRight w:val="0"/>
                  <w:marTop w:val="0"/>
                  <w:marBottom w:val="0"/>
                  <w:divBdr>
                    <w:top w:val="none" w:sz="0" w:space="0" w:color="auto"/>
                    <w:left w:val="none" w:sz="0" w:space="0" w:color="auto"/>
                    <w:bottom w:val="none" w:sz="0" w:space="0" w:color="auto"/>
                    <w:right w:val="none" w:sz="0" w:space="0" w:color="auto"/>
                  </w:divBdr>
                </w:div>
              </w:divsChild>
            </w:div>
            <w:div w:id="305939671">
              <w:marLeft w:val="0"/>
              <w:marRight w:val="0"/>
              <w:marTop w:val="0"/>
              <w:marBottom w:val="0"/>
              <w:divBdr>
                <w:top w:val="none" w:sz="0" w:space="0" w:color="auto"/>
                <w:left w:val="none" w:sz="0" w:space="0" w:color="auto"/>
                <w:bottom w:val="none" w:sz="0" w:space="0" w:color="auto"/>
                <w:right w:val="none" w:sz="0" w:space="0" w:color="auto"/>
              </w:divBdr>
            </w:div>
            <w:div w:id="878859950">
              <w:marLeft w:val="0"/>
              <w:marRight w:val="0"/>
              <w:marTop w:val="0"/>
              <w:marBottom w:val="0"/>
              <w:divBdr>
                <w:top w:val="none" w:sz="0" w:space="0" w:color="auto"/>
                <w:left w:val="none" w:sz="0" w:space="0" w:color="auto"/>
                <w:bottom w:val="none" w:sz="0" w:space="0" w:color="auto"/>
                <w:right w:val="none" w:sz="0" w:space="0" w:color="auto"/>
              </w:divBdr>
              <w:divsChild>
                <w:div w:id="338049236">
                  <w:marLeft w:val="0"/>
                  <w:marRight w:val="0"/>
                  <w:marTop w:val="0"/>
                  <w:marBottom w:val="0"/>
                  <w:divBdr>
                    <w:top w:val="none" w:sz="0" w:space="0" w:color="auto"/>
                    <w:left w:val="none" w:sz="0" w:space="0" w:color="auto"/>
                    <w:bottom w:val="none" w:sz="0" w:space="0" w:color="auto"/>
                    <w:right w:val="none" w:sz="0" w:space="0" w:color="auto"/>
                  </w:divBdr>
                </w:div>
              </w:divsChild>
            </w:div>
            <w:div w:id="1131367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777630">
      <w:bodyDiv w:val="1"/>
      <w:marLeft w:val="0"/>
      <w:marRight w:val="0"/>
      <w:marTop w:val="0"/>
      <w:marBottom w:val="0"/>
      <w:divBdr>
        <w:top w:val="none" w:sz="0" w:space="0" w:color="auto"/>
        <w:left w:val="none" w:sz="0" w:space="0" w:color="auto"/>
        <w:bottom w:val="none" w:sz="0" w:space="0" w:color="auto"/>
        <w:right w:val="none" w:sz="0" w:space="0" w:color="auto"/>
      </w:divBdr>
      <w:divsChild>
        <w:div w:id="2052067732">
          <w:marLeft w:val="130"/>
          <w:marRight w:val="0"/>
          <w:marTop w:val="0"/>
          <w:marBottom w:val="0"/>
          <w:divBdr>
            <w:top w:val="none" w:sz="0" w:space="0" w:color="auto"/>
            <w:left w:val="none" w:sz="0" w:space="0" w:color="auto"/>
            <w:bottom w:val="none" w:sz="0" w:space="0" w:color="auto"/>
            <w:right w:val="none" w:sz="0" w:space="0" w:color="auto"/>
          </w:divBdr>
        </w:div>
        <w:div w:id="2084789050">
          <w:marLeft w:val="130"/>
          <w:marRight w:val="0"/>
          <w:marTop w:val="0"/>
          <w:marBottom w:val="0"/>
          <w:divBdr>
            <w:top w:val="none" w:sz="0" w:space="0" w:color="auto"/>
            <w:left w:val="none" w:sz="0" w:space="0" w:color="auto"/>
            <w:bottom w:val="none" w:sz="0" w:space="0" w:color="auto"/>
            <w:right w:val="none" w:sz="0" w:space="0" w:color="auto"/>
          </w:divBdr>
        </w:div>
        <w:div w:id="868908579">
          <w:marLeft w:val="130"/>
          <w:marRight w:val="0"/>
          <w:marTop w:val="0"/>
          <w:marBottom w:val="0"/>
          <w:divBdr>
            <w:top w:val="none" w:sz="0" w:space="0" w:color="auto"/>
            <w:left w:val="none" w:sz="0" w:space="0" w:color="auto"/>
            <w:bottom w:val="none" w:sz="0" w:space="0" w:color="auto"/>
            <w:right w:val="none" w:sz="0" w:space="0" w:color="auto"/>
          </w:divBdr>
        </w:div>
      </w:divsChild>
    </w:div>
    <w:div w:id="983193680">
      <w:bodyDiv w:val="1"/>
      <w:marLeft w:val="0"/>
      <w:marRight w:val="0"/>
      <w:marTop w:val="0"/>
      <w:marBottom w:val="0"/>
      <w:divBdr>
        <w:top w:val="none" w:sz="0" w:space="0" w:color="auto"/>
        <w:left w:val="none" w:sz="0" w:space="0" w:color="auto"/>
        <w:bottom w:val="none" w:sz="0" w:space="0" w:color="auto"/>
        <w:right w:val="none" w:sz="0" w:space="0" w:color="auto"/>
      </w:divBdr>
      <w:divsChild>
        <w:div w:id="997657460">
          <w:marLeft w:val="130"/>
          <w:marRight w:val="0"/>
          <w:marTop w:val="0"/>
          <w:marBottom w:val="0"/>
          <w:divBdr>
            <w:top w:val="none" w:sz="0" w:space="0" w:color="auto"/>
            <w:left w:val="none" w:sz="0" w:space="0" w:color="auto"/>
            <w:bottom w:val="none" w:sz="0" w:space="0" w:color="auto"/>
            <w:right w:val="none" w:sz="0" w:space="0" w:color="auto"/>
          </w:divBdr>
        </w:div>
        <w:div w:id="705371713">
          <w:marLeft w:val="130"/>
          <w:marRight w:val="0"/>
          <w:marTop w:val="0"/>
          <w:marBottom w:val="0"/>
          <w:divBdr>
            <w:top w:val="none" w:sz="0" w:space="0" w:color="auto"/>
            <w:left w:val="none" w:sz="0" w:space="0" w:color="auto"/>
            <w:bottom w:val="none" w:sz="0" w:space="0" w:color="auto"/>
            <w:right w:val="none" w:sz="0" w:space="0" w:color="auto"/>
          </w:divBdr>
        </w:div>
        <w:div w:id="775908400">
          <w:marLeft w:val="130"/>
          <w:marRight w:val="0"/>
          <w:marTop w:val="0"/>
          <w:marBottom w:val="0"/>
          <w:divBdr>
            <w:top w:val="none" w:sz="0" w:space="0" w:color="auto"/>
            <w:left w:val="none" w:sz="0" w:space="0" w:color="auto"/>
            <w:bottom w:val="none" w:sz="0" w:space="0" w:color="auto"/>
            <w:right w:val="none" w:sz="0" w:space="0" w:color="auto"/>
          </w:divBdr>
        </w:div>
        <w:div w:id="1431004502">
          <w:marLeft w:val="130"/>
          <w:marRight w:val="0"/>
          <w:marTop w:val="0"/>
          <w:marBottom w:val="0"/>
          <w:divBdr>
            <w:top w:val="none" w:sz="0" w:space="0" w:color="auto"/>
            <w:left w:val="none" w:sz="0" w:space="0" w:color="auto"/>
            <w:bottom w:val="none" w:sz="0" w:space="0" w:color="auto"/>
            <w:right w:val="none" w:sz="0" w:space="0" w:color="auto"/>
          </w:divBdr>
        </w:div>
      </w:divsChild>
    </w:div>
    <w:div w:id="1040780699">
      <w:bodyDiv w:val="1"/>
      <w:marLeft w:val="0"/>
      <w:marRight w:val="0"/>
      <w:marTop w:val="0"/>
      <w:marBottom w:val="0"/>
      <w:divBdr>
        <w:top w:val="none" w:sz="0" w:space="0" w:color="auto"/>
        <w:left w:val="none" w:sz="0" w:space="0" w:color="auto"/>
        <w:bottom w:val="none" w:sz="0" w:space="0" w:color="auto"/>
        <w:right w:val="none" w:sz="0" w:space="0" w:color="auto"/>
      </w:divBdr>
      <w:divsChild>
        <w:div w:id="623997992">
          <w:marLeft w:val="130"/>
          <w:marRight w:val="0"/>
          <w:marTop w:val="0"/>
          <w:marBottom w:val="0"/>
          <w:divBdr>
            <w:top w:val="none" w:sz="0" w:space="0" w:color="auto"/>
            <w:left w:val="none" w:sz="0" w:space="0" w:color="auto"/>
            <w:bottom w:val="none" w:sz="0" w:space="0" w:color="auto"/>
            <w:right w:val="none" w:sz="0" w:space="0" w:color="auto"/>
          </w:divBdr>
        </w:div>
        <w:div w:id="1422071721">
          <w:marLeft w:val="130"/>
          <w:marRight w:val="0"/>
          <w:marTop w:val="0"/>
          <w:marBottom w:val="0"/>
          <w:divBdr>
            <w:top w:val="none" w:sz="0" w:space="0" w:color="auto"/>
            <w:left w:val="none" w:sz="0" w:space="0" w:color="auto"/>
            <w:bottom w:val="none" w:sz="0" w:space="0" w:color="auto"/>
            <w:right w:val="none" w:sz="0" w:space="0" w:color="auto"/>
          </w:divBdr>
        </w:div>
      </w:divsChild>
    </w:div>
    <w:div w:id="1042023075">
      <w:bodyDiv w:val="1"/>
      <w:marLeft w:val="0"/>
      <w:marRight w:val="0"/>
      <w:marTop w:val="0"/>
      <w:marBottom w:val="0"/>
      <w:divBdr>
        <w:top w:val="none" w:sz="0" w:space="0" w:color="auto"/>
        <w:left w:val="none" w:sz="0" w:space="0" w:color="auto"/>
        <w:bottom w:val="none" w:sz="0" w:space="0" w:color="auto"/>
        <w:right w:val="none" w:sz="0" w:space="0" w:color="auto"/>
      </w:divBdr>
    </w:div>
    <w:div w:id="1264453507">
      <w:bodyDiv w:val="1"/>
      <w:marLeft w:val="0"/>
      <w:marRight w:val="0"/>
      <w:marTop w:val="0"/>
      <w:marBottom w:val="0"/>
      <w:divBdr>
        <w:top w:val="none" w:sz="0" w:space="0" w:color="auto"/>
        <w:left w:val="none" w:sz="0" w:space="0" w:color="auto"/>
        <w:bottom w:val="none" w:sz="0" w:space="0" w:color="auto"/>
        <w:right w:val="none" w:sz="0" w:space="0" w:color="auto"/>
      </w:divBdr>
    </w:div>
    <w:div w:id="1326126424">
      <w:bodyDiv w:val="1"/>
      <w:marLeft w:val="0"/>
      <w:marRight w:val="0"/>
      <w:marTop w:val="0"/>
      <w:marBottom w:val="0"/>
      <w:divBdr>
        <w:top w:val="none" w:sz="0" w:space="0" w:color="auto"/>
        <w:left w:val="none" w:sz="0" w:space="0" w:color="auto"/>
        <w:bottom w:val="none" w:sz="0" w:space="0" w:color="auto"/>
        <w:right w:val="none" w:sz="0" w:space="0" w:color="auto"/>
      </w:divBdr>
    </w:div>
    <w:div w:id="1326133139">
      <w:bodyDiv w:val="1"/>
      <w:marLeft w:val="0"/>
      <w:marRight w:val="0"/>
      <w:marTop w:val="0"/>
      <w:marBottom w:val="0"/>
      <w:divBdr>
        <w:top w:val="none" w:sz="0" w:space="0" w:color="auto"/>
        <w:left w:val="none" w:sz="0" w:space="0" w:color="auto"/>
        <w:bottom w:val="none" w:sz="0" w:space="0" w:color="auto"/>
        <w:right w:val="none" w:sz="0" w:space="0" w:color="auto"/>
      </w:divBdr>
    </w:div>
    <w:div w:id="1448044766">
      <w:bodyDiv w:val="1"/>
      <w:marLeft w:val="0"/>
      <w:marRight w:val="0"/>
      <w:marTop w:val="0"/>
      <w:marBottom w:val="0"/>
      <w:divBdr>
        <w:top w:val="none" w:sz="0" w:space="0" w:color="auto"/>
        <w:left w:val="none" w:sz="0" w:space="0" w:color="auto"/>
        <w:bottom w:val="none" w:sz="0" w:space="0" w:color="auto"/>
        <w:right w:val="none" w:sz="0" w:space="0" w:color="auto"/>
      </w:divBdr>
      <w:divsChild>
        <w:div w:id="683704316">
          <w:marLeft w:val="130"/>
          <w:marRight w:val="0"/>
          <w:marTop w:val="0"/>
          <w:marBottom w:val="0"/>
          <w:divBdr>
            <w:top w:val="none" w:sz="0" w:space="0" w:color="auto"/>
            <w:left w:val="none" w:sz="0" w:space="0" w:color="auto"/>
            <w:bottom w:val="none" w:sz="0" w:space="0" w:color="auto"/>
            <w:right w:val="none" w:sz="0" w:space="0" w:color="auto"/>
          </w:divBdr>
        </w:div>
        <w:div w:id="643582466">
          <w:marLeft w:val="130"/>
          <w:marRight w:val="0"/>
          <w:marTop w:val="0"/>
          <w:marBottom w:val="0"/>
          <w:divBdr>
            <w:top w:val="none" w:sz="0" w:space="0" w:color="auto"/>
            <w:left w:val="none" w:sz="0" w:space="0" w:color="auto"/>
            <w:bottom w:val="none" w:sz="0" w:space="0" w:color="auto"/>
            <w:right w:val="none" w:sz="0" w:space="0" w:color="auto"/>
          </w:divBdr>
        </w:div>
        <w:div w:id="1569724186">
          <w:marLeft w:val="130"/>
          <w:marRight w:val="0"/>
          <w:marTop w:val="0"/>
          <w:marBottom w:val="0"/>
          <w:divBdr>
            <w:top w:val="none" w:sz="0" w:space="0" w:color="auto"/>
            <w:left w:val="none" w:sz="0" w:space="0" w:color="auto"/>
            <w:bottom w:val="none" w:sz="0" w:space="0" w:color="auto"/>
            <w:right w:val="none" w:sz="0" w:space="0" w:color="auto"/>
          </w:divBdr>
        </w:div>
      </w:divsChild>
    </w:div>
    <w:div w:id="1552184510">
      <w:bodyDiv w:val="1"/>
      <w:marLeft w:val="0"/>
      <w:marRight w:val="0"/>
      <w:marTop w:val="0"/>
      <w:marBottom w:val="0"/>
      <w:divBdr>
        <w:top w:val="none" w:sz="0" w:space="0" w:color="auto"/>
        <w:left w:val="none" w:sz="0" w:space="0" w:color="auto"/>
        <w:bottom w:val="none" w:sz="0" w:space="0" w:color="auto"/>
        <w:right w:val="none" w:sz="0" w:space="0" w:color="auto"/>
      </w:divBdr>
      <w:divsChild>
        <w:div w:id="55667993">
          <w:marLeft w:val="187"/>
          <w:marRight w:val="0"/>
          <w:marTop w:val="0"/>
          <w:marBottom w:val="0"/>
          <w:divBdr>
            <w:top w:val="none" w:sz="0" w:space="0" w:color="auto"/>
            <w:left w:val="none" w:sz="0" w:space="0" w:color="auto"/>
            <w:bottom w:val="none" w:sz="0" w:space="0" w:color="auto"/>
            <w:right w:val="none" w:sz="0" w:space="0" w:color="auto"/>
          </w:divBdr>
        </w:div>
        <w:div w:id="320890076">
          <w:marLeft w:val="187"/>
          <w:marRight w:val="0"/>
          <w:marTop w:val="0"/>
          <w:marBottom w:val="0"/>
          <w:divBdr>
            <w:top w:val="none" w:sz="0" w:space="0" w:color="auto"/>
            <w:left w:val="none" w:sz="0" w:space="0" w:color="auto"/>
            <w:bottom w:val="none" w:sz="0" w:space="0" w:color="auto"/>
            <w:right w:val="none" w:sz="0" w:space="0" w:color="auto"/>
          </w:divBdr>
        </w:div>
        <w:div w:id="146168469">
          <w:marLeft w:val="187"/>
          <w:marRight w:val="0"/>
          <w:marTop w:val="0"/>
          <w:marBottom w:val="0"/>
          <w:divBdr>
            <w:top w:val="none" w:sz="0" w:space="0" w:color="auto"/>
            <w:left w:val="none" w:sz="0" w:space="0" w:color="auto"/>
            <w:bottom w:val="none" w:sz="0" w:space="0" w:color="auto"/>
            <w:right w:val="none" w:sz="0" w:space="0" w:color="auto"/>
          </w:divBdr>
        </w:div>
        <w:div w:id="446126265">
          <w:marLeft w:val="187"/>
          <w:marRight w:val="0"/>
          <w:marTop w:val="0"/>
          <w:marBottom w:val="0"/>
          <w:divBdr>
            <w:top w:val="none" w:sz="0" w:space="0" w:color="auto"/>
            <w:left w:val="none" w:sz="0" w:space="0" w:color="auto"/>
            <w:bottom w:val="none" w:sz="0" w:space="0" w:color="auto"/>
            <w:right w:val="none" w:sz="0" w:space="0" w:color="auto"/>
          </w:divBdr>
        </w:div>
        <w:div w:id="1841459324">
          <w:marLeft w:val="187"/>
          <w:marRight w:val="0"/>
          <w:marTop w:val="0"/>
          <w:marBottom w:val="0"/>
          <w:divBdr>
            <w:top w:val="none" w:sz="0" w:space="0" w:color="auto"/>
            <w:left w:val="none" w:sz="0" w:space="0" w:color="auto"/>
            <w:bottom w:val="none" w:sz="0" w:space="0" w:color="auto"/>
            <w:right w:val="none" w:sz="0" w:space="0" w:color="auto"/>
          </w:divBdr>
        </w:div>
      </w:divsChild>
    </w:div>
    <w:div w:id="1581138719">
      <w:bodyDiv w:val="1"/>
      <w:marLeft w:val="0"/>
      <w:marRight w:val="0"/>
      <w:marTop w:val="0"/>
      <w:marBottom w:val="0"/>
      <w:divBdr>
        <w:top w:val="none" w:sz="0" w:space="0" w:color="auto"/>
        <w:left w:val="none" w:sz="0" w:space="0" w:color="auto"/>
        <w:bottom w:val="none" w:sz="0" w:space="0" w:color="auto"/>
        <w:right w:val="none" w:sz="0" w:space="0" w:color="auto"/>
      </w:divBdr>
      <w:divsChild>
        <w:div w:id="143354075">
          <w:marLeft w:val="144"/>
          <w:marRight w:val="0"/>
          <w:marTop w:val="0"/>
          <w:marBottom w:val="0"/>
          <w:divBdr>
            <w:top w:val="none" w:sz="0" w:space="0" w:color="auto"/>
            <w:left w:val="none" w:sz="0" w:space="0" w:color="auto"/>
            <w:bottom w:val="none" w:sz="0" w:space="0" w:color="auto"/>
            <w:right w:val="none" w:sz="0" w:space="0" w:color="auto"/>
          </w:divBdr>
        </w:div>
        <w:div w:id="1315983947">
          <w:marLeft w:val="144"/>
          <w:marRight w:val="0"/>
          <w:marTop w:val="0"/>
          <w:marBottom w:val="0"/>
          <w:divBdr>
            <w:top w:val="none" w:sz="0" w:space="0" w:color="auto"/>
            <w:left w:val="none" w:sz="0" w:space="0" w:color="auto"/>
            <w:bottom w:val="none" w:sz="0" w:space="0" w:color="auto"/>
            <w:right w:val="none" w:sz="0" w:space="0" w:color="auto"/>
          </w:divBdr>
        </w:div>
        <w:div w:id="1605646627">
          <w:marLeft w:val="144"/>
          <w:marRight w:val="0"/>
          <w:marTop w:val="0"/>
          <w:marBottom w:val="0"/>
          <w:divBdr>
            <w:top w:val="none" w:sz="0" w:space="0" w:color="auto"/>
            <w:left w:val="none" w:sz="0" w:space="0" w:color="auto"/>
            <w:bottom w:val="none" w:sz="0" w:space="0" w:color="auto"/>
            <w:right w:val="none" w:sz="0" w:space="0" w:color="auto"/>
          </w:divBdr>
        </w:div>
        <w:div w:id="923146762">
          <w:marLeft w:val="144"/>
          <w:marRight w:val="0"/>
          <w:marTop w:val="0"/>
          <w:marBottom w:val="0"/>
          <w:divBdr>
            <w:top w:val="none" w:sz="0" w:space="0" w:color="auto"/>
            <w:left w:val="none" w:sz="0" w:space="0" w:color="auto"/>
            <w:bottom w:val="none" w:sz="0" w:space="0" w:color="auto"/>
            <w:right w:val="none" w:sz="0" w:space="0" w:color="auto"/>
          </w:divBdr>
        </w:div>
        <w:div w:id="2072655358">
          <w:marLeft w:val="144"/>
          <w:marRight w:val="0"/>
          <w:marTop w:val="0"/>
          <w:marBottom w:val="0"/>
          <w:divBdr>
            <w:top w:val="none" w:sz="0" w:space="0" w:color="auto"/>
            <w:left w:val="none" w:sz="0" w:space="0" w:color="auto"/>
            <w:bottom w:val="none" w:sz="0" w:space="0" w:color="auto"/>
            <w:right w:val="none" w:sz="0" w:space="0" w:color="auto"/>
          </w:divBdr>
        </w:div>
      </w:divsChild>
    </w:div>
    <w:div w:id="1694649832">
      <w:bodyDiv w:val="1"/>
      <w:marLeft w:val="0"/>
      <w:marRight w:val="0"/>
      <w:marTop w:val="0"/>
      <w:marBottom w:val="0"/>
      <w:divBdr>
        <w:top w:val="none" w:sz="0" w:space="0" w:color="auto"/>
        <w:left w:val="none" w:sz="0" w:space="0" w:color="auto"/>
        <w:bottom w:val="none" w:sz="0" w:space="0" w:color="auto"/>
        <w:right w:val="none" w:sz="0" w:space="0" w:color="auto"/>
      </w:divBdr>
      <w:divsChild>
        <w:div w:id="1094012710">
          <w:marLeft w:val="130"/>
          <w:marRight w:val="0"/>
          <w:marTop w:val="0"/>
          <w:marBottom w:val="0"/>
          <w:divBdr>
            <w:top w:val="none" w:sz="0" w:space="0" w:color="auto"/>
            <w:left w:val="none" w:sz="0" w:space="0" w:color="auto"/>
            <w:bottom w:val="none" w:sz="0" w:space="0" w:color="auto"/>
            <w:right w:val="none" w:sz="0" w:space="0" w:color="auto"/>
          </w:divBdr>
        </w:div>
        <w:div w:id="707410619">
          <w:marLeft w:val="130"/>
          <w:marRight w:val="0"/>
          <w:marTop w:val="0"/>
          <w:marBottom w:val="0"/>
          <w:divBdr>
            <w:top w:val="none" w:sz="0" w:space="0" w:color="auto"/>
            <w:left w:val="none" w:sz="0" w:space="0" w:color="auto"/>
            <w:bottom w:val="none" w:sz="0" w:space="0" w:color="auto"/>
            <w:right w:val="none" w:sz="0" w:space="0" w:color="auto"/>
          </w:divBdr>
        </w:div>
        <w:div w:id="748161559">
          <w:marLeft w:val="130"/>
          <w:marRight w:val="0"/>
          <w:marTop w:val="0"/>
          <w:marBottom w:val="0"/>
          <w:divBdr>
            <w:top w:val="none" w:sz="0" w:space="0" w:color="auto"/>
            <w:left w:val="none" w:sz="0" w:space="0" w:color="auto"/>
            <w:bottom w:val="none" w:sz="0" w:space="0" w:color="auto"/>
            <w:right w:val="none" w:sz="0" w:space="0" w:color="auto"/>
          </w:divBdr>
        </w:div>
        <w:div w:id="1790195602">
          <w:marLeft w:val="130"/>
          <w:marRight w:val="0"/>
          <w:marTop w:val="0"/>
          <w:marBottom w:val="0"/>
          <w:divBdr>
            <w:top w:val="none" w:sz="0" w:space="0" w:color="auto"/>
            <w:left w:val="none" w:sz="0" w:space="0" w:color="auto"/>
            <w:bottom w:val="none" w:sz="0" w:space="0" w:color="auto"/>
            <w:right w:val="none" w:sz="0" w:space="0" w:color="auto"/>
          </w:divBdr>
        </w:div>
      </w:divsChild>
    </w:div>
    <w:div w:id="1751809863">
      <w:bodyDiv w:val="1"/>
      <w:marLeft w:val="0"/>
      <w:marRight w:val="0"/>
      <w:marTop w:val="0"/>
      <w:marBottom w:val="0"/>
      <w:divBdr>
        <w:top w:val="none" w:sz="0" w:space="0" w:color="auto"/>
        <w:left w:val="none" w:sz="0" w:space="0" w:color="auto"/>
        <w:bottom w:val="none" w:sz="0" w:space="0" w:color="auto"/>
        <w:right w:val="none" w:sz="0" w:space="0" w:color="auto"/>
      </w:divBdr>
      <w:divsChild>
        <w:div w:id="1207840702">
          <w:marLeft w:val="144"/>
          <w:marRight w:val="0"/>
          <w:marTop w:val="0"/>
          <w:marBottom w:val="0"/>
          <w:divBdr>
            <w:top w:val="none" w:sz="0" w:space="0" w:color="auto"/>
            <w:left w:val="none" w:sz="0" w:space="0" w:color="auto"/>
            <w:bottom w:val="none" w:sz="0" w:space="0" w:color="auto"/>
            <w:right w:val="none" w:sz="0" w:space="0" w:color="auto"/>
          </w:divBdr>
        </w:div>
        <w:div w:id="125707062">
          <w:marLeft w:val="144"/>
          <w:marRight w:val="0"/>
          <w:marTop w:val="0"/>
          <w:marBottom w:val="0"/>
          <w:divBdr>
            <w:top w:val="none" w:sz="0" w:space="0" w:color="auto"/>
            <w:left w:val="none" w:sz="0" w:space="0" w:color="auto"/>
            <w:bottom w:val="none" w:sz="0" w:space="0" w:color="auto"/>
            <w:right w:val="none" w:sz="0" w:space="0" w:color="auto"/>
          </w:divBdr>
        </w:div>
        <w:div w:id="159084009">
          <w:marLeft w:val="144"/>
          <w:marRight w:val="0"/>
          <w:marTop w:val="0"/>
          <w:marBottom w:val="0"/>
          <w:divBdr>
            <w:top w:val="none" w:sz="0" w:space="0" w:color="auto"/>
            <w:left w:val="none" w:sz="0" w:space="0" w:color="auto"/>
            <w:bottom w:val="none" w:sz="0" w:space="0" w:color="auto"/>
            <w:right w:val="none" w:sz="0" w:space="0" w:color="auto"/>
          </w:divBdr>
        </w:div>
        <w:div w:id="897933805">
          <w:marLeft w:val="144"/>
          <w:marRight w:val="0"/>
          <w:marTop w:val="0"/>
          <w:marBottom w:val="0"/>
          <w:divBdr>
            <w:top w:val="none" w:sz="0" w:space="0" w:color="auto"/>
            <w:left w:val="none" w:sz="0" w:space="0" w:color="auto"/>
            <w:bottom w:val="none" w:sz="0" w:space="0" w:color="auto"/>
            <w:right w:val="none" w:sz="0" w:space="0" w:color="auto"/>
          </w:divBdr>
        </w:div>
        <w:div w:id="1101417947">
          <w:marLeft w:val="144"/>
          <w:marRight w:val="0"/>
          <w:marTop w:val="0"/>
          <w:marBottom w:val="0"/>
          <w:divBdr>
            <w:top w:val="none" w:sz="0" w:space="0" w:color="auto"/>
            <w:left w:val="none" w:sz="0" w:space="0" w:color="auto"/>
            <w:bottom w:val="none" w:sz="0" w:space="0" w:color="auto"/>
            <w:right w:val="none" w:sz="0" w:space="0" w:color="auto"/>
          </w:divBdr>
        </w:div>
      </w:divsChild>
    </w:div>
    <w:div w:id="1791783581">
      <w:bodyDiv w:val="1"/>
      <w:marLeft w:val="0"/>
      <w:marRight w:val="0"/>
      <w:marTop w:val="0"/>
      <w:marBottom w:val="0"/>
      <w:divBdr>
        <w:top w:val="none" w:sz="0" w:space="0" w:color="auto"/>
        <w:left w:val="none" w:sz="0" w:space="0" w:color="auto"/>
        <w:bottom w:val="none" w:sz="0" w:space="0" w:color="auto"/>
        <w:right w:val="none" w:sz="0" w:space="0" w:color="auto"/>
      </w:divBdr>
      <w:divsChild>
        <w:div w:id="1378243604">
          <w:marLeft w:val="547"/>
          <w:marRight w:val="0"/>
          <w:marTop w:val="154"/>
          <w:marBottom w:val="0"/>
          <w:divBdr>
            <w:top w:val="none" w:sz="0" w:space="0" w:color="auto"/>
            <w:left w:val="none" w:sz="0" w:space="0" w:color="auto"/>
            <w:bottom w:val="none" w:sz="0" w:space="0" w:color="auto"/>
            <w:right w:val="none" w:sz="0" w:space="0" w:color="auto"/>
          </w:divBdr>
        </w:div>
        <w:div w:id="1660689827">
          <w:marLeft w:val="547"/>
          <w:marRight w:val="0"/>
          <w:marTop w:val="154"/>
          <w:marBottom w:val="0"/>
          <w:divBdr>
            <w:top w:val="none" w:sz="0" w:space="0" w:color="auto"/>
            <w:left w:val="none" w:sz="0" w:space="0" w:color="auto"/>
            <w:bottom w:val="none" w:sz="0" w:space="0" w:color="auto"/>
            <w:right w:val="none" w:sz="0" w:space="0" w:color="auto"/>
          </w:divBdr>
        </w:div>
        <w:div w:id="1886867875">
          <w:marLeft w:val="547"/>
          <w:marRight w:val="0"/>
          <w:marTop w:val="154"/>
          <w:marBottom w:val="0"/>
          <w:divBdr>
            <w:top w:val="none" w:sz="0" w:space="0" w:color="auto"/>
            <w:left w:val="none" w:sz="0" w:space="0" w:color="auto"/>
            <w:bottom w:val="none" w:sz="0" w:space="0" w:color="auto"/>
            <w:right w:val="none" w:sz="0" w:space="0" w:color="auto"/>
          </w:divBdr>
        </w:div>
      </w:divsChild>
    </w:div>
    <w:div w:id="1864707902">
      <w:bodyDiv w:val="1"/>
      <w:marLeft w:val="0"/>
      <w:marRight w:val="0"/>
      <w:marTop w:val="0"/>
      <w:marBottom w:val="0"/>
      <w:divBdr>
        <w:top w:val="none" w:sz="0" w:space="0" w:color="auto"/>
        <w:left w:val="none" w:sz="0" w:space="0" w:color="auto"/>
        <w:bottom w:val="none" w:sz="0" w:space="0" w:color="auto"/>
        <w:right w:val="none" w:sz="0" w:space="0" w:color="auto"/>
      </w:divBdr>
      <w:divsChild>
        <w:div w:id="364329268">
          <w:marLeft w:val="130"/>
          <w:marRight w:val="0"/>
          <w:marTop w:val="0"/>
          <w:marBottom w:val="0"/>
          <w:divBdr>
            <w:top w:val="none" w:sz="0" w:space="0" w:color="auto"/>
            <w:left w:val="none" w:sz="0" w:space="0" w:color="auto"/>
            <w:bottom w:val="none" w:sz="0" w:space="0" w:color="auto"/>
            <w:right w:val="none" w:sz="0" w:space="0" w:color="auto"/>
          </w:divBdr>
        </w:div>
        <w:div w:id="1091967198">
          <w:marLeft w:val="130"/>
          <w:marRight w:val="0"/>
          <w:marTop w:val="0"/>
          <w:marBottom w:val="0"/>
          <w:divBdr>
            <w:top w:val="none" w:sz="0" w:space="0" w:color="auto"/>
            <w:left w:val="none" w:sz="0" w:space="0" w:color="auto"/>
            <w:bottom w:val="none" w:sz="0" w:space="0" w:color="auto"/>
            <w:right w:val="none" w:sz="0" w:space="0" w:color="auto"/>
          </w:divBdr>
        </w:div>
        <w:div w:id="1928922008">
          <w:marLeft w:val="130"/>
          <w:marRight w:val="0"/>
          <w:marTop w:val="0"/>
          <w:marBottom w:val="0"/>
          <w:divBdr>
            <w:top w:val="none" w:sz="0" w:space="0" w:color="auto"/>
            <w:left w:val="none" w:sz="0" w:space="0" w:color="auto"/>
            <w:bottom w:val="none" w:sz="0" w:space="0" w:color="auto"/>
            <w:right w:val="none" w:sz="0" w:space="0" w:color="auto"/>
          </w:divBdr>
        </w:div>
      </w:divsChild>
    </w:div>
    <w:div w:id="1868904091">
      <w:bodyDiv w:val="1"/>
      <w:marLeft w:val="0"/>
      <w:marRight w:val="0"/>
      <w:marTop w:val="0"/>
      <w:marBottom w:val="0"/>
      <w:divBdr>
        <w:top w:val="none" w:sz="0" w:space="0" w:color="auto"/>
        <w:left w:val="none" w:sz="0" w:space="0" w:color="auto"/>
        <w:bottom w:val="none" w:sz="0" w:space="0" w:color="auto"/>
        <w:right w:val="none" w:sz="0" w:space="0" w:color="auto"/>
      </w:divBdr>
    </w:div>
    <w:div w:id="1875725837">
      <w:bodyDiv w:val="1"/>
      <w:marLeft w:val="0"/>
      <w:marRight w:val="0"/>
      <w:marTop w:val="0"/>
      <w:marBottom w:val="0"/>
      <w:divBdr>
        <w:top w:val="none" w:sz="0" w:space="0" w:color="auto"/>
        <w:left w:val="none" w:sz="0" w:space="0" w:color="auto"/>
        <w:bottom w:val="none" w:sz="0" w:space="0" w:color="auto"/>
        <w:right w:val="none" w:sz="0" w:space="0" w:color="auto"/>
      </w:divBdr>
    </w:div>
    <w:div w:id="2029259746">
      <w:bodyDiv w:val="1"/>
      <w:marLeft w:val="0"/>
      <w:marRight w:val="0"/>
      <w:marTop w:val="0"/>
      <w:marBottom w:val="0"/>
      <w:divBdr>
        <w:top w:val="none" w:sz="0" w:space="0" w:color="auto"/>
        <w:left w:val="none" w:sz="0" w:space="0" w:color="auto"/>
        <w:bottom w:val="none" w:sz="0" w:space="0" w:color="auto"/>
        <w:right w:val="none" w:sz="0" w:space="0" w:color="auto"/>
      </w:divBdr>
      <w:divsChild>
        <w:div w:id="719669143">
          <w:marLeft w:val="0"/>
          <w:marRight w:val="0"/>
          <w:marTop w:val="0"/>
          <w:marBottom w:val="0"/>
          <w:divBdr>
            <w:top w:val="none" w:sz="0" w:space="0" w:color="auto"/>
            <w:left w:val="none" w:sz="0" w:space="0" w:color="auto"/>
            <w:bottom w:val="none" w:sz="0" w:space="0" w:color="auto"/>
            <w:right w:val="none" w:sz="0" w:space="0" w:color="auto"/>
          </w:divBdr>
          <w:divsChild>
            <w:div w:id="1995452123">
              <w:marLeft w:val="0"/>
              <w:marRight w:val="0"/>
              <w:marTop w:val="0"/>
              <w:marBottom w:val="0"/>
              <w:divBdr>
                <w:top w:val="none" w:sz="0" w:space="0" w:color="auto"/>
                <w:left w:val="none" w:sz="0" w:space="0" w:color="auto"/>
                <w:bottom w:val="none" w:sz="0" w:space="0" w:color="auto"/>
                <w:right w:val="none" w:sz="0" w:space="0" w:color="auto"/>
              </w:divBdr>
              <w:divsChild>
                <w:div w:id="1849514137">
                  <w:marLeft w:val="0"/>
                  <w:marRight w:val="0"/>
                  <w:marTop w:val="0"/>
                  <w:marBottom w:val="0"/>
                  <w:divBdr>
                    <w:top w:val="none" w:sz="0" w:space="0" w:color="auto"/>
                    <w:left w:val="none" w:sz="0" w:space="0" w:color="auto"/>
                    <w:bottom w:val="none" w:sz="0" w:space="0" w:color="auto"/>
                    <w:right w:val="none" w:sz="0" w:space="0" w:color="auto"/>
                  </w:divBdr>
                  <w:divsChild>
                    <w:div w:id="1034308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522878">
      <w:bodyDiv w:val="1"/>
      <w:marLeft w:val="0"/>
      <w:marRight w:val="0"/>
      <w:marTop w:val="0"/>
      <w:marBottom w:val="0"/>
      <w:divBdr>
        <w:top w:val="none" w:sz="0" w:space="0" w:color="auto"/>
        <w:left w:val="none" w:sz="0" w:space="0" w:color="auto"/>
        <w:bottom w:val="none" w:sz="0" w:space="0" w:color="auto"/>
        <w:right w:val="none" w:sz="0" w:space="0" w:color="auto"/>
      </w:divBdr>
      <w:divsChild>
        <w:div w:id="362246862">
          <w:marLeft w:val="130"/>
          <w:marRight w:val="0"/>
          <w:marTop w:val="0"/>
          <w:marBottom w:val="0"/>
          <w:divBdr>
            <w:top w:val="none" w:sz="0" w:space="0" w:color="auto"/>
            <w:left w:val="none" w:sz="0" w:space="0" w:color="auto"/>
            <w:bottom w:val="none" w:sz="0" w:space="0" w:color="auto"/>
            <w:right w:val="none" w:sz="0" w:space="0" w:color="auto"/>
          </w:divBdr>
        </w:div>
        <w:div w:id="342126674">
          <w:marLeft w:val="130"/>
          <w:marRight w:val="0"/>
          <w:marTop w:val="0"/>
          <w:marBottom w:val="0"/>
          <w:divBdr>
            <w:top w:val="none" w:sz="0" w:space="0" w:color="auto"/>
            <w:left w:val="none" w:sz="0" w:space="0" w:color="auto"/>
            <w:bottom w:val="none" w:sz="0" w:space="0" w:color="auto"/>
            <w:right w:val="none" w:sz="0" w:space="0" w:color="auto"/>
          </w:divBdr>
        </w:div>
        <w:div w:id="1253860836">
          <w:marLeft w:val="130"/>
          <w:marRight w:val="0"/>
          <w:marTop w:val="0"/>
          <w:marBottom w:val="0"/>
          <w:divBdr>
            <w:top w:val="none" w:sz="0" w:space="0" w:color="auto"/>
            <w:left w:val="none" w:sz="0" w:space="0" w:color="auto"/>
            <w:bottom w:val="none" w:sz="0" w:space="0" w:color="auto"/>
            <w:right w:val="none" w:sz="0" w:space="0" w:color="auto"/>
          </w:divBdr>
        </w:div>
      </w:divsChild>
    </w:div>
    <w:div w:id="2129736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yperlink" Target="https://www.mindtools.com/pages/article/newTMC_05.htm" TargetMode="External"/><Relationship Id="rId3" Type="http://schemas.openxmlformats.org/officeDocument/2006/relationships/customXml" Target="../customXml/item3.xml"/><Relationship Id="rId21" Type="http://schemas.openxmlformats.org/officeDocument/2006/relationships/hyperlink" Target="https://www.mindtools.com/pages/article/newTMC_05.htm" TargetMode="External"/><Relationship Id="rId7" Type="http://schemas.openxmlformats.org/officeDocument/2006/relationships/webSettings" Target="webSetting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customXml" Target="../customXml/item2.xml"/><Relationship Id="rId16" Type="http://schemas.openxmlformats.org/officeDocument/2006/relationships/diagramColors" Target="diagrams/colors2.xml"/><Relationship Id="rId20" Type="http://schemas.openxmlformats.org/officeDocument/2006/relationships/hyperlink" Target="https://daniellock.com/change-management-models/#Kubler%20Ross%20Change%20Curve%20Mode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Colors" Target="diagrams/colors1.xml"/><Relationship Id="rId5" Type="http://schemas.openxmlformats.org/officeDocument/2006/relationships/styles" Target="styles.xml"/><Relationship Id="rId15" Type="http://schemas.openxmlformats.org/officeDocument/2006/relationships/diagramQuickStyle" Target="diagrams/quickStyle2.xml"/><Relationship Id="rId23"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hyperlink" Target="https://www.cipd.co.uk/knowledge/strategy/organisational-development/pestle-analysis-factsheet" TargetMode="External"/><Relationship Id="rId4" Type="http://schemas.openxmlformats.org/officeDocument/2006/relationships/numbering" Target="numbering.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F16D980-BD4C-5448-9CE5-CFEA8FFE26EF}" type="doc">
      <dgm:prSet loTypeId="urn:microsoft.com/office/officeart/2005/8/layout/matrix3" loCatId="" qsTypeId="urn:microsoft.com/office/officeart/2005/8/quickstyle/simple1" qsCatId="simple" csTypeId="urn:microsoft.com/office/officeart/2005/8/colors/colorful5" csCatId="colorful" phldr="1"/>
      <dgm:spPr/>
      <dgm:t>
        <a:bodyPr/>
        <a:lstStyle/>
        <a:p>
          <a:endParaRPr lang="en-GB"/>
        </a:p>
      </dgm:t>
    </dgm:pt>
    <dgm:pt modelId="{D9965A9B-DED5-004D-8DFB-551FDC3ADD96}">
      <dgm:prSet phldrT="[Text]" custT="1"/>
      <dgm:spPr/>
      <dgm:t>
        <a:bodyPr/>
        <a:lstStyle/>
        <a:p>
          <a:r>
            <a:rPr lang="en-GB" sz="700" b="1" dirty="0"/>
            <a:t>Strengths</a:t>
          </a:r>
        </a:p>
      </dgm:t>
    </dgm:pt>
    <dgm:pt modelId="{F321F943-BA1C-E443-B609-5382C47F156C}" type="parTrans" cxnId="{3F746EC7-40D7-384F-8A54-BCA69F34C50A}">
      <dgm:prSet/>
      <dgm:spPr/>
      <dgm:t>
        <a:bodyPr/>
        <a:lstStyle/>
        <a:p>
          <a:endParaRPr lang="en-GB" sz="700"/>
        </a:p>
      </dgm:t>
    </dgm:pt>
    <dgm:pt modelId="{00A30DAB-529B-DD4C-AAA7-4FACB47FD58D}" type="sibTrans" cxnId="{3F746EC7-40D7-384F-8A54-BCA69F34C50A}">
      <dgm:prSet/>
      <dgm:spPr/>
      <dgm:t>
        <a:bodyPr/>
        <a:lstStyle/>
        <a:p>
          <a:endParaRPr lang="en-GB" sz="700"/>
        </a:p>
      </dgm:t>
    </dgm:pt>
    <dgm:pt modelId="{AB56E16B-3E67-B34F-9325-E505398C4295}">
      <dgm:prSet phldrT="[Text]" custT="1"/>
      <dgm:spPr/>
      <dgm:t>
        <a:bodyPr/>
        <a:lstStyle/>
        <a:p>
          <a:r>
            <a:rPr lang="en-GB" sz="700" b="0" i="0" u="none" dirty="0"/>
            <a:t>Specific differentiated products (e.g. OCS </a:t>
          </a:r>
          <a:r>
            <a:rPr lang="en-GB" sz="700" b="0" i="0" u="none" dirty="0" err="1"/>
            <a:t>Colorcoat</a:t>
          </a:r>
          <a:r>
            <a:rPr lang="en-GB" sz="700" b="0" i="0" u="none" dirty="0"/>
            <a:t>, </a:t>
          </a:r>
          <a:r>
            <a:rPr lang="en-GB" sz="700" b="0" i="0" u="none" dirty="0" err="1"/>
            <a:t>Protact</a:t>
          </a:r>
          <a:r>
            <a:rPr lang="en-GB" sz="700" b="0" i="0" u="none" dirty="0"/>
            <a:t>, Celsius, </a:t>
          </a:r>
          <a:r>
            <a:rPr lang="en-GB" sz="700" b="0" i="0" u="none" dirty="0" err="1"/>
            <a:t>Serica</a:t>
          </a:r>
          <a:r>
            <a:rPr lang="en-GB" sz="700" b="0" i="0" u="none" dirty="0"/>
            <a:t>)</a:t>
          </a:r>
          <a:endParaRPr lang="en-GB" sz="700" dirty="0"/>
        </a:p>
      </dgm:t>
    </dgm:pt>
    <dgm:pt modelId="{F0F5AC82-D440-1B42-8231-632D1A3C5021}" type="parTrans" cxnId="{EAC24A3F-E8B3-CA4A-A7A5-1281E0F9B4F2}">
      <dgm:prSet/>
      <dgm:spPr/>
      <dgm:t>
        <a:bodyPr/>
        <a:lstStyle/>
        <a:p>
          <a:endParaRPr lang="en-GB" sz="700"/>
        </a:p>
      </dgm:t>
    </dgm:pt>
    <dgm:pt modelId="{B528C3CF-2980-A04B-8F69-52A683C4627A}" type="sibTrans" cxnId="{EAC24A3F-E8B3-CA4A-A7A5-1281E0F9B4F2}">
      <dgm:prSet/>
      <dgm:spPr/>
      <dgm:t>
        <a:bodyPr/>
        <a:lstStyle/>
        <a:p>
          <a:endParaRPr lang="en-GB" sz="700"/>
        </a:p>
      </dgm:t>
    </dgm:pt>
    <dgm:pt modelId="{5D56102C-A753-3349-9F7D-B916343E3AB6}">
      <dgm:prSet phldrT="[Text]" custT="1"/>
      <dgm:spPr/>
      <dgm:t>
        <a:bodyPr/>
        <a:lstStyle/>
        <a:p>
          <a:r>
            <a:rPr lang="en-GB" sz="700" b="1" dirty="0"/>
            <a:t>Weaknesses</a:t>
          </a:r>
        </a:p>
      </dgm:t>
    </dgm:pt>
    <dgm:pt modelId="{52F5F59B-215F-A943-97D5-8E7CA13A1552}" type="parTrans" cxnId="{3D381AE4-48BA-3743-8E44-7CEE07FE2018}">
      <dgm:prSet/>
      <dgm:spPr/>
      <dgm:t>
        <a:bodyPr/>
        <a:lstStyle/>
        <a:p>
          <a:endParaRPr lang="en-GB" sz="700"/>
        </a:p>
      </dgm:t>
    </dgm:pt>
    <dgm:pt modelId="{361A7D6E-6662-D04F-8695-A650C169904B}" type="sibTrans" cxnId="{3D381AE4-48BA-3743-8E44-7CEE07FE2018}">
      <dgm:prSet/>
      <dgm:spPr/>
      <dgm:t>
        <a:bodyPr/>
        <a:lstStyle/>
        <a:p>
          <a:endParaRPr lang="en-GB" sz="700"/>
        </a:p>
      </dgm:t>
    </dgm:pt>
    <dgm:pt modelId="{3DB0F517-80D3-D941-9261-7C4E7B90DE3F}">
      <dgm:prSet phldrT="[Text]" custT="1"/>
      <dgm:spPr/>
      <dgm:t>
        <a:bodyPr/>
        <a:lstStyle/>
        <a:p>
          <a:r>
            <a:rPr lang="en-GB" sz="700" b="0" i="0" u="none" dirty="0"/>
            <a:t>Drop in safety performance</a:t>
          </a:r>
          <a:endParaRPr lang="en-GB" sz="700" dirty="0"/>
        </a:p>
      </dgm:t>
    </dgm:pt>
    <dgm:pt modelId="{5864C100-9058-224C-8B14-FB4A281193FC}" type="parTrans" cxnId="{E64A5AA4-C3CD-9744-8C6F-8A3561B344F3}">
      <dgm:prSet/>
      <dgm:spPr/>
      <dgm:t>
        <a:bodyPr/>
        <a:lstStyle/>
        <a:p>
          <a:endParaRPr lang="en-GB" sz="700"/>
        </a:p>
      </dgm:t>
    </dgm:pt>
    <dgm:pt modelId="{AAF7E7D5-6390-FA43-A4CC-3F5DC223B47A}" type="sibTrans" cxnId="{E64A5AA4-C3CD-9744-8C6F-8A3561B344F3}">
      <dgm:prSet/>
      <dgm:spPr/>
      <dgm:t>
        <a:bodyPr/>
        <a:lstStyle/>
        <a:p>
          <a:endParaRPr lang="en-GB" sz="700"/>
        </a:p>
      </dgm:t>
    </dgm:pt>
    <dgm:pt modelId="{1AD65142-7E2C-F749-A350-1D21EB305880}">
      <dgm:prSet phldrT="[Text]" custT="1"/>
      <dgm:spPr/>
      <dgm:t>
        <a:bodyPr/>
        <a:lstStyle/>
        <a:p>
          <a:r>
            <a:rPr lang="en-GB" sz="700" b="1" dirty="0"/>
            <a:t>Threats</a:t>
          </a:r>
        </a:p>
      </dgm:t>
    </dgm:pt>
    <dgm:pt modelId="{9421EDBE-63E2-B442-902D-D4ABAB2EDEE3}" type="parTrans" cxnId="{E9177E6B-5DBE-B541-B0EC-625EBC4E897D}">
      <dgm:prSet/>
      <dgm:spPr/>
      <dgm:t>
        <a:bodyPr/>
        <a:lstStyle/>
        <a:p>
          <a:endParaRPr lang="en-GB" sz="700"/>
        </a:p>
      </dgm:t>
    </dgm:pt>
    <dgm:pt modelId="{2E9100CF-ECEB-8348-A947-43EBC1E1E5A2}" type="sibTrans" cxnId="{E9177E6B-5DBE-B541-B0EC-625EBC4E897D}">
      <dgm:prSet/>
      <dgm:spPr/>
      <dgm:t>
        <a:bodyPr/>
        <a:lstStyle/>
        <a:p>
          <a:endParaRPr lang="en-GB" sz="700"/>
        </a:p>
      </dgm:t>
    </dgm:pt>
    <dgm:pt modelId="{097F723A-65D6-734B-98F1-E4E988BADA75}">
      <dgm:prSet phldrT="[Text]" custT="1"/>
      <dgm:spPr/>
      <dgm:t>
        <a:bodyPr/>
        <a:lstStyle/>
        <a:p>
          <a:r>
            <a:rPr lang="en-GB" sz="700" b="0" i="0" u="none" dirty="0"/>
            <a:t>Global industry overcapacity •Trade protectionism (e.g. US)</a:t>
          </a:r>
          <a:endParaRPr lang="en-GB" sz="700" dirty="0"/>
        </a:p>
      </dgm:t>
    </dgm:pt>
    <dgm:pt modelId="{6E55666E-873A-0442-BE35-9C5C90567757}" type="parTrans" cxnId="{A1E8004D-3B27-B54F-852A-90F707503397}">
      <dgm:prSet/>
      <dgm:spPr/>
      <dgm:t>
        <a:bodyPr/>
        <a:lstStyle/>
        <a:p>
          <a:endParaRPr lang="en-GB" sz="700"/>
        </a:p>
      </dgm:t>
    </dgm:pt>
    <dgm:pt modelId="{B330C423-8FDA-4F42-AFB8-8174DD807781}" type="sibTrans" cxnId="{A1E8004D-3B27-B54F-852A-90F707503397}">
      <dgm:prSet/>
      <dgm:spPr/>
      <dgm:t>
        <a:bodyPr/>
        <a:lstStyle/>
        <a:p>
          <a:endParaRPr lang="en-GB" sz="700"/>
        </a:p>
      </dgm:t>
    </dgm:pt>
    <dgm:pt modelId="{F275752F-7AC8-9E46-A359-9AA5BFDCC082}">
      <dgm:prSet phldrT="[Text]" custT="1"/>
      <dgm:spPr/>
      <dgm:t>
        <a:bodyPr/>
        <a:lstStyle/>
        <a:p>
          <a:r>
            <a:rPr lang="en-GB" sz="700" b="1" dirty="0"/>
            <a:t>Opportunities</a:t>
          </a:r>
        </a:p>
      </dgm:t>
    </dgm:pt>
    <dgm:pt modelId="{A274689E-AC34-9B41-96E7-A42C12997C34}" type="parTrans" cxnId="{74E1EE8B-4EF3-4F4A-B6A9-5DA9BE15BCD9}">
      <dgm:prSet/>
      <dgm:spPr/>
      <dgm:t>
        <a:bodyPr/>
        <a:lstStyle/>
        <a:p>
          <a:endParaRPr lang="en-GB" sz="700"/>
        </a:p>
      </dgm:t>
    </dgm:pt>
    <dgm:pt modelId="{BED42CDF-45AB-7945-AE62-FB6599D390C8}" type="sibTrans" cxnId="{74E1EE8B-4EF3-4F4A-B6A9-5DA9BE15BCD9}">
      <dgm:prSet/>
      <dgm:spPr/>
      <dgm:t>
        <a:bodyPr/>
        <a:lstStyle/>
        <a:p>
          <a:endParaRPr lang="en-GB" sz="700"/>
        </a:p>
      </dgm:t>
    </dgm:pt>
    <dgm:pt modelId="{C0C48DA9-9CAB-3749-A69E-B0C0F2FF7C2D}">
      <dgm:prSet phldrT="[Text]" custT="1"/>
      <dgm:spPr/>
      <dgm:t>
        <a:bodyPr/>
        <a:lstStyle/>
        <a:p>
          <a:r>
            <a:rPr lang="en-GB" sz="700" b="0" i="0" u="none" dirty="0"/>
            <a:t>Society’s shift to circular economy</a:t>
          </a:r>
          <a:endParaRPr lang="en-GB" sz="700" dirty="0"/>
        </a:p>
      </dgm:t>
    </dgm:pt>
    <dgm:pt modelId="{8099A2FE-4CF4-8346-B4F8-E8684E584B57}" type="parTrans" cxnId="{A1C6EDC4-79FF-6748-A6B2-7FC9945C3249}">
      <dgm:prSet/>
      <dgm:spPr/>
      <dgm:t>
        <a:bodyPr/>
        <a:lstStyle/>
        <a:p>
          <a:endParaRPr lang="en-GB" sz="700"/>
        </a:p>
      </dgm:t>
    </dgm:pt>
    <dgm:pt modelId="{B4F0A7EF-737D-944C-AB2A-44D97CB8BC85}" type="sibTrans" cxnId="{A1C6EDC4-79FF-6748-A6B2-7FC9945C3249}">
      <dgm:prSet/>
      <dgm:spPr/>
      <dgm:t>
        <a:bodyPr/>
        <a:lstStyle/>
        <a:p>
          <a:endParaRPr lang="en-GB" sz="700"/>
        </a:p>
      </dgm:t>
    </dgm:pt>
    <dgm:pt modelId="{B400587A-4526-3744-8FF4-428D46C07ACA}">
      <dgm:prSet phldrT="[Text]" custT="1"/>
      <dgm:spPr/>
      <dgm:t>
        <a:bodyPr/>
        <a:lstStyle/>
        <a:p>
          <a:r>
            <a:rPr lang="en-GB" sz="700" b="0" i="0" u="none" dirty="0"/>
            <a:t>Ability to develop and commercialise new products</a:t>
          </a:r>
          <a:endParaRPr lang="en-GB" sz="700" dirty="0"/>
        </a:p>
      </dgm:t>
    </dgm:pt>
    <dgm:pt modelId="{D8491839-A1E2-FF4B-94AB-88BC06D3739D}" type="parTrans" cxnId="{544918DE-6A37-3049-9CC3-7D801E1A24F7}">
      <dgm:prSet/>
      <dgm:spPr/>
      <dgm:t>
        <a:bodyPr/>
        <a:lstStyle/>
        <a:p>
          <a:endParaRPr lang="en-GB" sz="700"/>
        </a:p>
      </dgm:t>
    </dgm:pt>
    <dgm:pt modelId="{3553608F-1900-6E4A-8DED-A28E11A48461}" type="sibTrans" cxnId="{544918DE-6A37-3049-9CC3-7D801E1A24F7}">
      <dgm:prSet/>
      <dgm:spPr/>
      <dgm:t>
        <a:bodyPr/>
        <a:lstStyle/>
        <a:p>
          <a:endParaRPr lang="en-GB" sz="700"/>
        </a:p>
      </dgm:t>
    </dgm:pt>
    <dgm:pt modelId="{C14CA6C7-0B5F-284A-9F7D-82318650A49B}">
      <dgm:prSet phldrT="[Text]" custT="1"/>
      <dgm:spPr/>
      <dgm:t>
        <a:bodyPr/>
        <a:lstStyle/>
        <a:p>
          <a:r>
            <a:rPr lang="en-GB" sz="700" b="0" i="0" u="none" dirty="0"/>
            <a:t>Competitiveness of IJmuiden site</a:t>
          </a:r>
          <a:endParaRPr lang="en-GB" sz="700" dirty="0"/>
        </a:p>
      </dgm:t>
    </dgm:pt>
    <dgm:pt modelId="{16887D07-C5B5-ED4A-91BC-C3F7F2100380}" type="parTrans" cxnId="{722AC592-BF6C-B64F-8ADC-1BE41512DF40}">
      <dgm:prSet/>
      <dgm:spPr/>
      <dgm:t>
        <a:bodyPr/>
        <a:lstStyle/>
        <a:p>
          <a:endParaRPr lang="en-GB" sz="700"/>
        </a:p>
      </dgm:t>
    </dgm:pt>
    <dgm:pt modelId="{75ACC132-D954-6142-8C5D-603BC74CA6C2}" type="sibTrans" cxnId="{722AC592-BF6C-B64F-8ADC-1BE41512DF40}">
      <dgm:prSet/>
      <dgm:spPr/>
      <dgm:t>
        <a:bodyPr/>
        <a:lstStyle/>
        <a:p>
          <a:endParaRPr lang="en-GB" sz="700"/>
        </a:p>
      </dgm:t>
    </dgm:pt>
    <dgm:pt modelId="{F0AB2B8A-B414-4E4B-BC2F-2C6842E23EDB}">
      <dgm:prSet phldrT="[Text]" custT="1"/>
      <dgm:spPr/>
      <dgm:t>
        <a:bodyPr/>
        <a:lstStyle/>
        <a:p>
          <a:r>
            <a:rPr lang="en-GB" sz="700" b="0" i="0" u="none" dirty="0"/>
            <a:t>Carbon </a:t>
          </a:r>
          <a:r>
            <a:rPr lang="en-GB" sz="700" b="0" i="0" u="none" dirty="0" err="1"/>
            <a:t>effciency</a:t>
          </a:r>
          <a:r>
            <a:rPr lang="en-GB" sz="700" b="0" i="0" u="none" dirty="0"/>
            <a:t> of production process (top 15% of world) </a:t>
          </a:r>
          <a:endParaRPr lang="en-GB" sz="700" dirty="0"/>
        </a:p>
      </dgm:t>
    </dgm:pt>
    <dgm:pt modelId="{0CDB7147-0E11-A14C-86CB-D402FDBCAB62}" type="parTrans" cxnId="{D4467892-7E51-2247-A22F-B53EF2957CE2}">
      <dgm:prSet/>
      <dgm:spPr/>
      <dgm:t>
        <a:bodyPr/>
        <a:lstStyle/>
        <a:p>
          <a:endParaRPr lang="en-GB" sz="700"/>
        </a:p>
      </dgm:t>
    </dgm:pt>
    <dgm:pt modelId="{E1AAD076-CA79-0347-8FE0-5E0AC5AA321B}" type="sibTrans" cxnId="{D4467892-7E51-2247-A22F-B53EF2957CE2}">
      <dgm:prSet/>
      <dgm:spPr/>
      <dgm:t>
        <a:bodyPr/>
        <a:lstStyle/>
        <a:p>
          <a:endParaRPr lang="en-GB" sz="700"/>
        </a:p>
      </dgm:t>
    </dgm:pt>
    <dgm:pt modelId="{BBC82356-D371-1E49-B66F-103FC9612A7D}">
      <dgm:prSet phldrT="[Text]" custT="1"/>
      <dgm:spPr/>
      <dgm:t>
        <a:bodyPr/>
        <a:lstStyle/>
        <a:p>
          <a:r>
            <a:rPr lang="en-GB" sz="700" b="0" i="0" u="none" dirty="0"/>
            <a:t>Gap in customer satisfaction (Delivery performance, quality, responsiveness)</a:t>
          </a:r>
          <a:endParaRPr lang="en-GB" sz="700" dirty="0"/>
        </a:p>
      </dgm:t>
    </dgm:pt>
    <dgm:pt modelId="{FC44D31B-9084-E44C-8C53-B07D296A8BFB}" type="parTrans" cxnId="{EF14AFAA-91DD-4A45-8EEB-02408DAC6D60}">
      <dgm:prSet/>
      <dgm:spPr/>
      <dgm:t>
        <a:bodyPr/>
        <a:lstStyle/>
        <a:p>
          <a:endParaRPr lang="en-GB" sz="700"/>
        </a:p>
      </dgm:t>
    </dgm:pt>
    <dgm:pt modelId="{0C00B2B5-0A0D-D143-9A8C-E674D73B9E48}" type="sibTrans" cxnId="{EF14AFAA-91DD-4A45-8EEB-02408DAC6D60}">
      <dgm:prSet/>
      <dgm:spPr/>
      <dgm:t>
        <a:bodyPr/>
        <a:lstStyle/>
        <a:p>
          <a:endParaRPr lang="en-GB" sz="700"/>
        </a:p>
      </dgm:t>
    </dgm:pt>
    <dgm:pt modelId="{DC9FB6E3-5119-F64B-BEAA-6BF4B34111B4}">
      <dgm:prSet phldrT="[Text]" custT="1"/>
      <dgm:spPr/>
      <dgm:t>
        <a:bodyPr/>
        <a:lstStyle/>
        <a:p>
          <a:r>
            <a:rPr lang="en-GB" sz="700" b="0" i="0" u="none" dirty="0"/>
            <a:t>Competitiveness of Strip UK chain</a:t>
          </a:r>
          <a:endParaRPr lang="en-GB" sz="700" dirty="0"/>
        </a:p>
      </dgm:t>
    </dgm:pt>
    <dgm:pt modelId="{8AD86704-BB86-8F46-BBCC-379A21E6D83F}" type="parTrans" cxnId="{85AFCC9D-B22E-AD46-9321-4D4C6A86F6F8}">
      <dgm:prSet/>
      <dgm:spPr/>
      <dgm:t>
        <a:bodyPr/>
        <a:lstStyle/>
        <a:p>
          <a:endParaRPr lang="en-GB" sz="700"/>
        </a:p>
      </dgm:t>
    </dgm:pt>
    <dgm:pt modelId="{278FF34F-A88E-D145-9987-89FC48ABE597}" type="sibTrans" cxnId="{85AFCC9D-B22E-AD46-9321-4D4C6A86F6F8}">
      <dgm:prSet/>
      <dgm:spPr/>
      <dgm:t>
        <a:bodyPr/>
        <a:lstStyle/>
        <a:p>
          <a:endParaRPr lang="en-GB" sz="700"/>
        </a:p>
      </dgm:t>
    </dgm:pt>
    <dgm:pt modelId="{5AD67AC4-F916-A441-87FA-58AD7C7733CD}">
      <dgm:prSet phldrT="[Text]" custT="1"/>
      <dgm:spPr/>
      <dgm:t>
        <a:bodyPr/>
        <a:lstStyle/>
        <a:p>
          <a:r>
            <a:rPr lang="en-GB" sz="700" b="0" i="0" u="none" dirty="0"/>
            <a:t>Organisational health (direction, culture, leadership)</a:t>
          </a:r>
          <a:endParaRPr lang="en-GB" sz="700" dirty="0"/>
        </a:p>
      </dgm:t>
    </dgm:pt>
    <dgm:pt modelId="{2A8ACCF0-F9FE-AC45-ADA3-B6056622891C}" type="parTrans" cxnId="{D3F5DAD8-45F1-9D45-BED6-4E64DF6CF0AA}">
      <dgm:prSet/>
      <dgm:spPr/>
      <dgm:t>
        <a:bodyPr/>
        <a:lstStyle/>
        <a:p>
          <a:endParaRPr lang="en-GB" sz="700"/>
        </a:p>
      </dgm:t>
    </dgm:pt>
    <dgm:pt modelId="{C0F24C70-7B19-7141-BAFD-565976FB52AF}" type="sibTrans" cxnId="{D3F5DAD8-45F1-9D45-BED6-4E64DF6CF0AA}">
      <dgm:prSet/>
      <dgm:spPr/>
      <dgm:t>
        <a:bodyPr/>
        <a:lstStyle/>
        <a:p>
          <a:endParaRPr lang="en-GB" sz="700"/>
        </a:p>
      </dgm:t>
    </dgm:pt>
    <dgm:pt modelId="{B1B28AD9-4827-1C4A-9887-9B1C934FE3A1}">
      <dgm:prSet phldrT="[Text]" custT="1"/>
      <dgm:spPr/>
      <dgm:t>
        <a:bodyPr/>
        <a:lstStyle/>
        <a:p>
          <a:r>
            <a:rPr lang="en-GB" sz="700" b="0" i="0" u="none" dirty="0"/>
            <a:t>Ability to attract and retain workforce </a:t>
          </a:r>
          <a:endParaRPr lang="en-GB" sz="700" dirty="0"/>
        </a:p>
      </dgm:t>
    </dgm:pt>
    <dgm:pt modelId="{52DD4945-867D-5041-8B4F-B01BEB82CC63}" type="parTrans" cxnId="{325EE063-E2A4-C846-9B72-99636B34A124}">
      <dgm:prSet/>
      <dgm:spPr/>
      <dgm:t>
        <a:bodyPr/>
        <a:lstStyle/>
        <a:p>
          <a:endParaRPr lang="en-GB" sz="700"/>
        </a:p>
      </dgm:t>
    </dgm:pt>
    <dgm:pt modelId="{AE004E11-0F0B-DB42-BBDF-2239A97E95B7}" type="sibTrans" cxnId="{325EE063-E2A4-C846-9B72-99636B34A124}">
      <dgm:prSet/>
      <dgm:spPr/>
      <dgm:t>
        <a:bodyPr/>
        <a:lstStyle/>
        <a:p>
          <a:endParaRPr lang="en-GB" sz="700"/>
        </a:p>
      </dgm:t>
    </dgm:pt>
    <dgm:pt modelId="{F52AE80D-60B9-C945-93A3-DC3DAEDDD2C9}">
      <dgm:prSet phldrT="[Text]" custT="1"/>
      <dgm:spPr/>
      <dgm:t>
        <a:bodyPr/>
        <a:lstStyle/>
        <a:p>
          <a:r>
            <a:rPr lang="en-GB" sz="700" b="0" i="0" u="none" dirty="0"/>
            <a:t>Customers looking for higher quality, better performing products with an increasing focus on sustainability</a:t>
          </a:r>
          <a:endParaRPr lang="en-GB" sz="700" dirty="0"/>
        </a:p>
      </dgm:t>
    </dgm:pt>
    <dgm:pt modelId="{9F9F90CA-A9D2-4D48-8F49-D5DDA10FA029}" type="parTrans" cxnId="{B240CE5E-97C7-AF4E-A447-E9C1406D042D}">
      <dgm:prSet/>
      <dgm:spPr/>
      <dgm:t>
        <a:bodyPr/>
        <a:lstStyle/>
        <a:p>
          <a:endParaRPr lang="en-GB" sz="700"/>
        </a:p>
      </dgm:t>
    </dgm:pt>
    <dgm:pt modelId="{D65D6A6D-A038-D246-A273-5165839F9763}" type="sibTrans" cxnId="{B240CE5E-97C7-AF4E-A447-E9C1406D042D}">
      <dgm:prSet/>
      <dgm:spPr/>
      <dgm:t>
        <a:bodyPr/>
        <a:lstStyle/>
        <a:p>
          <a:endParaRPr lang="en-GB" sz="700"/>
        </a:p>
      </dgm:t>
    </dgm:pt>
    <dgm:pt modelId="{06D7ED95-23F3-174E-9EE7-5B3F525D9D08}">
      <dgm:prSet phldrT="[Text]" custT="1"/>
      <dgm:spPr/>
      <dgm:t>
        <a:bodyPr/>
        <a:lstStyle/>
        <a:p>
          <a:r>
            <a:rPr lang="en-GB" sz="700" b="0" i="0" u="none" dirty="0"/>
            <a:t>Customers become co-creators in design and manufacturing of products</a:t>
          </a:r>
          <a:endParaRPr lang="en-GB" sz="700" dirty="0"/>
        </a:p>
      </dgm:t>
    </dgm:pt>
    <dgm:pt modelId="{CE6C5F42-8213-5D42-B8B2-BA8B14D6EC34}" type="parTrans" cxnId="{7D0FDADC-BD07-B940-9805-1FFEFA0031EA}">
      <dgm:prSet/>
      <dgm:spPr/>
      <dgm:t>
        <a:bodyPr/>
        <a:lstStyle/>
        <a:p>
          <a:endParaRPr lang="en-GB" sz="700"/>
        </a:p>
      </dgm:t>
    </dgm:pt>
    <dgm:pt modelId="{4537B2BC-683C-9B49-B6A7-6BF4685A0BE1}" type="sibTrans" cxnId="{7D0FDADC-BD07-B940-9805-1FFEFA0031EA}">
      <dgm:prSet/>
      <dgm:spPr/>
      <dgm:t>
        <a:bodyPr/>
        <a:lstStyle/>
        <a:p>
          <a:endParaRPr lang="en-GB" sz="700"/>
        </a:p>
      </dgm:t>
    </dgm:pt>
    <dgm:pt modelId="{4D458FF4-1DDD-C644-8E29-6CD48D594552}">
      <dgm:prSet phldrT="[Text]" custT="1"/>
      <dgm:spPr/>
      <dgm:t>
        <a:bodyPr/>
        <a:lstStyle/>
        <a:p>
          <a:r>
            <a:rPr lang="en-GB" sz="700" b="0" i="0" u="none" dirty="0"/>
            <a:t>Growth in automotive and high-value areas of construction and packaging</a:t>
          </a:r>
          <a:endParaRPr lang="en-GB" sz="700" dirty="0"/>
        </a:p>
      </dgm:t>
    </dgm:pt>
    <dgm:pt modelId="{5A4596E6-4CBA-0242-B9F3-0B4DEC62267D}" type="parTrans" cxnId="{291CAE9A-C35E-A04D-92ED-6F9909ABC46B}">
      <dgm:prSet/>
      <dgm:spPr/>
      <dgm:t>
        <a:bodyPr/>
        <a:lstStyle/>
        <a:p>
          <a:endParaRPr lang="en-GB" sz="700"/>
        </a:p>
      </dgm:t>
    </dgm:pt>
    <dgm:pt modelId="{3907B756-823C-0841-A8D1-5E13CE54307B}" type="sibTrans" cxnId="{291CAE9A-C35E-A04D-92ED-6F9909ABC46B}">
      <dgm:prSet/>
      <dgm:spPr/>
      <dgm:t>
        <a:bodyPr/>
        <a:lstStyle/>
        <a:p>
          <a:endParaRPr lang="en-GB" sz="700"/>
        </a:p>
      </dgm:t>
    </dgm:pt>
    <dgm:pt modelId="{EE0BD6C2-3338-7941-AECF-E07C67EB56B4}">
      <dgm:prSet phldrT="[Text]" custT="1"/>
      <dgm:spPr/>
      <dgm:t>
        <a:bodyPr/>
        <a:lstStyle/>
        <a:p>
          <a:r>
            <a:rPr lang="en-GB" sz="700" b="0" i="0" u="none" dirty="0"/>
            <a:t>Growth outside Northwest Europe</a:t>
          </a:r>
          <a:endParaRPr lang="en-GB" sz="700" dirty="0"/>
        </a:p>
      </dgm:t>
    </dgm:pt>
    <dgm:pt modelId="{CCFD09C5-DFA3-5A4E-9F7A-90D00FA0744B}" type="parTrans" cxnId="{71F3557D-DD2F-2E4A-B994-286766EBB2E1}">
      <dgm:prSet/>
      <dgm:spPr/>
      <dgm:t>
        <a:bodyPr/>
        <a:lstStyle/>
        <a:p>
          <a:endParaRPr lang="en-GB" sz="700"/>
        </a:p>
      </dgm:t>
    </dgm:pt>
    <dgm:pt modelId="{90504A58-6159-694D-9AE6-F057106A9F53}" type="sibTrans" cxnId="{71F3557D-DD2F-2E4A-B994-286766EBB2E1}">
      <dgm:prSet/>
      <dgm:spPr/>
      <dgm:t>
        <a:bodyPr/>
        <a:lstStyle/>
        <a:p>
          <a:endParaRPr lang="en-GB" sz="700"/>
        </a:p>
      </dgm:t>
    </dgm:pt>
    <dgm:pt modelId="{C3293D53-96E0-1B4D-A869-F9196A85CA22}">
      <dgm:prSet phldrT="[Text]" custT="1"/>
      <dgm:spPr/>
      <dgm:t>
        <a:bodyPr/>
        <a:lstStyle/>
        <a:p>
          <a:r>
            <a:rPr lang="en-GB" sz="700" b="0" i="0" u="none" dirty="0"/>
            <a:t>Digital technology and analytics (customised products and services, transparency, smart manufacturing)</a:t>
          </a:r>
          <a:endParaRPr lang="en-GB" sz="700" dirty="0"/>
        </a:p>
      </dgm:t>
    </dgm:pt>
    <dgm:pt modelId="{14C0DA9E-DCEA-EC46-8946-F557C8B1D356}" type="parTrans" cxnId="{418924DE-AB1A-B44D-B808-A810C0B20A00}">
      <dgm:prSet/>
      <dgm:spPr/>
      <dgm:t>
        <a:bodyPr/>
        <a:lstStyle/>
        <a:p>
          <a:endParaRPr lang="en-GB" sz="700"/>
        </a:p>
      </dgm:t>
    </dgm:pt>
    <dgm:pt modelId="{BA45E667-B02A-D04E-AACF-92CF88AE4C44}" type="sibTrans" cxnId="{418924DE-AB1A-B44D-B808-A810C0B20A00}">
      <dgm:prSet/>
      <dgm:spPr/>
      <dgm:t>
        <a:bodyPr/>
        <a:lstStyle/>
        <a:p>
          <a:endParaRPr lang="en-GB" sz="700"/>
        </a:p>
      </dgm:t>
    </dgm:pt>
    <dgm:pt modelId="{2981DD09-1F7D-714A-8491-0DA1D88DAC5E}">
      <dgm:prSet phldrT="[Text]" custT="1"/>
      <dgm:spPr/>
      <dgm:t>
        <a:bodyPr/>
        <a:lstStyle/>
        <a:p>
          <a:r>
            <a:rPr lang="en-GB" sz="700" b="0" i="0" u="none" dirty="0"/>
            <a:t>Optimisation of supply chain from steelmaker to end-user </a:t>
          </a:r>
          <a:endParaRPr lang="en-GB" sz="700" dirty="0"/>
        </a:p>
      </dgm:t>
    </dgm:pt>
    <dgm:pt modelId="{44EEA91B-D017-8A4A-85F8-D24423A9A5BB}" type="parTrans" cxnId="{1BB750D5-BEDE-6540-8975-5B225BDD23A2}">
      <dgm:prSet/>
      <dgm:spPr/>
      <dgm:t>
        <a:bodyPr/>
        <a:lstStyle/>
        <a:p>
          <a:endParaRPr lang="en-GB" sz="700"/>
        </a:p>
      </dgm:t>
    </dgm:pt>
    <dgm:pt modelId="{1B7ACCBF-5C5A-8945-B0F0-B3F2B021F59B}" type="sibTrans" cxnId="{1BB750D5-BEDE-6540-8975-5B225BDD23A2}">
      <dgm:prSet/>
      <dgm:spPr/>
      <dgm:t>
        <a:bodyPr/>
        <a:lstStyle/>
        <a:p>
          <a:endParaRPr lang="en-GB" sz="700"/>
        </a:p>
      </dgm:t>
    </dgm:pt>
    <dgm:pt modelId="{AF114918-A608-A648-879F-ECA377F3FABC}">
      <dgm:prSet phldrT="[Text]" custT="1"/>
      <dgm:spPr/>
      <dgm:t>
        <a:bodyPr/>
        <a:lstStyle/>
        <a:p>
          <a:r>
            <a:rPr lang="en-GB" sz="700" b="0" i="0" u="none" dirty="0"/>
            <a:t>Increasingly strict conditions to maintain “Licence to Operate”</a:t>
          </a:r>
          <a:endParaRPr lang="en-GB" sz="700" dirty="0"/>
        </a:p>
      </dgm:t>
    </dgm:pt>
    <dgm:pt modelId="{384F4375-F262-BB4C-B08B-7581F354498B}" type="parTrans" cxnId="{1FB94876-93A1-D64D-8FC2-5B93A2BD6111}">
      <dgm:prSet/>
      <dgm:spPr/>
      <dgm:t>
        <a:bodyPr/>
        <a:lstStyle/>
        <a:p>
          <a:endParaRPr lang="en-GB" sz="700"/>
        </a:p>
      </dgm:t>
    </dgm:pt>
    <dgm:pt modelId="{1E3BE63D-43E2-4A4A-B844-702F7B372AE7}" type="sibTrans" cxnId="{1FB94876-93A1-D64D-8FC2-5B93A2BD6111}">
      <dgm:prSet/>
      <dgm:spPr/>
      <dgm:t>
        <a:bodyPr/>
        <a:lstStyle/>
        <a:p>
          <a:endParaRPr lang="en-GB" sz="700"/>
        </a:p>
      </dgm:t>
    </dgm:pt>
    <dgm:pt modelId="{27AB3376-1571-0545-8D9D-CD4AE3F87D98}">
      <dgm:prSet phldrT="[Text]" custT="1"/>
      <dgm:spPr/>
      <dgm:t>
        <a:bodyPr/>
        <a:lstStyle/>
        <a:p>
          <a:r>
            <a:rPr lang="en-GB" sz="700" b="0" i="0" u="none" dirty="0"/>
            <a:t>Accelerated efforts by governments and society to reduce CO2</a:t>
          </a:r>
          <a:endParaRPr lang="en-GB" sz="700" dirty="0"/>
        </a:p>
      </dgm:t>
    </dgm:pt>
    <dgm:pt modelId="{A7EFC3C7-F9D1-A14E-82B8-C13EF5430361}" type="parTrans" cxnId="{4EF833EC-DB18-7742-83FE-84E4C80F3D60}">
      <dgm:prSet/>
      <dgm:spPr/>
      <dgm:t>
        <a:bodyPr/>
        <a:lstStyle/>
        <a:p>
          <a:endParaRPr lang="en-GB" sz="700"/>
        </a:p>
      </dgm:t>
    </dgm:pt>
    <dgm:pt modelId="{00594DF0-C989-8749-A67A-076A6CBA58A6}" type="sibTrans" cxnId="{4EF833EC-DB18-7742-83FE-84E4C80F3D60}">
      <dgm:prSet/>
      <dgm:spPr/>
      <dgm:t>
        <a:bodyPr/>
        <a:lstStyle/>
        <a:p>
          <a:endParaRPr lang="en-GB" sz="700"/>
        </a:p>
      </dgm:t>
    </dgm:pt>
    <dgm:pt modelId="{4C9DD2AA-5DF0-4A4D-AED4-5BB13A628789}">
      <dgm:prSet phldrT="[Text]" custT="1"/>
      <dgm:spPr/>
      <dgm:t>
        <a:bodyPr/>
        <a:lstStyle/>
        <a:p>
          <a:r>
            <a:rPr lang="en-GB" sz="700" b="0" i="0" u="none" dirty="0"/>
            <a:t>Swings in raw materials, prices, forex</a:t>
          </a:r>
          <a:endParaRPr lang="en-GB" sz="700" dirty="0"/>
        </a:p>
      </dgm:t>
    </dgm:pt>
    <dgm:pt modelId="{0F60171E-F4D0-0C43-ADF7-3014DE773A4B}" type="parTrans" cxnId="{BB89DD53-2234-5747-9022-118C99FBAAA4}">
      <dgm:prSet/>
      <dgm:spPr/>
      <dgm:t>
        <a:bodyPr/>
        <a:lstStyle/>
        <a:p>
          <a:endParaRPr lang="en-GB" sz="700"/>
        </a:p>
      </dgm:t>
    </dgm:pt>
    <dgm:pt modelId="{F5BC511C-3E91-E447-8365-84D44EC607F9}" type="sibTrans" cxnId="{BB89DD53-2234-5747-9022-118C99FBAAA4}">
      <dgm:prSet/>
      <dgm:spPr/>
      <dgm:t>
        <a:bodyPr/>
        <a:lstStyle/>
        <a:p>
          <a:endParaRPr lang="en-GB" sz="700"/>
        </a:p>
      </dgm:t>
    </dgm:pt>
    <dgm:pt modelId="{896C63AF-E235-D44C-9CED-E606DA0C998A}">
      <dgm:prSet phldrT="[Text]" custT="1"/>
      <dgm:spPr/>
      <dgm:t>
        <a:bodyPr/>
        <a:lstStyle/>
        <a:p>
          <a:r>
            <a:rPr lang="en-GB" sz="700" b="0" i="0" u="none" dirty="0"/>
            <a:t>UK leaving EU (impact on trade, customs and key customers groups)</a:t>
          </a:r>
          <a:endParaRPr lang="en-GB" sz="700" dirty="0"/>
        </a:p>
      </dgm:t>
    </dgm:pt>
    <dgm:pt modelId="{45F5AB03-40F4-354D-B02D-79B131A07766}" type="parTrans" cxnId="{E2046987-1B54-2340-824A-49167B466C79}">
      <dgm:prSet/>
      <dgm:spPr/>
      <dgm:t>
        <a:bodyPr/>
        <a:lstStyle/>
        <a:p>
          <a:endParaRPr lang="en-GB" sz="700"/>
        </a:p>
      </dgm:t>
    </dgm:pt>
    <dgm:pt modelId="{10EAEE00-EB85-364B-8BCD-4F6EE61E2C77}" type="sibTrans" cxnId="{E2046987-1B54-2340-824A-49167B466C79}">
      <dgm:prSet/>
      <dgm:spPr/>
      <dgm:t>
        <a:bodyPr/>
        <a:lstStyle/>
        <a:p>
          <a:endParaRPr lang="en-GB" sz="700"/>
        </a:p>
      </dgm:t>
    </dgm:pt>
    <dgm:pt modelId="{1B69E0B3-7AEA-DA46-9932-7C96E969748D}">
      <dgm:prSet phldrT="[Text]" custT="1"/>
      <dgm:spPr/>
      <dgm:t>
        <a:bodyPr/>
        <a:lstStyle/>
        <a:p>
          <a:r>
            <a:rPr lang="en-GB" sz="700" b="0" i="0" u="none" dirty="0"/>
            <a:t>Substitution by other materials</a:t>
          </a:r>
          <a:endParaRPr lang="en-GB" sz="700" dirty="0"/>
        </a:p>
      </dgm:t>
    </dgm:pt>
    <dgm:pt modelId="{26A79DD4-B308-8F43-A8D7-988D3D94CA37}" type="parTrans" cxnId="{D3AF7F5A-7A18-6B43-8AAC-7B3BAE4F8137}">
      <dgm:prSet/>
      <dgm:spPr/>
      <dgm:t>
        <a:bodyPr/>
        <a:lstStyle/>
        <a:p>
          <a:endParaRPr lang="en-GB" sz="700"/>
        </a:p>
      </dgm:t>
    </dgm:pt>
    <dgm:pt modelId="{35F9EE4F-F148-7F48-8889-C6F88A997C0D}" type="sibTrans" cxnId="{D3AF7F5A-7A18-6B43-8AAC-7B3BAE4F8137}">
      <dgm:prSet/>
      <dgm:spPr/>
      <dgm:t>
        <a:bodyPr/>
        <a:lstStyle/>
        <a:p>
          <a:endParaRPr lang="en-GB" sz="700"/>
        </a:p>
      </dgm:t>
    </dgm:pt>
    <dgm:pt modelId="{56343239-AC1E-9546-9F2D-8E224A96085F}">
      <dgm:prSet phldrT="[Text]" custT="1"/>
      <dgm:spPr/>
      <dgm:t>
        <a:bodyPr/>
        <a:lstStyle/>
        <a:p>
          <a:r>
            <a:rPr lang="en-GB" sz="700" b="0" i="0" u="none" dirty="0"/>
            <a:t>Changing workforce constitution and competition for talent </a:t>
          </a:r>
          <a:endParaRPr lang="en-GB" sz="700" dirty="0"/>
        </a:p>
      </dgm:t>
    </dgm:pt>
    <dgm:pt modelId="{620C929A-12C8-3E4C-831F-94B737BCA20A}" type="parTrans" cxnId="{B209F0F6-6151-AF41-87E3-B6AC4930A2A8}">
      <dgm:prSet/>
      <dgm:spPr/>
      <dgm:t>
        <a:bodyPr/>
        <a:lstStyle/>
        <a:p>
          <a:endParaRPr lang="en-GB" sz="700"/>
        </a:p>
      </dgm:t>
    </dgm:pt>
    <dgm:pt modelId="{D2CB3968-EDF0-034A-BD9E-7CD068F0CB7D}" type="sibTrans" cxnId="{B209F0F6-6151-AF41-87E3-B6AC4930A2A8}">
      <dgm:prSet/>
      <dgm:spPr/>
      <dgm:t>
        <a:bodyPr/>
        <a:lstStyle/>
        <a:p>
          <a:endParaRPr lang="en-GB" sz="700"/>
        </a:p>
      </dgm:t>
    </dgm:pt>
    <dgm:pt modelId="{395AFFDC-21DD-9448-AC35-A6D96612F39F}">
      <dgm:prSet phldrT="[Text]" custT="1"/>
      <dgm:spPr/>
      <dgm:t>
        <a:bodyPr/>
        <a:lstStyle/>
        <a:p>
          <a:r>
            <a:rPr lang="en-GB" sz="700" b="0" i="0" u="none" dirty="0"/>
            <a:t>Stability of manufacturing processes</a:t>
          </a:r>
          <a:endParaRPr lang="en-GB" sz="700" dirty="0"/>
        </a:p>
      </dgm:t>
    </dgm:pt>
    <dgm:pt modelId="{D9D20436-48A1-9D45-9038-07497AEB18AE}" type="parTrans" cxnId="{1DB5F5D3-93E9-8F4B-B226-ED2A0B397CE1}">
      <dgm:prSet/>
      <dgm:spPr/>
      <dgm:t>
        <a:bodyPr/>
        <a:lstStyle/>
        <a:p>
          <a:endParaRPr lang="en-GB" sz="700"/>
        </a:p>
      </dgm:t>
    </dgm:pt>
    <dgm:pt modelId="{F363B413-2577-2F4F-BF49-D133881B2BBC}" type="sibTrans" cxnId="{1DB5F5D3-93E9-8F4B-B226-ED2A0B397CE1}">
      <dgm:prSet/>
      <dgm:spPr/>
      <dgm:t>
        <a:bodyPr/>
        <a:lstStyle/>
        <a:p>
          <a:endParaRPr lang="en-GB" sz="700"/>
        </a:p>
      </dgm:t>
    </dgm:pt>
    <dgm:pt modelId="{FAE17FC0-5B78-0A43-8A1E-7E69CD79CEE3}" type="pres">
      <dgm:prSet presAssocID="{AF16D980-BD4C-5448-9CE5-CFEA8FFE26EF}" presName="matrix" presStyleCnt="0">
        <dgm:presLayoutVars>
          <dgm:chMax val="1"/>
          <dgm:dir/>
          <dgm:resizeHandles val="exact"/>
        </dgm:presLayoutVars>
      </dgm:prSet>
      <dgm:spPr/>
    </dgm:pt>
    <dgm:pt modelId="{7E026361-426B-944E-8A4F-20EC52BBA867}" type="pres">
      <dgm:prSet presAssocID="{AF16D980-BD4C-5448-9CE5-CFEA8FFE26EF}" presName="diamond" presStyleLbl="bgShp" presStyleIdx="0" presStyleCnt="1"/>
      <dgm:spPr/>
    </dgm:pt>
    <dgm:pt modelId="{D779B00D-38C7-F045-877E-810D9B47543D}" type="pres">
      <dgm:prSet presAssocID="{AF16D980-BD4C-5448-9CE5-CFEA8FFE26EF}" presName="quad1" presStyleLbl="node1" presStyleIdx="0" presStyleCnt="4">
        <dgm:presLayoutVars>
          <dgm:chMax val="0"/>
          <dgm:chPref val="0"/>
          <dgm:bulletEnabled val="1"/>
        </dgm:presLayoutVars>
      </dgm:prSet>
      <dgm:spPr/>
    </dgm:pt>
    <dgm:pt modelId="{DF095985-B37D-EE42-91AC-148C66E9149E}" type="pres">
      <dgm:prSet presAssocID="{AF16D980-BD4C-5448-9CE5-CFEA8FFE26EF}" presName="quad2" presStyleLbl="node1" presStyleIdx="1" presStyleCnt="4">
        <dgm:presLayoutVars>
          <dgm:chMax val="0"/>
          <dgm:chPref val="0"/>
          <dgm:bulletEnabled val="1"/>
        </dgm:presLayoutVars>
      </dgm:prSet>
      <dgm:spPr/>
    </dgm:pt>
    <dgm:pt modelId="{2FBE75D2-5CDC-724F-99A3-F9D44393985F}" type="pres">
      <dgm:prSet presAssocID="{AF16D980-BD4C-5448-9CE5-CFEA8FFE26EF}" presName="quad3" presStyleLbl="node1" presStyleIdx="2" presStyleCnt="4">
        <dgm:presLayoutVars>
          <dgm:chMax val="0"/>
          <dgm:chPref val="0"/>
          <dgm:bulletEnabled val="1"/>
        </dgm:presLayoutVars>
      </dgm:prSet>
      <dgm:spPr/>
    </dgm:pt>
    <dgm:pt modelId="{B7FBF713-A070-0648-A552-EF99F8B124FE}" type="pres">
      <dgm:prSet presAssocID="{AF16D980-BD4C-5448-9CE5-CFEA8FFE26EF}" presName="quad4" presStyleLbl="node1" presStyleIdx="3" presStyleCnt="4">
        <dgm:presLayoutVars>
          <dgm:chMax val="0"/>
          <dgm:chPref val="0"/>
          <dgm:bulletEnabled val="1"/>
        </dgm:presLayoutVars>
      </dgm:prSet>
      <dgm:spPr/>
    </dgm:pt>
  </dgm:ptLst>
  <dgm:cxnLst>
    <dgm:cxn modelId="{C267F004-F58A-8A4C-971E-36A82D5835BB}" type="presOf" srcId="{4D458FF4-1DDD-C644-8E29-6CD48D594552}" destId="{B7FBF713-A070-0648-A552-EF99F8B124FE}" srcOrd="0" destOrd="4" presId="urn:microsoft.com/office/officeart/2005/8/layout/matrix3"/>
    <dgm:cxn modelId="{A139020C-024F-1149-8F05-15C791A2AB54}" type="presOf" srcId="{395AFFDC-21DD-9448-AC35-A6D96612F39F}" destId="{DF095985-B37D-EE42-91AC-148C66E9149E}" srcOrd="0" destOrd="4" presId="urn:microsoft.com/office/officeart/2005/8/layout/matrix3"/>
    <dgm:cxn modelId="{A213F213-8247-D145-A476-DB38455410D5}" type="presOf" srcId="{5AD67AC4-F916-A441-87FA-58AD7C7733CD}" destId="{DF095985-B37D-EE42-91AC-148C66E9149E}" srcOrd="0" destOrd="5" presId="urn:microsoft.com/office/officeart/2005/8/layout/matrix3"/>
    <dgm:cxn modelId="{AE582122-A0C9-A247-A4CE-EA27E058F209}" type="presOf" srcId="{C3293D53-96E0-1B4D-A869-F9196A85CA22}" destId="{B7FBF713-A070-0648-A552-EF99F8B124FE}" srcOrd="0" destOrd="6" presId="urn:microsoft.com/office/officeart/2005/8/layout/matrix3"/>
    <dgm:cxn modelId="{448D7524-3012-9547-A741-731698192F2A}" type="presOf" srcId="{DC9FB6E3-5119-F64B-BEAA-6BF4B34111B4}" destId="{DF095985-B37D-EE42-91AC-148C66E9149E}" srcOrd="0" destOrd="3" presId="urn:microsoft.com/office/officeart/2005/8/layout/matrix3"/>
    <dgm:cxn modelId="{16EEC52B-EAF0-3D42-865D-2791D5EF16AA}" type="presOf" srcId="{C14CA6C7-0B5F-284A-9F7D-82318650A49B}" destId="{D779B00D-38C7-F045-877E-810D9B47543D}" srcOrd="0" destOrd="3" presId="urn:microsoft.com/office/officeart/2005/8/layout/matrix3"/>
    <dgm:cxn modelId="{A9AC1531-1C46-1C4B-9502-595D6D7CF758}" type="presOf" srcId="{097F723A-65D6-734B-98F1-E4E988BADA75}" destId="{2FBE75D2-5CDC-724F-99A3-F9D44393985F}" srcOrd="0" destOrd="1" presId="urn:microsoft.com/office/officeart/2005/8/layout/matrix3"/>
    <dgm:cxn modelId="{EAC24A3F-E8B3-CA4A-A7A5-1281E0F9B4F2}" srcId="{D9965A9B-DED5-004D-8DFB-551FDC3ADD96}" destId="{AB56E16B-3E67-B34F-9325-E505398C4295}" srcOrd="0" destOrd="0" parTransId="{F0F5AC82-D440-1B42-8231-632D1A3C5021}" sibTransId="{B528C3CF-2980-A04B-8F69-52A683C4627A}"/>
    <dgm:cxn modelId="{E5618A49-F409-EB44-B475-4A85E78817F5}" type="presOf" srcId="{5D56102C-A753-3349-9F7D-B916343E3AB6}" destId="{DF095985-B37D-EE42-91AC-148C66E9149E}" srcOrd="0" destOrd="0" presId="urn:microsoft.com/office/officeart/2005/8/layout/matrix3"/>
    <dgm:cxn modelId="{A1E8004D-3B27-B54F-852A-90F707503397}" srcId="{1AD65142-7E2C-F749-A350-1D21EB305880}" destId="{097F723A-65D6-734B-98F1-E4E988BADA75}" srcOrd="0" destOrd="0" parTransId="{6E55666E-873A-0442-BE35-9C5C90567757}" sibTransId="{B330C423-8FDA-4F42-AFB8-8174DD807781}"/>
    <dgm:cxn modelId="{4E0F2752-9371-904D-8D81-4CEF3A01AA30}" type="presOf" srcId="{AB56E16B-3E67-B34F-9325-E505398C4295}" destId="{D779B00D-38C7-F045-877E-810D9B47543D}" srcOrd="0" destOrd="1" presId="urn:microsoft.com/office/officeart/2005/8/layout/matrix3"/>
    <dgm:cxn modelId="{BB89DD53-2234-5747-9022-118C99FBAAA4}" srcId="{1AD65142-7E2C-F749-A350-1D21EB305880}" destId="{4C9DD2AA-5DF0-4A4D-AED4-5BB13A628789}" srcOrd="3" destOrd="0" parTransId="{0F60171E-F4D0-0C43-ADF7-3014DE773A4B}" sibTransId="{F5BC511C-3E91-E447-8365-84D44EC607F9}"/>
    <dgm:cxn modelId="{16999754-DB59-4E4E-9C7E-E1B3F783E2A3}" type="presOf" srcId="{2981DD09-1F7D-714A-8491-0DA1D88DAC5E}" destId="{B7FBF713-A070-0648-A552-EF99F8B124FE}" srcOrd="0" destOrd="7" presId="urn:microsoft.com/office/officeart/2005/8/layout/matrix3"/>
    <dgm:cxn modelId="{B5C9D055-C633-5848-80F0-CA76D9CD0987}" type="presOf" srcId="{1B69E0B3-7AEA-DA46-9932-7C96E969748D}" destId="{2FBE75D2-5CDC-724F-99A3-F9D44393985F}" srcOrd="0" destOrd="6" presId="urn:microsoft.com/office/officeart/2005/8/layout/matrix3"/>
    <dgm:cxn modelId="{D3AF7F5A-7A18-6B43-8AAC-7B3BAE4F8137}" srcId="{1AD65142-7E2C-F749-A350-1D21EB305880}" destId="{1B69E0B3-7AEA-DA46-9932-7C96E969748D}" srcOrd="5" destOrd="0" parTransId="{26A79DD4-B308-8F43-A8D7-988D3D94CA37}" sibTransId="{35F9EE4F-F148-7F48-8889-C6F88A997C0D}"/>
    <dgm:cxn modelId="{451B505C-EEC1-C042-8E0F-5012B60C27F5}" type="presOf" srcId="{27AB3376-1571-0545-8D9D-CD4AE3F87D98}" destId="{2FBE75D2-5CDC-724F-99A3-F9D44393985F}" srcOrd="0" destOrd="3" presId="urn:microsoft.com/office/officeart/2005/8/layout/matrix3"/>
    <dgm:cxn modelId="{B240CE5E-97C7-AF4E-A447-E9C1406D042D}" srcId="{F275752F-7AC8-9E46-A359-9AA5BFDCC082}" destId="{F52AE80D-60B9-C945-93A3-DC3DAEDDD2C9}" srcOrd="1" destOrd="0" parTransId="{9F9F90CA-A9D2-4D48-8F49-D5DDA10FA029}" sibTransId="{D65D6A6D-A038-D246-A273-5165839F9763}"/>
    <dgm:cxn modelId="{325EE063-E2A4-C846-9B72-99636B34A124}" srcId="{5D56102C-A753-3349-9F7D-B916343E3AB6}" destId="{B1B28AD9-4827-1C4A-9887-9B1C934FE3A1}" srcOrd="5" destOrd="0" parTransId="{52DD4945-867D-5041-8B4F-B01BEB82CC63}" sibTransId="{AE004E11-0F0B-DB42-BBDF-2239A97E95B7}"/>
    <dgm:cxn modelId="{FE457A69-4E4B-7648-BE84-D776540ED7B5}" type="presOf" srcId="{F275752F-7AC8-9E46-A359-9AA5BFDCC082}" destId="{B7FBF713-A070-0648-A552-EF99F8B124FE}" srcOrd="0" destOrd="0" presId="urn:microsoft.com/office/officeart/2005/8/layout/matrix3"/>
    <dgm:cxn modelId="{E9177E6B-5DBE-B541-B0EC-625EBC4E897D}" srcId="{AF16D980-BD4C-5448-9CE5-CFEA8FFE26EF}" destId="{1AD65142-7E2C-F749-A350-1D21EB305880}" srcOrd="2" destOrd="0" parTransId="{9421EDBE-63E2-B442-902D-D4ABAB2EDEE3}" sibTransId="{2E9100CF-ECEB-8348-A947-43EBC1E1E5A2}"/>
    <dgm:cxn modelId="{0688E972-4458-7C46-AE48-DE91B8C4BA3C}" type="presOf" srcId="{F0AB2B8A-B414-4E4B-BC2F-2C6842E23EDB}" destId="{D779B00D-38C7-F045-877E-810D9B47543D}" srcOrd="0" destOrd="4" presId="urn:microsoft.com/office/officeart/2005/8/layout/matrix3"/>
    <dgm:cxn modelId="{C4E9AF75-2527-9946-98F3-C8BC08BC5D78}" type="presOf" srcId="{AF16D980-BD4C-5448-9CE5-CFEA8FFE26EF}" destId="{FAE17FC0-5B78-0A43-8A1E-7E69CD79CEE3}" srcOrd="0" destOrd="0" presId="urn:microsoft.com/office/officeart/2005/8/layout/matrix3"/>
    <dgm:cxn modelId="{1FB94876-93A1-D64D-8FC2-5B93A2BD6111}" srcId="{1AD65142-7E2C-F749-A350-1D21EB305880}" destId="{AF114918-A608-A648-879F-ECA377F3FABC}" srcOrd="1" destOrd="0" parTransId="{384F4375-F262-BB4C-B08B-7581F354498B}" sibTransId="{1E3BE63D-43E2-4A4A-B844-702F7B372AE7}"/>
    <dgm:cxn modelId="{71F3557D-DD2F-2E4A-B994-286766EBB2E1}" srcId="{F275752F-7AC8-9E46-A359-9AA5BFDCC082}" destId="{EE0BD6C2-3338-7941-AECF-E07C67EB56B4}" srcOrd="4" destOrd="0" parTransId="{CCFD09C5-DFA3-5A4E-9F7A-90D00FA0744B}" sibTransId="{90504A58-6159-694D-9AE6-F057106A9F53}"/>
    <dgm:cxn modelId="{14E6797D-2ACA-5C41-9FB5-2F309B5FE14E}" type="presOf" srcId="{D9965A9B-DED5-004D-8DFB-551FDC3ADD96}" destId="{D779B00D-38C7-F045-877E-810D9B47543D}" srcOrd="0" destOrd="0" presId="urn:microsoft.com/office/officeart/2005/8/layout/matrix3"/>
    <dgm:cxn modelId="{E2046987-1B54-2340-824A-49167B466C79}" srcId="{1AD65142-7E2C-F749-A350-1D21EB305880}" destId="{896C63AF-E235-D44C-9CED-E606DA0C998A}" srcOrd="4" destOrd="0" parTransId="{45F5AB03-40F4-354D-B02D-79B131A07766}" sibTransId="{10EAEE00-EB85-364B-8BCD-4F6EE61E2C77}"/>
    <dgm:cxn modelId="{703C4D88-F7FF-2F49-9844-34852C51EE84}" type="presOf" srcId="{AF114918-A608-A648-879F-ECA377F3FABC}" destId="{2FBE75D2-5CDC-724F-99A3-F9D44393985F}" srcOrd="0" destOrd="2" presId="urn:microsoft.com/office/officeart/2005/8/layout/matrix3"/>
    <dgm:cxn modelId="{74E1EE8B-4EF3-4F4A-B6A9-5DA9BE15BCD9}" srcId="{AF16D980-BD4C-5448-9CE5-CFEA8FFE26EF}" destId="{F275752F-7AC8-9E46-A359-9AA5BFDCC082}" srcOrd="3" destOrd="0" parTransId="{A274689E-AC34-9B41-96E7-A42C12997C34}" sibTransId="{BED42CDF-45AB-7945-AE62-FB6599D390C8}"/>
    <dgm:cxn modelId="{D4467892-7E51-2247-A22F-B53EF2957CE2}" srcId="{D9965A9B-DED5-004D-8DFB-551FDC3ADD96}" destId="{F0AB2B8A-B414-4E4B-BC2F-2C6842E23EDB}" srcOrd="3" destOrd="0" parTransId="{0CDB7147-0E11-A14C-86CB-D402FDBCAB62}" sibTransId="{E1AAD076-CA79-0347-8FE0-5E0AC5AA321B}"/>
    <dgm:cxn modelId="{722AC592-BF6C-B64F-8ADC-1BE41512DF40}" srcId="{D9965A9B-DED5-004D-8DFB-551FDC3ADD96}" destId="{C14CA6C7-0B5F-284A-9F7D-82318650A49B}" srcOrd="2" destOrd="0" parTransId="{16887D07-C5B5-ED4A-91BC-C3F7F2100380}" sibTransId="{75ACC132-D954-6142-8C5D-603BC74CA6C2}"/>
    <dgm:cxn modelId="{738B9796-E3B9-0744-B641-E8B96C1717F6}" type="presOf" srcId="{06D7ED95-23F3-174E-9EE7-5B3F525D9D08}" destId="{B7FBF713-A070-0648-A552-EF99F8B124FE}" srcOrd="0" destOrd="3" presId="urn:microsoft.com/office/officeart/2005/8/layout/matrix3"/>
    <dgm:cxn modelId="{67ACB799-F29A-DC43-81D3-C33BFB659456}" type="presOf" srcId="{C0C48DA9-9CAB-3749-A69E-B0C0F2FF7C2D}" destId="{B7FBF713-A070-0648-A552-EF99F8B124FE}" srcOrd="0" destOrd="1" presId="urn:microsoft.com/office/officeart/2005/8/layout/matrix3"/>
    <dgm:cxn modelId="{291CAE9A-C35E-A04D-92ED-6F9909ABC46B}" srcId="{F275752F-7AC8-9E46-A359-9AA5BFDCC082}" destId="{4D458FF4-1DDD-C644-8E29-6CD48D594552}" srcOrd="3" destOrd="0" parTransId="{5A4596E6-4CBA-0242-B9F3-0B4DEC62267D}" sibTransId="{3907B756-823C-0841-A8D1-5E13CE54307B}"/>
    <dgm:cxn modelId="{85AFCC9D-B22E-AD46-9321-4D4C6A86F6F8}" srcId="{5D56102C-A753-3349-9F7D-B916343E3AB6}" destId="{DC9FB6E3-5119-F64B-BEAA-6BF4B34111B4}" srcOrd="2" destOrd="0" parTransId="{8AD86704-BB86-8F46-BBCC-379A21E6D83F}" sibTransId="{278FF34F-A88E-D145-9987-89FC48ABE597}"/>
    <dgm:cxn modelId="{E64A5AA4-C3CD-9744-8C6F-8A3561B344F3}" srcId="{5D56102C-A753-3349-9F7D-B916343E3AB6}" destId="{3DB0F517-80D3-D941-9261-7C4E7B90DE3F}" srcOrd="0" destOrd="0" parTransId="{5864C100-9058-224C-8B14-FB4A281193FC}" sibTransId="{AAF7E7D5-6390-FA43-A4CC-3F5DC223B47A}"/>
    <dgm:cxn modelId="{721CC6A5-C747-204E-B8A2-517ACE930BF0}" type="presOf" srcId="{F52AE80D-60B9-C945-93A3-DC3DAEDDD2C9}" destId="{B7FBF713-A070-0648-A552-EF99F8B124FE}" srcOrd="0" destOrd="2" presId="urn:microsoft.com/office/officeart/2005/8/layout/matrix3"/>
    <dgm:cxn modelId="{EF14AFAA-91DD-4A45-8EEB-02408DAC6D60}" srcId="{5D56102C-A753-3349-9F7D-B916343E3AB6}" destId="{BBC82356-D371-1E49-B66F-103FC9612A7D}" srcOrd="1" destOrd="0" parTransId="{FC44D31B-9084-E44C-8C53-B07D296A8BFB}" sibTransId="{0C00B2B5-0A0D-D143-9A8C-E674D73B9E48}"/>
    <dgm:cxn modelId="{2285ABB0-6B2F-3D43-A08F-7CE451D586CE}" type="presOf" srcId="{56343239-AC1E-9546-9F2D-8E224A96085F}" destId="{2FBE75D2-5CDC-724F-99A3-F9D44393985F}" srcOrd="0" destOrd="7" presId="urn:microsoft.com/office/officeart/2005/8/layout/matrix3"/>
    <dgm:cxn modelId="{CDBA04BE-61A9-5341-B15F-47C852D0AC00}" type="presOf" srcId="{B1B28AD9-4827-1C4A-9887-9B1C934FE3A1}" destId="{DF095985-B37D-EE42-91AC-148C66E9149E}" srcOrd="0" destOrd="6" presId="urn:microsoft.com/office/officeart/2005/8/layout/matrix3"/>
    <dgm:cxn modelId="{A1C6EDC4-79FF-6748-A6B2-7FC9945C3249}" srcId="{F275752F-7AC8-9E46-A359-9AA5BFDCC082}" destId="{C0C48DA9-9CAB-3749-A69E-B0C0F2FF7C2D}" srcOrd="0" destOrd="0" parTransId="{8099A2FE-4CF4-8346-B4F8-E8684E584B57}" sibTransId="{B4F0A7EF-737D-944C-AB2A-44D97CB8BC85}"/>
    <dgm:cxn modelId="{1168DAC6-F8B1-AA49-B20A-85D7FA5D31A1}" type="presOf" srcId="{3DB0F517-80D3-D941-9261-7C4E7B90DE3F}" destId="{DF095985-B37D-EE42-91AC-148C66E9149E}" srcOrd="0" destOrd="1" presId="urn:microsoft.com/office/officeart/2005/8/layout/matrix3"/>
    <dgm:cxn modelId="{3F746EC7-40D7-384F-8A54-BCA69F34C50A}" srcId="{AF16D980-BD4C-5448-9CE5-CFEA8FFE26EF}" destId="{D9965A9B-DED5-004D-8DFB-551FDC3ADD96}" srcOrd="0" destOrd="0" parTransId="{F321F943-BA1C-E443-B609-5382C47F156C}" sibTransId="{00A30DAB-529B-DD4C-AAA7-4FACB47FD58D}"/>
    <dgm:cxn modelId="{B676A6C7-92E5-8D4E-B98D-FFEE1A2E24EA}" type="presOf" srcId="{1AD65142-7E2C-F749-A350-1D21EB305880}" destId="{2FBE75D2-5CDC-724F-99A3-F9D44393985F}" srcOrd="0" destOrd="0" presId="urn:microsoft.com/office/officeart/2005/8/layout/matrix3"/>
    <dgm:cxn modelId="{2F2288D3-F28C-4B43-8867-F8A53F7569D2}" type="presOf" srcId="{EE0BD6C2-3338-7941-AECF-E07C67EB56B4}" destId="{B7FBF713-A070-0648-A552-EF99F8B124FE}" srcOrd="0" destOrd="5" presId="urn:microsoft.com/office/officeart/2005/8/layout/matrix3"/>
    <dgm:cxn modelId="{1DB5F5D3-93E9-8F4B-B226-ED2A0B397CE1}" srcId="{5D56102C-A753-3349-9F7D-B916343E3AB6}" destId="{395AFFDC-21DD-9448-AC35-A6D96612F39F}" srcOrd="3" destOrd="0" parTransId="{D9D20436-48A1-9D45-9038-07497AEB18AE}" sibTransId="{F363B413-2577-2F4F-BF49-D133881B2BBC}"/>
    <dgm:cxn modelId="{1BB750D5-BEDE-6540-8975-5B225BDD23A2}" srcId="{F275752F-7AC8-9E46-A359-9AA5BFDCC082}" destId="{2981DD09-1F7D-714A-8491-0DA1D88DAC5E}" srcOrd="6" destOrd="0" parTransId="{44EEA91B-D017-8A4A-85F8-D24423A9A5BB}" sibTransId="{1B7ACCBF-5C5A-8945-B0F0-B3F2B021F59B}"/>
    <dgm:cxn modelId="{D3F5DAD8-45F1-9D45-BED6-4E64DF6CF0AA}" srcId="{5D56102C-A753-3349-9F7D-B916343E3AB6}" destId="{5AD67AC4-F916-A441-87FA-58AD7C7733CD}" srcOrd="4" destOrd="0" parTransId="{2A8ACCF0-F9FE-AC45-ADA3-B6056622891C}" sibTransId="{C0F24C70-7B19-7141-BAFD-565976FB52AF}"/>
    <dgm:cxn modelId="{7D0FDADC-BD07-B940-9805-1FFEFA0031EA}" srcId="{F275752F-7AC8-9E46-A359-9AA5BFDCC082}" destId="{06D7ED95-23F3-174E-9EE7-5B3F525D9D08}" srcOrd="2" destOrd="0" parTransId="{CE6C5F42-8213-5D42-B8B2-BA8B14D6EC34}" sibTransId="{4537B2BC-683C-9B49-B6A7-6BF4685A0BE1}"/>
    <dgm:cxn modelId="{544918DE-6A37-3049-9CC3-7D801E1A24F7}" srcId="{D9965A9B-DED5-004D-8DFB-551FDC3ADD96}" destId="{B400587A-4526-3744-8FF4-428D46C07ACA}" srcOrd="1" destOrd="0" parTransId="{D8491839-A1E2-FF4B-94AB-88BC06D3739D}" sibTransId="{3553608F-1900-6E4A-8DED-A28E11A48461}"/>
    <dgm:cxn modelId="{418924DE-AB1A-B44D-B808-A810C0B20A00}" srcId="{F275752F-7AC8-9E46-A359-9AA5BFDCC082}" destId="{C3293D53-96E0-1B4D-A869-F9196A85CA22}" srcOrd="5" destOrd="0" parTransId="{14C0DA9E-DCEA-EC46-8946-F557C8B1D356}" sibTransId="{BA45E667-B02A-D04E-AACF-92CF88AE4C44}"/>
    <dgm:cxn modelId="{3D381AE4-48BA-3743-8E44-7CEE07FE2018}" srcId="{AF16D980-BD4C-5448-9CE5-CFEA8FFE26EF}" destId="{5D56102C-A753-3349-9F7D-B916343E3AB6}" srcOrd="1" destOrd="0" parTransId="{52F5F59B-215F-A943-97D5-8E7CA13A1552}" sibTransId="{361A7D6E-6662-D04F-8695-A650C169904B}"/>
    <dgm:cxn modelId="{B6F9C7E4-792C-AA49-ABEB-42DE7FCD2A02}" type="presOf" srcId="{4C9DD2AA-5DF0-4A4D-AED4-5BB13A628789}" destId="{2FBE75D2-5CDC-724F-99A3-F9D44393985F}" srcOrd="0" destOrd="4" presId="urn:microsoft.com/office/officeart/2005/8/layout/matrix3"/>
    <dgm:cxn modelId="{3E7004E6-818B-2E43-9CF4-1D95F38DDDD5}" type="presOf" srcId="{896C63AF-E235-D44C-9CED-E606DA0C998A}" destId="{2FBE75D2-5CDC-724F-99A3-F9D44393985F}" srcOrd="0" destOrd="5" presId="urn:microsoft.com/office/officeart/2005/8/layout/matrix3"/>
    <dgm:cxn modelId="{4EF833EC-DB18-7742-83FE-84E4C80F3D60}" srcId="{1AD65142-7E2C-F749-A350-1D21EB305880}" destId="{27AB3376-1571-0545-8D9D-CD4AE3F87D98}" srcOrd="2" destOrd="0" parTransId="{A7EFC3C7-F9D1-A14E-82B8-C13EF5430361}" sibTransId="{00594DF0-C989-8749-A67A-076A6CBA58A6}"/>
    <dgm:cxn modelId="{AB8D6FEC-3908-7743-8BB3-38C3CC1C60A0}" type="presOf" srcId="{B400587A-4526-3744-8FF4-428D46C07ACA}" destId="{D779B00D-38C7-F045-877E-810D9B47543D}" srcOrd="0" destOrd="2" presId="urn:microsoft.com/office/officeart/2005/8/layout/matrix3"/>
    <dgm:cxn modelId="{A948F0F0-4C8D-F240-AFCF-ED3998EE677C}" type="presOf" srcId="{BBC82356-D371-1E49-B66F-103FC9612A7D}" destId="{DF095985-B37D-EE42-91AC-148C66E9149E}" srcOrd="0" destOrd="2" presId="urn:microsoft.com/office/officeart/2005/8/layout/matrix3"/>
    <dgm:cxn modelId="{B209F0F6-6151-AF41-87E3-B6AC4930A2A8}" srcId="{1AD65142-7E2C-F749-A350-1D21EB305880}" destId="{56343239-AC1E-9546-9F2D-8E224A96085F}" srcOrd="6" destOrd="0" parTransId="{620C929A-12C8-3E4C-831F-94B737BCA20A}" sibTransId="{D2CB3968-EDF0-034A-BD9E-7CD068F0CB7D}"/>
    <dgm:cxn modelId="{F37D8FF3-0279-EE4C-8CA1-ED2C8CD15963}" type="presParOf" srcId="{FAE17FC0-5B78-0A43-8A1E-7E69CD79CEE3}" destId="{7E026361-426B-944E-8A4F-20EC52BBA867}" srcOrd="0" destOrd="0" presId="urn:microsoft.com/office/officeart/2005/8/layout/matrix3"/>
    <dgm:cxn modelId="{50E55DAC-3EC5-8A4F-B3E9-E0646B3F19D0}" type="presParOf" srcId="{FAE17FC0-5B78-0A43-8A1E-7E69CD79CEE3}" destId="{D779B00D-38C7-F045-877E-810D9B47543D}" srcOrd="1" destOrd="0" presId="urn:microsoft.com/office/officeart/2005/8/layout/matrix3"/>
    <dgm:cxn modelId="{3C281FD9-88CA-5C45-8257-BD20596CA6B3}" type="presParOf" srcId="{FAE17FC0-5B78-0A43-8A1E-7E69CD79CEE3}" destId="{DF095985-B37D-EE42-91AC-148C66E9149E}" srcOrd="2" destOrd="0" presId="urn:microsoft.com/office/officeart/2005/8/layout/matrix3"/>
    <dgm:cxn modelId="{298AC9A5-0DA0-2441-A91F-F86A13F73629}" type="presParOf" srcId="{FAE17FC0-5B78-0A43-8A1E-7E69CD79CEE3}" destId="{2FBE75D2-5CDC-724F-99A3-F9D44393985F}" srcOrd="3" destOrd="0" presId="urn:microsoft.com/office/officeart/2005/8/layout/matrix3"/>
    <dgm:cxn modelId="{EF3B7A0F-C0C2-0842-94D7-8AAFD1A7C502}" type="presParOf" srcId="{FAE17FC0-5B78-0A43-8A1E-7E69CD79CEE3}" destId="{B7FBF713-A070-0648-A552-EF99F8B124FE}" srcOrd="4" destOrd="0" presId="urn:microsoft.com/office/officeart/2005/8/layout/matrix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AA920F3-EF50-4D4B-B635-47B4E5AC2A4C}" type="doc">
      <dgm:prSet loTypeId="urn:microsoft.com/office/officeart/2005/8/layout/hList1" loCatId="" qsTypeId="urn:microsoft.com/office/officeart/2005/8/quickstyle/simple1" qsCatId="simple" csTypeId="urn:microsoft.com/office/officeart/2005/8/colors/colorful5" csCatId="colorful" phldr="1"/>
      <dgm:spPr/>
      <dgm:t>
        <a:bodyPr/>
        <a:lstStyle/>
        <a:p>
          <a:endParaRPr lang="en-GB"/>
        </a:p>
      </dgm:t>
    </dgm:pt>
    <dgm:pt modelId="{BFEDA625-ECB6-4046-A610-70EB6730C219}">
      <dgm:prSet phldrT="[Text]" custT="1"/>
      <dgm:spPr/>
      <dgm:t>
        <a:bodyPr/>
        <a:lstStyle/>
        <a:p>
          <a:r>
            <a:rPr lang="en-GB" sz="700" b="1" dirty="0"/>
            <a:t>P</a:t>
          </a:r>
        </a:p>
      </dgm:t>
    </dgm:pt>
    <dgm:pt modelId="{76DF95AA-A19D-9140-95D9-C8A0E151E449}" type="parTrans" cxnId="{3D62D611-35E4-0B48-90A6-B7D5CD101AB3}">
      <dgm:prSet/>
      <dgm:spPr/>
      <dgm:t>
        <a:bodyPr/>
        <a:lstStyle/>
        <a:p>
          <a:endParaRPr lang="en-GB" sz="700" b="0"/>
        </a:p>
      </dgm:t>
    </dgm:pt>
    <dgm:pt modelId="{53F5F845-BA64-7946-B4E4-6CA2230D1A5E}" type="sibTrans" cxnId="{3D62D611-35E4-0B48-90A6-B7D5CD101AB3}">
      <dgm:prSet/>
      <dgm:spPr/>
      <dgm:t>
        <a:bodyPr/>
        <a:lstStyle/>
        <a:p>
          <a:endParaRPr lang="en-GB" sz="700" b="0"/>
        </a:p>
      </dgm:t>
    </dgm:pt>
    <dgm:pt modelId="{FB300C33-15E9-014B-9BF7-8830C6B96776}">
      <dgm:prSet phldrT="[Text]" custT="1"/>
      <dgm:spPr/>
      <dgm:t>
        <a:bodyPr/>
        <a:lstStyle/>
        <a:p>
          <a:r>
            <a:rPr lang="en-GB" sz="700" b="0" dirty="0">
              <a:solidFill>
                <a:schemeClr val="tx1"/>
              </a:solidFill>
            </a:rPr>
            <a:t>UK leaving the EU</a:t>
          </a:r>
          <a:endParaRPr lang="en-GB" sz="700" b="0" dirty="0"/>
        </a:p>
      </dgm:t>
    </dgm:pt>
    <dgm:pt modelId="{D50BCD24-BDFC-7447-BC5B-B3F9F7BFFFAD}" type="parTrans" cxnId="{477E4710-2E9C-434E-A3E9-13978B512767}">
      <dgm:prSet/>
      <dgm:spPr/>
      <dgm:t>
        <a:bodyPr/>
        <a:lstStyle/>
        <a:p>
          <a:endParaRPr lang="en-GB" sz="700" b="0"/>
        </a:p>
      </dgm:t>
    </dgm:pt>
    <dgm:pt modelId="{BBACE177-2A4E-5543-82CE-0D723873690C}" type="sibTrans" cxnId="{477E4710-2E9C-434E-A3E9-13978B512767}">
      <dgm:prSet/>
      <dgm:spPr/>
      <dgm:t>
        <a:bodyPr/>
        <a:lstStyle/>
        <a:p>
          <a:endParaRPr lang="en-GB" sz="700" b="0"/>
        </a:p>
      </dgm:t>
    </dgm:pt>
    <dgm:pt modelId="{260AF70E-71C2-2E47-818C-0543F3738C32}">
      <dgm:prSet phldrT="[Text]" custT="1"/>
      <dgm:spPr/>
      <dgm:t>
        <a:bodyPr/>
        <a:lstStyle/>
        <a:p>
          <a:r>
            <a:rPr lang="en-GB" sz="700" b="1" dirty="0"/>
            <a:t>E</a:t>
          </a:r>
        </a:p>
      </dgm:t>
    </dgm:pt>
    <dgm:pt modelId="{48EECC73-15A4-3446-88CD-BDAA99AA47E8}" type="parTrans" cxnId="{AE3AB6D5-A238-3344-946B-6B6E981FD3FC}">
      <dgm:prSet/>
      <dgm:spPr/>
      <dgm:t>
        <a:bodyPr/>
        <a:lstStyle/>
        <a:p>
          <a:endParaRPr lang="en-GB" sz="700" b="0"/>
        </a:p>
      </dgm:t>
    </dgm:pt>
    <dgm:pt modelId="{09C2BBB0-A59F-444D-897C-48160C878ABB}" type="sibTrans" cxnId="{AE3AB6D5-A238-3344-946B-6B6E981FD3FC}">
      <dgm:prSet/>
      <dgm:spPr/>
      <dgm:t>
        <a:bodyPr/>
        <a:lstStyle/>
        <a:p>
          <a:endParaRPr lang="en-GB" sz="700" b="0"/>
        </a:p>
      </dgm:t>
    </dgm:pt>
    <dgm:pt modelId="{B4F7BD2E-1688-B840-98E2-D7B7A4613BFC}">
      <dgm:prSet phldrT="[Text]" custT="1"/>
      <dgm:spPr/>
      <dgm:t>
        <a:bodyPr/>
        <a:lstStyle/>
        <a:p>
          <a:r>
            <a:rPr lang="en-GB" sz="700" b="0"/>
            <a:t>Responsible &amp; Ethical employer</a:t>
          </a:r>
        </a:p>
      </dgm:t>
    </dgm:pt>
    <dgm:pt modelId="{D1EA0CEF-58D0-5D42-B281-1924239E52FC}" type="parTrans" cxnId="{422612A7-ECA6-9744-A8D0-20880B61A3CD}">
      <dgm:prSet/>
      <dgm:spPr/>
      <dgm:t>
        <a:bodyPr/>
        <a:lstStyle/>
        <a:p>
          <a:endParaRPr lang="en-GB" sz="700" b="0"/>
        </a:p>
      </dgm:t>
    </dgm:pt>
    <dgm:pt modelId="{DE824FC1-CB33-9C49-AF34-79C4B64A7188}" type="sibTrans" cxnId="{422612A7-ECA6-9744-A8D0-20880B61A3CD}">
      <dgm:prSet/>
      <dgm:spPr/>
      <dgm:t>
        <a:bodyPr/>
        <a:lstStyle/>
        <a:p>
          <a:endParaRPr lang="en-GB" sz="700" b="0"/>
        </a:p>
      </dgm:t>
    </dgm:pt>
    <dgm:pt modelId="{EF214E00-CF50-8A46-A274-BFF82DE4F232}">
      <dgm:prSet phldrT="[Text]" custT="1"/>
      <dgm:spPr/>
      <dgm:t>
        <a:bodyPr/>
        <a:lstStyle/>
        <a:p>
          <a:r>
            <a:rPr lang="en-GB" sz="700" b="1" dirty="0"/>
            <a:t>S</a:t>
          </a:r>
        </a:p>
      </dgm:t>
    </dgm:pt>
    <dgm:pt modelId="{F4A12B8D-2630-3E4A-A7B8-1B132229C061}" type="parTrans" cxnId="{2DFE4633-ECF8-E346-BBC4-443F0BF7E7D6}">
      <dgm:prSet/>
      <dgm:spPr/>
      <dgm:t>
        <a:bodyPr/>
        <a:lstStyle/>
        <a:p>
          <a:endParaRPr lang="en-GB" sz="700" b="0"/>
        </a:p>
      </dgm:t>
    </dgm:pt>
    <dgm:pt modelId="{50CF1B37-5E90-C84C-890B-1AE806B49FC5}" type="sibTrans" cxnId="{2DFE4633-ECF8-E346-BBC4-443F0BF7E7D6}">
      <dgm:prSet/>
      <dgm:spPr/>
      <dgm:t>
        <a:bodyPr/>
        <a:lstStyle/>
        <a:p>
          <a:endParaRPr lang="en-GB" sz="700" b="0"/>
        </a:p>
      </dgm:t>
    </dgm:pt>
    <dgm:pt modelId="{4076065B-AEF7-5047-AB9B-A516DE3472E2}">
      <dgm:prSet phldrT="[Text]" custT="1"/>
      <dgm:spPr/>
      <dgm:t>
        <a:bodyPr/>
        <a:lstStyle/>
        <a:p>
          <a:pPr>
            <a:buFont typeface="Arial" pitchFamily="34" charset="0"/>
            <a:buChar char="•"/>
          </a:pPr>
          <a:r>
            <a:rPr lang="en-GB" sz="700" b="0" baseline="0" dirty="0">
              <a:solidFill>
                <a:schemeClr val="tx1"/>
              </a:solidFill>
              <a:latin typeface="+mn-lt"/>
              <a:ea typeface="+mn-ea"/>
              <a:cs typeface="+mn-cs"/>
            </a:rPr>
            <a:t>Changing workforce requirements, e.g. work-life balance, digital skills</a:t>
          </a:r>
          <a:endParaRPr lang="en-GB" sz="700" b="0" dirty="0"/>
        </a:p>
      </dgm:t>
    </dgm:pt>
    <dgm:pt modelId="{5335684F-E822-9A4A-B71B-191B6E0F4CE4}" type="parTrans" cxnId="{0A56F54E-A276-6142-988B-919CFF9E3BF8}">
      <dgm:prSet/>
      <dgm:spPr/>
      <dgm:t>
        <a:bodyPr/>
        <a:lstStyle/>
        <a:p>
          <a:endParaRPr lang="en-GB" sz="700" b="0"/>
        </a:p>
      </dgm:t>
    </dgm:pt>
    <dgm:pt modelId="{A4D82872-5134-4B4F-8915-6CFB36FF204E}" type="sibTrans" cxnId="{0A56F54E-A276-6142-988B-919CFF9E3BF8}">
      <dgm:prSet/>
      <dgm:spPr/>
      <dgm:t>
        <a:bodyPr/>
        <a:lstStyle/>
        <a:p>
          <a:endParaRPr lang="en-GB" sz="700" b="0"/>
        </a:p>
      </dgm:t>
    </dgm:pt>
    <dgm:pt modelId="{C49B64F1-694E-9C47-A040-AB9F3644D426}">
      <dgm:prSet phldrT="[Text]" custT="1"/>
      <dgm:spPr/>
      <dgm:t>
        <a:bodyPr/>
        <a:lstStyle/>
        <a:p>
          <a:pPr>
            <a:buFont typeface="Arial" pitchFamily="34" charset="0"/>
            <a:buChar char="•"/>
          </a:pPr>
          <a:r>
            <a:rPr lang="en-GB" sz="700" b="0" baseline="0" dirty="0">
              <a:solidFill>
                <a:schemeClr val="tx1"/>
              </a:solidFill>
              <a:latin typeface="+mn-lt"/>
              <a:ea typeface="+mn-ea"/>
              <a:cs typeface="+mn-cs"/>
            </a:rPr>
            <a:t>Competition for young talent</a:t>
          </a:r>
          <a:endParaRPr lang="en-GB" sz="700" b="0" dirty="0"/>
        </a:p>
      </dgm:t>
    </dgm:pt>
    <dgm:pt modelId="{64E9795C-AAC9-9E4F-9725-AE5306C32716}" type="parTrans" cxnId="{A1C3A3A4-37E2-3746-9E92-2EE5B32F73B8}">
      <dgm:prSet/>
      <dgm:spPr/>
      <dgm:t>
        <a:bodyPr/>
        <a:lstStyle/>
        <a:p>
          <a:endParaRPr lang="en-GB" sz="700" b="0"/>
        </a:p>
      </dgm:t>
    </dgm:pt>
    <dgm:pt modelId="{4A0715EE-99A5-4648-A022-ADF97980FEF3}" type="sibTrans" cxnId="{A1C3A3A4-37E2-3746-9E92-2EE5B32F73B8}">
      <dgm:prSet/>
      <dgm:spPr/>
      <dgm:t>
        <a:bodyPr/>
        <a:lstStyle/>
        <a:p>
          <a:endParaRPr lang="en-GB" sz="700" b="0"/>
        </a:p>
      </dgm:t>
    </dgm:pt>
    <dgm:pt modelId="{A5991AAA-AF7E-B047-8FAB-474EC63C7302}">
      <dgm:prSet custT="1"/>
      <dgm:spPr/>
      <dgm:t>
        <a:bodyPr/>
        <a:lstStyle/>
        <a:p>
          <a:r>
            <a:rPr lang="en-GB" sz="700" b="1" dirty="0"/>
            <a:t>T</a:t>
          </a:r>
        </a:p>
      </dgm:t>
    </dgm:pt>
    <dgm:pt modelId="{7D6F8F43-F1B1-BC48-A05F-E49AC794FA6A}" type="parTrans" cxnId="{7C8E5CF9-DA19-3B49-BF38-340BC9307C41}">
      <dgm:prSet/>
      <dgm:spPr/>
      <dgm:t>
        <a:bodyPr/>
        <a:lstStyle/>
        <a:p>
          <a:endParaRPr lang="en-GB" sz="700" b="0"/>
        </a:p>
      </dgm:t>
    </dgm:pt>
    <dgm:pt modelId="{8DC12FB2-31CF-254E-BF1D-F9DD2F37F2C4}" type="sibTrans" cxnId="{7C8E5CF9-DA19-3B49-BF38-340BC9307C41}">
      <dgm:prSet/>
      <dgm:spPr/>
      <dgm:t>
        <a:bodyPr/>
        <a:lstStyle/>
        <a:p>
          <a:endParaRPr lang="en-GB" sz="700" b="0"/>
        </a:p>
      </dgm:t>
    </dgm:pt>
    <dgm:pt modelId="{BED47590-0E5B-124F-B64F-16EA97DA4815}">
      <dgm:prSet custT="1"/>
      <dgm:spPr/>
      <dgm:t>
        <a:bodyPr/>
        <a:lstStyle/>
        <a:p>
          <a:r>
            <a:rPr lang="en-GB" sz="700" b="1" dirty="0"/>
            <a:t>L</a:t>
          </a:r>
        </a:p>
      </dgm:t>
    </dgm:pt>
    <dgm:pt modelId="{8921787B-EC77-9F4A-962F-61F1502CB3D6}" type="parTrans" cxnId="{E0D3B96F-392D-B945-8E4F-1D5BBDCD48BC}">
      <dgm:prSet/>
      <dgm:spPr/>
      <dgm:t>
        <a:bodyPr/>
        <a:lstStyle/>
        <a:p>
          <a:endParaRPr lang="en-GB" sz="700" b="0"/>
        </a:p>
      </dgm:t>
    </dgm:pt>
    <dgm:pt modelId="{4CAC7B4A-4D7A-0548-A5A5-9D485081D90F}" type="sibTrans" cxnId="{E0D3B96F-392D-B945-8E4F-1D5BBDCD48BC}">
      <dgm:prSet/>
      <dgm:spPr/>
      <dgm:t>
        <a:bodyPr/>
        <a:lstStyle/>
        <a:p>
          <a:endParaRPr lang="en-GB" sz="700" b="0"/>
        </a:p>
      </dgm:t>
    </dgm:pt>
    <dgm:pt modelId="{9E0FA236-BF18-CC45-8EDC-069657A1E4A3}">
      <dgm:prSet custT="1"/>
      <dgm:spPr/>
      <dgm:t>
        <a:bodyPr/>
        <a:lstStyle/>
        <a:p>
          <a:r>
            <a:rPr lang="en-GB" sz="700" b="1" dirty="0"/>
            <a:t>E</a:t>
          </a:r>
        </a:p>
      </dgm:t>
    </dgm:pt>
    <dgm:pt modelId="{9A66BF56-9523-A343-89D5-0EB92692A3DA}" type="parTrans" cxnId="{736954E3-B680-564F-BD2C-E9E531A47EA8}">
      <dgm:prSet/>
      <dgm:spPr/>
      <dgm:t>
        <a:bodyPr/>
        <a:lstStyle/>
        <a:p>
          <a:endParaRPr lang="en-GB" sz="700" b="0"/>
        </a:p>
      </dgm:t>
    </dgm:pt>
    <dgm:pt modelId="{9019A4F2-7FEC-2C46-91A5-CDB4359352E1}" type="sibTrans" cxnId="{736954E3-B680-564F-BD2C-E9E531A47EA8}">
      <dgm:prSet/>
      <dgm:spPr/>
      <dgm:t>
        <a:bodyPr/>
        <a:lstStyle/>
        <a:p>
          <a:endParaRPr lang="en-GB" sz="700" b="0"/>
        </a:p>
      </dgm:t>
    </dgm:pt>
    <dgm:pt modelId="{E0025087-2C9C-5F45-82C9-D911EDE40638}">
      <dgm:prSet custT="1"/>
      <dgm:spPr/>
      <dgm:t>
        <a:bodyPr/>
        <a:lstStyle/>
        <a:p>
          <a:pPr>
            <a:buClrTx/>
            <a:buSzTx/>
            <a:buFont typeface="Arial" pitchFamily="34" charset="0"/>
            <a:buChar char="•"/>
          </a:pPr>
          <a:r>
            <a:rPr lang="en-GB" sz="700" b="0" baseline="0" dirty="0">
              <a:solidFill>
                <a:schemeClr val="tx1"/>
              </a:solidFill>
              <a:latin typeface="+mn-lt"/>
              <a:ea typeface="+mn-ea"/>
              <a:cs typeface="+mn-cs"/>
            </a:rPr>
            <a:t>Digitisation of the industry and value chain</a:t>
          </a:r>
          <a:endParaRPr lang="en-GB" sz="700" b="0" dirty="0"/>
        </a:p>
      </dgm:t>
    </dgm:pt>
    <dgm:pt modelId="{8AF478DA-6D0F-F247-9C52-EAD08F0AF678}" type="parTrans" cxnId="{4874FF98-7047-AD47-8FC3-A4DF5AAE7064}">
      <dgm:prSet/>
      <dgm:spPr/>
      <dgm:t>
        <a:bodyPr/>
        <a:lstStyle/>
        <a:p>
          <a:endParaRPr lang="en-GB" sz="700" b="0"/>
        </a:p>
      </dgm:t>
    </dgm:pt>
    <dgm:pt modelId="{63DBDDE2-E6DE-C74E-8C22-8ACC9018FA40}" type="sibTrans" cxnId="{4874FF98-7047-AD47-8FC3-A4DF5AAE7064}">
      <dgm:prSet/>
      <dgm:spPr/>
      <dgm:t>
        <a:bodyPr/>
        <a:lstStyle/>
        <a:p>
          <a:endParaRPr lang="en-GB" sz="700" b="0"/>
        </a:p>
      </dgm:t>
    </dgm:pt>
    <dgm:pt modelId="{D335E4F8-7E97-E04E-8C22-2D2F945F79F9}">
      <dgm:prSet custT="1"/>
      <dgm:spPr/>
      <dgm:t>
        <a:bodyPr/>
        <a:lstStyle/>
        <a:p>
          <a:r>
            <a:rPr lang="en-GB" sz="700" b="0" baseline="0" dirty="0">
              <a:solidFill>
                <a:schemeClr val="tx1"/>
              </a:solidFill>
              <a:latin typeface="+mn-lt"/>
              <a:ea typeface="+mn-ea"/>
              <a:cs typeface="+mn-cs"/>
            </a:rPr>
            <a:t>Emergence of online sales platforms </a:t>
          </a:r>
        </a:p>
      </dgm:t>
    </dgm:pt>
    <dgm:pt modelId="{BA057216-9A2E-7A40-A1CB-2729D2844B22}" type="parTrans" cxnId="{8E6A9EFF-BC66-7046-81E1-DDB77A9E2F83}">
      <dgm:prSet/>
      <dgm:spPr/>
      <dgm:t>
        <a:bodyPr/>
        <a:lstStyle/>
        <a:p>
          <a:endParaRPr lang="en-GB" sz="700" b="0"/>
        </a:p>
      </dgm:t>
    </dgm:pt>
    <dgm:pt modelId="{DA46643F-1BE6-FB46-BB98-BB514A8B75CC}" type="sibTrans" cxnId="{8E6A9EFF-BC66-7046-81E1-DDB77A9E2F83}">
      <dgm:prSet/>
      <dgm:spPr/>
      <dgm:t>
        <a:bodyPr/>
        <a:lstStyle/>
        <a:p>
          <a:endParaRPr lang="en-GB" sz="700" b="0"/>
        </a:p>
      </dgm:t>
    </dgm:pt>
    <dgm:pt modelId="{C32489FE-E9C0-7E4D-897B-13C3321E06A5}">
      <dgm:prSet custT="1"/>
      <dgm:spPr/>
      <dgm:t>
        <a:bodyPr/>
        <a:lstStyle/>
        <a:p>
          <a:r>
            <a:rPr lang="en-GB" sz="700" b="0" baseline="0" dirty="0">
              <a:solidFill>
                <a:schemeClr val="tx1"/>
              </a:solidFill>
              <a:latin typeface="+mn-lt"/>
              <a:ea typeface="+mn-ea"/>
              <a:cs typeface="+mn-cs"/>
            </a:rPr>
            <a:t>Data driven, automated, integrated supply chain planning </a:t>
          </a:r>
        </a:p>
      </dgm:t>
    </dgm:pt>
    <dgm:pt modelId="{CC0A8BC0-E8D5-DC41-8CFD-04CAF746A1CB}" type="parTrans" cxnId="{7F8C0A5A-028B-0943-A7D8-A7057CB64598}">
      <dgm:prSet/>
      <dgm:spPr/>
      <dgm:t>
        <a:bodyPr/>
        <a:lstStyle/>
        <a:p>
          <a:endParaRPr lang="en-GB" sz="700" b="0"/>
        </a:p>
      </dgm:t>
    </dgm:pt>
    <dgm:pt modelId="{5FD6B9AD-9924-4C40-AE3F-7791E9B04205}" type="sibTrans" cxnId="{7F8C0A5A-028B-0943-A7D8-A7057CB64598}">
      <dgm:prSet/>
      <dgm:spPr/>
      <dgm:t>
        <a:bodyPr/>
        <a:lstStyle/>
        <a:p>
          <a:endParaRPr lang="en-GB" sz="700" b="0"/>
        </a:p>
      </dgm:t>
    </dgm:pt>
    <dgm:pt modelId="{15E3E66F-6545-1548-A12D-70F2525A5B52}">
      <dgm:prSet custT="1"/>
      <dgm:spPr/>
      <dgm:t>
        <a:bodyPr/>
        <a:lstStyle/>
        <a:p>
          <a:r>
            <a:rPr lang="en-GB" sz="700" b="0" baseline="0" dirty="0">
              <a:solidFill>
                <a:schemeClr val="tx1"/>
              </a:solidFill>
              <a:latin typeface="+mn-lt"/>
              <a:ea typeface="+mn-ea"/>
              <a:cs typeface="+mn-cs"/>
            </a:rPr>
            <a:t>Data as a main component of the product</a:t>
          </a:r>
        </a:p>
      </dgm:t>
    </dgm:pt>
    <dgm:pt modelId="{1993CA8C-0863-D645-BE76-88BA07484F12}" type="parTrans" cxnId="{3899D0B9-9832-364F-89B1-04D632573F71}">
      <dgm:prSet/>
      <dgm:spPr/>
      <dgm:t>
        <a:bodyPr/>
        <a:lstStyle/>
        <a:p>
          <a:endParaRPr lang="en-GB" sz="700" b="0"/>
        </a:p>
      </dgm:t>
    </dgm:pt>
    <dgm:pt modelId="{FB2A8C49-AF1E-9940-95A8-7E651F0043F6}" type="sibTrans" cxnId="{3899D0B9-9832-364F-89B1-04D632573F71}">
      <dgm:prSet/>
      <dgm:spPr/>
      <dgm:t>
        <a:bodyPr/>
        <a:lstStyle/>
        <a:p>
          <a:endParaRPr lang="en-GB" sz="700" b="0"/>
        </a:p>
      </dgm:t>
    </dgm:pt>
    <dgm:pt modelId="{87750E19-A713-944F-B93E-ACC4ABDB7A48}">
      <dgm:prSet custT="1"/>
      <dgm:spPr/>
      <dgm:t>
        <a:bodyPr/>
        <a:lstStyle/>
        <a:p>
          <a:r>
            <a:rPr lang="en-GB" sz="700" b="0" dirty="0">
              <a:solidFill>
                <a:schemeClr val="tx1"/>
              </a:solidFill>
            </a:rPr>
            <a:t>Increased competition from higher performance</a:t>
          </a:r>
          <a:r>
            <a:rPr lang="en-GB" sz="700" b="0" baseline="0" dirty="0">
              <a:solidFill>
                <a:schemeClr val="tx1"/>
              </a:solidFill>
            </a:rPr>
            <a:t> materials </a:t>
          </a:r>
          <a:r>
            <a:rPr lang="en-GB" sz="700" b="0" dirty="0">
              <a:solidFill>
                <a:schemeClr val="tx1"/>
              </a:solidFill>
            </a:rPr>
            <a:t>(e.g.</a:t>
          </a:r>
          <a:r>
            <a:rPr lang="en-GB" sz="700" b="0" baseline="0" dirty="0">
              <a:solidFill>
                <a:schemeClr val="tx1"/>
              </a:solidFill>
            </a:rPr>
            <a:t> high performance polymers)</a:t>
          </a:r>
          <a:endParaRPr lang="en-GB" sz="700" b="0" baseline="0" dirty="0">
            <a:solidFill>
              <a:schemeClr val="tx1"/>
            </a:solidFill>
            <a:latin typeface="+mn-lt"/>
            <a:ea typeface="+mn-ea"/>
            <a:cs typeface="+mn-cs"/>
          </a:endParaRPr>
        </a:p>
      </dgm:t>
    </dgm:pt>
    <dgm:pt modelId="{E8F3D027-6A24-344C-8E57-BF26C37B9755}" type="parTrans" cxnId="{79DB6CD9-2DC3-474F-9F71-D1D964156A2B}">
      <dgm:prSet/>
      <dgm:spPr/>
      <dgm:t>
        <a:bodyPr/>
        <a:lstStyle/>
        <a:p>
          <a:endParaRPr lang="en-GB" sz="700" b="0"/>
        </a:p>
      </dgm:t>
    </dgm:pt>
    <dgm:pt modelId="{CADBB768-1C49-CE4E-898F-712A8E49EB04}" type="sibTrans" cxnId="{79DB6CD9-2DC3-474F-9F71-D1D964156A2B}">
      <dgm:prSet/>
      <dgm:spPr/>
      <dgm:t>
        <a:bodyPr/>
        <a:lstStyle/>
        <a:p>
          <a:endParaRPr lang="en-GB" sz="700" b="0"/>
        </a:p>
      </dgm:t>
    </dgm:pt>
    <dgm:pt modelId="{F6C0868E-4362-C442-B9C0-8516A6D67060}">
      <dgm:prSet phldrT="[Text]" custT="1"/>
      <dgm:spPr/>
      <dgm:t>
        <a:bodyPr/>
        <a:lstStyle/>
        <a:p>
          <a:r>
            <a:rPr lang="en-GB" sz="700" b="0" i="0" u="none"/>
            <a:t>Political stability and importance of Steel &amp; Iron sector in the country's economy</a:t>
          </a:r>
          <a:endParaRPr lang="en-GB" sz="700" b="0" dirty="0"/>
        </a:p>
      </dgm:t>
    </dgm:pt>
    <dgm:pt modelId="{9054E853-B3DA-CD4D-BAD8-697BC90653F5}" type="parTrans" cxnId="{CF435908-08EC-8545-AC8F-B20B11FB94AD}">
      <dgm:prSet/>
      <dgm:spPr/>
      <dgm:t>
        <a:bodyPr/>
        <a:lstStyle/>
        <a:p>
          <a:endParaRPr lang="en-GB" sz="700" b="0"/>
        </a:p>
      </dgm:t>
    </dgm:pt>
    <dgm:pt modelId="{89C6D905-3CAA-A649-835C-DC65E89E7F1F}" type="sibTrans" cxnId="{CF435908-08EC-8545-AC8F-B20B11FB94AD}">
      <dgm:prSet/>
      <dgm:spPr/>
      <dgm:t>
        <a:bodyPr/>
        <a:lstStyle/>
        <a:p>
          <a:endParaRPr lang="en-GB" sz="700" b="0"/>
        </a:p>
      </dgm:t>
    </dgm:pt>
    <dgm:pt modelId="{6F70F23B-10BB-6A47-AB20-FDF852326417}">
      <dgm:prSet phldrT="[Text]" custT="1"/>
      <dgm:spPr/>
      <dgm:t>
        <a:bodyPr/>
        <a:lstStyle/>
        <a:p>
          <a:pPr>
            <a:buFont typeface="Arial" pitchFamily="34" charset="0"/>
            <a:buChar char="•"/>
          </a:pPr>
          <a:endParaRPr lang="en-GB" sz="700" b="0" dirty="0"/>
        </a:p>
      </dgm:t>
    </dgm:pt>
    <dgm:pt modelId="{4D1F6F54-7DD0-FB4B-AA26-13E3FA01E956}" type="parTrans" cxnId="{CB130FE7-201D-6F4D-B750-C9F79DD56E58}">
      <dgm:prSet/>
      <dgm:spPr/>
      <dgm:t>
        <a:bodyPr/>
        <a:lstStyle/>
        <a:p>
          <a:endParaRPr lang="en-GB" sz="700" b="0"/>
        </a:p>
      </dgm:t>
    </dgm:pt>
    <dgm:pt modelId="{0A46A9C7-5F0A-894C-A49D-43B3E0894BA2}" type="sibTrans" cxnId="{CB130FE7-201D-6F4D-B750-C9F79DD56E58}">
      <dgm:prSet/>
      <dgm:spPr/>
      <dgm:t>
        <a:bodyPr/>
        <a:lstStyle/>
        <a:p>
          <a:endParaRPr lang="en-GB" sz="700" b="0"/>
        </a:p>
      </dgm:t>
    </dgm:pt>
    <dgm:pt modelId="{B8579E49-2FC5-4148-82DC-0A0BFFC19F4D}">
      <dgm:prSet phldrT="[Text]" custT="1"/>
      <dgm:spPr/>
      <dgm:t>
        <a:bodyPr/>
        <a:lstStyle/>
        <a:p>
          <a:pPr>
            <a:buClr>
              <a:schemeClr val="tx1"/>
            </a:buClr>
            <a:buSzTx/>
            <a:buFont typeface="Arial" pitchFamily="34" charset="0"/>
            <a:buChar char="•"/>
          </a:pPr>
          <a:r>
            <a:rPr lang="en-GB" sz="700" b="0" baseline="0" dirty="0">
              <a:solidFill>
                <a:schemeClr val="tx1"/>
              </a:solidFill>
            </a:rPr>
            <a:t>Global population growth decelerating and aging population</a:t>
          </a:r>
          <a:endParaRPr lang="en-GB" sz="700" b="0" dirty="0"/>
        </a:p>
      </dgm:t>
    </dgm:pt>
    <dgm:pt modelId="{C0403911-9C62-884D-8C37-76CC565E15AB}" type="parTrans" cxnId="{7A5D7860-D15B-E640-8754-8432C918782B}">
      <dgm:prSet/>
      <dgm:spPr/>
      <dgm:t>
        <a:bodyPr/>
        <a:lstStyle/>
        <a:p>
          <a:endParaRPr lang="en-GB" sz="700" b="0"/>
        </a:p>
      </dgm:t>
    </dgm:pt>
    <dgm:pt modelId="{A4BA7981-ADDA-4040-AA4B-C63FA1E62670}" type="sibTrans" cxnId="{7A5D7860-D15B-E640-8754-8432C918782B}">
      <dgm:prSet/>
      <dgm:spPr/>
      <dgm:t>
        <a:bodyPr/>
        <a:lstStyle/>
        <a:p>
          <a:endParaRPr lang="en-GB" sz="700" b="0"/>
        </a:p>
      </dgm:t>
    </dgm:pt>
    <dgm:pt modelId="{45A3C4A3-1D4C-C242-BAB5-09BD841CD5CA}">
      <dgm:prSet phldrT="[Text]" custT="1"/>
      <dgm:spPr/>
      <dgm:t>
        <a:bodyPr/>
        <a:lstStyle/>
        <a:p>
          <a:pPr>
            <a:buClr>
              <a:schemeClr val="tx1"/>
            </a:buClr>
            <a:buSzTx/>
            <a:buFont typeface="Arial" pitchFamily="34" charset="0"/>
            <a:buChar char="•"/>
          </a:pPr>
          <a:endParaRPr lang="en-GB" sz="700" b="0" dirty="0"/>
        </a:p>
      </dgm:t>
    </dgm:pt>
    <dgm:pt modelId="{208887CC-8930-364D-ABEF-20805407B3D8}" type="parTrans" cxnId="{C7CCF79A-1264-A444-827F-C5F2D881889D}">
      <dgm:prSet/>
      <dgm:spPr/>
      <dgm:t>
        <a:bodyPr/>
        <a:lstStyle/>
        <a:p>
          <a:endParaRPr lang="en-GB" sz="700" b="0"/>
        </a:p>
      </dgm:t>
    </dgm:pt>
    <dgm:pt modelId="{A1893118-C6F2-8C46-854C-069CA26B5B90}" type="sibTrans" cxnId="{C7CCF79A-1264-A444-827F-C5F2D881889D}">
      <dgm:prSet/>
      <dgm:spPr/>
      <dgm:t>
        <a:bodyPr/>
        <a:lstStyle/>
        <a:p>
          <a:endParaRPr lang="en-GB" sz="700" b="0"/>
        </a:p>
      </dgm:t>
    </dgm:pt>
    <dgm:pt modelId="{C00D612F-3BF6-0847-967A-83473E650828}">
      <dgm:prSet custT="1"/>
      <dgm:spPr/>
      <dgm:t>
        <a:bodyPr/>
        <a:lstStyle/>
        <a:p>
          <a:pPr>
            <a:buFont typeface="Arial" pitchFamily="34" charset="0"/>
            <a:buChar char="•"/>
          </a:pPr>
          <a:r>
            <a:rPr lang="en-GB" sz="700" b="0" baseline="0" dirty="0">
              <a:solidFill>
                <a:schemeClr val="tx1"/>
              </a:solidFill>
              <a:latin typeface="+mn-lt"/>
              <a:ea typeface="+mn-ea"/>
              <a:cs typeface="+mn-cs"/>
            </a:rPr>
            <a:t>Accelerated efforts to reduce CO</a:t>
          </a:r>
          <a:r>
            <a:rPr lang="en-GB" sz="700" b="0" baseline="-25000" dirty="0">
              <a:solidFill>
                <a:schemeClr val="tx1"/>
              </a:solidFill>
              <a:latin typeface="+mn-lt"/>
              <a:ea typeface="+mn-ea"/>
              <a:cs typeface="+mn-cs"/>
            </a:rPr>
            <a:t>2</a:t>
          </a:r>
          <a:r>
            <a:rPr lang="en-GB" sz="700" b="0" baseline="0" dirty="0">
              <a:solidFill>
                <a:schemeClr val="tx1"/>
              </a:solidFill>
              <a:latin typeface="+mn-lt"/>
              <a:ea typeface="+mn-ea"/>
              <a:cs typeface="+mn-cs"/>
            </a:rPr>
            <a:t> emissions, increasingly strict regulation.</a:t>
          </a:r>
          <a:endParaRPr lang="en-GB" sz="700" b="0" dirty="0"/>
        </a:p>
      </dgm:t>
    </dgm:pt>
    <dgm:pt modelId="{2820A7E1-D9A3-6A4B-82A0-FA59271F421A}" type="parTrans" cxnId="{95A70D6F-768C-D943-9E92-CA6CBB331906}">
      <dgm:prSet/>
      <dgm:spPr/>
      <dgm:t>
        <a:bodyPr/>
        <a:lstStyle/>
        <a:p>
          <a:endParaRPr lang="en-GB" sz="700" b="0"/>
        </a:p>
      </dgm:t>
    </dgm:pt>
    <dgm:pt modelId="{BE122CC2-6679-8245-8837-E29A801CBEF8}" type="sibTrans" cxnId="{95A70D6F-768C-D943-9E92-CA6CBB331906}">
      <dgm:prSet/>
      <dgm:spPr/>
      <dgm:t>
        <a:bodyPr/>
        <a:lstStyle/>
        <a:p>
          <a:endParaRPr lang="en-GB" sz="700" b="0"/>
        </a:p>
      </dgm:t>
    </dgm:pt>
    <dgm:pt modelId="{8244C6AF-44B3-3C46-BCE9-9007FE5C7DB2}">
      <dgm:prSet custT="1"/>
      <dgm:spPr/>
      <dgm:t>
        <a:bodyPr/>
        <a:lstStyle/>
        <a:p>
          <a:pPr>
            <a:buFont typeface="Arial" pitchFamily="34" charset="0"/>
            <a:buChar char="•"/>
          </a:pPr>
          <a:r>
            <a:rPr lang="en-GB" sz="700" b="0" dirty="0"/>
            <a:t>Ethical sourcing through the supply chain</a:t>
          </a:r>
        </a:p>
      </dgm:t>
    </dgm:pt>
    <dgm:pt modelId="{A460D980-0B0C-8244-B0EB-8F4C342C21F9}" type="parTrans" cxnId="{8740F77A-E9A7-0245-A4C4-9A0DF16BAA53}">
      <dgm:prSet/>
      <dgm:spPr/>
      <dgm:t>
        <a:bodyPr/>
        <a:lstStyle/>
        <a:p>
          <a:endParaRPr lang="en-GB" sz="700" b="0"/>
        </a:p>
      </dgm:t>
    </dgm:pt>
    <dgm:pt modelId="{5162630A-197C-4145-A526-FAFEE2AD8196}" type="sibTrans" cxnId="{8740F77A-E9A7-0245-A4C4-9A0DF16BAA53}">
      <dgm:prSet/>
      <dgm:spPr/>
      <dgm:t>
        <a:bodyPr/>
        <a:lstStyle/>
        <a:p>
          <a:endParaRPr lang="en-GB" sz="700" b="0"/>
        </a:p>
      </dgm:t>
    </dgm:pt>
    <dgm:pt modelId="{F33D14C3-CCFC-264C-8FDD-1B4DA1C27159}">
      <dgm:prSet custT="1"/>
      <dgm:spPr/>
      <dgm:t>
        <a:bodyPr/>
        <a:lstStyle/>
        <a:p>
          <a:pPr>
            <a:buFont typeface="Arial" pitchFamily="34" charset="0"/>
            <a:buChar char="•"/>
          </a:pPr>
          <a:endParaRPr lang="en-GB" sz="700" b="0" dirty="0"/>
        </a:p>
      </dgm:t>
    </dgm:pt>
    <dgm:pt modelId="{C14787BB-853C-1F46-A297-B1BD4014CB54}" type="parTrans" cxnId="{6ABEDA8E-7A64-1E4A-9718-2D093B20F2FD}">
      <dgm:prSet/>
      <dgm:spPr/>
      <dgm:t>
        <a:bodyPr/>
        <a:lstStyle/>
        <a:p>
          <a:endParaRPr lang="en-GB" sz="700" b="0"/>
        </a:p>
      </dgm:t>
    </dgm:pt>
    <dgm:pt modelId="{F49EE6B7-922D-884A-9FDB-B71F29B44A88}" type="sibTrans" cxnId="{6ABEDA8E-7A64-1E4A-9718-2D093B20F2FD}">
      <dgm:prSet/>
      <dgm:spPr/>
      <dgm:t>
        <a:bodyPr/>
        <a:lstStyle/>
        <a:p>
          <a:endParaRPr lang="en-GB" sz="700" b="0"/>
        </a:p>
      </dgm:t>
    </dgm:pt>
    <dgm:pt modelId="{B426E186-4058-8C42-A17F-4325985212F6}">
      <dgm:prSet custT="1"/>
      <dgm:spPr/>
      <dgm:t>
        <a:bodyPr/>
        <a:lstStyle/>
        <a:p>
          <a:r>
            <a:rPr lang="en-GB" sz="700" b="0" i="0" u="none"/>
            <a:t>CO2 legislation in Europe</a:t>
          </a:r>
          <a:endParaRPr lang="en-GB" sz="700" b="1" dirty="0"/>
        </a:p>
      </dgm:t>
    </dgm:pt>
    <dgm:pt modelId="{6BB141E2-BF61-4646-AD23-C4186EB7CAB1}" type="parTrans" cxnId="{EDD7D2D7-92FA-DE4C-807B-64CB613E040E}">
      <dgm:prSet/>
      <dgm:spPr/>
    </dgm:pt>
    <dgm:pt modelId="{8DB39CA3-D768-234C-9662-63C6A38D27DE}" type="sibTrans" cxnId="{EDD7D2D7-92FA-DE4C-807B-64CB613E040E}">
      <dgm:prSet/>
      <dgm:spPr/>
    </dgm:pt>
    <dgm:pt modelId="{3B1DDCC5-E138-1D43-9DC9-8342325BB934}">
      <dgm:prSet custT="1"/>
      <dgm:spPr/>
      <dgm:t>
        <a:bodyPr/>
        <a:lstStyle/>
        <a:p>
          <a:r>
            <a:rPr lang="en-GB" sz="700" b="0" dirty="0"/>
            <a:t>Best available technology (BAT)</a:t>
          </a:r>
        </a:p>
      </dgm:t>
    </dgm:pt>
    <dgm:pt modelId="{1B34E821-0CE8-B748-A386-3471D9580C4C}" type="parTrans" cxnId="{E1379A1C-EA22-2E41-931F-A27DCD7E53AE}">
      <dgm:prSet/>
      <dgm:spPr/>
    </dgm:pt>
    <dgm:pt modelId="{07844367-FF5E-6C47-9C3F-1F45A9872099}" type="sibTrans" cxnId="{E1379A1C-EA22-2E41-931F-A27DCD7E53AE}">
      <dgm:prSet/>
      <dgm:spPr/>
    </dgm:pt>
    <dgm:pt modelId="{163419C5-DF47-CA4C-A41D-9B8DCC1F8ED8}">
      <dgm:prSet phldrT="[Text]" custT="1"/>
      <dgm:spPr/>
      <dgm:t>
        <a:bodyPr/>
        <a:lstStyle/>
        <a:p>
          <a:r>
            <a:rPr lang="en-GB" sz="700" b="0" i="0" u="none"/>
            <a:t>Industrial safety regulations</a:t>
          </a:r>
          <a:endParaRPr lang="en-GB" sz="700" b="0" dirty="0"/>
        </a:p>
      </dgm:t>
    </dgm:pt>
    <dgm:pt modelId="{A0216010-277C-2743-8C60-A18822D6ECB5}" type="parTrans" cxnId="{4C523775-79D4-044C-84B6-197C9AC6118E}">
      <dgm:prSet/>
      <dgm:spPr/>
    </dgm:pt>
    <dgm:pt modelId="{1AAD4BBE-10FC-7D46-97F4-C5054D41224D}" type="sibTrans" cxnId="{4C523775-79D4-044C-84B6-197C9AC6118E}">
      <dgm:prSet/>
      <dgm:spPr/>
    </dgm:pt>
    <dgm:pt modelId="{169416EA-49A9-7F46-AEE9-FFBA09B9D3B1}">
      <dgm:prSet phldrT="[Text]" custT="1"/>
      <dgm:spPr/>
      <dgm:t>
        <a:bodyPr/>
        <a:lstStyle/>
        <a:p>
          <a:r>
            <a:rPr lang="en-GB" sz="700" b="0" dirty="0"/>
            <a:t>Anti dumping laws</a:t>
          </a:r>
        </a:p>
      </dgm:t>
    </dgm:pt>
    <dgm:pt modelId="{10FFF705-8F67-A941-8EC8-368CE4EB4E5F}" type="parTrans" cxnId="{274D63AD-5E30-224D-B34C-E2B84B43529C}">
      <dgm:prSet/>
      <dgm:spPr/>
    </dgm:pt>
    <dgm:pt modelId="{E293BFD1-6ECA-1240-BCCE-BBEF53EEDFE1}" type="sibTrans" cxnId="{274D63AD-5E30-224D-B34C-E2B84B43529C}">
      <dgm:prSet/>
      <dgm:spPr/>
    </dgm:pt>
    <dgm:pt modelId="{CD5D6FD3-DE2B-F847-82BD-1D5AE973CC4B}">
      <dgm:prSet phldrT="[Text]" custT="1"/>
      <dgm:spPr/>
      <dgm:t>
        <a:bodyPr/>
        <a:lstStyle/>
        <a:p>
          <a:r>
            <a:rPr lang="en-GB" sz="700" b="0" dirty="0"/>
            <a:t>Trade regulations</a:t>
          </a:r>
        </a:p>
      </dgm:t>
    </dgm:pt>
    <dgm:pt modelId="{FF41FBA0-BF58-0344-87AB-85B0CAD5B741}" type="parTrans" cxnId="{938E4F56-76F9-7E47-BE2E-2A56C9DCBE43}">
      <dgm:prSet/>
      <dgm:spPr/>
    </dgm:pt>
    <dgm:pt modelId="{857DAD80-054C-6E4F-B452-C6D473445A76}" type="sibTrans" cxnId="{938E4F56-76F9-7E47-BE2E-2A56C9DCBE43}">
      <dgm:prSet/>
      <dgm:spPr/>
    </dgm:pt>
    <dgm:pt modelId="{24415C6C-F23E-B84C-8327-A3B62A047064}">
      <dgm:prSet phldrT="[Text]" custT="1"/>
      <dgm:spPr/>
      <dgm:t>
        <a:bodyPr/>
        <a:lstStyle/>
        <a:p>
          <a:r>
            <a:rPr lang="en-GB" sz="700" b="0"/>
            <a:t>Energy costs</a:t>
          </a:r>
        </a:p>
      </dgm:t>
    </dgm:pt>
    <dgm:pt modelId="{D412FBDE-249B-2143-A9E9-985E34264AEC}" type="parTrans" cxnId="{36506B98-4DF2-E143-9E50-7D7CB2A315FC}">
      <dgm:prSet/>
      <dgm:spPr/>
    </dgm:pt>
    <dgm:pt modelId="{A780ED25-B8AD-AB42-9A53-FE819A8AC745}" type="sibTrans" cxnId="{36506B98-4DF2-E143-9E50-7D7CB2A315FC}">
      <dgm:prSet/>
      <dgm:spPr/>
    </dgm:pt>
    <dgm:pt modelId="{C0DC117A-0FCA-9B40-A045-CA65200D1D2F}">
      <dgm:prSet custT="1"/>
      <dgm:spPr/>
      <dgm:t>
        <a:bodyPr/>
        <a:lstStyle/>
        <a:p>
          <a:r>
            <a:rPr lang="en-GB" sz="700" b="0"/>
            <a:t>Carbon footprint</a:t>
          </a:r>
          <a:endParaRPr lang="en-GB" sz="700" b="0" dirty="0"/>
        </a:p>
      </dgm:t>
    </dgm:pt>
    <dgm:pt modelId="{1096B6CF-28B6-3241-9A9F-1C2C0390ABDA}" type="parTrans" cxnId="{AA93B645-DD66-3B4F-93D0-021506BA3CC1}">
      <dgm:prSet/>
      <dgm:spPr/>
    </dgm:pt>
    <dgm:pt modelId="{E9498F59-C95E-9E4E-90CB-28B0AEC0EB00}" type="sibTrans" cxnId="{AA93B645-DD66-3B4F-93D0-021506BA3CC1}">
      <dgm:prSet/>
      <dgm:spPr/>
    </dgm:pt>
    <dgm:pt modelId="{0233C27F-B146-5740-83BB-3FF65B529891}">
      <dgm:prSet phldrT="[Text]" custT="1"/>
      <dgm:spPr/>
      <dgm:t>
        <a:bodyPr/>
        <a:lstStyle/>
        <a:p>
          <a:r>
            <a:rPr lang="en-GB" sz="700" b="0"/>
            <a:t>Raw materials price volatility</a:t>
          </a:r>
        </a:p>
      </dgm:t>
    </dgm:pt>
    <dgm:pt modelId="{67DE482D-6C68-8E40-913D-956DEABD4E1A}" type="parTrans" cxnId="{EA5725B0-B739-B448-9730-FC73CFAB2D67}">
      <dgm:prSet/>
      <dgm:spPr/>
    </dgm:pt>
    <dgm:pt modelId="{6B59A1A9-9D47-3347-BCF9-0B76E3B72391}" type="sibTrans" cxnId="{EA5725B0-B739-B448-9730-FC73CFAB2D67}">
      <dgm:prSet/>
      <dgm:spPr/>
    </dgm:pt>
    <dgm:pt modelId="{42940887-B2FE-BB4D-BA10-0318BBE3AC5C}">
      <dgm:prSet phldrT="[Text]" custT="1"/>
      <dgm:spPr/>
      <dgm:t>
        <a:bodyPr/>
        <a:lstStyle/>
        <a:p>
          <a:endParaRPr lang="en-GB" sz="700" b="0"/>
        </a:p>
      </dgm:t>
    </dgm:pt>
    <dgm:pt modelId="{726F8A26-7460-914A-91A3-42F2A13BB92A}" type="parTrans" cxnId="{38DE90E6-51D1-3541-A866-E1A9F955BE73}">
      <dgm:prSet/>
      <dgm:spPr/>
    </dgm:pt>
    <dgm:pt modelId="{C87067CA-6688-F146-9C9E-5E5813D67E07}" type="sibTrans" cxnId="{38DE90E6-51D1-3541-A866-E1A9F955BE73}">
      <dgm:prSet/>
      <dgm:spPr/>
    </dgm:pt>
    <dgm:pt modelId="{0B4AF2AB-E7EA-0D47-9C96-27378AB2C803}">
      <dgm:prSet phldrT="[Text]" custT="1"/>
      <dgm:spPr/>
      <dgm:t>
        <a:bodyPr/>
        <a:lstStyle/>
        <a:p>
          <a:r>
            <a:rPr lang="en-GB" sz="700" b="0" i="0" u="none"/>
            <a:t>SO14001, EUEmissions Trading System (ETS), EU Industrial Emissions Directive, Climate Change Agreement (UK), MEE (NL)</a:t>
          </a:r>
          <a:endParaRPr lang="en-GB" sz="700" b="0"/>
        </a:p>
      </dgm:t>
    </dgm:pt>
    <dgm:pt modelId="{1F503EBE-4FFD-7B4A-AB63-BB94366FC5F3}" type="parTrans" cxnId="{01C89C30-524D-3745-993B-C31AF31C3943}">
      <dgm:prSet/>
      <dgm:spPr/>
    </dgm:pt>
    <dgm:pt modelId="{7C45AED9-AC6D-834C-ABBB-2558F5A30CB6}" type="sibTrans" cxnId="{01C89C30-524D-3745-993B-C31AF31C3943}">
      <dgm:prSet/>
      <dgm:spPr/>
    </dgm:pt>
    <dgm:pt modelId="{F3D6CB2B-EF05-5B46-805E-7D0395A94996}">
      <dgm:prSet phldrT="[Text]" custT="1"/>
      <dgm:spPr/>
      <dgm:t>
        <a:bodyPr/>
        <a:lstStyle/>
        <a:p>
          <a:r>
            <a:rPr lang="en-GB" sz="700" b="0" i="0" u="none"/>
            <a:t>EU Emissions Trading System (ETS) </a:t>
          </a:r>
          <a:endParaRPr lang="en-GB" sz="700" b="0"/>
        </a:p>
      </dgm:t>
    </dgm:pt>
    <dgm:pt modelId="{F6452C7B-C50D-364A-8E52-8EBDA864B84F}" type="parTrans" cxnId="{CDE7D6B0-7482-B54A-A069-60B353F50611}">
      <dgm:prSet/>
      <dgm:spPr/>
    </dgm:pt>
    <dgm:pt modelId="{9D2CCD5C-394C-2647-95D0-5B1BDA1A8A1F}" type="sibTrans" cxnId="{CDE7D6B0-7482-B54A-A069-60B353F50611}">
      <dgm:prSet/>
      <dgm:spPr/>
    </dgm:pt>
    <dgm:pt modelId="{2AD29AD6-AC41-6842-BEFC-F62032ED3807}">
      <dgm:prSet phldrT="[Text]" custT="1"/>
      <dgm:spPr/>
      <dgm:t>
        <a:bodyPr/>
        <a:lstStyle/>
        <a:p>
          <a:r>
            <a:rPr lang="en-GB" sz="700" b="0" i="0" u="none"/>
            <a:t>EU Industrial Emissions Directive (IED) </a:t>
          </a:r>
          <a:endParaRPr lang="en-GB" sz="700" b="0" dirty="0"/>
        </a:p>
      </dgm:t>
    </dgm:pt>
    <dgm:pt modelId="{399B497C-89A0-6A43-9E1E-BF3AA0196F98}" type="parTrans" cxnId="{0F89B847-F35B-B449-97BA-89AB3776BE93}">
      <dgm:prSet/>
      <dgm:spPr/>
    </dgm:pt>
    <dgm:pt modelId="{D9203386-6606-D34F-8591-D85BFE712AE4}" type="sibTrans" cxnId="{0F89B847-F35B-B449-97BA-89AB3776BE93}">
      <dgm:prSet/>
      <dgm:spPr/>
    </dgm:pt>
    <dgm:pt modelId="{474B49B3-A51E-D448-96E1-CC0D0CC87C42}" type="pres">
      <dgm:prSet presAssocID="{CAA920F3-EF50-4D4B-B635-47B4E5AC2A4C}" presName="Name0" presStyleCnt="0">
        <dgm:presLayoutVars>
          <dgm:dir/>
          <dgm:animLvl val="lvl"/>
          <dgm:resizeHandles val="exact"/>
        </dgm:presLayoutVars>
      </dgm:prSet>
      <dgm:spPr/>
    </dgm:pt>
    <dgm:pt modelId="{85F51023-E23C-DD4B-9DB2-A9F576B9729E}" type="pres">
      <dgm:prSet presAssocID="{BFEDA625-ECB6-4046-A610-70EB6730C219}" presName="composite" presStyleCnt="0"/>
      <dgm:spPr/>
    </dgm:pt>
    <dgm:pt modelId="{2890524F-9824-5B46-BDD4-F3FB0DB96BBF}" type="pres">
      <dgm:prSet presAssocID="{BFEDA625-ECB6-4046-A610-70EB6730C219}" presName="parTx" presStyleLbl="alignNode1" presStyleIdx="0" presStyleCnt="6">
        <dgm:presLayoutVars>
          <dgm:chMax val="0"/>
          <dgm:chPref val="0"/>
          <dgm:bulletEnabled val="1"/>
        </dgm:presLayoutVars>
      </dgm:prSet>
      <dgm:spPr/>
    </dgm:pt>
    <dgm:pt modelId="{69EFD1E0-5ACE-5049-BFA4-709F9B16979A}" type="pres">
      <dgm:prSet presAssocID="{BFEDA625-ECB6-4046-A610-70EB6730C219}" presName="desTx" presStyleLbl="alignAccFollowNode1" presStyleIdx="0" presStyleCnt="6" custLinFactNeighborX="-23767" custLinFactNeighborY="284">
        <dgm:presLayoutVars>
          <dgm:bulletEnabled val="1"/>
        </dgm:presLayoutVars>
      </dgm:prSet>
      <dgm:spPr/>
    </dgm:pt>
    <dgm:pt modelId="{CB02695B-8E49-9349-BA49-28A02ED49905}" type="pres">
      <dgm:prSet presAssocID="{53F5F845-BA64-7946-B4E4-6CA2230D1A5E}" presName="space" presStyleCnt="0"/>
      <dgm:spPr/>
    </dgm:pt>
    <dgm:pt modelId="{708C7DA0-1B6E-3F4C-9703-C33838694C44}" type="pres">
      <dgm:prSet presAssocID="{260AF70E-71C2-2E47-818C-0543F3738C32}" presName="composite" presStyleCnt="0"/>
      <dgm:spPr/>
    </dgm:pt>
    <dgm:pt modelId="{371632BC-146F-7B49-B2C0-E91411B2EE29}" type="pres">
      <dgm:prSet presAssocID="{260AF70E-71C2-2E47-818C-0543F3738C32}" presName="parTx" presStyleLbl="alignNode1" presStyleIdx="1" presStyleCnt="6">
        <dgm:presLayoutVars>
          <dgm:chMax val="0"/>
          <dgm:chPref val="0"/>
          <dgm:bulletEnabled val="1"/>
        </dgm:presLayoutVars>
      </dgm:prSet>
      <dgm:spPr/>
    </dgm:pt>
    <dgm:pt modelId="{65575F5C-CC24-EC4A-97B3-DE978C3B23C1}" type="pres">
      <dgm:prSet presAssocID="{260AF70E-71C2-2E47-818C-0543F3738C32}" presName="desTx" presStyleLbl="alignAccFollowNode1" presStyleIdx="1" presStyleCnt="6">
        <dgm:presLayoutVars>
          <dgm:bulletEnabled val="1"/>
        </dgm:presLayoutVars>
      </dgm:prSet>
      <dgm:spPr/>
    </dgm:pt>
    <dgm:pt modelId="{866A3258-942F-0F44-B9A1-08FB601ECEC7}" type="pres">
      <dgm:prSet presAssocID="{09C2BBB0-A59F-444D-897C-48160C878ABB}" presName="space" presStyleCnt="0"/>
      <dgm:spPr/>
    </dgm:pt>
    <dgm:pt modelId="{368ED0FB-0728-B246-A91E-A3B84B73A162}" type="pres">
      <dgm:prSet presAssocID="{EF214E00-CF50-8A46-A274-BFF82DE4F232}" presName="composite" presStyleCnt="0"/>
      <dgm:spPr/>
    </dgm:pt>
    <dgm:pt modelId="{1C45C3DD-EFFE-084A-8C10-56E86FE69F2F}" type="pres">
      <dgm:prSet presAssocID="{EF214E00-CF50-8A46-A274-BFF82DE4F232}" presName="parTx" presStyleLbl="alignNode1" presStyleIdx="2" presStyleCnt="6">
        <dgm:presLayoutVars>
          <dgm:chMax val="0"/>
          <dgm:chPref val="0"/>
          <dgm:bulletEnabled val="1"/>
        </dgm:presLayoutVars>
      </dgm:prSet>
      <dgm:spPr/>
    </dgm:pt>
    <dgm:pt modelId="{44B3365F-09F1-144A-9970-96605881A85F}" type="pres">
      <dgm:prSet presAssocID="{EF214E00-CF50-8A46-A274-BFF82DE4F232}" presName="desTx" presStyleLbl="alignAccFollowNode1" presStyleIdx="2" presStyleCnt="6">
        <dgm:presLayoutVars>
          <dgm:bulletEnabled val="1"/>
        </dgm:presLayoutVars>
      </dgm:prSet>
      <dgm:spPr/>
    </dgm:pt>
    <dgm:pt modelId="{BDF93545-A352-1541-9B27-5F6118823984}" type="pres">
      <dgm:prSet presAssocID="{50CF1B37-5E90-C84C-890B-1AE806B49FC5}" presName="space" presStyleCnt="0"/>
      <dgm:spPr/>
    </dgm:pt>
    <dgm:pt modelId="{2719BC28-7E5D-4F44-9EDA-869E6FC9CD99}" type="pres">
      <dgm:prSet presAssocID="{A5991AAA-AF7E-B047-8FAB-474EC63C7302}" presName="composite" presStyleCnt="0"/>
      <dgm:spPr/>
    </dgm:pt>
    <dgm:pt modelId="{D1C913C8-A6C2-EA4A-94E7-C4E350946704}" type="pres">
      <dgm:prSet presAssocID="{A5991AAA-AF7E-B047-8FAB-474EC63C7302}" presName="parTx" presStyleLbl="alignNode1" presStyleIdx="3" presStyleCnt="6">
        <dgm:presLayoutVars>
          <dgm:chMax val="0"/>
          <dgm:chPref val="0"/>
          <dgm:bulletEnabled val="1"/>
        </dgm:presLayoutVars>
      </dgm:prSet>
      <dgm:spPr/>
    </dgm:pt>
    <dgm:pt modelId="{22E1ACCB-8AC1-074C-9193-D58E3B1252F4}" type="pres">
      <dgm:prSet presAssocID="{A5991AAA-AF7E-B047-8FAB-474EC63C7302}" presName="desTx" presStyleLbl="alignAccFollowNode1" presStyleIdx="3" presStyleCnt="6">
        <dgm:presLayoutVars>
          <dgm:bulletEnabled val="1"/>
        </dgm:presLayoutVars>
      </dgm:prSet>
      <dgm:spPr/>
    </dgm:pt>
    <dgm:pt modelId="{40443195-757F-A145-9BF3-A0D5E384F489}" type="pres">
      <dgm:prSet presAssocID="{8DC12FB2-31CF-254E-BF1D-F9DD2F37F2C4}" presName="space" presStyleCnt="0"/>
      <dgm:spPr/>
    </dgm:pt>
    <dgm:pt modelId="{AB7D2DAF-F495-A546-A387-58CC66A7A8CF}" type="pres">
      <dgm:prSet presAssocID="{BED47590-0E5B-124F-B64F-16EA97DA4815}" presName="composite" presStyleCnt="0"/>
      <dgm:spPr/>
    </dgm:pt>
    <dgm:pt modelId="{8247844D-BD4F-1746-8491-62D44F93E648}" type="pres">
      <dgm:prSet presAssocID="{BED47590-0E5B-124F-B64F-16EA97DA4815}" presName="parTx" presStyleLbl="alignNode1" presStyleIdx="4" presStyleCnt="6">
        <dgm:presLayoutVars>
          <dgm:chMax val="0"/>
          <dgm:chPref val="0"/>
          <dgm:bulletEnabled val="1"/>
        </dgm:presLayoutVars>
      </dgm:prSet>
      <dgm:spPr/>
    </dgm:pt>
    <dgm:pt modelId="{4A975F1E-FD63-C844-A225-73F3A11429F8}" type="pres">
      <dgm:prSet presAssocID="{BED47590-0E5B-124F-B64F-16EA97DA4815}" presName="desTx" presStyleLbl="alignAccFollowNode1" presStyleIdx="4" presStyleCnt="6">
        <dgm:presLayoutVars>
          <dgm:bulletEnabled val="1"/>
        </dgm:presLayoutVars>
      </dgm:prSet>
      <dgm:spPr/>
    </dgm:pt>
    <dgm:pt modelId="{FCBFF64C-C712-B948-9516-15EAB7299673}" type="pres">
      <dgm:prSet presAssocID="{4CAC7B4A-4D7A-0548-A5A5-9D485081D90F}" presName="space" presStyleCnt="0"/>
      <dgm:spPr/>
    </dgm:pt>
    <dgm:pt modelId="{50A5F558-495B-FE4A-BDD9-F4A067510FDD}" type="pres">
      <dgm:prSet presAssocID="{9E0FA236-BF18-CC45-8EDC-069657A1E4A3}" presName="composite" presStyleCnt="0"/>
      <dgm:spPr/>
    </dgm:pt>
    <dgm:pt modelId="{1D387CC4-C662-FD48-B315-E2600AB2D322}" type="pres">
      <dgm:prSet presAssocID="{9E0FA236-BF18-CC45-8EDC-069657A1E4A3}" presName="parTx" presStyleLbl="alignNode1" presStyleIdx="5" presStyleCnt="6">
        <dgm:presLayoutVars>
          <dgm:chMax val="0"/>
          <dgm:chPref val="0"/>
          <dgm:bulletEnabled val="1"/>
        </dgm:presLayoutVars>
      </dgm:prSet>
      <dgm:spPr/>
    </dgm:pt>
    <dgm:pt modelId="{DC2FB56F-281E-D74D-A9C5-AB034C0AB85F}" type="pres">
      <dgm:prSet presAssocID="{9E0FA236-BF18-CC45-8EDC-069657A1E4A3}" presName="desTx" presStyleLbl="alignAccFollowNode1" presStyleIdx="5" presStyleCnt="6">
        <dgm:presLayoutVars>
          <dgm:bulletEnabled val="1"/>
        </dgm:presLayoutVars>
      </dgm:prSet>
      <dgm:spPr/>
    </dgm:pt>
  </dgm:ptLst>
  <dgm:cxnLst>
    <dgm:cxn modelId="{7ABE6803-CB3F-194F-A35D-FF4F62DBA54D}" type="presOf" srcId="{9E0FA236-BF18-CC45-8EDC-069657A1E4A3}" destId="{1D387CC4-C662-FD48-B315-E2600AB2D322}" srcOrd="0" destOrd="0" presId="urn:microsoft.com/office/officeart/2005/8/layout/hList1"/>
    <dgm:cxn modelId="{1DBAB305-6444-AE49-BB62-87E67371D691}" type="presOf" srcId="{D335E4F8-7E97-E04E-8C22-2D2F945F79F9}" destId="{22E1ACCB-8AC1-074C-9193-D58E3B1252F4}" srcOrd="0" destOrd="1" presId="urn:microsoft.com/office/officeart/2005/8/layout/hList1"/>
    <dgm:cxn modelId="{4AB3FE06-9045-2F40-B757-5F8A69E07ED4}" type="presOf" srcId="{163419C5-DF47-CA4C-A41D-9B8DCC1F8ED8}" destId="{69EFD1E0-5ACE-5049-BFA4-709F9B16979A}" srcOrd="0" destOrd="2" presId="urn:microsoft.com/office/officeart/2005/8/layout/hList1"/>
    <dgm:cxn modelId="{CF435908-08EC-8545-AC8F-B20B11FB94AD}" srcId="{BFEDA625-ECB6-4046-A610-70EB6730C219}" destId="{F6C0868E-4362-C442-B9C0-8516A6D67060}" srcOrd="1" destOrd="0" parTransId="{9054E853-B3DA-CD4D-BAD8-697BC90653F5}" sibTransId="{89C6D905-3CAA-A649-835C-DC65E89E7F1F}"/>
    <dgm:cxn modelId="{09228B0E-38AE-C140-B72C-C56327CDCD39}" type="presOf" srcId="{2AD29AD6-AC41-6842-BEFC-F62032ED3807}" destId="{69EFD1E0-5ACE-5049-BFA4-709F9B16979A}" srcOrd="0" destOrd="5" presId="urn:microsoft.com/office/officeart/2005/8/layout/hList1"/>
    <dgm:cxn modelId="{477E4710-2E9C-434E-A3E9-13978B512767}" srcId="{BFEDA625-ECB6-4046-A610-70EB6730C219}" destId="{FB300C33-15E9-014B-9BF7-8830C6B96776}" srcOrd="0" destOrd="0" parTransId="{D50BCD24-BDFC-7447-BC5B-B3F9F7BFFFAD}" sibTransId="{BBACE177-2A4E-5543-82CE-0D723873690C}"/>
    <dgm:cxn modelId="{41A2EB10-F72B-2444-9A2C-6024573DFA58}" type="presOf" srcId="{3B1DDCC5-E138-1D43-9DC9-8342325BB934}" destId="{4A975F1E-FD63-C844-A225-73F3A11429F8}" srcOrd="0" destOrd="1" presId="urn:microsoft.com/office/officeart/2005/8/layout/hList1"/>
    <dgm:cxn modelId="{3D62D611-35E4-0B48-90A6-B7D5CD101AB3}" srcId="{CAA920F3-EF50-4D4B-B635-47B4E5AC2A4C}" destId="{BFEDA625-ECB6-4046-A610-70EB6730C219}" srcOrd="0" destOrd="0" parTransId="{76DF95AA-A19D-9140-95D9-C8A0E151E449}" sibTransId="{53F5F845-BA64-7946-B4E4-6CA2230D1A5E}"/>
    <dgm:cxn modelId="{F8E12C12-42D0-9E47-9D4C-D1219675D8E0}" type="presOf" srcId="{B8579E49-2FC5-4148-82DC-0A0BFFC19F4D}" destId="{44B3365F-09F1-144A-9970-96605881A85F}" srcOrd="0" destOrd="2" presId="urn:microsoft.com/office/officeart/2005/8/layout/hList1"/>
    <dgm:cxn modelId="{187DAA16-B973-EA4A-A994-A4D7FEF56931}" type="presOf" srcId="{C32489FE-E9C0-7E4D-897B-13C3321E06A5}" destId="{22E1ACCB-8AC1-074C-9193-D58E3B1252F4}" srcOrd="0" destOrd="2" presId="urn:microsoft.com/office/officeart/2005/8/layout/hList1"/>
    <dgm:cxn modelId="{E1379A1C-EA22-2E41-931F-A27DCD7E53AE}" srcId="{BED47590-0E5B-124F-B64F-16EA97DA4815}" destId="{3B1DDCC5-E138-1D43-9DC9-8342325BB934}" srcOrd="1" destOrd="0" parTransId="{1B34E821-0CE8-B748-A386-3471D9580C4C}" sibTransId="{07844367-FF5E-6C47-9C3F-1F45A9872099}"/>
    <dgm:cxn modelId="{4596D32A-CFAD-2841-A98D-547A2F9A966F}" type="presOf" srcId="{15E3E66F-6545-1548-A12D-70F2525A5B52}" destId="{22E1ACCB-8AC1-074C-9193-D58E3B1252F4}" srcOrd="0" destOrd="3" presId="urn:microsoft.com/office/officeart/2005/8/layout/hList1"/>
    <dgm:cxn modelId="{06FC962B-9D64-C442-93DA-B87907C242CC}" type="presOf" srcId="{260AF70E-71C2-2E47-818C-0543F3738C32}" destId="{371632BC-146F-7B49-B2C0-E91411B2EE29}" srcOrd="0" destOrd="0" presId="urn:microsoft.com/office/officeart/2005/8/layout/hList1"/>
    <dgm:cxn modelId="{01C89C30-524D-3745-993B-C31AF31C3943}" srcId="{260AF70E-71C2-2E47-818C-0543F3738C32}" destId="{0B4AF2AB-E7EA-0D47-9C96-27378AB2C803}" srcOrd="3" destOrd="0" parTransId="{1F503EBE-4FFD-7B4A-AB63-BB94366FC5F3}" sibTransId="{7C45AED9-AC6D-834C-ABBB-2558F5A30CB6}"/>
    <dgm:cxn modelId="{2DFE4633-ECF8-E346-BBC4-443F0BF7E7D6}" srcId="{CAA920F3-EF50-4D4B-B635-47B4E5AC2A4C}" destId="{EF214E00-CF50-8A46-A274-BFF82DE4F232}" srcOrd="2" destOrd="0" parTransId="{F4A12B8D-2630-3E4A-A7B8-1B132229C061}" sibTransId="{50CF1B37-5E90-C84C-890B-1AE806B49FC5}"/>
    <dgm:cxn modelId="{F6729336-644F-6245-995F-BEF9C6696C5F}" type="presOf" srcId="{C0DC117A-0FCA-9B40-A045-CA65200D1D2F}" destId="{DC2FB56F-281E-D74D-A9C5-AB034C0AB85F}" srcOrd="0" destOrd="2" presId="urn:microsoft.com/office/officeart/2005/8/layout/hList1"/>
    <dgm:cxn modelId="{C3A1AD38-3BFC-5A41-BA2C-419C856F26EE}" type="presOf" srcId="{B426E186-4058-8C42-A17F-4325985212F6}" destId="{4A975F1E-FD63-C844-A225-73F3A11429F8}" srcOrd="0" destOrd="0" presId="urn:microsoft.com/office/officeart/2005/8/layout/hList1"/>
    <dgm:cxn modelId="{0457D63D-6D59-8048-B725-6F451AFE4186}" type="presOf" srcId="{B4F7BD2E-1688-B840-98E2-D7B7A4613BFC}" destId="{65575F5C-CC24-EC4A-97B3-DE978C3B23C1}" srcOrd="0" destOrd="0" presId="urn:microsoft.com/office/officeart/2005/8/layout/hList1"/>
    <dgm:cxn modelId="{E47A5D44-277E-3242-B75F-1256A08EAB83}" type="presOf" srcId="{CAA920F3-EF50-4D4B-B635-47B4E5AC2A4C}" destId="{474B49B3-A51E-D448-96E1-CC0D0CC87C42}" srcOrd="0" destOrd="0" presId="urn:microsoft.com/office/officeart/2005/8/layout/hList1"/>
    <dgm:cxn modelId="{AA93B645-DD66-3B4F-93D0-021506BA3CC1}" srcId="{9E0FA236-BF18-CC45-8EDC-069657A1E4A3}" destId="{C0DC117A-0FCA-9B40-A045-CA65200D1D2F}" srcOrd="2" destOrd="0" parTransId="{1096B6CF-28B6-3241-9A9F-1C2C0390ABDA}" sibTransId="{E9498F59-C95E-9E4E-90CB-28B0AEC0EB00}"/>
    <dgm:cxn modelId="{0F89B847-F35B-B449-97BA-89AB3776BE93}" srcId="{BFEDA625-ECB6-4046-A610-70EB6730C219}" destId="{2AD29AD6-AC41-6842-BEFC-F62032ED3807}" srcOrd="5" destOrd="0" parTransId="{399B497C-89A0-6A43-9E1E-BF3AA0196F98}" sibTransId="{D9203386-6606-D34F-8591-D85BFE712AE4}"/>
    <dgm:cxn modelId="{0A56F54E-A276-6142-988B-919CFF9E3BF8}" srcId="{EF214E00-CF50-8A46-A274-BFF82DE4F232}" destId="{4076065B-AEF7-5047-AB9B-A516DE3472E2}" srcOrd="0" destOrd="0" parTransId="{5335684F-E822-9A4A-B71B-191B6E0F4CE4}" sibTransId="{A4D82872-5134-4B4F-8915-6CFB36FF204E}"/>
    <dgm:cxn modelId="{EDAAF755-26A7-A948-9FA5-2DBE8952D762}" type="presOf" srcId="{F6C0868E-4362-C442-B9C0-8516A6D67060}" destId="{69EFD1E0-5ACE-5049-BFA4-709F9B16979A}" srcOrd="0" destOrd="1" presId="urn:microsoft.com/office/officeart/2005/8/layout/hList1"/>
    <dgm:cxn modelId="{938E4F56-76F9-7E47-BE2E-2A56C9DCBE43}" srcId="{BFEDA625-ECB6-4046-A610-70EB6730C219}" destId="{CD5D6FD3-DE2B-F847-82BD-1D5AE973CC4B}" srcOrd="4" destOrd="0" parTransId="{FF41FBA0-BF58-0344-87AB-85B0CAD5B741}" sibTransId="{857DAD80-054C-6E4F-B452-C6D473445A76}"/>
    <dgm:cxn modelId="{4BF9AA56-E630-6548-AABA-99C4CC4172AC}" type="presOf" srcId="{42940887-B2FE-BB4D-BA10-0318BBE3AC5C}" destId="{65575F5C-CC24-EC4A-97B3-DE978C3B23C1}" srcOrd="0" destOrd="5" presId="urn:microsoft.com/office/officeart/2005/8/layout/hList1"/>
    <dgm:cxn modelId="{7F8C0A5A-028B-0943-A7D8-A7057CB64598}" srcId="{A5991AAA-AF7E-B047-8FAB-474EC63C7302}" destId="{C32489FE-E9C0-7E4D-897B-13C3321E06A5}" srcOrd="2" destOrd="0" parTransId="{CC0A8BC0-E8D5-DC41-8CFD-04CAF746A1CB}" sibTransId="{5FD6B9AD-9924-4C40-AE3F-7791E9B04205}"/>
    <dgm:cxn modelId="{7A5D7860-D15B-E640-8754-8432C918782B}" srcId="{EF214E00-CF50-8A46-A274-BFF82DE4F232}" destId="{B8579E49-2FC5-4148-82DC-0A0BFFC19F4D}" srcOrd="2" destOrd="0" parTransId="{C0403911-9C62-884D-8C37-76CC565E15AB}" sibTransId="{A4BA7981-ADDA-4040-AA4B-C63FA1E62670}"/>
    <dgm:cxn modelId="{B125286D-4EF6-6C45-8B38-B4EF56E0D0CF}" type="presOf" srcId="{F3D6CB2B-EF05-5B46-805E-7D0395A94996}" destId="{65575F5C-CC24-EC4A-97B3-DE978C3B23C1}" srcOrd="0" destOrd="4" presId="urn:microsoft.com/office/officeart/2005/8/layout/hList1"/>
    <dgm:cxn modelId="{95A70D6F-768C-D943-9E92-CA6CBB331906}" srcId="{9E0FA236-BF18-CC45-8EDC-069657A1E4A3}" destId="{C00D612F-3BF6-0847-967A-83473E650828}" srcOrd="0" destOrd="0" parTransId="{2820A7E1-D9A3-6A4B-82A0-FA59271F421A}" sibTransId="{BE122CC2-6679-8245-8837-E29A801CBEF8}"/>
    <dgm:cxn modelId="{E0D3B96F-392D-B945-8E4F-1D5BBDCD48BC}" srcId="{CAA920F3-EF50-4D4B-B635-47B4E5AC2A4C}" destId="{BED47590-0E5B-124F-B64F-16EA97DA4815}" srcOrd="4" destOrd="0" parTransId="{8921787B-EC77-9F4A-962F-61F1502CB3D6}" sibTransId="{4CAC7B4A-4D7A-0548-A5A5-9D485081D90F}"/>
    <dgm:cxn modelId="{4C523775-79D4-044C-84B6-197C9AC6118E}" srcId="{BFEDA625-ECB6-4046-A610-70EB6730C219}" destId="{163419C5-DF47-CA4C-A41D-9B8DCC1F8ED8}" srcOrd="2" destOrd="0" parTransId="{A0216010-277C-2743-8C60-A18822D6ECB5}" sibTransId="{1AAD4BBE-10FC-7D46-97F4-C5054D41224D}"/>
    <dgm:cxn modelId="{8740F77A-E9A7-0245-A4C4-9A0DF16BAA53}" srcId="{9E0FA236-BF18-CC45-8EDC-069657A1E4A3}" destId="{8244C6AF-44B3-3C46-BCE9-9007FE5C7DB2}" srcOrd="1" destOrd="0" parTransId="{A460D980-0B0C-8244-B0EB-8F4C342C21F9}" sibTransId="{5162630A-197C-4145-A526-FAFEE2AD8196}"/>
    <dgm:cxn modelId="{433D4C7B-4A9E-5F40-9829-9CA83D5A2EB8}" type="presOf" srcId="{BFEDA625-ECB6-4046-A610-70EB6730C219}" destId="{2890524F-9824-5B46-BDD4-F3FB0DB96BBF}" srcOrd="0" destOrd="0" presId="urn:microsoft.com/office/officeart/2005/8/layout/hList1"/>
    <dgm:cxn modelId="{BAF4B27B-6ADF-D842-9F3E-5D50CFF48C08}" type="presOf" srcId="{C00D612F-3BF6-0847-967A-83473E650828}" destId="{DC2FB56F-281E-D74D-A9C5-AB034C0AB85F}" srcOrd="0" destOrd="0" presId="urn:microsoft.com/office/officeart/2005/8/layout/hList1"/>
    <dgm:cxn modelId="{76248588-EF78-7746-ACF4-FBFD31B22259}" type="presOf" srcId="{0233C27F-B146-5740-83BB-3FF65B529891}" destId="{65575F5C-CC24-EC4A-97B3-DE978C3B23C1}" srcOrd="0" destOrd="2" presId="urn:microsoft.com/office/officeart/2005/8/layout/hList1"/>
    <dgm:cxn modelId="{C050BA88-F197-764A-B287-4AA2C8EADCED}" type="presOf" srcId="{169416EA-49A9-7F46-AEE9-FFBA09B9D3B1}" destId="{69EFD1E0-5ACE-5049-BFA4-709F9B16979A}" srcOrd="0" destOrd="3" presId="urn:microsoft.com/office/officeart/2005/8/layout/hList1"/>
    <dgm:cxn modelId="{B75B518A-F7A9-2A42-97B9-54DDBFEE6B6E}" type="presOf" srcId="{C49B64F1-694E-9C47-A040-AB9F3644D426}" destId="{44B3365F-09F1-144A-9970-96605881A85F}" srcOrd="0" destOrd="1" presId="urn:microsoft.com/office/officeart/2005/8/layout/hList1"/>
    <dgm:cxn modelId="{6ABEDA8E-7A64-1E4A-9718-2D093B20F2FD}" srcId="{9E0FA236-BF18-CC45-8EDC-069657A1E4A3}" destId="{F33D14C3-CCFC-264C-8FDD-1B4DA1C27159}" srcOrd="3" destOrd="0" parTransId="{C14787BB-853C-1F46-A297-B1BD4014CB54}" sibTransId="{F49EE6B7-922D-884A-9FDB-B71F29B44A88}"/>
    <dgm:cxn modelId="{D1D32792-DC79-6242-A53A-D75DF03D82CD}" type="presOf" srcId="{BED47590-0E5B-124F-B64F-16EA97DA4815}" destId="{8247844D-BD4F-1746-8491-62D44F93E648}" srcOrd="0" destOrd="0" presId="urn:microsoft.com/office/officeart/2005/8/layout/hList1"/>
    <dgm:cxn modelId="{36506B98-4DF2-E143-9E50-7D7CB2A315FC}" srcId="{260AF70E-71C2-2E47-818C-0543F3738C32}" destId="{24415C6C-F23E-B84C-8327-A3B62A047064}" srcOrd="1" destOrd="0" parTransId="{D412FBDE-249B-2143-A9E9-985E34264AEC}" sibTransId="{A780ED25-B8AD-AB42-9A53-FE819A8AC745}"/>
    <dgm:cxn modelId="{4874FF98-7047-AD47-8FC3-A4DF5AAE7064}" srcId="{A5991AAA-AF7E-B047-8FAB-474EC63C7302}" destId="{E0025087-2C9C-5F45-82C9-D911EDE40638}" srcOrd="0" destOrd="0" parTransId="{8AF478DA-6D0F-F247-9C52-EAD08F0AF678}" sibTransId="{63DBDDE2-E6DE-C74E-8C22-8ACC9018FA40}"/>
    <dgm:cxn modelId="{C7CCF79A-1264-A444-827F-C5F2D881889D}" srcId="{EF214E00-CF50-8A46-A274-BFF82DE4F232}" destId="{45A3C4A3-1D4C-C242-BAB5-09BD841CD5CA}" srcOrd="3" destOrd="0" parTransId="{208887CC-8930-364D-ABEF-20805407B3D8}" sibTransId="{A1893118-C6F2-8C46-854C-069CA26B5B90}"/>
    <dgm:cxn modelId="{EDFA299C-1470-104C-9BA8-BA882BFA26AE}" type="presOf" srcId="{8244C6AF-44B3-3C46-BCE9-9007FE5C7DB2}" destId="{DC2FB56F-281E-D74D-A9C5-AB034C0AB85F}" srcOrd="0" destOrd="1" presId="urn:microsoft.com/office/officeart/2005/8/layout/hList1"/>
    <dgm:cxn modelId="{A1C3A3A4-37E2-3746-9E92-2EE5B32F73B8}" srcId="{EF214E00-CF50-8A46-A274-BFF82DE4F232}" destId="{C49B64F1-694E-9C47-A040-AB9F3644D426}" srcOrd="1" destOrd="0" parTransId="{64E9795C-AAC9-9E4F-9725-AE5306C32716}" sibTransId="{4A0715EE-99A5-4648-A022-ADF97980FEF3}"/>
    <dgm:cxn modelId="{FFFCACA4-9D2C-CD41-A718-A329637D34BC}" type="presOf" srcId="{E0025087-2C9C-5F45-82C9-D911EDE40638}" destId="{22E1ACCB-8AC1-074C-9193-D58E3B1252F4}" srcOrd="0" destOrd="0" presId="urn:microsoft.com/office/officeart/2005/8/layout/hList1"/>
    <dgm:cxn modelId="{422612A7-ECA6-9744-A8D0-20880B61A3CD}" srcId="{260AF70E-71C2-2E47-818C-0543F3738C32}" destId="{B4F7BD2E-1688-B840-98E2-D7B7A4613BFC}" srcOrd="0" destOrd="0" parTransId="{D1EA0CEF-58D0-5D42-B281-1924239E52FC}" sibTransId="{DE824FC1-CB33-9C49-AF34-79C4B64A7188}"/>
    <dgm:cxn modelId="{ECB5B6AB-DEC7-1B4F-A032-C352E1191ECA}" type="presOf" srcId="{45A3C4A3-1D4C-C242-BAB5-09BD841CD5CA}" destId="{44B3365F-09F1-144A-9970-96605881A85F}" srcOrd="0" destOrd="3" presId="urn:microsoft.com/office/officeart/2005/8/layout/hList1"/>
    <dgm:cxn modelId="{274D63AD-5E30-224D-B34C-E2B84B43529C}" srcId="{BFEDA625-ECB6-4046-A610-70EB6730C219}" destId="{169416EA-49A9-7F46-AEE9-FFBA09B9D3B1}" srcOrd="3" destOrd="0" parTransId="{10FFF705-8F67-A941-8EC8-368CE4EB4E5F}" sibTransId="{E293BFD1-6ECA-1240-BCCE-BBEF53EEDFE1}"/>
    <dgm:cxn modelId="{26F7ECAD-7BFA-9F41-8884-3B0681F11533}" type="presOf" srcId="{24415C6C-F23E-B84C-8327-A3B62A047064}" destId="{65575F5C-CC24-EC4A-97B3-DE978C3B23C1}" srcOrd="0" destOrd="1" presId="urn:microsoft.com/office/officeart/2005/8/layout/hList1"/>
    <dgm:cxn modelId="{EA5725B0-B739-B448-9730-FC73CFAB2D67}" srcId="{260AF70E-71C2-2E47-818C-0543F3738C32}" destId="{0233C27F-B146-5740-83BB-3FF65B529891}" srcOrd="2" destOrd="0" parTransId="{67DE482D-6C68-8E40-913D-956DEABD4E1A}" sibTransId="{6B59A1A9-9D47-3347-BCF9-0B76E3B72391}"/>
    <dgm:cxn modelId="{CDE7D6B0-7482-B54A-A069-60B353F50611}" srcId="{260AF70E-71C2-2E47-818C-0543F3738C32}" destId="{F3D6CB2B-EF05-5B46-805E-7D0395A94996}" srcOrd="4" destOrd="0" parTransId="{F6452C7B-C50D-364A-8E52-8EBDA864B84F}" sibTransId="{9D2CCD5C-394C-2647-95D0-5B1BDA1A8A1F}"/>
    <dgm:cxn modelId="{AED496B2-E601-2E44-802E-8599DBCD6159}" type="presOf" srcId="{87750E19-A713-944F-B93E-ACC4ABDB7A48}" destId="{22E1ACCB-8AC1-074C-9193-D58E3B1252F4}" srcOrd="0" destOrd="4" presId="urn:microsoft.com/office/officeart/2005/8/layout/hList1"/>
    <dgm:cxn modelId="{3899D0B9-9832-364F-89B1-04D632573F71}" srcId="{A5991AAA-AF7E-B047-8FAB-474EC63C7302}" destId="{15E3E66F-6545-1548-A12D-70F2525A5B52}" srcOrd="3" destOrd="0" parTransId="{1993CA8C-0863-D645-BE76-88BA07484F12}" sibTransId="{FB2A8C49-AF1E-9940-95A8-7E651F0043F6}"/>
    <dgm:cxn modelId="{936174C3-A57C-0643-93EB-4E5D2F32DABB}" type="presOf" srcId="{F33D14C3-CCFC-264C-8FDD-1B4DA1C27159}" destId="{DC2FB56F-281E-D74D-A9C5-AB034C0AB85F}" srcOrd="0" destOrd="3" presId="urn:microsoft.com/office/officeart/2005/8/layout/hList1"/>
    <dgm:cxn modelId="{CFBBD2C9-1C5A-0942-AEE7-E6F90C5B8AC5}" type="presOf" srcId="{CD5D6FD3-DE2B-F847-82BD-1D5AE973CC4B}" destId="{69EFD1E0-5ACE-5049-BFA4-709F9B16979A}" srcOrd="0" destOrd="4" presId="urn:microsoft.com/office/officeart/2005/8/layout/hList1"/>
    <dgm:cxn modelId="{AE3AB6D5-A238-3344-946B-6B6E981FD3FC}" srcId="{CAA920F3-EF50-4D4B-B635-47B4E5AC2A4C}" destId="{260AF70E-71C2-2E47-818C-0543F3738C32}" srcOrd="1" destOrd="0" parTransId="{48EECC73-15A4-3446-88CD-BDAA99AA47E8}" sibTransId="{09C2BBB0-A59F-444D-897C-48160C878ABB}"/>
    <dgm:cxn modelId="{F968A8D7-B50F-0849-B9E2-AB47EA61BD8F}" type="presOf" srcId="{6F70F23B-10BB-6A47-AB20-FDF852326417}" destId="{44B3365F-09F1-144A-9970-96605881A85F}" srcOrd="0" destOrd="4" presId="urn:microsoft.com/office/officeart/2005/8/layout/hList1"/>
    <dgm:cxn modelId="{EDD7D2D7-92FA-DE4C-807B-64CB613E040E}" srcId="{BED47590-0E5B-124F-B64F-16EA97DA4815}" destId="{B426E186-4058-8C42-A17F-4325985212F6}" srcOrd="0" destOrd="0" parTransId="{6BB141E2-BF61-4646-AD23-C4186EB7CAB1}" sibTransId="{8DB39CA3-D768-234C-9662-63C6A38D27DE}"/>
    <dgm:cxn modelId="{79DB6CD9-2DC3-474F-9F71-D1D964156A2B}" srcId="{A5991AAA-AF7E-B047-8FAB-474EC63C7302}" destId="{87750E19-A713-944F-B93E-ACC4ABDB7A48}" srcOrd="4" destOrd="0" parTransId="{E8F3D027-6A24-344C-8E57-BF26C37B9755}" sibTransId="{CADBB768-1C49-CE4E-898F-712A8E49EB04}"/>
    <dgm:cxn modelId="{5D70CAE2-876A-E44B-8ABA-740E24CE3BA4}" type="presOf" srcId="{A5991AAA-AF7E-B047-8FAB-474EC63C7302}" destId="{D1C913C8-A6C2-EA4A-94E7-C4E350946704}" srcOrd="0" destOrd="0" presId="urn:microsoft.com/office/officeart/2005/8/layout/hList1"/>
    <dgm:cxn modelId="{736954E3-B680-564F-BD2C-E9E531A47EA8}" srcId="{CAA920F3-EF50-4D4B-B635-47B4E5AC2A4C}" destId="{9E0FA236-BF18-CC45-8EDC-069657A1E4A3}" srcOrd="5" destOrd="0" parTransId="{9A66BF56-9523-A343-89D5-0EB92692A3DA}" sibTransId="{9019A4F2-7FEC-2C46-91A5-CDB4359352E1}"/>
    <dgm:cxn modelId="{38DE90E6-51D1-3541-A866-E1A9F955BE73}" srcId="{260AF70E-71C2-2E47-818C-0543F3738C32}" destId="{42940887-B2FE-BB4D-BA10-0318BBE3AC5C}" srcOrd="5" destOrd="0" parTransId="{726F8A26-7460-914A-91A3-42F2A13BB92A}" sibTransId="{C87067CA-6688-F146-9C9E-5E5813D67E07}"/>
    <dgm:cxn modelId="{CB130FE7-201D-6F4D-B750-C9F79DD56E58}" srcId="{EF214E00-CF50-8A46-A274-BFF82DE4F232}" destId="{6F70F23B-10BB-6A47-AB20-FDF852326417}" srcOrd="4" destOrd="0" parTransId="{4D1F6F54-7DD0-FB4B-AA26-13E3FA01E956}" sibTransId="{0A46A9C7-5F0A-894C-A49D-43B3E0894BA2}"/>
    <dgm:cxn modelId="{6A4DEAE9-972D-AC44-9715-75D74929952C}" type="presOf" srcId="{0B4AF2AB-E7EA-0D47-9C96-27378AB2C803}" destId="{65575F5C-CC24-EC4A-97B3-DE978C3B23C1}" srcOrd="0" destOrd="3" presId="urn:microsoft.com/office/officeart/2005/8/layout/hList1"/>
    <dgm:cxn modelId="{BA08BEEE-26BB-F943-B186-3408E3884D65}" type="presOf" srcId="{4076065B-AEF7-5047-AB9B-A516DE3472E2}" destId="{44B3365F-09F1-144A-9970-96605881A85F}" srcOrd="0" destOrd="0" presId="urn:microsoft.com/office/officeart/2005/8/layout/hList1"/>
    <dgm:cxn modelId="{175F9FF8-E4D9-CD44-98E6-9C5AEFE22B71}" type="presOf" srcId="{FB300C33-15E9-014B-9BF7-8830C6B96776}" destId="{69EFD1E0-5ACE-5049-BFA4-709F9B16979A}" srcOrd="0" destOrd="0" presId="urn:microsoft.com/office/officeart/2005/8/layout/hList1"/>
    <dgm:cxn modelId="{7C8E5CF9-DA19-3B49-BF38-340BC9307C41}" srcId="{CAA920F3-EF50-4D4B-B635-47B4E5AC2A4C}" destId="{A5991AAA-AF7E-B047-8FAB-474EC63C7302}" srcOrd="3" destOrd="0" parTransId="{7D6F8F43-F1B1-BC48-A05F-E49AC794FA6A}" sibTransId="{8DC12FB2-31CF-254E-BF1D-F9DD2F37F2C4}"/>
    <dgm:cxn modelId="{8E6A9EFF-BC66-7046-81E1-DDB77A9E2F83}" srcId="{A5991AAA-AF7E-B047-8FAB-474EC63C7302}" destId="{D335E4F8-7E97-E04E-8C22-2D2F945F79F9}" srcOrd="1" destOrd="0" parTransId="{BA057216-9A2E-7A40-A1CB-2729D2844B22}" sibTransId="{DA46643F-1BE6-FB46-BB98-BB514A8B75CC}"/>
    <dgm:cxn modelId="{8413E7FF-401D-6D4A-886B-9E70C69512CB}" type="presOf" srcId="{EF214E00-CF50-8A46-A274-BFF82DE4F232}" destId="{1C45C3DD-EFFE-084A-8C10-56E86FE69F2F}" srcOrd="0" destOrd="0" presId="urn:microsoft.com/office/officeart/2005/8/layout/hList1"/>
    <dgm:cxn modelId="{E042DF46-C7C9-5B4D-A6C5-7A0B49D0497A}" type="presParOf" srcId="{474B49B3-A51E-D448-96E1-CC0D0CC87C42}" destId="{85F51023-E23C-DD4B-9DB2-A9F576B9729E}" srcOrd="0" destOrd="0" presId="urn:microsoft.com/office/officeart/2005/8/layout/hList1"/>
    <dgm:cxn modelId="{7A4B4679-2918-1647-9E4E-8F7B363B1C55}" type="presParOf" srcId="{85F51023-E23C-DD4B-9DB2-A9F576B9729E}" destId="{2890524F-9824-5B46-BDD4-F3FB0DB96BBF}" srcOrd="0" destOrd="0" presId="urn:microsoft.com/office/officeart/2005/8/layout/hList1"/>
    <dgm:cxn modelId="{F7648B9D-A84E-2049-B247-AFAB588ABDD0}" type="presParOf" srcId="{85F51023-E23C-DD4B-9DB2-A9F576B9729E}" destId="{69EFD1E0-5ACE-5049-BFA4-709F9B16979A}" srcOrd="1" destOrd="0" presId="urn:microsoft.com/office/officeart/2005/8/layout/hList1"/>
    <dgm:cxn modelId="{073C60F7-1BDA-5B48-BF97-09CF1A4AE047}" type="presParOf" srcId="{474B49B3-A51E-D448-96E1-CC0D0CC87C42}" destId="{CB02695B-8E49-9349-BA49-28A02ED49905}" srcOrd="1" destOrd="0" presId="urn:microsoft.com/office/officeart/2005/8/layout/hList1"/>
    <dgm:cxn modelId="{44DB41D4-7E1A-2640-AA0F-A4763C512BBE}" type="presParOf" srcId="{474B49B3-A51E-D448-96E1-CC0D0CC87C42}" destId="{708C7DA0-1B6E-3F4C-9703-C33838694C44}" srcOrd="2" destOrd="0" presId="urn:microsoft.com/office/officeart/2005/8/layout/hList1"/>
    <dgm:cxn modelId="{2A90DA8D-BD88-1341-8CAC-32CB03CEFCBE}" type="presParOf" srcId="{708C7DA0-1B6E-3F4C-9703-C33838694C44}" destId="{371632BC-146F-7B49-B2C0-E91411B2EE29}" srcOrd="0" destOrd="0" presId="urn:microsoft.com/office/officeart/2005/8/layout/hList1"/>
    <dgm:cxn modelId="{D16E3E06-4B3F-9545-A4DC-8C33321A33DE}" type="presParOf" srcId="{708C7DA0-1B6E-3F4C-9703-C33838694C44}" destId="{65575F5C-CC24-EC4A-97B3-DE978C3B23C1}" srcOrd="1" destOrd="0" presId="urn:microsoft.com/office/officeart/2005/8/layout/hList1"/>
    <dgm:cxn modelId="{2A251DDB-370C-5946-9C38-01EA641160C2}" type="presParOf" srcId="{474B49B3-A51E-D448-96E1-CC0D0CC87C42}" destId="{866A3258-942F-0F44-B9A1-08FB601ECEC7}" srcOrd="3" destOrd="0" presId="urn:microsoft.com/office/officeart/2005/8/layout/hList1"/>
    <dgm:cxn modelId="{7EBB45AB-45B3-2048-8694-39196EFFD4EF}" type="presParOf" srcId="{474B49B3-A51E-D448-96E1-CC0D0CC87C42}" destId="{368ED0FB-0728-B246-A91E-A3B84B73A162}" srcOrd="4" destOrd="0" presId="urn:microsoft.com/office/officeart/2005/8/layout/hList1"/>
    <dgm:cxn modelId="{6E3AF09C-6BE4-AE46-8C84-42C75C73BFB3}" type="presParOf" srcId="{368ED0FB-0728-B246-A91E-A3B84B73A162}" destId="{1C45C3DD-EFFE-084A-8C10-56E86FE69F2F}" srcOrd="0" destOrd="0" presId="urn:microsoft.com/office/officeart/2005/8/layout/hList1"/>
    <dgm:cxn modelId="{BAAA66DA-795F-3A4C-BD9D-105688B17B6B}" type="presParOf" srcId="{368ED0FB-0728-B246-A91E-A3B84B73A162}" destId="{44B3365F-09F1-144A-9970-96605881A85F}" srcOrd="1" destOrd="0" presId="urn:microsoft.com/office/officeart/2005/8/layout/hList1"/>
    <dgm:cxn modelId="{2F8B3855-D774-C542-B1A5-0A7FF53F5B08}" type="presParOf" srcId="{474B49B3-A51E-D448-96E1-CC0D0CC87C42}" destId="{BDF93545-A352-1541-9B27-5F6118823984}" srcOrd="5" destOrd="0" presId="urn:microsoft.com/office/officeart/2005/8/layout/hList1"/>
    <dgm:cxn modelId="{8A5DE163-D07C-344B-B2F0-FFE697521B07}" type="presParOf" srcId="{474B49B3-A51E-D448-96E1-CC0D0CC87C42}" destId="{2719BC28-7E5D-4F44-9EDA-869E6FC9CD99}" srcOrd="6" destOrd="0" presId="urn:microsoft.com/office/officeart/2005/8/layout/hList1"/>
    <dgm:cxn modelId="{1EB3C1E5-504C-9448-9D61-D46E0779B32C}" type="presParOf" srcId="{2719BC28-7E5D-4F44-9EDA-869E6FC9CD99}" destId="{D1C913C8-A6C2-EA4A-94E7-C4E350946704}" srcOrd="0" destOrd="0" presId="urn:microsoft.com/office/officeart/2005/8/layout/hList1"/>
    <dgm:cxn modelId="{2D77D9CA-8A16-304A-9802-1ECFD2154324}" type="presParOf" srcId="{2719BC28-7E5D-4F44-9EDA-869E6FC9CD99}" destId="{22E1ACCB-8AC1-074C-9193-D58E3B1252F4}" srcOrd="1" destOrd="0" presId="urn:microsoft.com/office/officeart/2005/8/layout/hList1"/>
    <dgm:cxn modelId="{4E8174B0-679A-BE4B-BA7C-F92F009522E8}" type="presParOf" srcId="{474B49B3-A51E-D448-96E1-CC0D0CC87C42}" destId="{40443195-757F-A145-9BF3-A0D5E384F489}" srcOrd="7" destOrd="0" presId="urn:microsoft.com/office/officeart/2005/8/layout/hList1"/>
    <dgm:cxn modelId="{E2E60906-73B3-394F-8123-744909A0033F}" type="presParOf" srcId="{474B49B3-A51E-D448-96E1-CC0D0CC87C42}" destId="{AB7D2DAF-F495-A546-A387-58CC66A7A8CF}" srcOrd="8" destOrd="0" presId="urn:microsoft.com/office/officeart/2005/8/layout/hList1"/>
    <dgm:cxn modelId="{BF5D2A7D-E71A-3E45-BA3C-5CA5360970FE}" type="presParOf" srcId="{AB7D2DAF-F495-A546-A387-58CC66A7A8CF}" destId="{8247844D-BD4F-1746-8491-62D44F93E648}" srcOrd="0" destOrd="0" presId="urn:microsoft.com/office/officeart/2005/8/layout/hList1"/>
    <dgm:cxn modelId="{24690ADC-D4E4-FF45-AC4D-CFDFE9D6E811}" type="presParOf" srcId="{AB7D2DAF-F495-A546-A387-58CC66A7A8CF}" destId="{4A975F1E-FD63-C844-A225-73F3A11429F8}" srcOrd="1" destOrd="0" presId="urn:microsoft.com/office/officeart/2005/8/layout/hList1"/>
    <dgm:cxn modelId="{3975A776-F8AD-1840-84FA-AC8C33B365BB}" type="presParOf" srcId="{474B49B3-A51E-D448-96E1-CC0D0CC87C42}" destId="{FCBFF64C-C712-B948-9516-15EAB7299673}" srcOrd="9" destOrd="0" presId="urn:microsoft.com/office/officeart/2005/8/layout/hList1"/>
    <dgm:cxn modelId="{D33D121B-3C64-4345-8C80-2A58937ED94C}" type="presParOf" srcId="{474B49B3-A51E-D448-96E1-CC0D0CC87C42}" destId="{50A5F558-495B-FE4A-BDD9-F4A067510FDD}" srcOrd="10" destOrd="0" presId="urn:microsoft.com/office/officeart/2005/8/layout/hList1"/>
    <dgm:cxn modelId="{EBAE4799-6FF1-4A4D-BBEB-9E4FE0FC9E5C}" type="presParOf" srcId="{50A5F558-495B-FE4A-BDD9-F4A067510FDD}" destId="{1D387CC4-C662-FD48-B315-E2600AB2D322}" srcOrd="0" destOrd="0" presId="urn:microsoft.com/office/officeart/2005/8/layout/hList1"/>
    <dgm:cxn modelId="{9440AC59-9030-054D-9E04-ADEE81BEAE10}" type="presParOf" srcId="{50A5F558-495B-FE4A-BDD9-F4A067510FDD}" destId="{DC2FB56F-281E-D74D-A9C5-AB034C0AB85F}" srcOrd="1" destOrd="0" presId="urn:microsoft.com/office/officeart/2005/8/layout/h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026361-426B-944E-8A4F-20EC52BBA867}">
      <dsp:nvSpPr>
        <dsp:cNvPr id="0" name=""/>
        <dsp:cNvSpPr/>
      </dsp:nvSpPr>
      <dsp:spPr>
        <a:xfrm>
          <a:off x="933449" y="0"/>
          <a:ext cx="4445000" cy="4445000"/>
        </a:xfrm>
        <a:prstGeom prst="diamond">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779B00D-38C7-F045-877E-810D9B47543D}">
      <dsp:nvSpPr>
        <dsp:cNvPr id="0" name=""/>
        <dsp:cNvSpPr/>
      </dsp:nvSpPr>
      <dsp:spPr>
        <a:xfrm>
          <a:off x="1355724" y="422274"/>
          <a:ext cx="1733550" cy="173355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t" anchorCtr="0">
          <a:noAutofit/>
        </a:bodyPr>
        <a:lstStyle/>
        <a:p>
          <a:pPr marL="0" lvl="0" indent="0" algn="l" defTabSz="311150">
            <a:lnSpc>
              <a:spcPct val="90000"/>
            </a:lnSpc>
            <a:spcBef>
              <a:spcPct val="0"/>
            </a:spcBef>
            <a:spcAft>
              <a:spcPct val="35000"/>
            </a:spcAft>
            <a:buNone/>
          </a:pPr>
          <a:r>
            <a:rPr lang="en-GB" sz="700" b="1" kern="1200" dirty="0"/>
            <a:t>Strengths</a:t>
          </a:r>
        </a:p>
        <a:p>
          <a:pPr marL="57150" lvl="1" indent="-57150" algn="l" defTabSz="311150">
            <a:lnSpc>
              <a:spcPct val="90000"/>
            </a:lnSpc>
            <a:spcBef>
              <a:spcPct val="0"/>
            </a:spcBef>
            <a:spcAft>
              <a:spcPct val="15000"/>
            </a:spcAft>
            <a:buChar char="•"/>
          </a:pPr>
          <a:r>
            <a:rPr lang="en-GB" sz="700" b="0" i="0" u="none" kern="1200" dirty="0"/>
            <a:t>Specific differentiated products (e.g. OCS </a:t>
          </a:r>
          <a:r>
            <a:rPr lang="en-GB" sz="700" b="0" i="0" u="none" kern="1200" dirty="0" err="1"/>
            <a:t>Colorcoat</a:t>
          </a:r>
          <a:r>
            <a:rPr lang="en-GB" sz="700" b="0" i="0" u="none" kern="1200" dirty="0"/>
            <a:t>, </a:t>
          </a:r>
          <a:r>
            <a:rPr lang="en-GB" sz="700" b="0" i="0" u="none" kern="1200" dirty="0" err="1"/>
            <a:t>Protact</a:t>
          </a:r>
          <a:r>
            <a:rPr lang="en-GB" sz="700" b="0" i="0" u="none" kern="1200" dirty="0"/>
            <a:t>, Celsius, </a:t>
          </a:r>
          <a:r>
            <a:rPr lang="en-GB" sz="700" b="0" i="0" u="none" kern="1200" dirty="0" err="1"/>
            <a:t>Serica</a:t>
          </a:r>
          <a:r>
            <a:rPr lang="en-GB" sz="700" b="0" i="0" u="none" kern="1200" dirty="0"/>
            <a:t>)</a:t>
          </a:r>
          <a:endParaRPr lang="en-GB" sz="700" kern="1200" dirty="0"/>
        </a:p>
        <a:p>
          <a:pPr marL="57150" lvl="1" indent="-57150" algn="l" defTabSz="311150">
            <a:lnSpc>
              <a:spcPct val="90000"/>
            </a:lnSpc>
            <a:spcBef>
              <a:spcPct val="0"/>
            </a:spcBef>
            <a:spcAft>
              <a:spcPct val="15000"/>
            </a:spcAft>
            <a:buChar char="•"/>
          </a:pPr>
          <a:r>
            <a:rPr lang="en-GB" sz="700" b="0" i="0" u="none" kern="1200" dirty="0"/>
            <a:t>Ability to develop and commercialise new products</a:t>
          </a:r>
          <a:endParaRPr lang="en-GB" sz="700" kern="1200" dirty="0"/>
        </a:p>
        <a:p>
          <a:pPr marL="57150" lvl="1" indent="-57150" algn="l" defTabSz="311150">
            <a:lnSpc>
              <a:spcPct val="90000"/>
            </a:lnSpc>
            <a:spcBef>
              <a:spcPct val="0"/>
            </a:spcBef>
            <a:spcAft>
              <a:spcPct val="15000"/>
            </a:spcAft>
            <a:buChar char="•"/>
          </a:pPr>
          <a:r>
            <a:rPr lang="en-GB" sz="700" b="0" i="0" u="none" kern="1200" dirty="0"/>
            <a:t>Competitiveness of IJmuiden site</a:t>
          </a:r>
          <a:endParaRPr lang="en-GB" sz="700" kern="1200" dirty="0"/>
        </a:p>
        <a:p>
          <a:pPr marL="57150" lvl="1" indent="-57150" algn="l" defTabSz="311150">
            <a:lnSpc>
              <a:spcPct val="90000"/>
            </a:lnSpc>
            <a:spcBef>
              <a:spcPct val="0"/>
            </a:spcBef>
            <a:spcAft>
              <a:spcPct val="15000"/>
            </a:spcAft>
            <a:buChar char="•"/>
          </a:pPr>
          <a:r>
            <a:rPr lang="en-GB" sz="700" b="0" i="0" u="none" kern="1200" dirty="0"/>
            <a:t>Carbon </a:t>
          </a:r>
          <a:r>
            <a:rPr lang="en-GB" sz="700" b="0" i="0" u="none" kern="1200" dirty="0" err="1"/>
            <a:t>effciency</a:t>
          </a:r>
          <a:r>
            <a:rPr lang="en-GB" sz="700" b="0" i="0" u="none" kern="1200" dirty="0"/>
            <a:t> of production process (top 15% of world) </a:t>
          </a:r>
          <a:endParaRPr lang="en-GB" sz="700" kern="1200" dirty="0"/>
        </a:p>
      </dsp:txBody>
      <dsp:txXfrm>
        <a:off x="1440349" y="506899"/>
        <a:ext cx="1564300" cy="1564300"/>
      </dsp:txXfrm>
    </dsp:sp>
    <dsp:sp modelId="{DF095985-B37D-EE42-91AC-148C66E9149E}">
      <dsp:nvSpPr>
        <dsp:cNvPr id="0" name=""/>
        <dsp:cNvSpPr/>
      </dsp:nvSpPr>
      <dsp:spPr>
        <a:xfrm>
          <a:off x="3222625" y="422274"/>
          <a:ext cx="1733550" cy="1733550"/>
        </a:xfrm>
        <a:prstGeom prst="roundRec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t" anchorCtr="0">
          <a:noAutofit/>
        </a:bodyPr>
        <a:lstStyle/>
        <a:p>
          <a:pPr marL="0" lvl="0" indent="0" algn="l" defTabSz="311150">
            <a:lnSpc>
              <a:spcPct val="90000"/>
            </a:lnSpc>
            <a:spcBef>
              <a:spcPct val="0"/>
            </a:spcBef>
            <a:spcAft>
              <a:spcPct val="35000"/>
            </a:spcAft>
            <a:buNone/>
          </a:pPr>
          <a:r>
            <a:rPr lang="en-GB" sz="700" b="1" kern="1200" dirty="0"/>
            <a:t>Weaknesses</a:t>
          </a:r>
        </a:p>
        <a:p>
          <a:pPr marL="57150" lvl="1" indent="-57150" algn="l" defTabSz="311150">
            <a:lnSpc>
              <a:spcPct val="90000"/>
            </a:lnSpc>
            <a:spcBef>
              <a:spcPct val="0"/>
            </a:spcBef>
            <a:spcAft>
              <a:spcPct val="15000"/>
            </a:spcAft>
            <a:buChar char="•"/>
          </a:pPr>
          <a:r>
            <a:rPr lang="en-GB" sz="700" b="0" i="0" u="none" kern="1200" dirty="0"/>
            <a:t>Drop in safety performance</a:t>
          </a:r>
          <a:endParaRPr lang="en-GB" sz="700" kern="1200" dirty="0"/>
        </a:p>
        <a:p>
          <a:pPr marL="57150" lvl="1" indent="-57150" algn="l" defTabSz="311150">
            <a:lnSpc>
              <a:spcPct val="90000"/>
            </a:lnSpc>
            <a:spcBef>
              <a:spcPct val="0"/>
            </a:spcBef>
            <a:spcAft>
              <a:spcPct val="15000"/>
            </a:spcAft>
            <a:buChar char="•"/>
          </a:pPr>
          <a:r>
            <a:rPr lang="en-GB" sz="700" b="0" i="0" u="none" kern="1200" dirty="0"/>
            <a:t>Gap in customer satisfaction (Delivery performance, quality, responsiveness)</a:t>
          </a:r>
          <a:endParaRPr lang="en-GB" sz="700" kern="1200" dirty="0"/>
        </a:p>
        <a:p>
          <a:pPr marL="57150" lvl="1" indent="-57150" algn="l" defTabSz="311150">
            <a:lnSpc>
              <a:spcPct val="90000"/>
            </a:lnSpc>
            <a:spcBef>
              <a:spcPct val="0"/>
            </a:spcBef>
            <a:spcAft>
              <a:spcPct val="15000"/>
            </a:spcAft>
            <a:buChar char="•"/>
          </a:pPr>
          <a:r>
            <a:rPr lang="en-GB" sz="700" b="0" i="0" u="none" kern="1200" dirty="0"/>
            <a:t>Competitiveness of Strip UK chain</a:t>
          </a:r>
          <a:endParaRPr lang="en-GB" sz="700" kern="1200" dirty="0"/>
        </a:p>
        <a:p>
          <a:pPr marL="57150" lvl="1" indent="-57150" algn="l" defTabSz="311150">
            <a:lnSpc>
              <a:spcPct val="90000"/>
            </a:lnSpc>
            <a:spcBef>
              <a:spcPct val="0"/>
            </a:spcBef>
            <a:spcAft>
              <a:spcPct val="15000"/>
            </a:spcAft>
            <a:buChar char="•"/>
          </a:pPr>
          <a:r>
            <a:rPr lang="en-GB" sz="700" b="0" i="0" u="none" kern="1200" dirty="0"/>
            <a:t>Stability of manufacturing processes</a:t>
          </a:r>
          <a:endParaRPr lang="en-GB" sz="700" kern="1200" dirty="0"/>
        </a:p>
        <a:p>
          <a:pPr marL="57150" lvl="1" indent="-57150" algn="l" defTabSz="311150">
            <a:lnSpc>
              <a:spcPct val="90000"/>
            </a:lnSpc>
            <a:spcBef>
              <a:spcPct val="0"/>
            </a:spcBef>
            <a:spcAft>
              <a:spcPct val="15000"/>
            </a:spcAft>
            <a:buChar char="•"/>
          </a:pPr>
          <a:r>
            <a:rPr lang="en-GB" sz="700" b="0" i="0" u="none" kern="1200" dirty="0"/>
            <a:t>Organisational health (direction, culture, leadership)</a:t>
          </a:r>
          <a:endParaRPr lang="en-GB" sz="700" kern="1200" dirty="0"/>
        </a:p>
        <a:p>
          <a:pPr marL="57150" lvl="1" indent="-57150" algn="l" defTabSz="311150">
            <a:lnSpc>
              <a:spcPct val="90000"/>
            </a:lnSpc>
            <a:spcBef>
              <a:spcPct val="0"/>
            </a:spcBef>
            <a:spcAft>
              <a:spcPct val="15000"/>
            </a:spcAft>
            <a:buChar char="•"/>
          </a:pPr>
          <a:r>
            <a:rPr lang="en-GB" sz="700" b="0" i="0" u="none" kern="1200" dirty="0"/>
            <a:t>Ability to attract and retain workforce </a:t>
          </a:r>
          <a:endParaRPr lang="en-GB" sz="700" kern="1200" dirty="0"/>
        </a:p>
      </dsp:txBody>
      <dsp:txXfrm>
        <a:off x="3307250" y="506899"/>
        <a:ext cx="1564300" cy="1564300"/>
      </dsp:txXfrm>
    </dsp:sp>
    <dsp:sp modelId="{2FBE75D2-5CDC-724F-99A3-F9D44393985F}">
      <dsp:nvSpPr>
        <dsp:cNvPr id="0" name=""/>
        <dsp:cNvSpPr/>
      </dsp:nvSpPr>
      <dsp:spPr>
        <a:xfrm>
          <a:off x="1355724" y="2289175"/>
          <a:ext cx="1733550" cy="1733550"/>
        </a:xfrm>
        <a:prstGeom prst="roundRec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t" anchorCtr="0">
          <a:noAutofit/>
        </a:bodyPr>
        <a:lstStyle/>
        <a:p>
          <a:pPr marL="0" lvl="0" indent="0" algn="l" defTabSz="311150">
            <a:lnSpc>
              <a:spcPct val="90000"/>
            </a:lnSpc>
            <a:spcBef>
              <a:spcPct val="0"/>
            </a:spcBef>
            <a:spcAft>
              <a:spcPct val="35000"/>
            </a:spcAft>
            <a:buNone/>
          </a:pPr>
          <a:r>
            <a:rPr lang="en-GB" sz="700" b="1" kern="1200" dirty="0"/>
            <a:t>Threats</a:t>
          </a:r>
        </a:p>
        <a:p>
          <a:pPr marL="57150" lvl="1" indent="-57150" algn="l" defTabSz="311150">
            <a:lnSpc>
              <a:spcPct val="90000"/>
            </a:lnSpc>
            <a:spcBef>
              <a:spcPct val="0"/>
            </a:spcBef>
            <a:spcAft>
              <a:spcPct val="15000"/>
            </a:spcAft>
            <a:buChar char="•"/>
          </a:pPr>
          <a:r>
            <a:rPr lang="en-GB" sz="700" b="0" i="0" u="none" kern="1200" dirty="0"/>
            <a:t>Global industry overcapacity •Trade protectionism (e.g. US)</a:t>
          </a:r>
          <a:endParaRPr lang="en-GB" sz="700" kern="1200" dirty="0"/>
        </a:p>
        <a:p>
          <a:pPr marL="57150" lvl="1" indent="-57150" algn="l" defTabSz="311150">
            <a:lnSpc>
              <a:spcPct val="90000"/>
            </a:lnSpc>
            <a:spcBef>
              <a:spcPct val="0"/>
            </a:spcBef>
            <a:spcAft>
              <a:spcPct val="15000"/>
            </a:spcAft>
            <a:buChar char="•"/>
          </a:pPr>
          <a:r>
            <a:rPr lang="en-GB" sz="700" b="0" i="0" u="none" kern="1200" dirty="0"/>
            <a:t>Increasingly strict conditions to maintain “Licence to Operate”</a:t>
          </a:r>
          <a:endParaRPr lang="en-GB" sz="700" kern="1200" dirty="0"/>
        </a:p>
        <a:p>
          <a:pPr marL="57150" lvl="1" indent="-57150" algn="l" defTabSz="311150">
            <a:lnSpc>
              <a:spcPct val="90000"/>
            </a:lnSpc>
            <a:spcBef>
              <a:spcPct val="0"/>
            </a:spcBef>
            <a:spcAft>
              <a:spcPct val="15000"/>
            </a:spcAft>
            <a:buChar char="•"/>
          </a:pPr>
          <a:r>
            <a:rPr lang="en-GB" sz="700" b="0" i="0" u="none" kern="1200" dirty="0"/>
            <a:t>Accelerated efforts by governments and society to reduce CO2</a:t>
          </a:r>
          <a:endParaRPr lang="en-GB" sz="700" kern="1200" dirty="0"/>
        </a:p>
        <a:p>
          <a:pPr marL="57150" lvl="1" indent="-57150" algn="l" defTabSz="311150">
            <a:lnSpc>
              <a:spcPct val="90000"/>
            </a:lnSpc>
            <a:spcBef>
              <a:spcPct val="0"/>
            </a:spcBef>
            <a:spcAft>
              <a:spcPct val="15000"/>
            </a:spcAft>
            <a:buChar char="•"/>
          </a:pPr>
          <a:r>
            <a:rPr lang="en-GB" sz="700" b="0" i="0" u="none" kern="1200" dirty="0"/>
            <a:t>Swings in raw materials, prices, forex</a:t>
          </a:r>
          <a:endParaRPr lang="en-GB" sz="700" kern="1200" dirty="0"/>
        </a:p>
        <a:p>
          <a:pPr marL="57150" lvl="1" indent="-57150" algn="l" defTabSz="311150">
            <a:lnSpc>
              <a:spcPct val="90000"/>
            </a:lnSpc>
            <a:spcBef>
              <a:spcPct val="0"/>
            </a:spcBef>
            <a:spcAft>
              <a:spcPct val="15000"/>
            </a:spcAft>
            <a:buChar char="•"/>
          </a:pPr>
          <a:r>
            <a:rPr lang="en-GB" sz="700" b="0" i="0" u="none" kern="1200" dirty="0"/>
            <a:t>UK leaving EU (impact on trade, customs and key customers groups)</a:t>
          </a:r>
          <a:endParaRPr lang="en-GB" sz="700" kern="1200" dirty="0"/>
        </a:p>
        <a:p>
          <a:pPr marL="57150" lvl="1" indent="-57150" algn="l" defTabSz="311150">
            <a:lnSpc>
              <a:spcPct val="90000"/>
            </a:lnSpc>
            <a:spcBef>
              <a:spcPct val="0"/>
            </a:spcBef>
            <a:spcAft>
              <a:spcPct val="15000"/>
            </a:spcAft>
            <a:buChar char="•"/>
          </a:pPr>
          <a:r>
            <a:rPr lang="en-GB" sz="700" b="0" i="0" u="none" kern="1200" dirty="0"/>
            <a:t>Substitution by other materials</a:t>
          </a:r>
          <a:endParaRPr lang="en-GB" sz="700" kern="1200" dirty="0"/>
        </a:p>
        <a:p>
          <a:pPr marL="57150" lvl="1" indent="-57150" algn="l" defTabSz="311150">
            <a:lnSpc>
              <a:spcPct val="90000"/>
            </a:lnSpc>
            <a:spcBef>
              <a:spcPct val="0"/>
            </a:spcBef>
            <a:spcAft>
              <a:spcPct val="15000"/>
            </a:spcAft>
            <a:buChar char="•"/>
          </a:pPr>
          <a:r>
            <a:rPr lang="en-GB" sz="700" b="0" i="0" u="none" kern="1200" dirty="0"/>
            <a:t>Changing workforce constitution and competition for talent </a:t>
          </a:r>
          <a:endParaRPr lang="en-GB" sz="700" kern="1200" dirty="0"/>
        </a:p>
      </dsp:txBody>
      <dsp:txXfrm>
        <a:off x="1440349" y="2373800"/>
        <a:ext cx="1564300" cy="1564300"/>
      </dsp:txXfrm>
    </dsp:sp>
    <dsp:sp modelId="{B7FBF713-A070-0648-A552-EF99F8B124FE}">
      <dsp:nvSpPr>
        <dsp:cNvPr id="0" name=""/>
        <dsp:cNvSpPr/>
      </dsp:nvSpPr>
      <dsp:spPr>
        <a:xfrm>
          <a:off x="3222625" y="2289175"/>
          <a:ext cx="1733550" cy="1733550"/>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t" anchorCtr="0">
          <a:noAutofit/>
        </a:bodyPr>
        <a:lstStyle/>
        <a:p>
          <a:pPr marL="0" lvl="0" indent="0" algn="l" defTabSz="311150">
            <a:lnSpc>
              <a:spcPct val="90000"/>
            </a:lnSpc>
            <a:spcBef>
              <a:spcPct val="0"/>
            </a:spcBef>
            <a:spcAft>
              <a:spcPct val="35000"/>
            </a:spcAft>
            <a:buNone/>
          </a:pPr>
          <a:r>
            <a:rPr lang="en-GB" sz="700" b="1" kern="1200" dirty="0"/>
            <a:t>Opportunities</a:t>
          </a:r>
        </a:p>
        <a:p>
          <a:pPr marL="57150" lvl="1" indent="-57150" algn="l" defTabSz="311150">
            <a:lnSpc>
              <a:spcPct val="90000"/>
            </a:lnSpc>
            <a:spcBef>
              <a:spcPct val="0"/>
            </a:spcBef>
            <a:spcAft>
              <a:spcPct val="15000"/>
            </a:spcAft>
            <a:buChar char="•"/>
          </a:pPr>
          <a:r>
            <a:rPr lang="en-GB" sz="700" b="0" i="0" u="none" kern="1200" dirty="0"/>
            <a:t>Society’s shift to circular economy</a:t>
          </a:r>
          <a:endParaRPr lang="en-GB" sz="700" kern="1200" dirty="0"/>
        </a:p>
        <a:p>
          <a:pPr marL="57150" lvl="1" indent="-57150" algn="l" defTabSz="311150">
            <a:lnSpc>
              <a:spcPct val="90000"/>
            </a:lnSpc>
            <a:spcBef>
              <a:spcPct val="0"/>
            </a:spcBef>
            <a:spcAft>
              <a:spcPct val="15000"/>
            </a:spcAft>
            <a:buChar char="•"/>
          </a:pPr>
          <a:r>
            <a:rPr lang="en-GB" sz="700" b="0" i="0" u="none" kern="1200" dirty="0"/>
            <a:t>Customers looking for higher quality, better performing products with an increasing focus on sustainability</a:t>
          </a:r>
          <a:endParaRPr lang="en-GB" sz="700" kern="1200" dirty="0"/>
        </a:p>
        <a:p>
          <a:pPr marL="57150" lvl="1" indent="-57150" algn="l" defTabSz="311150">
            <a:lnSpc>
              <a:spcPct val="90000"/>
            </a:lnSpc>
            <a:spcBef>
              <a:spcPct val="0"/>
            </a:spcBef>
            <a:spcAft>
              <a:spcPct val="15000"/>
            </a:spcAft>
            <a:buChar char="•"/>
          </a:pPr>
          <a:r>
            <a:rPr lang="en-GB" sz="700" b="0" i="0" u="none" kern="1200" dirty="0"/>
            <a:t>Customers become co-creators in design and manufacturing of products</a:t>
          </a:r>
          <a:endParaRPr lang="en-GB" sz="700" kern="1200" dirty="0"/>
        </a:p>
        <a:p>
          <a:pPr marL="57150" lvl="1" indent="-57150" algn="l" defTabSz="311150">
            <a:lnSpc>
              <a:spcPct val="90000"/>
            </a:lnSpc>
            <a:spcBef>
              <a:spcPct val="0"/>
            </a:spcBef>
            <a:spcAft>
              <a:spcPct val="15000"/>
            </a:spcAft>
            <a:buChar char="•"/>
          </a:pPr>
          <a:r>
            <a:rPr lang="en-GB" sz="700" b="0" i="0" u="none" kern="1200" dirty="0"/>
            <a:t>Growth in automotive and high-value areas of construction and packaging</a:t>
          </a:r>
          <a:endParaRPr lang="en-GB" sz="700" kern="1200" dirty="0"/>
        </a:p>
        <a:p>
          <a:pPr marL="57150" lvl="1" indent="-57150" algn="l" defTabSz="311150">
            <a:lnSpc>
              <a:spcPct val="90000"/>
            </a:lnSpc>
            <a:spcBef>
              <a:spcPct val="0"/>
            </a:spcBef>
            <a:spcAft>
              <a:spcPct val="15000"/>
            </a:spcAft>
            <a:buChar char="•"/>
          </a:pPr>
          <a:r>
            <a:rPr lang="en-GB" sz="700" b="0" i="0" u="none" kern="1200" dirty="0"/>
            <a:t>Growth outside Northwest Europe</a:t>
          </a:r>
          <a:endParaRPr lang="en-GB" sz="700" kern="1200" dirty="0"/>
        </a:p>
        <a:p>
          <a:pPr marL="57150" lvl="1" indent="-57150" algn="l" defTabSz="311150">
            <a:lnSpc>
              <a:spcPct val="90000"/>
            </a:lnSpc>
            <a:spcBef>
              <a:spcPct val="0"/>
            </a:spcBef>
            <a:spcAft>
              <a:spcPct val="15000"/>
            </a:spcAft>
            <a:buChar char="•"/>
          </a:pPr>
          <a:r>
            <a:rPr lang="en-GB" sz="700" b="0" i="0" u="none" kern="1200" dirty="0"/>
            <a:t>Digital technology and analytics (customised products and services, transparency, smart manufacturing)</a:t>
          </a:r>
          <a:endParaRPr lang="en-GB" sz="700" kern="1200" dirty="0"/>
        </a:p>
        <a:p>
          <a:pPr marL="57150" lvl="1" indent="-57150" algn="l" defTabSz="311150">
            <a:lnSpc>
              <a:spcPct val="90000"/>
            </a:lnSpc>
            <a:spcBef>
              <a:spcPct val="0"/>
            </a:spcBef>
            <a:spcAft>
              <a:spcPct val="15000"/>
            </a:spcAft>
            <a:buChar char="•"/>
          </a:pPr>
          <a:r>
            <a:rPr lang="en-GB" sz="700" b="0" i="0" u="none" kern="1200" dirty="0"/>
            <a:t>Optimisation of supply chain from steelmaker to end-user </a:t>
          </a:r>
          <a:endParaRPr lang="en-GB" sz="700" kern="1200" dirty="0"/>
        </a:p>
      </dsp:txBody>
      <dsp:txXfrm>
        <a:off x="3307250" y="2373800"/>
        <a:ext cx="1564300" cy="15643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90524F-9824-5B46-BDD4-F3FB0DB96BBF}">
      <dsp:nvSpPr>
        <dsp:cNvPr id="0" name=""/>
        <dsp:cNvSpPr/>
      </dsp:nvSpPr>
      <dsp:spPr>
        <a:xfrm>
          <a:off x="1609" y="3663"/>
          <a:ext cx="854968" cy="172800"/>
        </a:xfrm>
        <a:prstGeom prst="rect">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GB" sz="700" b="1" kern="1200" dirty="0"/>
            <a:t>P</a:t>
          </a:r>
        </a:p>
      </dsp:txBody>
      <dsp:txXfrm>
        <a:off x="1609" y="3663"/>
        <a:ext cx="854968" cy="172800"/>
      </dsp:txXfrm>
    </dsp:sp>
    <dsp:sp modelId="{69EFD1E0-5ACE-5049-BFA4-709F9B16979A}">
      <dsp:nvSpPr>
        <dsp:cNvPr id="0" name=""/>
        <dsp:cNvSpPr/>
      </dsp:nvSpPr>
      <dsp:spPr>
        <a:xfrm>
          <a:off x="0" y="180127"/>
          <a:ext cx="854968" cy="2147147"/>
        </a:xfrm>
        <a:prstGeom prst="rect">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90000"/>
            </a:lnSpc>
            <a:spcBef>
              <a:spcPct val="0"/>
            </a:spcBef>
            <a:spcAft>
              <a:spcPct val="15000"/>
            </a:spcAft>
            <a:buChar char="•"/>
          </a:pPr>
          <a:r>
            <a:rPr lang="en-GB" sz="700" b="0" kern="1200" dirty="0">
              <a:solidFill>
                <a:schemeClr val="tx1"/>
              </a:solidFill>
            </a:rPr>
            <a:t>UK leaving the EU</a:t>
          </a:r>
          <a:endParaRPr lang="en-GB" sz="700" b="0" kern="1200" dirty="0"/>
        </a:p>
        <a:p>
          <a:pPr marL="57150" lvl="1" indent="-57150" algn="l" defTabSz="311150">
            <a:lnSpc>
              <a:spcPct val="90000"/>
            </a:lnSpc>
            <a:spcBef>
              <a:spcPct val="0"/>
            </a:spcBef>
            <a:spcAft>
              <a:spcPct val="15000"/>
            </a:spcAft>
            <a:buChar char="•"/>
          </a:pPr>
          <a:r>
            <a:rPr lang="en-GB" sz="700" b="0" i="0" u="none" kern="1200"/>
            <a:t>Political stability and importance of Steel &amp; Iron sector in the country's economy</a:t>
          </a:r>
          <a:endParaRPr lang="en-GB" sz="700" b="0" kern="1200" dirty="0"/>
        </a:p>
        <a:p>
          <a:pPr marL="57150" lvl="1" indent="-57150" algn="l" defTabSz="311150">
            <a:lnSpc>
              <a:spcPct val="90000"/>
            </a:lnSpc>
            <a:spcBef>
              <a:spcPct val="0"/>
            </a:spcBef>
            <a:spcAft>
              <a:spcPct val="15000"/>
            </a:spcAft>
            <a:buChar char="•"/>
          </a:pPr>
          <a:r>
            <a:rPr lang="en-GB" sz="700" b="0" i="0" u="none" kern="1200"/>
            <a:t>Industrial safety regulations</a:t>
          </a:r>
          <a:endParaRPr lang="en-GB" sz="700" b="0" kern="1200" dirty="0"/>
        </a:p>
        <a:p>
          <a:pPr marL="57150" lvl="1" indent="-57150" algn="l" defTabSz="311150">
            <a:lnSpc>
              <a:spcPct val="90000"/>
            </a:lnSpc>
            <a:spcBef>
              <a:spcPct val="0"/>
            </a:spcBef>
            <a:spcAft>
              <a:spcPct val="15000"/>
            </a:spcAft>
            <a:buChar char="•"/>
          </a:pPr>
          <a:r>
            <a:rPr lang="en-GB" sz="700" b="0" kern="1200" dirty="0"/>
            <a:t>Anti dumping laws</a:t>
          </a:r>
        </a:p>
        <a:p>
          <a:pPr marL="57150" lvl="1" indent="-57150" algn="l" defTabSz="311150">
            <a:lnSpc>
              <a:spcPct val="90000"/>
            </a:lnSpc>
            <a:spcBef>
              <a:spcPct val="0"/>
            </a:spcBef>
            <a:spcAft>
              <a:spcPct val="15000"/>
            </a:spcAft>
            <a:buChar char="•"/>
          </a:pPr>
          <a:r>
            <a:rPr lang="en-GB" sz="700" b="0" kern="1200" dirty="0"/>
            <a:t>Trade regulations</a:t>
          </a:r>
        </a:p>
        <a:p>
          <a:pPr marL="57150" lvl="1" indent="-57150" algn="l" defTabSz="311150">
            <a:lnSpc>
              <a:spcPct val="90000"/>
            </a:lnSpc>
            <a:spcBef>
              <a:spcPct val="0"/>
            </a:spcBef>
            <a:spcAft>
              <a:spcPct val="15000"/>
            </a:spcAft>
            <a:buChar char="•"/>
          </a:pPr>
          <a:r>
            <a:rPr lang="en-GB" sz="700" b="0" i="0" u="none" kern="1200"/>
            <a:t>EU Industrial Emissions Directive (IED) </a:t>
          </a:r>
          <a:endParaRPr lang="en-GB" sz="700" b="0" kern="1200" dirty="0"/>
        </a:p>
      </dsp:txBody>
      <dsp:txXfrm>
        <a:off x="0" y="180127"/>
        <a:ext cx="854968" cy="2147147"/>
      </dsp:txXfrm>
    </dsp:sp>
    <dsp:sp modelId="{371632BC-146F-7B49-B2C0-E91411B2EE29}">
      <dsp:nvSpPr>
        <dsp:cNvPr id="0" name=""/>
        <dsp:cNvSpPr/>
      </dsp:nvSpPr>
      <dsp:spPr>
        <a:xfrm>
          <a:off x="976273" y="3663"/>
          <a:ext cx="854968" cy="172800"/>
        </a:xfrm>
        <a:prstGeom prst="rect">
          <a:avLst/>
        </a:prstGeom>
        <a:solidFill>
          <a:schemeClr val="accent5">
            <a:hueOff val="-1351709"/>
            <a:satOff val="-3484"/>
            <a:lumOff val="-2353"/>
            <a:alphaOff val="0"/>
          </a:schemeClr>
        </a:solidFill>
        <a:ln w="12700" cap="flat" cmpd="sng" algn="ctr">
          <a:solidFill>
            <a:schemeClr val="accent5">
              <a:hueOff val="-1351709"/>
              <a:satOff val="-3484"/>
              <a:lumOff val="-2353"/>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GB" sz="700" b="1" kern="1200" dirty="0"/>
            <a:t>E</a:t>
          </a:r>
        </a:p>
      </dsp:txBody>
      <dsp:txXfrm>
        <a:off x="976273" y="3663"/>
        <a:ext cx="854968" cy="172800"/>
      </dsp:txXfrm>
    </dsp:sp>
    <dsp:sp modelId="{65575F5C-CC24-EC4A-97B3-DE978C3B23C1}">
      <dsp:nvSpPr>
        <dsp:cNvPr id="0" name=""/>
        <dsp:cNvSpPr/>
      </dsp:nvSpPr>
      <dsp:spPr>
        <a:xfrm>
          <a:off x="976273" y="176463"/>
          <a:ext cx="854968" cy="2147147"/>
        </a:xfrm>
        <a:prstGeom prst="rect">
          <a:avLst/>
        </a:prstGeom>
        <a:solidFill>
          <a:schemeClr val="accent5">
            <a:tint val="40000"/>
            <a:alpha val="90000"/>
            <a:hueOff val="-1347952"/>
            <a:satOff val="-4566"/>
            <a:lumOff val="-586"/>
            <a:alphaOff val="0"/>
          </a:schemeClr>
        </a:solidFill>
        <a:ln w="12700" cap="flat" cmpd="sng" algn="ctr">
          <a:solidFill>
            <a:schemeClr val="accent5">
              <a:tint val="40000"/>
              <a:alpha val="90000"/>
              <a:hueOff val="-1347952"/>
              <a:satOff val="-4566"/>
              <a:lumOff val="-58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90000"/>
            </a:lnSpc>
            <a:spcBef>
              <a:spcPct val="0"/>
            </a:spcBef>
            <a:spcAft>
              <a:spcPct val="15000"/>
            </a:spcAft>
            <a:buChar char="•"/>
          </a:pPr>
          <a:r>
            <a:rPr lang="en-GB" sz="700" b="0" kern="1200"/>
            <a:t>Responsible &amp; Ethical employer</a:t>
          </a:r>
        </a:p>
        <a:p>
          <a:pPr marL="57150" lvl="1" indent="-57150" algn="l" defTabSz="311150">
            <a:lnSpc>
              <a:spcPct val="90000"/>
            </a:lnSpc>
            <a:spcBef>
              <a:spcPct val="0"/>
            </a:spcBef>
            <a:spcAft>
              <a:spcPct val="15000"/>
            </a:spcAft>
            <a:buChar char="•"/>
          </a:pPr>
          <a:r>
            <a:rPr lang="en-GB" sz="700" b="0" kern="1200"/>
            <a:t>Energy costs</a:t>
          </a:r>
        </a:p>
        <a:p>
          <a:pPr marL="57150" lvl="1" indent="-57150" algn="l" defTabSz="311150">
            <a:lnSpc>
              <a:spcPct val="90000"/>
            </a:lnSpc>
            <a:spcBef>
              <a:spcPct val="0"/>
            </a:spcBef>
            <a:spcAft>
              <a:spcPct val="15000"/>
            </a:spcAft>
            <a:buChar char="•"/>
          </a:pPr>
          <a:r>
            <a:rPr lang="en-GB" sz="700" b="0" kern="1200"/>
            <a:t>Raw materials price volatility</a:t>
          </a:r>
        </a:p>
        <a:p>
          <a:pPr marL="57150" lvl="1" indent="-57150" algn="l" defTabSz="311150">
            <a:lnSpc>
              <a:spcPct val="90000"/>
            </a:lnSpc>
            <a:spcBef>
              <a:spcPct val="0"/>
            </a:spcBef>
            <a:spcAft>
              <a:spcPct val="15000"/>
            </a:spcAft>
            <a:buChar char="•"/>
          </a:pPr>
          <a:r>
            <a:rPr lang="en-GB" sz="700" b="0" i="0" u="none" kern="1200"/>
            <a:t>SO14001, EUEmissions Trading System (ETS), EU Industrial Emissions Directive, Climate Change Agreement (UK), MEE (NL)</a:t>
          </a:r>
          <a:endParaRPr lang="en-GB" sz="700" b="0" kern="1200"/>
        </a:p>
        <a:p>
          <a:pPr marL="57150" lvl="1" indent="-57150" algn="l" defTabSz="311150">
            <a:lnSpc>
              <a:spcPct val="90000"/>
            </a:lnSpc>
            <a:spcBef>
              <a:spcPct val="0"/>
            </a:spcBef>
            <a:spcAft>
              <a:spcPct val="15000"/>
            </a:spcAft>
            <a:buChar char="•"/>
          </a:pPr>
          <a:r>
            <a:rPr lang="en-GB" sz="700" b="0" i="0" u="none" kern="1200"/>
            <a:t>EU Emissions Trading System (ETS) </a:t>
          </a:r>
          <a:endParaRPr lang="en-GB" sz="700" b="0" kern="1200"/>
        </a:p>
        <a:p>
          <a:pPr marL="57150" lvl="1" indent="-57150" algn="l" defTabSz="311150">
            <a:lnSpc>
              <a:spcPct val="90000"/>
            </a:lnSpc>
            <a:spcBef>
              <a:spcPct val="0"/>
            </a:spcBef>
            <a:spcAft>
              <a:spcPct val="15000"/>
            </a:spcAft>
            <a:buChar char="•"/>
          </a:pPr>
          <a:endParaRPr lang="en-GB" sz="700" b="0" kern="1200"/>
        </a:p>
      </dsp:txBody>
      <dsp:txXfrm>
        <a:off x="976273" y="176463"/>
        <a:ext cx="854968" cy="2147147"/>
      </dsp:txXfrm>
    </dsp:sp>
    <dsp:sp modelId="{1C45C3DD-EFFE-084A-8C10-56E86FE69F2F}">
      <dsp:nvSpPr>
        <dsp:cNvPr id="0" name=""/>
        <dsp:cNvSpPr/>
      </dsp:nvSpPr>
      <dsp:spPr>
        <a:xfrm>
          <a:off x="1950938" y="3663"/>
          <a:ext cx="854968" cy="172800"/>
        </a:xfrm>
        <a:prstGeom prst="rect">
          <a:avLst/>
        </a:prstGeom>
        <a:solidFill>
          <a:schemeClr val="accent5">
            <a:hueOff val="-2703417"/>
            <a:satOff val="-6968"/>
            <a:lumOff val="-4706"/>
            <a:alphaOff val="0"/>
          </a:schemeClr>
        </a:solidFill>
        <a:ln w="12700" cap="flat" cmpd="sng" algn="ctr">
          <a:solidFill>
            <a:schemeClr val="accent5">
              <a:hueOff val="-2703417"/>
              <a:satOff val="-6968"/>
              <a:lumOff val="-4706"/>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GB" sz="700" b="1" kern="1200" dirty="0"/>
            <a:t>S</a:t>
          </a:r>
        </a:p>
      </dsp:txBody>
      <dsp:txXfrm>
        <a:off x="1950938" y="3663"/>
        <a:ext cx="854968" cy="172800"/>
      </dsp:txXfrm>
    </dsp:sp>
    <dsp:sp modelId="{44B3365F-09F1-144A-9970-96605881A85F}">
      <dsp:nvSpPr>
        <dsp:cNvPr id="0" name=""/>
        <dsp:cNvSpPr/>
      </dsp:nvSpPr>
      <dsp:spPr>
        <a:xfrm>
          <a:off x="1950938" y="176463"/>
          <a:ext cx="854968" cy="2147147"/>
        </a:xfrm>
        <a:prstGeom prst="rect">
          <a:avLst/>
        </a:prstGeom>
        <a:solidFill>
          <a:schemeClr val="accent5">
            <a:tint val="40000"/>
            <a:alpha val="90000"/>
            <a:hueOff val="-2695905"/>
            <a:satOff val="-9133"/>
            <a:lumOff val="-1171"/>
            <a:alphaOff val="0"/>
          </a:schemeClr>
        </a:solidFill>
        <a:ln w="12700" cap="flat" cmpd="sng" algn="ctr">
          <a:solidFill>
            <a:schemeClr val="accent5">
              <a:tint val="40000"/>
              <a:alpha val="90000"/>
              <a:hueOff val="-2695905"/>
              <a:satOff val="-9133"/>
              <a:lumOff val="-117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90000"/>
            </a:lnSpc>
            <a:spcBef>
              <a:spcPct val="0"/>
            </a:spcBef>
            <a:spcAft>
              <a:spcPct val="15000"/>
            </a:spcAft>
            <a:buFont typeface="Arial" pitchFamily="34" charset="0"/>
            <a:buChar char="•"/>
          </a:pPr>
          <a:r>
            <a:rPr lang="en-GB" sz="700" b="0" kern="1200" baseline="0" dirty="0">
              <a:solidFill>
                <a:schemeClr val="tx1"/>
              </a:solidFill>
              <a:latin typeface="+mn-lt"/>
              <a:ea typeface="+mn-ea"/>
              <a:cs typeface="+mn-cs"/>
            </a:rPr>
            <a:t>Changing workforce requirements, e.g. work-life balance, digital skills</a:t>
          </a:r>
          <a:endParaRPr lang="en-GB" sz="700" b="0" kern="1200" dirty="0"/>
        </a:p>
        <a:p>
          <a:pPr marL="57150" lvl="1" indent="-57150" algn="l" defTabSz="311150">
            <a:lnSpc>
              <a:spcPct val="90000"/>
            </a:lnSpc>
            <a:spcBef>
              <a:spcPct val="0"/>
            </a:spcBef>
            <a:spcAft>
              <a:spcPct val="15000"/>
            </a:spcAft>
            <a:buFont typeface="Arial" pitchFamily="34" charset="0"/>
            <a:buChar char="•"/>
          </a:pPr>
          <a:r>
            <a:rPr lang="en-GB" sz="700" b="0" kern="1200" baseline="0" dirty="0">
              <a:solidFill>
                <a:schemeClr val="tx1"/>
              </a:solidFill>
              <a:latin typeface="+mn-lt"/>
              <a:ea typeface="+mn-ea"/>
              <a:cs typeface="+mn-cs"/>
            </a:rPr>
            <a:t>Competition for young talent</a:t>
          </a:r>
          <a:endParaRPr lang="en-GB" sz="700" b="0" kern="1200" dirty="0"/>
        </a:p>
        <a:p>
          <a:pPr marL="57150" lvl="1" indent="-57150" algn="l" defTabSz="311150">
            <a:lnSpc>
              <a:spcPct val="90000"/>
            </a:lnSpc>
            <a:spcBef>
              <a:spcPct val="0"/>
            </a:spcBef>
            <a:spcAft>
              <a:spcPct val="15000"/>
            </a:spcAft>
            <a:buClr>
              <a:schemeClr val="tx1"/>
            </a:buClr>
            <a:buSzTx/>
            <a:buFont typeface="Arial" pitchFamily="34" charset="0"/>
            <a:buChar char="•"/>
          </a:pPr>
          <a:r>
            <a:rPr lang="en-GB" sz="700" b="0" kern="1200" baseline="0" dirty="0">
              <a:solidFill>
                <a:schemeClr val="tx1"/>
              </a:solidFill>
            </a:rPr>
            <a:t>Global population growth decelerating and aging population</a:t>
          </a:r>
          <a:endParaRPr lang="en-GB" sz="700" b="0" kern="1200" dirty="0"/>
        </a:p>
        <a:p>
          <a:pPr marL="57150" lvl="1" indent="-57150" algn="l" defTabSz="311150">
            <a:lnSpc>
              <a:spcPct val="90000"/>
            </a:lnSpc>
            <a:spcBef>
              <a:spcPct val="0"/>
            </a:spcBef>
            <a:spcAft>
              <a:spcPct val="15000"/>
            </a:spcAft>
            <a:buClr>
              <a:schemeClr val="tx1"/>
            </a:buClr>
            <a:buSzTx/>
            <a:buFont typeface="Arial" pitchFamily="34" charset="0"/>
            <a:buChar char="•"/>
          </a:pPr>
          <a:endParaRPr lang="en-GB" sz="700" b="0" kern="1200" dirty="0"/>
        </a:p>
        <a:p>
          <a:pPr marL="57150" lvl="1" indent="-57150" algn="l" defTabSz="311150">
            <a:lnSpc>
              <a:spcPct val="90000"/>
            </a:lnSpc>
            <a:spcBef>
              <a:spcPct val="0"/>
            </a:spcBef>
            <a:spcAft>
              <a:spcPct val="15000"/>
            </a:spcAft>
            <a:buFont typeface="Arial" pitchFamily="34" charset="0"/>
            <a:buChar char="•"/>
          </a:pPr>
          <a:endParaRPr lang="en-GB" sz="700" b="0" kern="1200" dirty="0"/>
        </a:p>
      </dsp:txBody>
      <dsp:txXfrm>
        <a:off x="1950938" y="176463"/>
        <a:ext cx="854968" cy="2147147"/>
      </dsp:txXfrm>
    </dsp:sp>
    <dsp:sp modelId="{D1C913C8-A6C2-EA4A-94E7-C4E350946704}">
      <dsp:nvSpPr>
        <dsp:cNvPr id="0" name=""/>
        <dsp:cNvSpPr/>
      </dsp:nvSpPr>
      <dsp:spPr>
        <a:xfrm>
          <a:off x="2925602" y="3663"/>
          <a:ext cx="854968" cy="172800"/>
        </a:xfrm>
        <a:prstGeom prst="rect">
          <a:avLst/>
        </a:prstGeom>
        <a:solidFill>
          <a:schemeClr val="accent5">
            <a:hueOff val="-4055126"/>
            <a:satOff val="-10451"/>
            <a:lumOff val="-7059"/>
            <a:alphaOff val="0"/>
          </a:schemeClr>
        </a:solidFill>
        <a:ln w="12700" cap="flat" cmpd="sng" algn="ctr">
          <a:solidFill>
            <a:schemeClr val="accent5">
              <a:hueOff val="-4055126"/>
              <a:satOff val="-10451"/>
              <a:lumOff val="-7059"/>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GB" sz="700" b="1" kern="1200" dirty="0"/>
            <a:t>T</a:t>
          </a:r>
        </a:p>
      </dsp:txBody>
      <dsp:txXfrm>
        <a:off x="2925602" y="3663"/>
        <a:ext cx="854968" cy="172800"/>
      </dsp:txXfrm>
    </dsp:sp>
    <dsp:sp modelId="{22E1ACCB-8AC1-074C-9193-D58E3B1252F4}">
      <dsp:nvSpPr>
        <dsp:cNvPr id="0" name=""/>
        <dsp:cNvSpPr/>
      </dsp:nvSpPr>
      <dsp:spPr>
        <a:xfrm>
          <a:off x="2925602" y="176463"/>
          <a:ext cx="854968" cy="2147147"/>
        </a:xfrm>
        <a:prstGeom prst="rect">
          <a:avLst/>
        </a:prstGeom>
        <a:solidFill>
          <a:schemeClr val="accent5">
            <a:tint val="40000"/>
            <a:alpha val="90000"/>
            <a:hueOff val="-4043857"/>
            <a:satOff val="-13699"/>
            <a:lumOff val="-1757"/>
            <a:alphaOff val="0"/>
          </a:schemeClr>
        </a:solidFill>
        <a:ln w="12700" cap="flat" cmpd="sng" algn="ctr">
          <a:solidFill>
            <a:schemeClr val="accent5">
              <a:tint val="40000"/>
              <a:alpha val="90000"/>
              <a:hueOff val="-4043857"/>
              <a:satOff val="-13699"/>
              <a:lumOff val="-175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90000"/>
            </a:lnSpc>
            <a:spcBef>
              <a:spcPct val="0"/>
            </a:spcBef>
            <a:spcAft>
              <a:spcPct val="15000"/>
            </a:spcAft>
            <a:buClrTx/>
            <a:buSzTx/>
            <a:buFont typeface="Arial" pitchFamily="34" charset="0"/>
            <a:buChar char="•"/>
          </a:pPr>
          <a:r>
            <a:rPr lang="en-GB" sz="700" b="0" kern="1200" baseline="0" dirty="0">
              <a:solidFill>
                <a:schemeClr val="tx1"/>
              </a:solidFill>
              <a:latin typeface="+mn-lt"/>
              <a:ea typeface="+mn-ea"/>
              <a:cs typeface="+mn-cs"/>
            </a:rPr>
            <a:t>Digitisation of the industry and value chain</a:t>
          </a:r>
          <a:endParaRPr lang="en-GB" sz="700" b="0" kern="1200" dirty="0"/>
        </a:p>
        <a:p>
          <a:pPr marL="57150" lvl="1" indent="-57150" algn="l" defTabSz="311150">
            <a:lnSpc>
              <a:spcPct val="90000"/>
            </a:lnSpc>
            <a:spcBef>
              <a:spcPct val="0"/>
            </a:spcBef>
            <a:spcAft>
              <a:spcPct val="15000"/>
            </a:spcAft>
            <a:buChar char="•"/>
          </a:pPr>
          <a:r>
            <a:rPr lang="en-GB" sz="700" b="0" kern="1200" baseline="0" dirty="0">
              <a:solidFill>
                <a:schemeClr val="tx1"/>
              </a:solidFill>
              <a:latin typeface="+mn-lt"/>
              <a:ea typeface="+mn-ea"/>
              <a:cs typeface="+mn-cs"/>
            </a:rPr>
            <a:t>Emergence of online sales platforms </a:t>
          </a:r>
        </a:p>
        <a:p>
          <a:pPr marL="57150" lvl="1" indent="-57150" algn="l" defTabSz="311150">
            <a:lnSpc>
              <a:spcPct val="90000"/>
            </a:lnSpc>
            <a:spcBef>
              <a:spcPct val="0"/>
            </a:spcBef>
            <a:spcAft>
              <a:spcPct val="15000"/>
            </a:spcAft>
            <a:buChar char="•"/>
          </a:pPr>
          <a:r>
            <a:rPr lang="en-GB" sz="700" b="0" kern="1200" baseline="0" dirty="0">
              <a:solidFill>
                <a:schemeClr val="tx1"/>
              </a:solidFill>
              <a:latin typeface="+mn-lt"/>
              <a:ea typeface="+mn-ea"/>
              <a:cs typeface="+mn-cs"/>
            </a:rPr>
            <a:t>Data driven, automated, integrated supply chain planning </a:t>
          </a:r>
        </a:p>
        <a:p>
          <a:pPr marL="57150" lvl="1" indent="-57150" algn="l" defTabSz="311150">
            <a:lnSpc>
              <a:spcPct val="90000"/>
            </a:lnSpc>
            <a:spcBef>
              <a:spcPct val="0"/>
            </a:spcBef>
            <a:spcAft>
              <a:spcPct val="15000"/>
            </a:spcAft>
            <a:buChar char="•"/>
          </a:pPr>
          <a:r>
            <a:rPr lang="en-GB" sz="700" b="0" kern="1200" baseline="0" dirty="0">
              <a:solidFill>
                <a:schemeClr val="tx1"/>
              </a:solidFill>
              <a:latin typeface="+mn-lt"/>
              <a:ea typeface="+mn-ea"/>
              <a:cs typeface="+mn-cs"/>
            </a:rPr>
            <a:t>Data as a main component of the product</a:t>
          </a:r>
        </a:p>
        <a:p>
          <a:pPr marL="57150" lvl="1" indent="-57150" algn="l" defTabSz="311150">
            <a:lnSpc>
              <a:spcPct val="90000"/>
            </a:lnSpc>
            <a:spcBef>
              <a:spcPct val="0"/>
            </a:spcBef>
            <a:spcAft>
              <a:spcPct val="15000"/>
            </a:spcAft>
            <a:buChar char="•"/>
          </a:pPr>
          <a:r>
            <a:rPr lang="en-GB" sz="700" b="0" kern="1200" dirty="0">
              <a:solidFill>
                <a:schemeClr val="tx1"/>
              </a:solidFill>
            </a:rPr>
            <a:t>Increased competition from higher performance</a:t>
          </a:r>
          <a:r>
            <a:rPr lang="en-GB" sz="700" b="0" kern="1200" baseline="0" dirty="0">
              <a:solidFill>
                <a:schemeClr val="tx1"/>
              </a:solidFill>
            </a:rPr>
            <a:t> materials </a:t>
          </a:r>
          <a:r>
            <a:rPr lang="en-GB" sz="700" b="0" kern="1200" dirty="0">
              <a:solidFill>
                <a:schemeClr val="tx1"/>
              </a:solidFill>
            </a:rPr>
            <a:t>(e.g.</a:t>
          </a:r>
          <a:r>
            <a:rPr lang="en-GB" sz="700" b="0" kern="1200" baseline="0" dirty="0">
              <a:solidFill>
                <a:schemeClr val="tx1"/>
              </a:solidFill>
            </a:rPr>
            <a:t> high performance polymers)</a:t>
          </a:r>
          <a:endParaRPr lang="en-GB" sz="700" b="0" kern="1200" baseline="0" dirty="0">
            <a:solidFill>
              <a:schemeClr val="tx1"/>
            </a:solidFill>
            <a:latin typeface="+mn-lt"/>
            <a:ea typeface="+mn-ea"/>
            <a:cs typeface="+mn-cs"/>
          </a:endParaRPr>
        </a:p>
      </dsp:txBody>
      <dsp:txXfrm>
        <a:off x="2925602" y="176463"/>
        <a:ext cx="854968" cy="2147147"/>
      </dsp:txXfrm>
    </dsp:sp>
    <dsp:sp modelId="{8247844D-BD4F-1746-8491-62D44F93E648}">
      <dsp:nvSpPr>
        <dsp:cNvPr id="0" name=""/>
        <dsp:cNvSpPr/>
      </dsp:nvSpPr>
      <dsp:spPr>
        <a:xfrm>
          <a:off x="3900267" y="3663"/>
          <a:ext cx="854968" cy="172800"/>
        </a:xfrm>
        <a:prstGeom prst="rect">
          <a:avLst/>
        </a:prstGeom>
        <a:solidFill>
          <a:schemeClr val="accent5">
            <a:hueOff val="-5406834"/>
            <a:satOff val="-13935"/>
            <a:lumOff val="-9412"/>
            <a:alphaOff val="0"/>
          </a:schemeClr>
        </a:solidFill>
        <a:ln w="12700" cap="flat" cmpd="sng" algn="ctr">
          <a:solidFill>
            <a:schemeClr val="accent5">
              <a:hueOff val="-5406834"/>
              <a:satOff val="-13935"/>
              <a:lumOff val="-9412"/>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GB" sz="700" b="1" kern="1200" dirty="0"/>
            <a:t>L</a:t>
          </a:r>
        </a:p>
      </dsp:txBody>
      <dsp:txXfrm>
        <a:off x="3900267" y="3663"/>
        <a:ext cx="854968" cy="172800"/>
      </dsp:txXfrm>
    </dsp:sp>
    <dsp:sp modelId="{4A975F1E-FD63-C844-A225-73F3A11429F8}">
      <dsp:nvSpPr>
        <dsp:cNvPr id="0" name=""/>
        <dsp:cNvSpPr/>
      </dsp:nvSpPr>
      <dsp:spPr>
        <a:xfrm>
          <a:off x="3900267" y="176463"/>
          <a:ext cx="854968" cy="2147147"/>
        </a:xfrm>
        <a:prstGeom prst="rect">
          <a:avLst/>
        </a:prstGeom>
        <a:solidFill>
          <a:schemeClr val="accent5">
            <a:tint val="40000"/>
            <a:alpha val="90000"/>
            <a:hueOff val="-5391810"/>
            <a:satOff val="-18266"/>
            <a:lumOff val="-2342"/>
            <a:alphaOff val="0"/>
          </a:schemeClr>
        </a:solidFill>
        <a:ln w="12700" cap="flat" cmpd="sng" algn="ctr">
          <a:solidFill>
            <a:schemeClr val="accent5">
              <a:tint val="40000"/>
              <a:alpha val="90000"/>
              <a:hueOff val="-5391810"/>
              <a:satOff val="-18266"/>
              <a:lumOff val="-234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90000"/>
            </a:lnSpc>
            <a:spcBef>
              <a:spcPct val="0"/>
            </a:spcBef>
            <a:spcAft>
              <a:spcPct val="15000"/>
            </a:spcAft>
            <a:buChar char="•"/>
          </a:pPr>
          <a:r>
            <a:rPr lang="en-GB" sz="700" b="0" i="0" u="none" kern="1200"/>
            <a:t>CO2 legislation in Europe</a:t>
          </a:r>
          <a:endParaRPr lang="en-GB" sz="700" b="1" kern="1200" dirty="0"/>
        </a:p>
        <a:p>
          <a:pPr marL="57150" lvl="1" indent="-57150" algn="l" defTabSz="311150">
            <a:lnSpc>
              <a:spcPct val="90000"/>
            </a:lnSpc>
            <a:spcBef>
              <a:spcPct val="0"/>
            </a:spcBef>
            <a:spcAft>
              <a:spcPct val="15000"/>
            </a:spcAft>
            <a:buChar char="•"/>
          </a:pPr>
          <a:r>
            <a:rPr lang="en-GB" sz="700" b="0" kern="1200" dirty="0"/>
            <a:t>Best available technology (BAT)</a:t>
          </a:r>
        </a:p>
      </dsp:txBody>
      <dsp:txXfrm>
        <a:off x="3900267" y="176463"/>
        <a:ext cx="854968" cy="2147147"/>
      </dsp:txXfrm>
    </dsp:sp>
    <dsp:sp modelId="{1D387CC4-C662-FD48-B315-E2600AB2D322}">
      <dsp:nvSpPr>
        <dsp:cNvPr id="0" name=""/>
        <dsp:cNvSpPr/>
      </dsp:nvSpPr>
      <dsp:spPr>
        <a:xfrm>
          <a:off x="4874931" y="3663"/>
          <a:ext cx="854968" cy="172800"/>
        </a:xfrm>
        <a:prstGeom prst="rect">
          <a:avLst/>
        </a:prstGeom>
        <a:solidFill>
          <a:schemeClr val="accent5">
            <a:hueOff val="-6758543"/>
            <a:satOff val="-17419"/>
            <a:lumOff val="-11765"/>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GB" sz="700" b="1" kern="1200" dirty="0"/>
            <a:t>E</a:t>
          </a:r>
        </a:p>
      </dsp:txBody>
      <dsp:txXfrm>
        <a:off x="4874931" y="3663"/>
        <a:ext cx="854968" cy="172800"/>
      </dsp:txXfrm>
    </dsp:sp>
    <dsp:sp modelId="{DC2FB56F-281E-D74D-A9C5-AB034C0AB85F}">
      <dsp:nvSpPr>
        <dsp:cNvPr id="0" name=""/>
        <dsp:cNvSpPr/>
      </dsp:nvSpPr>
      <dsp:spPr>
        <a:xfrm>
          <a:off x="4874931" y="176463"/>
          <a:ext cx="854968" cy="2147147"/>
        </a:xfrm>
        <a:prstGeom prst="rect">
          <a:avLst/>
        </a:prstGeom>
        <a:solidFill>
          <a:schemeClr val="accent5">
            <a:tint val="40000"/>
            <a:alpha val="90000"/>
            <a:hueOff val="-6739762"/>
            <a:satOff val="-22832"/>
            <a:lumOff val="-2928"/>
            <a:alphaOff val="0"/>
          </a:schemeClr>
        </a:solidFill>
        <a:ln w="12700" cap="flat" cmpd="sng" algn="ctr">
          <a:solidFill>
            <a:schemeClr val="accent5">
              <a:tint val="40000"/>
              <a:alpha val="90000"/>
              <a:hueOff val="-6739762"/>
              <a:satOff val="-22832"/>
              <a:lumOff val="-29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90000"/>
            </a:lnSpc>
            <a:spcBef>
              <a:spcPct val="0"/>
            </a:spcBef>
            <a:spcAft>
              <a:spcPct val="15000"/>
            </a:spcAft>
            <a:buFont typeface="Arial" pitchFamily="34" charset="0"/>
            <a:buChar char="•"/>
          </a:pPr>
          <a:r>
            <a:rPr lang="en-GB" sz="700" b="0" kern="1200" baseline="0" dirty="0">
              <a:solidFill>
                <a:schemeClr val="tx1"/>
              </a:solidFill>
              <a:latin typeface="+mn-lt"/>
              <a:ea typeface="+mn-ea"/>
              <a:cs typeface="+mn-cs"/>
            </a:rPr>
            <a:t>Accelerated efforts to reduce CO</a:t>
          </a:r>
          <a:r>
            <a:rPr lang="en-GB" sz="700" b="0" kern="1200" baseline="-25000" dirty="0">
              <a:solidFill>
                <a:schemeClr val="tx1"/>
              </a:solidFill>
              <a:latin typeface="+mn-lt"/>
              <a:ea typeface="+mn-ea"/>
              <a:cs typeface="+mn-cs"/>
            </a:rPr>
            <a:t>2</a:t>
          </a:r>
          <a:r>
            <a:rPr lang="en-GB" sz="700" b="0" kern="1200" baseline="0" dirty="0">
              <a:solidFill>
                <a:schemeClr val="tx1"/>
              </a:solidFill>
              <a:latin typeface="+mn-lt"/>
              <a:ea typeface="+mn-ea"/>
              <a:cs typeface="+mn-cs"/>
            </a:rPr>
            <a:t> emissions, increasingly strict regulation.</a:t>
          </a:r>
          <a:endParaRPr lang="en-GB" sz="700" b="0" kern="1200" dirty="0"/>
        </a:p>
        <a:p>
          <a:pPr marL="57150" lvl="1" indent="-57150" algn="l" defTabSz="311150">
            <a:lnSpc>
              <a:spcPct val="90000"/>
            </a:lnSpc>
            <a:spcBef>
              <a:spcPct val="0"/>
            </a:spcBef>
            <a:spcAft>
              <a:spcPct val="15000"/>
            </a:spcAft>
            <a:buFont typeface="Arial" pitchFamily="34" charset="0"/>
            <a:buChar char="•"/>
          </a:pPr>
          <a:r>
            <a:rPr lang="en-GB" sz="700" b="0" kern="1200" dirty="0"/>
            <a:t>Ethical sourcing through the supply chain</a:t>
          </a:r>
        </a:p>
        <a:p>
          <a:pPr marL="57150" lvl="1" indent="-57150" algn="l" defTabSz="311150">
            <a:lnSpc>
              <a:spcPct val="90000"/>
            </a:lnSpc>
            <a:spcBef>
              <a:spcPct val="0"/>
            </a:spcBef>
            <a:spcAft>
              <a:spcPct val="15000"/>
            </a:spcAft>
            <a:buChar char="•"/>
          </a:pPr>
          <a:r>
            <a:rPr lang="en-GB" sz="700" b="0" kern="1200"/>
            <a:t>Carbon footprint</a:t>
          </a:r>
          <a:endParaRPr lang="en-GB" sz="700" b="0" kern="1200" dirty="0"/>
        </a:p>
        <a:p>
          <a:pPr marL="57150" lvl="1" indent="-57150" algn="l" defTabSz="311150">
            <a:lnSpc>
              <a:spcPct val="90000"/>
            </a:lnSpc>
            <a:spcBef>
              <a:spcPct val="0"/>
            </a:spcBef>
            <a:spcAft>
              <a:spcPct val="15000"/>
            </a:spcAft>
            <a:buFont typeface="Arial" pitchFamily="34" charset="0"/>
            <a:buChar char="•"/>
          </a:pPr>
          <a:endParaRPr lang="en-GB" sz="700" b="0" kern="1200" dirty="0"/>
        </a:p>
      </dsp:txBody>
      <dsp:txXfrm>
        <a:off x="4874931" y="176463"/>
        <a:ext cx="854968" cy="2147147"/>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6C470F13149CB4E88F13CDBAD3B4F6A" ma:contentTypeVersion="11" ma:contentTypeDescription="Create a new document." ma:contentTypeScope="" ma:versionID="214e2f7a5d7121bad45857748463d99f">
  <xsd:schema xmlns:xsd="http://www.w3.org/2001/XMLSchema" xmlns:xs="http://www.w3.org/2001/XMLSchema" xmlns:p="http://schemas.microsoft.com/office/2006/metadata/properties" xmlns:ns3="e77dc33b-bbdd-4926-ba5b-226d2c700f97" xmlns:ns4="19a7aee2-5822-4e5b-a855-6ad22f9c61a8" targetNamespace="http://schemas.microsoft.com/office/2006/metadata/properties" ma:root="true" ma:fieldsID="75108d9953045c941c34b61a6f4a5dca" ns3:_="" ns4:_="">
    <xsd:import namespace="e77dc33b-bbdd-4926-ba5b-226d2c700f97"/>
    <xsd:import namespace="19a7aee2-5822-4e5b-a855-6ad22f9c61a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77dc33b-bbdd-4926-ba5b-226d2c700f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a7aee2-5822-4e5b-a855-6ad22f9c61a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56DCC16-35CB-4DA2-BE70-5AFB0A3BD6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77dc33b-bbdd-4926-ba5b-226d2c700f97"/>
    <ds:schemaRef ds:uri="19a7aee2-5822-4e5b-a855-6ad22f9c61a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863F722-7B72-47FE-80FF-358D6666AD9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B158D1C-BE2B-458B-B166-0850A158086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340</TotalTime>
  <Pages>13</Pages>
  <Words>3387</Words>
  <Characters>19308</Characters>
  <Application>Microsoft Office Word</Application>
  <DocSecurity>0</DocSecurity>
  <Lines>160</Lines>
  <Paragraphs>45</Paragraphs>
  <ScaleCrop>false</ScaleCrop>
  <Company/>
  <LinksUpToDate>false</LinksUpToDate>
  <CharactersWithSpaces>22650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Chambers, Claire L</dc:creator>
  <cp:keywords/>
  <dc:description/>
  <cp:lastModifiedBy>Chambers, Claire L</cp:lastModifiedBy>
  <cp:revision>513</cp:revision>
  <dcterms:created xsi:type="dcterms:W3CDTF">2020-03-08T12:37:00Z</dcterms:created>
  <dcterms:modified xsi:type="dcterms:W3CDTF">2020-03-29T17:46:00Z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0x01010036C470F13149CB4E88F13CDBAD3B4F6A</vt:lpwstr>
  </property>
</Properties>
</file>