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44C2A5" w14:textId="77777777" w:rsidR="00057D24" w:rsidRDefault="00057D24" w:rsidP="00057D24">
      <w:pPr>
        <w:jc w:val="center"/>
        <w:rPr>
          <w:rFonts w:ascii="Times New Roman" w:eastAsia="Times New Roman" w:hAnsi="Times New Roman" w:cs="Times New Roman"/>
          <w:sz w:val="44"/>
          <w:szCs w:val="44"/>
        </w:rPr>
      </w:pPr>
    </w:p>
    <w:p w14:paraId="1BEC2323" w14:textId="77777777" w:rsidR="00057D24" w:rsidRDefault="00057D24" w:rsidP="00057D24">
      <w:pPr>
        <w:jc w:val="center"/>
        <w:rPr>
          <w:rFonts w:ascii="Times New Roman" w:eastAsia="Times New Roman" w:hAnsi="Times New Roman" w:cs="Times New Roman"/>
          <w:sz w:val="44"/>
          <w:szCs w:val="44"/>
        </w:rPr>
      </w:pPr>
    </w:p>
    <w:p w14:paraId="4D0CBE78" w14:textId="77777777" w:rsidR="00057D24" w:rsidRDefault="00057D24" w:rsidP="00057D24">
      <w:pPr>
        <w:jc w:val="center"/>
        <w:rPr>
          <w:rFonts w:ascii="Times New Roman" w:eastAsia="Times New Roman" w:hAnsi="Times New Roman" w:cs="Times New Roman"/>
          <w:sz w:val="44"/>
          <w:szCs w:val="44"/>
        </w:rPr>
      </w:pPr>
    </w:p>
    <w:p w14:paraId="7CF3E9BE" w14:textId="77777777" w:rsidR="00057D24" w:rsidRDefault="00057D24" w:rsidP="00057D24">
      <w:pPr>
        <w:jc w:val="center"/>
        <w:rPr>
          <w:rFonts w:ascii="Times New Roman" w:eastAsia="Times New Roman" w:hAnsi="Times New Roman" w:cs="Times New Roman"/>
          <w:sz w:val="44"/>
          <w:szCs w:val="44"/>
        </w:rPr>
      </w:pPr>
    </w:p>
    <w:p w14:paraId="345B0A4C" w14:textId="77777777" w:rsidR="00057D24" w:rsidRDefault="00057D24" w:rsidP="00057D24">
      <w:pPr>
        <w:jc w:val="center"/>
        <w:rPr>
          <w:rFonts w:ascii="Times New Roman" w:eastAsia="Times New Roman" w:hAnsi="Times New Roman" w:cs="Times New Roman"/>
          <w:sz w:val="44"/>
          <w:szCs w:val="44"/>
        </w:rPr>
      </w:pPr>
    </w:p>
    <w:p w14:paraId="23A6CB38" w14:textId="77777777" w:rsidR="00057D24" w:rsidRDefault="00057D24" w:rsidP="00057D24">
      <w:pPr>
        <w:jc w:val="center"/>
        <w:rPr>
          <w:rFonts w:ascii="Times New Roman" w:eastAsia="Times New Roman" w:hAnsi="Times New Roman" w:cs="Times New Roman"/>
          <w:sz w:val="44"/>
          <w:szCs w:val="44"/>
        </w:rPr>
      </w:pPr>
    </w:p>
    <w:p w14:paraId="50CEF35E" w14:textId="77777777" w:rsidR="00057D24" w:rsidRDefault="00057D24" w:rsidP="00057D24">
      <w:pPr>
        <w:jc w:val="center"/>
        <w:rPr>
          <w:rFonts w:ascii="Times New Roman" w:eastAsia="Times New Roman" w:hAnsi="Times New Roman" w:cs="Times New Roman"/>
          <w:sz w:val="44"/>
          <w:szCs w:val="44"/>
        </w:rPr>
      </w:pPr>
    </w:p>
    <w:p w14:paraId="2E5B36B0" w14:textId="77777777" w:rsidR="00057D24" w:rsidRDefault="00057D24" w:rsidP="00057D24">
      <w:pPr>
        <w:jc w:val="center"/>
        <w:rPr>
          <w:rFonts w:ascii="Times New Roman" w:eastAsia="Times New Roman" w:hAnsi="Times New Roman" w:cs="Times New Roman"/>
          <w:sz w:val="44"/>
          <w:szCs w:val="44"/>
        </w:rPr>
      </w:pPr>
    </w:p>
    <w:p w14:paraId="7C4DDA19" w14:textId="77777777" w:rsidR="00057D24" w:rsidRDefault="00057D24" w:rsidP="00057D24">
      <w:pPr>
        <w:jc w:val="center"/>
        <w:rPr>
          <w:rFonts w:ascii="Times New Roman" w:eastAsia="Times New Roman" w:hAnsi="Times New Roman" w:cs="Times New Roman"/>
          <w:sz w:val="44"/>
          <w:szCs w:val="44"/>
        </w:rPr>
      </w:pPr>
    </w:p>
    <w:p w14:paraId="51B4DAF4" w14:textId="77777777" w:rsidR="00057D24" w:rsidRDefault="00057D24" w:rsidP="00057D24">
      <w:pPr>
        <w:jc w:val="center"/>
        <w:rPr>
          <w:rFonts w:ascii="Times New Roman" w:eastAsia="Times New Roman" w:hAnsi="Times New Roman" w:cs="Times New Roman"/>
          <w:sz w:val="44"/>
          <w:szCs w:val="44"/>
        </w:rPr>
      </w:pPr>
    </w:p>
    <w:p w14:paraId="217AB053" w14:textId="6D123A34" w:rsidR="00057D24" w:rsidRPr="00057D24" w:rsidRDefault="00057D24" w:rsidP="00057D24">
      <w:pPr>
        <w:jc w:val="center"/>
        <w:rPr>
          <w:rFonts w:ascii="Times New Roman" w:eastAsia="Times New Roman" w:hAnsi="Times New Roman" w:cs="Times New Roman"/>
          <w:sz w:val="44"/>
          <w:szCs w:val="44"/>
        </w:rPr>
      </w:pPr>
      <w:bookmarkStart w:id="0" w:name="_GoBack"/>
      <w:bookmarkEnd w:id="0"/>
      <w:r w:rsidRPr="00057D24">
        <w:rPr>
          <w:rFonts w:ascii="Times New Roman" w:eastAsia="Times New Roman" w:hAnsi="Times New Roman" w:cs="Times New Roman"/>
          <w:sz w:val="44"/>
          <w:szCs w:val="44"/>
        </w:rPr>
        <w:t>INDIVIDUAL ACADEMIC REPORT</w:t>
      </w:r>
      <w:r w:rsidRPr="00057D24">
        <w:rPr>
          <w:rFonts w:ascii="Times New Roman" w:eastAsia="Times New Roman" w:hAnsi="Times New Roman" w:cs="Times New Roman"/>
          <w:sz w:val="44"/>
          <w:szCs w:val="44"/>
        </w:rPr>
        <w:br w:type="page"/>
      </w:r>
    </w:p>
    <w:sdt>
      <w:sdtPr>
        <w:id w:val="2068760964"/>
        <w:docPartObj>
          <w:docPartGallery w:val="Table of Contents"/>
          <w:docPartUnique/>
        </w:docPartObj>
      </w:sdtPr>
      <w:sdtEndPr>
        <w:rPr>
          <w:rFonts w:ascii="Arial" w:eastAsia="Arial" w:hAnsi="Arial" w:cs="Arial"/>
          <w:noProof/>
          <w:color w:val="auto"/>
          <w:sz w:val="22"/>
          <w:szCs w:val="22"/>
          <w:lang w:val="en" w:eastAsia="en-US"/>
        </w:rPr>
      </w:sdtEndPr>
      <w:sdtContent>
        <w:p w14:paraId="3376CA79" w14:textId="7C28A0A4" w:rsidR="00057D24" w:rsidRPr="00057D24" w:rsidRDefault="00057D24" w:rsidP="00057D24">
          <w:pPr>
            <w:pStyle w:val="TOCHeading"/>
            <w:jc w:val="center"/>
            <w:rPr>
              <w:rFonts w:ascii="Times New Roman" w:hAnsi="Times New Roman" w:cs="Times New Roman"/>
              <w:color w:val="000000" w:themeColor="text1"/>
              <w:sz w:val="24"/>
              <w:szCs w:val="24"/>
            </w:rPr>
          </w:pPr>
          <w:r w:rsidRPr="00057D24">
            <w:rPr>
              <w:rFonts w:ascii="Times New Roman" w:hAnsi="Times New Roman" w:cs="Times New Roman"/>
              <w:color w:val="000000" w:themeColor="text1"/>
              <w:sz w:val="24"/>
              <w:szCs w:val="24"/>
            </w:rPr>
            <w:t>Table of Contents</w:t>
          </w:r>
        </w:p>
        <w:p w14:paraId="6185F21A" w14:textId="77777777" w:rsidR="00057D24" w:rsidRPr="00057D24" w:rsidRDefault="00057D24" w:rsidP="00057D24">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59526078" w:history="1">
            <w:r w:rsidRPr="00057D24">
              <w:rPr>
                <w:rStyle w:val="Hyperlink"/>
                <w:rFonts w:ascii="Times New Roman" w:hAnsi="Times New Roman" w:cs="Times New Roman"/>
                <w:noProof/>
                <w:sz w:val="24"/>
                <w:szCs w:val="24"/>
              </w:rPr>
              <w:t>Introduction.</w:t>
            </w:r>
            <w:r w:rsidRPr="00057D24">
              <w:rPr>
                <w:rFonts w:ascii="Times New Roman" w:hAnsi="Times New Roman" w:cs="Times New Roman"/>
                <w:noProof/>
                <w:webHidden/>
                <w:sz w:val="24"/>
                <w:szCs w:val="24"/>
              </w:rPr>
              <w:tab/>
            </w:r>
            <w:r w:rsidRPr="00057D24">
              <w:rPr>
                <w:rFonts w:ascii="Times New Roman" w:hAnsi="Times New Roman" w:cs="Times New Roman"/>
                <w:noProof/>
                <w:webHidden/>
                <w:sz w:val="24"/>
                <w:szCs w:val="24"/>
              </w:rPr>
              <w:fldChar w:fldCharType="begin"/>
            </w:r>
            <w:r w:rsidRPr="00057D24">
              <w:rPr>
                <w:rFonts w:ascii="Times New Roman" w:hAnsi="Times New Roman" w:cs="Times New Roman"/>
                <w:noProof/>
                <w:webHidden/>
                <w:sz w:val="24"/>
                <w:szCs w:val="24"/>
              </w:rPr>
              <w:instrText xml:space="preserve"> PAGEREF _Toc159526078 \h </w:instrText>
            </w:r>
            <w:r w:rsidRPr="00057D24">
              <w:rPr>
                <w:rFonts w:ascii="Times New Roman" w:hAnsi="Times New Roman" w:cs="Times New Roman"/>
                <w:noProof/>
                <w:webHidden/>
                <w:sz w:val="24"/>
                <w:szCs w:val="24"/>
              </w:rPr>
            </w:r>
            <w:r w:rsidRPr="00057D24">
              <w:rPr>
                <w:rFonts w:ascii="Times New Roman" w:hAnsi="Times New Roman" w:cs="Times New Roman"/>
                <w:noProof/>
                <w:webHidden/>
                <w:sz w:val="24"/>
                <w:szCs w:val="24"/>
              </w:rPr>
              <w:fldChar w:fldCharType="separate"/>
            </w:r>
            <w:r w:rsidRPr="00057D24">
              <w:rPr>
                <w:rFonts w:ascii="Times New Roman" w:hAnsi="Times New Roman" w:cs="Times New Roman"/>
                <w:noProof/>
                <w:webHidden/>
                <w:sz w:val="24"/>
                <w:szCs w:val="24"/>
              </w:rPr>
              <w:t>3</w:t>
            </w:r>
            <w:r w:rsidRPr="00057D24">
              <w:rPr>
                <w:rFonts w:ascii="Times New Roman" w:hAnsi="Times New Roman" w:cs="Times New Roman"/>
                <w:noProof/>
                <w:webHidden/>
                <w:sz w:val="24"/>
                <w:szCs w:val="24"/>
              </w:rPr>
              <w:fldChar w:fldCharType="end"/>
            </w:r>
          </w:hyperlink>
        </w:p>
        <w:p w14:paraId="6AA5BBDD" w14:textId="77777777" w:rsidR="00057D24" w:rsidRPr="00057D24" w:rsidRDefault="00057D24" w:rsidP="00057D24">
          <w:pPr>
            <w:pStyle w:val="TOC1"/>
            <w:tabs>
              <w:tab w:val="right" w:leader="dot" w:pos="9350"/>
            </w:tabs>
            <w:spacing w:line="360" w:lineRule="auto"/>
            <w:rPr>
              <w:rFonts w:ascii="Times New Roman" w:hAnsi="Times New Roman" w:cs="Times New Roman"/>
              <w:noProof/>
              <w:sz w:val="24"/>
              <w:szCs w:val="24"/>
            </w:rPr>
          </w:pPr>
          <w:hyperlink w:anchor="_Toc159526079" w:history="1">
            <w:r w:rsidRPr="00057D24">
              <w:rPr>
                <w:rStyle w:val="Hyperlink"/>
                <w:rFonts w:ascii="Times New Roman" w:hAnsi="Times New Roman" w:cs="Times New Roman"/>
                <w:noProof/>
                <w:sz w:val="24"/>
                <w:szCs w:val="24"/>
              </w:rPr>
              <w:t>Importance of Research Skills.</w:t>
            </w:r>
            <w:r w:rsidRPr="00057D24">
              <w:rPr>
                <w:rFonts w:ascii="Times New Roman" w:hAnsi="Times New Roman" w:cs="Times New Roman"/>
                <w:noProof/>
                <w:webHidden/>
                <w:sz w:val="24"/>
                <w:szCs w:val="24"/>
              </w:rPr>
              <w:tab/>
            </w:r>
            <w:r w:rsidRPr="00057D24">
              <w:rPr>
                <w:rFonts w:ascii="Times New Roman" w:hAnsi="Times New Roman" w:cs="Times New Roman"/>
                <w:noProof/>
                <w:webHidden/>
                <w:sz w:val="24"/>
                <w:szCs w:val="24"/>
              </w:rPr>
              <w:fldChar w:fldCharType="begin"/>
            </w:r>
            <w:r w:rsidRPr="00057D24">
              <w:rPr>
                <w:rFonts w:ascii="Times New Roman" w:hAnsi="Times New Roman" w:cs="Times New Roman"/>
                <w:noProof/>
                <w:webHidden/>
                <w:sz w:val="24"/>
                <w:szCs w:val="24"/>
              </w:rPr>
              <w:instrText xml:space="preserve"> PAGEREF _Toc159526079 \h </w:instrText>
            </w:r>
            <w:r w:rsidRPr="00057D24">
              <w:rPr>
                <w:rFonts w:ascii="Times New Roman" w:hAnsi="Times New Roman" w:cs="Times New Roman"/>
                <w:noProof/>
                <w:webHidden/>
                <w:sz w:val="24"/>
                <w:szCs w:val="24"/>
              </w:rPr>
            </w:r>
            <w:r w:rsidRPr="00057D24">
              <w:rPr>
                <w:rFonts w:ascii="Times New Roman" w:hAnsi="Times New Roman" w:cs="Times New Roman"/>
                <w:noProof/>
                <w:webHidden/>
                <w:sz w:val="24"/>
                <w:szCs w:val="24"/>
              </w:rPr>
              <w:fldChar w:fldCharType="separate"/>
            </w:r>
            <w:r w:rsidRPr="00057D24">
              <w:rPr>
                <w:rFonts w:ascii="Times New Roman" w:hAnsi="Times New Roman" w:cs="Times New Roman"/>
                <w:noProof/>
                <w:webHidden/>
                <w:sz w:val="24"/>
                <w:szCs w:val="24"/>
              </w:rPr>
              <w:t>3</w:t>
            </w:r>
            <w:r w:rsidRPr="00057D24">
              <w:rPr>
                <w:rFonts w:ascii="Times New Roman" w:hAnsi="Times New Roman" w:cs="Times New Roman"/>
                <w:noProof/>
                <w:webHidden/>
                <w:sz w:val="24"/>
                <w:szCs w:val="24"/>
              </w:rPr>
              <w:fldChar w:fldCharType="end"/>
            </w:r>
          </w:hyperlink>
        </w:p>
        <w:p w14:paraId="7325071E" w14:textId="77777777" w:rsidR="00057D24" w:rsidRPr="00057D24" w:rsidRDefault="00057D24" w:rsidP="00057D24">
          <w:pPr>
            <w:pStyle w:val="TOC1"/>
            <w:tabs>
              <w:tab w:val="right" w:leader="dot" w:pos="9350"/>
            </w:tabs>
            <w:spacing w:line="360" w:lineRule="auto"/>
            <w:rPr>
              <w:rFonts w:ascii="Times New Roman" w:hAnsi="Times New Roman" w:cs="Times New Roman"/>
              <w:noProof/>
              <w:sz w:val="24"/>
              <w:szCs w:val="24"/>
            </w:rPr>
          </w:pPr>
          <w:hyperlink w:anchor="_Toc159526080" w:history="1">
            <w:r w:rsidRPr="00057D24">
              <w:rPr>
                <w:rStyle w:val="Hyperlink"/>
                <w:rFonts w:ascii="Times New Roman" w:hAnsi="Times New Roman" w:cs="Times New Roman"/>
                <w:noProof/>
                <w:sz w:val="24"/>
                <w:szCs w:val="24"/>
              </w:rPr>
              <w:t>Significance of Research Skills.</w:t>
            </w:r>
            <w:r w:rsidRPr="00057D24">
              <w:rPr>
                <w:rFonts w:ascii="Times New Roman" w:hAnsi="Times New Roman" w:cs="Times New Roman"/>
                <w:noProof/>
                <w:webHidden/>
                <w:sz w:val="24"/>
                <w:szCs w:val="24"/>
              </w:rPr>
              <w:tab/>
            </w:r>
            <w:r w:rsidRPr="00057D24">
              <w:rPr>
                <w:rFonts w:ascii="Times New Roman" w:hAnsi="Times New Roman" w:cs="Times New Roman"/>
                <w:noProof/>
                <w:webHidden/>
                <w:sz w:val="24"/>
                <w:szCs w:val="24"/>
              </w:rPr>
              <w:fldChar w:fldCharType="begin"/>
            </w:r>
            <w:r w:rsidRPr="00057D24">
              <w:rPr>
                <w:rFonts w:ascii="Times New Roman" w:hAnsi="Times New Roman" w:cs="Times New Roman"/>
                <w:noProof/>
                <w:webHidden/>
                <w:sz w:val="24"/>
                <w:szCs w:val="24"/>
              </w:rPr>
              <w:instrText xml:space="preserve"> PAGEREF _Toc159526080 \h </w:instrText>
            </w:r>
            <w:r w:rsidRPr="00057D24">
              <w:rPr>
                <w:rFonts w:ascii="Times New Roman" w:hAnsi="Times New Roman" w:cs="Times New Roman"/>
                <w:noProof/>
                <w:webHidden/>
                <w:sz w:val="24"/>
                <w:szCs w:val="24"/>
              </w:rPr>
            </w:r>
            <w:r w:rsidRPr="00057D24">
              <w:rPr>
                <w:rFonts w:ascii="Times New Roman" w:hAnsi="Times New Roman" w:cs="Times New Roman"/>
                <w:noProof/>
                <w:webHidden/>
                <w:sz w:val="24"/>
                <w:szCs w:val="24"/>
              </w:rPr>
              <w:fldChar w:fldCharType="separate"/>
            </w:r>
            <w:r w:rsidRPr="00057D24">
              <w:rPr>
                <w:rFonts w:ascii="Times New Roman" w:hAnsi="Times New Roman" w:cs="Times New Roman"/>
                <w:noProof/>
                <w:webHidden/>
                <w:sz w:val="24"/>
                <w:szCs w:val="24"/>
              </w:rPr>
              <w:t>4</w:t>
            </w:r>
            <w:r w:rsidRPr="00057D24">
              <w:rPr>
                <w:rFonts w:ascii="Times New Roman" w:hAnsi="Times New Roman" w:cs="Times New Roman"/>
                <w:noProof/>
                <w:webHidden/>
                <w:sz w:val="24"/>
                <w:szCs w:val="24"/>
              </w:rPr>
              <w:fldChar w:fldCharType="end"/>
            </w:r>
          </w:hyperlink>
        </w:p>
        <w:p w14:paraId="6E8EF112" w14:textId="77777777" w:rsidR="00057D24" w:rsidRPr="00057D24" w:rsidRDefault="00057D24" w:rsidP="00057D24">
          <w:pPr>
            <w:pStyle w:val="TOC1"/>
            <w:tabs>
              <w:tab w:val="right" w:leader="dot" w:pos="9350"/>
            </w:tabs>
            <w:spacing w:line="360" w:lineRule="auto"/>
            <w:rPr>
              <w:rFonts w:ascii="Times New Roman" w:hAnsi="Times New Roman" w:cs="Times New Roman"/>
              <w:noProof/>
              <w:sz w:val="24"/>
              <w:szCs w:val="24"/>
            </w:rPr>
          </w:pPr>
          <w:hyperlink w:anchor="_Toc159526081" w:history="1">
            <w:r w:rsidRPr="00057D24">
              <w:rPr>
                <w:rStyle w:val="Hyperlink"/>
                <w:rFonts w:ascii="Times New Roman" w:hAnsi="Times New Roman" w:cs="Times New Roman"/>
                <w:noProof/>
                <w:sz w:val="24"/>
                <w:szCs w:val="24"/>
              </w:rPr>
              <w:t>Recommendations for developing effective research and referencing skills.</w:t>
            </w:r>
            <w:r w:rsidRPr="00057D24">
              <w:rPr>
                <w:rFonts w:ascii="Times New Roman" w:hAnsi="Times New Roman" w:cs="Times New Roman"/>
                <w:noProof/>
                <w:webHidden/>
                <w:sz w:val="24"/>
                <w:szCs w:val="24"/>
              </w:rPr>
              <w:tab/>
            </w:r>
            <w:r w:rsidRPr="00057D24">
              <w:rPr>
                <w:rFonts w:ascii="Times New Roman" w:hAnsi="Times New Roman" w:cs="Times New Roman"/>
                <w:noProof/>
                <w:webHidden/>
                <w:sz w:val="24"/>
                <w:szCs w:val="24"/>
              </w:rPr>
              <w:fldChar w:fldCharType="begin"/>
            </w:r>
            <w:r w:rsidRPr="00057D24">
              <w:rPr>
                <w:rFonts w:ascii="Times New Roman" w:hAnsi="Times New Roman" w:cs="Times New Roman"/>
                <w:noProof/>
                <w:webHidden/>
                <w:sz w:val="24"/>
                <w:szCs w:val="24"/>
              </w:rPr>
              <w:instrText xml:space="preserve"> PAGEREF _Toc159526081 \h </w:instrText>
            </w:r>
            <w:r w:rsidRPr="00057D24">
              <w:rPr>
                <w:rFonts w:ascii="Times New Roman" w:hAnsi="Times New Roman" w:cs="Times New Roman"/>
                <w:noProof/>
                <w:webHidden/>
                <w:sz w:val="24"/>
                <w:szCs w:val="24"/>
              </w:rPr>
            </w:r>
            <w:r w:rsidRPr="00057D24">
              <w:rPr>
                <w:rFonts w:ascii="Times New Roman" w:hAnsi="Times New Roman" w:cs="Times New Roman"/>
                <w:noProof/>
                <w:webHidden/>
                <w:sz w:val="24"/>
                <w:szCs w:val="24"/>
              </w:rPr>
              <w:fldChar w:fldCharType="separate"/>
            </w:r>
            <w:r w:rsidRPr="00057D24">
              <w:rPr>
                <w:rFonts w:ascii="Times New Roman" w:hAnsi="Times New Roman" w:cs="Times New Roman"/>
                <w:noProof/>
                <w:webHidden/>
                <w:sz w:val="24"/>
                <w:szCs w:val="24"/>
              </w:rPr>
              <w:t>5</w:t>
            </w:r>
            <w:r w:rsidRPr="00057D24">
              <w:rPr>
                <w:rFonts w:ascii="Times New Roman" w:hAnsi="Times New Roman" w:cs="Times New Roman"/>
                <w:noProof/>
                <w:webHidden/>
                <w:sz w:val="24"/>
                <w:szCs w:val="24"/>
              </w:rPr>
              <w:fldChar w:fldCharType="end"/>
            </w:r>
          </w:hyperlink>
        </w:p>
        <w:p w14:paraId="7CC34462" w14:textId="77777777" w:rsidR="00057D24" w:rsidRPr="00057D24" w:rsidRDefault="00057D24" w:rsidP="00057D24">
          <w:pPr>
            <w:pStyle w:val="TOC1"/>
            <w:tabs>
              <w:tab w:val="right" w:leader="dot" w:pos="9350"/>
            </w:tabs>
            <w:spacing w:line="360" w:lineRule="auto"/>
            <w:rPr>
              <w:rFonts w:ascii="Times New Roman" w:hAnsi="Times New Roman" w:cs="Times New Roman"/>
              <w:noProof/>
              <w:sz w:val="24"/>
              <w:szCs w:val="24"/>
            </w:rPr>
          </w:pPr>
          <w:hyperlink w:anchor="_Toc159526082" w:history="1">
            <w:r w:rsidRPr="00057D24">
              <w:rPr>
                <w:rStyle w:val="Hyperlink"/>
                <w:rFonts w:ascii="Times New Roman" w:hAnsi="Times New Roman" w:cs="Times New Roman"/>
                <w:noProof/>
                <w:sz w:val="24"/>
                <w:szCs w:val="24"/>
              </w:rPr>
              <w:t>Conclusion.</w:t>
            </w:r>
            <w:r w:rsidRPr="00057D24">
              <w:rPr>
                <w:rFonts w:ascii="Times New Roman" w:hAnsi="Times New Roman" w:cs="Times New Roman"/>
                <w:noProof/>
                <w:webHidden/>
                <w:sz w:val="24"/>
                <w:szCs w:val="24"/>
              </w:rPr>
              <w:tab/>
            </w:r>
            <w:r w:rsidRPr="00057D24">
              <w:rPr>
                <w:rFonts w:ascii="Times New Roman" w:hAnsi="Times New Roman" w:cs="Times New Roman"/>
                <w:noProof/>
                <w:webHidden/>
                <w:sz w:val="24"/>
                <w:szCs w:val="24"/>
              </w:rPr>
              <w:fldChar w:fldCharType="begin"/>
            </w:r>
            <w:r w:rsidRPr="00057D24">
              <w:rPr>
                <w:rFonts w:ascii="Times New Roman" w:hAnsi="Times New Roman" w:cs="Times New Roman"/>
                <w:noProof/>
                <w:webHidden/>
                <w:sz w:val="24"/>
                <w:szCs w:val="24"/>
              </w:rPr>
              <w:instrText xml:space="preserve"> PAGEREF _Toc159526082 \h </w:instrText>
            </w:r>
            <w:r w:rsidRPr="00057D24">
              <w:rPr>
                <w:rFonts w:ascii="Times New Roman" w:hAnsi="Times New Roman" w:cs="Times New Roman"/>
                <w:noProof/>
                <w:webHidden/>
                <w:sz w:val="24"/>
                <w:szCs w:val="24"/>
              </w:rPr>
            </w:r>
            <w:r w:rsidRPr="00057D24">
              <w:rPr>
                <w:rFonts w:ascii="Times New Roman" w:hAnsi="Times New Roman" w:cs="Times New Roman"/>
                <w:noProof/>
                <w:webHidden/>
                <w:sz w:val="24"/>
                <w:szCs w:val="24"/>
              </w:rPr>
              <w:fldChar w:fldCharType="separate"/>
            </w:r>
            <w:r w:rsidRPr="00057D24">
              <w:rPr>
                <w:rFonts w:ascii="Times New Roman" w:hAnsi="Times New Roman" w:cs="Times New Roman"/>
                <w:noProof/>
                <w:webHidden/>
                <w:sz w:val="24"/>
                <w:szCs w:val="24"/>
              </w:rPr>
              <w:t>6</w:t>
            </w:r>
            <w:r w:rsidRPr="00057D24">
              <w:rPr>
                <w:rFonts w:ascii="Times New Roman" w:hAnsi="Times New Roman" w:cs="Times New Roman"/>
                <w:noProof/>
                <w:webHidden/>
                <w:sz w:val="24"/>
                <w:szCs w:val="24"/>
              </w:rPr>
              <w:fldChar w:fldCharType="end"/>
            </w:r>
          </w:hyperlink>
        </w:p>
        <w:p w14:paraId="6A2365C0" w14:textId="77777777" w:rsidR="00057D24" w:rsidRDefault="00057D24" w:rsidP="00057D24">
          <w:pPr>
            <w:pStyle w:val="TOC1"/>
            <w:tabs>
              <w:tab w:val="right" w:leader="dot" w:pos="9350"/>
            </w:tabs>
            <w:spacing w:line="360" w:lineRule="auto"/>
            <w:rPr>
              <w:noProof/>
            </w:rPr>
          </w:pPr>
          <w:hyperlink w:anchor="_Toc159526083" w:history="1">
            <w:r w:rsidRPr="00057D24">
              <w:rPr>
                <w:rStyle w:val="Hyperlink"/>
                <w:rFonts w:ascii="Times New Roman" w:hAnsi="Times New Roman" w:cs="Times New Roman"/>
                <w:noProof/>
                <w:sz w:val="24"/>
                <w:szCs w:val="24"/>
              </w:rPr>
              <w:t>References</w:t>
            </w:r>
            <w:r w:rsidRPr="00057D24">
              <w:rPr>
                <w:rFonts w:ascii="Times New Roman" w:hAnsi="Times New Roman" w:cs="Times New Roman"/>
                <w:noProof/>
                <w:webHidden/>
                <w:sz w:val="24"/>
                <w:szCs w:val="24"/>
              </w:rPr>
              <w:tab/>
            </w:r>
            <w:r w:rsidRPr="00057D24">
              <w:rPr>
                <w:rFonts w:ascii="Times New Roman" w:hAnsi="Times New Roman" w:cs="Times New Roman"/>
                <w:noProof/>
                <w:webHidden/>
                <w:sz w:val="24"/>
                <w:szCs w:val="24"/>
              </w:rPr>
              <w:fldChar w:fldCharType="begin"/>
            </w:r>
            <w:r w:rsidRPr="00057D24">
              <w:rPr>
                <w:rFonts w:ascii="Times New Roman" w:hAnsi="Times New Roman" w:cs="Times New Roman"/>
                <w:noProof/>
                <w:webHidden/>
                <w:sz w:val="24"/>
                <w:szCs w:val="24"/>
              </w:rPr>
              <w:instrText xml:space="preserve"> PAGEREF _Toc159526083 \h </w:instrText>
            </w:r>
            <w:r w:rsidRPr="00057D24">
              <w:rPr>
                <w:rFonts w:ascii="Times New Roman" w:hAnsi="Times New Roman" w:cs="Times New Roman"/>
                <w:noProof/>
                <w:webHidden/>
                <w:sz w:val="24"/>
                <w:szCs w:val="24"/>
              </w:rPr>
            </w:r>
            <w:r w:rsidRPr="00057D24">
              <w:rPr>
                <w:rFonts w:ascii="Times New Roman" w:hAnsi="Times New Roman" w:cs="Times New Roman"/>
                <w:noProof/>
                <w:webHidden/>
                <w:sz w:val="24"/>
                <w:szCs w:val="24"/>
              </w:rPr>
              <w:fldChar w:fldCharType="separate"/>
            </w:r>
            <w:r w:rsidRPr="00057D24">
              <w:rPr>
                <w:rFonts w:ascii="Times New Roman" w:hAnsi="Times New Roman" w:cs="Times New Roman"/>
                <w:noProof/>
                <w:webHidden/>
                <w:sz w:val="24"/>
                <w:szCs w:val="24"/>
              </w:rPr>
              <w:t>7</w:t>
            </w:r>
            <w:r w:rsidRPr="00057D24">
              <w:rPr>
                <w:rFonts w:ascii="Times New Roman" w:hAnsi="Times New Roman" w:cs="Times New Roman"/>
                <w:noProof/>
                <w:webHidden/>
                <w:sz w:val="24"/>
                <w:szCs w:val="24"/>
              </w:rPr>
              <w:fldChar w:fldCharType="end"/>
            </w:r>
          </w:hyperlink>
        </w:p>
        <w:p w14:paraId="6F424644" w14:textId="6B036438" w:rsidR="00057D24" w:rsidRDefault="00057D24">
          <w:r>
            <w:rPr>
              <w:b/>
              <w:bCs/>
              <w:noProof/>
            </w:rPr>
            <w:fldChar w:fldCharType="end"/>
          </w:r>
        </w:p>
      </w:sdtContent>
    </w:sdt>
    <w:p w14:paraId="5EF5D40B" w14:textId="77777777" w:rsidR="00057D24" w:rsidRDefault="00057D2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7ACB2921" w:rsidR="00901EC5" w:rsidRDefault="004533B5" w:rsidP="00057D24">
      <w:pPr>
        <w:pStyle w:val="Heading1"/>
      </w:pPr>
      <w:bookmarkStart w:id="1" w:name="_Toc159526078"/>
      <w:proofErr w:type="gramStart"/>
      <w:r>
        <w:lastRenderedPageBreak/>
        <w:t>Introduction.</w:t>
      </w:r>
      <w:bookmarkEnd w:id="1"/>
      <w:proofErr w:type="gramEnd"/>
    </w:p>
    <w:p w14:paraId="00000002" w14:textId="77563528"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057D24">
        <w:rPr>
          <w:rFonts w:ascii="Times New Roman" w:eastAsia="Times New Roman" w:hAnsi="Times New Roman" w:cs="Times New Roman"/>
          <w:sz w:val="24"/>
          <w:szCs w:val="24"/>
        </w:rPr>
        <w:t>study</w:t>
      </w:r>
      <w:r>
        <w:rPr>
          <w:rFonts w:ascii="Times New Roman" w:eastAsia="Times New Roman" w:hAnsi="Times New Roman" w:cs="Times New Roman"/>
          <w:sz w:val="24"/>
          <w:szCs w:val="24"/>
        </w:rPr>
        <w:t xml:space="preserve"> is mostly focused on the aspect of research skills along with the importance which is played by the aspect of research skills in order to develop the research pattern further. This allows the skill to be developed to a great extent allowing devel</w:t>
      </w:r>
      <w:r>
        <w:rPr>
          <w:rFonts w:ascii="Times New Roman" w:eastAsia="Times New Roman" w:hAnsi="Times New Roman" w:cs="Times New Roman"/>
          <w:sz w:val="24"/>
          <w:szCs w:val="24"/>
        </w:rPr>
        <w:t>opment to reach to a great extent. Further, the study also focuses on the aspect of the significance of the research skill which is played by the research skill in order to develop and enhance further allowing the research to be conducted in a proper and d</w:t>
      </w:r>
      <w:r>
        <w:rPr>
          <w:rFonts w:ascii="Times New Roman" w:eastAsia="Times New Roman" w:hAnsi="Times New Roman" w:cs="Times New Roman"/>
          <w:sz w:val="24"/>
          <w:szCs w:val="24"/>
        </w:rPr>
        <w:t xml:space="preserve">eveloped pattern. Apart from this the study also focuses on the aspect of appropriate recommendations which allows the research skills to be developed to a great extend regarding the development of research. </w:t>
      </w:r>
    </w:p>
    <w:p w14:paraId="00000003" w14:textId="77777777" w:rsidR="00901EC5" w:rsidRDefault="004533B5" w:rsidP="00057D24">
      <w:pPr>
        <w:pStyle w:val="Heading1"/>
      </w:pPr>
      <w:bookmarkStart w:id="2" w:name="_Toc159526079"/>
      <w:proofErr w:type="gramStart"/>
      <w:r>
        <w:t>Importance of Research Skills.</w:t>
      </w:r>
      <w:bookmarkEnd w:id="2"/>
      <w:proofErr w:type="gramEnd"/>
    </w:p>
    <w:p w14:paraId="00000004"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aspect of re</w:t>
      </w:r>
      <w:r>
        <w:rPr>
          <w:rFonts w:ascii="Times New Roman" w:eastAsia="Times New Roman" w:hAnsi="Times New Roman" w:cs="Times New Roman"/>
          <w:sz w:val="24"/>
          <w:szCs w:val="24"/>
        </w:rPr>
        <w:t>search skill acts as an enhanced and important scope which allows a great opportunity to create scopes of development for academic success. This allows research skills to develop key importance which involves:</w:t>
      </w:r>
    </w:p>
    <w:p w14:paraId="00000005"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“Knowledge acquisition and deep understanding”</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Researching skills equip an individual to learn by inquiry where topics are not limited (Ismail and </w:t>
      </w:r>
      <w:proofErr w:type="spellStart"/>
      <w:r>
        <w:rPr>
          <w:rFonts w:ascii="Times New Roman" w:eastAsia="Times New Roman" w:hAnsi="Times New Roman" w:cs="Times New Roman"/>
          <w:sz w:val="24"/>
          <w:szCs w:val="24"/>
        </w:rPr>
        <w:t>Meerah</w:t>
      </w:r>
      <w:proofErr w:type="spellEnd"/>
      <w:r>
        <w:rPr>
          <w:rFonts w:ascii="Times New Roman" w:eastAsia="Times New Roman" w:hAnsi="Times New Roman" w:cs="Times New Roman"/>
          <w:sz w:val="24"/>
          <w:szCs w:val="24"/>
        </w:rPr>
        <w:t>, 2022). Using good research methods can enable students to venture into difficult subjects, regarding the aspect of finding data in a number of pla</w:t>
      </w:r>
      <w:r>
        <w:rPr>
          <w:rFonts w:ascii="Times New Roman" w:eastAsia="Times New Roman" w:hAnsi="Times New Roman" w:cs="Times New Roman"/>
          <w:sz w:val="24"/>
          <w:szCs w:val="24"/>
        </w:rPr>
        <w:t>ces, and to have a full understanding. It is through critically dissecting data from different viewpoints and drawing conclusions that students appreciate their area of specialization (</w:t>
      </w:r>
      <w:proofErr w:type="spellStart"/>
      <w:r>
        <w:rPr>
          <w:rFonts w:ascii="Times New Roman" w:eastAsia="Times New Roman" w:hAnsi="Times New Roman" w:cs="Times New Roman"/>
          <w:sz w:val="24"/>
          <w:szCs w:val="24"/>
        </w:rPr>
        <w:t>Elisanti</w:t>
      </w:r>
      <w:proofErr w:type="spellEnd"/>
      <w:r>
        <w:rPr>
          <w:rFonts w:ascii="Times New Roman" w:eastAsia="Times New Roman" w:hAnsi="Times New Roman" w:cs="Times New Roman"/>
          <w:sz w:val="24"/>
          <w:szCs w:val="24"/>
        </w:rPr>
        <w:t xml:space="preserve"> et al., 2020). This complete understanding goes beyond the nee</w:t>
      </w:r>
      <w:r>
        <w:rPr>
          <w:rFonts w:ascii="Times New Roman" w:eastAsia="Times New Roman" w:hAnsi="Times New Roman" w:cs="Times New Roman"/>
          <w:sz w:val="24"/>
          <w:szCs w:val="24"/>
        </w:rPr>
        <w:t>d for academic purposes to become the technical knowledge demanded to make correct, well-informed decisions in the workplace allowing scopes of enhancement to be achieved.</w:t>
      </w:r>
    </w:p>
    <w:p w14:paraId="00000006"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“Critical thinking and analytical abilities”-</w:t>
      </w:r>
      <w:r>
        <w:rPr>
          <w:rFonts w:ascii="Times New Roman" w:eastAsia="Times New Roman" w:hAnsi="Times New Roman" w:cs="Times New Roman"/>
          <w:sz w:val="24"/>
          <w:szCs w:val="24"/>
        </w:rPr>
        <w:t xml:space="preserve"> Essential to the development of critic</w:t>
      </w:r>
      <w:r>
        <w:rPr>
          <w:rFonts w:ascii="Times New Roman" w:eastAsia="Times New Roman" w:hAnsi="Times New Roman" w:cs="Times New Roman"/>
          <w:sz w:val="24"/>
          <w:szCs w:val="24"/>
        </w:rPr>
        <w:t>al thinking and analytical skills, the research skills pave the way for the ability to distinguish reliable information from falsehood and make a decision based on evidence (Dwyer, Hogan, and Stewart, 2022). Research, in general, involves the assessment of</w:t>
      </w:r>
      <w:r>
        <w:rPr>
          <w:rFonts w:ascii="Times New Roman" w:eastAsia="Times New Roman" w:hAnsi="Times New Roman" w:cs="Times New Roman"/>
          <w:sz w:val="24"/>
          <w:szCs w:val="24"/>
        </w:rPr>
        <w:t xml:space="preserve"> whether a source is credible, if the evidence is valid and what is the relevance of the example. Using these skills, students become great at noticing patterns, knowing how to look at data from different perspectives to avoid any biases, and making logica</w:t>
      </w:r>
      <w:r>
        <w:rPr>
          <w:rFonts w:ascii="Times New Roman" w:eastAsia="Times New Roman" w:hAnsi="Times New Roman" w:cs="Times New Roman"/>
          <w:sz w:val="24"/>
          <w:szCs w:val="24"/>
        </w:rPr>
        <w:t>l arguments based on evidence (</w:t>
      </w:r>
      <w:proofErr w:type="spellStart"/>
      <w:r>
        <w:rPr>
          <w:rFonts w:ascii="Times New Roman" w:eastAsia="Times New Roman" w:hAnsi="Times New Roman" w:cs="Times New Roman"/>
          <w:sz w:val="24"/>
          <w:szCs w:val="24"/>
        </w:rPr>
        <w:t>Ellerton</w:t>
      </w:r>
      <w:proofErr w:type="spellEnd"/>
      <w:r>
        <w:rPr>
          <w:rFonts w:ascii="Times New Roman" w:eastAsia="Times New Roman" w:hAnsi="Times New Roman" w:cs="Times New Roman"/>
          <w:sz w:val="24"/>
          <w:szCs w:val="24"/>
        </w:rPr>
        <w:t xml:space="preserve">, 2022). This critical mindset </w:t>
      </w:r>
      <w:r>
        <w:rPr>
          <w:rFonts w:ascii="Times New Roman" w:eastAsia="Times New Roman" w:hAnsi="Times New Roman" w:cs="Times New Roman"/>
          <w:sz w:val="24"/>
          <w:szCs w:val="24"/>
        </w:rPr>
        <w:lastRenderedPageBreak/>
        <w:t xml:space="preserve">provides individuals with the ability to make sense of convoluted matters, to question the situation along with </w:t>
      </w:r>
      <w:proofErr w:type="gramStart"/>
      <w:r>
        <w:rPr>
          <w:rFonts w:ascii="Times New Roman" w:eastAsia="Times New Roman" w:hAnsi="Times New Roman" w:cs="Times New Roman"/>
          <w:sz w:val="24"/>
          <w:szCs w:val="24"/>
        </w:rPr>
        <w:t>the develop</w:t>
      </w:r>
      <w:proofErr w:type="gramEnd"/>
      <w:r>
        <w:rPr>
          <w:rFonts w:ascii="Times New Roman" w:eastAsia="Times New Roman" w:hAnsi="Times New Roman" w:cs="Times New Roman"/>
          <w:sz w:val="24"/>
          <w:szCs w:val="24"/>
        </w:rPr>
        <w:t xml:space="preserve"> particular mindset ideas that can propel academic debates to a</w:t>
      </w:r>
      <w:r>
        <w:rPr>
          <w:rFonts w:ascii="Times New Roman" w:eastAsia="Times New Roman" w:hAnsi="Times New Roman" w:cs="Times New Roman"/>
          <w:sz w:val="24"/>
          <w:szCs w:val="24"/>
        </w:rPr>
        <w:t xml:space="preserve"> new level.</w:t>
      </w:r>
    </w:p>
    <w:p w14:paraId="00000007"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“Professional development”-</w:t>
      </w:r>
      <w:r>
        <w:rPr>
          <w:rFonts w:ascii="Times New Roman" w:eastAsia="Times New Roman" w:hAnsi="Times New Roman" w:cs="Times New Roman"/>
          <w:sz w:val="24"/>
          <w:szCs w:val="24"/>
        </w:rPr>
        <w:t xml:space="preserve"> The provision of research skills acts as a basis for career growth and advancement in different fields. In the enhanced and developed knowledge-based economy, employers value an individual capable of applying critica</w:t>
      </w:r>
      <w:r>
        <w:rPr>
          <w:rFonts w:ascii="Times New Roman" w:eastAsia="Times New Roman" w:hAnsi="Times New Roman" w:cs="Times New Roman"/>
          <w:sz w:val="24"/>
          <w:szCs w:val="24"/>
        </w:rPr>
        <w:t>l reasoning and problem-solving skills, and who can adapt to ever-changing environments (</w:t>
      </w:r>
      <w:proofErr w:type="spellStart"/>
      <w:r>
        <w:rPr>
          <w:rFonts w:ascii="Times New Roman" w:eastAsia="Times New Roman" w:hAnsi="Times New Roman" w:cs="Times New Roman"/>
          <w:sz w:val="24"/>
          <w:szCs w:val="24"/>
        </w:rPr>
        <w:t>Khalifa</w:t>
      </w:r>
      <w:proofErr w:type="spellEnd"/>
      <w:r>
        <w:rPr>
          <w:rFonts w:ascii="Times New Roman" w:eastAsia="Times New Roman" w:hAnsi="Times New Roman" w:cs="Times New Roman"/>
          <w:sz w:val="24"/>
          <w:szCs w:val="24"/>
        </w:rPr>
        <w:t>, 2022). Competence in research methods like data collection, analysis, and interpretation additionally assists people develop new prospects, getting innovative</w:t>
      </w:r>
      <w:r>
        <w:rPr>
          <w:rFonts w:ascii="Times New Roman" w:eastAsia="Times New Roman" w:hAnsi="Times New Roman" w:cs="Times New Roman"/>
          <w:sz w:val="24"/>
          <w:szCs w:val="24"/>
        </w:rPr>
        <w:t xml:space="preserve"> responses, and promoting organizational development. </w:t>
      </w:r>
    </w:p>
    <w:p w14:paraId="00000008" w14:textId="77777777" w:rsidR="00901EC5" w:rsidRDefault="004533B5" w:rsidP="00057D24">
      <w:pPr>
        <w:pStyle w:val="Heading1"/>
      </w:pPr>
      <w:bookmarkStart w:id="3" w:name="_Toc159526080"/>
      <w:proofErr w:type="gramStart"/>
      <w:r>
        <w:t>Significance of Research Skills.</w:t>
      </w:r>
      <w:bookmarkEnd w:id="3"/>
      <w:proofErr w:type="gramEnd"/>
    </w:p>
    <w:p w14:paraId="00000009"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skills also provide an enhanced significance that involves aspects like: </w:t>
      </w:r>
    </w:p>
    <w:p w14:paraId="0000000A"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“Avoiding Plagiarism and Upholding Academic Integrity”-</w:t>
      </w:r>
      <w:r>
        <w:rPr>
          <w:rFonts w:ascii="Times New Roman" w:eastAsia="Times New Roman" w:hAnsi="Times New Roman" w:cs="Times New Roman"/>
          <w:sz w:val="24"/>
          <w:szCs w:val="24"/>
        </w:rPr>
        <w:t xml:space="preserve"> Research skills are essential</w:t>
      </w:r>
      <w:r>
        <w:rPr>
          <w:rFonts w:ascii="Times New Roman" w:eastAsia="Times New Roman" w:hAnsi="Times New Roman" w:cs="Times New Roman"/>
          <w:sz w:val="24"/>
          <w:szCs w:val="24"/>
        </w:rPr>
        <w:t xml:space="preserve"> in fighting against plagiarism as well as upholding academic integrity. The use of correct citation and acknowledgment practices is proof that the intellectual property rights are valued and the intellectual contributions of others are recognized (UNSW Sy</w:t>
      </w:r>
      <w:r>
        <w:rPr>
          <w:rFonts w:ascii="Times New Roman" w:eastAsia="Times New Roman" w:hAnsi="Times New Roman" w:cs="Times New Roman"/>
          <w:sz w:val="24"/>
          <w:szCs w:val="24"/>
        </w:rPr>
        <w:t>dney, 2021). The ability of the students to both paraphrase and cite sources accordingly makes them highly aware of the ethical standards of academic writing. The maintenance of academic integrity protects not only indicates an individual’s credibility but</w:t>
      </w:r>
      <w:r>
        <w:rPr>
          <w:rFonts w:ascii="Times New Roman" w:eastAsia="Times New Roman" w:hAnsi="Times New Roman" w:cs="Times New Roman"/>
          <w:sz w:val="24"/>
          <w:szCs w:val="24"/>
        </w:rPr>
        <w:t xml:space="preserve"> also is the core of honesty and respect which is essential in academic communities (</w:t>
      </w:r>
      <w:proofErr w:type="spellStart"/>
      <w:r>
        <w:rPr>
          <w:rFonts w:ascii="Times New Roman" w:eastAsia="Times New Roman" w:hAnsi="Times New Roman" w:cs="Times New Roman"/>
          <w:sz w:val="24"/>
          <w:szCs w:val="24"/>
        </w:rPr>
        <w:t>Parnther</w:t>
      </w:r>
      <w:proofErr w:type="spellEnd"/>
      <w:r>
        <w:rPr>
          <w:rFonts w:ascii="Times New Roman" w:eastAsia="Times New Roman" w:hAnsi="Times New Roman" w:cs="Times New Roman"/>
          <w:sz w:val="24"/>
          <w:szCs w:val="24"/>
        </w:rPr>
        <w:t xml:space="preserve">, 2020). Besides, learning how to reference properly develops an attitude of responsibility and professionalism which makes a person </w:t>
      </w:r>
      <w:proofErr w:type="gramStart"/>
      <w:r>
        <w:rPr>
          <w:rFonts w:ascii="Times New Roman" w:eastAsia="Times New Roman" w:hAnsi="Times New Roman" w:cs="Times New Roman"/>
          <w:sz w:val="24"/>
          <w:szCs w:val="24"/>
        </w:rPr>
        <w:t>be</w:t>
      </w:r>
      <w:proofErr w:type="gramEnd"/>
      <w:r>
        <w:rPr>
          <w:rFonts w:ascii="Times New Roman" w:eastAsia="Times New Roman" w:hAnsi="Times New Roman" w:cs="Times New Roman"/>
          <w:sz w:val="24"/>
          <w:szCs w:val="24"/>
        </w:rPr>
        <w:t xml:space="preserve"> honest and responsible whil</w:t>
      </w:r>
      <w:r>
        <w:rPr>
          <w:rFonts w:ascii="Times New Roman" w:eastAsia="Times New Roman" w:hAnsi="Times New Roman" w:cs="Times New Roman"/>
          <w:sz w:val="24"/>
          <w:szCs w:val="24"/>
        </w:rPr>
        <w:t>e conducting research throughout their academic and professional careers.</w:t>
      </w:r>
    </w:p>
    <w:p w14:paraId="0000000B"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“Facilitating Communication and Collaboration”-</w:t>
      </w:r>
      <w:r>
        <w:rPr>
          <w:rFonts w:ascii="Times New Roman" w:eastAsia="Times New Roman" w:hAnsi="Times New Roman" w:cs="Times New Roman"/>
          <w:sz w:val="24"/>
          <w:szCs w:val="24"/>
        </w:rPr>
        <w:t xml:space="preserve"> The research skills allow students to communicate and collaborate with their fellow students and colleagues. Through proper citation o</w:t>
      </w:r>
      <w:r>
        <w:rPr>
          <w:rFonts w:ascii="Times New Roman" w:eastAsia="Times New Roman" w:hAnsi="Times New Roman" w:cs="Times New Roman"/>
          <w:sz w:val="24"/>
          <w:szCs w:val="24"/>
        </w:rPr>
        <w:t>f sources and clear reference pointing, people give others the chance to check the given information and search deeper into the topic itself (</w:t>
      </w:r>
      <w:proofErr w:type="spellStart"/>
      <w:r>
        <w:rPr>
          <w:rFonts w:ascii="Times New Roman" w:eastAsia="Times New Roman" w:hAnsi="Times New Roman" w:cs="Times New Roman"/>
          <w:sz w:val="24"/>
          <w:szCs w:val="24"/>
        </w:rPr>
        <w:t>Rivkin</w:t>
      </w:r>
      <w:proofErr w:type="spellEnd"/>
      <w:r>
        <w:rPr>
          <w:rFonts w:ascii="Times New Roman" w:eastAsia="Times New Roman" w:hAnsi="Times New Roman" w:cs="Times New Roman"/>
          <w:sz w:val="24"/>
          <w:szCs w:val="24"/>
        </w:rPr>
        <w:t>, 2020). Proper referencing helps to create transparency and also allows the development of enhanced credibi</w:t>
      </w:r>
      <w:r>
        <w:rPr>
          <w:rFonts w:ascii="Times New Roman" w:eastAsia="Times New Roman" w:hAnsi="Times New Roman" w:cs="Times New Roman"/>
          <w:sz w:val="24"/>
          <w:szCs w:val="24"/>
        </w:rPr>
        <w:t xml:space="preserve">lity, both in academic and professional discourses. In addition, referencing skills also act to maintain an efficient translator that bridges disciplinary boundaries and functions as the generator of interdisciplinary </w:t>
      </w:r>
      <w:r>
        <w:rPr>
          <w:rFonts w:ascii="Times New Roman" w:eastAsia="Times New Roman" w:hAnsi="Times New Roman" w:cs="Times New Roman"/>
          <w:sz w:val="24"/>
          <w:szCs w:val="24"/>
        </w:rPr>
        <w:lastRenderedPageBreak/>
        <w:t>collaboration and knowledge exchange (</w:t>
      </w:r>
      <w:proofErr w:type="spellStart"/>
      <w:r>
        <w:rPr>
          <w:rFonts w:ascii="Times New Roman" w:eastAsia="Times New Roman" w:hAnsi="Times New Roman" w:cs="Times New Roman"/>
          <w:sz w:val="24"/>
          <w:szCs w:val="24"/>
        </w:rPr>
        <w:t>Roig</w:t>
      </w:r>
      <w:proofErr w:type="spellEnd"/>
      <w:r>
        <w:rPr>
          <w:rFonts w:ascii="Times New Roman" w:eastAsia="Times New Roman" w:hAnsi="Times New Roman" w:cs="Times New Roman"/>
          <w:sz w:val="24"/>
          <w:szCs w:val="24"/>
        </w:rPr>
        <w:t xml:space="preserve">, 2022). This involves both aspects in terms of participating in research projects or academic </w:t>
      </w:r>
      <w:proofErr w:type="gramStart"/>
      <w:r>
        <w:rPr>
          <w:rFonts w:ascii="Times New Roman" w:eastAsia="Times New Roman" w:hAnsi="Times New Roman" w:cs="Times New Roman"/>
          <w:sz w:val="24"/>
          <w:szCs w:val="24"/>
        </w:rPr>
        <w:t>discussions,</w:t>
      </w:r>
      <w:proofErr w:type="gramEnd"/>
      <w:r>
        <w:rPr>
          <w:rFonts w:ascii="Times New Roman" w:eastAsia="Times New Roman" w:hAnsi="Times New Roman" w:cs="Times New Roman"/>
          <w:sz w:val="24"/>
          <w:szCs w:val="24"/>
        </w:rPr>
        <w:t xml:space="preserve"> individuals have to develop and maintain an enhanced aspect of referencing skills can state their ideas in clear terms and participate in meanin</w:t>
      </w:r>
      <w:r>
        <w:rPr>
          <w:rFonts w:ascii="Times New Roman" w:eastAsia="Times New Roman" w:hAnsi="Times New Roman" w:cs="Times New Roman"/>
          <w:sz w:val="24"/>
          <w:szCs w:val="24"/>
        </w:rPr>
        <w:t>gful dialogue with other people.</w:t>
      </w:r>
    </w:p>
    <w:p w14:paraId="0000000C"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“Ensuring accuracy and consistency”-</w:t>
      </w:r>
      <w:r>
        <w:rPr>
          <w:rFonts w:ascii="Times New Roman" w:eastAsia="Times New Roman" w:hAnsi="Times New Roman" w:cs="Times New Roman"/>
          <w:sz w:val="24"/>
          <w:szCs w:val="24"/>
        </w:rPr>
        <w:t xml:space="preserve"> The other key aspect of referencing skill is that it adds to the establishment of an enhanced and accurate information level which creates the development of consistency of information p</w:t>
      </w:r>
      <w:r>
        <w:rPr>
          <w:rFonts w:ascii="Times New Roman" w:eastAsia="Times New Roman" w:hAnsi="Times New Roman" w:cs="Times New Roman"/>
          <w:sz w:val="24"/>
          <w:szCs w:val="24"/>
        </w:rPr>
        <w:t>rovided in terms of maintaining academic and professional context (Kali, 2022). Through the enhanced and strong maintenance of documenting of sources along with the establishment of a strong and developed citation style allows an individual to stay guarded</w:t>
      </w:r>
      <w:r>
        <w:rPr>
          <w:rFonts w:ascii="Times New Roman" w:eastAsia="Times New Roman" w:hAnsi="Times New Roman" w:cs="Times New Roman"/>
          <w:sz w:val="24"/>
          <w:szCs w:val="24"/>
        </w:rPr>
        <w:t xml:space="preserve"> against inaccuracies or any kind of error in the work.</w:t>
      </w:r>
    </w:p>
    <w:p w14:paraId="0000000D" w14:textId="77777777" w:rsidR="00901EC5" w:rsidRDefault="004533B5" w:rsidP="00057D24">
      <w:pPr>
        <w:pStyle w:val="Heading1"/>
      </w:pPr>
      <w:bookmarkStart w:id="4" w:name="_Toc159526081"/>
      <w:proofErr w:type="gramStart"/>
      <w:r>
        <w:t>Recommendations for developing effective research and referencing skills.</w:t>
      </w:r>
      <w:bookmarkEnd w:id="4"/>
      <w:proofErr w:type="gramEnd"/>
      <w:r>
        <w:t xml:space="preserve"> </w:t>
      </w:r>
    </w:p>
    <w:p w14:paraId="0000000E"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recommendation involves:</w:t>
      </w:r>
    </w:p>
    <w:p w14:paraId="0000000F"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“Familiarising with research methods and tools”-</w:t>
      </w:r>
      <w:r>
        <w:rPr>
          <w:rFonts w:ascii="Times New Roman" w:eastAsia="Times New Roman" w:hAnsi="Times New Roman" w:cs="Times New Roman"/>
          <w:sz w:val="24"/>
          <w:szCs w:val="24"/>
        </w:rPr>
        <w:t xml:space="preserve"> Individuals must learn various research methods</w:t>
      </w:r>
      <w:r>
        <w:rPr>
          <w:rFonts w:ascii="Times New Roman" w:eastAsia="Times New Roman" w:hAnsi="Times New Roman" w:cs="Times New Roman"/>
          <w:sz w:val="24"/>
          <w:szCs w:val="24"/>
        </w:rPr>
        <w:t xml:space="preserve"> and tools in order to become adept at research. This comprises the training on research methodology through workshops or enhanced courses, during which individuals are exposed to maintain enhanced and different research approaches, data collection techniq</w:t>
      </w:r>
      <w:r>
        <w:rPr>
          <w:rFonts w:ascii="Times New Roman" w:eastAsia="Times New Roman" w:hAnsi="Times New Roman" w:cs="Times New Roman"/>
          <w:sz w:val="24"/>
          <w:szCs w:val="24"/>
        </w:rPr>
        <w:t>ues, and analysis methods (</w:t>
      </w:r>
      <w:proofErr w:type="spellStart"/>
      <w:r>
        <w:rPr>
          <w:rFonts w:ascii="Times New Roman" w:eastAsia="Times New Roman" w:hAnsi="Times New Roman" w:cs="Times New Roman"/>
          <w:sz w:val="24"/>
          <w:szCs w:val="24"/>
        </w:rPr>
        <w:t>Osuagwu</w:t>
      </w:r>
      <w:proofErr w:type="spellEnd"/>
      <w:r>
        <w:rPr>
          <w:rFonts w:ascii="Times New Roman" w:eastAsia="Times New Roman" w:hAnsi="Times New Roman" w:cs="Times New Roman"/>
          <w:sz w:val="24"/>
          <w:szCs w:val="24"/>
        </w:rPr>
        <w:t>, 2020). Also, it is possible to tap into the online databases, libraries, and academic journals which abound with scholarly materials. Another source that can provide invaluable input and support is to consult with profes</w:t>
      </w:r>
      <w:r>
        <w:rPr>
          <w:rFonts w:ascii="Times New Roman" w:eastAsia="Times New Roman" w:hAnsi="Times New Roman" w:cs="Times New Roman"/>
          <w:sz w:val="24"/>
          <w:szCs w:val="24"/>
        </w:rPr>
        <w:t>sors, librarians, or research mentors, who will guide the research process in the best possible way (</w:t>
      </w:r>
      <w:proofErr w:type="spellStart"/>
      <w:r>
        <w:rPr>
          <w:rFonts w:ascii="Times New Roman" w:eastAsia="Times New Roman" w:hAnsi="Times New Roman" w:cs="Times New Roman"/>
          <w:sz w:val="24"/>
          <w:szCs w:val="24"/>
        </w:rPr>
        <w:t>Ragab</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Arisha</w:t>
      </w:r>
      <w:proofErr w:type="spellEnd"/>
      <w:r>
        <w:rPr>
          <w:rFonts w:ascii="Times New Roman" w:eastAsia="Times New Roman" w:hAnsi="Times New Roman" w:cs="Times New Roman"/>
          <w:sz w:val="24"/>
          <w:szCs w:val="24"/>
        </w:rPr>
        <w:t>, 2022). By allocating time to know research methods and using the right tools, an individual can also ameliorate their capacity to carry o</w:t>
      </w:r>
      <w:r>
        <w:rPr>
          <w:rFonts w:ascii="Times New Roman" w:eastAsia="Times New Roman" w:hAnsi="Times New Roman" w:cs="Times New Roman"/>
          <w:sz w:val="24"/>
          <w:szCs w:val="24"/>
        </w:rPr>
        <w:t>ut proper and meaningful research in any area of study.</w:t>
      </w:r>
    </w:p>
    <w:p w14:paraId="00000010" w14:textId="77777777"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“Practical critical thinking and information evaluation”-</w:t>
      </w:r>
      <w:r>
        <w:rPr>
          <w:rFonts w:ascii="Times New Roman" w:eastAsia="Times New Roman" w:hAnsi="Times New Roman" w:cs="Times New Roman"/>
          <w:sz w:val="24"/>
          <w:szCs w:val="24"/>
        </w:rPr>
        <w:t xml:space="preserve"> Critical thinking and information evaluation form imminent parts of the research and referencing skills. This allows individuals to learn to c</w:t>
      </w:r>
      <w:r>
        <w:rPr>
          <w:rFonts w:ascii="Times New Roman" w:eastAsia="Times New Roman" w:hAnsi="Times New Roman" w:cs="Times New Roman"/>
          <w:sz w:val="24"/>
          <w:szCs w:val="24"/>
        </w:rPr>
        <w:t xml:space="preserve">onsider assumptions, prove facts, and </w:t>
      </w:r>
      <w:proofErr w:type="gramStart"/>
      <w:r>
        <w:rPr>
          <w:rFonts w:ascii="Times New Roman" w:eastAsia="Times New Roman" w:hAnsi="Times New Roman" w:cs="Times New Roman"/>
          <w:sz w:val="24"/>
          <w:szCs w:val="24"/>
        </w:rPr>
        <w:t>separate sources</w:t>
      </w:r>
      <w:proofErr w:type="gramEnd"/>
      <w:r>
        <w:rPr>
          <w:rFonts w:ascii="Times New Roman" w:eastAsia="Times New Roman" w:hAnsi="Times New Roman" w:cs="Times New Roman"/>
          <w:sz w:val="24"/>
          <w:szCs w:val="24"/>
        </w:rPr>
        <w:t xml:space="preserve"> whose content is credible from those whose content is inauthentic (Fernandez, 2022). Maintaining active and enhanced participation in various discussions, debating, and peer feedback will sharpen criti</w:t>
      </w:r>
      <w:r>
        <w:rPr>
          <w:rFonts w:ascii="Times New Roman" w:eastAsia="Times New Roman" w:hAnsi="Times New Roman" w:cs="Times New Roman"/>
          <w:sz w:val="24"/>
          <w:szCs w:val="24"/>
        </w:rPr>
        <w:t xml:space="preserve">cal thinking skills and further improve the ability to evaluate information. Cross-checking found information </w:t>
      </w:r>
      <w:r>
        <w:rPr>
          <w:rFonts w:ascii="Times New Roman" w:eastAsia="Times New Roman" w:hAnsi="Times New Roman" w:cs="Times New Roman"/>
          <w:sz w:val="24"/>
          <w:szCs w:val="24"/>
        </w:rPr>
        <w:lastRenderedPageBreak/>
        <w:t>from different sources and assessing the strength of arguments constitutes the development of a critical mind. Through the enhanced development of</w:t>
      </w:r>
      <w:r>
        <w:rPr>
          <w:rFonts w:ascii="Times New Roman" w:eastAsia="Times New Roman" w:hAnsi="Times New Roman" w:cs="Times New Roman"/>
          <w:sz w:val="24"/>
          <w:szCs w:val="24"/>
        </w:rPr>
        <w:t xml:space="preserve"> critical thinking skills, individuals can also enhance their ability to deal with challenging problems, make good aspects of research, and bring fresh ideas to the development of aspects of performing in academic discussions.</w:t>
      </w:r>
    </w:p>
    <w:p w14:paraId="00000011" w14:textId="59BFC4F8" w:rsidR="00901EC5"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“Cultivate an enhanced habit </w:t>
      </w:r>
      <w:r>
        <w:rPr>
          <w:rFonts w:ascii="Times New Roman" w:eastAsia="Times New Roman" w:hAnsi="Times New Roman" w:cs="Times New Roman"/>
          <w:b/>
          <w:i/>
          <w:sz w:val="24"/>
          <w:szCs w:val="24"/>
        </w:rPr>
        <w:t>of ethical writing”-</w:t>
      </w:r>
      <w:r>
        <w:rPr>
          <w:rFonts w:ascii="Times New Roman" w:eastAsia="Times New Roman" w:hAnsi="Times New Roman" w:cs="Times New Roman"/>
          <w:sz w:val="24"/>
          <w:szCs w:val="24"/>
        </w:rPr>
        <w:t xml:space="preserve"> The aspect of Ethical writing practices should be developed due to attention while developing research and referencing skills. It is necessary that the individual follows the tenets of academic integrity by correctly attributing the so</w:t>
      </w:r>
      <w:r>
        <w:rPr>
          <w:rFonts w:ascii="Times New Roman" w:eastAsia="Times New Roman" w:hAnsi="Times New Roman" w:cs="Times New Roman"/>
          <w:sz w:val="24"/>
          <w:szCs w:val="24"/>
        </w:rPr>
        <w:t>urce of ideas and information (</w:t>
      </w:r>
      <w:proofErr w:type="spellStart"/>
      <w:r>
        <w:rPr>
          <w:rFonts w:ascii="Times New Roman" w:eastAsia="Times New Roman" w:hAnsi="Times New Roman" w:cs="Times New Roman"/>
          <w:sz w:val="24"/>
          <w:szCs w:val="24"/>
        </w:rPr>
        <w:t>Siedlecki</w:t>
      </w:r>
      <w:proofErr w:type="spellEnd"/>
      <w:r>
        <w:rPr>
          <w:rFonts w:ascii="Times New Roman" w:eastAsia="Times New Roman" w:hAnsi="Times New Roman" w:cs="Times New Roman"/>
          <w:sz w:val="24"/>
          <w:szCs w:val="24"/>
        </w:rPr>
        <w:t xml:space="preserve">, Montague, and Schultz, 2022). A section of the learning pattern is also used for rewording techniques to convey other individual’s ideas in a particular chosen section </w:t>
      </w:r>
      <w:r w:rsidR="00057D24">
        <w:rPr>
          <w:rFonts w:ascii="Times New Roman" w:eastAsia="Times New Roman" w:hAnsi="Times New Roman" w:cs="Times New Roman"/>
          <w:sz w:val="24"/>
          <w:szCs w:val="24"/>
        </w:rPr>
        <w:t>which</w:t>
      </w:r>
      <w:r>
        <w:rPr>
          <w:rFonts w:ascii="Times New Roman" w:eastAsia="Times New Roman" w:hAnsi="Times New Roman" w:cs="Times New Roman"/>
          <w:sz w:val="24"/>
          <w:szCs w:val="24"/>
        </w:rPr>
        <w:t xml:space="preserve"> indicates the chosen words while respect</w:t>
      </w:r>
      <w:r>
        <w:rPr>
          <w:rFonts w:ascii="Times New Roman" w:eastAsia="Times New Roman" w:hAnsi="Times New Roman" w:cs="Times New Roman"/>
          <w:sz w:val="24"/>
          <w:szCs w:val="24"/>
        </w:rPr>
        <w:t>ing the set rules of in-text citation and reference formatting.</w:t>
      </w:r>
    </w:p>
    <w:p w14:paraId="00000012" w14:textId="77777777" w:rsidR="00901EC5" w:rsidRDefault="004533B5" w:rsidP="00057D24">
      <w:pPr>
        <w:pStyle w:val="Heading1"/>
      </w:pPr>
      <w:bookmarkStart w:id="5" w:name="_Toc159526082"/>
      <w:proofErr w:type="gramStart"/>
      <w:r>
        <w:t>Conclusion.</w:t>
      </w:r>
      <w:bookmarkEnd w:id="5"/>
      <w:proofErr w:type="gramEnd"/>
    </w:p>
    <w:p w14:paraId="00000013" w14:textId="2B2406AB" w:rsidR="00057D24" w:rsidRDefault="004533B5">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allows an understanding of the aspects of using good research methods can enable students to venture into difficult subjects, regarding the aspect of finding data in a nu</w:t>
      </w:r>
      <w:r>
        <w:rPr>
          <w:rFonts w:ascii="Times New Roman" w:eastAsia="Times New Roman" w:hAnsi="Times New Roman" w:cs="Times New Roman"/>
          <w:sz w:val="24"/>
          <w:szCs w:val="24"/>
        </w:rPr>
        <w:t>mber of places, and to have a full understanding. Further, the study also focuses on the aspect of Proper referencing helps to create transparency and also allows the development of enhanced credibility, both in academic and professional discourses. This a</w:t>
      </w:r>
      <w:r>
        <w:rPr>
          <w:rFonts w:ascii="Times New Roman" w:eastAsia="Times New Roman" w:hAnsi="Times New Roman" w:cs="Times New Roman"/>
          <w:sz w:val="24"/>
          <w:szCs w:val="24"/>
        </w:rPr>
        <w:t xml:space="preserve">llows the study to be done in an enhanced and detailed manner </w:t>
      </w:r>
      <w:r w:rsidR="00057D24">
        <w:rPr>
          <w:rFonts w:ascii="Times New Roman" w:eastAsia="Times New Roman" w:hAnsi="Times New Roman" w:cs="Times New Roman"/>
          <w:sz w:val="24"/>
          <w:szCs w:val="24"/>
        </w:rPr>
        <w:t>allowing</w:t>
      </w:r>
      <w:r>
        <w:rPr>
          <w:rFonts w:ascii="Times New Roman" w:eastAsia="Times New Roman" w:hAnsi="Times New Roman" w:cs="Times New Roman"/>
          <w:sz w:val="24"/>
          <w:szCs w:val="24"/>
        </w:rPr>
        <w:t xml:space="preserve"> the study to be developed to a great extent. This allows the research aspect related to the study to be done in an enhanced and detailed manner creating scopes of development.</w:t>
      </w:r>
    </w:p>
    <w:p w14:paraId="20209874" w14:textId="77777777" w:rsidR="00057D24" w:rsidRDefault="00057D2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426AF69" w14:textId="47F06927" w:rsidR="00901EC5" w:rsidRPr="00057D24" w:rsidRDefault="00057D24" w:rsidP="00057D24">
      <w:pPr>
        <w:pStyle w:val="Heading1"/>
      </w:pPr>
      <w:bookmarkStart w:id="6" w:name="_Toc159526083"/>
      <w:r w:rsidRPr="00057D24">
        <w:lastRenderedPageBreak/>
        <w:t>References</w:t>
      </w:r>
      <w:bookmarkEnd w:id="6"/>
    </w:p>
    <w:p w14:paraId="07D9FA30" w14:textId="77777777" w:rsidR="00057D24" w:rsidRDefault="00057D24" w:rsidP="00057D24">
      <w:pPr>
        <w:pStyle w:val="NormalWeb"/>
        <w:spacing w:before="0" w:beforeAutospacing="0" w:after="240" w:afterAutospacing="0" w:line="360" w:lineRule="auto"/>
      </w:pPr>
      <w:proofErr w:type="gramStart"/>
      <w:r>
        <w:t>Dwyer, C.P., Hogan, M.J. and Stewart, I. (2022).</w:t>
      </w:r>
      <w:proofErr w:type="gramEnd"/>
      <w:r>
        <w:t xml:space="preserve"> </w:t>
      </w:r>
      <w:proofErr w:type="gramStart"/>
      <w:r>
        <w:t>An integrated critical thinking framework for the 21st century.</w:t>
      </w:r>
      <w:proofErr w:type="gramEnd"/>
      <w:r>
        <w:t xml:space="preserve"> </w:t>
      </w:r>
      <w:proofErr w:type="gramStart"/>
      <w:r>
        <w:rPr>
          <w:i/>
          <w:iCs/>
        </w:rPr>
        <w:t>Thinking Skills and Creativity</w:t>
      </w:r>
      <w:r>
        <w:t>, 12, pp.43–52.</w:t>
      </w:r>
      <w:proofErr w:type="gramEnd"/>
      <w:r>
        <w:t xml:space="preserve"> </w:t>
      </w:r>
      <w:proofErr w:type="spellStart"/>
      <w:r>
        <w:t>doi:https</w:t>
      </w:r>
      <w:proofErr w:type="spellEnd"/>
      <w:r>
        <w:t>://doi.org/10.1016/j.tsc.2013.12.004.</w:t>
      </w:r>
    </w:p>
    <w:p w14:paraId="505FC167" w14:textId="77777777" w:rsidR="00057D24" w:rsidRDefault="00057D24" w:rsidP="00057D24">
      <w:pPr>
        <w:pStyle w:val="NormalWeb"/>
        <w:spacing w:before="0" w:beforeAutospacing="0" w:after="240" w:afterAutospacing="0" w:line="360" w:lineRule="auto"/>
      </w:pPr>
      <w:proofErr w:type="spellStart"/>
      <w:proofErr w:type="gramStart"/>
      <w:r>
        <w:t>Elisanti</w:t>
      </w:r>
      <w:proofErr w:type="spellEnd"/>
      <w:r>
        <w:t xml:space="preserve">, E., </w:t>
      </w:r>
      <w:proofErr w:type="spellStart"/>
      <w:r>
        <w:t>Rudibyani</w:t>
      </w:r>
      <w:proofErr w:type="spellEnd"/>
      <w:r>
        <w:t xml:space="preserve">, R.B., </w:t>
      </w:r>
      <w:proofErr w:type="spellStart"/>
      <w:r>
        <w:t>Sajidan</w:t>
      </w:r>
      <w:proofErr w:type="spellEnd"/>
      <w:r>
        <w:t xml:space="preserve">, </w:t>
      </w:r>
      <w:proofErr w:type="spellStart"/>
      <w:r>
        <w:t>Prayitno</w:t>
      </w:r>
      <w:proofErr w:type="spellEnd"/>
      <w:r>
        <w:t xml:space="preserve">, B.A., </w:t>
      </w:r>
      <w:proofErr w:type="spellStart"/>
      <w:r>
        <w:t>Perdana</w:t>
      </w:r>
      <w:proofErr w:type="spellEnd"/>
      <w:r>
        <w:t xml:space="preserve">, R. and </w:t>
      </w:r>
      <w:proofErr w:type="spellStart"/>
      <w:r>
        <w:t>Wulandari</w:t>
      </w:r>
      <w:proofErr w:type="spellEnd"/>
      <w:r>
        <w:t>, K.F.N. (2020).</w:t>
      </w:r>
      <w:proofErr w:type="gramEnd"/>
      <w:r>
        <w:t xml:space="preserve"> Analysis of Students Inquiry Skills in Senior High School Though Learning Based on the Hierarchy of Inquiry Model. </w:t>
      </w:r>
      <w:proofErr w:type="gramStart"/>
      <w:r>
        <w:rPr>
          <w:i/>
          <w:iCs/>
        </w:rPr>
        <w:t>Proceedings of the International Conference on Progressive Education (ICOPE 2019)</w:t>
      </w:r>
      <w:r>
        <w:t>.</w:t>
      </w:r>
      <w:proofErr w:type="gramEnd"/>
      <w:r>
        <w:t xml:space="preserve"> </w:t>
      </w:r>
      <w:proofErr w:type="spellStart"/>
      <w:r>
        <w:t>doi:https</w:t>
      </w:r>
      <w:proofErr w:type="spellEnd"/>
      <w:r>
        <w:t>://doi.org/10.2991/assehr.k.200323.160.</w:t>
      </w:r>
    </w:p>
    <w:p w14:paraId="048B6E94" w14:textId="77777777" w:rsidR="00057D24" w:rsidRDefault="00057D24" w:rsidP="00057D24">
      <w:pPr>
        <w:pStyle w:val="NormalWeb"/>
        <w:spacing w:before="0" w:beforeAutospacing="0" w:after="240" w:afterAutospacing="0" w:line="360" w:lineRule="auto"/>
      </w:pPr>
      <w:proofErr w:type="spellStart"/>
      <w:r>
        <w:t>Ellerton</w:t>
      </w:r>
      <w:proofErr w:type="spellEnd"/>
      <w:r>
        <w:t xml:space="preserve">, P. (2022). </w:t>
      </w:r>
      <w:r>
        <w:rPr>
          <w:i/>
          <w:iCs/>
        </w:rPr>
        <w:t xml:space="preserve">On critical thinking and collaborative inquiry </w:t>
      </w:r>
      <w:proofErr w:type="gramStart"/>
      <w:r>
        <w:rPr>
          <w:i/>
          <w:iCs/>
        </w:rPr>
        <w:t>An</w:t>
      </w:r>
      <w:proofErr w:type="gramEnd"/>
      <w:r>
        <w:rPr>
          <w:i/>
          <w:iCs/>
        </w:rPr>
        <w:t xml:space="preserve"> essay commissioned by the NSW Department of Education</w:t>
      </w:r>
      <w:r>
        <w:t>. [</w:t>
      </w:r>
      <w:proofErr w:type="gramStart"/>
      <w:r>
        <w:t>online</w:t>
      </w:r>
      <w:proofErr w:type="gramEnd"/>
      <w:r>
        <w:t>] Available at: https://education.nsw.gov.au/content/dam/main-education/teaching-and-learning/education-for-a-changing-world/media/documents/Peter-Ellerton_Critical-Thinking.pdf.</w:t>
      </w:r>
    </w:p>
    <w:p w14:paraId="741DD54A" w14:textId="77777777" w:rsidR="00057D24" w:rsidRDefault="00057D24" w:rsidP="00057D24">
      <w:pPr>
        <w:pStyle w:val="NormalWeb"/>
        <w:spacing w:before="0" w:beforeAutospacing="0" w:after="240" w:afterAutospacing="0" w:line="360" w:lineRule="auto"/>
      </w:pPr>
      <w:r>
        <w:t xml:space="preserve">Fernandez, K.V. (2022). </w:t>
      </w:r>
      <w:proofErr w:type="gramStart"/>
      <w:r>
        <w:t>Critically reviewing literature: A tutorial for new researchers.</w:t>
      </w:r>
      <w:proofErr w:type="gramEnd"/>
      <w:r>
        <w:t xml:space="preserve"> </w:t>
      </w:r>
      <w:proofErr w:type="gramStart"/>
      <w:r>
        <w:rPr>
          <w:i/>
          <w:iCs/>
        </w:rPr>
        <w:t>Australasian Marketing Journal (AMJ)</w:t>
      </w:r>
      <w:r>
        <w:t>, 27(3), pp.187–196.</w:t>
      </w:r>
      <w:proofErr w:type="gramEnd"/>
      <w:r>
        <w:t xml:space="preserve"> </w:t>
      </w:r>
      <w:proofErr w:type="spellStart"/>
      <w:r>
        <w:t>doi:https</w:t>
      </w:r>
      <w:proofErr w:type="spellEnd"/>
      <w:r>
        <w:t>://doi.org/10.1016/j.ausmj.2019.05.001.</w:t>
      </w:r>
    </w:p>
    <w:p w14:paraId="378C7A8F" w14:textId="77777777" w:rsidR="00057D24" w:rsidRDefault="00057D24" w:rsidP="00057D24">
      <w:pPr>
        <w:pStyle w:val="NormalWeb"/>
        <w:spacing w:before="0" w:beforeAutospacing="0" w:after="240" w:afterAutospacing="0" w:line="360" w:lineRule="auto"/>
      </w:pPr>
      <w:proofErr w:type="gramStart"/>
      <w:r>
        <w:t xml:space="preserve">Ismail, R. and </w:t>
      </w:r>
      <w:proofErr w:type="spellStart"/>
      <w:r>
        <w:t>Meerah</w:t>
      </w:r>
      <w:proofErr w:type="spellEnd"/>
      <w:r>
        <w:t>, T.S.M. (2022).</w:t>
      </w:r>
      <w:proofErr w:type="gramEnd"/>
      <w:r>
        <w:t xml:space="preserve"> </w:t>
      </w:r>
      <w:proofErr w:type="gramStart"/>
      <w:r>
        <w:t>Evaluating the Research Competencies of Doctoral Students.</w:t>
      </w:r>
      <w:proofErr w:type="gramEnd"/>
      <w:r>
        <w:t xml:space="preserve"> </w:t>
      </w:r>
      <w:proofErr w:type="spellStart"/>
      <w:proofErr w:type="gramStart"/>
      <w:r>
        <w:rPr>
          <w:i/>
          <w:iCs/>
        </w:rPr>
        <w:t>Procedia</w:t>
      </w:r>
      <w:proofErr w:type="spellEnd"/>
      <w:r>
        <w:rPr>
          <w:i/>
          <w:iCs/>
        </w:rPr>
        <w:t xml:space="preserve"> - Social and Behavioral Sciences</w:t>
      </w:r>
      <w:r>
        <w:t>, 59, pp.244–247.</w:t>
      </w:r>
      <w:proofErr w:type="gramEnd"/>
      <w:r>
        <w:t xml:space="preserve"> </w:t>
      </w:r>
      <w:proofErr w:type="spellStart"/>
      <w:r>
        <w:t>doi:https</w:t>
      </w:r>
      <w:proofErr w:type="spellEnd"/>
      <w:r>
        <w:t>://doi.org/10.1016/j.sbspro.2012.09.271.</w:t>
      </w:r>
    </w:p>
    <w:p w14:paraId="23469166" w14:textId="77777777" w:rsidR="00057D24" w:rsidRDefault="00057D24" w:rsidP="00057D24">
      <w:pPr>
        <w:pStyle w:val="NormalWeb"/>
        <w:spacing w:before="0" w:beforeAutospacing="0" w:after="240" w:afterAutospacing="0" w:line="360" w:lineRule="auto"/>
      </w:pPr>
      <w:r>
        <w:t xml:space="preserve">Kali, A. (2022). Reference management: A critical element of scientific writing. </w:t>
      </w:r>
      <w:proofErr w:type="gramStart"/>
      <w:r>
        <w:rPr>
          <w:i/>
          <w:iCs/>
        </w:rPr>
        <w:t>Journal of Advanced Pharmaceutical Technology and Research</w:t>
      </w:r>
      <w:r>
        <w:t>, 7(1), p.27.</w:t>
      </w:r>
      <w:proofErr w:type="gramEnd"/>
      <w:r>
        <w:t xml:space="preserve"> </w:t>
      </w:r>
      <w:proofErr w:type="spellStart"/>
      <w:r>
        <w:t>doi:https</w:t>
      </w:r>
      <w:proofErr w:type="spellEnd"/>
      <w:r>
        <w:t>://doi.org/10.4103/2231-4040.169875.</w:t>
      </w:r>
    </w:p>
    <w:p w14:paraId="6544BA8A" w14:textId="77777777" w:rsidR="00057D24" w:rsidRDefault="00057D24" w:rsidP="00057D24">
      <w:pPr>
        <w:pStyle w:val="NormalWeb"/>
        <w:spacing w:before="0" w:beforeAutospacing="0" w:after="240" w:afterAutospacing="0" w:line="360" w:lineRule="auto"/>
      </w:pPr>
      <w:proofErr w:type="spellStart"/>
      <w:r>
        <w:t>Khalifa</w:t>
      </w:r>
      <w:proofErr w:type="spellEnd"/>
      <w:r>
        <w:t xml:space="preserve">, B. (2022). </w:t>
      </w:r>
      <w:proofErr w:type="gramStart"/>
      <w:r>
        <w:t>Research Skills for Business Researchers.</w:t>
      </w:r>
      <w:proofErr w:type="gramEnd"/>
      <w:r>
        <w:t xml:space="preserve"> </w:t>
      </w:r>
      <w:r>
        <w:rPr>
          <w:i/>
          <w:iCs/>
        </w:rPr>
        <w:t>Progress in IS</w:t>
      </w:r>
      <w:r>
        <w:t xml:space="preserve">, pp.161–174. </w:t>
      </w:r>
      <w:proofErr w:type="spellStart"/>
      <w:r>
        <w:t>doi:https</w:t>
      </w:r>
      <w:proofErr w:type="spellEnd"/>
      <w:r>
        <w:t>://doi.org/10.1007/978-3-319-74173-4_9.</w:t>
      </w:r>
    </w:p>
    <w:p w14:paraId="18B51AB9" w14:textId="77777777" w:rsidR="00057D24" w:rsidRDefault="00057D24" w:rsidP="00057D24">
      <w:pPr>
        <w:pStyle w:val="NormalWeb"/>
        <w:spacing w:before="0" w:beforeAutospacing="0" w:after="240" w:afterAutospacing="0" w:line="360" w:lineRule="auto"/>
      </w:pPr>
      <w:proofErr w:type="spellStart"/>
      <w:r>
        <w:t>Osuagwu</w:t>
      </w:r>
      <w:proofErr w:type="spellEnd"/>
      <w:r>
        <w:t xml:space="preserve">, L. (2020). Research Methods: Issues and Research Direction. </w:t>
      </w:r>
      <w:proofErr w:type="gramStart"/>
      <w:r>
        <w:rPr>
          <w:i/>
          <w:iCs/>
        </w:rPr>
        <w:t>Business and Management Research</w:t>
      </w:r>
      <w:r>
        <w:t>, 9(3), pp.46–55.</w:t>
      </w:r>
      <w:proofErr w:type="gramEnd"/>
      <w:r>
        <w:t xml:space="preserve"> </w:t>
      </w:r>
      <w:proofErr w:type="spellStart"/>
      <w:r>
        <w:t>doi:https</w:t>
      </w:r>
      <w:proofErr w:type="spellEnd"/>
      <w:r>
        <w:t>://doi.org/10.5430/bmr.v9n3p46.</w:t>
      </w:r>
    </w:p>
    <w:p w14:paraId="76CEF5D5" w14:textId="77777777" w:rsidR="00057D24" w:rsidRDefault="00057D24" w:rsidP="00057D24">
      <w:pPr>
        <w:pStyle w:val="NormalWeb"/>
        <w:spacing w:before="0" w:beforeAutospacing="0" w:after="240" w:afterAutospacing="0" w:line="360" w:lineRule="auto"/>
      </w:pPr>
      <w:proofErr w:type="spellStart"/>
      <w:r>
        <w:lastRenderedPageBreak/>
        <w:t>Parnther</w:t>
      </w:r>
      <w:proofErr w:type="spellEnd"/>
      <w:r>
        <w:t xml:space="preserve">, C. (2020). Academic Misconduct in Higher Education: A Comprehensive Review. </w:t>
      </w:r>
      <w:r>
        <w:rPr>
          <w:i/>
          <w:iCs/>
        </w:rPr>
        <w:t xml:space="preserve">Journal of Higher Education Policy </w:t>
      </w:r>
      <w:proofErr w:type="gramStart"/>
      <w:r>
        <w:rPr>
          <w:i/>
          <w:iCs/>
        </w:rPr>
        <w:t>And</w:t>
      </w:r>
      <w:proofErr w:type="gramEnd"/>
      <w:r>
        <w:rPr>
          <w:i/>
          <w:iCs/>
        </w:rPr>
        <w:t xml:space="preserve"> Leadership Studies</w:t>
      </w:r>
      <w:r>
        <w:t xml:space="preserve">, 1(1), pp.25–45. </w:t>
      </w:r>
      <w:proofErr w:type="spellStart"/>
      <w:r>
        <w:t>doi:https</w:t>
      </w:r>
      <w:proofErr w:type="spellEnd"/>
      <w:r>
        <w:t>://doi.org/10.29252/johepal.1.1.25.</w:t>
      </w:r>
    </w:p>
    <w:p w14:paraId="7CB9E948" w14:textId="77777777" w:rsidR="00057D24" w:rsidRDefault="00057D24" w:rsidP="00057D24">
      <w:pPr>
        <w:pStyle w:val="NormalWeb"/>
        <w:spacing w:before="0" w:beforeAutospacing="0" w:after="240" w:afterAutospacing="0" w:line="360" w:lineRule="auto"/>
      </w:pPr>
      <w:proofErr w:type="spellStart"/>
      <w:proofErr w:type="gramStart"/>
      <w:r>
        <w:t>Ragab</w:t>
      </w:r>
      <w:proofErr w:type="spellEnd"/>
      <w:r>
        <w:t xml:space="preserve">, M.A. and </w:t>
      </w:r>
      <w:proofErr w:type="spellStart"/>
      <w:r>
        <w:t>Arisha</w:t>
      </w:r>
      <w:proofErr w:type="spellEnd"/>
      <w:r>
        <w:t>, A. (2022).</w:t>
      </w:r>
      <w:proofErr w:type="gramEnd"/>
      <w:r>
        <w:t xml:space="preserve"> </w:t>
      </w:r>
      <w:proofErr w:type="gramStart"/>
      <w:r>
        <w:t>Research Methodology in Business: a Starter’s Guide.</w:t>
      </w:r>
      <w:proofErr w:type="gramEnd"/>
      <w:r>
        <w:t xml:space="preserve"> </w:t>
      </w:r>
      <w:proofErr w:type="gramStart"/>
      <w:r>
        <w:rPr>
          <w:i/>
          <w:iCs/>
        </w:rPr>
        <w:t>Management and Organizational Studies</w:t>
      </w:r>
      <w:r>
        <w:t>, [online] 5(1), p.1.</w:t>
      </w:r>
      <w:proofErr w:type="gramEnd"/>
      <w:r>
        <w:t xml:space="preserve"> </w:t>
      </w:r>
      <w:proofErr w:type="spellStart"/>
      <w:r>
        <w:t>doi:https</w:t>
      </w:r>
      <w:proofErr w:type="spellEnd"/>
      <w:r>
        <w:t>://doi.org/10.5430/mos.v5n1p1.</w:t>
      </w:r>
    </w:p>
    <w:p w14:paraId="03376792" w14:textId="77777777" w:rsidR="00057D24" w:rsidRDefault="00057D24" w:rsidP="00057D24">
      <w:pPr>
        <w:pStyle w:val="NormalWeb"/>
        <w:spacing w:before="0" w:beforeAutospacing="0" w:after="240" w:afterAutospacing="0" w:line="360" w:lineRule="auto"/>
      </w:pPr>
      <w:proofErr w:type="spellStart"/>
      <w:r>
        <w:t>Rivkin</w:t>
      </w:r>
      <w:proofErr w:type="spellEnd"/>
      <w:r>
        <w:t xml:space="preserve">, A. (2020). </w:t>
      </w:r>
      <w:proofErr w:type="gramStart"/>
      <w:r>
        <w:t>Manuscript Referencing Errors and Their Impact on Shaping Current Evidence.</w:t>
      </w:r>
      <w:proofErr w:type="gramEnd"/>
      <w:r>
        <w:t xml:space="preserve"> </w:t>
      </w:r>
      <w:r>
        <w:rPr>
          <w:i/>
          <w:iCs/>
        </w:rPr>
        <w:t>American Journal of Pharmaceutical Education</w:t>
      </w:r>
      <w:r>
        <w:t xml:space="preserve">, 84(7), p.ajpe7846. </w:t>
      </w:r>
      <w:proofErr w:type="spellStart"/>
      <w:r>
        <w:t>doi:https</w:t>
      </w:r>
      <w:proofErr w:type="spellEnd"/>
      <w:r>
        <w:t>://doi.org/10.5688/ajpe7846.</w:t>
      </w:r>
    </w:p>
    <w:p w14:paraId="7F8CFB9D" w14:textId="77777777" w:rsidR="00057D24" w:rsidRDefault="00057D24" w:rsidP="00057D24">
      <w:pPr>
        <w:pStyle w:val="NormalWeb"/>
        <w:spacing w:before="0" w:beforeAutospacing="0" w:after="240" w:afterAutospacing="0" w:line="360" w:lineRule="auto"/>
      </w:pPr>
      <w:proofErr w:type="spellStart"/>
      <w:proofErr w:type="gramStart"/>
      <w:r>
        <w:t>Roig</w:t>
      </w:r>
      <w:proofErr w:type="spellEnd"/>
      <w:r>
        <w:t>, M. (2022).</w:t>
      </w:r>
      <w:proofErr w:type="gramEnd"/>
      <w:r>
        <w:t xml:space="preserve"> Critical issues in the teaching of responsible writing. </w:t>
      </w:r>
      <w:proofErr w:type="gramStart"/>
      <w:r>
        <w:rPr>
          <w:i/>
          <w:iCs/>
        </w:rPr>
        <w:t>Journal of Microbiology &amp; Biology Education</w:t>
      </w:r>
      <w:r>
        <w:t>, [online] 15(2), pp.103–107.</w:t>
      </w:r>
      <w:proofErr w:type="gramEnd"/>
      <w:r>
        <w:t xml:space="preserve"> </w:t>
      </w:r>
      <w:proofErr w:type="spellStart"/>
      <w:r>
        <w:t>doi:https</w:t>
      </w:r>
      <w:proofErr w:type="spellEnd"/>
      <w:r>
        <w:t>://doi.org/10.1128/jmbe.v15i2.832.</w:t>
      </w:r>
    </w:p>
    <w:p w14:paraId="5E9DC35A" w14:textId="77777777" w:rsidR="00057D24" w:rsidRDefault="00057D24" w:rsidP="00057D24">
      <w:pPr>
        <w:pStyle w:val="NormalWeb"/>
        <w:spacing w:before="0" w:beforeAutospacing="0" w:after="240" w:afterAutospacing="0" w:line="360" w:lineRule="auto"/>
      </w:pPr>
      <w:proofErr w:type="spellStart"/>
      <w:proofErr w:type="gramStart"/>
      <w:r>
        <w:t>Siedlecki</w:t>
      </w:r>
      <w:proofErr w:type="spellEnd"/>
      <w:r>
        <w:t>, S.L., Montague, M. and Schultz, J. (2022).</w:t>
      </w:r>
      <w:proofErr w:type="gramEnd"/>
      <w:r>
        <w:t xml:space="preserve"> </w:t>
      </w:r>
      <w:proofErr w:type="gramStart"/>
      <w:r>
        <w:t>Writing for Publication.</w:t>
      </w:r>
      <w:proofErr w:type="gramEnd"/>
      <w:r>
        <w:t xml:space="preserve"> </w:t>
      </w:r>
      <w:proofErr w:type="gramStart"/>
      <w:r>
        <w:rPr>
          <w:i/>
          <w:iCs/>
        </w:rPr>
        <w:t xml:space="preserve">Journal of Wound, </w:t>
      </w:r>
      <w:proofErr w:type="spellStart"/>
      <w:r>
        <w:rPr>
          <w:i/>
          <w:iCs/>
        </w:rPr>
        <w:t>Ostomy</w:t>
      </w:r>
      <w:proofErr w:type="spellEnd"/>
      <w:r>
        <w:rPr>
          <w:i/>
          <w:iCs/>
        </w:rPr>
        <w:t xml:space="preserve"> and Continence Nursing</w:t>
      </w:r>
      <w:r>
        <w:t>, 35(2), pp.147–150.</w:t>
      </w:r>
      <w:proofErr w:type="gramEnd"/>
      <w:r>
        <w:t xml:space="preserve"> </w:t>
      </w:r>
      <w:proofErr w:type="spellStart"/>
      <w:r>
        <w:t>doi:https</w:t>
      </w:r>
      <w:proofErr w:type="spellEnd"/>
      <w:r>
        <w:t>://doi.org/10.1097/01.won.0000313636.83881.22.</w:t>
      </w:r>
    </w:p>
    <w:p w14:paraId="655C3447" w14:textId="77777777" w:rsidR="00057D24" w:rsidRDefault="00057D24" w:rsidP="00057D24">
      <w:pPr>
        <w:pStyle w:val="NormalWeb"/>
        <w:spacing w:before="0" w:beforeAutospacing="0" w:after="240" w:afterAutospacing="0" w:line="360" w:lineRule="auto"/>
      </w:pPr>
      <w:proofErr w:type="gramStart"/>
      <w:r>
        <w:t>UNSW Sydney (2021).</w:t>
      </w:r>
      <w:proofErr w:type="gramEnd"/>
      <w:r>
        <w:t xml:space="preserve"> </w:t>
      </w:r>
      <w:r>
        <w:rPr>
          <w:i/>
          <w:iCs/>
        </w:rPr>
        <w:t>What is Plagiarism?</w:t>
      </w:r>
      <w:r>
        <w:t xml:space="preserve"> [</w:t>
      </w:r>
      <w:proofErr w:type="gramStart"/>
      <w:r>
        <w:t>online</w:t>
      </w:r>
      <w:proofErr w:type="gramEnd"/>
      <w:r>
        <w:t>] www.student.unsw.edu.au. Available at: https://www.student.unsw.edu.au/what-plagiarism.</w:t>
      </w:r>
    </w:p>
    <w:p w14:paraId="6CFED8CE" w14:textId="77777777" w:rsidR="00057D24" w:rsidRDefault="00057D24">
      <w:pPr>
        <w:spacing w:before="200" w:line="360" w:lineRule="auto"/>
        <w:jc w:val="both"/>
        <w:rPr>
          <w:rFonts w:ascii="Times New Roman" w:eastAsia="Times New Roman" w:hAnsi="Times New Roman" w:cs="Times New Roman"/>
          <w:sz w:val="24"/>
          <w:szCs w:val="24"/>
        </w:rPr>
      </w:pPr>
    </w:p>
    <w:sectPr w:rsidR="00057D24" w:rsidSect="00057D2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FBE5C" w14:textId="77777777" w:rsidR="004533B5" w:rsidRDefault="004533B5" w:rsidP="00057D24">
      <w:pPr>
        <w:spacing w:line="240" w:lineRule="auto"/>
      </w:pPr>
      <w:r>
        <w:separator/>
      </w:r>
    </w:p>
  </w:endnote>
  <w:endnote w:type="continuationSeparator" w:id="0">
    <w:p w14:paraId="1DD83ADD" w14:textId="77777777" w:rsidR="004533B5" w:rsidRDefault="004533B5" w:rsidP="00057D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3737172"/>
      <w:docPartObj>
        <w:docPartGallery w:val="Page Numbers (Bottom of Page)"/>
        <w:docPartUnique/>
      </w:docPartObj>
    </w:sdtPr>
    <w:sdtEndPr>
      <w:rPr>
        <w:rFonts w:ascii="Times New Roman" w:hAnsi="Times New Roman" w:cs="Times New Roman"/>
        <w:noProof/>
        <w:sz w:val="20"/>
        <w:szCs w:val="20"/>
      </w:rPr>
    </w:sdtEndPr>
    <w:sdtContent>
      <w:p w14:paraId="770F2241" w14:textId="58391615" w:rsidR="00057D24" w:rsidRPr="00057D24" w:rsidRDefault="00057D24">
        <w:pPr>
          <w:pStyle w:val="Footer"/>
          <w:jc w:val="right"/>
          <w:rPr>
            <w:rFonts w:ascii="Times New Roman" w:hAnsi="Times New Roman" w:cs="Times New Roman"/>
            <w:sz w:val="20"/>
            <w:szCs w:val="20"/>
          </w:rPr>
        </w:pPr>
        <w:r w:rsidRPr="00057D24">
          <w:rPr>
            <w:rFonts w:ascii="Times New Roman" w:hAnsi="Times New Roman" w:cs="Times New Roman"/>
            <w:sz w:val="20"/>
            <w:szCs w:val="20"/>
          </w:rPr>
          <w:fldChar w:fldCharType="begin"/>
        </w:r>
        <w:r w:rsidRPr="00057D24">
          <w:rPr>
            <w:rFonts w:ascii="Times New Roman" w:hAnsi="Times New Roman" w:cs="Times New Roman"/>
            <w:sz w:val="20"/>
            <w:szCs w:val="20"/>
          </w:rPr>
          <w:instrText xml:space="preserve"> PAGE   \* MERGEFORMAT </w:instrText>
        </w:r>
        <w:r w:rsidRPr="00057D24">
          <w:rPr>
            <w:rFonts w:ascii="Times New Roman" w:hAnsi="Times New Roman" w:cs="Times New Roman"/>
            <w:sz w:val="20"/>
            <w:szCs w:val="20"/>
          </w:rPr>
          <w:fldChar w:fldCharType="separate"/>
        </w:r>
        <w:r>
          <w:rPr>
            <w:rFonts w:ascii="Times New Roman" w:hAnsi="Times New Roman" w:cs="Times New Roman"/>
            <w:noProof/>
            <w:sz w:val="20"/>
            <w:szCs w:val="20"/>
          </w:rPr>
          <w:t>2</w:t>
        </w:r>
        <w:r w:rsidRPr="00057D24">
          <w:rPr>
            <w:rFonts w:ascii="Times New Roman" w:hAnsi="Times New Roman" w:cs="Times New Roman"/>
            <w:noProof/>
            <w:sz w:val="20"/>
            <w:szCs w:val="20"/>
          </w:rPr>
          <w:fldChar w:fldCharType="end"/>
        </w:r>
      </w:p>
    </w:sdtContent>
  </w:sdt>
  <w:p w14:paraId="68E67222" w14:textId="77777777" w:rsidR="00057D24" w:rsidRDefault="00057D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92F476" w14:textId="77777777" w:rsidR="004533B5" w:rsidRDefault="004533B5" w:rsidP="00057D24">
      <w:pPr>
        <w:spacing w:line="240" w:lineRule="auto"/>
      </w:pPr>
      <w:r>
        <w:separator/>
      </w:r>
    </w:p>
  </w:footnote>
  <w:footnote w:type="continuationSeparator" w:id="0">
    <w:p w14:paraId="731F5D71" w14:textId="77777777" w:rsidR="004533B5" w:rsidRDefault="004533B5" w:rsidP="00057D2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01EC5"/>
    <w:rsid w:val="00057D24"/>
    <w:rsid w:val="004533B5"/>
    <w:rsid w:val="00901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057D2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57D24"/>
    <w:pPr>
      <w:tabs>
        <w:tab w:val="center" w:pos="4680"/>
        <w:tab w:val="right" w:pos="9360"/>
      </w:tabs>
      <w:spacing w:line="240" w:lineRule="auto"/>
    </w:pPr>
  </w:style>
  <w:style w:type="character" w:customStyle="1" w:styleId="HeaderChar">
    <w:name w:val="Header Char"/>
    <w:basedOn w:val="DefaultParagraphFont"/>
    <w:link w:val="Header"/>
    <w:uiPriority w:val="99"/>
    <w:rsid w:val="00057D24"/>
  </w:style>
  <w:style w:type="paragraph" w:styleId="Footer">
    <w:name w:val="footer"/>
    <w:basedOn w:val="Normal"/>
    <w:link w:val="FooterChar"/>
    <w:uiPriority w:val="99"/>
    <w:unhideWhenUsed/>
    <w:rsid w:val="00057D24"/>
    <w:pPr>
      <w:tabs>
        <w:tab w:val="center" w:pos="4680"/>
        <w:tab w:val="right" w:pos="9360"/>
      </w:tabs>
      <w:spacing w:line="240" w:lineRule="auto"/>
    </w:pPr>
  </w:style>
  <w:style w:type="character" w:customStyle="1" w:styleId="FooterChar">
    <w:name w:val="Footer Char"/>
    <w:basedOn w:val="DefaultParagraphFont"/>
    <w:link w:val="Footer"/>
    <w:uiPriority w:val="99"/>
    <w:rsid w:val="00057D24"/>
  </w:style>
  <w:style w:type="paragraph" w:styleId="NormalWeb">
    <w:name w:val="Normal (Web)"/>
    <w:basedOn w:val="Normal"/>
    <w:uiPriority w:val="99"/>
    <w:semiHidden/>
    <w:unhideWhenUsed/>
    <w:rsid w:val="00057D2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057D2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057D24"/>
    <w:pPr>
      <w:spacing w:after="100"/>
    </w:pPr>
  </w:style>
  <w:style w:type="character" w:styleId="Hyperlink">
    <w:name w:val="Hyperlink"/>
    <w:basedOn w:val="DefaultParagraphFont"/>
    <w:uiPriority w:val="99"/>
    <w:unhideWhenUsed/>
    <w:rsid w:val="00057D24"/>
    <w:rPr>
      <w:color w:val="0000FF" w:themeColor="hyperlink"/>
      <w:u w:val="single"/>
    </w:rPr>
  </w:style>
  <w:style w:type="paragraph" w:styleId="BalloonText">
    <w:name w:val="Balloon Text"/>
    <w:basedOn w:val="Normal"/>
    <w:link w:val="BalloonTextChar"/>
    <w:uiPriority w:val="99"/>
    <w:semiHidden/>
    <w:unhideWhenUsed/>
    <w:rsid w:val="00057D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D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057D2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57D24"/>
    <w:pPr>
      <w:tabs>
        <w:tab w:val="center" w:pos="4680"/>
        <w:tab w:val="right" w:pos="9360"/>
      </w:tabs>
      <w:spacing w:line="240" w:lineRule="auto"/>
    </w:pPr>
  </w:style>
  <w:style w:type="character" w:customStyle="1" w:styleId="HeaderChar">
    <w:name w:val="Header Char"/>
    <w:basedOn w:val="DefaultParagraphFont"/>
    <w:link w:val="Header"/>
    <w:uiPriority w:val="99"/>
    <w:rsid w:val="00057D24"/>
  </w:style>
  <w:style w:type="paragraph" w:styleId="Footer">
    <w:name w:val="footer"/>
    <w:basedOn w:val="Normal"/>
    <w:link w:val="FooterChar"/>
    <w:uiPriority w:val="99"/>
    <w:unhideWhenUsed/>
    <w:rsid w:val="00057D24"/>
    <w:pPr>
      <w:tabs>
        <w:tab w:val="center" w:pos="4680"/>
        <w:tab w:val="right" w:pos="9360"/>
      </w:tabs>
      <w:spacing w:line="240" w:lineRule="auto"/>
    </w:pPr>
  </w:style>
  <w:style w:type="character" w:customStyle="1" w:styleId="FooterChar">
    <w:name w:val="Footer Char"/>
    <w:basedOn w:val="DefaultParagraphFont"/>
    <w:link w:val="Footer"/>
    <w:uiPriority w:val="99"/>
    <w:rsid w:val="00057D24"/>
  </w:style>
  <w:style w:type="paragraph" w:styleId="NormalWeb">
    <w:name w:val="Normal (Web)"/>
    <w:basedOn w:val="Normal"/>
    <w:uiPriority w:val="99"/>
    <w:semiHidden/>
    <w:unhideWhenUsed/>
    <w:rsid w:val="00057D2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057D2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057D24"/>
    <w:pPr>
      <w:spacing w:after="100"/>
    </w:pPr>
  </w:style>
  <w:style w:type="character" w:styleId="Hyperlink">
    <w:name w:val="Hyperlink"/>
    <w:basedOn w:val="DefaultParagraphFont"/>
    <w:uiPriority w:val="99"/>
    <w:unhideWhenUsed/>
    <w:rsid w:val="00057D24"/>
    <w:rPr>
      <w:color w:val="0000FF" w:themeColor="hyperlink"/>
      <w:u w:val="single"/>
    </w:rPr>
  </w:style>
  <w:style w:type="paragraph" w:styleId="BalloonText">
    <w:name w:val="Balloon Text"/>
    <w:basedOn w:val="Normal"/>
    <w:link w:val="BalloonTextChar"/>
    <w:uiPriority w:val="99"/>
    <w:semiHidden/>
    <w:unhideWhenUsed/>
    <w:rsid w:val="00057D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D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206043">
      <w:bodyDiv w:val="1"/>
      <w:marLeft w:val="0"/>
      <w:marRight w:val="0"/>
      <w:marTop w:val="0"/>
      <w:marBottom w:val="0"/>
      <w:divBdr>
        <w:top w:val="none" w:sz="0" w:space="0" w:color="auto"/>
        <w:left w:val="none" w:sz="0" w:space="0" w:color="auto"/>
        <w:bottom w:val="none" w:sz="0" w:space="0" w:color="auto"/>
        <w:right w:val="none" w:sz="0" w:space="0" w:color="auto"/>
      </w:divBdr>
      <w:divsChild>
        <w:div w:id="187931514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78899-3360-444A-8EAC-1828DD020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1868</Words>
  <Characters>10652</Characters>
  <Application>Microsoft Office Word</Application>
  <DocSecurity>0</DocSecurity>
  <Lines>88</Lines>
  <Paragraphs>24</Paragraphs>
  <ScaleCrop>false</ScaleCrop>
  <Company/>
  <LinksUpToDate>false</LinksUpToDate>
  <CharactersWithSpaces>12496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Saptarshi Majumder</cp:lastModifiedBy>
  <cp:revision>2</cp:revision>
  <dcterms:created xsi:type="dcterms:W3CDTF">2024-02-22T14:55:00Z</dcterms:created>
  <dcterms:modified xsi:type="dcterms:W3CDTF">2024-02-22T15:03:00Z</dcterms:modified>
</cp:coreProperties>
</file>