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978D9">
      <w:pPr>
        <w:pStyle w:val="2"/>
      </w:pPr>
      <w:bookmarkStart w:id="0" w:name="_GoBack"/>
      <w:bookmarkEnd w:id="0"/>
      <w:r>
        <w:t>Time Management: An Essential Skill for Student Success in Higher Education</w:t>
      </w:r>
    </w:p>
    <w:p w14:paraId="44F96586">
      <w:r>
        <w:t>Prepared by: Shanaya</w:t>
      </w:r>
    </w:p>
    <w:p w14:paraId="3461E9D2">
      <w:r>
        <w:t>Date: 2 June 2025</w:t>
      </w:r>
    </w:p>
    <w:p w14:paraId="1BE09D1D">
      <w:pPr>
        <w:pStyle w:val="3"/>
      </w:pPr>
      <w:r>
        <w:t>1. Introduction</w:t>
      </w:r>
    </w:p>
    <w:p w14:paraId="6ED54D5B">
      <w:r>
        <w:t>Time management is a vital skill for students in higher education. Managing lectures, assessments, and possibly part-time work requires careful planning and organisation. Research highlights that effective time management leads to higher academic performance, lower stress levels, and better mental health outcomes (Britton and Tesser, 1991; Macan et al., 1990). This report discusses the value of time management, practical strategies students can use, challenges in the digital age, and evidence-based approaches to enhance productivity.</w:t>
      </w:r>
    </w:p>
    <w:p w14:paraId="7B9A6DEE">
      <w:pPr>
        <w:pStyle w:val="3"/>
      </w:pPr>
      <w:r>
        <w:t>2. The Importance of Time Management</w:t>
      </w:r>
    </w:p>
    <w:p w14:paraId="19407FA2">
      <w:r>
        <w:t>Time management is defined as the process of planning and exercising control over the amount of time spent on specific activities (Lakein, 1973). Students who implement time management techniques often experience greater academic success (Britton and Tesser, 1991). Organising time effectively also fosters a sense of control and reduces feelings of anxiety (Macan et al., 1990). A healthy balance between academic obligations and personal life is essential for maintaining both mental and physical well-being.</w:t>
      </w:r>
    </w:p>
    <w:p w14:paraId="79D4AE1B">
      <w:pPr>
        <w:pStyle w:val="3"/>
      </w:pPr>
      <w:r>
        <w:t>3. Time Management Strategies for Students</w:t>
      </w:r>
    </w:p>
    <w:p w14:paraId="5BCB7492">
      <w:pPr>
        <w:pStyle w:val="4"/>
      </w:pPr>
      <w:r>
        <w:t>3.1 Digital Tools for Organisation</w:t>
      </w:r>
    </w:p>
    <w:p w14:paraId="09EB8579">
      <w:r>
        <w:t>Students today can use various digital tools to improve time management. Examples include:</w:t>
      </w:r>
    </w:p>
    <w:p w14:paraId="0134F012">
      <w:pPr>
        <w:pStyle w:val="23"/>
      </w:pPr>
      <w:r>
        <w:t>- Google Calendar: Schedules deadlines, lectures, and study periods.</w:t>
      </w:r>
    </w:p>
    <w:p w14:paraId="676AD565">
      <w:pPr>
        <w:pStyle w:val="23"/>
      </w:pPr>
      <w:r>
        <w:t>- To-Do Lists: Organises daily tasks and builds a sense of accomplishment.</w:t>
      </w:r>
    </w:p>
    <w:p w14:paraId="7AA1582B">
      <w:pPr>
        <w:pStyle w:val="23"/>
      </w:pPr>
      <w:r>
        <w:t>- Time Blocking: Assigns specific time slots for work, breaks, and rest.</w:t>
      </w:r>
    </w:p>
    <w:p w14:paraId="4D542830">
      <w:r>
        <w:t>- Todoist and Trello: Todoist is useful for task prioritisation, while Trello offers visual project tracking using boards and cards (Trello, n.d.; Todoist, n.d.). These tools are particularly useful for managing remote learning, where personal discipline is crucial.</w:t>
      </w:r>
    </w:p>
    <w:p w14:paraId="27192D59">
      <w:pPr>
        <w:pStyle w:val="3"/>
      </w:pPr>
      <w:r>
        <w:t>4. Challenges of Time Management in the Digital Age</w:t>
      </w:r>
    </w:p>
    <w:p w14:paraId="70316080">
      <w:r>
        <w:t>Despite having access to digital resources, students still face barriers to effective time management. Social media platforms like TikTok and YouTube are common distractions during study sessions (Rosen et al., 2013). The pressure of managing multiple deadlines can also overwhelm students. Online learning, in particular, places the burden of time management entirely on students, often leading to procrastination and missed deadlines.</w:t>
      </w:r>
    </w:p>
    <w:p w14:paraId="751DE14D">
      <w:pPr>
        <w:pStyle w:val="3"/>
      </w:pPr>
      <w:r>
        <w:t>5. Proven Techniques to Improve Time Management</w:t>
      </w:r>
    </w:p>
    <w:p w14:paraId="404AA56D">
      <w:pPr>
        <w:pStyle w:val="4"/>
      </w:pPr>
      <w:r>
        <w:t>5.1 Pomodoro Technique</w:t>
      </w:r>
    </w:p>
    <w:p w14:paraId="1DCC75E3">
      <w:r>
        <w:t>The Pomodoro Technique involves working in focused intervals of 25 minutes followed by a 5-minute break, with a longer break after four cycles. This method supports sustained concentration and prevents burnout (Cirillo, 2006).</w:t>
      </w:r>
    </w:p>
    <w:p w14:paraId="1F288A60">
      <w:pPr>
        <w:pStyle w:val="4"/>
      </w:pPr>
      <w:r>
        <w:t>5.2 Eisenhower Matrix</w:t>
      </w:r>
    </w:p>
    <w:p w14:paraId="325BEA17">
      <w:r>
        <w:t>The Eisenhower Matrix is a decision-making tool that helps prioritise tasks into four categories: urgent and important, not urgent but important, urgent but not important, and not urgent and not important (Covey, 1994). This approach encourages students to focus on what matters most and avoid distractions.</w:t>
      </w:r>
    </w:p>
    <w:p w14:paraId="5BB97C0A">
      <w:pPr>
        <w:pStyle w:val="4"/>
      </w:pPr>
      <w:r>
        <w:t>5.3 Digital Reinforcement</w:t>
      </w:r>
    </w:p>
    <w:p w14:paraId="264C3A98">
      <w:r>
        <w:t>Integrating productivity applications like Todoist and Trello with established techniques allows students to stay organised and efficient. These platforms reinforce positive habits and promote clarity around deadlines and task priorities.</w:t>
      </w:r>
    </w:p>
    <w:p w14:paraId="23BC9CB3">
      <w:pPr>
        <w:pStyle w:val="3"/>
      </w:pPr>
      <w:r>
        <w:t>6. Conclusion</w:t>
      </w:r>
    </w:p>
    <w:p w14:paraId="2D16F632">
      <w:r>
        <w:t>Time management is a cornerstone of student success, enabling improved academic outcomes, reduced stress, and balanced lifestyles. While the digital age brings numerous distractions, techniques such as the Pomodoro Technique and Eisenhower Matrix offer students structured ways to remain focused. Moreover, mastering time management during university lays the foundation for a successful professional and personal future.</w:t>
      </w:r>
    </w:p>
    <w:p w14:paraId="77465856">
      <w:pPr>
        <w:pStyle w:val="3"/>
      </w:pPr>
      <w:r>
        <w:t>References</w:t>
      </w:r>
    </w:p>
    <w:p w14:paraId="1945559B">
      <w:r>
        <w:t>Britton, B.K. and Tesser, A. (1991) ‘Effects of time-management practices on college grades’, *Journal of Educational Psychology*, 83(3), pp.405–410.</w:t>
      </w:r>
    </w:p>
    <w:p w14:paraId="16D8F95A">
      <w:r>
        <w:t>Cirillo, F. (2006) *The Pomodoro Technique*. [online] Available at: https://francescocirillo.com/pages/pomodoro-technique [Accessed 2 Jun. 2025].</w:t>
      </w:r>
    </w:p>
    <w:p w14:paraId="3055EC52">
      <w:r>
        <w:t>Covey, S.R. (1994) *First Things First*. New York: Simon &amp; Schuster.</w:t>
      </w:r>
    </w:p>
    <w:p w14:paraId="77F65204">
      <w:r>
        <w:t>Lakein, A. (1973) *How to Get Control of Your Time and Your Life*. New York: P.H. Wyden.</w:t>
      </w:r>
    </w:p>
    <w:p w14:paraId="0315D65D">
      <w:r>
        <w:t>Macan, T.H., Shahani, C., Dipboye, R.L. and Phillips, A.P. (1990) ‘College students’ time management: Correlations with academic performance and stress’, *Journal of Educational Psychology*, 82(4), pp.760–768.</w:t>
      </w:r>
    </w:p>
    <w:p w14:paraId="405D4F47">
      <w:r>
        <w:t>Rosen, L.D., Carrier, L.M. and Cheever, N.A. (2013) ‘Facebook and texting made me do it: Media-induced task-switching while studying’, *Computers in Human Behavior*, 29(3), pp.948–958.</w:t>
      </w:r>
    </w:p>
    <w:p w14:paraId="69E63F9F">
      <w:r>
        <w:t>Trello (n.d.) *Trello*. [online] Available at: https://trello.com/ [Accessed 2 Jun. 2025].</w:t>
      </w:r>
    </w:p>
    <w:p w14:paraId="27FD6987">
      <w:r>
        <w:t>Todoist (n.d.) *Todoist*. [online] Available at: https://todoist.com/ [Accessed 2 Jun. 2025].</w:t>
      </w:r>
    </w:p>
    <w:sectPr>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auto"/>
    <w:pitch w:val="default"/>
    <w:sig w:usb0="00000000" w:usb1="00000000" w:usb2="00000000" w:usb3="00000000" w:csb0="80000000" w:csb1="0000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0"/>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25"/>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29"/>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3"/>
      <w:lvlText w:val=""/>
      <w:lvlJc w:val="left"/>
      <w:pPr>
        <w:tabs>
          <w:tab w:val="left" w:pos="360"/>
        </w:tabs>
        <w:ind w:left="360" w:hanging="360"/>
      </w:pPr>
      <w:rPr>
        <w:rFonts w:hint="default" w:ascii="Symbol" w:hAnsi="Symbol"/>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6EB14F4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144"/>
    <w:unhideWhenUsed/>
    <w:uiPriority w:val="99"/>
    <w:pPr>
      <w:spacing w:after="120"/>
    </w:pPr>
  </w:style>
  <w:style w:type="paragraph" w:styleId="14">
    <w:name w:val="Body Text 2"/>
    <w:basedOn w:val="1"/>
    <w:link w:val="145"/>
    <w:unhideWhenUsed/>
    <w:uiPriority w:val="99"/>
    <w:pPr>
      <w:spacing w:after="120" w:line="480" w:lineRule="auto"/>
    </w:pPr>
  </w:style>
  <w:style w:type="paragraph" w:styleId="15">
    <w:name w:val="Body Text 3"/>
    <w:basedOn w:val="1"/>
    <w:link w:val="146"/>
    <w:unhideWhenUsed/>
    <w:qFormat/>
    <w:uiPriority w:val="99"/>
    <w:pPr>
      <w:spacing w:after="120"/>
    </w:pPr>
    <w:rPr>
      <w:sz w:val="16"/>
      <w:szCs w:val="16"/>
    </w:r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7">
    <w:name w:val="Emphasis"/>
    <w:basedOn w:val="11"/>
    <w:qFormat/>
    <w:uiPriority w:val="20"/>
    <w:rPr>
      <w:i/>
      <w:iCs/>
    </w:rPr>
  </w:style>
  <w:style w:type="paragraph" w:styleId="18">
    <w:name w:val="footer"/>
    <w:basedOn w:val="1"/>
    <w:link w:val="136"/>
    <w:unhideWhenUsed/>
    <w:uiPriority w:val="99"/>
    <w:pPr>
      <w:tabs>
        <w:tab w:val="center" w:pos="4680"/>
        <w:tab w:val="right" w:pos="9360"/>
      </w:tabs>
      <w:spacing w:after="0" w:line="240" w:lineRule="auto"/>
    </w:pPr>
  </w:style>
  <w:style w:type="paragraph" w:styleId="19">
    <w:name w:val="header"/>
    <w:basedOn w:val="1"/>
    <w:link w:val="135"/>
    <w:unhideWhenUsed/>
    <w:uiPriority w:val="99"/>
    <w:pPr>
      <w:tabs>
        <w:tab w:val="center" w:pos="4680"/>
        <w:tab w:val="right" w:pos="9360"/>
      </w:tabs>
      <w:spacing w:after="0" w:line="240" w:lineRule="auto"/>
    </w:pPr>
  </w:style>
  <w:style w:type="paragraph" w:styleId="20">
    <w:name w:val="List"/>
    <w:basedOn w:val="1"/>
    <w:unhideWhenUsed/>
    <w:uiPriority w:val="99"/>
    <w:pPr>
      <w:ind w:left="360" w:hanging="360"/>
      <w:contextualSpacing/>
    </w:pPr>
  </w:style>
  <w:style w:type="paragraph" w:styleId="21">
    <w:name w:val="List 2"/>
    <w:basedOn w:val="1"/>
    <w:unhideWhenUsed/>
    <w:uiPriority w:val="99"/>
    <w:pPr>
      <w:ind w:left="720" w:hanging="360"/>
      <w:contextualSpacing/>
    </w:pPr>
  </w:style>
  <w:style w:type="paragraph" w:styleId="22">
    <w:name w:val="List 3"/>
    <w:basedOn w:val="1"/>
    <w:unhideWhenUsed/>
    <w:uiPriority w:val="99"/>
    <w:pPr>
      <w:ind w:left="1080" w:hanging="360"/>
      <w:contextualSpacing/>
    </w:pPr>
  </w:style>
  <w:style w:type="paragraph" w:styleId="23">
    <w:name w:val="List Bullet"/>
    <w:basedOn w:val="1"/>
    <w:unhideWhenUsed/>
    <w:uiPriority w:val="99"/>
    <w:pPr>
      <w:numPr>
        <w:ilvl w:val="0"/>
        <w:numId w:val="1"/>
      </w:numPr>
      <w:contextualSpacing/>
    </w:pPr>
  </w:style>
  <w:style w:type="paragraph" w:styleId="24">
    <w:name w:val="List Bullet 2"/>
    <w:basedOn w:val="1"/>
    <w:unhideWhenUsed/>
    <w:uiPriority w:val="99"/>
    <w:pPr>
      <w:numPr>
        <w:ilvl w:val="0"/>
        <w:numId w:val="2"/>
      </w:numPr>
      <w:contextualSpacing/>
    </w:pPr>
  </w:style>
  <w:style w:type="paragraph" w:styleId="25">
    <w:name w:val="List Bullet 3"/>
    <w:basedOn w:val="1"/>
    <w:unhideWhenUsed/>
    <w:uiPriority w:val="99"/>
    <w:pPr>
      <w:numPr>
        <w:ilvl w:val="0"/>
        <w:numId w:val="3"/>
      </w:numPr>
      <w:contextualSpacing/>
    </w:pPr>
  </w:style>
  <w:style w:type="paragraph" w:styleId="26">
    <w:name w:val="List Continue"/>
    <w:basedOn w:val="1"/>
    <w:unhideWhenUsed/>
    <w:uiPriority w:val="99"/>
    <w:pPr>
      <w:spacing w:after="120"/>
      <w:ind w:left="360"/>
      <w:contextualSpacing/>
    </w:pPr>
  </w:style>
  <w:style w:type="paragraph" w:styleId="27">
    <w:name w:val="List Continue 2"/>
    <w:basedOn w:val="1"/>
    <w:unhideWhenUsed/>
    <w:uiPriority w:val="99"/>
    <w:pPr>
      <w:spacing w:after="120"/>
      <w:ind w:left="720"/>
      <w:contextualSpacing/>
    </w:pPr>
  </w:style>
  <w:style w:type="paragraph" w:styleId="28">
    <w:name w:val="List Continue 3"/>
    <w:basedOn w:val="1"/>
    <w:unhideWhenUsed/>
    <w:uiPriority w:val="99"/>
    <w:pPr>
      <w:spacing w:after="120"/>
      <w:ind w:left="1080"/>
      <w:contextualSpacing/>
    </w:pPr>
  </w:style>
  <w:style w:type="paragraph" w:styleId="29">
    <w:name w:val="List Number"/>
    <w:basedOn w:val="1"/>
    <w:unhideWhenUsed/>
    <w:uiPriority w:val="99"/>
    <w:pPr>
      <w:numPr>
        <w:ilvl w:val="0"/>
        <w:numId w:val="4"/>
      </w:numPr>
      <w:contextualSpacing/>
    </w:pPr>
  </w:style>
  <w:style w:type="paragraph" w:styleId="30">
    <w:name w:val="List Number 2"/>
    <w:basedOn w:val="1"/>
    <w:unhideWhenUsed/>
    <w:uiPriority w:val="99"/>
    <w:pPr>
      <w:numPr>
        <w:ilvl w:val="0"/>
        <w:numId w:val="5"/>
      </w:numPr>
      <w:contextualSpacing/>
    </w:pPr>
  </w:style>
  <w:style w:type="paragraph" w:styleId="31">
    <w:name w:val="List Number 3"/>
    <w:basedOn w:val="1"/>
    <w:unhideWhenUsed/>
    <w:uiPriority w:val="99"/>
    <w:pPr>
      <w:numPr>
        <w:ilvl w:val="0"/>
        <w:numId w:val="6"/>
      </w:numPr>
      <w:contextualSpacing/>
    </w:pPr>
  </w:style>
  <w:style w:type="paragraph" w:styleId="3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character" w:styleId="33">
    <w:name w:val="Strong"/>
    <w:basedOn w:val="11"/>
    <w:qFormat/>
    <w:uiPriority w:val="22"/>
    <w:rPr>
      <w:b/>
      <w:bCs/>
    </w:rPr>
  </w:style>
  <w:style w:type="paragraph" w:styleId="34">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35">
    <w:name w:val="Table Grid"/>
    <w:basedOn w:val="12"/>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6">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7">
    <w:name w:val="Light Shading"/>
    <w:basedOn w:val="12"/>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12"/>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12"/>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12"/>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12"/>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12"/>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12"/>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1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1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1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1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1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1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1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1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1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1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12"/>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12"/>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1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1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1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1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1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1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12"/>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1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1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1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12"/>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12"/>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12"/>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12"/>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12"/>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12"/>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12"/>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12"/>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12"/>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12"/>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12"/>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12"/>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12"/>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12"/>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12"/>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12"/>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1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1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1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1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1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1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12"/>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1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1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35">
    <w:name w:val="Header Char"/>
    <w:basedOn w:val="11"/>
    <w:link w:val="19"/>
    <w:uiPriority w:val="99"/>
  </w:style>
  <w:style w:type="character" w:customStyle="1" w:styleId="136">
    <w:name w:val="Footer Char"/>
    <w:basedOn w:val="11"/>
    <w:link w:val="18"/>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1"/>
    <w:link w:val="2"/>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1"/>
    <w:link w:val="3"/>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1"/>
    <w:link w:val="36"/>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1"/>
    <w:link w:val="34"/>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1"/>
    <w:link w:val="13"/>
    <w:qFormat/>
    <w:uiPriority w:val="99"/>
  </w:style>
  <w:style w:type="character" w:customStyle="1" w:styleId="145">
    <w:name w:val="Body Text 2 Char"/>
    <w:basedOn w:val="11"/>
    <w:link w:val="14"/>
    <w:uiPriority w:val="99"/>
  </w:style>
  <w:style w:type="character" w:customStyle="1" w:styleId="146">
    <w:name w:val="Body Text 3 Char"/>
    <w:basedOn w:val="11"/>
    <w:link w:val="15"/>
    <w:uiPriority w:val="99"/>
    <w:rPr>
      <w:sz w:val="16"/>
      <w:szCs w:val="16"/>
    </w:rPr>
  </w:style>
  <w:style w:type="character" w:customStyle="1" w:styleId="147">
    <w:name w:val="Macro Text Char"/>
    <w:basedOn w:val="11"/>
    <w:link w:val="3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1"/>
    <w:link w:val="148"/>
    <w:uiPriority w:val="29"/>
    <w:rPr>
      <w:i/>
      <w:iCs/>
      <w:color w:val="000000" w:themeColor="text1"/>
      <w14:textFill>
        <w14:solidFill>
          <w14:schemeClr w14:val="tx1"/>
        </w14:solidFill>
      </w14:textFill>
    </w:rPr>
  </w:style>
  <w:style w:type="character" w:customStyle="1" w:styleId="150">
    <w:name w:val="Heading 4 Char"/>
    <w:basedOn w:val="11"/>
    <w:link w:val="5"/>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1"/>
    <w:link w:val="6"/>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1"/>
    <w:link w:val="7"/>
    <w:semiHidden/>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1"/>
    <w:link w:val="8"/>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1"/>
    <w:link w:val="156"/>
    <w:uiPriority w:val="30"/>
    <w:rPr>
      <w:b/>
      <w:bCs/>
      <w:i/>
      <w:iCs/>
      <w:color w:val="4F81BD" w:themeColor="accent1"/>
      <w14:textFill>
        <w14:solidFill>
          <w14:schemeClr w14:val="accent1"/>
        </w14:solidFill>
      </w14:textFill>
    </w:rPr>
  </w:style>
  <w:style w:type="character" w:customStyle="1" w:styleId="158">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1"/>
    <w:qFormat/>
    <w:uiPriority w:val="21"/>
    <w:rPr>
      <w:b/>
      <w:bCs/>
      <w:i/>
      <w:iCs/>
      <w:color w:val="4F81BD" w:themeColor="accent1"/>
      <w14:textFill>
        <w14:solidFill>
          <w14:schemeClr w14:val="accent1"/>
        </w14:solidFill>
      </w14:textFill>
    </w:rPr>
  </w:style>
  <w:style w:type="character" w:customStyle="1" w:styleId="160">
    <w:name w:val="Subtle Reference"/>
    <w:basedOn w:val="11"/>
    <w:qFormat/>
    <w:uiPriority w:val="31"/>
    <w:rPr>
      <w:smallCaps/>
      <w:color w:val="C0504D" w:themeColor="accent2"/>
      <w:u w:val="single"/>
      <w14:textFill>
        <w14:solidFill>
          <w14:schemeClr w14:val="accent2"/>
        </w14:solidFill>
      </w14:textFill>
    </w:rPr>
  </w:style>
  <w:style w:type="character" w:customStyle="1" w:styleId="161">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1"/>
    <w:qFormat/>
    <w:uiPriority w:val="33"/>
    <w:rPr>
      <w:b/>
      <w:bCs/>
      <w:smallCaps/>
      <w:spacing w:val="5"/>
    </w:rPr>
  </w:style>
  <w:style w:type="paragraph" w:customStyle="1" w:styleId="163">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Office_12.2.0.21183_F1E327BC-269C-435d-A152-05C5408002CA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shana</cp:lastModifiedBy>
  <dcterms:modified xsi:type="dcterms:W3CDTF">2025-06-02T14:06:48Z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2057-12.2.0.21183</vt:lpwstr>
  </property>
  <property fmtid="{D5CDD505-2E9C-101B-9397-08002B2CF9AE}" pid="3" name="ICV">
    <vt:lpwstr>A2004933E42A482791C1CDB5E92F92AA_12</vt:lpwstr>
  </property>
</Properties>
</file>