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88E455" w14:textId="6B3DD802" w:rsidR="003E0688" w:rsidRPr="008117A4" w:rsidRDefault="003E0688" w:rsidP="008117A4">
      <w:pPr>
        <w:spacing w:line="360" w:lineRule="auto"/>
        <w:rPr>
          <w:rFonts w:ascii="Arial" w:hAnsi="Arial" w:cs="Arial"/>
          <w:kern w:val="0"/>
          <w14:ligatures w14:val="none"/>
        </w:rPr>
      </w:pPr>
      <w:r w:rsidRPr="008117A4">
        <w:rPr>
          <w:rFonts w:ascii="Arial" w:hAnsi="Arial" w:cs="Arial"/>
          <w:kern w:val="0"/>
          <w14:ligatures w14:val="none"/>
        </w:rPr>
        <w:t xml:space="preserve">Joanna is a </w:t>
      </w:r>
      <w:r w:rsidR="00A35FEE" w:rsidRPr="008117A4">
        <w:rPr>
          <w:rFonts w:ascii="Arial" w:hAnsi="Arial" w:cs="Arial"/>
          <w:kern w:val="0"/>
          <w14:ligatures w14:val="none"/>
        </w:rPr>
        <w:t>4-year-old</w:t>
      </w:r>
      <w:r w:rsidRPr="008117A4">
        <w:rPr>
          <w:rFonts w:ascii="Arial" w:hAnsi="Arial" w:cs="Arial"/>
          <w:kern w:val="0"/>
          <w14:ligatures w14:val="none"/>
        </w:rPr>
        <w:t xml:space="preserve"> girl who has recently started in your reception class. As a teaching assistant you have built a good relationship with her and found her to be happy, outgoing, confident and independent young girl. However, over recent weeks, you have seen a change in her behaviour. She has been quiet, clingy and reluctant to leave your side. She is also reluctant to take her jumper or cardigan off even though it is very warm weather. This morning, when she reached across you for some glue, you noticed some bruising on her body, near her ribs. When you ask Joanna about the bruises she gets upset and doesn’t say anything. Consider how you might deal with this situation with regards to recognising and reporting concerns</w:t>
      </w:r>
    </w:p>
    <w:p w14:paraId="6FF3383E" w14:textId="77777777" w:rsidR="003E0688" w:rsidRPr="008117A4" w:rsidRDefault="003E0688" w:rsidP="008117A4">
      <w:pPr>
        <w:spacing w:line="360" w:lineRule="auto"/>
        <w:rPr>
          <w:rFonts w:ascii="Arial" w:hAnsi="Arial" w:cs="Arial"/>
          <w:kern w:val="0"/>
          <w14:ligatures w14:val="none"/>
        </w:rPr>
      </w:pPr>
    </w:p>
    <w:p w14:paraId="610DA4E5" w14:textId="408D3560" w:rsidR="003E0688" w:rsidRPr="008117A4" w:rsidRDefault="003E0688" w:rsidP="008117A4">
      <w:pPr>
        <w:spacing w:line="360" w:lineRule="auto"/>
        <w:rPr>
          <w:rFonts w:ascii="Arial" w:hAnsi="Arial" w:cs="Arial"/>
          <w:kern w:val="0"/>
          <w14:ligatures w14:val="none"/>
        </w:rPr>
      </w:pPr>
    </w:p>
    <w:p w14:paraId="76A761A9" w14:textId="484558F6" w:rsidR="003E0688" w:rsidRPr="008117A4" w:rsidRDefault="003E0688" w:rsidP="008117A4">
      <w:pPr>
        <w:spacing w:line="360" w:lineRule="auto"/>
        <w:rPr>
          <w:rFonts w:ascii="Arial" w:hAnsi="Arial" w:cs="Arial"/>
          <w:kern w:val="0"/>
          <w14:ligatures w14:val="none"/>
        </w:rPr>
      </w:pPr>
      <w:r w:rsidRPr="008117A4">
        <w:rPr>
          <w:rFonts w:ascii="Arial" w:hAnsi="Arial" w:cs="Arial"/>
          <w:kern w:val="0"/>
          <w14:ligatures w14:val="none"/>
        </w:rPr>
        <w:t>2311745                              ECEY</w:t>
      </w:r>
      <w:r w:rsidR="001836BD" w:rsidRPr="008117A4">
        <w:rPr>
          <w:rFonts w:ascii="Arial" w:hAnsi="Arial" w:cs="Arial"/>
          <w:kern w:val="0"/>
          <w14:ligatures w14:val="none"/>
        </w:rPr>
        <w:t xml:space="preserve">50011                       Word Count: </w:t>
      </w:r>
      <w:r w:rsidR="008117A4">
        <w:rPr>
          <w:rFonts w:ascii="Arial" w:hAnsi="Arial" w:cs="Arial"/>
          <w:kern w:val="0"/>
          <w14:ligatures w14:val="none"/>
        </w:rPr>
        <w:t>1501</w:t>
      </w:r>
    </w:p>
    <w:p w14:paraId="19DC0C6E" w14:textId="77777777" w:rsidR="001836BD" w:rsidRPr="008117A4" w:rsidRDefault="001836BD" w:rsidP="008117A4">
      <w:pPr>
        <w:spacing w:line="360" w:lineRule="auto"/>
        <w:rPr>
          <w:rFonts w:ascii="Arial" w:hAnsi="Arial" w:cs="Arial"/>
          <w:kern w:val="0"/>
          <w14:ligatures w14:val="none"/>
        </w:rPr>
      </w:pPr>
    </w:p>
    <w:p w14:paraId="030D99F0" w14:textId="3BAD884D" w:rsidR="001836BD" w:rsidRPr="008117A4" w:rsidRDefault="001836BD" w:rsidP="008117A4">
      <w:pPr>
        <w:spacing w:line="360" w:lineRule="auto"/>
        <w:rPr>
          <w:rFonts w:ascii="Arial" w:hAnsi="Arial" w:cs="Arial"/>
          <w:kern w:val="0"/>
          <w14:ligatures w14:val="none"/>
        </w:rPr>
      </w:pPr>
      <w:r w:rsidRPr="008117A4">
        <w:rPr>
          <w:rFonts w:ascii="Arial" w:hAnsi="Arial" w:cs="Arial"/>
          <w:kern w:val="0"/>
          <w14:ligatures w14:val="none"/>
        </w:rPr>
        <w:t xml:space="preserve">Portfolio </w:t>
      </w:r>
      <w:r w:rsidR="00D7128D" w:rsidRPr="008117A4">
        <w:rPr>
          <w:rFonts w:ascii="Arial" w:hAnsi="Arial" w:cs="Arial"/>
          <w:kern w:val="0"/>
          <w14:ligatures w14:val="none"/>
        </w:rPr>
        <w:t>–</w:t>
      </w:r>
      <w:r w:rsidRPr="008117A4">
        <w:rPr>
          <w:rFonts w:ascii="Arial" w:hAnsi="Arial" w:cs="Arial"/>
          <w:kern w:val="0"/>
          <w14:ligatures w14:val="none"/>
        </w:rPr>
        <w:t xml:space="preserve"> </w:t>
      </w:r>
      <w:r w:rsidR="00FD06B0" w:rsidRPr="008117A4">
        <w:rPr>
          <w:rFonts w:ascii="Arial" w:hAnsi="Arial" w:cs="Arial"/>
          <w:kern w:val="0"/>
          <w14:ligatures w14:val="none"/>
        </w:rPr>
        <w:t>Safeguardin</w:t>
      </w:r>
      <w:r w:rsidR="00D7128D" w:rsidRPr="008117A4">
        <w:rPr>
          <w:rFonts w:ascii="Arial" w:hAnsi="Arial" w:cs="Arial"/>
          <w:kern w:val="0"/>
          <w14:ligatures w14:val="none"/>
        </w:rPr>
        <w:t xml:space="preserve">g: practice, legislation and the disciplinary team. </w:t>
      </w:r>
    </w:p>
    <w:p w14:paraId="0247DD67" w14:textId="4B12CD19" w:rsidR="00D7128D" w:rsidRPr="008117A4" w:rsidRDefault="006E3983" w:rsidP="008117A4">
      <w:pPr>
        <w:spacing w:line="360" w:lineRule="auto"/>
        <w:rPr>
          <w:rFonts w:ascii="Arial" w:hAnsi="Arial" w:cs="Arial"/>
          <w:kern w:val="0"/>
          <w14:ligatures w14:val="none"/>
        </w:rPr>
      </w:pPr>
      <w:r w:rsidRPr="008117A4">
        <w:rPr>
          <w:rFonts w:ascii="Arial" w:hAnsi="Arial" w:cs="Arial"/>
          <w:kern w:val="0"/>
          <w14:ligatures w14:val="none"/>
        </w:rPr>
        <w:t xml:space="preserve">Part one </w:t>
      </w:r>
      <w:r w:rsidR="00A77307" w:rsidRPr="008117A4">
        <w:rPr>
          <w:rFonts w:ascii="Arial" w:hAnsi="Arial" w:cs="Arial"/>
          <w:kern w:val="0"/>
          <w14:ligatures w14:val="none"/>
        </w:rPr>
        <w:t>–</w:t>
      </w:r>
      <w:r w:rsidRPr="008117A4">
        <w:rPr>
          <w:rFonts w:ascii="Arial" w:hAnsi="Arial" w:cs="Arial"/>
          <w:kern w:val="0"/>
          <w14:ligatures w14:val="none"/>
        </w:rPr>
        <w:t xml:space="preserve"> </w:t>
      </w:r>
      <w:r w:rsidR="00A77307" w:rsidRPr="008117A4">
        <w:rPr>
          <w:rFonts w:ascii="Arial" w:hAnsi="Arial" w:cs="Arial"/>
          <w:kern w:val="0"/>
          <w14:ligatures w14:val="none"/>
        </w:rPr>
        <w:t xml:space="preserve">Recognising and Recording. </w:t>
      </w:r>
    </w:p>
    <w:p w14:paraId="2CC0DDF6" w14:textId="1C1D82B9" w:rsidR="00A77307" w:rsidRPr="008117A4" w:rsidRDefault="00687741" w:rsidP="008117A4">
      <w:pPr>
        <w:spacing w:before="100" w:beforeAutospacing="1" w:after="100" w:afterAutospacing="1" w:line="360" w:lineRule="auto"/>
        <w:rPr>
          <w:rFonts w:ascii="Arial" w:eastAsia="Times New Roman" w:hAnsi="Arial" w:cs="Arial"/>
          <w:kern w:val="0"/>
          <w:lang w:eastAsia="en-GB"/>
          <w14:ligatures w14:val="none"/>
        </w:rPr>
      </w:pPr>
      <w:r w:rsidRPr="00AD7215">
        <w:rPr>
          <w:rFonts w:ascii="Arial" w:eastAsia="Times New Roman" w:hAnsi="Arial" w:cs="Arial"/>
          <w:kern w:val="0"/>
          <w:lang w:eastAsia="en-GB"/>
          <w14:ligatures w14:val="none"/>
        </w:rPr>
        <w:t>Recogni</w:t>
      </w:r>
      <w:r w:rsidRPr="008117A4">
        <w:rPr>
          <w:rFonts w:ascii="Arial" w:eastAsia="Times New Roman" w:hAnsi="Arial" w:cs="Arial"/>
          <w:kern w:val="0"/>
          <w:lang w:eastAsia="en-GB"/>
          <w14:ligatures w14:val="none"/>
        </w:rPr>
        <w:t>s</w:t>
      </w:r>
      <w:r w:rsidRPr="00AD7215">
        <w:rPr>
          <w:rFonts w:ascii="Arial" w:eastAsia="Times New Roman" w:hAnsi="Arial" w:cs="Arial"/>
          <w:kern w:val="0"/>
          <w:lang w:eastAsia="en-GB"/>
          <w14:ligatures w14:val="none"/>
        </w:rPr>
        <w:t>ing signs of abuse and recording</w:t>
      </w:r>
      <w:r w:rsidR="00E04969" w:rsidRPr="008117A4">
        <w:rPr>
          <w:rFonts w:ascii="Arial" w:eastAsia="Times New Roman" w:hAnsi="Arial" w:cs="Arial"/>
          <w:kern w:val="0"/>
          <w:lang w:eastAsia="en-GB"/>
          <w14:ligatures w14:val="none"/>
        </w:rPr>
        <w:t xml:space="preserve"> vital</w:t>
      </w:r>
      <w:r w:rsidR="00FA4C63" w:rsidRPr="008117A4">
        <w:rPr>
          <w:rFonts w:ascii="Arial" w:eastAsia="Times New Roman" w:hAnsi="Arial" w:cs="Arial"/>
          <w:kern w:val="0"/>
          <w:lang w:eastAsia="en-GB"/>
          <w14:ligatures w14:val="none"/>
        </w:rPr>
        <w:t xml:space="preserve"> and detailed</w:t>
      </w:r>
      <w:r w:rsidRPr="00AD7215">
        <w:rPr>
          <w:rFonts w:ascii="Arial" w:eastAsia="Times New Roman" w:hAnsi="Arial" w:cs="Arial"/>
          <w:kern w:val="0"/>
          <w:lang w:eastAsia="en-GB"/>
          <w14:ligatures w14:val="none"/>
        </w:rPr>
        <w:t xml:space="preserve"> information</w:t>
      </w:r>
      <w:r w:rsidR="00FA4C63" w:rsidRPr="008117A4">
        <w:rPr>
          <w:rFonts w:ascii="Arial" w:eastAsia="Times New Roman" w:hAnsi="Arial" w:cs="Arial"/>
          <w:kern w:val="0"/>
          <w:lang w:eastAsia="en-GB"/>
          <w14:ligatures w14:val="none"/>
        </w:rPr>
        <w:t xml:space="preserve"> provides</w:t>
      </w:r>
      <w:r w:rsidRPr="00AD7215">
        <w:rPr>
          <w:rFonts w:ascii="Arial" w:eastAsia="Times New Roman" w:hAnsi="Arial" w:cs="Arial"/>
          <w:kern w:val="0"/>
          <w:lang w:eastAsia="en-GB"/>
          <w14:ligatures w14:val="none"/>
        </w:rPr>
        <w:t xml:space="preserve"> a thorough assessment of th</w:t>
      </w:r>
      <w:r w:rsidR="00FA4C63" w:rsidRPr="008117A4">
        <w:rPr>
          <w:rFonts w:ascii="Arial" w:eastAsia="Times New Roman" w:hAnsi="Arial" w:cs="Arial"/>
          <w:kern w:val="0"/>
          <w:lang w:eastAsia="en-GB"/>
          <w14:ligatures w14:val="none"/>
        </w:rPr>
        <w:t>e risks</w:t>
      </w:r>
      <w:r w:rsidR="00EC101A" w:rsidRPr="008117A4">
        <w:rPr>
          <w:rFonts w:ascii="Arial" w:eastAsia="Times New Roman" w:hAnsi="Arial" w:cs="Arial"/>
          <w:kern w:val="0"/>
          <w:lang w:eastAsia="en-GB"/>
          <w14:ligatures w14:val="none"/>
        </w:rPr>
        <w:t xml:space="preserve"> of </w:t>
      </w:r>
      <w:r w:rsidR="00395BDE" w:rsidRPr="008117A4">
        <w:rPr>
          <w:rFonts w:ascii="Arial" w:eastAsia="Times New Roman" w:hAnsi="Arial" w:cs="Arial"/>
          <w:kern w:val="0"/>
          <w:lang w:eastAsia="en-GB"/>
          <w14:ligatures w14:val="none"/>
        </w:rPr>
        <w:t>children.</w:t>
      </w:r>
      <w:r w:rsidR="00EC101A" w:rsidRPr="008117A4">
        <w:rPr>
          <w:rFonts w:ascii="Arial" w:eastAsia="Times New Roman" w:hAnsi="Arial" w:cs="Arial"/>
          <w:kern w:val="0"/>
          <w:lang w:eastAsia="en-GB"/>
          <w14:ligatures w14:val="none"/>
        </w:rPr>
        <w:t xml:space="preserve"> </w:t>
      </w:r>
      <w:r w:rsidR="00495010" w:rsidRPr="008117A4">
        <w:rPr>
          <w:rFonts w:ascii="Arial" w:eastAsia="Times New Roman" w:hAnsi="Arial" w:cs="Arial"/>
          <w:kern w:val="0"/>
          <w:lang w:eastAsia="en-GB"/>
          <w14:ligatures w14:val="none"/>
        </w:rPr>
        <w:t xml:space="preserve">Hunter, Heise, Johns, and Hunter (2018) </w:t>
      </w:r>
      <w:r w:rsidR="009D2F76" w:rsidRPr="008117A4">
        <w:rPr>
          <w:rFonts w:ascii="Arial" w:eastAsia="Times New Roman" w:hAnsi="Arial" w:cs="Arial"/>
          <w:kern w:val="0"/>
          <w:lang w:eastAsia="en-GB"/>
          <w14:ligatures w14:val="none"/>
        </w:rPr>
        <w:t xml:space="preserve">discuss the importance of professionalism and how </w:t>
      </w:r>
      <w:r w:rsidR="004A01EE" w:rsidRPr="008117A4">
        <w:rPr>
          <w:rFonts w:ascii="Arial" w:eastAsia="Times New Roman" w:hAnsi="Arial" w:cs="Arial"/>
          <w:kern w:val="0"/>
          <w:lang w:eastAsia="en-GB"/>
          <w14:ligatures w14:val="none"/>
        </w:rPr>
        <w:t>protecting children being the main priority when dealing with the difficulty</w:t>
      </w:r>
      <w:r w:rsidR="002D0B35" w:rsidRPr="008117A4">
        <w:rPr>
          <w:rFonts w:ascii="Arial" w:eastAsia="Times New Roman" w:hAnsi="Arial" w:cs="Arial"/>
          <w:kern w:val="0"/>
          <w:lang w:eastAsia="en-GB"/>
          <w14:ligatures w14:val="none"/>
        </w:rPr>
        <w:t xml:space="preserve"> of the legal process and confidentiality </w:t>
      </w:r>
      <w:r w:rsidR="00DE0218" w:rsidRPr="008117A4">
        <w:rPr>
          <w:rFonts w:ascii="Arial" w:eastAsia="Times New Roman" w:hAnsi="Arial" w:cs="Arial"/>
          <w:kern w:val="0"/>
          <w:lang w:eastAsia="en-GB"/>
          <w14:ligatures w14:val="none"/>
        </w:rPr>
        <w:t xml:space="preserve">of recognising and recording signs of abuse. Providing a supporting role model, building relationships and forming trust </w:t>
      </w:r>
      <w:r w:rsidR="00E3130D" w:rsidRPr="008117A4">
        <w:rPr>
          <w:rFonts w:ascii="Arial" w:eastAsia="Times New Roman" w:hAnsi="Arial" w:cs="Arial"/>
          <w:kern w:val="0"/>
          <w:lang w:eastAsia="en-GB"/>
          <w14:ligatures w14:val="none"/>
        </w:rPr>
        <w:t>are a given and will benefit all students</w:t>
      </w:r>
      <w:r w:rsidR="001E41CA" w:rsidRPr="008117A4">
        <w:rPr>
          <w:rFonts w:ascii="Arial" w:eastAsia="Times New Roman" w:hAnsi="Arial" w:cs="Arial"/>
          <w:kern w:val="0"/>
          <w:lang w:eastAsia="en-GB"/>
          <w14:ligatures w14:val="none"/>
        </w:rPr>
        <w:t xml:space="preserve"> in confiding in practitioners</w:t>
      </w:r>
      <w:r w:rsidR="0074127D" w:rsidRPr="008117A4">
        <w:rPr>
          <w:rFonts w:ascii="Arial" w:eastAsia="Times New Roman" w:hAnsi="Arial" w:cs="Arial"/>
          <w:kern w:val="0"/>
          <w:lang w:eastAsia="en-GB"/>
          <w14:ligatures w14:val="none"/>
        </w:rPr>
        <w:t xml:space="preserve"> (</w:t>
      </w:r>
      <w:r w:rsidR="00D744BB" w:rsidRPr="008117A4">
        <w:rPr>
          <w:rFonts w:ascii="Arial" w:eastAsia="Times New Roman" w:hAnsi="Arial" w:cs="Arial"/>
          <w:kern w:val="0"/>
          <w:lang w:eastAsia="en-GB"/>
          <w14:ligatures w14:val="none"/>
        </w:rPr>
        <w:t>Hegarty, 2020)</w:t>
      </w:r>
      <w:r w:rsidR="001E41CA" w:rsidRPr="008117A4">
        <w:rPr>
          <w:rFonts w:ascii="Arial" w:eastAsia="Times New Roman" w:hAnsi="Arial" w:cs="Arial"/>
          <w:kern w:val="0"/>
          <w:lang w:eastAsia="en-GB"/>
          <w14:ligatures w14:val="none"/>
        </w:rPr>
        <w:t>.</w:t>
      </w:r>
      <w:r w:rsidR="00BB2B6A" w:rsidRPr="008117A4">
        <w:rPr>
          <w:rFonts w:ascii="Arial" w:eastAsia="Times New Roman" w:hAnsi="Arial" w:cs="Arial"/>
          <w:kern w:val="0"/>
          <w:lang w:eastAsia="en-GB"/>
          <w14:ligatures w14:val="none"/>
        </w:rPr>
        <w:t xml:space="preserve"> </w:t>
      </w:r>
      <w:r w:rsidR="00C138DC" w:rsidRPr="008117A4">
        <w:rPr>
          <w:rFonts w:ascii="Arial" w:eastAsia="Times New Roman" w:hAnsi="Arial" w:cs="Arial"/>
          <w:kern w:val="0"/>
          <w:lang w:eastAsia="en-GB"/>
          <w14:ligatures w14:val="none"/>
        </w:rPr>
        <w:t xml:space="preserve">Changes in behaviour is a significant sign </w:t>
      </w:r>
      <w:r w:rsidR="00F41AB8" w:rsidRPr="008117A4">
        <w:rPr>
          <w:rFonts w:ascii="Arial" w:eastAsia="Times New Roman" w:hAnsi="Arial" w:cs="Arial"/>
          <w:kern w:val="0"/>
          <w:lang w:eastAsia="en-GB"/>
          <w14:ligatures w14:val="none"/>
        </w:rPr>
        <w:t>to observe</w:t>
      </w:r>
      <w:r w:rsidR="006E7440" w:rsidRPr="008117A4">
        <w:rPr>
          <w:rFonts w:ascii="Arial" w:eastAsia="Times New Roman" w:hAnsi="Arial" w:cs="Arial"/>
          <w:kern w:val="0"/>
          <w:lang w:eastAsia="en-GB"/>
          <w14:ligatures w14:val="none"/>
        </w:rPr>
        <w:t xml:space="preserve">, as children may become reluctant to talking about their issues but shows in their behaviour. </w:t>
      </w:r>
      <w:r w:rsidR="009C61B0" w:rsidRPr="008117A4">
        <w:rPr>
          <w:rFonts w:ascii="Arial" w:eastAsia="Times New Roman" w:hAnsi="Arial" w:cs="Arial"/>
          <w:kern w:val="0"/>
          <w:lang w:eastAsia="en-GB"/>
          <w14:ligatures w14:val="none"/>
        </w:rPr>
        <w:t xml:space="preserve">Behaviours such as withdrawal from </w:t>
      </w:r>
      <w:r w:rsidR="006459B7" w:rsidRPr="008117A4">
        <w:rPr>
          <w:rFonts w:ascii="Arial" w:eastAsia="Times New Roman" w:hAnsi="Arial" w:cs="Arial"/>
          <w:kern w:val="0"/>
          <w:lang w:eastAsia="en-GB"/>
          <w14:ligatures w14:val="none"/>
        </w:rPr>
        <w:t>friends or</w:t>
      </w:r>
      <w:r w:rsidR="00BD5348" w:rsidRPr="008117A4">
        <w:rPr>
          <w:rFonts w:ascii="Arial" w:eastAsia="Times New Roman" w:hAnsi="Arial" w:cs="Arial"/>
          <w:kern w:val="0"/>
          <w:lang w:eastAsia="en-GB"/>
          <w14:ligatures w14:val="none"/>
        </w:rPr>
        <w:t xml:space="preserve"> taking part in activities. Observing how a child’s behaviour is at home time and how they </w:t>
      </w:r>
      <w:r w:rsidR="003C1022" w:rsidRPr="008117A4">
        <w:rPr>
          <w:rFonts w:ascii="Arial" w:eastAsia="Times New Roman" w:hAnsi="Arial" w:cs="Arial"/>
          <w:kern w:val="0"/>
          <w:lang w:eastAsia="en-GB"/>
          <w14:ligatures w14:val="none"/>
        </w:rPr>
        <w:t>may be reluctant to go home or when certain individuals collect them from school.</w:t>
      </w:r>
      <w:r w:rsidR="00BC1ACC" w:rsidRPr="008117A4">
        <w:rPr>
          <w:rFonts w:ascii="Arial" w:eastAsia="Times New Roman" w:hAnsi="Arial" w:cs="Arial"/>
          <w:kern w:val="0"/>
          <w:lang w:eastAsia="en-GB"/>
          <w14:ligatures w14:val="none"/>
        </w:rPr>
        <w:t xml:space="preserve"> This behaviour is something that needs to be recorded as understanding the home dynamics in as much detail as possible can have significant results in </w:t>
      </w:r>
      <w:r w:rsidR="00A35FEE" w:rsidRPr="008117A4">
        <w:rPr>
          <w:rFonts w:ascii="Arial" w:eastAsia="Times New Roman" w:hAnsi="Arial" w:cs="Arial"/>
          <w:kern w:val="0"/>
          <w:lang w:eastAsia="en-GB"/>
          <w14:ligatures w14:val="none"/>
        </w:rPr>
        <w:t xml:space="preserve">ensuring the relevant actions are taken (Fong, 2020). </w:t>
      </w:r>
      <w:r w:rsidR="006E7440" w:rsidRPr="008117A4">
        <w:rPr>
          <w:rFonts w:ascii="Arial" w:eastAsia="Times New Roman" w:hAnsi="Arial" w:cs="Arial"/>
          <w:kern w:val="0"/>
          <w:lang w:eastAsia="en-GB"/>
          <w14:ligatures w14:val="none"/>
        </w:rPr>
        <w:t>Keeping</w:t>
      </w:r>
      <w:r w:rsidR="00A63399" w:rsidRPr="008117A4">
        <w:rPr>
          <w:rFonts w:ascii="Arial" w:eastAsia="Times New Roman" w:hAnsi="Arial" w:cs="Arial"/>
          <w:kern w:val="0"/>
          <w:lang w:eastAsia="en-GB"/>
          <w14:ligatures w14:val="none"/>
        </w:rPr>
        <w:t xml:space="preserve"> detailed records</w:t>
      </w:r>
      <w:r w:rsidR="00D42FBC" w:rsidRPr="008117A4">
        <w:rPr>
          <w:rFonts w:ascii="Arial" w:eastAsia="Times New Roman" w:hAnsi="Arial" w:cs="Arial"/>
          <w:kern w:val="0"/>
          <w:lang w:eastAsia="en-GB"/>
          <w14:ligatures w14:val="none"/>
        </w:rPr>
        <w:t xml:space="preserve"> of changes</w:t>
      </w:r>
      <w:r w:rsidR="004A1819" w:rsidRPr="008117A4">
        <w:rPr>
          <w:rFonts w:ascii="Arial" w:eastAsia="Times New Roman" w:hAnsi="Arial" w:cs="Arial"/>
          <w:kern w:val="0"/>
          <w:lang w:eastAsia="en-GB"/>
          <w14:ligatures w14:val="none"/>
        </w:rPr>
        <w:t xml:space="preserve"> </w:t>
      </w:r>
      <w:r w:rsidR="00A63399" w:rsidRPr="008117A4">
        <w:rPr>
          <w:rFonts w:ascii="Arial" w:eastAsia="Times New Roman" w:hAnsi="Arial" w:cs="Arial"/>
          <w:kern w:val="0"/>
          <w:lang w:eastAsia="en-GB"/>
          <w14:ligatures w14:val="none"/>
        </w:rPr>
        <w:t>and</w:t>
      </w:r>
      <w:r w:rsidR="00472589" w:rsidRPr="008117A4">
        <w:rPr>
          <w:rFonts w:ascii="Arial" w:eastAsia="Times New Roman" w:hAnsi="Arial" w:cs="Arial"/>
          <w:kern w:val="0"/>
          <w:lang w:eastAsia="en-GB"/>
          <w14:ligatures w14:val="none"/>
        </w:rPr>
        <w:t xml:space="preserve"> how it is </w:t>
      </w:r>
      <w:r w:rsidR="00CC4D4C" w:rsidRPr="008117A4">
        <w:rPr>
          <w:rFonts w:ascii="Arial" w:eastAsia="Times New Roman" w:hAnsi="Arial" w:cs="Arial"/>
          <w:kern w:val="0"/>
          <w:lang w:eastAsia="en-GB"/>
          <w14:ligatures w14:val="none"/>
        </w:rPr>
        <w:t>affecting</w:t>
      </w:r>
      <w:r w:rsidR="00472589" w:rsidRPr="008117A4">
        <w:rPr>
          <w:rFonts w:ascii="Arial" w:eastAsia="Times New Roman" w:hAnsi="Arial" w:cs="Arial"/>
          <w:kern w:val="0"/>
          <w:lang w:eastAsia="en-GB"/>
          <w14:ligatures w14:val="none"/>
        </w:rPr>
        <w:t xml:space="preserve"> their behaviour</w:t>
      </w:r>
      <w:r w:rsidR="004A1819" w:rsidRPr="008117A4">
        <w:rPr>
          <w:rFonts w:ascii="Arial" w:eastAsia="Times New Roman" w:hAnsi="Arial" w:cs="Arial"/>
          <w:kern w:val="0"/>
          <w:lang w:eastAsia="en-GB"/>
          <w14:ligatures w14:val="none"/>
        </w:rPr>
        <w:t xml:space="preserve">, relationships with others such as peers and how they communicate, also how it is </w:t>
      </w:r>
      <w:r w:rsidR="00CC4D4C" w:rsidRPr="008117A4">
        <w:rPr>
          <w:rFonts w:ascii="Arial" w:eastAsia="Times New Roman" w:hAnsi="Arial" w:cs="Arial"/>
          <w:kern w:val="0"/>
          <w:lang w:eastAsia="en-GB"/>
          <w14:ligatures w14:val="none"/>
        </w:rPr>
        <w:t>affecting</w:t>
      </w:r>
      <w:r w:rsidR="004A1819" w:rsidRPr="008117A4">
        <w:rPr>
          <w:rFonts w:ascii="Arial" w:eastAsia="Times New Roman" w:hAnsi="Arial" w:cs="Arial"/>
          <w:kern w:val="0"/>
          <w:lang w:eastAsia="en-GB"/>
          <w14:ligatures w14:val="none"/>
        </w:rPr>
        <w:t xml:space="preserve"> their education.</w:t>
      </w:r>
      <w:r w:rsidR="00CC4D4C" w:rsidRPr="008117A4">
        <w:rPr>
          <w:rFonts w:ascii="Arial" w:eastAsia="Times New Roman" w:hAnsi="Arial" w:cs="Arial"/>
          <w:kern w:val="0"/>
          <w:lang w:eastAsia="en-GB"/>
          <w14:ligatures w14:val="none"/>
        </w:rPr>
        <w:t xml:space="preserve"> Recognising signs </w:t>
      </w:r>
      <w:r w:rsidR="00CC4D4C" w:rsidRPr="008117A4">
        <w:rPr>
          <w:rFonts w:ascii="Arial" w:eastAsia="Times New Roman" w:hAnsi="Arial" w:cs="Arial"/>
          <w:kern w:val="0"/>
          <w:lang w:eastAsia="en-GB"/>
          <w14:ligatures w14:val="none"/>
        </w:rPr>
        <w:lastRenderedPageBreak/>
        <w:t xml:space="preserve">early </w:t>
      </w:r>
      <w:r w:rsidR="00AB48F8" w:rsidRPr="008117A4">
        <w:rPr>
          <w:rFonts w:ascii="Arial" w:eastAsia="Times New Roman" w:hAnsi="Arial" w:cs="Arial"/>
          <w:kern w:val="0"/>
          <w:lang w:eastAsia="en-GB"/>
          <w14:ligatures w14:val="none"/>
        </w:rPr>
        <w:t>and identifying the physical and psyc</w:t>
      </w:r>
      <w:r w:rsidR="00C4164C" w:rsidRPr="008117A4">
        <w:rPr>
          <w:rFonts w:ascii="Arial" w:eastAsia="Times New Roman" w:hAnsi="Arial" w:cs="Arial"/>
          <w:kern w:val="0"/>
          <w:lang w:eastAsia="en-GB"/>
          <w14:ligatures w14:val="none"/>
        </w:rPr>
        <w:t>hological abuse can help</w:t>
      </w:r>
      <w:r w:rsidR="00537486" w:rsidRPr="008117A4">
        <w:rPr>
          <w:rFonts w:ascii="Arial" w:eastAsia="Times New Roman" w:hAnsi="Arial" w:cs="Arial"/>
          <w:kern w:val="0"/>
          <w:lang w:eastAsia="en-GB"/>
          <w14:ligatures w14:val="none"/>
        </w:rPr>
        <w:t xml:space="preserve"> prevention</w:t>
      </w:r>
      <w:r w:rsidR="00BB23A5" w:rsidRPr="008117A4">
        <w:rPr>
          <w:rFonts w:ascii="Arial" w:eastAsia="Times New Roman" w:hAnsi="Arial" w:cs="Arial"/>
          <w:kern w:val="0"/>
          <w:lang w:eastAsia="en-GB"/>
          <w14:ligatures w14:val="none"/>
        </w:rPr>
        <w:t xml:space="preserve"> and adequate </w:t>
      </w:r>
      <w:r w:rsidR="007513D0" w:rsidRPr="008117A4">
        <w:rPr>
          <w:rFonts w:ascii="Arial" w:eastAsia="Times New Roman" w:hAnsi="Arial" w:cs="Arial"/>
          <w:kern w:val="0"/>
          <w:lang w:eastAsia="en-GB"/>
          <w14:ligatures w14:val="none"/>
        </w:rPr>
        <w:t xml:space="preserve">support to the child and possibly the family </w:t>
      </w:r>
      <w:r w:rsidR="00BB23A5" w:rsidRPr="008117A4">
        <w:rPr>
          <w:rFonts w:ascii="Arial" w:eastAsia="Times New Roman" w:hAnsi="Arial" w:cs="Arial"/>
          <w:kern w:val="0"/>
          <w:lang w:eastAsia="en-GB"/>
          <w14:ligatures w14:val="none"/>
        </w:rPr>
        <w:t>can mitigate the impact of abuse.</w:t>
      </w:r>
      <w:r w:rsidR="00A4288A" w:rsidRPr="008117A4">
        <w:rPr>
          <w:rFonts w:ascii="Arial" w:eastAsia="Times New Roman" w:hAnsi="Arial" w:cs="Arial"/>
          <w:kern w:val="0"/>
          <w:lang w:eastAsia="en-GB"/>
          <w14:ligatures w14:val="none"/>
        </w:rPr>
        <w:t xml:space="preserve"> </w:t>
      </w:r>
      <w:r w:rsidR="009139D2" w:rsidRPr="008117A4">
        <w:rPr>
          <w:rFonts w:ascii="Arial" w:eastAsia="Times New Roman" w:hAnsi="Arial" w:cs="Arial"/>
          <w:kern w:val="0"/>
          <w:lang w:eastAsia="en-GB"/>
          <w14:ligatures w14:val="none"/>
        </w:rPr>
        <w:t>Trust is sometimes difficult for children who are abused but as practitioner</w:t>
      </w:r>
      <w:r w:rsidR="003358F2" w:rsidRPr="008117A4">
        <w:rPr>
          <w:rFonts w:ascii="Arial" w:eastAsia="Times New Roman" w:hAnsi="Arial" w:cs="Arial"/>
          <w:kern w:val="0"/>
          <w:lang w:eastAsia="en-GB"/>
          <w14:ligatures w14:val="none"/>
        </w:rPr>
        <w:t>s by caring, respecting and showing empathy can make a difference in how children respond and communicat</w:t>
      </w:r>
      <w:r w:rsidR="0027660E" w:rsidRPr="008117A4">
        <w:rPr>
          <w:rFonts w:ascii="Arial" w:eastAsia="Times New Roman" w:hAnsi="Arial" w:cs="Arial"/>
          <w:kern w:val="0"/>
          <w:lang w:eastAsia="en-GB"/>
          <w14:ligatures w14:val="none"/>
        </w:rPr>
        <w:t>e</w:t>
      </w:r>
      <w:r w:rsidR="00852DED" w:rsidRPr="008117A4">
        <w:rPr>
          <w:rFonts w:ascii="Arial" w:eastAsia="Times New Roman" w:hAnsi="Arial" w:cs="Arial"/>
          <w:kern w:val="0"/>
          <w:lang w:eastAsia="en-GB"/>
          <w14:ligatures w14:val="none"/>
        </w:rPr>
        <w:t xml:space="preserve"> (Galea, Merchant, and Lurie, 2020). </w:t>
      </w:r>
      <w:r w:rsidR="00E85355" w:rsidRPr="008117A4">
        <w:rPr>
          <w:rFonts w:ascii="Arial" w:eastAsia="Times New Roman" w:hAnsi="Arial" w:cs="Arial"/>
          <w:kern w:val="0"/>
          <w:lang w:eastAsia="en-GB"/>
          <w14:ligatures w14:val="none"/>
        </w:rPr>
        <w:t>As practitioners it is important t</w:t>
      </w:r>
      <w:r w:rsidR="00AD0C08" w:rsidRPr="008117A4">
        <w:rPr>
          <w:rFonts w:ascii="Arial" w:eastAsia="Times New Roman" w:hAnsi="Arial" w:cs="Arial"/>
          <w:kern w:val="0"/>
          <w:lang w:eastAsia="en-GB"/>
          <w14:ligatures w14:val="none"/>
        </w:rPr>
        <w:t>o remain professional. By listening calmly</w:t>
      </w:r>
      <w:r w:rsidR="008924E0" w:rsidRPr="008117A4">
        <w:rPr>
          <w:rFonts w:ascii="Arial" w:eastAsia="Times New Roman" w:hAnsi="Arial" w:cs="Arial"/>
          <w:kern w:val="0"/>
          <w:lang w:eastAsia="en-GB"/>
          <w14:ligatures w14:val="none"/>
        </w:rPr>
        <w:t xml:space="preserve"> and providing reassurance can play a significant role in the trust children have in </w:t>
      </w:r>
      <w:r w:rsidR="00275130" w:rsidRPr="008117A4">
        <w:rPr>
          <w:rFonts w:ascii="Arial" w:eastAsia="Times New Roman" w:hAnsi="Arial" w:cs="Arial"/>
          <w:kern w:val="0"/>
          <w:lang w:eastAsia="en-GB"/>
          <w14:ligatures w14:val="none"/>
        </w:rPr>
        <w:t>disclosing information. Ensuring children’s safety</w:t>
      </w:r>
      <w:r w:rsidR="003C31A6" w:rsidRPr="008117A4">
        <w:rPr>
          <w:rFonts w:ascii="Arial" w:eastAsia="Times New Roman" w:hAnsi="Arial" w:cs="Arial"/>
          <w:kern w:val="0"/>
          <w:lang w:eastAsia="en-GB"/>
          <w14:ligatures w14:val="none"/>
        </w:rPr>
        <w:t xml:space="preserve"> and wellbeing</w:t>
      </w:r>
      <w:r w:rsidR="00275130" w:rsidRPr="008117A4">
        <w:rPr>
          <w:rFonts w:ascii="Arial" w:eastAsia="Times New Roman" w:hAnsi="Arial" w:cs="Arial"/>
          <w:kern w:val="0"/>
          <w:lang w:eastAsia="en-GB"/>
          <w14:ligatures w14:val="none"/>
        </w:rPr>
        <w:t xml:space="preserve"> is of utmost importanc</w:t>
      </w:r>
      <w:r w:rsidR="00A41FF1" w:rsidRPr="008117A4">
        <w:rPr>
          <w:rFonts w:ascii="Arial" w:eastAsia="Times New Roman" w:hAnsi="Arial" w:cs="Arial"/>
          <w:kern w:val="0"/>
          <w:lang w:eastAsia="en-GB"/>
          <w14:ligatures w14:val="none"/>
        </w:rPr>
        <w:t xml:space="preserve">e and the risk of hinderance on a child’s development </w:t>
      </w:r>
      <w:r w:rsidR="001F55C4" w:rsidRPr="008117A4">
        <w:rPr>
          <w:rFonts w:ascii="Arial" w:eastAsia="Times New Roman" w:hAnsi="Arial" w:cs="Arial"/>
          <w:kern w:val="0"/>
          <w:lang w:eastAsia="en-GB"/>
          <w14:ligatures w14:val="none"/>
        </w:rPr>
        <w:t xml:space="preserve">can restrict their holistic development whilst causing </w:t>
      </w:r>
      <w:r w:rsidR="0043110B" w:rsidRPr="008117A4">
        <w:rPr>
          <w:rFonts w:ascii="Arial" w:eastAsia="Times New Roman" w:hAnsi="Arial" w:cs="Arial"/>
          <w:kern w:val="0"/>
          <w:lang w:eastAsia="en-GB"/>
          <w14:ligatures w14:val="none"/>
        </w:rPr>
        <w:t xml:space="preserve">psychological issues in the future. As per the (NSPCC, 2024) </w:t>
      </w:r>
      <w:r w:rsidR="004D2648" w:rsidRPr="008117A4">
        <w:rPr>
          <w:rFonts w:ascii="Arial" w:eastAsia="Times New Roman" w:hAnsi="Arial" w:cs="Arial"/>
          <w:kern w:val="0"/>
          <w:lang w:eastAsia="en-GB"/>
          <w14:ligatures w14:val="none"/>
        </w:rPr>
        <w:t xml:space="preserve">spotting signs early and providing efficient support for the safety and wellbeing </w:t>
      </w:r>
      <w:r w:rsidR="00395BDE" w:rsidRPr="008117A4">
        <w:rPr>
          <w:rFonts w:ascii="Arial" w:eastAsia="Times New Roman" w:hAnsi="Arial" w:cs="Arial"/>
          <w:kern w:val="0"/>
          <w:lang w:eastAsia="en-GB"/>
          <w14:ligatures w14:val="none"/>
        </w:rPr>
        <w:t>of children is vital.</w:t>
      </w:r>
      <w:r w:rsidR="009867B2" w:rsidRPr="008117A4">
        <w:rPr>
          <w:rFonts w:ascii="Arial" w:eastAsia="Times New Roman" w:hAnsi="Arial" w:cs="Arial"/>
          <w:kern w:val="0"/>
          <w:lang w:eastAsia="en-GB"/>
          <w14:ligatures w14:val="none"/>
        </w:rPr>
        <w:t xml:space="preserve"> </w:t>
      </w:r>
      <w:r w:rsidR="00823D08" w:rsidRPr="008117A4">
        <w:rPr>
          <w:rFonts w:ascii="Arial" w:eastAsia="Times New Roman" w:hAnsi="Arial" w:cs="Arial"/>
          <w:kern w:val="0"/>
          <w:lang w:eastAsia="en-GB"/>
          <w14:ligatures w14:val="none"/>
        </w:rPr>
        <w:t>As per section 3, part 2 of section 47 of the Children Act 1989 and in accordance with the Education Act 2002</w:t>
      </w:r>
      <w:r w:rsidR="001F3D82" w:rsidRPr="008117A4">
        <w:rPr>
          <w:rFonts w:ascii="Arial" w:eastAsia="Times New Roman" w:hAnsi="Arial" w:cs="Arial"/>
          <w:kern w:val="0"/>
          <w:lang w:eastAsia="en-GB"/>
          <w14:ligatures w14:val="none"/>
        </w:rPr>
        <w:t xml:space="preserve"> </w:t>
      </w:r>
      <w:r w:rsidR="004D26F1" w:rsidRPr="008117A4">
        <w:rPr>
          <w:rFonts w:ascii="Arial" w:eastAsia="Times New Roman" w:hAnsi="Arial" w:cs="Arial"/>
          <w:kern w:val="0"/>
          <w:lang w:eastAsia="en-GB"/>
          <w14:ligatures w14:val="none"/>
        </w:rPr>
        <w:t>referrals</w:t>
      </w:r>
      <w:r w:rsidR="00E43038" w:rsidRPr="008117A4">
        <w:rPr>
          <w:rFonts w:ascii="Arial" w:eastAsia="Times New Roman" w:hAnsi="Arial" w:cs="Arial"/>
          <w:kern w:val="0"/>
          <w:lang w:eastAsia="en-GB"/>
          <w14:ligatures w14:val="none"/>
        </w:rPr>
        <w:t xml:space="preserve"> of </w:t>
      </w:r>
      <w:r w:rsidR="006A5C79" w:rsidRPr="008117A4">
        <w:rPr>
          <w:rFonts w:ascii="Arial" w:eastAsia="Times New Roman" w:hAnsi="Arial" w:cs="Arial"/>
          <w:kern w:val="0"/>
          <w:lang w:eastAsia="en-GB"/>
          <w14:ligatures w14:val="none"/>
        </w:rPr>
        <w:t xml:space="preserve">concerns and must be followed within a </w:t>
      </w:r>
      <w:r w:rsidR="004D26F1" w:rsidRPr="008117A4">
        <w:rPr>
          <w:rFonts w:ascii="Arial" w:eastAsia="Times New Roman" w:hAnsi="Arial" w:cs="Arial"/>
          <w:kern w:val="0"/>
          <w:lang w:eastAsia="en-GB"/>
          <w14:ligatures w14:val="none"/>
        </w:rPr>
        <w:t>24-hour</w:t>
      </w:r>
      <w:r w:rsidR="006A5C79" w:rsidRPr="008117A4">
        <w:rPr>
          <w:rFonts w:ascii="Arial" w:eastAsia="Times New Roman" w:hAnsi="Arial" w:cs="Arial"/>
          <w:kern w:val="0"/>
          <w:lang w:eastAsia="en-GB"/>
          <w14:ligatures w14:val="none"/>
        </w:rPr>
        <w:t xml:space="preserve"> window </w:t>
      </w:r>
      <w:proofErr w:type="gramStart"/>
      <w:r w:rsidR="006A5C79" w:rsidRPr="008117A4">
        <w:rPr>
          <w:rFonts w:ascii="Arial" w:eastAsia="Times New Roman" w:hAnsi="Arial" w:cs="Arial"/>
          <w:kern w:val="0"/>
          <w:lang w:eastAsia="en-GB"/>
          <w14:ligatures w14:val="none"/>
        </w:rPr>
        <w:t>in order t</w:t>
      </w:r>
      <w:r w:rsidR="00AA2497" w:rsidRPr="008117A4">
        <w:rPr>
          <w:rFonts w:ascii="Arial" w:eastAsia="Times New Roman" w:hAnsi="Arial" w:cs="Arial"/>
          <w:kern w:val="0"/>
          <w:lang w:eastAsia="en-GB"/>
          <w14:ligatures w14:val="none"/>
        </w:rPr>
        <w:t>o</w:t>
      </w:r>
      <w:proofErr w:type="gramEnd"/>
      <w:r w:rsidR="00AA2497" w:rsidRPr="008117A4">
        <w:rPr>
          <w:rFonts w:ascii="Arial" w:eastAsia="Times New Roman" w:hAnsi="Arial" w:cs="Arial"/>
          <w:kern w:val="0"/>
          <w:lang w:eastAsia="en-GB"/>
          <w14:ligatures w14:val="none"/>
        </w:rPr>
        <w:t xml:space="preserve"> gain the best outcome for children and families, protocols must be adhered to</w:t>
      </w:r>
      <w:r w:rsidR="00B55449" w:rsidRPr="008117A4">
        <w:rPr>
          <w:rFonts w:ascii="Arial" w:eastAsia="Times New Roman" w:hAnsi="Arial" w:cs="Arial"/>
          <w:kern w:val="0"/>
          <w:lang w:eastAsia="en-GB"/>
          <w14:ligatures w14:val="none"/>
        </w:rPr>
        <w:t xml:space="preserve"> and reported to the appropriate authorities. Proper recording </w:t>
      </w:r>
      <w:r w:rsidR="00FF45AD" w:rsidRPr="008117A4">
        <w:rPr>
          <w:rFonts w:ascii="Arial" w:eastAsia="Times New Roman" w:hAnsi="Arial" w:cs="Arial"/>
          <w:kern w:val="0"/>
          <w:lang w:eastAsia="en-GB"/>
          <w14:ligatures w14:val="none"/>
        </w:rPr>
        <w:t xml:space="preserve">of concerns and following legislation and law when dealing with child abuse or suspected child abuse </w:t>
      </w:r>
      <w:r w:rsidR="008C030E" w:rsidRPr="008117A4">
        <w:rPr>
          <w:rFonts w:ascii="Arial" w:eastAsia="Times New Roman" w:hAnsi="Arial" w:cs="Arial"/>
          <w:kern w:val="0"/>
          <w:lang w:eastAsia="en-GB"/>
          <w14:ligatures w14:val="none"/>
        </w:rPr>
        <w:t xml:space="preserve">is vital for the possible outcome </w:t>
      </w:r>
      <w:r w:rsidR="004D26F1" w:rsidRPr="008117A4">
        <w:rPr>
          <w:rFonts w:ascii="Arial" w:eastAsia="Times New Roman" w:hAnsi="Arial" w:cs="Arial"/>
          <w:kern w:val="0"/>
          <w:lang w:eastAsia="en-GB"/>
          <w14:ligatures w14:val="none"/>
        </w:rPr>
        <w:t>and</w:t>
      </w:r>
      <w:r w:rsidR="008C030E" w:rsidRPr="008117A4">
        <w:rPr>
          <w:rFonts w:ascii="Arial" w:eastAsia="Times New Roman" w:hAnsi="Arial" w:cs="Arial"/>
          <w:kern w:val="0"/>
          <w:lang w:eastAsia="en-GB"/>
          <w14:ligatures w14:val="none"/>
        </w:rPr>
        <w:t xml:space="preserve"> for the protection and safety of the child </w:t>
      </w:r>
      <w:r w:rsidR="006F3F46" w:rsidRPr="008117A4">
        <w:rPr>
          <w:rFonts w:ascii="Arial" w:eastAsia="Times New Roman" w:hAnsi="Arial" w:cs="Arial"/>
          <w:kern w:val="0"/>
          <w:lang w:eastAsia="en-GB"/>
          <w14:ligatures w14:val="none"/>
        </w:rPr>
        <w:t>attending to their emotional and physical needs</w:t>
      </w:r>
      <w:r w:rsidR="0025588C" w:rsidRPr="008117A4">
        <w:rPr>
          <w:rFonts w:ascii="Arial" w:eastAsia="Times New Roman" w:hAnsi="Arial" w:cs="Arial"/>
          <w:kern w:val="0"/>
          <w:lang w:eastAsia="en-GB"/>
          <w14:ligatures w14:val="none"/>
        </w:rPr>
        <w:t xml:space="preserve"> whilst maintaining </w:t>
      </w:r>
      <w:r w:rsidR="007A0914" w:rsidRPr="008117A4">
        <w:rPr>
          <w:rFonts w:ascii="Arial" w:eastAsia="Times New Roman" w:hAnsi="Arial" w:cs="Arial"/>
          <w:kern w:val="0"/>
          <w:lang w:eastAsia="en-GB"/>
          <w14:ligatures w14:val="none"/>
        </w:rPr>
        <w:t xml:space="preserve">professional standards. </w:t>
      </w:r>
      <w:r w:rsidR="00ED1CB8" w:rsidRPr="008117A4">
        <w:rPr>
          <w:rFonts w:ascii="Arial" w:eastAsia="Times New Roman" w:hAnsi="Arial" w:cs="Arial"/>
          <w:kern w:val="0"/>
          <w:lang w:eastAsia="en-GB"/>
          <w14:ligatures w14:val="none"/>
        </w:rPr>
        <w:t xml:space="preserve">When </w:t>
      </w:r>
      <w:r w:rsidR="00496057" w:rsidRPr="008117A4">
        <w:rPr>
          <w:rFonts w:ascii="Arial" w:eastAsia="Times New Roman" w:hAnsi="Arial" w:cs="Arial"/>
          <w:kern w:val="0"/>
          <w:lang w:eastAsia="en-GB"/>
          <w14:ligatures w14:val="none"/>
        </w:rPr>
        <w:t xml:space="preserve">discussing issues such as this with young </w:t>
      </w:r>
      <w:r w:rsidR="0050128D" w:rsidRPr="008117A4">
        <w:rPr>
          <w:rFonts w:ascii="Arial" w:eastAsia="Times New Roman" w:hAnsi="Arial" w:cs="Arial"/>
          <w:kern w:val="0"/>
          <w:lang w:eastAsia="en-GB"/>
          <w14:ligatures w14:val="none"/>
        </w:rPr>
        <w:t>4-year-old</w:t>
      </w:r>
      <w:r w:rsidR="00496057" w:rsidRPr="008117A4">
        <w:rPr>
          <w:rFonts w:ascii="Arial" w:eastAsia="Times New Roman" w:hAnsi="Arial" w:cs="Arial"/>
          <w:kern w:val="0"/>
          <w:lang w:eastAsia="en-GB"/>
          <w14:ligatures w14:val="none"/>
        </w:rPr>
        <w:t xml:space="preserve"> Joanna, raising concerns and the </w:t>
      </w:r>
      <w:r w:rsidR="00E6133D" w:rsidRPr="008117A4">
        <w:rPr>
          <w:rFonts w:ascii="Arial" w:eastAsia="Times New Roman" w:hAnsi="Arial" w:cs="Arial"/>
          <w:kern w:val="0"/>
          <w:lang w:eastAsia="en-GB"/>
          <w14:ligatures w14:val="none"/>
        </w:rPr>
        <w:t>vocabulary</w:t>
      </w:r>
      <w:r w:rsidR="006D5719" w:rsidRPr="008117A4">
        <w:rPr>
          <w:rFonts w:ascii="Arial" w:eastAsia="Times New Roman" w:hAnsi="Arial" w:cs="Arial"/>
          <w:kern w:val="0"/>
          <w:lang w:eastAsia="en-GB"/>
          <w14:ligatures w14:val="none"/>
        </w:rPr>
        <w:t xml:space="preserve"> and questioning regarding the situation can be difficult to </w:t>
      </w:r>
      <w:r w:rsidR="00E6133D" w:rsidRPr="008117A4">
        <w:rPr>
          <w:rFonts w:ascii="Arial" w:eastAsia="Times New Roman" w:hAnsi="Arial" w:cs="Arial"/>
          <w:kern w:val="0"/>
          <w:lang w:eastAsia="en-GB"/>
          <w14:ligatures w14:val="none"/>
        </w:rPr>
        <w:t>manoeuvre</w:t>
      </w:r>
      <w:r w:rsidR="006D5719" w:rsidRPr="008117A4">
        <w:rPr>
          <w:rFonts w:ascii="Arial" w:eastAsia="Times New Roman" w:hAnsi="Arial" w:cs="Arial"/>
          <w:kern w:val="0"/>
          <w:lang w:eastAsia="en-GB"/>
          <w14:ligatures w14:val="none"/>
        </w:rPr>
        <w:t xml:space="preserve">, although remaining professional and </w:t>
      </w:r>
      <w:r w:rsidR="003A22E9" w:rsidRPr="008117A4">
        <w:rPr>
          <w:rFonts w:ascii="Arial" w:eastAsia="Times New Roman" w:hAnsi="Arial" w:cs="Arial"/>
          <w:kern w:val="0"/>
          <w:lang w:eastAsia="en-GB"/>
          <w14:ligatures w14:val="none"/>
        </w:rPr>
        <w:t>using the relevant training and following all procedures and protocols for the best interest of the child is with utmost importance for</w:t>
      </w:r>
      <w:r w:rsidR="00E6133D" w:rsidRPr="008117A4">
        <w:rPr>
          <w:rFonts w:ascii="Arial" w:eastAsia="Times New Roman" w:hAnsi="Arial" w:cs="Arial"/>
          <w:kern w:val="0"/>
          <w:lang w:eastAsia="en-GB"/>
          <w14:ligatures w14:val="none"/>
        </w:rPr>
        <w:t xml:space="preserve"> Joanna’s protection. </w:t>
      </w:r>
    </w:p>
    <w:p w14:paraId="0B86641F" w14:textId="77777777" w:rsidR="00121CCC" w:rsidRPr="008117A4" w:rsidRDefault="00D611C8" w:rsidP="008117A4">
      <w:pPr>
        <w:spacing w:before="100" w:beforeAutospacing="1" w:after="100" w:afterAutospacing="1" w:line="360" w:lineRule="auto"/>
        <w:rPr>
          <w:rFonts w:ascii="Arial" w:eastAsia="Times New Roman" w:hAnsi="Arial" w:cs="Arial"/>
          <w:kern w:val="0"/>
          <w:lang w:eastAsia="en-GB"/>
          <w14:ligatures w14:val="none"/>
        </w:rPr>
      </w:pPr>
      <w:r w:rsidRPr="008117A4">
        <w:rPr>
          <w:rFonts w:ascii="Arial" w:eastAsia="Times New Roman" w:hAnsi="Arial" w:cs="Arial"/>
          <w:kern w:val="0"/>
          <w:lang w:eastAsia="en-GB"/>
          <w14:ligatures w14:val="none"/>
        </w:rPr>
        <w:t xml:space="preserve">Part Two </w:t>
      </w:r>
      <w:r w:rsidR="009048DA" w:rsidRPr="008117A4">
        <w:rPr>
          <w:rFonts w:ascii="Arial" w:eastAsia="Times New Roman" w:hAnsi="Arial" w:cs="Arial"/>
          <w:kern w:val="0"/>
          <w:lang w:eastAsia="en-GB"/>
          <w14:ligatures w14:val="none"/>
        </w:rPr>
        <w:t>–</w:t>
      </w:r>
      <w:r w:rsidRPr="008117A4">
        <w:rPr>
          <w:rFonts w:ascii="Arial" w:eastAsia="Times New Roman" w:hAnsi="Arial" w:cs="Arial"/>
          <w:kern w:val="0"/>
          <w:lang w:eastAsia="en-GB"/>
          <w14:ligatures w14:val="none"/>
        </w:rPr>
        <w:t xml:space="preserve"> </w:t>
      </w:r>
      <w:r w:rsidR="00B83165" w:rsidRPr="008117A4">
        <w:rPr>
          <w:rFonts w:ascii="Arial" w:eastAsia="Times New Roman" w:hAnsi="Arial" w:cs="Arial"/>
          <w:kern w:val="0"/>
          <w:lang w:eastAsia="en-GB"/>
          <w14:ligatures w14:val="none"/>
        </w:rPr>
        <w:t>Reporting and referral.</w:t>
      </w:r>
    </w:p>
    <w:p w14:paraId="3ED68C42" w14:textId="1039291F" w:rsidR="00FA7F09" w:rsidRPr="008117A4" w:rsidRDefault="00586438" w:rsidP="008117A4">
      <w:pPr>
        <w:spacing w:before="100" w:beforeAutospacing="1" w:after="100" w:afterAutospacing="1" w:line="360" w:lineRule="auto"/>
        <w:rPr>
          <w:rFonts w:ascii="Arial" w:eastAsia="Times New Roman" w:hAnsi="Arial" w:cs="Arial"/>
          <w:kern w:val="0"/>
          <w:lang w:eastAsia="en-GB"/>
          <w14:ligatures w14:val="none"/>
        </w:rPr>
      </w:pPr>
      <w:r w:rsidRPr="008117A4">
        <w:rPr>
          <w:rFonts w:ascii="Arial" w:eastAsia="Times New Roman" w:hAnsi="Arial" w:cs="Arial"/>
          <w:kern w:val="0"/>
          <w:lang w:eastAsia="en-GB"/>
          <w14:ligatures w14:val="none"/>
        </w:rPr>
        <w:t>It is critical</w:t>
      </w:r>
      <w:r w:rsidR="00062F71" w:rsidRPr="008117A4">
        <w:rPr>
          <w:rFonts w:ascii="Arial" w:eastAsia="Times New Roman" w:hAnsi="Arial" w:cs="Arial"/>
          <w:kern w:val="0"/>
          <w:lang w:eastAsia="en-GB"/>
          <w14:ligatures w14:val="none"/>
        </w:rPr>
        <w:t xml:space="preserve"> for practitioners to r</w:t>
      </w:r>
      <w:r w:rsidR="00B83165" w:rsidRPr="008117A4">
        <w:rPr>
          <w:rFonts w:ascii="Arial" w:eastAsia="Times New Roman" w:hAnsi="Arial" w:cs="Arial"/>
          <w:kern w:val="0"/>
          <w:lang w:eastAsia="en-GB"/>
          <w14:ligatures w14:val="none"/>
        </w:rPr>
        <w:t>eport</w:t>
      </w:r>
      <w:r w:rsidR="00062F71" w:rsidRPr="008117A4">
        <w:rPr>
          <w:rFonts w:ascii="Arial" w:eastAsia="Times New Roman" w:hAnsi="Arial" w:cs="Arial"/>
          <w:kern w:val="0"/>
          <w:lang w:eastAsia="en-GB"/>
          <w14:ligatures w14:val="none"/>
        </w:rPr>
        <w:t xml:space="preserve"> </w:t>
      </w:r>
      <w:r w:rsidR="00B83165" w:rsidRPr="008117A4">
        <w:rPr>
          <w:rFonts w:ascii="Arial" w:eastAsia="Times New Roman" w:hAnsi="Arial" w:cs="Arial"/>
          <w:kern w:val="0"/>
          <w:lang w:eastAsia="en-GB"/>
          <w14:ligatures w14:val="none"/>
        </w:rPr>
        <w:t>and refer</w:t>
      </w:r>
      <w:r w:rsidR="00225E14" w:rsidRPr="008117A4">
        <w:rPr>
          <w:rFonts w:ascii="Arial" w:eastAsia="Times New Roman" w:hAnsi="Arial" w:cs="Arial"/>
          <w:kern w:val="0"/>
          <w:lang w:eastAsia="en-GB"/>
          <w14:ligatures w14:val="none"/>
        </w:rPr>
        <w:t xml:space="preserve"> and adhere to</w:t>
      </w:r>
      <w:r w:rsidR="00B83165" w:rsidRPr="008117A4">
        <w:rPr>
          <w:rFonts w:ascii="Arial" w:eastAsia="Times New Roman" w:hAnsi="Arial" w:cs="Arial"/>
          <w:kern w:val="0"/>
          <w:lang w:eastAsia="en-GB"/>
          <w14:ligatures w14:val="none"/>
        </w:rPr>
        <w:t xml:space="preserve"> processes and procedures </w:t>
      </w:r>
      <w:r w:rsidRPr="008117A4">
        <w:rPr>
          <w:rFonts w:ascii="Arial" w:eastAsia="Times New Roman" w:hAnsi="Arial" w:cs="Arial"/>
          <w:kern w:val="0"/>
          <w:lang w:eastAsia="en-GB"/>
          <w14:ligatures w14:val="none"/>
        </w:rPr>
        <w:t>for suspected child abuse</w:t>
      </w:r>
      <w:r w:rsidR="00225E14" w:rsidRPr="008117A4">
        <w:rPr>
          <w:rFonts w:ascii="Arial" w:eastAsia="Times New Roman" w:hAnsi="Arial" w:cs="Arial"/>
          <w:kern w:val="0"/>
          <w:lang w:eastAsia="en-GB"/>
          <w14:ligatures w14:val="none"/>
        </w:rPr>
        <w:t xml:space="preserve">. </w:t>
      </w:r>
      <w:r w:rsidR="00FE3437" w:rsidRPr="008117A4">
        <w:rPr>
          <w:rFonts w:ascii="Arial" w:eastAsia="Times New Roman" w:hAnsi="Arial" w:cs="Arial"/>
          <w:kern w:val="0"/>
          <w:lang w:eastAsia="en-GB"/>
          <w14:ligatures w14:val="none"/>
        </w:rPr>
        <w:t xml:space="preserve">The protection </w:t>
      </w:r>
      <w:r w:rsidR="00857E56" w:rsidRPr="008117A4">
        <w:rPr>
          <w:rFonts w:ascii="Arial" w:eastAsia="Times New Roman" w:hAnsi="Arial" w:cs="Arial"/>
          <w:kern w:val="0"/>
          <w:lang w:eastAsia="en-GB"/>
          <w14:ligatures w14:val="none"/>
        </w:rPr>
        <w:t xml:space="preserve">of vulnerable children and the safeguarding frameworks </w:t>
      </w:r>
      <w:r w:rsidR="00581ACB" w:rsidRPr="008117A4">
        <w:rPr>
          <w:rFonts w:ascii="Arial" w:eastAsia="Times New Roman" w:hAnsi="Arial" w:cs="Arial"/>
          <w:kern w:val="0"/>
          <w:lang w:eastAsia="en-GB"/>
          <w14:ligatures w14:val="none"/>
        </w:rPr>
        <w:t>designed to protect children</w:t>
      </w:r>
      <w:r w:rsidR="005332C0" w:rsidRPr="008117A4">
        <w:rPr>
          <w:rFonts w:ascii="Arial" w:eastAsia="Times New Roman" w:hAnsi="Arial" w:cs="Arial"/>
          <w:kern w:val="0"/>
          <w:lang w:eastAsia="en-GB"/>
          <w14:ligatures w14:val="none"/>
        </w:rPr>
        <w:t xml:space="preserve"> following policy guidelines and </w:t>
      </w:r>
      <w:r w:rsidR="00F6471B" w:rsidRPr="008117A4">
        <w:rPr>
          <w:rFonts w:ascii="Arial" w:eastAsia="Times New Roman" w:hAnsi="Arial" w:cs="Arial"/>
          <w:kern w:val="0"/>
          <w:lang w:eastAsia="en-GB"/>
          <w14:ligatures w14:val="none"/>
        </w:rPr>
        <w:t xml:space="preserve">ensuring </w:t>
      </w:r>
      <w:r w:rsidR="00DD2E72" w:rsidRPr="008117A4">
        <w:rPr>
          <w:rFonts w:ascii="Arial" w:eastAsia="Times New Roman" w:hAnsi="Arial" w:cs="Arial"/>
          <w:kern w:val="0"/>
          <w:lang w:eastAsia="en-GB"/>
          <w14:ligatures w14:val="none"/>
        </w:rPr>
        <w:t>ethical</w:t>
      </w:r>
      <w:r w:rsidR="00F6471B" w:rsidRPr="008117A4">
        <w:rPr>
          <w:rFonts w:ascii="Arial" w:eastAsia="Times New Roman" w:hAnsi="Arial" w:cs="Arial"/>
          <w:kern w:val="0"/>
          <w:lang w:eastAsia="en-GB"/>
          <w14:ligatures w14:val="none"/>
        </w:rPr>
        <w:t xml:space="preserve"> standards are handled </w:t>
      </w:r>
      <w:r w:rsidR="00DD2E72" w:rsidRPr="008117A4">
        <w:rPr>
          <w:rFonts w:ascii="Arial" w:eastAsia="Times New Roman" w:hAnsi="Arial" w:cs="Arial"/>
          <w:kern w:val="0"/>
          <w:lang w:eastAsia="en-GB"/>
          <w14:ligatures w14:val="none"/>
        </w:rPr>
        <w:t>appropriately</w:t>
      </w:r>
      <w:r w:rsidR="00F6471B" w:rsidRPr="008117A4">
        <w:rPr>
          <w:rFonts w:ascii="Arial" w:eastAsia="Times New Roman" w:hAnsi="Arial" w:cs="Arial"/>
          <w:kern w:val="0"/>
          <w:lang w:eastAsia="en-GB"/>
          <w14:ligatures w14:val="none"/>
        </w:rPr>
        <w:t xml:space="preserve"> and effectively </w:t>
      </w:r>
      <w:r w:rsidR="00447ED4" w:rsidRPr="008117A4">
        <w:rPr>
          <w:rFonts w:ascii="Arial" w:eastAsia="Times New Roman" w:hAnsi="Arial" w:cs="Arial"/>
          <w:kern w:val="0"/>
          <w:lang w:eastAsia="en-GB"/>
          <w14:ligatures w14:val="none"/>
        </w:rPr>
        <w:t xml:space="preserve">are vital for practitioners to </w:t>
      </w:r>
      <w:r w:rsidR="00EB2009" w:rsidRPr="008117A4">
        <w:rPr>
          <w:rFonts w:ascii="Arial" w:eastAsia="Times New Roman" w:hAnsi="Arial" w:cs="Arial"/>
          <w:kern w:val="0"/>
          <w:lang w:eastAsia="en-GB"/>
          <w14:ligatures w14:val="none"/>
        </w:rPr>
        <w:t>ensure</w:t>
      </w:r>
      <w:r w:rsidR="00D35617" w:rsidRPr="008117A4">
        <w:rPr>
          <w:rFonts w:ascii="Arial" w:eastAsia="Times New Roman" w:hAnsi="Arial" w:cs="Arial"/>
          <w:kern w:val="0"/>
          <w:lang w:eastAsia="en-GB"/>
          <w14:ligatures w14:val="none"/>
        </w:rPr>
        <w:t xml:space="preserve"> they</w:t>
      </w:r>
      <w:r w:rsidR="00EB2009" w:rsidRPr="008117A4">
        <w:rPr>
          <w:rFonts w:ascii="Arial" w:eastAsia="Times New Roman" w:hAnsi="Arial" w:cs="Arial"/>
          <w:kern w:val="0"/>
          <w:lang w:eastAsia="en-GB"/>
          <w14:ligatures w14:val="none"/>
        </w:rPr>
        <w:t xml:space="preserve"> have up to date and </w:t>
      </w:r>
      <w:r w:rsidR="00DD2E72" w:rsidRPr="008117A4">
        <w:rPr>
          <w:rFonts w:ascii="Arial" w:eastAsia="Times New Roman" w:hAnsi="Arial" w:cs="Arial"/>
          <w:kern w:val="0"/>
          <w:lang w:eastAsia="en-GB"/>
          <w14:ligatures w14:val="none"/>
        </w:rPr>
        <w:t>well-informed</w:t>
      </w:r>
      <w:r w:rsidR="00EB2009" w:rsidRPr="008117A4">
        <w:rPr>
          <w:rFonts w:ascii="Arial" w:eastAsia="Times New Roman" w:hAnsi="Arial" w:cs="Arial"/>
          <w:kern w:val="0"/>
          <w:lang w:eastAsia="en-GB"/>
          <w14:ligatures w14:val="none"/>
        </w:rPr>
        <w:t xml:space="preserve"> </w:t>
      </w:r>
      <w:r w:rsidR="00DD2E72" w:rsidRPr="008117A4">
        <w:rPr>
          <w:rFonts w:ascii="Arial" w:eastAsia="Times New Roman" w:hAnsi="Arial" w:cs="Arial"/>
          <w:kern w:val="0"/>
          <w:lang w:eastAsia="en-GB"/>
          <w14:ligatures w14:val="none"/>
        </w:rPr>
        <w:t>training</w:t>
      </w:r>
      <w:r w:rsidR="00121CCC" w:rsidRPr="008117A4">
        <w:rPr>
          <w:rFonts w:ascii="Arial" w:eastAsia="Times New Roman" w:hAnsi="Arial" w:cs="Arial"/>
          <w:kern w:val="0"/>
          <w:lang w:eastAsia="en-GB"/>
          <w14:ligatures w14:val="none"/>
        </w:rPr>
        <w:t xml:space="preserve">. </w:t>
      </w:r>
      <w:r w:rsidR="00121CCC" w:rsidRPr="008117A4">
        <w:rPr>
          <w:rFonts w:ascii="Arial" w:eastAsia="Times New Roman" w:hAnsi="Arial" w:cs="Arial"/>
          <w:kern w:val="0"/>
          <w:lang w:eastAsia="en-GB"/>
          <w14:ligatures w14:val="none"/>
        </w:rPr>
        <w:t>In many jurisdictions, professionals</w:t>
      </w:r>
      <w:r w:rsidR="00952A27" w:rsidRPr="008117A4">
        <w:rPr>
          <w:rFonts w:ascii="Arial" w:eastAsia="Times New Roman" w:hAnsi="Arial" w:cs="Arial"/>
          <w:kern w:val="0"/>
          <w:lang w:eastAsia="en-GB"/>
          <w14:ligatures w14:val="none"/>
        </w:rPr>
        <w:t xml:space="preserve"> could face legal consequences</w:t>
      </w:r>
      <w:r w:rsidR="00583BDB" w:rsidRPr="008117A4">
        <w:rPr>
          <w:rFonts w:ascii="Arial" w:eastAsia="Times New Roman" w:hAnsi="Arial" w:cs="Arial"/>
          <w:kern w:val="0"/>
          <w:lang w:eastAsia="en-GB"/>
          <w14:ligatures w14:val="none"/>
        </w:rPr>
        <w:t xml:space="preserve"> if not following procedures and</w:t>
      </w:r>
      <w:r w:rsidR="009B6D95" w:rsidRPr="008117A4">
        <w:rPr>
          <w:rFonts w:ascii="Arial" w:eastAsia="Times New Roman" w:hAnsi="Arial" w:cs="Arial"/>
          <w:kern w:val="0"/>
          <w:lang w:eastAsia="en-GB"/>
          <w14:ligatures w14:val="none"/>
        </w:rPr>
        <w:t xml:space="preserve"> failing to report any suspicions of abuse.</w:t>
      </w:r>
      <w:r w:rsidR="000A18D8" w:rsidRPr="008117A4">
        <w:rPr>
          <w:rFonts w:ascii="Arial" w:eastAsia="Times New Roman" w:hAnsi="Arial" w:cs="Arial"/>
          <w:kern w:val="0"/>
          <w:lang w:eastAsia="en-GB"/>
          <w14:ligatures w14:val="none"/>
        </w:rPr>
        <w:t xml:space="preserve"> The key to sensitively handle </w:t>
      </w:r>
      <w:r w:rsidR="00484DF6" w:rsidRPr="008117A4">
        <w:rPr>
          <w:rFonts w:ascii="Arial" w:eastAsia="Times New Roman" w:hAnsi="Arial" w:cs="Arial"/>
          <w:kern w:val="0"/>
          <w:lang w:eastAsia="en-GB"/>
          <w14:ligatures w14:val="none"/>
        </w:rPr>
        <w:t>any arisen issues of suspected child abuse is to always remain professional</w:t>
      </w:r>
      <w:r w:rsidR="00105AC0" w:rsidRPr="008117A4">
        <w:rPr>
          <w:rFonts w:ascii="Arial" w:eastAsia="Times New Roman" w:hAnsi="Arial" w:cs="Arial"/>
          <w:kern w:val="0"/>
          <w:lang w:eastAsia="en-GB"/>
          <w14:ligatures w14:val="none"/>
        </w:rPr>
        <w:t xml:space="preserve">, ensuring </w:t>
      </w:r>
      <w:r w:rsidR="00105AC0" w:rsidRPr="008117A4">
        <w:rPr>
          <w:rFonts w:ascii="Arial" w:eastAsia="Times New Roman" w:hAnsi="Arial" w:cs="Arial"/>
          <w:kern w:val="0"/>
          <w:lang w:eastAsia="en-GB"/>
          <w14:ligatures w14:val="none"/>
        </w:rPr>
        <w:lastRenderedPageBreak/>
        <w:t xml:space="preserve">child safety throughout, recognising signs and symptoms of possible indicators </w:t>
      </w:r>
      <w:r w:rsidR="002C490A" w:rsidRPr="008117A4">
        <w:rPr>
          <w:rFonts w:ascii="Arial" w:eastAsia="Times New Roman" w:hAnsi="Arial" w:cs="Arial"/>
          <w:kern w:val="0"/>
          <w:lang w:eastAsia="en-GB"/>
          <w14:ligatures w14:val="none"/>
        </w:rPr>
        <w:t xml:space="preserve">of child abuse, and </w:t>
      </w:r>
      <w:r w:rsidR="00766971" w:rsidRPr="008117A4">
        <w:rPr>
          <w:rFonts w:ascii="Arial" w:eastAsia="Times New Roman" w:hAnsi="Arial" w:cs="Arial"/>
          <w:kern w:val="0"/>
          <w:lang w:eastAsia="en-GB"/>
          <w14:ligatures w14:val="none"/>
        </w:rPr>
        <w:t>liaising</w:t>
      </w:r>
      <w:r w:rsidR="002C490A" w:rsidRPr="008117A4">
        <w:rPr>
          <w:rFonts w:ascii="Arial" w:eastAsia="Times New Roman" w:hAnsi="Arial" w:cs="Arial"/>
          <w:kern w:val="0"/>
          <w:lang w:eastAsia="en-GB"/>
          <w14:ligatures w14:val="none"/>
        </w:rPr>
        <w:t xml:space="preserve"> with other services, </w:t>
      </w:r>
      <w:r w:rsidR="00863FD7" w:rsidRPr="008117A4">
        <w:rPr>
          <w:rFonts w:ascii="Arial" w:eastAsia="Times New Roman" w:hAnsi="Arial" w:cs="Arial"/>
          <w:kern w:val="0"/>
          <w:lang w:eastAsia="en-GB"/>
          <w14:ligatures w14:val="none"/>
        </w:rPr>
        <w:t xml:space="preserve">professionals and authorities on the course of action to be taken </w:t>
      </w:r>
      <w:r w:rsidR="000C2FE4" w:rsidRPr="008117A4">
        <w:rPr>
          <w:rFonts w:ascii="Arial" w:eastAsia="Times New Roman" w:hAnsi="Arial" w:cs="Arial"/>
          <w:kern w:val="0"/>
          <w:lang w:eastAsia="en-GB"/>
          <w14:ligatures w14:val="none"/>
        </w:rPr>
        <w:t>regarding</w:t>
      </w:r>
      <w:r w:rsidR="00863FD7" w:rsidRPr="008117A4">
        <w:rPr>
          <w:rFonts w:ascii="Arial" w:eastAsia="Times New Roman" w:hAnsi="Arial" w:cs="Arial"/>
          <w:kern w:val="0"/>
          <w:lang w:eastAsia="en-GB"/>
          <w14:ligatures w14:val="none"/>
        </w:rPr>
        <w:t xml:space="preserve"> the abuse, (W</w:t>
      </w:r>
      <w:r w:rsidR="00766971" w:rsidRPr="008117A4">
        <w:rPr>
          <w:rFonts w:ascii="Arial" w:eastAsia="Times New Roman" w:hAnsi="Arial" w:cs="Arial"/>
          <w:kern w:val="0"/>
          <w:lang w:eastAsia="en-GB"/>
          <w14:ligatures w14:val="none"/>
        </w:rPr>
        <w:t xml:space="preserve">orld Health Organisation, 2022). </w:t>
      </w:r>
      <w:r w:rsidR="00E20CA3" w:rsidRPr="008117A4">
        <w:rPr>
          <w:rFonts w:ascii="Arial" w:eastAsia="Times New Roman" w:hAnsi="Arial" w:cs="Arial"/>
          <w:kern w:val="0"/>
          <w:lang w:eastAsia="en-GB"/>
          <w14:ligatures w14:val="none"/>
        </w:rPr>
        <w:t xml:space="preserve">Frameworks often define mechanisms for reporting abuse, such as </w:t>
      </w:r>
      <w:r w:rsidR="00B7747D" w:rsidRPr="008117A4">
        <w:rPr>
          <w:rFonts w:ascii="Arial" w:eastAsia="Times New Roman" w:hAnsi="Arial" w:cs="Arial"/>
          <w:kern w:val="0"/>
          <w:lang w:eastAsia="en-GB"/>
          <w14:ligatures w14:val="none"/>
        </w:rPr>
        <w:t>online reporting systems</w:t>
      </w:r>
      <w:r w:rsidR="002B58AF" w:rsidRPr="008117A4">
        <w:rPr>
          <w:rFonts w:ascii="Arial" w:eastAsia="Times New Roman" w:hAnsi="Arial" w:cs="Arial"/>
          <w:kern w:val="0"/>
          <w:lang w:eastAsia="en-GB"/>
          <w14:ligatures w14:val="none"/>
        </w:rPr>
        <w:t xml:space="preserve"> the aims of the systems are to process </w:t>
      </w:r>
      <w:r w:rsidR="00122C7B" w:rsidRPr="008117A4">
        <w:rPr>
          <w:rFonts w:ascii="Arial" w:eastAsia="Times New Roman" w:hAnsi="Arial" w:cs="Arial"/>
          <w:kern w:val="0"/>
          <w:lang w:eastAsia="en-GB"/>
          <w14:ligatures w14:val="none"/>
        </w:rPr>
        <w:t>issues effectively and ensuring action is taken.</w:t>
      </w:r>
      <w:r w:rsidR="00FE5FCD" w:rsidRPr="008117A4">
        <w:rPr>
          <w:rFonts w:ascii="Arial" w:eastAsia="Times New Roman" w:hAnsi="Arial" w:cs="Arial"/>
          <w:kern w:val="0"/>
          <w:lang w:eastAsia="en-GB"/>
          <w14:ligatures w14:val="none"/>
        </w:rPr>
        <w:t xml:space="preserve"> </w:t>
      </w:r>
      <w:r w:rsidR="008E19A6" w:rsidRPr="008117A4">
        <w:rPr>
          <w:rFonts w:ascii="Arial" w:hAnsi="Arial" w:cs="Arial"/>
          <w:color w:val="37394C"/>
        </w:rPr>
        <w:t>As per the Social Services and Well-being (Wales) Act 2014, section 128 practitioners are to report any suspicion or risk of harm if they have reasonable cause for concern, under section 162 of the act this also includes cause for concern not only for children but for any unborn children too. This could include expecting parents of the children who already attend our settings as the issues are looked at as</w:t>
      </w:r>
      <w:r w:rsidR="00F80E5C" w:rsidRPr="008117A4">
        <w:rPr>
          <w:rFonts w:ascii="Arial" w:hAnsi="Arial" w:cs="Arial"/>
          <w:color w:val="37394C"/>
        </w:rPr>
        <w:t xml:space="preserve"> </w:t>
      </w:r>
      <w:r w:rsidR="008E19A6" w:rsidRPr="008117A4">
        <w:rPr>
          <w:rFonts w:ascii="Arial" w:hAnsi="Arial" w:cs="Arial"/>
          <w:color w:val="37394C"/>
        </w:rPr>
        <w:t>whole</w:t>
      </w:r>
      <w:r w:rsidR="008E19A6" w:rsidRPr="008117A4">
        <w:rPr>
          <w:rFonts w:ascii="Arial" w:hAnsi="Arial" w:cs="Arial"/>
          <w:color w:val="37394C"/>
        </w:rPr>
        <w:t xml:space="preserve"> within</w:t>
      </w:r>
      <w:r w:rsidR="008E19A6" w:rsidRPr="008117A4">
        <w:rPr>
          <w:rFonts w:ascii="Arial" w:hAnsi="Arial" w:cs="Arial"/>
          <w:color w:val="37394C"/>
        </w:rPr>
        <w:t xml:space="preserve"> the home environment and suspicious activity</w:t>
      </w:r>
      <w:r w:rsidR="008E19A6" w:rsidRPr="008117A4">
        <w:rPr>
          <w:rFonts w:ascii="Arial" w:hAnsi="Arial" w:cs="Arial"/>
          <w:color w:val="37394C"/>
        </w:rPr>
        <w:t xml:space="preserve"> around </w:t>
      </w:r>
      <w:r w:rsidR="00014C10" w:rsidRPr="008117A4">
        <w:rPr>
          <w:rFonts w:ascii="Arial" w:hAnsi="Arial" w:cs="Arial"/>
          <w:color w:val="37394C"/>
        </w:rPr>
        <w:t>the child’s behaviour towards certain individuals</w:t>
      </w:r>
      <w:r w:rsidR="007E3B01" w:rsidRPr="008117A4">
        <w:rPr>
          <w:rFonts w:ascii="Arial" w:hAnsi="Arial" w:cs="Arial"/>
          <w:color w:val="37394C"/>
        </w:rPr>
        <w:t>, (Safeguarding Framework, 2023)</w:t>
      </w:r>
      <w:r w:rsidR="00014C10" w:rsidRPr="008117A4">
        <w:rPr>
          <w:rFonts w:ascii="Arial" w:hAnsi="Arial" w:cs="Arial"/>
          <w:color w:val="37394C"/>
        </w:rPr>
        <w:t>.</w:t>
      </w:r>
      <w:r w:rsidR="00FE5FCD" w:rsidRPr="008117A4">
        <w:rPr>
          <w:rFonts w:ascii="Arial" w:hAnsi="Arial" w:cs="Arial"/>
          <w:color w:val="37394C"/>
        </w:rPr>
        <w:t xml:space="preserve"> </w:t>
      </w:r>
      <w:r w:rsidR="008977D1" w:rsidRPr="008117A4">
        <w:rPr>
          <w:rFonts w:ascii="Arial" w:hAnsi="Arial" w:cs="Arial"/>
          <w:color w:val="37394C"/>
        </w:rPr>
        <w:t xml:space="preserve">Multiple procedures </w:t>
      </w:r>
      <w:r w:rsidR="0016535D" w:rsidRPr="008117A4">
        <w:rPr>
          <w:rFonts w:ascii="Arial" w:hAnsi="Arial" w:cs="Arial"/>
          <w:color w:val="37394C"/>
        </w:rPr>
        <w:t>can be used to analyse data and evaluate the risk factors</w:t>
      </w:r>
      <w:r w:rsidR="00A87DDC" w:rsidRPr="008117A4">
        <w:rPr>
          <w:rFonts w:ascii="Arial" w:hAnsi="Arial" w:cs="Arial"/>
          <w:color w:val="37394C"/>
        </w:rPr>
        <w:t>.</w:t>
      </w:r>
      <w:r w:rsidR="00F80E5C" w:rsidRPr="008117A4">
        <w:rPr>
          <w:rFonts w:ascii="Arial" w:hAnsi="Arial" w:cs="Arial"/>
          <w:color w:val="37394C"/>
        </w:rPr>
        <w:t xml:space="preserve"> </w:t>
      </w:r>
      <w:r w:rsidR="00FA7F09" w:rsidRPr="00174304">
        <w:rPr>
          <w:rFonts w:ascii="Arial" w:eastAsia="Times New Roman" w:hAnsi="Arial" w:cs="Arial"/>
          <w:kern w:val="0"/>
          <w:lang w:eastAsia="en-GB"/>
          <w14:ligatures w14:val="none"/>
        </w:rPr>
        <w:t>Effective reporting and referral processes for suspected abuse require a careful integration of statutory requirements</w:t>
      </w:r>
      <w:r w:rsidR="00FA7F09" w:rsidRPr="008117A4">
        <w:rPr>
          <w:rFonts w:ascii="Arial" w:eastAsia="Times New Roman" w:hAnsi="Arial" w:cs="Arial"/>
          <w:kern w:val="0"/>
          <w:lang w:eastAsia="en-GB"/>
          <w14:ligatures w14:val="none"/>
        </w:rPr>
        <w:t xml:space="preserve"> and </w:t>
      </w:r>
      <w:r w:rsidR="00FA7F09" w:rsidRPr="00174304">
        <w:rPr>
          <w:rFonts w:ascii="Arial" w:eastAsia="Times New Roman" w:hAnsi="Arial" w:cs="Arial"/>
          <w:kern w:val="0"/>
          <w:lang w:eastAsia="en-GB"/>
          <w14:ligatures w14:val="none"/>
        </w:rPr>
        <w:t>policy guidelines</w:t>
      </w:r>
      <w:r w:rsidR="00FA7F09" w:rsidRPr="008117A4">
        <w:rPr>
          <w:rFonts w:ascii="Arial" w:eastAsia="Times New Roman" w:hAnsi="Arial" w:cs="Arial"/>
          <w:kern w:val="0"/>
          <w:lang w:eastAsia="en-GB"/>
          <w14:ligatures w14:val="none"/>
        </w:rPr>
        <w:t xml:space="preserve">. </w:t>
      </w:r>
      <w:r w:rsidR="00FA7F09" w:rsidRPr="00174304">
        <w:rPr>
          <w:rFonts w:ascii="Arial" w:eastAsia="Times New Roman" w:hAnsi="Arial" w:cs="Arial"/>
          <w:kern w:val="0"/>
          <w:lang w:eastAsia="en-GB"/>
          <w14:ligatures w14:val="none"/>
        </w:rPr>
        <w:t>While legal frameworks provide the necessary structure and authority, policies ensure that these frameworks are implemented consistently and effectively. Ethical principles guide professionals in making decisions that prioritize the safety and well-being</w:t>
      </w:r>
      <w:r w:rsidR="00FA7F09" w:rsidRPr="008117A4">
        <w:rPr>
          <w:rFonts w:ascii="Arial" w:eastAsia="Times New Roman" w:hAnsi="Arial" w:cs="Arial"/>
          <w:kern w:val="0"/>
          <w:lang w:eastAsia="en-GB"/>
          <w14:ligatures w14:val="none"/>
        </w:rPr>
        <w:t xml:space="preserve"> of children that are </w:t>
      </w:r>
      <w:r w:rsidR="00FA7F09" w:rsidRPr="00174304">
        <w:rPr>
          <w:rFonts w:ascii="Arial" w:eastAsia="Times New Roman" w:hAnsi="Arial" w:cs="Arial"/>
          <w:kern w:val="0"/>
          <w:lang w:eastAsia="en-GB"/>
          <w14:ligatures w14:val="none"/>
        </w:rPr>
        <w:t>at risk. Balancing these elements, addressing challenges, and ensuring</w:t>
      </w:r>
      <w:r w:rsidR="00FA7F09" w:rsidRPr="008117A4">
        <w:rPr>
          <w:rFonts w:ascii="Arial" w:eastAsia="Times New Roman" w:hAnsi="Arial" w:cs="Arial"/>
          <w:kern w:val="0"/>
          <w:lang w:eastAsia="en-GB"/>
          <w14:ligatures w14:val="none"/>
        </w:rPr>
        <w:t xml:space="preserve"> relevant </w:t>
      </w:r>
      <w:r w:rsidR="00FA7F09" w:rsidRPr="00174304">
        <w:rPr>
          <w:rFonts w:ascii="Arial" w:eastAsia="Times New Roman" w:hAnsi="Arial" w:cs="Arial"/>
          <w:kern w:val="0"/>
          <w:lang w:eastAsia="en-GB"/>
          <w14:ligatures w14:val="none"/>
        </w:rPr>
        <w:t>training and resources are key to a robust safeguarding system.</w:t>
      </w:r>
    </w:p>
    <w:p w14:paraId="3244BA93" w14:textId="0E0791D1" w:rsidR="00F80E5C" w:rsidRPr="008117A4" w:rsidRDefault="00F80E5C" w:rsidP="008117A4">
      <w:pPr>
        <w:spacing w:before="100" w:beforeAutospacing="1" w:after="100" w:afterAutospacing="1" w:line="360" w:lineRule="auto"/>
        <w:rPr>
          <w:rFonts w:ascii="Arial" w:eastAsia="Times New Roman" w:hAnsi="Arial" w:cs="Arial"/>
          <w:kern w:val="0"/>
          <w:lang w:eastAsia="en-GB"/>
          <w14:ligatures w14:val="none"/>
        </w:rPr>
      </w:pPr>
      <w:r w:rsidRPr="008117A4">
        <w:rPr>
          <w:rFonts w:ascii="Arial" w:eastAsia="Times New Roman" w:hAnsi="Arial" w:cs="Arial"/>
          <w:kern w:val="0"/>
          <w:lang w:eastAsia="en-GB"/>
          <w14:ligatures w14:val="none"/>
        </w:rPr>
        <w:t xml:space="preserve">Part Three </w:t>
      </w:r>
      <w:r w:rsidR="002C4843" w:rsidRPr="008117A4">
        <w:rPr>
          <w:rFonts w:ascii="Arial" w:eastAsia="Times New Roman" w:hAnsi="Arial" w:cs="Arial"/>
          <w:kern w:val="0"/>
          <w:lang w:eastAsia="en-GB"/>
          <w14:ligatures w14:val="none"/>
        </w:rPr>
        <w:t>–</w:t>
      </w:r>
      <w:r w:rsidRPr="008117A4">
        <w:rPr>
          <w:rFonts w:ascii="Arial" w:eastAsia="Times New Roman" w:hAnsi="Arial" w:cs="Arial"/>
          <w:kern w:val="0"/>
          <w:lang w:eastAsia="en-GB"/>
          <w14:ligatures w14:val="none"/>
        </w:rPr>
        <w:t xml:space="preserve"> </w:t>
      </w:r>
      <w:r w:rsidR="002C4843" w:rsidRPr="008117A4">
        <w:rPr>
          <w:rFonts w:ascii="Arial" w:eastAsia="Times New Roman" w:hAnsi="Arial" w:cs="Arial"/>
          <w:kern w:val="0"/>
          <w:lang w:eastAsia="en-GB"/>
          <w14:ligatures w14:val="none"/>
        </w:rPr>
        <w:t>Setting Responsibilities.</w:t>
      </w:r>
    </w:p>
    <w:p w14:paraId="5A2A417C" w14:textId="77777777" w:rsidR="008117A4" w:rsidRPr="008117A4" w:rsidRDefault="008117A4" w:rsidP="008117A4">
      <w:pPr>
        <w:spacing w:line="360" w:lineRule="auto"/>
        <w:rPr>
          <w:rFonts w:ascii="Arial" w:hAnsi="Arial" w:cs="Arial"/>
        </w:rPr>
      </w:pPr>
      <w:r w:rsidRPr="008117A4">
        <w:rPr>
          <w:rFonts w:ascii="Arial" w:hAnsi="Arial" w:cs="Arial"/>
        </w:rPr>
        <w:t xml:space="preserve">The importance of teamwork within a setting can help for better outcomes for young children. Practitioners will gain knowledge and experience throughout their journey of time as a professional. It is important for a setting to make use of their staff and the skills and knowledge staff obtain to guide and help to structure the minds of our future generations. A professional within settings are responsible for using their skills for critical awareness and critical thinking skills to build relationships and trust in parents or guardians and the young children. Welsh Government. (2023) says a professional must meet the basic needs of children. Children have a right to a healthy meal, to feel safe and cared for. They have a right to have an education to be able to learn and develop, for children to feel supported and valued for their specific needs. They must not be disadvantaged by poverty, language or disability. Settings </w:t>
      </w:r>
      <w:r w:rsidRPr="008117A4">
        <w:rPr>
          <w:rFonts w:ascii="Arial" w:hAnsi="Arial" w:cs="Arial"/>
        </w:rPr>
        <w:lastRenderedPageBreak/>
        <w:t xml:space="preserve">are responsible for the sufficiency of providing positive role models. Building relationships and trust within the role is vital as the nurturing and caring side of a professional is the first step on building good relationships with families and team members. It is important for settings to prepare where possible, this being providing staff with relevant up to date training. Breslin (2023) says that planning and organisation help children understand that there are rules and helps to structure their day, allowing them sense of organisation that they sometimes lack at home. NSPCC (2023) say the importance of safeguarding and legislation within the role of a professional is to protect children and all responsible are held accountable for the steps forward in keeping children safe. It is vital that the practitioner can spot signs of all forms of abuse physical, emotional, neglect or ill treatment of health or development. Multi agency and working with partnership within the role of a professional are important as it is important to work within a team whilst building relationships with other roles to help support children. Working alongside a range of other professionals will help with one’s knowledge and understanding and by working together and listening practitioners will recognise a range of needs for children and all responsible will be available for support. </w:t>
      </w:r>
      <w:r w:rsidRPr="008117A4">
        <w:rPr>
          <w:rFonts w:ascii="Arial" w:eastAsia="Times New Roman" w:hAnsi="Arial" w:cs="Arial"/>
          <w:color w:val="1F1F1F"/>
          <w:kern w:val="0"/>
          <w:lang w:eastAsia="en-GB"/>
          <w14:ligatures w14:val="none"/>
        </w:rPr>
        <w:t xml:space="preserve">In 2004, the Welsh Government formally adopted the UNCRC as the basis of policy making relating to children and young people. Welsh Government (2019). There are so many avenues in which can be explored by professionals and are vital for professionals to be aware of within the rights of children as children have the right to be heard, to make decisions, to be happy, feel safe and cared for. The UNCRC is about understanding equality and accepting diversity. It is everyone’s responsibility to support children in understanding their rights. It is also everyone’s responsibility to safeguard children if the safety of the child is at risk even if the full story is unknown as children have rights to be able to express themselves, ask questions. Help children to improve on their values and be confident in understanding what rights are important to their individual needs. </w:t>
      </w:r>
    </w:p>
    <w:p w14:paraId="4F3FC3C6" w14:textId="77777777" w:rsidR="002C4843" w:rsidRPr="00F80E5C" w:rsidRDefault="002C4843" w:rsidP="00F80E5C">
      <w:pPr>
        <w:spacing w:before="100" w:beforeAutospacing="1" w:after="100" w:afterAutospacing="1" w:line="360" w:lineRule="auto"/>
        <w:rPr>
          <w:rFonts w:ascii="Arial" w:hAnsi="Arial" w:cs="Arial"/>
          <w:color w:val="37394C"/>
        </w:rPr>
      </w:pPr>
    </w:p>
    <w:p w14:paraId="638DD9F7" w14:textId="77777777" w:rsidR="004D02B1" w:rsidRPr="00655B8A" w:rsidRDefault="004D02B1" w:rsidP="004D02B1">
      <w:pPr>
        <w:spacing w:line="360" w:lineRule="auto"/>
        <w:rPr>
          <w:rFonts w:ascii="Arial" w:hAnsi="Arial" w:cs="Arial"/>
          <w:color w:val="000000"/>
          <w:shd w:val="clear" w:color="auto" w:fill="FFFFFF"/>
        </w:rPr>
      </w:pPr>
      <w:proofErr w:type="spellStart"/>
      <w:r w:rsidRPr="00655B8A">
        <w:rPr>
          <w:rFonts w:ascii="Arial" w:hAnsi="Arial" w:cs="Arial"/>
          <w:color w:val="555555"/>
        </w:rPr>
        <w:t>Breslin.M</w:t>
      </w:r>
      <w:proofErr w:type="spellEnd"/>
      <w:r w:rsidRPr="00655B8A">
        <w:rPr>
          <w:rFonts w:ascii="Arial" w:hAnsi="Arial" w:cs="Arial"/>
          <w:color w:val="000000"/>
          <w:shd w:val="clear" w:color="auto" w:fill="FFFFFF"/>
        </w:rPr>
        <w:t xml:space="preserve"> (2023). </w:t>
      </w:r>
      <w:r w:rsidRPr="00655B8A">
        <w:rPr>
          <w:rFonts w:ascii="Arial" w:hAnsi="Arial" w:cs="Arial"/>
          <w:i/>
          <w:iCs/>
          <w:color w:val="000000"/>
        </w:rPr>
        <w:t>EYFS planning – How to do early years planning effectively</w:t>
      </w:r>
      <w:r w:rsidRPr="00655B8A">
        <w:rPr>
          <w:rFonts w:ascii="Arial" w:hAnsi="Arial" w:cs="Arial"/>
          <w:color w:val="000000"/>
          <w:shd w:val="clear" w:color="auto" w:fill="FFFFFF"/>
        </w:rPr>
        <w:t xml:space="preserve">. [Online]. teach early years. Last Updated: 2023. Available at: </w:t>
      </w:r>
      <w:hyperlink r:id="rId5" w:history="1">
        <w:r w:rsidRPr="00655B8A">
          <w:rPr>
            <w:rStyle w:val="Hyperlink"/>
            <w:rFonts w:ascii="Arial" w:hAnsi="Arial" w:cs="Arial"/>
            <w:shd w:val="clear" w:color="auto" w:fill="FFFFFF"/>
          </w:rPr>
          <w:t>https://www.teachearlyyears.com/enabling-environments/view/planning-makes-perfect</w:t>
        </w:r>
      </w:hyperlink>
    </w:p>
    <w:p w14:paraId="53EFC813" w14:textId="77777777" w:rsidR="004D02B1" w:rsidRPr="00655B8A" w:rsidRDefault="004D02B1" w:rsidP="004D02B1">
      <w:pPr>
        <w:spacing w:after="0" w:line="360" w:lineRule="auto"/>
        <w:textAlignment w:val="baseline"/>
        <w:rPr>
          <w:rFonts w:ascii="Arial" w:eastAsia="Times New Roman" w:hAnsi="Arial" w:cs="Arial"/>
          <w:kern w:val="0"/>
          <w:lang w:eastAsia="en-GB"/>
          <w14:ligatures w14:val="none"/>
        </w:rPr>
      </w:pPr>
      <w:r w:rsidRPr="00655B8A">
        <w:rPr>
          <w:rFonts w:ascii="Arial" w:eastAsia="Times New Roman" w:hAnsi="Arial" w:cs="Arial"/>
          <w:color w:val="000000"/>
          <w:kern w:val="0"/>
          <w:lang w:val="en" w:eastAsia="en-GB"/>
          <w14:ligatures w14:val="none"/>
        </w:rPr>
        <w:t xml:space="preserve">Fong, K., (2020). Getting eyes in the home: Child protective services investigations and state surveillance of family life. </w:t>
      </w:r>
      <w:r w:rsidRPr="00655B8A">
        <w:rPr>
          <w:rFonts w:ascii="Arial" w:eastAsia="Times New Roman" w:hAnsi="Arial" w:cs="Arial"/>
          <w:i/>
          <w:iCs/>
          <w:color w:val="000000"/>
          <w:kern w:val="0"/>
          <w:lang w:eastAsia="en-GB"/>
          <w14:ligatures w14:val="none"/>
        </w:rPr>
        <w:t>American Sociological Review</w:t>
      </w:r>
      <w:r w:rsidRPr="00655B8A">
        <w:rPr>
          <w:rFonts w:ascii="Arial" w:eastAsia="Times New Roman" w:hAnsi="Arial" w:cs="Arial"/>
          <w:color w:val="000000"/>
          <w:kern w:val="0"/>
          <w:lang w:eastAsia="en-GB"/>
          <w14:ligatures w14:val="none"/>
        </w:rPr>
        <w:t xml:space="preserve">, 85(4), pp.610-638. Available at: </w:t>
      </w:r>
      <w:hyperlink r:id="rId6" w:tgtFrame="_blank" w:history="1">
        <w:r w:rsidRPr="00655B8A">
          <w:rPr>
            <w:rFonts w:ascii="Arial" w:eastAsia="Times New Roman" w:hAnsi="Arial" w:cs="Arial"/>
            <w:color w:val="000000"/>
            <w:kern w:val="0"/>
            <w:u w:val="single"/>
            <w:lang w:eastAsia="en-GB"/>
            <w14:ligatures w14:val="none"/>
          </w:rPr>
          <w:t>https://doi.org/10.1177/0003122420938460</w:t>
        </w:r>
      </w:hyperlink>
      <w:r w:rsidRPr="00655B8A">
        <w:rPr>
          <w:rFonts w:ascii="Arial" w:eastAsia="Times New Roman" w:hAnsi="Arial" w:cs="Arial"/>
          <w:color w:val="000000"/>
          <w:kern w:val="0"/>
          <w:lang w:eastAsia="en-GB"/>
          <w14:ligatures w14:val="none"/>
        </w:rPr>
        <w:t>  </w:t>
      </w:r>
    </w:p>
    <w:p w14:paraId="30DB5798" w14:textId="77777777" w:rsidR="004D02B1" w:rsidRPr="00655B8A" w:rsidRDefault="004D02B1" w:rsidP="004D02B1">
      <w:pPr>
        <w:spacing w:after="0" w:line="360" w:lineRule="auto"/>
        <w:textAlignment w:val="baseline"/>
        <w:rPr>
          <w:rFonts w:ascii="Arial" w:eastAsia="Times New Roman" w:hAnsi="Arial" w:cs="Arial"/>
          <w:kern w:val="0"/>
          <w:lang w:eastAsia="en-GB"/>
          <w14:ligatures w14:val="none"/>
        </w:rPr>
      </w:pPr>
      <w:r w:rsidRPr="00655B8A">
        <w:rPr>
          <w:rFonts w:ascii="Arial" w:hAnsi="Arial" w:cs="Arial"/>
          <w:color w:val="222222"/>
          <w:shd w:val="clear" w:color="auto" w:fill="FFFFFF"/>
        </w:rPr>
        <w:t>Galea, S., Merchant, R.M. and Lurie, N., (2020). The mental health consequences of COVID-19 and physical distancing: the need for prevention and early intervention. </w:t>
      </w:r>
      <w:r w:rsidRPr="00655B8A">
        <w:rPr>
          <w:rFonts w:ascii="Arial" w:hAnsi="Arial" w:cs="Arial"/>
          <w:i/>
          <w:iCs/>
          <w:color w:val="222222"/>
          <w:shd w:val="clear" w:color="auto" w:fill="FFFFFF"/>
        </w:rPr>
        <w:t>JAMA internal medicine</w:t>
      </w:r>
      <w:r w:rsidRPr="00655B8A">
        <w:rPr>
          <w:rFonts w:ascii="Arial" w:hAnsi="Arial" w:cs="Arial"/>
          <w:color w:val="222222"/>
          <w:shd w:val="clear" w:color="auto" w:fill="FFFFFF"/>
        </w:rPr>
        <w:t>, </w:t>
      </w:r>
      <w:r w:rsidRPr="00655B8A">
        <w:rPr>
          <w:rFonts w:ascii="Arial" w:hAnsi="Arial" w:cs="Arial"/>
          <w:i/>
          <w:iCs/>
          <w:color w:val="222222"/>
          <w:shd w:val="clear" w:color="auto" w:fill="FFFFFF"/>
        </w:rPr>
        <w:t>180</w:t>
      </w:r>
      <w:r w:rsidRPr="00655B8A">
        <w:rPr>
          <w:rFonts w:ascii="Arial" w:hAnsi="Arial" w:cs="Arial"/>
          <w:color w:val="222222"/>
          <w:shd w:val="clear" w:color="auto" w:fill="FFFFFF"/>
        </w:rPr>
        <w:t xml:space="preserve">(6), pp.817-818. Available at: </w:t>
      </w:r>
      <w:hyperlink r:id="rId7" w:history="1">
        <w:r w:rsidRPr="00655B8A">
          <w:rPr>
            <w:rStyle w:val="Hyperlink"/>
            <w:rFonts w:ascii="Arial" w:hAnsi="Arial" w:cs="Arial"/>
          </w:rPr>
          <w:t>The Mental Health Consequences of COVID-19 and Physical Distancing: The Need for Prevention and Early Intervention | Coronavirus (COVID-19) | JAMA Internal Medicine | JAMA Network</w:t>
        </w:r>
      </w:hyperlink>
      <w:r w:rsidRPr="00655B8A">
        <w:rPr>
          <w:rFonts w:ascii="Arial" w:hAnsi="Arial" w:cs="Arial"/>
        </w:rPr>
        <w:t xml:space="preserve"> </w:t>
      </w:r>
    </w:p>
    <w:p w14:paraId="69BC4220" w14:textId="77777777" w:rsidR="004D02B1" w:rsidRPr="00655B8A" w:rsidRDefault="004D02B1" w:rsidP="004D02B1">
      <w:pPr>
        <w:spacing w:line="360" w:lineRule="auto"/>
        <w:rPr>
          <w:rFonts w:ascii="Arial" w:eastAsia="Times New Roman" w:hAnsi="Arial" w:cs="Arial"/>
          <w:color w:val="606060"/>
          <w:kern w:val="0"/>
          <w:u w:val="single"/>
          <w:lang w:eastAsia="en-GB"/>
          <w14:ligatures w14:val="none"/>
        </w:rPr>
      </w:pPr>
      <w:r w:rsidRPr="00655B8A">
        <w:rPr>
          <w:rFonts w:ascii="Arial" w:hAnsi="Arial" w:cs="Arial"/>
          <w:color w:val="222222"/>
          <w:shd w:val="clear" w:color="auto" w:fill="FFFFFF"/>
        </w:rPr>
        <w:t xml:space="preserve">Hegarty, K., </w:t>
      </w:r>
      <w:r w:rsidRPr="00655B8A">
        <w:rPr>
          <w:rFonts w:ascii="Arial" w:hAnsi="Arial" w:cs="Arial"/>
          <w:i/>
          <w:iCs/>
          <w:color w:val="222222"/>
          <w:shd w:val="clear" w:color="auto" w:fill="FFFFFF"/>
        </w:rPr>
        <w:t>et al</w:t>
      </w:r>
      <w:r w:rsidRPr="00655B8A">
        <w:rPr>
          <w:rFonts w:ascii="Arial" w:hAnsi="Arial" w:cs="Arial"/>
          <w:color w:val="222222"/>
          <w:shd w:val="clear" w:color="auto" w:fill="FFFFFF"/>
        </w:rPr>
        <w:t xml:space="preserve"> (2020). Health practitioners' readiness to address domestic violence and abuse: a qualitative meta-synthesis. </w:t>
      </w:r>
      <w:r w:rsidRPr="00655B8A">
        <w:rPr>
          <w:rFonts w:ascii="Arial" w:hAnsi="Arial" w:cs="Arial"/>
          <w:i/>
          <w:iCs/>
          <w:color w:val="222222"/>
          <w:shd w:val="clear" w:color="auto" w:fill="FFFFFF"/>
        </w:rPr>
        <w:t>PLOS One</w:t>
      </w:r>
      <w:r w:rsidRPr="00655B8A">
        <w:rPr>
          <w:rFonts w:ascii="Arial" w:hAnsi="Arial" w:cs="Arial"/>
          <w:color w:val="222222"/>
          <w:shd w:val="clear" w:color="auto" w:fill="FFFFFF"/>
        </w:rPr>
        <w:t xml:space="preserve">. </w:t>
      </w:r>
      <w:r w:rsidRPr="00655B8A">
        <w:rPr>
          <w:rFonts w:ascii="Arial" w:hAnsi="Arial" w:cs="Arial"/>
          <w:i/>
          <w:iCs/>
          <w:color w:val="222222"/>
          <w:shd w:val="clear" w:color="auto" w:fill="FFFFFF"/>
        </w:rPr>
        <w:t>15</w:t>
      </w:r>
      <w:r w:rsidRPr="00655B8A">
        <w:rPr>
          <w:rFonts w:ascii="Arial" w:hAnsi="Arial" w:cs="Arial"/>
          <w:color w:val="222222"/>
          <w:shd w:val="clear" w:color="auto" w:fill="FFFFFF"/>
        </w:rPr>
        <w:t xml:space="preserve">(6), Available at: </w:t>
      </w:r>
      <w:hyperlink r:id="rId8" w:history="1">
        <w:r w:rsidRPr="00655B8A">
          <w:rPr>
            <w:rStyle w:val="Hyperlink"/>
            <w:rFonts w:ascii="Arial" w:eastAsia="Times New Roman" w:hAnsi="Arial" w:cs="Arial"/>
            <w:kern w:val="0"/>
            <w:lang w:eastAsia="en-GB"/>
            <w14:ligatures w14:val="none"/>
          </w:rPr>
          <w:t>https://doi.org/10.1371/journal.pone.0234067</w:t>
        </w:r>
      </w:hyperlink>
      <w:r w:rsidRPr="00655B8A">
        <w:rPr>
          <w:rFonts w:ascii="Arial" w:eastAsia="Times New Roman" w:hAnsi="Arial" w:cs="Arial"/>
          <w:color w:val="606060"/>
          <w:kern w:val="0"/>
          <w:u w:val="single"/>
          <w:lang w:eastAsia="en-GB"/>
          <w14:ligatures w14:val="none"/>
        </w:rPr>
        <w:t xml:space="preserve">. </w:t>
      </w:r>
    </w:p>
    <w:p w14:paraId="7641B2A5" w14:textId="77777777" w:rsidR="004D02B1" w:rsidRPr="00655B8A" w:rsidRDefault="004D02B1" w:rsidP="004D02B1">
      <w:pPr>
        <w:spacing w:line="360" w:lineRule="auto"/>
        <w:rPr>
          <w:rFonts w:ascii="Arial" w:hAnsi="Arial" w:cs="Arial"/>
          <w:color w:val="222222"/>
          <w:shd w:val="clear" w:color="auto" w:fill="FFFFFF"/>
        </w:rPr>
      </w:pPr>
      <w:r w:rsidRPr="00655B8A">
        <w:rPr>
          <w:rFonts w:ascii="Arial" w:hAnsi="Arial" w:cs="Arial"/>
          <w:color w:val="222222"/>
          <w:shd w:val="clear" w:color="auto" w:fill="FFFFFF"/>
        </w:rPr>
        <w:t>Hunter, O.C., Heise, D., Johns, B.H. and Hunter, A.D., (2018). Child Abuse: Signs and Reporting Procedures-What the Art Educator Should Know. In </w:t>
      </w:r>
      <w:r w:rsidRPr="00655B8A">
        <w:rPr>
          <w:rFonts w:ascii="Arial" w:hAnsi="Arial" w:cs="Arial"/>
          <w:i/>
          <w:iCs/>
          <w:color w:val="222222"/>
          <w:shd w:val="clear" w:color="auto" w:fill="FFFFFF"/>
        </w:rPr>
        <w:t>Art for Children Experiencing Psychological Trauma</w:t>
      </w:r>
      <w:r w:rsidRPr="00655B8A">
        <w:rPr>
          <w:rFonts w:ascii="Arial" w:hAnsi="Arial" w:cs="Arial"/>
          <w:color w:val="222222"/>
          <w:shd w:val="clear" w:color="auto" w:fill="FFFFFF"/>
        </w:rPr>
        <w:t> (pp. 37-52). Routledge.</w:t>
      </w:r>
    </w:p>
    <w:p w14:paraId="516F48CB" w14:textId="77777777" w:rsidR="004D02B1" w:rsidRPr="00655B8A" w:rsidRDefault="004D02B1" w:rsidP="004D02B1">
      <w:pPr>
        <w:spacing w:line="360" w:lineRule="auto"/>
        <w:rPr>
          <w:rFonts w:ascii="Arial" w:hAnsi="Arial" w:cs="Arial"/>
          <w:color w:val="000000"/>
          <w:shd w:val="clear" w:color="auto" w:fill="FFFFFF"/>
        </w:rPr>
      </w:pPr>
      <w:r w:rsidRPr="00655B8A">
        <w:rPr>
          <w:rFonts w:ascii="Arial" w:hAnsi="Arial" w:cs="Arial"/>
          <w:color w:val="000000"/>
          <w:shd w:val="clear" w:color="auto" w:fill="FFFFFF"/>
        </w:rPr>
        <w:t>NSPCC. (2023). </w:t>
      </w:r>
      <w:r w:rsidRPr="00655B8A">
        <w:rPr>
          <w:rFonts w:ascii="Arial" w:hAnsi="Arial" w:cs="Arial"/>
          <w:i/>
          <w:iCs/>
          <w:color w:val="000000"/>
        </w:rPr>
        <w:t>Duty of care and safeguarding</w:t>
      </w:r>
      <w:r w:rsidRPr="00655B8A">
        <w:rPr>
          <w:rFonts w:ascii="Arial" w:hAnsi="Arial" w:cs="Arial"/>
          <w:color w:val="000000"/>
          <w:shd w:val="clear" w:color="auto" w:fill="FFFFFF"/>
        </w:rPr>
        <w:t xml:space="preserve">. [Online]. NSPCC learning. Last Updated: 29 June 2023. Available at: </w:t>
      </w:r>
      <w:hyperlink r:id="rId9" w:history="1">
        <w:r w:rsidRPr="00655B8A">
          <w:rPr>
            <w:rStyle w:val="Hyperlink"/>
            <w:rFonts w:ascii="Arial" w:hAnsi="Arial" w:cs="Arial"/>
            <w:shd w:val="clear" w:color="auto" w:fill="FFFFFF"/>
          </w:rPr>
          <w:t>https://learning.nspcc.org.uk/safeguarding-child-protection/duty-of-care-and-safeguarding#:~:text=It</w:t>
        </w:r>
      </w:hyperlink>
    </w:p>
    <w:p w14:paraId="35488078" w14:textId="77777777" w:rsidR="004D02B1" w:rsidRPr="00655B8A" w:rsidRDefault="004D02B1" w:rsidP="004D02B1">
      <w:pPr>
        <w:spacing w:line="360" w:lineRule="auto"/>
        <w:rPr>
          <w:rFonts w:ascii="Arial" w:hAnsi="Arial" w:cs="Arial"/>
          <w:color w:val="000000"/>
          <w:shd w:val="clear" w:color="auto" w:fill="FFFFFF"/>
        </w:rPr>
      </w:pPr>
      <w:r w:rsidRPr="00655B8A">
        <w:rPr>
          <w:rFonts w:ascii="Arial" w:hAnsi="Arial" w:cs="Arial"/>
          <w:color w:val="000000"/>
          <w:shd w:val="clear" w:color="auto" w:fill="FFFFFF"/>
        </w:rPr>
        <w:t>NSPCC. (2024). </w:t>
      </w:r>
      <w:r w:rsidRPr="00655B8A">
        <w:rPr>
          <w:rFonts w:ascii="Arial" w:hAnsi="Arial" w:cs="Arial"/>
          <w:i/>
          <w:iCs/>
          <w:color w:val="000000"/>
        </w:rPr>
        <w:t>Spotting the signs of child abuse</w:t>
      </w:r>
      <w:r w:rsidRPr="00655B8A">
        <w:rPr>
          <w:rFonts w:ascii="Arial" w:hAnsi="Arial" w:cs="Arial"/>
          <w:color w:val="000000"/>
          <w:shd w:val="clear" w:color="auto" w:fill="FFFFFF"/>
        </w:rPr>
        <w:t xml:space="preserve">. [Online]. NSPCC. Last Updated: 2024. Available at: </w:t>
      </w:r>
      <w:hyperlink r:id="rId10" w:history="1">
        <w:r w:rsidRPr="00655B8A">
          <w:rPr>
            <w:rStyle w:val="Hyperlink"/>
            <w:rFonts w:ascii="Arial" w:hAnsi="Arial" w:cs="Arial"/>
            <w:shd w:val="clear" w:color="auto" w:fill="FFFFFF"/>
          </w:rPr>
          <w:t>https://www.nspcc.org.uk/what-is-child-abuse/spotting-signs-child-abuse/</w:t>
        </w:r>
      </w:hyperlink>
      <w:r w:rsidRPr="00655B8A">
        <w:rPr>
          <w:rFonts w:ascii="Arial" w:hAnsi="Arial" w:cs="Arial"/>
          <w:color w:val="000000"/>
          <w:shd w:val="clear" w:color="auto" w:fill="FFFFFF"/>
        </w:rPr>
        <w:t> </w:t>
      </w:r>
    </w:p>
    <w:p w14:paraId="39754493" w14:textId="77777777" w:rsidR="004D02B1" w:rsidRPr="00655B8A" w:rsidRDefault="004D02B1" w:rsidP="004D02B1">
      <w:pPr>
        <w:spacing w:line="360" w:lineRule="auto"/>
        <w:rPr>
          <w:rFonts w:ascii="Arial" w:hAnsi="Arial" w:cs="Arial"/>
          <w:color w:val="222222"/>
          <w:shd w:val="clear" w:color="auto" w:fill="FFFFFF"/>
        </w:rPr>
      </w:pPr>
      <w:r w:rsidRPr="00655B8A">
        <w:rPr>
          <w:rFonts w:ascii="Arial" w:hAnsi="Arial" w:cs="Arial"/>
          <w:color w:val="222222"/>
          <w:shd w:val="clear" w:color="auto" w:fill="FFFFFF"/>
        </w:rPr>
        <w:t>Pereda, N. and Díaz-</w:t>
      </w:r>
      <w:proofErr w:type="spellStart"/>
      <w:r w:rsidRPr="00655B8A">
        <w:rPr>
          <w:rFonts w:ascii="Arial" w:hAnsi="Arial" w:cs="Arial"/>
          <w:color w:val="222222"/>
          <w:shd w:val="clear" w:color="auto" w:fill="FFFFFF"/>
        </w:rPr>
        <w:t>Faes</w:t>
      </w:r>
      <w:proofErr w:type="spellEnd"/>
      <w:r w:rsidRPr="00655B8A">
        <w:rPr>
          <w:rFonts w:ascii="Arial" w:hAnsi="Arial" w:cs="Arial"/>
          <w:color w:val="222222"/>
          <w:shd w:val="clear" w:color="auto" w:fill="FFFFFF"/>
        </w:rPr>
        <w:t>, D.A., (2020). Family violence against children in the wake of COVID-19 pandemic: a review of current perspectives and risk factors. </w:t>
      </w:r>
      <w:r w:rsidRPr="00655B8A">
        <w:rPr>
          <w:rFonts w:ascii="Arial" w:hAnsi="Arial" w:cs="Arial"/>
          <w:i/>
          <w:iCs/>
          <w:color w:val="222222"/>
          <w:shd w:val="clear" w:color="auto" w:fill="FFFFFF"/>
        </w:rPr>
        <w:t>Child and adolescent psychiatry and mental health</w:t>
      </w:r>
      <w:r w:rsidRPr="00655B8A">
        <w:rPr>
          <w:rFonts w:ascii="Arial" w:hAnsi="Arial" w:cs="Arial"/>
          <w:color w:val="222222"/>
          <w:shd w:val="clear" w:color="auto" w:fill="FFFFFF"/>
        </w:rPr>
        <w:t>, </w:t>
      </w:r>
      <w:r w:rsidRPr="00655B8A">
        <w:rPr>
          <w:rFonts w:ascii="Arial" w:hAnsi="Arial" w:cs="Arial"/>
          <w:i/>
          <w:iCs/>
          <w:color w:val="222222"/>
          <w:shd w:val="clear" w:color="auto" w:fill="FFFFFF"/>
        </w:rPr>
        <w:t>14</w:t>
      </w:r>
      <w:r w:rsidRPr="00655B8A">
        <w:rPr>
          <w:rFonts w:ascii="Arial" w:hAnsi="Arial" w:cs="Arial"/>
          <w:color w:val="222222"/>
          <w:shd w:val="clear" w:color="auto" w:fill="FFFFFF"/>
        </w:rPr>
        <w:t xml:space="preserve">(1), p.40. Available at: </w:t>
      </w:r>
      <w:hyperlink r:id="rId11" w:history="1">
        <w:r w:rsidRPr="00655B8A">
          <w:rPr>
            <w:rStyle w:val="Hyperlink"/>
            <w:rFonts w:ascii="Arial" w:hAnsi="Arial" w:cs="Arial"/>
            <w:shd w:val="clear" w:color="auto" w:fill="FFFFFF"/>
          </w:rPr>
          <w:t>https://doi.org/10.1186/s13034-020-00347-1</w:t>
        </w:r>
      </w:hyperlink>
    </w:p>
    <w:p w14:paraId="62D49218" w14:textId="77777777" w:rsidR="004D02B1" w:rsidRPr="00655B8A" w:rsidRDefault="004D02B1" w:rsidP="004D02B1">
      <w:pPr>
        <w:spacing w:line="360" w:lineRule="auto"/>
        <w:rPr>
          <w:rFonts w:ascii="Arial" w:eastAsia="Times New Roman" w:hAnsi="Arial" w:cs="Arial"/>
          <w:color w:val="000000"/>
          <w:kern w:val="0"/>
          <w:u w:val="single"/>
          <w:lang w:eastAsia="en-GB"/>
          <w14:ligatures w14:val="none"/>
        </w:rPr>
      </w:pPr>
      <w:r w:rsidRPr="00655B8A">
        <w:rPr>
          <w:rFonts w:ascii="Arial" w:eastAsia="Times New Roman" w:hAnsi="Arial" w:cs="Arial"/>
          <w:i/>
          <w:iCs/>
          <w:color w:val="000000"/>
          <w:kern w:val="0"/>
          <w:lang w:eastAsia="en-GB"/>
          <w14:ligatures w14:val="none"/>
        </w:rPr>
        <w:t>Safeguarding Framework 2023</w:t>
      </w:r>
      <w:r w:rsidRPr="00655B8A">
        <w:rPr>
          <w:rFonts w:ascii="Arial" w:eastAsia="Times New Roman" w:hAnsi="Arial" w:cs="Arial"/>
          <w:color w:val="000000"/>
          <w:kern w:val="0"/>
          <w:lang w:eastAsia="en-GB"/>
          <w14:ligatures w14:val="none"/>
        </w:rPr>
        <w:t xml:space="preserve"> c.2 Available at: </w:t>
      </w:r>
      <w:hyperlink r:id="rId12" w:tgtFrame="_blank" w:history="1">
        <w:r w:rsidRPr="00655B8A">
          <w:rPr>
            <w:rFonts w:ascii="Arial" w:eastAsia="Times New Roman" w:hAnsi="Arial" w:cs="Arial"/>
            <w:color w:val="000000"/>
            <w:kern w:val="0"/>
            <w:u w:val="single"/>
            <w:lang w:eastAsia="en-GB"/>
            <w14:ligatures w14:val="none"/>
          </w:rPr>
          <w:t>https://www.legislation.gov.uk/ukpga/2018/12/contents/enacted</w:t>
        </w:r>
      </w:hyperlink>
      <w:r w:rsidRPr="00655B8A">
        <w:rPr>
          <w:rFonts w:ascii="Arial" w:eastAsia="Times New Roman" w:hAnsi="Arial" w:cs="Arial"/>
          <w:color w:val="000000"/>
          <w:kern w:val="0"/>
          <w:u w:val="single"/>
          <w:lang w:eastAsia="en-GB"/>
          <w14:ligatures w14:val="none"/>
        </w:rPr>
        <w:t xml:space="preserve"> </w:t>
      </w:r>
    </w:p>
    <w:p w14:paraId="0FF582A1" w14:textId="77777777" w:rsidR="004D02B1" w:rsidRPr="00655B8A" w:rsidRDefault="004D02B1" w:rsidP="004D02B1">
      <w:pPr>
        <w:spacing w:line="360" w:lineRule="auto"/>
        <w:rPr>
          <w:rFonts w:ascii="Arial" w:hAnsi="Arial" w:cs="Arial"/>
          <w:color w:val="000000"/>
          <w:shd w:val="clear" w:color="auto" w:fill="FFFFFF"/>
        </w:rPr>
      </w:pPr>
      <w:r w:rsidRPr="00655B8A">
        <w:rPr>
          <w:rFonts w:ascii="Arial" w:hAnsi="Arial" w:cs="Arial"/>
          <w:color w:val="000000"/>
          <w:shd w:val="clear" w:color="auto" w:fill="FFFFFF"/>
        </w:rPr>
        <w:lastRenderedPageBreak/>
        <w:t>Welsh government. (2019). </w:t>
      </w:r>
      <w:r w:rsidRPr="00655B8A">
        <w:rPr>
          <w:rFonts w:ascii="Arial" w:hAnsi="Arial" w:cs="Arial"/>
          <w:i/>
          <w:iCs/>
          <w:color w:val="000000"/>
        </w:rPr>
        <w:t>Children's rights in Wales</w:t>
      </w:r>
      <w:r w:rsidRPr="00655B8A">
        <w:rPr>
          <w:rFonts w:ascii="Arial" w:hAnsi="Arial" w:cs="Arial"/>
          <w:color w:val="000000"/>
          <w:shd w:val="clear" w:color="auto" w:fill="FFFFFF"/>
        </w:rPr>
        <w:t xml:space="preserve">. [Online]. Gov.uk. Last Updated: 28 February 2022. Available at: </w:t>
      </w:r>
      <w:hyperlink r:id="rId13" w:history="1">
        <w:r w:rsidRPr="00655B8A">
          <w:rPr>
            <w:rStyle w:val="Hyperlink"/>
            <w:rFonts w:ascii="Arial" w:hAnsi="Arial" w:cs="Arial"/>
            <w:shd w:val="clear" w:color="auto" w:fill="FFFFFF"/>
          </w:rPr>
          <w:t>https://www.gov.wales/childrens-rights-in-wales</w:t>
        </w:r>
      </w:hyperlink>
    </w:p>
    <w:p w14:paraId="58A12125" w14:textId="77777777" w:rsidR="004D02B1" w:rsidRPr="00655B8A" w:rsidRDefault="004D02B1" w:rsidP="004D02B1">
      <w:pPr>
        <w:spacing w:line="360" w:lineRule="auto"/>
        <w:rPr>
          <w:rFonts w:ascii="Arial" w:hAnsi="Arial" w:cs="Arial"/>
          <w:color w:val="000000"/>
          <w:shd w:val="clear" w:color="auto" w:fill="FFFFFF"/>
        </w:rPr>
      </w:pPr>
      <w:r w:rsidRPr="00655B8A">
        <w:rPr>
          <w:rFonts w:ascii="Arial" w:hAnsi="Arial" w:cs="Arial"/>
          <w:color w:val="000000"/>
          <w:shd w:val="clear" w:color="auto" w:fill="FFFFFF"/>
        </w:rPr>
        <w:t>Welsh Government. (2023). </w:t>
      </w:r>
      <w:r w:rsidRPr="00655B8A">
        <w:rPr>
          <w:rFonts w:ascii="Arial" w:hAnsi="Arial" w:cs="Arial"/>
          <w:i/>
          <w:iCs/>
          <w:color w:val="000000"/>
        </w:rPr>
        <w:t>National minimum standards for regulated childcare (NMS) for children up to the age of 12 years</w:t>
      </w:r>
      <w:r w:rsidRPr="00655B8A">
        <w:rPr>
          <w:rFonts w:ascii="Arial" w:hAnsi="Arial" w:cs="Arial"/>
          <w:color w:val="000000"/>
          <w:shd w:val="clear" w:color="auto" w:fill="FFFFFF"/>
        </w:rPr>
        <w:t xml:space="preserve">. [Online]. </w:t>
      </w:r>
      <w:proofErr w:type="spellStart"/>
      <w:r w:rsidRPr="00655B8A">
        <w:rPr>
          <w:rFonts w:ascii="Arial" w:hAnsi="Arial" w:cs="Arial"/>
          <w:color w:val="000000"/>
          <w:shd w:val="clear" w:color="auto" w:fill="FFFFFF"/>
        </w:rPr>
        <w:t>Gov.wales</w:t>
      </w:r>
      <w:proofErr w:type="spellEnd"/>
      <w:r w:rsidRPr="00655B8A">
        <w:rPr>
          <w:rFonts w:ascii="Arial" w:hAnsi="Arial" w:cs="Arial"/>
          <w:color w:val="000000"/>
          <w:shd w:val="clear" w:color="auto" w:fill="FFFFFF"/>
        </w:rPr>
        <w:t xml:space="preserve">. Last Updated: 2023. Available at: </w:t>
      </w:r>
      <w:hyperlink r:id="rId14" w:history="1">
        <w:r w:rsidRPr="00655B8A">
          <w:rPr>
            <w:rStyle w:val="Hyperlink"/>
            <w:rFonts w:ascii="Arial" w:hAnsi="Arial" w:cs="Arial"/>
            <w:shd w:val="clear" w:color="auto" w:fill="FFFFFF"/>
          </w:rPr>
          <w:t>https://www.gov.wales/sites/default/files/publications/2023-05/national-minimum-standards-for-regula</w:t>
        </w:r>
      </w:hyperlink>
    </w:p>
    <w:p w14:paraId="38816D4C" w14:textId="77777777" w:rsidR="004D02B1" w:rsidRPr="00655B8A" w:rsidRDefault="004D02B1" w:rsidP="004D02B1">
      <w:pPr>
        <w:spacing w:line="360" w:lineRule="auto"/>
        <w:rPr>
          <w:rFonts w:ascii="Arial" w:hAnsi="Arial" w:cs="Arial"/>
        </w:rPr>
      </w:pPr>
      <w:r w:rsidRPr="00655B8A">
        <w:rPr>
          <w:rFonts w:ascii="Arial" w:hAnsi="Arial" w:cs="Arial"/>
          <w:color w:val="222222"/>
          <w:shd w:val="clear" w:color="auto" w:fill="FFFFFF"/>
        </w:rPr>
        <w:t>World Health Organization. (2022). </w:t>
      </w:r>
      <w:r w:rsidRPr="00655B8A">
        <w:rPr>
          <w:rFonts w:ascii="Arial" w:hAnsi="Arial" w:cs="Arial"/>
          <w:i/>
          <w:iCs/>
          <w:color w:val="222222"/>
          <w:shd w:val="clear" w:color="auto" w:fill="FFFFFF"/>
        </w:rPr>
        <w:t>Responding to child maltreatment: A clinical handbook for health professionals</w:t>
      </w:r>
      <w:r w:rsidRPr="00655B8A">
        <w:rPr>
          <w:rFonts w:ascii="Arial" w:hAnsi="Arial" w:cs="Arial"/>
          <w:color w:val="222222"/>
          <w:shd w:val="clear" w:color="auto" w:fill="FFFFFF"/>
        </w:rPr>
        <w:t xml:space="preserve">. World Health Organization. Available at: </w:t>
      </w:r>
      <w:hyperlink r:id="rId15" w:anchor="v=onepage&amp;q&amp;f=false" w:history="1">
        <w:r w:rsidRPr="00655B8A">
          <w:rPr>
            <w:rStyle w:val="Hyperlink"/>
            <w:rFonts w:ascii="Arial" w:hAnsi="Arial" w:cs="Arial"/>
          </w:rPr>
          <w:t>Responding to child maltreatment: a clinical handbook for health professionals - World Health Organization - Google Books</w:t>
        </w:r>
      </w:hyperlink>
    </w:p>
    <w:p w14:paraId="6047D580" w14:textId="77777777" w:rsidR="00FA7F09" w:rsidRPr="00174304" w:rsidRDefault="00FA7F09" w:rsidP="009B6D95">
      <w:pPr>
        <w:spacing w:before="100" w:beforeAutospacing="1" w:after="100" w:afterAutospacing="1" w:line="360" w:lineRule="auto"/>
        <w:rPr>
          <w:rFonts w:ascii="Arial" w:eastAsia="Times New Roman" w:hAnsi="Arial" w:cs="Arial"/>
          <w:kern w:val="0"/>
          <w:lang w:eastAsia="en-GB"/>
          <w14:ligatures w14:val="none"/>
        </w:rPr>
      </w:pPr>
    </w:p>
    <w:p w14:paraId="6E45D98F" w14:textId="075C7487" w:rsidR="009048DA" w:rsidRPr="004D26F1" w:rsidRDefault="00DD2E72" w:rsidP="004D26F1">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sectPr w:rsidR="009048DA" w:rsidRPr="004D26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542638"/>
    <w:multiLevelType w:val="multilevel"/>
    <w:tmpl w:val="C4D6F836"/>
    <w:lvl w:ilvl="0">
      <w:start w:val="1"/>
      <w:numFmt w:val="decimal"/>
      <w:lvlText w:val="%1."/>
      <w:lvlJc w:val="left"/>
      <w:pPr>
        <w:tabs>
          <w:tab w:val="num" w:pos="720"/>
        </w:tabs>
        <w:ind w:left="720" w:hanging="360"/>
      </w:p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F2D47A1"/>
    <w:multiLevelType w:val="multilevel"/>
    <w:tmpl w:val="84949D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951BFD"/>
    <w:multiLevelType w:val="multilevel"/>
    <w:tmpl w:val="EE561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8C05E5"/>
    <w:multiLevelType w:val="hybridMultilevel"/>
    <w:tmpl w:val="913C2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0B4F14"/>
    <w:multiLevelType w:val="multilevel"/>
    <w:tmpl w:val="05143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0CB73BA"/>
    <w:multiLevelType w:val="multilevel"/>
    <w:tmpl w:val="EB54A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1883552">
    <w:abstractNumId w:val="1"/>
  </w:num>
  <w:num w:numId="2" w16cid:durableId="1904363199">
    <w:abstractNumId w:val="0"/>
  </w:num>
  <w:num w:numId="3" w16cid:durableId="654724202">
    <w:abstractNumId w:val="4"/>
  </w:num>
  <w:num w:numId="4" w16cid:durableId="822307829">
    <w:abstractNumId w:val="2"/>
  </w:num>
  <w:num w:numId="5" w16cid:durableId="800655214">
    <w:abstractNumId w:val="5"/>
  </w:num>
  <w:num w:numId="6" w16cid:durableId="6478285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688"/>
    <w:rsid w:val="00014B2A"/>
    <w:rsid w:val="00014C10"/>
    <w:rsid w:val="00062F71"/>
    <w:rsid w:val="00090022"/>
    <w:rsid w:val="000A18D8"/>
    <w:rsid w:val="000C2FE4"/>
    <w:rsid w:val="00105AC0"/>
    <w:rsid w:val="00121CCC"/>
    <w:rsid w:val="00122C7B"/>
    <w:rsid w:val="001452DE"/>
    <w:rsid w:val="00155281"/>
    <w:rsid w:val="0016535D"/>
    <w:rsid w:val="001821EF"/>
    <w:rsid w:val="001836BD"/>
    <w:rsid w:val="00184D07"/>
    <w:rsid w:val="001E41CA"/>
    <w:rsid w:val="001F3D82"/>
    <w:rsid w:val="001F55C4"/>
    <w:rsid w:val="00225E14"/>
    <w:rsid w:val="0025588C"/>
    <w:rsid w:val="00275130"/>
    <w:rsid w:val="0027660E"/>
    <w:rsid w:val="002B41E8"/>
    <w:rsid w:val="002B58AF"/>
    <w:rsid w:val="002C4843"/>
    <w:rsid w:val="002C490A"/>
    <w:rsid w:val="002D0B35"/>
    <w:rsid w:val="003358F2"/>
    <w:rsid w:val="00395BDE"/>
    <w:rsid w:val="003A22E9"/>
    <w:rsid w:val="003C1022"/>
    <w:rsid w:val="003C2883"/>
    <w:rsid w:val="003C31A6"/>
    <w:rsid w:val="003D2DBA"/>
    <w:rsid w:val="003E0688"/>
    <w:rsid w:val="0043110B"/>
    <w:rsid w:val="00431FE4"/>
    <w:rsid w:val="00447ED4"/>
    <w:rsid w:val="00472589"/>
    <w:rsid w:val="00484DF6"/>
    <w:rsid w:val="00495010"/>
    <w:rsid w:val="004953BC"/>
    <w:rsid w:val="00496057"/>
    <w:rsid w:val="004A01EE"/>
    <w:rsid w:val="004A1819"/>
    <w:rsid w:val="004D02B1"/>
    <w:rsid w:val="004D2648"/>
    <w:rsid w:val="004D26F1"/>
    <w:rsid w:val="0050128D"/>
    <w:rsid w:val="005332C0"/>
    <w:rsid w:val="005351F3"/>
    <w:rsid w:val="00537486"/>
    <w:rsid w:val="00552BCC"/>
    <w:rsid w:val="00581ACB"/>
    <w:rsid w:val="00583BDB"/>
    <w:rsid w:val="00586438"/>
    <w:rsid w:val="006459B7"/>
    <w:rsid w:val="006507B5"/>
    <w:rsid w:val="00687741"/>
    <w:rsid w:val="006928DF"/>
    <w:rsid w:val="006A5C79"/>
    <w:rsid w:val="006D5719"/>
    <w:rsid w:val="006E3983"/>
    <w:rsid w:val="006E7440"/>
    <w:rsid w:val="006F3F46"/>
    <w:rsid w:val="0074127D"/>
    <w:rsid w:val="007513D0"/>
    <w:rsid w:val="00766971"/>
    <w:rsid w:val="007A0914"/>
    <w:rsid w:val="007C0913"/>
    <w:rsid w:val="007E39F8"/>
    <w:rsid w:val="007E3B01"/>
    <w:rsid w:val="007E6AFE"/>
    <w:rsid w:val="008117A4"/>
    <w:rsid w:val="00823D08"/>
    <w:rsid w:val="00852DED"/>
    <w:rsid w:val="00857E56"/>
    <w:rsid w:val="00863FD7"/>
    <w:rsid w:val="008924E0"/>
    <w:rsid w:val="00896EE5"/>
    <w:rsid w:val="008977D1"/>
    <w:rsid w:val="008C030E"/>
    <w:rsid w:val="008E19A6"/>
    <w:rsid w:val="009048DA"/>
    <w:rsid w:val="009139D2"/>
    <w:rsid w:val="00952A27"/>
    <w:rsid w:val="009867B2"/>
    <w:rsid w:val="009B6D95"/>
    <w:rsid w:val="009C61B0"/>
    <w:rsid w:val="009D2F76"/>
    <w:rsid w:val="00A053B1"/>
    <w:rsid w:val="00A35FEE"/>
    <w:rsid w:val="00A41FF1"/>
    <w:rsid w:val="00A4288A"/>
    <w:rsid w:val="00A63399"/>
    <w:rsid w:val="00A77307"/>
    <w:rsid w:val="00A87DDC"/>
    <w:rsid w:val="00AA2497"/>
    <w:rsid w:val="00AB48F8"/>
    <w:rsid w:val="00AD0C08"/>
    <w:rsid w:val="00B55449"/>
    <w:rsid w:val="00B7747D"/>
    <w:rsid w:val="00B83165"/>
    <w:rsid w:val="00BB23A5"/>
    <w:rsid w:val="00BB2B6A"/>
    <w:rsid w:val="00BC1ACC"/>
    <w:rsid w:val="00BD5348"/>
    <w:rsid w:val="00C138DC"/>
    <w:rsid w:val="00C4164C"/>
    <w:rsid w:val="00CC4D4C"/>
    <w:rsid w:val="00CC73BD"/>
    <w:rsid w:val="00D35617"/>
    <w:rsid w:val="00D42FBC"/>
    <w:rsid w:val="00D5175D"/>
    <w:rsid w:val="00D611C8"/>
    <w:rsid w:val="00D7128D"/>
    <w:rsid w:val="00D744BB"/>
    <w:rsid w:val="00DD2E72"/>
    <w:rsid w:val="00DE0218"/>
    <w:rsid w:val="00E04969"/>
    <w:rsid w:val="00E20CA3"/>
    <w:rsid w:val="00E3130D"/>
    <w:rsid w:val="00E43038"/>
    <w:rsid w:val="00E6133D"/>
    <w:rsid w:val="00E81A47"/>
    <w:rsid w:val="00E85355"/>
    <w:rsid w:val="00EA388B"/>
    <w:rsid w:val="00EB2009"/>
    <w:rsid w:val="00EC101A"/>
    <w:rsid w:val="00ED1CB8"/>
    <w:rsid w:val="00F41AB8"/>
    <w:rsid w:val="00F6471B"/>
    <w:rsid w:val="00F80E5C"/>
    <w:rsid w:val="00FA4C63"/>
    <w:rsid w:val="00FA7F09"/>
    <w:rsid w:val="00FD06B0"/>
    <w:rsid w:val="00FE0328"/>
    <w:rsid w:val="00FE3437"/>
    <w:rsid w:val="00FE5FCD"/>
    <w:rsid w:val="00FF45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C993B"/>
  <w15:chartTrackingRefBased/>
  <w15:docId w15:val="{282F870B-1729-48FD-8932-743037726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6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06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06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6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6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6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6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6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6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6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06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06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06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6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6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6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6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688"/>
    <w:rPr>
      <w:rFonts w:eastAsiaTheme="majorEastAsia" w:cstheme="majorBidi"/>
      <w:color w:val="272727" w:themeColor="text1" w:themeTint="D8"/>
    </w:rPr>
  </w:style>
  <w:style w:type="paragraph" w:styleId="Title">
    <w:name w:val="Title"/>
    <w:basedOn w:val="Normal"/>
    <w:next w:val="Normal"/>
    <w:link w:val="TitleChar"/>
    <w:uiPriority w:val="10"/>
    <w:qFormat/>
    <w:rsid w:val="003E06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6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6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6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688"/>
    <w:pPr>
      <w:spacing w:before="160"/>
      <w:jc w:val="center"/>
    </w:pPr>
    <w:rPr>
      <w:i/>
      <w:iCs/>
      <w:color w:val="404040" w:themeColor="text1" w:themeTint="BF"/>
    </w:rPr>
  </w:style>
  <w:style w:type="character" w:customStyle="1" w:styleId="QuoteChar">
    <w:name w:val="Quote Char"/>
    <w:basedOn w:val="DefaultParagraphFont"/>
    <w:link w:val="Quote"/>
    <w:uiPriority w:val="29"/>
    <w:rsid w:val="003E0688"/>
    <w:rPr>
      <w:i/>
      <w:iCs/>
      <w:color w:val="404040" w:themeColor="text1" w:themeTint="BF"/>
    </w:rPr>
  </w:style>
  <w:style w:type="paragraph" w:styleId="ListParagraph">
    <w:name w:val="List Paragraph"/>
    <w:basedOn w:val="Normal"/>
    <w:uiPriority w:val="34"/>
    <w:qFormat/>
    <w:rsid w:val="003E0688"/>
    <w:pPr>
      <w:ind w:left="720"/>
      <w:contextualSpacing/>
    </w:pPr>
  </w:style>
  <w:style w:type="character" w:styleId="IntenseEmphasis">
    <w:name w:val="Intense Emphasis"/>
    <w:basedOn w:val="DefaultParagraphFont"/>
    <w:uiPriority w:val="21"/>
    <w:qFormat/>
    <w:rsid w:val="003E0688"/>
    <w:rPr>
      <w:i/>
      <w:iCs/>
      <w:color w:val="0F4761" w:themeColor="accent1" w:themeShade="BF"/>
    </w:rPr>
  </w:style>
  <w:style w:type="paragraph" w:styleId="IntenseQuote">
    <w:name w:val="Intense Quote"/>
    <w:basedOn w:val="Normal"/>
    <w:next w:val="Normal"/>
    <w:link w:val="IntenseQuoteChar"/>
    <w:uiPriority w:val="30"/>
    <w:qFormat/>
    <w:rsid w:val="003E06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688"/>
    <w:rPr>
      <w:i/>
      <w:iCs/>
      <w:color w:val="0F4761" w:themeColor="accent1" w:themeShade="BF"/>
    </w:rPr>
  </w:style>
  <w:style w:type="character" w:styleId="IntenseReference">
    <w:name w:val="Intense Reference"/>
    <w:basedOn w:val="DefaultParagraphFont"/>
    <w:uiPriority w:val="32"/>
    <w:qFormat/>
    <w:rsid w:val="003E0688"/>
    <w:rPr>
      <w:b/>
      <w:bCs/>
      <w:smallCaps/>
      <w:color w:val="0F4761" w:themeColor="accent1" w:themeShade="BF"/>
      <w:spacing w:val="5"/>
    </w:rPr>
  </w:style>
  <w:style w:type="character" w:styleId="Hyperlink">
    <w:name w:val="Hyperlink"/>
    <w:basedOn w:val="DefaultParagraphFont"/>
    <w:uiPriority w:val="99"/>
    <w:semiHidden/>
    <w:unhideWhenUsed/>
    <w:rsid w:val="0027660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234067" TargetMode="External"/><Relationship Id="rId13" Type="http://schemas.openxmlformats.org/officeDocument/2006/relationships/hyperlink" Target="https://www.gov.wales/childrens-rights-in-wales" TargetMode="External"/><Relationship Id="rId3" Type="http://schemas.openxmlformats.org/officeDocument/2006/relationships/settings" Target="settings.xml"/><Relationship Id="rId7" Type="http://schemas.openxmlformats.org/officeDocument/2006/relationships/hyperlink" Target="https://jamanetwork.com/journals/jamainternalmedicine/article-abstract/2764404" TargetMode="External"/><Relationship Id="rId12" Type="http://schemas.openxmlformats.org/officeDocument/2006/relationships/hyperlink" Target="https://www.legislation.gov.uk/ukpga/2018/12/contents/enacte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77/0003122420938460" TargetMode="External"/><Relationship Id="rId11" Type="http://schemas.openxmlformats.org/officeDocument/2006/relationships/hyperlink" Target="https://doi.org/10.1186/s13034-020-00347-1" TargetMode="External"/><Relationship Id="rId5" Type="http://schemas.openxmlformats.org/officeDocument/2006/relationships/hyperlink" Target="https://www.teachearlyyears.com/enabling-environments/view/planning-makes-perfect" TargetMode="External"/><Relationship Id="rId15" Type="http://schemas.openxmlformats.org/officeDocument/2006/relationships/hyperlink" Target="https://books.google.co.uk/books?hl=en&amp;lr=&amp;id=QHcOEQAAQBAJ&amp;oi=fnd&amp;pg=PR5&amp;dq=professionals+facing+consequences+of+not+following+procedure+in+child+abuse&amp;ots=w_5KRV3GWB&amp;sig=0CN3zYNKQ0bWlcTHm99hcs76Pk4" TargetMode="External"/><Relationship Id="rId10" Type="http://schemas.openxmlformats.org/officeDocument/2006/relationships/hyperlink" Target="https://www.nspcc.org.uk/what-is-child-abuse/spotting-signs-child-abuse/" TargetMode="External"/><Relationship Id="rId4" Type="http://schemas.openxmlformats.org/officeDocument/2006/relationships/webSettings" Target="webSettings.xml"/><Relationship Id="rId9" Type="http://schemas.openxmlformats.org/officeDocument/2006/relationships/hyperlink" Target="https://learning.nspcc.org.uk/safeguarding-child-protection/duty-of-care-and-safeguarding#:~:text=It" TargetMode="External"/><Relationship Id="rId14" Type="http://schemas.openxmlformats.org/officeDocument/2006/relationships/hyperlink" Target="https://www.gov.wales/sites/default/files/publications/2023-05/national-minimum-standards-for-regu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2024</Words>
  <Characters>11542</Characters>
  <Application>Microsoft Office Word</Application>
  <DocSecurity>0</DocSecurity>
  <Lines>96</Lines>
  <Paragraphs>27</Paragraphs>
  <ScaleCrop>false</ScaleCrop>
  <Company/>
  <LinksUpToDate>false</LinksUpToDate>
  <CharactersWithSpaces>13539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pope</dc:creator>
  <cp:keywords/>
  <dc:description/>
  <cp:lastModifiedBy>lauren pope</cp:lastModifiedBy>
  <cp:revision>2</cp:revision>
  <dcterms:created xsi:type="dcterms:W3CDTF">2024-07-22T18:37:00Z</dcterms:created>
  <dcterms:modified xsi:type="dcterms:W3CDTF">2024-07-22T18:37:00Z</dcterms:modified>
</cp:coreProperties>
</file>