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Assessment 2 - Skills for the Workplace</w:t>
      </w:r>
    </w:p>
    <w:p w:rsidR="00000000" w:rsidDel="00000000" w:rsidP="00000000" w:rsidRDefault="00000000" w:rsidRPr="00000000" w14:paraId="00000009">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Mohammed Shahed Ahmed</w:t>
      </w:r>
    </w:p>
    <w:p w:rsidR="00000000" w:rsidDel="00000000" w:rsidP="00000000" w:rsidRDefault="00000000" w:rsidRPr="00000000" w14:paraId="00000013">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1810430</w:t>
      </w:r>
    </w:p>
    <w:p w:rsidR="00000000" w:rsidDel="00000000" w:rsidP="00000000" w:rsidRDefault="00000000" w:rsidRPr="00000000" w14:paraId="00000014">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Name: Academic and Employability Skills</w:t>
      </w:r>
    </w:p>
    <w:p w:rsidR="00000000" w:rsidDel="00000000" w:rsidP="00000000" w:rsidRDefault="00000000" w:rsidRPr="00000000" w14:paraId="0000001F">
      <w:pP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Number: BMSK4001_LON</w:t>
      </w:r>
    </w:p>
    <w:p w:rsidR="00000000" w:rsidDel="00000000" w:rsidP="00000000" w:rsidRDefault="00000000" w:rsidRPr="00000000" w14:paraId="00000020">
      <w:pP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Name: Shao Yuen</w:t>
      </w:r>
    </w:p>
    <w:p w:rsidR="00000000" w:rsidDel="00000000" w:rsidP="00000000" w:rsidRDefault="00000000" w:rsidRPr="00000000" w14:paraId="00000021">
      <w:pP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Date: 30/04/19</w:t>
      </w:r>
    </w:p>
    <w:p w:rsidR="00000000" w:rsidDel="00000000" w:rsidP="00000000" w:rsidRDefault="00000000" w:rsidRPr="00000000" w14:paraId="00000022">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4">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Introduction</w:t>
      </w:r>
      <w:r w:rsidDel="00000000" w:rsidR="00000000" w:rsidRPr="00000000">
        <w:rPr>
          <w:rtl w:val="0"/>
        </w:rPr>
      </w:r>
    </w:p>
    <w:p w:rsidR="00000000" w:rsidDel="00000000" w:rsidP="00000000" w:rsidRDefault="00000000" w:rsidRPr="00000000" w14:paraId="00000025">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Being able to express the best of my own capabilities when it comes to education and employment is essential. Having the ability to achieve success through characterizing my best traits opens up more potential opportunities in my surroundings. This year I chose to attend University of Wales Trinity Saint David and enroll in the Skills for the Workplace course. The Academic and Employability Skills module helped build myself up regarding future careers. I was able to learn my weaknesses and be able to overcome them in ways for them to no longer act as hindrance towards my success. I believe the Academic and Employability Skills module has strongly helped me with both my academic and employability skills. In this essay I discuss how this module’s information regarding giving presentations, considerations for job application process, maintaining strong research skills and  strengthening critical and analytical thinking has benefitted me for future prospects. In writing my essay, Firstly, I discuss presentational preparation skills. In order to have an impactful presentation, the information needs to be clear and concise. It is important to be able to discuss an idea through presentational formatting. Secondly I explain the importance of completing job application process. This includes being able to precisely manage cumulative vitaes (CVs) and job interviews. Employer interviewers are quick to catch potential employees in their mistakes, it is necessary to learn to avoid these mistakes. Thirdly, I speak about having effective research skills. There is a lot of information which surrounds us, it is critical to be able to understand which information is appropriate for the tasks at hand regarding its context. Lastly, I evaluate why strengthening conceptualization skills through thinking critically and analytically are important. Both critical and analytical thinking helps us to understand and resolve problems around us. Being able to understand the differences between critical and analytical thinking in ways to manipulate situations to better benefit myself helps me enhance my abilities. </w:t>
      </w:r>
    </w:p>
    <w:p w:rsidR="00000000" w:rsidDel="00000000" w:rsidP="00000000" w:rsidRDefault="00000000" w:rsidRPr="00000000" w14:paraId="00000026">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Giving Presentations</w:t>
      </w:r>
    </w:p>
    <w:p w:rsidR="00000000" w:rsidDel="00000000" w:rsidP="00000000" w:rsidRDefault="00000000" w:rsidRPr="00000000" w14:paraId="00000027">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Presentations are used in both academic and employment settings. It is a good way to communicate and organize information about different topics. Firstly, choosing whether to present through digital or print-based designs is important. (</w:t>
      </w:r>
      <w:r w:rsidDel="00000000" w:rsidR="00000000" w:rsidRPr="00000000">
        <w:rPr>
          <w:rFonts w:ascii="Times New Roman" w:cs="Times New Roman" w:eastAsia="Times New Roman" w:hAnsi="Times New Roman"/>
          <w:sz w:val="24"/>
          <w:szCs w:val="24"/>
          <w:rtl w:val="0"/>
        </w:rPr>
        <w:t xml:space="preserve">Gucndls</w:t>
      </w:r>
      <w:r w:rsidDel="00000000" w:rsidR="00000000" w:rsidRPr="00000000">
        <w:rPr>
          <w:rFonts w:ascii="Times New Roman" w:cs="Times New Roman" w:eastAsia="Times New Roman" w:hAnsi="Times New Roman"/>
          <w:sz w:val="24"/>
          <w:szCs w:val="24"/>
          <w:rtl w:val="0"/>
        </w:rPr>
        <w:t xml:space="preserve">, 2009) Each method has its own set of requirements of presenting. The Powerpoint application is a leading tool when it comes to having a vast amount of options to concisely fit the needs of a presentation through having slides separating information digitally. Posters are an old but convenient way to have all the information presented on a single large board or through the use of multiple boards. Secondly, captivating visuals in presentations are needed whether in digital or print-based designs, reflecting which types of lighting and other factors are needed to have the best presentation. (</w:t>
      </w:r>
      <w:r w:rsidDel="00000000" w:rsidR="00000000" w:rsidRPr="00000000">
        <w:rPr>
          <w:rFonts w:ascii="Times New Roman" w:cs="Times New Roman" w:eastAsia="Times New Roman" w:hAnsi="Times New Roman"/>
          <w:sz w:val="24"/>
          <w:szCs w:val="24"/>
          <w:rtl w:val="0"/>
        </w:rPr>
        <w:t xml:space="preserve">Gucndls</w:t>
      </w:r>
      <w:r w:rsidDel="00000000" w:rsidR="00000000" w:rsidRPr="00000000">
        <w:rPr>
          <w:rFonts w:ascii="Times New Roman" w:cs="Times New Roman" w:eastAsia="Times New Roman" w:hAnsi="Times New Roman"/>
          <w:sz w:val="24"/>
          <w:szCs w:val="24"/>
          <w:rtl w:val="0"/>
        </w:rPr>
        <w:t xml:space="preserve">, 2009) It is important to get a good idea of the presentation’s location in order to understand how to utilize the environment around you to act in your favour. Picking colours, imagery and formatting presentation in ways to best describe the topic of the presentation is critical. Having a dull-looking presentation is not a pleasant way to display information, as it becomes a factor of distraction. According to Chris Voss and Tahl Raz, “It’s about the other party convincing themselves that the solution you want is their own idea.” When a presentation has an eye-catching factor, people are inclined to listen to the information being presented more closely and the solutions being presented to certain issues will be picked up by the audience. Thirdly, choosing what information goes on the presentation itself is a key tool to be aware of. Using full sentences crowd the space on the presentation. (yBC.tv, 2008)  A maximum 6 bullet points of maximum 6 words per point makes the presentation be presented in simple terms. (Nate Ward, 2011) I tend to get too wordy, and this is an issue I need to work on by being weary of this flaw and making sure to fix my content accordingly. Too much information on presentation clutters the main information being presented and makes it unpleasing for audience to look at. Making the information spaced out and not intermingled with one another is a suitable way to present information efficiently. All these aspects are needed to be considered in maintaining an engaged audience throughout the presentation.</w:t>
      </w:r>
    </w:p>
    <w:p w:rsidR="00000000" w:rsidDel="00000000" w:rsidP="00000000" w:rsidRDefault="00000000" w:rsidRPr="00000000" w14:paraId="00000028">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Job Application Process</w:t>
      </w:r>
    </w:p>
    <w:p w:rsidR="00000000" w:rsidDel="00000000" w:rsidP="00000000" w:rsidRDefault="00000000" w:rsidRPr="00000000" w14:paraId="0000002A">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a routined application through academia and employment are essential. Making mistakes through the whole application process that is required before signing the contract of a job is a probable way to denounce yourself as a viable candidate for the position. Firstly, preparing a CV to list your qualifications in a way that does not give excess qualities but present just the right amount of information about you to the employer is necessary. Positive details about candidate should be provided in short CVs are prefered than large CVs that are more likely to be denied. (Yuen, 2019) The employer has to be captivated and willing to interview the candidate and they will be persuaded to do so by reading through the summary of a candidate's best qualifications and skills. Having the CV be related to chronological experience order is important, listing most recent experiences with the most focus. (English Jade - Learn English (engVid), 2015) Within CVs it is essential to understand that there is a difference between general CVs and job focused CVs, both serving different purposes in regards to networking and specific jobs. (Yuen, 2019) In the CV it is important to highlight why the candidate believes to be the strongest candidate through amongst the others. To carry this idea forward of presenting a candidate’s best self, this idea needs to be brought into the interview room as well. Being punctual and well spoken are key to being well-liked by the employer in ways to stand out in front of others. It is important to choose the right types of vocabulary to be articulate in responding to the types of questions asked by the interviewer. Choosing a strong set of adjectives to describe your traits to your employers is a positive. (Learn English with Benjamin [engVid], 2004) In the past I struggled with properly structuring my sentences to have a consistent flow. I could try using the thesaurus to help me get more ideas on how I could expand my vocabulary. When words are essentially more colourful, the candidate is able to highlight themselves in a free-flowing manner with the employer. Being ready for a job application process serves to solidify the qualities and skills brought by candidates. </w:t>
      </w:r>
    </w:p>
    <w:p w:rsidR="00000000" w:rsidDel="00000000" w:rsidP="00000000" w:rsidRDefault="00000000" w:rsidRPr="00000000" w14:paraId="0000002B">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Effective Research Skills </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Having access to strong research towards any topic whether it be academic or employment related is necessary. Research is important as it can affirm the unknown. (Yuen, 2019) In academics, new information is always being added to previously known knowledge to help make sense of the current world through research.  In employment, introductions to foreign concepts requires research to understand what the task entails. Having access to other research while conducting own research is a great tool to be able to receive proper mentoring on how to conduct efficient research for the specific topic being dealt with. Empirical (quantitative) and non-empirical research (qualitative) research help us define which types of issues we are specifically trying to tackle. (Yuen, 2019) Depending on the research needs, it can be either empirical or non-empirical research or both that can be manipulated to give proper findings. There are many types of research method approaches which can be used after identifying whether research falls under empirical, non-empirical or both. One method can be desktop research, which details information from elsewhere such as facts in relation to current study. (Yuen, 2019) This method allows for full background checks of specific ideas in getting to sort out proper attributes of the topic. Another method can be observing case studies, which closely look at distinct individual cases related to a certain topic. (Yuen, 2019) This method lets researchers come close to being able to interpret hand-picked specific situations, and hypothesize questions such as how these events in the case study came to be. These are some of the many methods which can be described when understanding the ways research can be pursued in regards to collecting the data. I struggle with finding the right methods for my researches at times, it becomes difficult to narrow down the proper methodologies. I am learning to improve this barrier by exploring newer methods and weighing out the pros and cons of all methods provided before pursuing research with any method. Additionally, when it comes to collecting data for research it is important to keep in mind whether the data is coming from a primary source or a secondary source. (Yuen, 2019) Primary data comes from a raw source where it has not been altered in anyway but rather exist as transcripts of a specific accounts. (Imagine Easy Solutions, 2014) Whereas secondary sources have been manipulated in some way in order to fit the needs of a different assortment of texts. These concepts are all needed when configuring needs of any proper research. </w:t>
      </w:r>
    </w:p>
    <w:p w:rsidR="00000000" w:rsidDel="00000000" w:rsidP="00000000" w:rsidRDefault="00000000" w:rsidRPr="00000000" w14:paraId="0000002E">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Critical and Analytical Thinking</w:t>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 concepts of analytical thinking and critically thinking are highly useful tools in aiding academic and employability needs. To think analytically is to take apart big chunks of information and understand it with its smaller pieces and thinking critically involves finding the pros and cons for the information provided. (Yuen, 2019) It is important to distinguish the differences between these skills and know how to use them in the right circumstances. Some problems require the usage of both of these approaches to find the solution to questions. Analytical skills are important because they help with becoming more skilled with problem solving being marketable. (Yuen, 2019)  These assets are quick to come to people’s aid when exploring through complicated issues. Being able to quickly figure out the solutions using analytical thinking is important. Analytical thinking involves compiling all sorts of research regarding topics being investigated to be able to counter any unknown areas of understanding. Critical thinking allows us to weigh possibilities regarding the outcomes of the information given about the topic. (Yuen, 2019) It lets us understand which information is more relevant over the others when in the process of manipulating certain features of such information. For myself personally, I tend to get overwhelmed easy when it comes to being able to find alternate solutions to difficult problems that are needed to be solved. As Seth Godin states, “Sometimes one person leads, sometimes more. People want connection and growth and something new.” When it comes to analytical thinking and critical thinking, the problem themselves whether the leader or participants, all need to take part in these types of thinkings in order to properly come to a conclusion. I now understand that using analytical thinking and critical thinking would benefit me in having more practical solutions. I would be able to use analytical thinking to figure out surrounding information of the topic given to me and I would use critical thinking to be able to manipulate processes of elimination regarding relevant information. </w:t>
      </w:r>
    </w:p>
    <w:p w:rsidR="00000000" w:rsidDel="00000000" w:rsidP="00000000" w:rsidRDefault="00000000" w:rsidRPr="00000000" w14:paraId="00000031">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In conclusion, I have learned many essential skills through this module of Academic and Employability Skills. These traits were not just limited to one environment but rather applicable in many aspects of my future. Firstly, giving efficient presentations in order to keep the audience engaged requires different steps. For presentations to run smoothly important to keep in mind the types of design to present the information, visuals and content aspects. Secondly, having a solid job process understanding is necessary. A strong but short CV along with a strong interview with proper ways of articulating qualities of candidates is essential. Thirdly, being able to create strong research that encompasses the needs of the questions being resolved goes hand-in-hand. Figuring out which types of research along with proper methods of the research are important. It is also essential to understand whether primary or secondary sources are best fit for the research. Lastly being able to think critically and analytically. All of these understandings will support me and my paths down the academic and employability road while i am able to fill my skill gaps along the way. </w:t>
      </w:r>
      <w:r w:rsidDel="00000000" w:rsidR="00000000" w:rsidRPr="00000000">
        <w:rPr>
          <w:rtl w:val="0"/>
        </w:rPr>
      </w:r>
    </w:p>
    <w:p w:rsidR="00000000" w:rsidDel="00000000" w:rsidP="00000000" w:rsidRDefault="00000000" w:rsidRPr="00000000" w14:paraId="00000034">
      <w:pPr>
        <w:jc w:val="left"/>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References</w:t>
      </w:r>
      <w:r w:rsidDel="00000000" w:rsidR="00000000" w:rsidRPr="00000000">
        <w:rPr>
          <w:rtl w:val="0"/>
        </w:rPr>
      </w:r>
    </w:p>
    <w:p w:rsidR="00000000" w:rsidDel="00000000" w:rsidP="00000000" w:rsidRDefault="00000000" w:rsidRPr="00000000" w14:paraId="00000036">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English Jade - Learn English (engVid). (2015) Job Skills: Prepare your English CV for a job </w:t>
      </w:r>
    </w:p>
    <w:p w:rsidR="00000000" w:rsidDel="00000000" w:rsidP="00000000" w:rsidRDefault="00000000" w:rsidRPr="00000000" w14:paraId="00000037">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UK. Available at: </w:t>
      </w:r>
      <w:hyperlink r:id="rId6">
        <w:r w:rsidDel="00000000" w:rsidR="00000000" w:rsidRPr="00000000">
          <w:rPr>
            <w:rFonts w:ascii="Times New Roman" w:cs="Times New Roman" w:eastAsia="Times New Roman" w:hAnsi="Times New Roman"/>
            <w:color w:val="1155cc"/>
            <w:sz w:val="24"/>
            <w:szCs w:val="24"/>
            <w:u w:val="single"/>
            <w:rtl w:val="0"/>
          </w:rPr>
          <w:t xml:space="preserve">https://www.youtube.com/watch?v=Olov9iu8YLw</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8">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30 April 2019)</w:t>
      </w:r>
    </w:p>
    <w:p w:rsidR="00000000" w:rsidDel="00000000" w:rsidP="00000000" w:rsidRDefault="00000000" w:rsidRPr="00000000" w14:paraId="00000039">
      <w:pPr>
        <w:spacing w:line="480" w:lineRule="auto"/>
        <w:ind w:lef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Gucndls</w:t>
      </w:r>
      <w:r w:rsidDel="00000000" w:rsidR="00000000" w:rsidRPr="00000000">
        <w:rPr>
          <w:rFonts w:ascii="Times New Roman" w:cs="Times New Roman" w:eastAsia="Times New Roman" w:hAnsi="Times New Roman"/>
          <w:sz w:val="24"/>
          <w:szCs w:val="24"/>
          <w:rtl w:val="0"/>
        </w:rPr>
        <w:t xml:space="preserve">. (2009) How to Design an Effective Presentation. Available at: </w:t>
      </w:r>
    </w:p>
    <w:p w:rsidR="00000000" w:rsidDel="00000000" w:rsidP="00000000" w:rsidRDefault="00000000" w:rsidRPr="00000000" w14:paraId="0000003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https://www.youtube.com/watch?time_continue=1&amp;v=HJgeF3ALl0g (Accessed: 30 </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April 2019).</w:t>
      </w:r>
    </w:p>
    <w:p w:rsidR="00000000" w:rsidDel="00000000" w:rsidP="00000000" w:rsidRDefault="00000000" w:rsidRPr="00000000" w14:paraId="0000003D">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33333"/>
          <w:sz w:val="24"/>
          <w:szCs w:val="24"/>
          <w:rtl w:val="0"/>
        </w:rPr>
        <w:t xml:space="preserve">Godin, S., 2008. </w:t>
      </w:r>
      <w:r w:rsidDel="00000000" w:rsidR="00000000" w:rsidRPr="00000000">
        <w:rPr>
          <w:rFonts w:ascii="Times New Roman" w:cs="Times New Roman" w:eastAsia="Times New Roman" w:hAnsi="Times New Roman"/>
          <w:i w:val="1"/>
          <w:color w:val="333333"/>
          <w:sz w:val="24"/>
          <w:szCs w:val="24"/>
          <w:rtl w:val="0"/>
        </w:rPr>
        <w:t xml:space="preserve">Tribes: We Need You to Lead Us </w:t>
      </w:r>
      <w:r w:rsidDel="00000000" w:rsidR="00000000" w:rsidRPr="00000000">
        <w:rPr>
          <w:rFonts w:ascii="Times New Roman" w:cs="Times New Roman" w:eastAsia="Times New Roman" w:hAnsi="Times New Roman"/>
          <w:color w:val="333333"/>
          <w:sz w:val="24"/>
          <w:szCs w:val="24"/>
          <w:rtl w:val="0"/>
        </w:rPr>
        <w:t xml:space="preserve">1st ed., London: Portfolio.</w:t>
      </w:r>
      <w:r w:rsidDel="00000000" w:rsidR="00000000" w:rsidRPr="00000000">
        <w:rPr>
          <w:rtl w:val="0"/>
        </w:rPr>
      </w:r>
    </w:p>
    <w:p w:rsidR="00000000" w:rsidDel="00000000" w:rsidP="00000000" w:rsidRDefault="00000000" w:rsidRPr="00000000" w14:paraId="0000003F">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Imagine Easy Solutions (2014) What's the Difference Between Primary &amp; Secondary </w:t>
      </w:r>
    </w:p>
    <w:p w:rsidR="00000000" w:rsidDel="00000000" w:rsidP="00000000" w:rsidRDefault="00000000" w:rsidRPr="00000000" w14:paraId="00000041">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Available at: </w:t>
      </w:r>
    </w:p>
    <w:p w:rsidR="00000000" w:rsidDel="00000000" w:rsidP="00000000" w:rsidRDefault="00000000" w:rsidRPr="00000000" w14:paraId="00000042">
      <w:pPr>
        <w:spacing w:line="480" w:lineRule="auto"/>
        <w:ind w:left="720" w:firstLine="0"/>
        <w:jc w:val="left"/>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u w:val="single"/>
            <w:rtl w:val="0"/>
          </w:rPr>
          <w:t xml:space="preserve">https://www.youtube.com/watch?time_continue=13&amp;v=1m5l_FnHZ0o</w:t>
        </w:r>
      </w:hyperlink>
      <w:r w:rsidDel="00000000" w:rsidR="00000000" w:rsidRPr="00000000">
        <w:rPr>
          <w:rFonts w:ascii="Times New Roman" w:cs="Times New Roman" w:eastAsia="Times New Roman" w:hAnsi="Times New Roman"/>
          <w:sz w:val="24"/>
          <w:szCs w:val="24"/>
          <w:rtl w:val="0"/>
        </w:rPr>
        <w:t xml:space="preserve"> (Accessed: 30 April 2019) </w:t>
      </w:r>
    </w:p>
    <w:p w:rsidR="00000000" w:rsidDel="00000000" w:rsidP="00000000" w:rsidRDefault="00000000" w:rsidRPr="00000000" w14:paraId="00000043">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 English with Benjamin [engVid]. (2014) Top words for your JOB INTERVIEW &amp; </w:t>
      </w:r>
    </w:p>
    <w:p w:rsidR="00000000" w:rsidDel="00000000" w:rsidP="00000000" w:rsidRDefault="00000000" w:rsidRPr="00000000" w14:paraId="00000045">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RESUME. Available at: </w:t>
      </w:r>
    </w:p>
    <w:p w:rsidR="00000000" w:rsidDel="00000000" w:rsidP="00000000" w:rsidRDefault="00000000" w:rsidRPr="00000000" w14:paraId="00000046">
      <w:pPr>
        <w:spacing w:line="480" w:lineRule="auto"/>
        <w:ind w:left="720" w:firstLine="0"/>
        <w:jc w:val="left"/>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https://www.youtube.com/watch?time_continue=1&amp;v=8wAf4EX3-BI</w:t>
        </w:r>
      </w:hyperlink>
      <w:r w:rsidDel="00000000" w:rsidR="00000000" w:rsidRPr="00000000">
        <w:rPr>
          <w:rFonts w:ascii="Times New Roman" w:cs="Times New Roman" w:eastAsia="Times New Roman" w:hAnsi="Times New Roman"/>
          <w:sz w:val="24"/>
          <w:szCs w:val="24"/>
          <w:rtl w:val="0"/>
        </w:rPr>
        <w:t xml:space="preserve"> (Accessed: 30 April 2019)</w:t>
      </w:r>
    </w:p>
    <w:p w:rsidR="00000000" w:rsidDel="00000000" w:rsidP="00000000" w:rsidRDefault="00000000" w:rsidRPr="00000000" w14:paraId="00000047">
      <w:pPr>
        <w:spacing w:line="480" w:lineRule="auto"/>
        <w:ind w:left="72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Nate Ward. (2011) The Most Effective Use Of PowerPoint. Available at: </w:t>
      </w:r>
    </w:p>
    <w:p w:rsidR="00000000" w:rsidDel="00000000" w:rsidP="00000000" w:rsidRDefault="00000000" w:rsidRPr="00000000" w14:paraId="0000004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https://www.youtube.com/watch?v=3QwC1cl0Wa4 (Accessed: 30 April 2019).</w:t>
      </w:r>
    </w:p>
    <w:p w:rsidR="00000000" w:rsidDel="00000000" w:rsidP="00000000" w:rsidRDefault="00000000" w:rsidRPr="00000000" w14:paraId="0000004A">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jc w:val="left"/>
        <w:rPr>
          <w:rFonts w:ascii="Times New Roman" w:cs="Times New Roman" w:eastAsia="Times New Roman" w:hAnsi="Times New Roman"/>
          <w:i w:val="1"/>
          <w:color w:val="333333"/>
          <w:sz w:val="24"/>
          <w:szCs w:val="24"/>
        </w:rPr>
      </w:pPr>
      <w:r w:rsidDel="00000000" w:rsidR="00000000" w:rsidRPr="00000000">
        <w:rPr>
          <w:rFonts w:ascii="Times New Roman" w:cs="Times New Roman" w:eastAsia="Times New Roman" w:hAnsi="Times New Roman"/>
          <w:color w:val="333333"/>
          <w:sz w:val="24"/>
          <w:szCs w:val="24"/>
          <w:highlight w:val="white"/>
          <w:rtl w:val="0"/>
        </w:rPr>
        <w:t xml:space="preserve">Voss, C. &amp; Raz, T., 2016. </w:t>
      </w:r>
      <w:r w:rsidDel="00000000" w:rsidR="00000000" w:rsidRPr="00000000">
        <w:rPr>
          <w:rFonts w:ascii="Times New Roman" w:cs="Times New Roman" w:eastAsia="Times New Roman" w:hAnsi="Times New Roman"/>
          <w:i w:val="1"/>
          <w:color w:val="333333"/>
          <w:sz w:val="24"/>
          <w:szCs w:val="24"/>
          <w:rtl w:val="0"/>
        </w:rPr>
        <w:t xml:space="preserve">Never Split the Difference: Negotiating as If Your Life Depended on </w:t>
      </w:r>
    </w:p>
    <w:p w:rsidR="00000000" w:rsidDel="00000000" w:rsidP="00000000" w:rsidRDefault="00000000" w:rsidRPr="00000000" w14:paraId="0000004C">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333333"/>
          <w:sz w:val="24"/>
          <w:szCs w:val="24"/>
          <w:rtl w:val="0"/>
        </w:rPr>
        <w:t xml:space="preserve">it</w:t>
      </w:r>
      <w:r w:rsidDel="00000000" w:rsidR="00000000" w:rsidRPr="00000000">
        <w:rPr>
          <w:rFonts w:ascii="Times New Roman" w:cs="Times New Roman" w:eastAsia="Times New Roman" w:hAnsi="Times New Roman"/>
          <w:color w:val="333333"/>
          <w:sz w:val="24"/>
          <w:szCs w:val="24"/>
          <w:highlight w:val="white"/>
          <w:rtl w:val="0"/>
        </w:rPr>
        <w:t xml:space="preserve">, London: HarperBusiness.</w:t>
      </w:r>
      <w:r w:rsidDel="00000000" w:rsidR="00000000" w:rsidRPr="00000000">
        <w:rPr>
          <w:rtl w:val="0"/>
        </w:rPr>
      </w:r>
    </w:p>
    <w:p w:rsidR="00000000" w:rsidDel="00000000" w:rsidP="00000000" w:rsidRDefault="00000000" w:rsidRPr="00000000" w14:paraId="0000004D">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yBC.tv. (2008) Pimp my PowerPoint - eight powerpoint presentation tips!. Available at: </w:t>
      </w:r>
    </w:p>
    <w:p w:rsidR="00000000" w:rsidDel="00000000" w:rsidP="00000000" w:rsidRDefault="00000000" w:rsidRPr="00000000" w14:paraId="0000004F">
      <w:pPr>
        <w:spacing w:line="480" w:lineRule="auto"/>
        <w:ind w:firstLine="720"/>
        <w:jc w:val="left"/>
        <w:rPr>
          <w:rFonts w:ascii="Times New Roman" w:cs="Times New Roman" w:eastAsia="Times New Roman" w:hAnsi="Times New Roman"/>
          <w:sz w:val="24"/>
          <w:szCs w:val="24"/>
        </w:rPr>
      </w:pPr>
      <w:hyperlink r:id="rId9">
        <w:r w:rsidDel="00000000" w:rsidR="00000000" w:rsidRPr="00000000">
          <w:rPr>
            <w:rFonts w:ascii="Times New Roman" w:cs="Times New Roman" w:eastAsia="Times New Roman" w:hAnsi="Times New Roman"/>
            <w:color w:val="1155cc"/>
            <w:sz w:val="24"/>
            <w:szCs w:val="24"/>
            <w:u w:val="single"/>
            <w:rtl w:val="0"/>
          </w:rPr>
          <w:t xml:space="preserve">https://www.youtube.com/watch?v=IciChDu4mvo</w:t>
        </w:r>
      </w:hyperlink>
      <w:r w:rsidDel="00000000" w:rsidR="00000000" w:rsidRPr="00000000">
        <w:rPr>
          <w:rFonts w:ascii="Times New Roman" w:cs="Times New Roman" w:eastAsia="Times New Roman" w:hAnsi="Times New Roman"/>
          <w:sz w:val="24"/>
          <w:szCs w:val="24"/>
          <w:rtl w:val="0"/>
        </w:rPr>
        <w:t xml:space="preserve"> (Accessed: 30 April 2019).</w:t>
      </w:r>
    </w:p>
    <w:p w:rsidR="00000000" w:rsidDel="00000000" w:rsidP="00000000" w:rsidRDefault="00000000" w:rsidRPr="00000000" w14:paraId="00000050">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S 2019, </w:t>
      </w:r>
      <w:r w:rsidDel="00000000" w:rsidR="00000000" w:rsidRPr="00000000">
        <w:rPr>
          <w:rFonts w:ascii="Times New Roman" w:cs="Times New Roman" w:eastAsia="Times New Roman" w:hAnsi="Times New Roman"/>
          <w:i w:val="1"/>
          <w:sz w:val="24"/>
          <w:szCs w:val="24"/>
          <w:rtl w:val="0"/>
        </w:rPr>
        <w:t xml:space="preserve">Module 2: CVs &amp; job interviews,</w:t>
      </w:r>
      <w:r w:rsidDel="00000000" w:rsidR="00000000" w:rsidRPr="00000000">
        <w:rPr>
          <w:rFonts w:ascii="Times New Roman" w:cs="Times New Roman" w:eastAsia="Times New Roman" w:hAnsi="Times New Roman"/>
          <w:sz w:val="24"/>
          <w:szCs w:val="24"/>
          <w:rtl w:val="0"/>
        </w:rPr>
        <w:t xml:space="preserve"> lecture notes, Academic and Employability </w:t>
      </w:r>
    </w:p>
    <w:p w:rsidR="00000000" w:rsidDel="00000000" w:rsidP="00000000" w:rsidRDefault="00000000" w:rsidRPr="00000000" w14:paraId="00000052">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BMSK4001_LON, University of Wales, delivered 28 February 2019.</w:t>
      </w:r>
    </w:p>
    <w:p w:rsidR="00000000" w:rsidDel="00000000" w:rsidP="00000000" w:rsidRDefault="00000000" w:rsidRPr="00000000" w14:paraId="00000053">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S 2019, </w:t>
      </w:r>
      <w:r w:rsidDel="00000000" w:rsidR="00000000" w:rsidRPr="00000000">
        <w:rPr>
          <w:rFonts w:ascii="Times New Roman" w:cs="Times New Roman" w:eastAsia="Times New Roman" w:hAnsi="Times New Roman"/>
          <w:i w:val="1"/>
          <w:sz w:val="24"/>
          <w:szCs w:val="24"/>
          <w:rtl w:val="0"/>
        </w:rPr>
        <w:t xml:space="preserve">Module 4: Introduction to research skills,</w:t>
      </w:r>
      <w:r w:rsidDel="00000000" w:rsidR="00000000" w:rsidRPr="00000000">
        <w:rPr>
          <w:rFonts w:ascii="Times New Roman" w:cs="Times New Roman" w:eastAsia="Times New Roman" w:hAnsi="Times New Roman"/>
          <w:sz w:val="24"/>
          <w:szCs w:val="24"/>
          <w:rtl w:val="0"/>
        </w:rPr>
        <w:t xml:space="preserve"> lecture notes, Academic and </w:t>
      </w:r>
    </w:p>
    <w:p w:rsidR="00000000" w:rsidDel="00000000" w:rsidP="00000000" w:rsidRDefault="00000000" w:rsidRPr="00000000" w14:paraId="0000005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Skills BMSK4001_LON, University of Wales, delivered 15 March </w:t>
      </w:r>
    </w:p>
    <w:p w:rsidR="00000000" w:rsidDel="00000000" w:rsidP="00000000" w:rsidRDefault="00000000" w:rsidRPr="00000000" w14:paraId="0000005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2019.</w:t>
      </w:r>
      <w:r w:rsidDel="00000000" w:rsidR="00000000" w:rsidRPr="00000000">
        <w:rPr>
          <w:rtl w:val="0"/>
        </w:rPr>
      </w:r>
    </w:p>
    <w:p w:rsidR="00000000" w:rsidDel="00000000" w:rsidP="00000000" w:rsidRDefault="00000000" w:rsidRPr="00000000" w14:paraId="00000057">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S 2019, </w:t>
      </w:r>
      <w:r w:rsidDel="00000000" w:rsidR="00000000" w:rsidRPr="00000000">
        <w:rPr>
          <w:rFonts w:ascii="Times New Roman" w:cs="Times New Roman" w:eastAsia="Times New Roman" w:hAnsi="Times New Roman"/>
          <w:i w:val="1"/>
          <w:sz w:val="24"/>
          <w:szCs w:val="24"/>
          <w:rtl w:val="0"/>
        </w:rPr>
        <w:t xml:space="preserve">Module 7: Analytic Thinking,</w:t>
      </w:r>
      <w:r w:rsidDel="00000000" w:rsidR="00000000" w:rsidRPr="00000000">
        <w:rPr>
          <w:rFonts w:ascii="Times New Roman" w:cs="Times New Roman" w:eastAsia="Times New Roman" w:hAnsi="Times New Roman"/>
          <w:sz w:val="24"/>
          <w:szCs w:val="24"/>
          <w:rtl w:val="0"/>
        </w:rPr>
        <w:t xml:space="preserve"> lecture notes, Academic and Employability </w:t>
      </w:r>
    </w:p>
    <w:p w:rsidR="00000000" w:rsidDel="00000000" w:rsidP="00000000" w:rsidRDefault="00000000" w:rsidRPr="00000000" w14:paraId="0000005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BMSK4001_LON, University of Wales, delivered 5 April 2019.</w:t>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S 2019, </w:t>
      </w:r>
      <w:r w:rsidDel="00000000" w:rsidR="00000000" w:rsidRPr="00000000">
        <w:rPr>
          <w:rFonts w:ascii="Times New Roman" w:cs="Times New Roman" w:eastAsia="Times New Roman" w:hAnsi="Times New Roman"/>
          <w:i w:val="1"/>
          <w:sz w:val="24"/>
          <w:szCs w:val="24"/>
          <w:rtl w:val="0"/>
        </w:rPr>
        <w:t xml:space="preserve">Module 8: Critical Thinking,</w:t>
      </w:r>
      <w:r w:rsidDel="00000000" w:rsidR="00000000" w:rsidRPr="00000000">
        <w:rPr>
          <w:rFonts w:ascii="Times New Roman" w:cs="Times New Roman" w:eastAsia="Times New Roman" w:hAnsi="Times New Roman"/>
          <w:sz w:val="24"/>
          <w:szCs w:val="24"/>
          <w:rtl w:val="0"/>
        </w:rPr>
        <w:t xml:space="preserve"> lecture notes, Academic and Employability Skills </w:t>
      </w:r>
    </w:p>
    <w:p w:rsidR="00000000" w:rsidDel="00000000" w:rsidP="00000000" w:rsidRDefault="00000000" w:rsidRPr="00000000" w14:paraId="0000005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BMSK4001_LON, University of Wales, delivered 12 April 2019.</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b w:val="1"/>
          <w:color w:val="ffff00"/>
          <w:sz w:val="24"/>
          <w:szCs w:val="24"/>
          <w:u w:val="single"/>
        </w:rPr>
      </w:pPr>
      <w:r w:rsidDel="00000000" w:rsidR="00000000" w:rsidRPr="00000000">
        <w:br w:type="page"/>
      </w:r>
      <w:r w:rsidDel="00000000" w:rsidR="00000000" w:rsidRPr="00000000">
        <w:rPr>
          <w:rtl w:val="0"/>
        </w:rPr>
      </w:r>
    </w:p>
    <w:sectPr>
      <w:headerReference r:id="rId10" w:type="default"/>
      <w:footerReference r:id="rId11" w:type="default"/>
      <w:footerReference r:id="rId12"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6"/>
        <w:szCs w:val="16"/>
        <w:rtl w:val="0"/>
      </w:rPr>
      <w:t xml:space="preserve">Produce a reflective paper of 2,000 words, explaining how the learning in the module has helped you develop both your academic and employability skills. Reflect also on any skills gaps and suggest ways you might improve on these gaps.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1.xml"/><Relationship Id="rId12" Type="http://schemas.openxmlformats.org/officeDocument/2006/relationships/footer" Target="footer1.xml"/><Relationship Id="rId9" Type="http://schemas.openxmlformats.org/officeDocument/2006/relationships/hyperlink" Target="https://www.youtube.com/watch?v=IciChDu4mvo" TargetMode="External"/><Relationship Id="rId5" Type="http://schemas.openxmlformats.org/officeDocument/2006/relationships/styles" Target="styles.xml"/><Relationship Id="rId6" Type="http://schemas.openxmlformats.org/officeDocument/2006/relationships/hyperlink" Target="https://www.youtube.com/watch?v=Olov9iu8YLw" TargetMode="External"/><Relationship Id="rId7" Type="http://schemas.openxmlformats.org/officeDocument/2006/relationships/hyperlink" Target="https://www.youtube.com/watch?time_continue=13&amp;v=1m5l_FnHZ0o" TargetMode="External"/><Relationship Id="rId8" Type="http://schemas.openxmlformats.org/officeDocument/2006/relationships/hyperlink" Target="https://www.youtube.com/watch?time_continue=1&amp;v=8wAf4EX3-B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