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70B07" w14:textId="7069B023" w:rsidR="00690F8C" w:rsidRPr="00A01D8B" w:rsidRDefault="00690F8C" w:rsidP="00690F8C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A01D8B">
        <w:rPr>
          <w:rFonts w:ascii="Arial" w:eastAsia="Cambria" w:hAnsi="Arial" w:cs="Arial"/>
          <w:b/>
          <w:sz w:val="36"/>
          <w:szCs w:val="36"/>
        </w:rPr>
        <w:t>BMH</w:t>
      </w:r>
      <w:r w:rsidR="006C17C8">
        <w:rPr>
          <w:rFonts w:ascii="Arial" w:eastAsia="Cambria" w:hAnsi="Arial" w:cs="Arial"/>
          <w:b/>
          <w:sz w:val="36"/>
          <w:szCs w:val="36"/>
        </w:rPr>
        <w:t>P50</w:t>
      </w:r>
      <w:r w:rsidR="0013785E">
        <w:rPr>
          <w:rFonts w:ascii="Arial" w:eastAsia="Cambria" w:hAnsi="Arial" w:cs="Arial"/>
          <w:b/>
          <w:sz w:val="36"/>
          <w:szCs w:val="36"/>
        </w:rPr>
        <w:t>23</w:t>
      </w:r>
      <w:r w:rsidRPr="00A01D8B">
        <w:rPr>
          <w:rFonts w:ascii="Arial" w:eastAsia="Cambria" w:hAnsi="Arial" w:cs="Arial"/>
          <w:b/>
          <w:sz w:val="36"/>
          <w:szCs w:val="36"/>
        </w:rPr>
        <w:t xml:space="preserve"> </w:t>
      </w:r>
      <w:r w:rsidR="0013785E">
        <w:rPr>
          <w:rFonts w:ascii="Arial" w:eastAsia="Cambria" w:hAnsi="Arial" w:cs="Arial"/>
          <w:b/>
          <w:sz w:val="36"/>
          <w:szCs w:val="36"/>
        </w:rPr>
        <w:t>Introduction to Physiology Case</w:t>
      </w:r>
      <w:r w:rsidR="00A03317">
        <w:rPr>
          <w:rFonts w:ascii="Arial" w:eastAsia="Cambria" w:hAnsi="Arial" w:cs="Arial"/>
          <w:b/>
          <w:sz w:val="36"/>
          <w:szCs w:val="36"/>
        </w:rPr>
        <w:t xml:space="preserve"> Study Report</w:t>
      </w:r>
    </w:p>
    <w:p w14:paraId="3CFEC790" w14:textId="77777777" w:rsidR="00690F8C" w:rsidRPr="00A01D8B" w:rsidRDefault="00690F8C" w:rsidP="00690F8C">
      <w:pPr>
        <w:rPr>
          <w:rFonts w:ascii="Arial" w:hAnsi="Arial" w:cs="Arial"/>
          <w:b/>
          <w:bCs/>
          <w:sz w:val="36"/>
          <w:szCs w:val="36"/>
        </w:rPr>
      </w:pPr>
    </w:p>
    <w:p w14:paraId="153AA5BF" w14:textId="77777777" w:rsidR="00690F8C" w:rsidRPr="00A01D8B" w:rsidRDefault="00690F8C" w:rsidP="00690F8C">
      <w:pPr>
        <w:rPr>
          <w:rFonts w:ascii="Arial" w:hAnsi="Arial" w:cs="Arial"/>
          <w:b/>
          <w:bCs/>
          <w:sz w:val="36"/>
          <w:szCs w:val="36"/>
        </w:rPr>
      </w:pPr>
      <w:r w:rsidRPr="00A01D8B">
        <w:rPr>
          <w:rFonts w:ascii="Arial" w:hAnsi="Arial" w:cs="Arial"/>
          <w:b/>
          <w:bCs/>
          <w:sz w:val="36"/>
          <w:szCs w:val="36"/>
        </w:rPr>
        <w:t>Student Number: 2407059</w:t>
      </w:r>
    </w:p>
    <w:p w14:paraId="05F56057" w14:textId="77777777" w:rsidR="00690F8C" w:rsidRPr="00A01D8B" w:rsidRDefault="00690F8C" w:rsidP="00690F8C">
      <w:pPr>
        <w:rPr>
          <w:rFonts w:ascii="Arial" w:hAnsi="Arial" w:cs="Arial"/>
          <w:b/>
          <w:bCs/>
          <w:sz w:val="36"/>
          <w:szCs w:val="36"/>
        </w:rPr>
      </w:pPr>
      <w:r w:rsidRPr="00A01D8B">
        <w:rPr>
          <w:rFonts w:ascii="Arial" w:hAnsi="Arial" w:cs="Arial"/>
          <w:b/>
          <w:bCs/>
          <w:sz w:val="36"/>
          <w:szCs w:val="36"/>
        </w:rPr>
        <w:t>Student Name: Sherelle Mclean</w:t>
      </w:r>
    </w:p>
    <w:p w14:paraId="18887386" w14:textId="3B567084" w:rsidR="00690F8C" w:rsidRPr="00A01D8B" w:rsidRDefault="00690F8C" w:rsidP="00690F8C">
      <w:pPr>
        <w:rPr>
          <w:rFonts w:ascii="Arial" w:hAnsi="Arial" w:cs="Arial"/>
          <w:b/>
          <w:bCs/>
          <w:sz w:val="36"/>
          <w:szCs w:val="36"/>
        </w:rPr>
      </w:pPr>
      <w:r w:rsidRPr="00A01D8B">
        <w:rPr>
          <w:rFonts w:ascii="Arial" w:hAnsi="Arial" w:cs="Arial"/>
          <w:b/>
          <w:bCs/>
          <w:sz w:val="36"/>
          <w:szCs w:val="36"/>
        </w:rPr>
        <w:t xml:space="preserve">Assignment Title – </w:t>
      </w:r>
      <w:r w:rsidRPr="00A01D8B">
        <w:rPr>
          <w:rFonts w:ascii="Arial" w:eastAsia="Cambria" w:hAnsi="Arial" w:cs="Arial"/>
          <w:b/>
          <w:sz w:val="36"/>
          <w:szCs w:val="36"/>
        </w:rPr>
        <w:t>Component 1:</w:t>
      </w:r>
      <w:r w:rsidR="00B80D61">
        <w:rPr>
          <w:rFonts w:ascii="Arial" w:eastAsia="Cambria" w:hAnsi="Arial" w:cs="Arial"/>
          <w:b/>
          <w:sz w:val="36"/>
          <w:szCs w:val="36"/>
        </w:rPr>
        <w:t xml:space="preserve">Case Study </w:t>
      </w:r>
      <w:r w:rsidR="00E068D2">
        <w:rPr>
          <w:rFonts w:ascii="Arial" w:eastAsia="Cambria" w:hAnsi="Arial" w:cs="Arial"/>
          <w:b/>
          <w:sz w:val="36"/>
          <w:szCs w:val="36"/>
        </w:rPr>
        <w:t xml:space="preserve">Report: Type 2 Diabetes </w:t>
      </w:r>
    </w:p>
    <w:p w14:paraId="4192C7E5" w14:textId="0C03A637" w:rsidR="006A1799" w:rsidRDefault="006A1799"/>
    <w:p w14:paraId="7DC8E57A" w14:textId="77777777" w:rsidR="002135BE" w:rsidRDefault="002135BE"/>
    <w:p w14:paraId="0AD81180" w14:textId="77777777" w:rsidR="002135BE" w:rsidRDefault="002135BE"/>
    <w:p w14:paraId="6A2869ED" w14:textId="77777777" w:rsidR="002135BE" w:rsidRDefault="002135BE"/>
    <w:p w14:paraId="3508A6B9" w14:textId="77777777" w:rsidR="002135BE" w:rsidRDefault="002135BE"/>
    <w:p w14:paraId="5F2CF893" w14:textId="77777777" w:rsidR="002135BE" w:rsidRDefault="002135BE"/>
    <w:p w14:paraId="1940F4B1" w14:textId="77777777" w:rsidR="002135BE" w:rsidRDefault="002135BE"/>
    <w:p w14:paraId="1E601457" w14:textId="77777777" w:rsidR="002135BE" w:rsidRDefault="002135BE"/>
    <w:p w14:paraId="7A520CCC" w14:textId="77777777" w:rsidR="002135BE" w:rsidRDefault="002135BE"/>
    <w:p w14:paraId="017BD4DA" w14:textId="77777777" w:rsidR="002135BE" w:rsidRDefault="002135BE"/>
    <w:p w14:paraId="7564F3E9" w14:textId="77777777" w:rsidR="002135BE" w:rsidRDefault="002135BE"/>
    <w:p w14:paraId="1519D238" w14:textId="77777777" w:rsidR="002135BE" w:rsidRDefault="002135BE"/>
    <w:p w14:paraId="6663BADC" w14:textId="77777777" w:rsidR="002135BE" w:rsidRDefault="002135BE"/>
    <w:p w14:paraId="148209D9" w14:textId="77777777" w:rsidR="002135BE" w:rsidRDefault="002135BE"/>
    <w:p w14:paraId="0479DB85" w14:textId="77777777" w:rsidR="002135BE" w:rsidRDefault="002135BE"/>
    <w:p w14:paraId="2C53586A" w14:textId="77777777" w:rsidR="002135BE" w:rsidRDefault="002135BE"/>
    <w:p w14:paraId="30CA2655" w14:textId="77777777" w:rsidR="002135BE" w:rsidRDefault="002135BE"/>
    <w:p w14:paraId="233EFDE5" w14:textId="77777777" w:rsidR="002135BE" w:rsidRDefault="002135BE"/>
    <w:p w14:paraId="66416898" w14:textId="77777777" w:rsidR="002135BE" w:rsidRDefault="002135BE"/>
    <w:p w14:paraId="6CF7CB62" w14:textId="77777777" w:rsidR="002135BE" w:rsidRDefault="002135BE"/>
    <w:p w14:paraId="050EE1AC" w14:textId="77777777" w:rsidR="002135BE" w:rsidRDefault="002135BE"/>
    <w:p w14:paraId="02718718" w14:textId="77777777" w:rsidR="002135BE" w:rsidRDefault="002135BE"/>
    <w:p w14:paraId="1CD5FCBE" w14:textId="70BAD66D" w:rsidR="002135BE" w:rsidRPr="00D76EF1" w:rsidRDefault="008A0F64" w:rsidP="00D76EF1">
      <w:pPr>
        <w:spacing w:line="360" w:lineRule="auto"/>
        <w:rPr>
          <w:rFonts w:ascii="Arial" w:hAnsi="Arial" w:cs="Arial"/>
          <w:b/>
          <w:bCs/>
        </w:rPr>
      </w:pPr>
      <w:r w:rsidRPr="00D76EF1">
        <w:rPr>
          <w:rFonts w:ascii="Arial" w:hAnsi="Arial" w:cs="Arial"/>
          <w:b/>
          <w:bCs/>
        </w:rPr>
        <w:lastRenderedPageBreak/>
        <w:t>Introduction</w:t>
      </w:r>
    </w:p>
    <w:p w14:paraId="7A6CD108" w14:textId="218581F9" w:rsidR="00A90915" w:rsidRPr="00D76EF1" w:rsidRDefault="00DF11BD" w:rsidP="00D76EF1">
      <w:pPr>
        <w:spacing w:line="360" w:lineRule="auto"/>
        <w:rPr>
          <w:rFonts w:ascii="Arial" w:eastAsia="Times New Roman" w:hAnsi="Arial" w:cs="Arial"/>
          <w:lang w:eastAsia="en-GB"/>
        </w:rPr>
      </w:pPr>
      <w:r w:rsidRPr="00D76EF1">
        <w:rPr>
          <w:rFonts w:ascii="Arial" w:eastAsia="Times New Roman" w:hAnsi="Arial" w:cs="Arial"/>
          <w:lang w:eastAsia="en-GB"/>
        </w:rPr>
        <w:t>The purpose of this report is to investigate the prevalence of Type 2 diabetes in the context of health and social care.</w:t>
      </w:r>
      <w:r>
        <w:rPr>
          <w:rFonts w:ascii="Arial" w:eastAsia="Times New Roman" w:hAnsi="Arial" w:cs="Arial"/>
          <w:lang w:eastAsia="en-GB"/>
        </w:rPr>
        <w:t xml:space="preserve"> </w:t>
      </w:r>
      <w:r w:rsidR="000C4D64" w:rsidRPr="00D76EF1">
        <w:rPr>
          <w:rFonts w:ascii="Arial" w:eastAsia="Times New Roman" w:hAnsi="Arial" w:cs="Arial"/>
          <w:lang w:eastAsia="en-GB"/>
        </w:rPr>
        <w:t xml:space="preserve">It will examine its causes, symptoms, and long-term health consequences, and discuss strategies for prevention and management. </w:t>
      </w:r>
      <w:r w:rsidR="00027C4F" w:rsidRPr="00D76EF1">
        <w:rPr>
          <w:rFonts w:ascii="Arial" w:eastAsia="Times New Roman" w:hAnsi="Arial" w:cs="Arial"/>
          <w:lang w:eastAsia="en-GB"/>
        </w:rPr>
        <w:t xml:space="preserve">Additionally, it will </w:t>
      </w:r>
      <w:r w:rsidR="007911E7" w:rsidRPr="00D76EF1">
        <w:rPr>
          <w:rFonts w:ascii="Arial" w:eastAsia="Times New Roman" w:hAnsi="Arial" w:cs="Arial"/>
          <w:lang w:eastAsia="en-GB"/>
        </w:rPr>
        <w:t>emphasise</w:t>
      </w:r>
      <w:r w:rsidR="00027C4F" w:rsidRPr="00D76EF1">
        <w:rPr>
          <w:rFonts w:ascii="Arial" w:eastAsia="Times New Roman" w:hAnsi="Arial" w:cs="Arial"/>
          <w:lang w:eastAsia="en-GB"/>
        </w:rPr>
        <w:t xml:space="preserve"> the role of health and social care professionals in promoting individuals to manage diabetes holistically, promoting individual-centred care and improving overall quality of life.</w:t>
      </w:r>
    </w:p>
    <w:p w14:paraId="5A97C76F" w14:textId="14EE664A" w:rsidR="00A90915" w:rsidRPr="00D76EF1" w:rsidRDefault="00474C52" w:rsidP="00D76EF1">
      <w:pPr>
        <w:spacing w:line="360" w:lineRule="auto"/>
        <w:rPr>
          <w:rFonts w:ascii="Arial" w:eastAsia="Times New Roman" w:hAnsi="Arial" w:cs="Arial"/>
          <w:lang w:eastAsia="en-GB"/>
        </w:rPr>
      </w:pPr>
      <w:r w:rsidRPr="00D76EF1">
        <w:rPr>
          <w:rFonts w:ascii="Arial" w:eastAsia="Times New Roman" w:hAnsi="Arial" w:cs="Arial"/>
          <w:lang w:eastAsia="en-GB"/>
        </w:rPr>
        <w:t>Type 2 diabetes is a chronic metabolic disorder that occurs when the body is susceptible to insulin or when the pancreas does not produce enough insulin to regulate blood glucose.</w:t>
      </w:r>
      <w:r>
        <w:rPr>
          <w:rFonts w:ascii="Arial" w:eastAsia="Times New Roman" w:hAnsi="Arial" w:cs="Arial"/>
          <w:lang w:eastAsia="en-GB"/>
        </w:rPr>
        <w:t xml:space="preserve"> </w:t>
      </w:r>
      <w:r w:rsidR="008A4D28" w:rsidRPr="00D76EF1">
        <w:rPr>
          <w:rFonts w:ascii="Arial" w:eastAsia="Times New Roman" w:hAnsi="Arial" w:cs="Arial"/>
          <w:lang w:eastAsia="en-GB"/>
        </w:rPr>
        <w:t>Insulin is a hormone that releases glucose from the bloodstream into the cells for energy.</w:t>
      </w:r>
      <w:r w:rsidR="00F716CE">
        <w:rPr>
          <w:rFonts w:ascii="Arial" w:eastAsia="Times New Roman" w:hAnsi="Arial" w:cs="Arial"/>
          <w:lang w:eastAsia="en-GB"/>
        </w:rPr>
        <w:t xml:space="preserve"> </w:t>
      </w:r>
      <w:r w:rsidR="00A90915" w:rsidRPr="00D76EF1">
        <w:rPr>
          <w:rFonts w:ascii="Arial" w:eastAsia="Times New Roman" w:hAnsi="Arial" w:cs="Arial"/>
          <w:lang w:eastAsia="en-GB"/>
        </w:rPr>
        <w:t xml:space="preserve">When this process is disrupted, glucose levels </w:t>
      </w:r>
      <w:r w:rsidR="00E95F63" w:rsidRPr="00D76EF1">
        <w:rPr>
          <w:rFonts w:ascii="Arial" w:eastAsia="Times New Roman" w:hAnsi="Arial" w:cs="Arial"/>
          <w:lang w:eastAsia="en-GB"/>
        </w:rPr>
        <w:t>stay</w:t>
      </w:r>
      <w:r w:rsidR="00A90915" w:rsidRPr="00D76EF1">
        <w:rPr>
          <w:rFonts w:ascii="Arial" w:eastAsia="Times New Roman" w:hAnsi="Arial" w:cs="Arial"/>
          <w:lang w:eastAsia="en-GB"/>
        </w:rPr>
        <w:t xml:space="preserve"> high, leading to hyperglycaemia and potential long-term complications such as cardiovascular disease, kidney failure, neuropathy, and visual impairment (World Health Organization, 2023).</w:t>
      </w:r>
    </w:p>
    <w:p w14:paraId="0BCAD76D" w14:textId="4EC9CD43" w:rsidR="00A90915" w:rsidRPr="00D76EF1" w:rsidRDefault="000E5BB0" w:rsidP="00D76EF1">
      <w:pPr>
        <w:spacing w:line="360" w:lineRule="auto"/>
        <w:rPr>
          <w:rFonts w:ascii="Arial" w:eastAsia="Times New Roman" w:hAnsi="Arial" w:cs="Arial"/>
          <w:lang w:eastAsia="en-GB"/>
        </w:rPr>
      </w:pPr>
      <w:r w:rsidRPr="00D76EF1">
        <w:rPr>
          <w:rFonts w:ascii="Arial" w:eastAsia="Times New Roman" w:hAnsi="Arial" w:cs="Arial"/>
          <w:lang w:eastAsia="en-GB"/>
        </w:rPr>
        <w:t>Certain risks associated with type 2 diabetes include being overweight or obese, leading a sedentary lifestyle, and having an unhealthy diet with high saturated fats and sugars.</w:t>
      </w:r>
      <w:r>
        <w:rPr>
          <w:rFonts w:ascii="Arial" w:eastAsia="Times New Roman" w:hAnsi="Arial" w:cs="Arial"/>
          <w:lang w:eastAsia="en-GB"/>
        </w:rPr>
        <w:t xml:space="preserve"> </w:t>
      </w:r>
      <w:r w:rsidR="007C6455" w:rsidRPr="00D76EF1">
        <w:rPr>
          <w:rFonts w:ascii="Arial" w:eastAsia="Times New Roman" w:hAnsi="Arial" w:cs="Arial"/>
          <w:lang w:eastAsia="en-GB"/>
        </w:rPr>
        <w:t>Genetic predisposition, increasing age, and certain ethnic backgrounds also increase the risk of the disease (N</w:t>
      </w:r>
      <w:r w:rsidR="00E95F63">
        <w:rPr>
          <w:rFonts w:ascii="Arial" w:eastAsia="Times New Roman" w:hAnsi="Arial" w:cs="Arial"/>
          <w:lang w:eastAsia="en-GB"/>
        </w:rPr>
        <w:t>ational Health Service</w:t>
      </w:r>
      <w:r w:rsidR="007C6455" w:rsidRPr="00D76EF1">
        <w:rPr>
          <w:rFonts w:ascii="Arial" w:eastAsia="Times New Roman" w:hAnsi="Arial" w:cs="Arial"/>
          <w:lang w:eastAsia="en-GB"/>
        </w:rPr>
        <w:t xml:space="preserve">, </w:t>
      </w:r>
      <w:r w:rsidR="00730D91" w:rsidRPr="00D76EF1">
        <w:rPr>
          <w:rFonts w:ascii="Arial" w:eastAsia="Times New Roman" w:hAnsi="Arial" w:cs="Arial"/>
          <w:lang w:eastAsia="en-GB"/>
        </w:rPr>
        <w:t>N</w:t>
      </w:r>
      <w:r w:rsidR="0061233F" w:rsidRPr="00D76EF1">
        <w:rPr>
          <w:rFonts w:ascii="Arial" w:eastAsia="Times New Roman" w:hAnsi="Arial" w:cs="Arial"/>
          <w:lang w:eastAsia="en-GB"/>
        </w:rPr>
        <w:t>o date</w:t>
      </w:r>
      <w:r w:rsidR="007C6455" w:rsidRPr="00D76EF1">
        <w:rPr>
          <w:rFonts w:ascii="Arial" w:eastAsia="Times New Roman" w:hAnsi="Arial" w:cs="Arial"/>
          <w:lang w:eastAsia="en-GB"/>
        </w:rPr>
        <w:t>).Socioeconomic factors, such as limited access to healthy food and health education, can further increase the risk.</w:t>
      </w:r>
      <w:r w:rsidR="00220A8B" w:rsidRPr="00D76EF1">
        <w:rPr>
          <w:rFonts w:ascii="Arial" w:eastAsia="Times New Roman" w:hAnsi="Arial" w:cs="Arial"/>
          <w:lang w:eastAsia="en-GB"/>
        </w:rPr>
        <w:t xml:space="preserve"> </w:t>
      </w:r>
      <w:r w:rsidR="00B509A3" w:rsidRPr="00D76EF1">
        <w:rPr>
          <w:rFonts w:ascii="Arial" w:eastAsia="Times New Roman" w:hAnsi="Arial" w:cs="Arial"/>
          <w:lang w:eastAsia="en-GB"/>
        </w:rPr>
        <w:t xml:space="preserve">In particular, </w:t>
      </w:r>
      <w:r w:rsidR="00B910E0">
        <w:rPr>
          <w:rFonts w:ascii="Arial" w:eastAsia="Times New Roman" w:hAnsi="Arial" w:cs="Arial"/>
          <w:lang w:eastAsia="en-GB"/>
        </w:rPr>
        <w:t>T</w:t>
      </w:r>
      <w:r w:rsidR="00B509A3" w:rsidRPr="00D76EF1">
        <w:rPr>
          <w:rFonts w:ascii="Arial" w:eastAsia="Times New Roman" w:hAnsi="Arial" w:cs="Arial"/>
          <w:lang w:eastAsia="en-GB"/>
        </w:rPr>
        <w:t xml:space="preserve">ype 2 diabetes is often prevented through positive lifestyle changes, including regular physical activity, balanced nutrition, and </w:t>
      </w:r>
      <w:r w:rsidR="00E95F63" w:rsidRPr="00D76EF1">
        <w:rPr>
          <w:rFonts w:ascii="Arial" w:eastAsia="Times New Roman" w:hAnsi="Arial" w:cs="Arial"/>
          <w:lang w:eastAsia="en-GB"/>
        </w:rPr>
        <w:t>keeping</w:t>
      </w:r>
      <w:r w:rsidR="00B509A3" w:rsidRPr="00D76EF1">
        <w:rPr>
          <w:rFonts w:ascii="Arial" w:eastAsia="Times New Roman" w:hAnsi="Arial" w:cs="Arial"/>
          <w:lang w:eastAsia="en-GB"/>
        </w:rPr>
        <w:t xml:space="preserve"> a healthy weight (Diabetes UK, 2024).</w:t>
      </w:r>
    </w:p>
    <w:p w14:paraId="311AB120" w14:textId="7BC2C5C7" w:rsidR="00A90915" w:rsidRPr="00D76EF1" w:rsidRDefault="00A90915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5777D78E" w14:textId="77777777" w:rsidR="00BC4194" w:rsidRPr="00D76EF1" w:rsidRDefault="00BC4194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5B2F85F7" w14:textId="77777777" w:rsidR="00BC4194" w:rsidRPr="00D76EF1" w:rsidRDefault="00BC4194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4E882670" w14:textId="77777777" w:rsidR="00BC4194" w:rsidRPr="00D76EF1" w:rsidRDefault="00BC4194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64E43A2F" w14:textId="77777777" w:rsidR="00BC4194" w:rsidRPr="00D76EF1" w:rsidRDefault="00BC4194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63088C60" w14:textId="77777777" w:rsidR="00BC4194" w:rsidRPr="00D76EF1" w:rsidRDefault="00BC4194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04BC0E02" w14:textId="77777777" w:rsidR="00BC4194" w:rsidRPr="00D76EF1" w:rsidRDefault="00BC4194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5E0F6BF2" w14:textId="77777777" w:rsidR="00BC4194" w:rsidRPr="00D76EF1" w:rsidRDefault="00BC4194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5C4BB187" w14:textId="77777777" w:rsidR="00BC4194" w:rsidRPr="00D76EF1" w:rsidRDefault="00BC4194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48C43B93" w14:textId="77777777" w:rsidR="00BC4194" w:rsidRPr="00D76EF1" w:rsidRDefault="00BC4194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06602591" w14:textId="77777777" w:rsidR="000130F5" w:rsidRPr="00D76EF1" w:rsidRDefault="000130F5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2BCEE7E3" w14:textId="3B7B5B08" w:rsidR="004475ED" w:rsidRPr="00D76EF1" w:rsidRDefault="004475ED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  <w:r w:rsidRPr="00D76EF1">
        <w:rPr>
          <w:rFonts w:ascii="Arial" w:eastAsia="Times New Roman" w:hAnsi="Arial" w:cs="Arial"/>
          <w:b/>
          <w:bCs/>
          <w:lang w:eastAsia="en-GB"/>
        </w:rPr>
        <w:lastRenderedPageBreak/>
        <w:t>Anatomy &amp; Physio</w:t>
      </w:r>
      <w:r w:rsidR="000F1B25" w:rsidRPr="00D76EF1">
        <w:rPr>
          <w:rFonts w:ascii="Arial" w:eastAsia="Times New Roman" w:hAnsi="Arial" w:cs="Arial"/>
          <w:b/>
          <w:bCs/>
          <w:lang w:eastAsia="en-GB"/>
        </w:rPr>
        <w:t xml:space="preserve">logy </w:t>
      </w:r>
    </w:p>
    <w:p w14:paraId="6FD01B10" w14:textId="0A0587E2" w:rsidR="009F41A7" w:rsidRPr="00D76EF1" w:rsidRDefault="00E55A6D" w:rsidP="00D76EF1">
      <w:pPr>
        <w:spacing w:line="360" w:lineRule="auto"/>
        <w:rPr>
          <w:rFonts w:ascii="Arial" w:hAnsi="Arial" w:cs="Arial"/>
        </w:rPr>
      </w:pPr>
      <w:r w:rsidRPr="00D76EF1">
        <w:rPr>
          <w:rFonts w:ascii="Arial" w:hAnsi="Arial" w:cs="Arial"/>
        </w:rPr>
        <w:t xml:space="preserve">Blood glucose regulation is a crucial part of the human body, ensuring cells receive a consistent energy supply. </w:t>
      </w:r>
      <w:r w:rsidR="005D41E1" w:rsidRPr="00D76EF1">
        <w:rPr>
          <w:rFonts w:ascii="Arial" w:hAnsi="Arial" w:cs="Arial"/>
        </w:rPr>
        <w:t xml:space="preserve">The pancreas is a key </w:t>
      </w:r>
      <w:r w:rsidR="00E95F63" w:rsidRPr="00D76EF1">
        <w:rPr>
          <w:rFonts w:ascii="Arial" w:hAnsi="Arial" w:cs="Arial"/>
        </w:rPr>
        <w:t>part</w:t>
      </w:r>
      <w:r w:rsidR="005D41E1" w:rsidRPr="00D76EF1">
        <w:rPr>
          <w:rFonts w:ascii="Arial" w:hAnsi="Arial" w:cs="Arial"/>
        </w:rPr>
        <w:t xml:space="preserve"> of this process through its secretion of insulin and glucagon. </w:t>
      </w:r>
      <w:r w:rsidR="005E05B0" w:rsidRPr="00D76EF1">
        <w:rPr>
          <w:rFonts w:ascii="Arial" w:hAnsi="Arial" w:cs="Arial"/>
        </w:rPr>
        <w:t xml:space="preserve">After carbohydrate intake, blood glucose levels increase, </w:t>
      </w:r>
      <w:r w:rsidR="00F22754" w:rsidRPr="00D76EF1">
        <w:rPr>
          <w:rFonts w:ascii="Arial" w:hAnsi="Arial" w:cs="Arial"/>
        </w:rPr>
        <w:t>causing cells</w:t>
      </w:r>
      <w:r w:rsidR="005E05B0" w:rsidRPr="00D76EF1">
        <w:rPr>
          <w:rFonts w:ascii="Arial" w:hAnsi="Arial" w:cs="Arial"/>
        </w:rPr>
        <w:t xml:space="preserve"> in the pancreas to release insulin.</w:t>
      </w:r>
      <w:r w:rsidR="00F22754" w:rsidRPr="00D76EF1">
        <w:rPr>
          <w:rFonts w:ascii="Arial" w:hAnsi="Arial" w:cs="Arial"/>
        </w:rPr>
        <w:t xml:space="preserve"> </w:t>
      </w:r>
      <w:r w:rsidR="00B3705B" w:rsidRPr="00D76EF1">
        <w:rPr>
          <w:rFonts w:ascii="Arial" w:hAnsi="Arial" w:cs="Arial"/>
        </w:rPr>
        <w:t xml:space="preserve">Insulin promotes glucose uptake into muscle and adipose tissues by promoting the translocation of </w:t>
      </w:r>
      <w:r w:rsidR="00DB1027" w:rsidRPr="00D76EF1">
        <w:rPr>
          <w:rFonts w:ascii="Arial" w:hAnsi="Arial" w:cs="Arial"/>
        </w:rPr>
        <w:t>glucose transporter type 4 (GLUT4)</w:t>
      </w:r>
      <w:r w:rsidR="00B3705B" w:rsidRPr="00D76EF1">
        <w:rPr>
          <w:rFonts w:ascii="Arial" w:hAnsi="Arial" w:cs="Arial"/>
        </w:rPr>
        <w:t xml:space="preserve"> to the cell membrane. </w:t>
      </w:r>
      <w:r w:rsidR="009F41A7" w:rsidRPr="00D76EF1">
        <w:rPr>
          <w:rFonts w:ascii="Arial" w:hAnsi="Arial" w:cs="Arial"/>
        </w:rPr>
        <w:t>In the liver, insulin stimulates glycogenesis, converting glucose into glycogen for storage, effectively lowering blood glucose levels (Kahn, Cooper</w:t>
      </w:r>
      <w:r w:rsidR="0084556E">
        <w:rPr>
          <w:rFonts w:ascii="Arial" w:hAnsi="Arial" w:cs="Arial"/>
        </w:rPr>
        <w:t>,</w:t>
      </w:r>
      <w:r w:rsidR="009F41A7" w:rsidRPr="00D76EF1">
        <w:rPr>
          <w:rFonts w:ascii="Arial" w:hAnsi="Arial" w:cs="Arial"/>
        </w:rPr>
        <w:t>Del Prato, 2014</w:t>
      </w:r>
      <w:r w:rsidR="00F73C19">
        <w:rPr>
          <w:rFonts w:ascii="Arial" w:hAnsi="Arial" w:cs="Arial"/>
        </w:rPr>
        <w:t>;</w:t>
      </w:r>
      <w:r w:rsidR="009F41A7" w:rsidRPr="00D76EF1">
        <w:rPr>
          <w:rFonts w:ascii="Arial" w:hAnsi="Arial" w:cs="Arial"/>
        </w:rPr>
        <w:t>StatPearls, 2023).</w:t>
      </w:r>
    </w:p>
    <w:p w14:paraId="1DAB353E" w14:textId="3F45B59F" w:rsidR="009F41A7" w:rsidRPr="00D76EF1" w:rsidRDefault="00E770D9" w:rsidP="00D76EF1">
      <w:pPr>
        <w:spacing w:line="360" w:lineRule="auto"/>
        <w:rPr>
          <w:rFonts w:ascii="Arial" w:hAnsi="Arial" w:cs="Arial"/>
        </w:rPr>
      </w:pPr>
      <w:r w:rsidRPr="00D76EF1">
        <w:rPr>
          <w:rFonts w:ascii="Arial" w:hAnsi="Arial" w:cs="Arial"/>
        </w:rPr>
        <w:t>When blood glucose levels decrease, cells of the pancreas secrete glucagon. This</w:t>
      </w:r>
      <w:r w:rsidR="009F41A7" w:rsidRPr="00D76EF1">
        <w:rPr>
          <w:rFonts w:ascii="Arial" w:hAnsi="Arial" w:cs="Arial"/>
        </w:rPr>
        <w:t xml:space="preserve"> hormone signals the liver to break down glycogen into glucose (glycogenolysis) and to produce glucose from non-carbohydrate sources (gluconeogenesis), increasing blood glucose to </w:t>
      </w:r>
      <w:r w:rsidR="00E95F63" w:rsidRPr="00D76EF1">
        <w:rPr>
          <w:rFonts w:ascii="Arial" w:hAnsi="Arial" w:cs="Arial"/>
        </w:rPr>
        <w:t>keep</w:t>
      </w:r>
      <w:r w:rsidR="009F41A7" w:rsidRPr="00D76EF1">
        <w:rPr>
          <w:rFonts w:ascii="Arial" w:hAnsi="Arial" w:cs="Arial"/>
        </w:rPr>
        <w:t xml:space="preserve"> energy balance (Cleveland Clinic, 2024). </w:t>
      </w:r>
      <w:r w:rsidR="00821D7A" w:rsidRPr="00D76EF1">
        <w:rPr>
          <w:rFonts w:ascii="Arial" w:hAnsi="Arial" w:cs="Arial"/>
        </w:rPr>
        <w:t>This dynamic interaction between insulin and glucagon ensures glucose homeostasis, which is essential for the normal functioning of all organs, particularly the brain, which relies exclusively on glucose for energy.</w:t>
      </w:r>
    </w:p>
    <w:p w14:paraId="4C264BE3" w14:textId="6A79123D" w:rsidR="009F41A7" w:rsidRPr="00D76EF1" w:rsidRDefault="00585134" w:rsidP="00D76EF1">
      <w:pPr>
        <w:spacing w:line="360" w:lineRule="auto"/>
        <w:rPr>
          <w:rFonts w:ascii="Arial" w:hAnsi="Arial" w:cs="Arial"/>
        </w:rPr>
      </w:pPr>
      <w:r w:rsidRPr="00D76EF1">
        <w:rPr>
          <w:rFonts w:ascii="Arial" w:hAnsi="Arial" w:cs="Arial"/>
        </w:rPr>
        <w:t xml:space="preserve">In </w:t>
      </w:r>
      <w:r>
        <w:rPr>
          <w:rFonts w:ascii="Arial" w:hAnsi="Arial" w:cs="Arial"/>
        </w:rPr>
        <w:t>T</w:t>
      </w:r>
      <w:r w:rsidRPr="00D76EF1">
        <w:rPr>
          <w:rFonts w:ascii="Arial" w:hAnsi="Arial" w:cs="Arial"/>
        </w:rPr>
        <w:t>ype 2 diabetes, cells become resistant to insulin, leading to glucose uptake being reduced.</w:t>
      </w:r>
      <w:r>
        <w:rPr>
          <w:rFonts w:ascii="Arial" w:hAnsi="Arial" w:cs="Arial"/>
        </w:rPr>
        <w:t xml:space="preserve"> </w:t>
      </w:r>
      <w:r w:rsidR="000A2CEA" w:rsidRPr="00D76EF1">
        <w:rPr>
          <w:rFonts w:ascii="Arial" w:hAnsi="Arial" w:cs="Arial"/>
        </w:rPr>
        <w:t xml:space="preserve">To compensate, the pancreas produces more insulin; however, over time, the -cell function may deteriorate, leading to persistent hyperglycaemia (Verywell Health, 2023). </w:t>
      </w:r>
      <w:r w:rsidR="00FB2A2F" w:rsidRPr="00D76EF1">
        <w:rPr>
          <w:rFonts w:ascii="Arial" w:hAnsi="Arial" w:cs="Arial"/>
        </w:rPr>
        <w:t>This impaired regulation affects not only blood sugar levels but also energy production in the cellular environment.</w:t>
      </w:r>
    </w:p>
    <w:p w14:paraId="743A1E6D" w14:textId="0795FCA8" w:rsidR="009F41A7" w:rsidRPr="00D76EF1" w:rsidRDefault="0058319A" w:rsidP="00D76EF1">
      <w:pPr>
        <w:spacing w:line="360" w:lineRule="auto"/>
        <w:rPr>
          <w:rFonts w:ascii="Arial" w:hAnsi="Arial" w:cs="Arial"/>
        </w:rPr>
      </w:pPr>
      <w:r w:rsidRPr="00D76EF1">
        <w:rPr>
          <w:rFonts w:ascii="Arial" w:hAnsi="Arial" w:cs="Arial"/>
        </w:rPr>
        <w:t xml:space="preserve">Cellular metabolism transforms glucose and oxygen into adenosine triphosphate (ATP), the primary energy source for cell processes. </w:t>
      </w:r>
      <w:r w:rsidR="009F41A7" w:rsidRPr="00D76EF1">
        <w:rPr>
          <w:rFonts w:ascii="Arial" w:hAnsi="Arial" w:cs="Arial"/>
        </w:rPr>
        <w:t xml:space="preserve">Glycolysis occurs in the cytoplasm, breaking down glucose into pyruvate and producing a small amount of </w:t>
      </w:r>
      <w:r w:rsidR="00590E2E" w:rsidRPr="00D76EF1">
        <w:rPr>
          <w:rFonts w:ascii="Arial" w:hAnsi="Arial" w:cs="Arial"/>
        </w:rPr>
        <w:t>aden</w:t>
      </w:r>
      <w:r w:rsidR="00914C70" w:rsidRPr="00D76EF1">
        <w:rPr>
          <w:rFonts w:ascii="Arial" w:hAnsi="Arial" w:cs="Arial"/>
        </w:rPr>
        <w:t>osine triphosphate</w:t>
      </w:r>
      <w:r w:rsidR="009F41A7" w:rsidRPr="00D76EF1">
        <w:rPr>
          <w:rFonts w:ascii="Arial" w:hAnsi="Arial" w:cs="Arial"/>
        </w:rPr>
        <w:t xml:space="preserve">. </w:t>
      </w:r>
      <w:r w:rsidR="006B0E66" w:rsidRPr="00D76EF1">
        <w:rPr>
          <w:rFonts w:ascii="Arial" w:hAnsi="Arial" w:cs="Arial"/>
        </w:rPr>
        <w:t>Pyruvate enters the mitochondria, where it is further metaboli</w:t>
      </w:r>
      <w:r w:rsidR="005C6109">
        <w:rPr>
          <w:rFonts w:ascii="Arial" w:hAnsi="Arial" w:cs="Arial"/>
        </w:rPr>
        <w:t>s</w:t>
      </w:r>
      <w:r w:rsidR="006B0E66" w:rsidRPr="00D76EF1">
        <w:rPr>
          <w:rFonts w:ascii="Arial" w:hAnsi="Arial" w:cs="Arial"/>
        </w:rPr>
        <w:t xml:space="preserve">ed by the citric acid (Krebs) cycle, producing electron carriers </w:t>
      </w:r>
      <w:r w:rsidR="00CD7583" w:rsidRPr="00D76EF1">
        <w:rPr>
          <w:rFonts w:ascii="Arial" w:hAnsi="Arial" w:cs="Arial"/>
        </w:rPr>
        <w:t>nicotinamide ad</w:t>
      </w:r>
      <w:r w:rsidR="00E64BD4" w:rsidRPr="00D76EF1">
        <w:rPr>
          <w:rFonts w:ascii="Arial" w:hAnsi="Arial" w:cs="Arial"/>
        </w:rPr>
        <w:t>enine dinucleotide (NAD</w:t>
      </w:r>
      <w:r w:rsidR="005C5C76" w:rsidRPr="00D76EF1">
        <w:rPr>
          <w:rFonts w:ascii="Arial" w:hAnsi="Arial" w:cs="Arial"/>
        </w:rPr>
        <w:t>H)</w:t>
      </w:r>
      <w:r w:rsidR="006B0E66" w:rsidRPr="00D76EF1">
        <w:rPr>
          <w:rFonts w:ascii="Arial" w:hAnsi="Arial" w:cs="Arial"/>
        </w:rPr>
        <w:t xml:space="preserve"> and</w:t>
      </w:r>
      <w:r w:rsidR="005C5C76" w:rsidRPr="00D76EF1">
        <w:rPr>
          <w:rFonts w:ascii="Arial" w:hAnsi="Arial" w:cs="Arial"/>
        </w:rPr>
        <w:t xml:space="preserve"> flavin adenine din</w:t>
      </w:r>
      <w:r w:rsidR="00C36797" w:rsidRPr="00D76EF1">
        <w:rPr>
          <w:rFonts w:ascii="Arial" w:hAnsi="Arial" w:cs="Arial"/>
        </w:rPr>
        <w:t>ucleotide(</w:t>
      </w:r>
      <w:r w:rsidR="006B0E66" w:rsidRPr="00D76EF1">
        <w:rPr>
          <w:rFonts w:ascii="Arial" w:hAnsi="Arial" w:cs="Arial"/>
        </w:rPr>
        <w:t>FADH2</w:t>
      </w:r>
      <w:r w:rsidR="00C36797" w:rsidRPr="00D76EF1">
        <w:rPr>
          <w:rFonts w:ascii="Arial" w:hAnsi="Arial" w:cs="Arial"/>
        </w:rPr>
        <w:t>)</w:t>
      </w:r>
      <w:r w:rsidR="003551A1">
        <w:rPr>
          <w:rFonts w:ascii="Arial" w:hAnsi="Arial" w:cs="Arial"/>
        </w:rPr>
        <w:t xml:space="preserve"> (</w:t>
      </w:r>
      <w:r w:rsidR="003551A1" w:rsidRPr="00D76EF1">
        <w:rPr>
          <w:rFonts w:ascii="Arial" w:hAnsi="Arial" w:cs="Arial"/>
        </w:rPr>
        <w:t>Cleveland Clinic ,2024</w:t>
      </w:r>
      <w:r w:rsidR="003551A1">
        <w:rPr>
          <w:rFonts w:ascii="Arial" w:hAnsi="Arial" w:cs="Arial"/>
        </w:rPr>
        <w:t>)</w:t>
      </w:r>
      <w:r w:rsidR="006B0E66" w:rsidRPr="00D76EF1">
        <w:rPr>
          <w:rFonts w:ascii="Arial" w:hAnsi="Arial" w:cs="Arial"/>
        </w:rPr>
        <w:t>.</w:t>
      </w:r>
      <w:r w:rsidR="009F41A7" w:rsidRPr="00D76EF1">
        <w:rPr>
          <w:rFonts w:ascii="Arial" w:hAnsi="Arial" w:cs="Arial"/>
        </w:rPr>
        <w:t>These carriers donate electrons to the electron transport chain during oxidative phosphorylation, generating the majority of</w:t>
      </w:r>
      <w:r w:rsidR="00AF4946" w:rsidRPr="00D76EF1">
        <w:rPr>
          <w:rFonts w:ascii="Arial" w:hAnsi="Arial" w:cs="Arial"/>
        </w:rPr>
        <w:t xml:space="preserve"> a</w:t>
      </w:r>
      <w:r w:rsidR="000121AC" w:rsidRPr="00D76EF1">
        <w:rPr>
          <w:rFonts w:ascii="Arial" w:hAnsi="Arial" w:cs="Arial"/>
        </w:rPr>
        <w:t xml:space="preserve">denosine triphosphate </w:t>
      </w:r>
      <w:r w:rsidR="009F41A7" w:rsidRPr="00D76EF1">
        <w:rPr>
          <w:rFonts w:ascii="Arial" w:hAnsi="Arial" w:cs="Arial"/>
        </w:rPr>
        <w:t>in the presence of oxygen (Alberts et al.,2002</w:t>
      </w:r>
      <w:r w:rsidR="00D206C5" w:rsidRPr="00D76EF1">
        <w:rPr>
          <w:rFonts w:ascii="Arial" w:hAnsi="Arial" w:cs="Arial"/>
        </w:rPr>
        <w:t>).</w:t>
      </w:r>
    </w:p>
    <w:p w14:paraId="74AE2911" w14:textId="7A02AEA7" w:rsidR="009F41A7" w:rsidRPr="00D76EF1" w:rsidRDefault="00EB5316" w:rsidP="00D76EF1">
      <w:pPr>
        <w:spacing w:line="360" w:lineRule="auto"/>
        <w:rPr>
          <w:rFonts w:ascii="Arial" w:hAnsi="Arial" w:cs="Arial"/>
        </w:rPr>
      </w:pPr>
      <w:r w:rsidRPr="00D76EF1">
        <w:rPr>
          <w:rFonts w:ascii="Arial" w:hAnsi="Arial" w:cs="Arial"/>
        </w:rPr>
        <w:t xml:space="preserve">In individuals with </w:t>
      </w:r>
      <w:r w:rsidR="00A850EC">
        <w:rPr>
          <w:rFonts w:ascii="Arial" w:hAnsi="Arial" w:cs="Arial"/>
        </w:rPr>
        <w:t>t</w:t>
      </w:r>
      <w:r w:rsidRPr="00D76EF1">
        <w:rPr>
          <w:rFonts w:ascii="Arial" w:hAnsi="Arial" w:cs="Arial"/>
        </w:rPr>
        <w:t>ype 2 diabetes, reduced glucose uptake means cells have less substrate for energy production, resulting in decreased aden</w:t>
      </w:r>
      <w:r w:rsidR="00285C68" w:rsidRPr="00D76EF1">
        <w:rPr>
          <w:rFonts w:ascii="Arial" w:hAnsi="Arial" w:cs="Arial"/>
        </w:rPr>
        <w:t>osine triphosphate</w:t>
      </w:r>
      <w:r w:rsidRPr="00D76EF1">
        <w:rPr>
          <w:rFonts w:ascii="Arial" w:hAnsi="Arial" w:cs="Arial"/>
        </w:rPr>
        <w:t xml:space="preserve"> availability. </w:t>
      </w:r>
      <w:r w:rsidR="00F94390" w:rsidRPr="00D76EF1">
        <w:rPr>
          <w:rFonts w:ascii="Arial" w:hAnsi="Arial" w:cs="Arial"/>
        </w:rPr>
        <w:t xml:space="preserve">This energy deficit can </w:t>
      </w:r>
      <w:r w:rsidR="00E95F63" w:rsidRPr="00D76EF1">
        <w:rPr>
          <w:rFonts w:ascii="Arial" w:hAnsi="Arial" w:cs="Arial"/>
        </w:rPr>
        <w:t>affect</w:t>
      </w:r>
      <w:r w:rsidR="00F94390" w:rsidRPr="00D76EF1">
        <w:rPr>
          <w:rFonts w:ascii="Arial" w:hAnsi="Arial" w:cs="Arial"/>
        </w:rPr>
        <w:t xml:space="preserve"> multiple bodily functions and contribute to the complications associated with diabetes, such as fatigue, poor wound healing, and impaired organ function</w:t>
      </w:r>
      <w:r w:rsidR="00446795" w:rsidRPr="00D76EF1">
        <w:rPr>
          <w:rFonts w:ascii="Arial" w:hAnsi="Arial" w:cs="Arial"/>
        </w:rPr>
        <w:t xml:space="preserve"> (Cleveland Clinic,2024)</w:t>
      </w:r>
      <w:r w:rsidR="00F94390" w:rsidRPr="00D76EF1">
        <w:rPr>
          <w:rFonts w:ascii="Arial" w:hAnsi="Arial" w:cs="Arial"/>
        </w:rPr>
        <w:t>.</w:t>
      </w:r>
    </w:p>
    <w:p w14:paraId="0F6AF6F6" w14:textId="77777777" w:rsidR="000F1B25" w:rsidRPr="00D76EF1" w:rsidRDefault="000F1B25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0599DB24" w14:textId="77777777" w:rsidR="004B4F0B" w:rsidRPr="00D76EF1" w:rsidRDefault="004B4F0B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1049BC53" w14:textId="77777777" w:rsidR="003B3D98" w:rsidRPr="00D76EF1" w:rsidRDefault="003B3D98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  <w:r w:rsidRPr="00D76EF1">
        <w:rPr>
          <w:rFonts w:ascii="Arial" w:eastAsia="Times New Roman" w:hAnsi="Arial" w:cs="Arial"/>
          <w:b/>
          <w:bCs/>
          <w:lang w:eastAsia="en-GB"/>
        </w:rPr>
        <w:t>Pathophysiology</w:t>
      </w:r>
    </w:p>
    <w:p w14:paraId="3525D1FF" w14:textId="542DF59C" w:rsidR="005D1D2B" w:rsidRPr="00D76EF1" w:rsidRDefault="003B3D98" w:rsidP="00D76EF1">
      <w:pPr>
        <w:spacing w:line="360" w:lineRule="auto"/>
        <w:rPr>
          <w:rFonts w:ascii="Arial" w:eastAsia="Times New Roman" w:hAnsi="Arial" w:cs="Arial"/>
          <w:lang w:eastAsia="en-GB"/>
        </w:rPr>
      </w:pPr>
      <w:r w:rsidRPr="00D76EF1">
        <w:rPr>
          <w:rFonts w:ascii="Arial" w:hAnsi="Arial" w:cs="Arial"/>
        </w:rPr>
        <w:t>Type 2 diabetes  is a long-term metabolic disorder where the body cannot effectively regulate blood glucose due to insulin production</w:t>
      </w:r>
      <w:r w:rsidR="00BA3D2B">
        <w:rPr>
          <w:rFonts w:ascii="Arial" w:hAnsi="Arial" w:cs="Arial"/>
        </w:rPr>
        <w:t xml:space="preserve"> (National Health</w:t>
      </w:r>
      <w:r w:rsidR="0062563E">
        <w:rPr>
          <w:rFonts w:ascii="Arial" w:hAnsi="Arial" w:cs="Arial"/>
        </w:rPr>
        <w:t xml:space="preserve"> Service, No</w:t>
      </w:r>
      <w:r w:rsidR="00BE157F">
        <w:rPr>
          <w:rFonts w:ascii="Arial" w:hAnsi="Arial" w:cs="Arial"/>
        </w:rPr>
        <w:t xml:space="preserve"> Date)</w:t>
      </w:r>
      <w:r w:rsidRPr="00D76EF1">
        <w:rPr>
          <w:rFonts w:ascii="Arial" w:hAnsi="Arial" w:cs="Arial"/>
          <w:b/>
          <w:bCs/>
        </w:rPr>
        <w:t>.</w:t>
      </w:r>
      <w:r w:rsidRPr="00D76EF1">
        <w:rPr>
          <w:rFonts w:ascii="Arial" w:eastAsia="Times New Roman" w:hAnsi="Arial" w:cs="Arial"/>
          <w:lang w:eastAsia="en-GB"/>
        </w:rPr>
        <w:t xml:space="preserve"> </w:t>
      </w:r>
      <w:r w:rsidR="00792F02" w:rsidRPr="00D76EF1">
        <w:rPr>
          <w:rFonts w:ascii="Arial" w:eastAsia="Times New Roman" w:hAnsi="Arial" w:cs="Arial"/>
          <w:lang w:eastAsia="en-GB"/>
        </w:rPr>
        <w:t xml:space="preserve">In healthy individuals, insulin resistance and reduced insulin production decreased. </w:t>
      </w:r>
      <w:r w:rsidR="00190E64" w:rsidRPr="00D76EF1">
        <w:rPr>
          <w:rFonts w:ascii="Arial" w:eastAsia="Times New Roman" w:hAnsi="Arial" w:cs="Arial"/>
          <w:lang w:eastAsia="en-GB"/>
        </w:rPr>
        <w:t xml:space="preserve">In healthy </w:t>
      </w:r>
      <w:r w:rsidR="00294721" w:rsidRPr="00D76EF1">
        <w:rPr>
          <w:rFonts w:ascii="Arial" w:eastAsia="Times New Roman" w:hAnsi="Arial" w:cs="Arial"/>
          <w:lang w:eastAsia="en-GB"/>
        </w:rPr>
        <w:t>individuals, insulin</w:t>
      </w:r>
      <w:r w:rsidR="00190E64" w:rsidRPr="00D76EF1">
        <w:rPr>
          <w:rFonts w:ascii="Arial" w:eastAsia="Times New Roman" w:hAnsi="Arial" w:cs="Arial"/>
          <w:lang w:eastAsia="en-GB"/>
        </w:rPr>
        <w:t xml:space="preserve"> </w:t>
      </w:r>
      <w:r w:rsidR="005A281B" w:rsidRPr="00D76EF1">
        <w:rPr>
          <w:rFonts w:ascii="Arial" w:eastAsia="Times New Roman" w:hAnsi="Arial" w:cs="Arial"/>
          <w:lang w:eastAsia="en-GB"/>
        </w:rPr>
        <w:t>allows glucose</w:t>
      </w:r>
      <w:r w:rsidR="0073726E" w:rsidRPr="00D76EF1">
        <w:rPr>
          <w:rFonts w:ascii="Arial" w:eastAsia="Times New Roman" w:hAnsi="Arial" w:cs="Arial"/>
          <w:lang w:eastAsia="en-GB"/>
        </w:rPr>
        <w:t xml:space="preserve"> from food to enter cells, providing energy and </w:t>
      </w:r>
      <w:r w:rsidR="00E95F63" w:rsidRPr="00D76EF1">
        <w:rPr>
          <w:rFonts w:ascii="Arial" w:eastAsia="Times New Roman" w:hAnsi="Arial" w:cs="Arial"/>
          <w:lang w:eastAsia="en-GB"/>
        </w:rPr>
        <w:t>keeping</w:t>
      </w:r>
      <w:r w:rsidR="00861C0D" w:rsidRPr="00D76EF1">
        <w:rPr>
          <w:rFonts w:ascii="Arial" w:eastAsia="Times New Roman" w:hAnsi="Arial" w:cs="Arial"/>
          <w:lang w:eastAsia="en-GB"/>
        </w:rPr>
        <w:t xml:space="preserve"> stable </w:t>
      </w:r>
      <w:r w:rsidR="00F41A8C" w:rsidRPr="00D76EF1">
        <w:rPr>
          <w:rFonts w:ascii="Arial" w:eastAsia="Times New Roman" w:hAnsi="Arial" w:cs="Arial"/>
          <w:lang w:eastAsia="en-GB"/>
        </w:rPr>
        <w:t xml:space="preserve">blood sugar </w:t>
      </w:r>
      <w:r w:rsidR="00294721" w:rsidRPr="00D76EF1">
        <w:rPr>
          <w:rFonts w:ascii="Arial" w:eastAsia="Times New Roman" w:hAnsi="Arial" w:cs="Arial"/>
          <w:lang w:eastAsia="en-GB"/>
        </w:rPr>
        <w:t xml:space="preserve">levels. </w:t>
      </w:r>
    </w:p>
    <w:p w14:paraId="7C64E114" w14:textId="105A1F1F" w:rsidR="00A01D0C" w:rsidRPr="00D76EF1" w:rsidRDefault="00294721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  <w:r w:rsidRPr="00D76EF1">
        <w:rPr>
          <w:rFonts w:ascii="Arial" w:eastAsia="Times New Roman" w:hAnsi="Arial" w:cs="Arial"/>
          <w:lang w:eastAsia="en-GB"/>
        </w:rPr>
        <w:t>In</w:t>
      </w:r>
      <w:r w:rsidR="00A01D0C" w:rsidRPr="00D76EF1">
        <w:rPr>
          <w:rFonts w:ascii="Arial" w:eastAsia="Times New Roman" w:hAnsi="Arial" w:cs="Arial"/>
          <w:lang w:eastAsia="en-GB"/>
        </w:rPr>
        <w:t xml:space="preserve"> </w:t>
      </w:r>
      <w:r w:rsidR="00B65691">
        <w:rPr>
          <w:rFonts w:ascii="Arial" w:eastAsia="Times New Roman" w:hAnsi="Arial" w:cs="Arial"/>
          <w:lang w:eastAsia="en-GB"/>
        </w:rPr>
        <w:t>T</w:t>
      </w:r>
      <w:r w:rsidR="00A01D0C" w:rsidRPr="00D76EF1">
        <w:rPr>
          <w:rFonts w:ascii="Arial" w:eastAsia="Times New Roman" w:hAnsi="Arial" w:cs="Arial"/>
          <w:lang w:eastAsia="en-GB"/>
        </w:rPr>
        <w:t xml:space="preserve">ype 2 Diabetes </w:t>
      </w:r>
      <w:r w:rsidR="00181B52" w:rsidRPr="00D76EF1">
        <w:rPr>
          <w:rFonts w:ascii="Arial" w:eastAsia="Times New Roman" w:hAnsi="Arial" w:cs="Arial"/>
          <w:lang w:eastAsia="en-GB"/>
        </w:rPr>
        <w:t>, body tissues such as mus</w:t>
      </w:r>
      <w:r w:rsidR="00391317" w:rsidRPr="00D76EF1">
        <w:rPr>
          <w:rFonts w:ascii="Arial" w:eastAsia="Times New Roman" w:hAnsi="Arial" w:cs="Arial"/>
          <w:lang w:eastAsia="en-GB"/>
        </w:rPr>
        <w:t xml:space="preserve">cles and the liver become resistant to insulin </w:t>
      </w:r>
      <w:r w:rsidR="001D0132" w:rsidRPr="00D76EF1">
        <w:rPr>
          <w:rFonts w:ascii="Arial" w:eastAsia="Times New Roman" w:hAnsi="Arial" w:cs="Arial"/>
          <w:lang w:eastAsia="en-GB"/>
        </w:rPr>
        <w:t>, and the pancreas gradually los</w:t>
      </w:r>
      <w:r w:rsidR="00A974EF" w:rsidRPr="00D76EF1">
        <w:rPr>
          <w:rFonts w:ascii="Arial" w:eastAsia="Times New Roman" w:hAnsi="Arial" w:cs="Arial"/>
          <w:lang w:eastAsia="en-GB"/>
        </w:rPr>
        <w:t>es its ability to produce en</w:t>
      </w:r>
      <w:r w:rsidR="0080158B" w:rsidRPr="00D76EF1">
        <w:rPr>
          <w:rFonts w:ascii="Arial" w:eastAsia="Times New Roman" w:hAnsi="Arial" w:cs="Arial"/>
          <w:lang w:eastAsia="en-GB"/>
        </w:rPr>
        <w:t xml:space="preserve">ough insulin to </w:t>
      </w:r>
      <w:r w:rsidR="00E95F63" w:rsidRPr="00D76EF1">
        <w:rPr>
          <w:rFonts w:ascii="Arial" w:eastAsia="Times New Roman" w:hAnsi="Arial" w:cs="Arial"/>
          <w:lang w:eastAsia="en-GB"/>
        </w:rPr>
        <w:t>keep</w:t>
      </w:r>
      <w:r w:rsidR="0080158B" w:rsidRPr="00D76EF1">
        <w:rPr>
          <w:rFonts w:ascii="Arial" w:eastAsia="Times New Roman" w:hAnsi="Arial" w:cs="Arial"/>
          <w:lang w:eastAsia="en-GB"/>
        </w:rPr>
        <w:t xml:space="preserve"> normal glu</w:t>
      </w:r>
      <w:r w:rsidR="00EC1D98" w:rsidRPr="00D76EF1">
        <w:rPr>
          <w:rFonts w:ascii="Arial" w:eastAsia="Times New Roman" w:hAnsi="Arial" w:cs="Arial"/>
          <w:lang w:eastAsia="en-GB"/>
        </w:rPr>
        <w:t xml:space="preserve">cose levels </w:t>
      </w:r>
      <w:r w:rsidR="00EE017F" w:rsidRPr="00D76EF1">
        <w:rPr>
          <w:rFonts w:ascii="Arial" w:eastAsia="Times New Roman" w:hAnsi="Arial" w:cs="Arial"/>
          <w:lang w:eastAsia="en-GB"/>
        </w:rPr>
        <w:t>( DeFronzo</w:t>
      </w:r>
      <w:r w:rsidR="006938BF" w:rsidRPr="00D76EF1">
        <w:rPr>
          <w:rFonts w:ascii="Arial" w:eastAsia="Times New Roman" w:hAnsi="Arial" w:cs="Arial"/>
          <w:lang w:eastAsia="en-GB"/>
        </w:rPr>
        <w:t xml:space="preserve"> et al</w:t>
      </w:r>
      <w:r w:rsidR="00AF6F5E" w:rsidRPr="00D76EF1">
        <w:rPr>
          <w:rFonts w:ascii="Arial" w:eastAsia="Times New Roman" w:hAnsi="Arial" w:cs="Arial"/>
          <w:lang w:eastAsia="en-GB"/>
        </w:rPr>
        <w:t>,201</w:t>
      </w:r>
      <w:r w:rsidR="006938BF" w:rsidRPr="00D76EF1">
        <w:rPr>
          <w:rFonts w:ascii="Arial" w:eastAsia="Times New Roman" w:hAnsi="Arial" w:cs="Arial"/>
          <w:lang w:eastAsia="en-GB"/>
        </w:rPr>
        <w:t>5</w:t>
      </w:r>
      <w:r w:rsidR="00AF6F5E" w:rsidRPr="00D76EF1">
        <w:rPr>
          <w:rFonts w:ascii="Arial" w:eastAsia="Times New Roman" w:hAnsi="Arial" w:cs="Arial"/>
          <w:lang w:eastAsia="en-GB"/>
        </w:rPr>
        <w:t xml:space="preserve">). </w:t>
      </w:r>
    </w:p>
    <w:p w14:paraId="004685E1" w14:textId="7B7678C6" w:rsidR="00EC0B28" w:rsidRPr="00D76EF1" w:rsidRDefault="0049304B" w:rsidP="00D76EF1">
      <w:pPr>
        <w:spacing w:line="360" w:lineRule="auto"/>
        <w:rPr>
          <w:rFonts w:ascii="Arial" w:eastAsia="Times New Roman" w:hAnsi="Arial" w:cs="Arial"/>
          <w:lang w:eastAsia="en-GB"/>
        </w:rPr>
      </w:pPr>
      <w:r w:rsidRPr="00D76EF1">
        <w:rPr>
          <w:rFonts w:ascii="Arial" w:eastAsia="Times New Roman" w:hAnsi="Arial" w:cs="Arial"/>
          <w:lang w:eastAsia="en-GB"/>
        </w:rPr>
        <w:t xml:space="preserve">As blood sugar levels decline, glucose </w:t>
      </w:r>
      <w:r w:rsidR="00E95F63" w:rsidRPr="00D76EF1">
        <w:rPr>
          <w:rFonts w:ascii="Arial" w:eastAsia="Times New Roman" w:hAnsi="Arial" w:cs="Arial"/>
          <w:lang w:eastAsia="en-GB"/>
        </w:rPr>
        <w:t>stays</w:t>
      </w:r>
      <w:r w:rsidRPr="00D76EF1">
        <w:rPr>
          <w:rFonts w:ascii="Arial" w:eastAsia="Times New Roman" w:hAnsi="Arial" w:cs="Arial"/>
          <w:lang w:eastAsia="en-GB"/>
        </w:rPr>
        <w:t xml:space="preserve"> in the bloodstream rather than being absorbed by cells. </w:t>
      </w:r>
      <w:r w:rsidR="00D17710" w:rsidRPr="00D76EF1">
        <w:rPr>
          <w:rFonts w:ascii="Arial" w:eastAsia="Times New Roman" w:hAnsi="Arial" w:cs="Arial"/>
          <w:lang w:eastAsia="en-GB"/>
        </w:rPr>
        <w:t>The liver may produce more glucose, causing hyperglycaemia (</w:t>
      </w:r>
      <w:r w:rsidR="006938BF" w:rsidRPr="00D76EF1">
        <w:rPr>
          <w:rFonts w:ascii="Arial" w:eastAsia="Times New Roman" w:hAnsi="Arial" w:cs="Arial"/>
          <w:lang w:eastAsia="en-GB"/>
        </w:rPr>
        <w:t>Sabatini et al.,2024</w:t>
      </w:r>
      <w:r w:rsidR="00D17710" w:rsidRPr="00D76EF1">
        <w:rPr>
          <w:rFonts w:ascii="Arial" w:eastAsia="Times New Roman" w:hAnsi="Arial" w:cs="Arial"/>
          <w:lang w:eastAsia="en-GB"/>
        </w:rPr>
        <w:t xml:space="preserve">). </w:t>
      </w:r>
      <w:r w:rsidR="00C05D80" w:rsidRPr="00D76EF1">
        <w:rPr>
          <w:rFonts w:ascii="Arial" w:eastAsia="Times New Roman" w:hAnsi="Arial" w:cs="Arial"/>
          <w:lang w:eastAsia="en-GB"/>
        </w:rPr>
        <w:t xml:space="preserve">This continuous increase in blood glucose leads to cellular energy shortages, leading to the loss of blood vessels and nerves in the body. </w:t>
      </w:r>
      <w:r w:rsidR="006D775F" w:rsidRPr="00D76EF1">
        <w:rPr>
          <w:rFonts w:ascii="Arial" w:eastAsia="Times New Roman" w:hAnsi="Arial" w:cs="Arial"/>
          <w:lang w:eastAsia="en-GB"/>
        </w:rPr>
        <w:t>Over</w:t>
      </w:r>
      <w:r w:rsidR="00B655AC" w:rsidRPr="00D76EF1">
        <w:rPr>
          <w:rFonts w:ascii="Arial" w:eastAsia="Times New Roman" w:hAnsi="Arial" w:cs="Arial"/>
          <w:lang w:eastAsia="en-GB"/>
        </w:rPr>
        <w:t xml:space="preserve"> time, complications </w:t>
      </w:r>
      <w:r w:rsidR="00AE1C3A" w:rsidRPr="00D76EF1">
        <w:rPr>
          <w:rFonts w:ascii="Arial" w:eastAsia="Times New Roman" w:hAnsi="Arial" w:cs="Arial"/>
          <w:lang w:eastAsia="en-GB"/>
        </w:rPr>
        <w:t>such as cardiovascular disease , kid</w:t>
      </w:r>
      <w:r w:rsidR="00305440" w:rsidRPr="00D76EF1">
        <w:rPr>
          <w:rFonts w:ascii="Arial" w:eastAsia="Times New Roman" w:hAnsi="Arial" w:cs="Arial"/>
          <w:lang w:eastAsia="en-GB"/>
        </w:rPr>
        <w:t xml:space="preserve">ney damage ( nephropathy), vision </w:t>
      </w:r>
      <w:r w:rsidR="002304F0" w:rsidRPr="00D76EF1">
        <w:rPr>
          <w:rFonts w:ascii="Arial" w:eastAsia="Times New Roman" w:hAnsi="Arial" w:cs="Arial"/>
          <w:lang w:eastAsia="en-GB"/>
        </w:rPr>
        <w:t>impairment ( retinopathy) and nerve pain</w:t>
      </w:r>
      <w:r w:rsidR="00903526" w:rsidRPr="00D76EF1">
        <w:rPr>
          <w:rFonts w:ascii="Arial" w:eastAsia="Times New Roman" w:hAnsi="Arial" w:cs="Arial"/>
          <w:lang w:eastAsia="en-GB"/>
        </w:rPr>
        <w:t xml:space="preserve"> ( neuropathy) can occur ( </w:t>
      </w:r>
      <w:r w:rsidR="00216894" w:rsidRPr="00D76EF1">
        <w:rPr>
          <w:rFonts w:ascii="Arial" w:eastAsia="Times New Roman" w:hAnsi="Arial" w:cs="Arial"/>
          <w:lang w:eastAsia="en-GB"/>
        </w:rPr>
        <w:t>Yang et al.,2024</w:t>
      </w:r>
      <w:r w:rsidR="005D201C" w:rsidRPr="00D76EF1">
        <w:rPr>
          <w:rFonts w:ascii="Arial" w:eastAsia="Times New Roman" w:hAnsi="Arial" w:cs="Arial"/>
          <w:lang w:eastAsia="en-GB"/>
        </w:rPr>
        <w:t xml:space="preserve">). These complications can significantly </w:t>
      </w:r>
      <w:r w:rsidR="00E95F63" w:rsidRPr="00D76EF1">
        <w:rPr>
          <w:rFonts w:ascii="Arial" w:eastAsia="Times New Roman" w:hAnsi="Arial" w:cs="Arial"/>
          <w:lang w:eastAsia="en-GB"/>
        </w:rPr>
        <w:t>affect</w:t>
      </w:r>
      <w:r w:rsidR="005D201C" w:rsidRPr="00D76EF1">
        <w:rPr>
          <w:rFonts w:ascii="Arial" w:eastAsia="Times New Roman" w:hAnsi="Arial" w:cs="Arial"/>
          <w:lang w:eastAsia="en-GB"/>
        </w:rPr>
        <w:t xml:space="preserve"> a person's quality of life and increase care needs, which is particularly important in health and social care </w:t>
      </w:r>
      <w:r w:rsidR="00347782" w:rsidRPr="00D76EF1">
        <w:rPr>
          <w:rFonts w:ascii="Arial" w:eastAsia="Times New Roman" w:hAnsi="Arial" w:cs="Arial"/>
          <w:lang w:eastAsia="en-GB"/>
        </w:rPr>
        <w:t>settings</w:t>
      </w:r>
      <w:r w:rsidR="005D201C" w:rsidRPr="00D76EF1">
        <w:rPr>
          <w:rFonts w:ascii="Arial" w:eastAsia="Times New Roman" w:hAnsi="Arial" w:cs="Arial"/>
          <w:lang w:eastAsia="en-GB"/>
        </w:rPr>
        <w:t>.</w:t>
      </w:r>
    </w:p>
    <w:p w14:paraId="0FAFA815" w14:textId="355CEC18" w:rsidR="00B93DC4" w:rsidRPr="00D76EF1" w:rsidRDefault="00393FED" w:rsidP="00D76EF1">
      <w:pPr>
        <w:spacing w:line="360" w:lineRule="auto"/>
        <w:rPr>
          <w:rFonts w:ascii="Arial" w:eastAsia="Times New Roman" w:hAnsi="Arial" w:cs="Arial"/>
          <w:lang w:eastAsia="en-GB"/>
        </w:rPr>
      </w:pPr>
      <w:r w:rsidRPr="00D76EF1">
        <w:rPr>
          <w:rFonts w:ascii="Arial" w:eastAsia="Times New Roman" w:hAnsi="Arial" w:cs="Arial"/>
          <w:lang w:eastAsia="en-GB"/>
        </w:rPr>
        <w:t>Lifestyle choices contribute to the development and progression of type 2 diabetes.</w:t>
      </w:r>
      <w:r w:rsidR="00526FD8" w:rsidRPr="00D76EF1">
        <w:rPr>
          <w:rFonts w:ascii="Arial" w:eastAsia="Times New Roman" w:hAnsi="Arial" w:cs="Arial"/>
          <w:lang w:eastAsia="en-GB"/>
        </w:rPr>
        <w:t xml:space="preserve"> </w:t>
      </w:r>
      <w:r w:rsidR="00B957F4" w:rsidRPr="00D76EF1">
        <w:rPr>
          <w:rFonts w:ascii="Arial" w:eastAsia="Times New Roman" w:hAnsi="Arial" w:cs="Arial"/>
          <w:lang w:eastAsia="en-GB"/>
        </w:rPr>
        <w:t>Consuming excessive amounts of refined sugars, saturated fats, and processed foods can increase body fat and lower insulin resistance</w:t>
      </w:r>
      <w:r w:rsidR="00CD4367">
        <w:rPr>
          <w:rFonts w:ascii="Arial" w:eastAsia="Times New Roman" w:hAnsi="Arial" w:cs="Arial"/>
          <w:lang w:eastAsia="en-GB"/>
        </w:rPr>
        <w:t xml:space="preserve"> (</w:t>
      </w:r>
      <w:r w:rsidR="00326612">
        <w:rPr>
          <w:rFonts w:ascii="Arial" w:eastAsia="Times New Roman" w:hAnsi="Arial" w:cs="Arial"/>
          <w:lang w:eastAsia="en-GB"/>
        </w:rPr>
        <w:t>Diabetes</w:t>
      </w:r>
      <w:r w:rsidR="00A22C18">
        <w:rPr>
          <w:rFonts w:ascii="Arial" w:eastAsia="Times New Roman" w:hAnsi="Arial" w:cs="Arial"/>
          <w:lang w:eastAsia="en-GB"/>
        </w:rPr>
        <w:t xml:space="preserve"> UK,2023)</w:t>
      </w:r>
      <w:r w:rsidR="00B957F4" w:rsidRPr="00D76EF1">
        <w:rPr>
          <w:rFonts w:ascii="Arial" w:eastAsia="Times New Roman" w:hAnsi="Arial" w:cs="Arial"/>
          <w:lang w:eastAsia="en-GB"/>
        </w:rPr>
        <w:t>.</w:t>
      </w:r>
      <w:r w:rsidR="00B93DC4" w:rsidRPr="00D76EF1">
        <w:rPr>
          <w:rFonts w:ascii="Arial" w:eastAsia="Times New Roman" w:hAnsi="Arial" w:cs="Arial"/>
          <w:lang w:eastAsia="en-GB"/>
        </w:rPr>
        <w:t xml:space="preserve"> </w:t>
      </w:r>
      <w:r w:rsidR="003D60BE" w:rsidRPr="00D76EF1">
        <w:rPr>
          <w:rFonts w:ascii="Arial" w:eastAsia="Times New Roman" w:hAnsi="Arial" w:cs="Arial"/>
          <w:lang w:eastAsia="en-GB"/>
        </w:rPr>
        <w:t>A</w:t>
      </w:r>
      <w:r w:rsidR="00B93DC4" w:rsidRPr="00D76EF1">
        <w:rPr>
          <w:rFonts w:ascii="Arial" w:eastAsia="Times New Roman" w:hAnsi="Arial" w:cs="Arial"/>
          <w:lang w:eastAsia="en-GB"/>
        </w:rPr>
        <w:t xml:space="preserve"> balanced diet </w:t>
      </w:r>
      <w:r w:rsidR="00E95F63" w:rsidRPr="00D76EF1">
        <w:rPr>
          <w:rFonts w:ascii="Arial" w:eastAsia="Times New Roman" w:hAnsi="Arial" w:cs="Arial"/>
          <w:lang w:eastAsia="en-GB"/>
        </w:rPr>
        <w:t>having</w:t>
      </w:r>
      <w:r w:rsidR="00C970CF" w:rsidRPr="00D76EF1">
        <w:rPr>
          <w:rFonts w:ascii="Arial" w:eastAsia="Times New Roman" w:hAnsi="Arial" w:cs="Arial"/>
          <w:lang w:eastAsia="en-GB"/>
        </w:rPr>
        <w:t xml:space="preserve"> whole grains, fru</w:t>
      </w:r>
      <w:r w:rsidR="00F74CB6" w:rsidRPr="00D76EF1">
        <w:rPr>
          <w:rFonts w:ascii="Arial" w:eastAsia="Times New Roman" w:hAnsi="Arial" w:cs="Arial"/>
          <w:lang w:eastAsia="en-GB"/>
        </w:rPr>
        <w:t xml:space="preserve">its, </w:t>
      </w:r>
      <w:r w:rsidR="00B957F4" w:rsidRPr="00D76EF1">
        <w:rPr>
          <w:rFonts w:ascii="Arial" w:eastAsia="Times New Roman" w:hAnsi="Arial" w:cs="Arial"/>
          <w:lang w:eastAsia="en-GB"/>
        </w:rPr>
        <w:t>vegetables,</w:t>
      </w:r>
      <w:r w:rsidR="00F74CB6" w:rsidRPr="00D76EF1">
        <w:rPr>
          <w:rFonts w:ascii="Arial" w:eastAsia="Times New Roman" w:hAnsi="Arial" w:cs="Arial"/>
          <w:lang w:eastAsia="en-GB"/>
        </w:rPr>
        <w:t xml:space="preserve"> and lean proteins helps reg</w:t>
      </w:r>
      <w:r w:rsidR="0032001D" w:rsidRPr="00D76EF1">
        <w:rPr>
          <w:rFonts w:ascii="Arial" w:eastAsia="Times New Roman" w:hAnsi="Arial" w:cs="Arial"/>
          <w:lang w:eastAsia="en-GB"/>
        </w:rPr>
        <w:t>ulate  blood sugar and improve insulin sen</w:t>
      </w:r>
      <w:r w:rsidR="00FE66A6" w:rsidRPr="00D76EF1">
        <w:rPr>
          <w:rFonts w:ascii="Arial" w:eastAsia="Times New Roman" w:hAnsi="Arial" w:cs="Arial"/>
          <w:lang w:eastAsia="en-GB"/>
        </w:rPr>
        <w:t>sitivity (Hu et al.,2001).</w:t>
      </w:r>
    </w:p>
    <w:p w14:paraId="0A0FA969" w14:textId="1B2A94D1" w:rsidR="00FE66A6" w:rsidRPr="00D76EF1" w:rsidRDefault="00D50C38" w:rsidP="00D76EF1">
      <w:pPr>
        <w:spacing w:line="360" w:lineRule="auto"/>
        <w:rPr>
          <w:rFonts w:ascii="Arial" w:eastAsia="Times New Roman" w:hAnsi="Arial" w:cs="Arial"/>
          <w:lang w:eastAsia="en-GB"/>
        </w:rPr>
      </w:pPr>
      <w:r w:rsidRPr="00D76EF1">
        <w:rPr>
          <w:rFonts w:ascii="Arial" w:eastAsia="Times New Roman" w:hAnsi="Arial" w:cs="Arial"/>
          <w:lang w:eastAsia="en-GB"/>
        </w:rPr>
        <w:t xml:space="preserve">Physical activity also plays a crucial role. </w:t>
      </w:r>
      <w:r w:rsidR="00432342" w:rsidRPr="00D76EF1">
        <w:rPr>
          <w:rFonts w:ascii="Arial" w:eastAsia="Times New Roman" w:hAnsi="Arial" w:cs="Arial"/>
          <w:lang w:eastAsia="en-GB"/>
        </w:rPr>
        <w:t xml:space="preserve">Regular exercise promotes glucose uptake by muscles, reduces fat </w:t>
      </w:r>
      <w:r w:rsidR="00D41D77" w:rsidRPr="00D76EF1">
        <w:rPr>
          <w:rFonts w:ascii="Arial" w:eastAsia="Times New Roman" w:hAnsi="Arial" w:cs="Arial"/>
          <w:lang w:eastAsia="en-GB"/>
        </w:rPr>
        <w:t>accumulation,</w:t>
      </w:r>
      <w:r w:rsidR="00432342" w:rsidRPr="00D76EF1">
        <w:rPr>
          <w:rFonts w:ascii="Arial" w:eastAsia="Times New Roman" w:hAnsi="Arial" w:cs="Arial"/>
          <w:lang w:eastAsia="en-GB"/>
        </w:rPr>
        <w:t xml:space="preserve"> and enhances long-term blood glucose control.</w:t>
      </w:r>
      <w:r w:rsidR="00D41D77" w:rsidRPr="00D76EF1">
        <w:rPr>
          <w:rFonts w:ascii="Arial" w:eastAsia="Times New Roman" w:hAnsi="Arial" w:cs="Arial"/>
          <w:lang w:eastAsia="en-GB"/>
        </w:rPr>
        <w:t xml:space="preserve"> </w:t>
      </w:r>
      <w:r w:rsidR="004E7714" w:rsidRPr="00D76EF1">
        <w:rPr>
          <w:rFonts w:ascii="Arial" w:eastAsia="Times New Roman" w:hAnsi="Arial" w:cs="Arial"/>
          <w:lang w:eastAsia="en-GB"/>
        </w:rPr>
        <w:t xml:space="preserve">It is associated with lower </w:t>
      </w:r>
      <w:r w:rsidR="00347782">
        <w:rPr>
          <w:rFonts w:ascii="Arial" w:eastAsia="Times New Roman" w:hAnsi="Arial" w:cs="Arial"/>
          <w:lang w:eastAsia="en-GB"/>
        </w:rPr>
        <w:t>hemoglobin A1C</w:t>
      </w:r>
      <w:r w:rsidR="004E7714" w:rsidRPr="00D76EF1">
        <w:rPr>
          <w:rFonts w:ascii="Arial" w:eastAsia="Times New Roman" w:hAnsi="Arial" w:cs="Arial"/>
          <w:lang w:eastAsia="en-GB"/>
        </w:rPr>
        <w:t xml:space="preserve"> levels and reduced cardiovascular risk (American Diabetes </w:t>
      </w:r>
      <w:r w:rsidR="00216894" w:rsidRPr="00D76EF1">
        <w:rPr>
          <w:rFonts w:ascii="Arial" w:eastAsia="Times New Roman" w:hAnsi="Arial" w:cs="Arial"/>
          <w:lang w:eastAsia="en-GB"/>
        </w:rPr>
        <w:t>Association</w:t>
      </w:r>
      <w:r w:rsidR="004E7714" w:rsidRPr="00D76EF1">
        <w:rPr>
          <w:rFonts w:ascii="Arial" w:eastAsia="Times New Roman" w:hAnsi="Arial" w:cs="Arial"/>
          <w:lang w:eastAsia="en-GB"/>
        </w:rPr>
        <w:t>, 2016).</w:t>
      </w:r>
    </w:p>
    <w:p w14:paraId="7F85077C" w14:textId="42C0066A" w:rsidR="004E2EC8" w:rsidRPr="00D76EF1" w:rsidRDefault="00137632" w:rsidP="00D76EF1">
      <w:pPr>
        <w:spacing w:line="360" w:lineRule="auto"/>
        <w:rPr>
          <w:rFonts w:ascii="Arial" w:eastAsia="Times New Roman" w:hAnsi="Arial" w:cs="Arial"/>
          <w:lang w:eastAsia="en-GB"/>
        </w:rPr>
      </w:pPr>
      <w:r w:rsidRPr="00D76EF1">
        <w:rPr>
          <w:rFonts w:ascii="Arial" w:eastAsia="Times New Roman" w:hAnsi="Arial" w:cs="Arial"/>
          <w:lang w:eastAsia="en-GB"/>
        </w:rPr>
        <w:t xml:space="preserve">Smoking is another factor that negatively affects diabetes management. </w:t>
      </w:r>
      <w:r w:rsidR="006856C5" w:rsidRPr="00D76EF1">
        <w:rPr>
          <w:rFonts w:ascii="Arial" w:eastAsia="Times New Roman" w:hAnsi="Arial" w:cs="Arial"/>
          <w:lang w:eastAsia="en-GB"/>
        </w:rPr>
        <w:t>Nic</w:t>
      </w:r>
      <w:r w:rsidR="00EA11E9" w:rsidRPr="00D76EF1">
        <w:rPr>
          <w:rFonts w:ascii="Arial" w:eastAsia="Times New Roman" w:hAnsi="Arial" w:cs="Arial"/>
          <w:lang w:eastAsia="en-GB"/>
        </w:rPr>
        <w:t>otine and other chemicals found in cigarettes pro</w:t>
      </w:r>
      <w:r w:rsidR="00E42211" w:rsidRPr="00D76EF1">
        <w:rPr>
          <w:rFonts w:ascii="Arial" w:eastAsia="Times New Roman" w:hAnsi="Arial" w:cs="Arial"/>
          <w:lang w:eastAsia="en-GB"/>
        </w:rPr>
        <w:t xml:space="preserve">mote inflammation and oxidative stress, which </w:t>
      </w:r>
      <w:r w:rsidR="00D071C0" w:rsidRPr="00D76EF1">
        <w:rPr>
          <w:rFonts w:ascii="Arial" w:eastAsia="Times New Roman" w:hAnsi="Arial" w:cs="Arial"/>
          <w:lang w:eastAsia="en-GB"/>
        </w:rPr>
        <w:t xml:space="preserve">can reduce insulin effectiveness and </w:t>
      </w:r>
      <w:r w:rsidR="00C75D8B" w:rsidRPr="00D76EF1">
        <w:rPr>
          <w:rFonts w:ascii="Arial" w:eastAsia="Times New Roman" w:hAnsi="Arial" w:cs="Arial"/>
          <w:lang w:eastAsia="en-GB"/>
        </w:rPr>
        <w:t>worsen exiting complications (Kova</w:t>
      </w:r>
      <w:r w:rsidR="00F26370" w:rsidRPr="00D76EF1">
        <w:rPr>
          <w:rFonts w:ascii="Arial" w:eastAsia="Times New Roman" w:hAnsi="Arial" w:cs="Arial"/>
          <w:lang w:eastAsia="en-GB"/>
        </w:rPr>
        <w:t xml:space="preserve">cs et al.,2024). </w:t>
      </w:r>
      <w:r w:rsidR="00E61A6B" w:rsidRPr="00D76EF1">
        <w:rPr>
          <w:rFonts w:ascii="Arial" w:eastAsia="Times New Roman" w:hAnsi="Arial" w:cs="Arial"/>
          <w:lang w:eastAsia="en-GB"/>
        </w:rPr>
        <w:t xml:space="preserve">Therefore, supporting individuals to stop smoking and adopt healthy lifestyles is an essential </w:t>
      </w:r>
      <w:r w:rsidR="00E95F63" w:rsidRPr="00D76EF1">
        <w:rPr>
          <w:rFonts w:ascii="Arial" w:eastAsia="Times New Roman" w:hAnsi="Arial" w:cs="Arial"/>
          <w:lang w:eastAsia="en-GB"/>
        </w:rPr>
        <w:t>part</w:t>
      </w:r>
      <w:r w:rsidR="00E61A6B" w:rsidRPr="00D76EF1">
        <w:rPr>
          <w:rFonts w:ascii="Arial" w:eastAsia="Times New Roman" w:hAnsi="Arial" w:cs="Arial"/>
          <w:lang w:eastAsia="en-GB"/>
        </w:rPr>
        <w:t xml:space="preserve"> of holistic diabetes care.</w:t>
      </w:r>
    </w:p>
    <w:p w14:paraId="41585F56" w14:textId="431B9946" w:rsidR="000511B8" w:rsidRPr="00D76EF1" w:rsidRDefault="005757A3" w:rsidP="00D76EF1">
      <w:pPr>
        <w:spacing w:line="360" w:lineRule="auto"/>
        <w:rPr>
          <w:rFonts w:ascii="Arial" w:eastAsia="Times New Roman" w:hAnsi="Arial" w:cs="Arial"/>
          <w:lang w:eastAsia="en-GB"/>
        </w:rPr>
      </w:pPr>
      <w:r w:rsidRPr="00D76EF1">
        <w:rPr>
          <w:rFonts w:ascii="Arial" w:eastAsia="Times New Roman" w:hAnsi="Arial" w:cs="Arial"/>
          <w:lang w:eastAsia="en-GB"/>
        </w:rPr>
        <w:lastRenderedPageBreak/>
        <w:t xml:space="preserve"> When insulin and glucose regulation decrease, widespread metabolic imbalances and tissue damage occur. </w:t>
      </w:r>
      <w:r w:rsidR="00CB5D47" w:rsidRPr="00D76EF1">
        <w:rPr>
          <w:rFonts w:ascii="Arial" w:eastAsia="Times New Roman" w:hAnsi="Arial" w:cs="Arial"/>
          <w:lang w:eastAsia="en-GB"/>
        </w:rPr>
        <w:t xml:space="preserve">Promoting healthy diets, encouraging regular physical </w:t>
      </w:r>
      <w:r w:rsidR="0054427D" w:rsidRPr="00D76EF1">
        <w:rPr>
          <w:rFonts w:ascii="Arial" w:eastAsia="Times New Roman" w:hAnsi="Arial" w:cs="Arial"/>
          <w:lang w:eastAsia="en-GB"/>
        </w:rPr>
        <w:t>activity,</w:t>
      </w:r>
      <w:r w:rsidR="00CB5D47" w:rsidRPr="00D76EF1">
        <w:rPr>
          <w:rFonts w:ascii="Arial" w:eastAsia="Times New Roman" w:hAnsi="Arial" w:cs="Arial"/>
          <w:lang w:eastAsia="en-GB"/>
        </w:rPr>
        <w:t xml:space="preserve"> and reducing smoking can significantly reduce glucose control and reduce </w:t>
      </w:r>
      <w:r w:rsidR="007B3A5E" w:rsidRPr="00D76EF1">
        <w:rPr>
          <w:rFonts w:ascii="Arial" w:eastAsia="Times New Roman" w:hAnsi="Arial" w:cs="Arial"/>
          <w:lang w:eastAsia="en-GB"/>
        </w:rPr>
        <w:t xml:space="preserve">complications. </w:t>
      </w:r>
      <w:r w:rsidR="009E3A59" w:rsidRPr="00D76EF1">
        <w:rPr>
          <w:rFonts w:ascii="Arial" w:eastAsia="Times New Roman" w:hAnsi="Arial" w:cs="Arial"/>
          <w:lang w:eastAsia="en-GB"/>
        </w:rPr>
        <w:t>In health and social care practice, understanding these mechanisms helps professionals provide more effective education, prevention, and person-centred support for individuals who have type 2 diabetes.</w:t>
      </w:r>
    </w:p>
    <w:p w14:paraId="11E4D493" w14:textId="77777777" w:rsidR="00FE4A1F" w:rsidRPr="00D76EF1" w:rsidRDefault="00FE4A1F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49CFB5CE" w14:textId="77777777" w:rsidR="00FE4A1F" w:rsidRPr="00D76EF1" w:rsidRDefault="00FE4A1F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4D70C624" w14:textId="77777777" w:rsidR="00FE4A1F" w:rsidRPr="00D76EF1" w:rsidRDefault="00FE4A1F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43D53491" w14:textId="77777777" w:rsidR="000130F5" w:rsidRPr="00D76EF1" w:rsidRDefault="000130F5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75C3DF7B" w14:textId="77777777" w:rsidR="00CB53FE" w:rsidRPr="00D76EF1" w:rsidRDefault="00CB53FE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0FFC8A03" w14:textId="77777777" w:rsidR="00CB53FE" w:rsidRPr="00D76EF1" w:rsidRDefault="00CB53FE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5A0219F7" w14:textId="77777777" w:rsidR="00CB53FE" w:rsidRPr="00D76EF1" w:rsidRDefault="00CB53FE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4295D7CC" w14:textId="77777777" w:rsidR="00CB53FE" w:rsidRPr="00D76EF1" w:rsidRDefault="00CB53FE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3BAFF028" w14:textId="77777777" w:rsidR="00CB53FE" w:rsidRPr="00D76EF1" w:rsidRDefault="00CB53FE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0F2BAC9E" w14:textId="77777777" w:rsidR="00CB53FE" w:rsidRPr="00D76EF1" w:rsidRDefault="00CB53FE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5924CC76" w14:textId="77777777" w:rsidR="00CB53FE" w:rsidRPr="00D76EF1" w:rsidRDefault="00CB53FE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5903D007" w14:textId="77777777" w:rsidR="00CB53FE" w:rsidRPr="00D76EF1" w:rsidRDefault="00CB53FE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686F2A82" w14:textId="77777777" w:rsidR="00CB53FE" w:rsidRPr="00D76EF1" w:rsidRDefault="00CB53FE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2AA2053F" w14:textId="77777777" w:rsidR="00CB53FE" w:rsidRPr="00D76EF1" w:rsidRDefault="00CB53FE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12D123FF" w14:textId="77777777" w:rsidR="00CB53FE" w:rsidRPr="00D76EF1" w:rsidRDefault="00CB53FE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55F0005A" w14:textId="77777777" w:rsidR="00CB53FE" w:rsidRPr="00D76EF1" w:rsidRDefault="00CB53FE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079B83CA" w14:textId="77777777" w:rsidR="00CB53FE" w:rsidRPr="00D76EF1" w:rsidRDefault="00CB53FE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5E7C52D6" w14:textId="77777777" w:rsidR="00CB53FE" w:rsidRPr="00D76EF1" w:rsidRDefault="00CB53FE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4E2EC7C3" w14:textId="77777777" w:rsidR="00CB53FE" w:rsidRPr="00D76EF1" w:rsidRDefault="00CB53FE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1DF1602D" w14:textId="77777777" w:rsidR="00CB53FE" w:rsidRPr="00D76EF1" w:rsidRDefault="00CB53FE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2DDC357E" w14:textId="77777777" w:rsidR="00CB53FE" w:rsidRPr="00D76EF1" w:rsidRDefault="00CB53FE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4AE42B2C" w14:textId="77777777" w:rsidR="00CB53FE" w:rsidRPr="00D76EF1" w:rsidRDefault="00CB53FE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2BF82888" w14:textId="77777777" w:rsidR="00CB53FE" w:rsidRPr="00D76EF1" w:rsidRDefault="00CB53FE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73D20D07" w14:textId="77777777" w:rsidR="00CB53FE" w:rsidRPr="00D76EF1" w:rsidRDefault="00CB53FE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714CAF02" w14:textId="6A37A56C" w:rsidR="00193382" w:rsidRPr="00D76EF1" w:rsidRDefault="00F33198" w:rsidP="00D76EF1">
      <w:pPr>
        <w:spacing w:line="360" w:lineRule="auto"/>
        <w:rPr>
          <w:rFonts w:ascii="Arial" w:eastAsia="Times New Roman" w:hAnsi="Arial" w:cs="Arial"/>
          <w:lang w:eastAsia="en-GB"/>
        </w:rPr>
      </w:pPr>
      <w:r w:rsidRPr="00D76EF1">
        <w:rPr>
          <w:rFonts w:ascii="Arial" w:eastAsia="Times New Roman" w:hAnsi="Arial" w:cs="Arial"/>
          <w:b/>
          <w:bCs/>
          <w:lang w:eastAsia="en-GB"/>
        </w:rPr>
        <w:t>Monitoring</w:t>
      </w:r>
      <w:r w:rsidR="00AE2030" w:rsidRPr="00D76EF1">
        <w:rPr>
          <w:rFonts w:ascii="Arial" w:eastAsia="Times New Roman" w:hAnsi="Arial" w:cs="Arial"/>
          <w:b/>
          <w:bCs/>
          <w:lang w:eastAsia="en-GB"/>
        </w:rPr>
        <w:t xml:space="preserve"> &amp; Data</w:t>
      </w:r>
    </w:p>
    <w:p w14:paraId="5A808722" w14:textId="455794A8" w:rsidR="00AE2030" w:rsidRPr="00D76EF1" w:rsidRDefault="003D7A11" w:rsidP="00D76EF1">
      <w:pPr>
        <w:spacing w:line="360" w:lineRule="auto"/>
        <w:rPr>
          <w:rFonts w:ascii="Arial" w:eastAsia="Times New Roman" w:hAnsi="Arial" w:cs="Arial"/>
          <w:lang w:eastAsia="en-GB"/>
        </w:rPr>
      </w:pPr>
      <w:r w:rsidRPr="00D76EF1">
        <w:rPr>
          <w:rFonts w:ascii="Arial" w:eastAsia="Times New Roman" w:hAnsi="Arial" w:cs="Arial"/>
          <w:lang w:eastAsia="en-GB"/>
        </w:rPr>
        <w:t xml:space="preserve">Monitoring and recording health data contribute to the management of long-term conditions such as </w:t>
      </w:r>
      <w:r w:rsidR="003A2FEA">
        <w:rPr>
          <w:rFonts w:ascii="Arial" w:eastAsia="Times New Roman" w:hAnsi="Arial" w:cs="Arial"/>
          <w:lang w:eastAsia="en-GB"/>
        </w:rPr>
        <w:t>t</w:t>
      </w:r>
      <w:r w:rsidRPr="00D76EF1">
        <w:rPr>
          <w:rFonts w:ascii="Arial" w:eastAsia="Times New Roman" w:hAnsi="Arial" w:cs="Arial"/>
          <w:lang w:eastAsia="en-GB"/>
        </w:rPr>
        <w:t>ype 2 diabetes.</w:t>
      </w:r>
      <w:r w:rsidR="008A7252" w:rsidRPr="00D76EF1">
        <w:rPr>
          <w:rFonts w:ascii="Arial" w:eastAsia="Times New Roman" w:hAnsi="Arial" w:cs="Arial"/>
          <w:lang w:eastAsia="en-GB"/>
        </w:rPr>
        <w:t xml:space="preserve"> </w:t>
      </w:r>
      <w:r w:rsidR="00451CD6" w:rsidRPr="00D76EF1">
        <w:rPr>
          <w:rFonts w:ascii="Arial" w:eastAsia="Times New Roman" w:hAnsi="Arial" w:cs="Arial"/>
          <w:lang w:eastAsia="en-GB"/>
        </w:rPr>
        <w:t xml:space="preserve">Tracking key indicators, particularly blood glucose levels, helps individuals and health professionals in understanding how lifestyle, medication, and stress influence glucose control. </w:t>
      </w:r>
      <w:r w:rsidR="0049319B" w:rsidRPr="00D76EF1">
        <w:rPr>
          <w:rFonts w:ascii="Arial" w:eastAsia="Times New Roman" w:hAnsi="Arial" w:cs="Arial"/>
          <w:lang w:eastAsia="en-GB"/>
        </w:rPr>
        <w:t xml:space="preserve">Regular monitoring ensures </w:t>
      </w:r>
      <w:r w:rsidR="00E95F63" w:rsidRPr="00D76EF1">
        <w:rPr>
          <w:rFonts w:ascii="Arial" w:eastAsia="Times New Roman" w:hAnsi="Arial" w:cs="Arial"/>
          <w:lang w:eastAsia="en-GB"/>
        </w:rPr>
        <w:t>prompt</w:t>
      </w:r>
      <w:r w:rsidR="0049319B" w:rsidRPr="00D76EF1">
        <w:rPr>
          <w:rFonts w:ascii="Arial" w:eastAsia="Times New Roman" w:hAnsi="Arial" w:cs="Arial"/>
          <w:lang w:eastAsia="en-GB"/>
        </w:rPr>
        <w:t xml:space="preserve"> adjustments to dietary intake, medication, or activity levels before serious complications arise (National Health </w:t>
      </w:r>
      <w:r w:rsidR="00E95F63" w:rsidRPr="00D76EF1">
        <w:rPr>
          <w:rFonts w:ascii="Arial" w:eastAsia="Times New Roman" w:hAnsi="Arial" w:cs="Arial"/>
          <w:lang w:eastAsia="en-GB"/>
        </w:rPr>
        <w:t>Service, No</w:t>
      </w:r>
      <w:r w:rsidR="007756EA" w:rsidRPr="00D76EF1">
        <w:rPr>
          <w:rFonts w:ascii="Arial" w:eastAsia="Times New Roman" w:hAnsi="Arial" w:cs="Arial"/>
          <w:lang w:eastAsia="en-GB"/>
        </w:rPr>
        <w:t xml:space="preserve"> </w:t>
      </w:r>
      <w:r w:rsidR="00E95F63">
        <w:rPr>
          <w:rFonts w:ascii="Arial" w:eastAsia="Times New Roman" w:hAnsi="Arial" w:cs="Arial"/>
          <w:lang w:eastAsia="en-GB"/>
        </w:rPr>
        <w:t>D</w:t>
      </w:r>
      <w:r w:rsidR="007756EA" w:rsidRPr="00D76EF1">
        <w:rPr>
          <w:rFonts w:ascii="Arial" w:eastAsia="Times New Roman" w:hAnsi="Arial" w:cs="Arial"/>
          <w:lang w:eastAsia="en-GB"/>
        </w:rPr>
        <w:t>ate</w:t>
      </w:r>
      <w:r w:rsidR="0049319B" w:rsidRPr="00D76EF1">
        <w:rPr>
          <w:rFonts w:ascii="Arial" w:eastAsia="Times New Roman" w:hAnsi="Arial" w:cs="Arial"/>
          <w:lang w:eastAsia="en-GB"/>
        </w:rPr>
        <w:t>).</w:t>
      </w:r>
    </w:p>
    <w:p w14:paraId="7836A76A" w14:textId="42654EF5" w:rsidR="00C10C80" w:rsidRPr="00D76EF1" w:rsidRDefault="00531E3F" w:rsidP="00D76EF1">
      <w:pPr>
        <w:spacing w:line="360" w:lineRule="auto"/>
        <w:rPr>
          <w:rFonts w:ascii="Arial" w:eastAsia="Times New Roman" w:hAnsi="Arial" w:cs="Arial"/>
          <w:lang w:eastAsia="en-GB"/>
        </w:rPr>
      </w:pPr>
      <w:r w:rsidRPr="00D76EF1">
        <w:rPr>
          <w:rFonts w:ascii="Arial" w:eastAsia="Times New Roman" w:hAnsi="Arial" w:cs="Arial"/>
          <w:lang w:eastAsia="en-GB"/>
        </w:rPr>
        <w:t>For individuals with type 2 diabetes, self-monitoring of blood glucose and continuous glucose monitoring are essential.</w:t>
      </w:r>
      <w:r w:rsidR="00ED7844" w:rsidRPr="00D76EF1">
        <w:rPr>
          <w:rFonts w:ascii="Arial" w:eastAsia="Times New Roman" w:hAnsi="Arial" w:cs="Arial"/>
          <w:lang w:eastAsia="en-GB"/>
        </w:rPr>
        <w:t xml:space="preserve"> </w:t>
      </w:r>
      <w:r w:rsidR="001B3267" w:rsidRPr="00D76EF1">
        <w:rPr>
          <w:rFonts w:ascii="Arial" w:eastAsia="Times New Roman" w:hAnsi="Arial" w:cs="Arial"/>
          <w:lang w:eastAsia="en-GB"/>
        </w:rPr>
        <w:t xml:space="preserve">Self-monitoring of blood glucose involves using a blood glucose meter to record glucose levels at various times of the day, while continuous glucose monitoring provides ongoing readings through a senor placed beneath the skin. </w:t>
      </w:r>
      <w:r w:rsidR="009F0AD3" w:rsidRPr="00D76EF1">
        <w:rPr>
          <w:rFonts w:ascii="Arial" w:eastAsia="Times New Roman" w:hAnsi="Arial" w:cs="Arial"/>
          <w:lang w:eastAsia="en-GB"/>
        </w:rPr>
        <w:t>Thes</w:t>
      </w:r>
      <w:r w:rsidR="00AE7C48" w:rsidRPr="00D76EF1">
        <w:rPr>
          <w:rFonts w:ascii="Arial" w:eastAsia="Times New Roman" w:hAnsi="Arial" w:cs="Arial"/>
          <w:lang w:eastAsia="en-GB"/>
        </w:rPr>
        <w:t>e</w:t>
      </w:r>
      <w:r w:rsidR="009F0AD3" w:rsidRPr="00D76EF1">
        <w:rPr>
          <w:rFonts w:ascii="Arial" w:eastAsia="Times New Roman" w:hAnsi="Arial" w:cs="Arial"/>
          <w:lang w:eastAsia="en-GB"/>
        </w:rPr>
        <w:t xml:space="preserve"> technolo</w:t>
      </w:r>
      <w:r w:rsidR="00CE4D13" w:rsidRPr="00D76EF1">
        <w:rPr>
          <w:rFonts w:ascii="Arial" w:eastAsia="Times New Roman" w:hAnsi="Arial" w:cs="Arial"/>
          <w:lang w:eastAsia="en-GB"/>
        </w:rPr>
        <w:t xml:space="preserve">gies enable individuals to </w:t>
      </w:r>
      <w:r w:rsidR="00E95F63" w:rsidRPr="00D76EF1">
        <w:rPr>
          <w:rFonts w:ascii="Arial" w:eastAsia="Times New Roman" w:hAnsi="Arial" w:cs="Arial"/>
          <w:lang w:eastAsia="en-GB"/>
        </w:rPr>
        <w:t>see</w:t>
      </w:r>
      <w:r w:rsidR="00CE4D13" w:rsidRPr="00D76EF1">
        <w:rPr>
          <w:rFonts w:ascii="Arial" w:eastAsia="Times New Roman" w:hAnsi="Arial" w:cs="Arial"/>
          <w:lang w:eastAsia="en-GB"/>
        </w:rPr>
        <w:t xml:space="preserve"> how their blood sugar </w:t>
      </w:r>
      <w:r w:rsidR="005F2477" w:rsidRPr="00D76EF1">
        <w:rPr>
          <w:rFonts w:ascii="Arial" w:eastAsia="Times New Roman" w:hAnsi="Arial" w:cs="Arial"/>
          <w:lang w:eastAsia="en-GB"/>
        </w:rPr>
        <w:t xml:space="preserve">responds to </w:t>
      </w:r>
      <w:r w:rsidR="00CD64D6" w:rsidRPr="00D76EF1">
        <w:rPr>
          <w:rFonts w:ascii="Arial" w:eastAsia="Times New Roman" w:hAnsi="Arial" w:cs="Arial"/>
          <w:lang w:eastAsia="en-GB"/>
        </w:rPr>
        <w:t>food, physical</w:t>
      </w:r>
      <w:r w:rsidR="005F2477" w:rsidRPr="00D76EF1">
        <w:rPr>
          <w:rFonts w:ascii="Arial" w:eastAsia="Times New Roman" w:hAnsi="Arial" w:cs="Arial"/>
          <w:lang w:eastAsia="en-GB"/>
        </w:rPr>
        <w:t xml:space="preserve"> activity, and medication </w:t>
      </w:r>
      <w:r w:rsidR="00E76105" w:rsidRPr="00D76EF1">
        <w:rPr>
          <w:rFonts w:ascii="Arial" w:eastAsia="Times New Roman" w:hAnsi="Arial" w:cs="Arial"/>
          <w:lang w:eastAsia="en-GB"/>
        </w:rPr>
        <w:t xml:space="preserve">, encouraging active </w:t>
      </w:r>
      <w:r w:rsidR="00797A11" w:rsidRPr="00D76EF1">
        <w:rPr>
          <w:rFonts w:ascii="Arial" w:eastAsia="Times New Roman" w:hAnsi="Arial" w:cs="Arial"/>
          <w:lang w:eastAsia="en-GB"/>
        </w:rPr>
        <w:t>en</w:t>
      </w:r>
      <w:r w:rsidR="00955F9A" w:rsidRPr="00D76EF1">
        <w:rPr>
          <w:rFonts w:ascii="Arial" w:eastAsia="Times New Roman" w:hAnsi="Arial" w:cs="Arial"/>
          <w:lang w:eastAsia="en-GB"/>
        </w:rPr>
        <w:t xml:space="preserve">gagement in their own care (Diabetes </w:t>
      </w:r>
      <w:r w:rsidR="00457234">
        <w:rPr>
          <w:rFonts w:ascii="Arial" w:eastAsia="Times New Roman" w:hAnsi="Arial" w:cs="Arial"/>
          <w:lang w:eastAsia="en-GB"/>
        </w:rPr>
        <w:t>UK</w:t>
      </w:r>
      <w:r w:rsidR="00DB24C3" w:rsidRPr="00D76EF1">
        <w:rPr>
          <w:rFonts w:ascii="Arial" w:eastAsia="Times New Roman" w:hAnsi="Arial" w:cs="Arial"/>
          <w:lang w:eastAsia="en-GB"/>
        </w:rPr>
        <w:t xml:space="preserve">,2024). </w:t>
      </w:r>
      <w:r w:rsidR="00DA6D5E" w:rsidRPr="00D76EF1">
        <w:rPr>
          <w:rFonts w:ascii="Arial" w:eastAsia="Times New Roman" w:hAnsi="Arial" w:cs="Arial"/>
          <w:lang w:eastAsia="en-GB"/>
        </w:rPr>
        <w:t>Health professionals can then utilise this information to make evidence-based decisions, such as adjusting insulin dosage or implementing dietary planning (American Diabetes Association,2022).</w:t>
      </w:r>
    </w:p>
    <w:p w14:paraId="64B22CCE" w14:textId="70541BC4" w:rsidR="003C2CAC" w:rsidRPr="00D76EF1" w:rsidRDefault="003C2CAC" w:rsidP="00D76EF1">
      <w:pPr>
        <w:spacing w:line="360" w:lineRule="auto"/>
        <w:rPr>
          <w:rFonts w:ascii="Arial" w:eastAsia="Times New Roman" w:hAnsi="Arial" w:cs="Arial"/>
          <w:lang w:eastAsia="en-GB"/>
        </w:rPr>
      </w:pPr>
      <w:r w:rsidRPr="00D76EF1">
        <w:rPr>
          <w:rFonts w:ascii="Arial" w:eastAsia="Times New Roman" w:hAnsi="Arial" w:cs="Arial"/>
          <w:lang w:eastAsia="en-GB"/>
        </w:rPr>
        <w:t>Routine collec</w:t>
      </w:r>
      <w:r w:rsidR="001F32A8" w:rsidRPr="00D76EF1">
        <w:rPr>
          <w:rFonts w:ascii="Arial" w:eastAsia="Times New Roman" w:hAnsi="Arial" w:cs="Arial"/>
          <w:lang w:eastAsia="en-GB"/>
        </w:rPr>
        <w:t xml:space="preserve">tion of </w:t>
      </w:r>
      <w:r w:rsidR="00E95F63" w:rsidRPr="00D76EF1">
        <w:rPr>
          <w:rFonts w:ascii="Arial" w:eastAsia="Times New Roman" w:hAnsi="Arial" w:cs="Arial"/>
          <w:lang w:eastAsia="en-GB"/>
        </w:rPr>
        <w:t>added</w:t>
      </w:r>
      <w:r w:rsidR="001F32A8" w:rsidRPr="00D76EF1">
        <w:rPr>
          <w:rFonts w:ascii="Arial" w:eastAsia="Times New Roman" w:hAnsi="Arial" w:cs="Arial"/>
          <w:lang w:eastAsia="en-GB"/>
        </w:rPr>
        <w:t xml:space="preserve"> data, including blood test mea</w:t>
      </w:r>
      <w:r w:rsidR="00A24611" w:rsidRPr="00D76EF1">
        <w:rPr>
          <w:rFonts w:ascii="Arial" w:eastAsia="Times New Roman" w:hAnsi="Arial" w:cs="Arial"/>
          <w:lang w:eastAsia="en-GB"/>
        </w:rPr>
        <w:t xml:space="preserve">suring glycated </w:t>
      </w:r>
      <w:r w:rsidR="00CD64D6" w:rsidRPr="00D76EF1">
        <w:rPr>
          <w:rFonts w:ascii="Arial" w:eastAsia="Times New Roman" w:hAnsi="Arial" w:cs="Arial"/>
          <w:lang w:eastAsia="en-GB"/>
        </w:rPr>
        <w:t>haemoglobin, blood</w:t>
      </w:r>
      <w:r w:rsidR="00AD092D" w:rsidRPr="00D76EF1">
        <w:rPr>
          <w:rFonts w:ascii="Arial" w:eastAsia="Times New Roman" w:hAnsi="Arial" w:cs="Arial"/>
          <w:lang w:eastAsia="en-GB"/>
        </w:rPr>
        <w:t xml:space="preserve"> pressure , cholesterol, and weight </w:t>
      </w:r>
      <w:r w:rsidR="00C6362A" w:rsidRPr="00D76EF1">
        <w:rPr>
          <w:rFonts w:ascii="Arial" w:eastAsia="Times New Roman" w:hAnsi="Arial" w:cs="Arial"/>
          <w:lang w:eastAsia="en-GB"/>
        </w:rPr>
        <w:t>,provides a broader perspective on long term</w:t>
      </w:r>
      <w:r w:rsidR="005B6289" w:rsidRPr="00D76EF1">
        <w:rPr>
          <w:rFonts w:ascii="Arial" w:eastAsia="Times New Roman" w:hAnsi="Arial" w:cs="Arial"/>
          <w:lang w:eastAsia="en-GB"/>
        </w:rPr>
        <w:t xml:space="preserve"> glycaemic control and </w:t>
      </w:r>
      <w:r w:rsidR="00253DAE" w:rsidRPr="00D76EF1">
        <w:rPr>
          <w:rFonts w:ascii="Arial" w:eastAsia="Times New Roman" w:hAnsi="Arial" w:cs="Arial"/>
          <w:lang w:eastAsia="en-GB"/>
        </w:rPr>
        <w:t xml:space="preserve">cardiovascular </w:t>
      </w:r>
      <w:r w:rsidR="00CD64D6" w:rsidRPr="00D76EF1">
        <w:rPr>
          <w:rFonts w:ascii="Arial" w:eastAsia="Times New Roman" w:hAnsi="Arial" w:cs="Arial"/>
          <w:lang w:eastAsia="en-GB"/>
        </w:rPr>
        <w:t>risk. This</w:t>
      </w:r>
      <w:r w:rsidR="00253DAE" w:rsidRPr="00D76EF1">
        <w:rPr>
          <w:rFonts w:ascii="Arial" w:eastAsia="Times New Roman" w:hAnsi="Arial" w:cs="Arial"/>
          <w:lang w:eastAsia="en-GB"/>
        </w:rPr>
        <w:t xml:space="preserve"> information enables care teams to </w:t>
      </w:r>
      <w:r w:rsidR="00E95F63" w:rsidRPr="00D76EF1">
        <w:rPr>
          <w:rFonts w:ascii="Arial" w:eastAsia="Times New Roman" w:hAnsi="Arial" w:cs="Arial"/>
          <w:lang w:eastAsia="en-GB"/>
        </w:rPr>
        <w:t>check</w:t>
      </w:r>
      <w:r w:rsidR="00032F51" w:rsidRPr="00D76EF1">
        <w:rPr>
          <w:rFonts w:ascii="Arial" w:eastAsia="Times New Roman" w:hAnsi="Arial" w:cs="Arial"/>
          <w:lang w:eastAsia="en-GB"/>
        </w:rPr>
        <w:t xml:space="preserve"> disease progression </w:t>
      </w:r>
      <w:r w:rsidR="006E3233" w:rsidRPr="00D76EF1">
        <w:rPr>
          <w:rFonts w:ascii="Arial" w:eastAsia="Times New Roman" w:hAnsi="Arial" w:cs="Arial"/>
          <w:lang w:eastAsia="en-GB"/>
        </w:rPr>
        <w:t xml:space="preserve">, evaluate the effectiveness of interventions, and prevent </w:t>
      </w:r>
      <w:r w:rsidR="00531982" w:rsidRPr="00D76EF1">
        <w:rPr>
          <w:rFonts w:ascii="Arial" w:eastAsia="Times New Roman" w:hAnsi="Arial" w:cs="Arial"/>
          <w:lang w:eastAsia="en-GB"/>
        </w:rPr>
        <w:t>complication ( American Diabetes Asso</w:t>
      </w:r>
      <w:r w:rsidR="00250510" w:rsidRPr="00D76EF1">
        <w:rPr>
          <w:rFonts w:ascii="Arial" w:eastAsia="Times New Roman" w:hAnsi="Arial" w:cs="Arial"/>
          <w:lang w:eastAsia="en-GB"/>
        </w:rPr>
        <w:t xml:space="preserve">citation,2023). </w:t>
      </w:r>
      <w:r w:rsidR="00977156" w:rsidRPr="00D76EF1">
        <w:rPr>
          <w:rFonts w:ascii="Arial" w:eastAsia="Times New Roman" w:hAnsi="Arial" w:cs="Arial"/>
          <w:lang w:eastAsia="en-GB"/>
        </w:rPr>
        <w:t xml:space="preserve">Furthermore, persistently elevated haemoglobin levels may </w:t>
      </w:r>
      <w:r w:rsidR="00E95F63" w:rsidRPr="00D76EF1">
        <w:rPr>
          <w:rFonts w:ascii="Arial" w:eastAsia="Times New Roman" w:hAnsi="Arial" w:cs="Arial"/>
          <w:lang w:eastAsia="en-GB"/>
        </w:rPr>
        <w:t>show</w:t>
      </w:r>
      <w:r w:rsidR="00977156" w:rsidRPr="00D76EF1">
        <w:rPr>
          <w:rFonts w:ascii="Arial" w:eastAsia="Times New Roman" w:hAnsi="Arial" w:cs="Arial"/>
          <w:lang w:eastAsia="en-GB"/>
        </w:rPr>
        <w:t xml:space="preserve"> inadequate glucose control, prompting a review of lifestyle factors or therapeutic approaches ( Diabetes U</w:t>
      </w:r>
      <w:r w:rsidR="00457234">
        <w:rPr>
          <w:rFonts w:ascii="Arial" w:eastAsia="Times New Roman" w:hAnsi="Arial" w:cs="Arial"/>
          <w:lang w:eastAsia="en-GB"/>
        </w:rPr>
        <w:t>K</w:t>
      </w:r>
      <w:r w:rsidR="00977156" w:rsidRPr="00D76EF1">
        <w:rPr>
          <w:rFonts w:ascii="Arial" w:eastAsia="Times New Roman" w:hAnsi="Arial" w:cs="Arial"/>
          <w:lang w:eastAsia="en-GB"/>
        </w:rPr>
        <w:t>,2024).</w:t>
      </w:r>
    </w:p>
    <w:p w14:paraId="2C156322" w14:textId="580FDC20" w:rsidR="00DC1AB3" w:rsidRPr="00D76EF1" w:rsidRDefault="00706002" w:rsidP="00D76EF1">
      <w:pPr>
        <w:spacing w:line="360" w:lineRule="auto"/>
        <w:rPr>
          <w:rFonts w:ascii="Arial" w:eastAsia="Times New Roman" w:hAnsi="Arial" w:cs="Arial"/>
          <w:lang w:eastAsia="en-GB"/>
        </w:rPr>
      </w:pPr>
      <w:r w:rsidRPr="00D76EF1">
        <w:rPr>
          <w:rFonts w:ascii="Arial" w:eastAsia="Times New Roman" w:hAnsi="Arial" w:cs="Arial"/>
          <w:lang w:eastAsia="en-GB"/>
        </w:rPr>
        <w:t xml:space="preserve">In health and social care practice, the effective use of monitoring data fosters collaboration between patients and professionals, promoting individual centred care (National </w:t>
      </w:r>
      <w:r w:rsidR="00FB56B7">
        <w:rPr>
          <w:rFonts w:ascii="Arial" w:eastAsia="Times New Roman" w:hAnsi="Arial" w:cs="Arial"/>
          <w:lang w:eastAsia="en-GB"/>
        </w:rPr>
        <w:t xml:space="preserve">Health </w:t>
      </w:r>
      <w:r w:rsidR="00193F73">
        <w:rPr>
          <w:rFonts w:ascii="Arial" w:eastAsia="Times New Roman" w:hAnsi="Arial" w:cs="Arial"/>
          <w:lang w:eastAsia="en-GB"/>
        </w:rPr>
        <w:t>Service, No</w:t>
      </w:r>
      <w:r w:rsidR="00FB56B7">
        <w:rPr>
          <w:rFonts w:ascii="Arial" w:eastAsia="Times New Roman" w:hAnsi="Arial" w:cs="Arial"/>
          <w:lang w:eastAsia="en-GB"/>
        </w:rPr>
        <w:t xml:space="preserve"> Data</w:t>
      </w:r>
      <w:r w:rsidRPr="00D76EF1">
        <w:rPr>
          <w:rFonts w:ascii="Arial" w:eastAsia="Times New Roman" w:hAnsi="Arial" w:cs="Arial"/>
          <w:lang w:eastAsia="en-GB"/>
        </w:rPr>
        <w:t xml:space="preserve">). </w:t>
      </w:r>
      <w:r w:rsidR="009219CF" w:rsidRPr="00D76EF1">
        <w:rPr>
          <w:rFonts w:ascii="Arial" w:eastAsia="Times New Roman" w:hAnsi="Arial" w:cs="Arial"/>
          <w:lang w:eastAsia="en-GB"/>
        </w:rPr>
        <w:t xml:space="preserve">By continuously reviewing and responding to these data, care teams can tailor interventions, support self-management, and enhance the overall quality of life for individuals with type 2 diabetes. </w:t>
      </w:r>
      <w:r w:rsidR="005602F0" w:rsidRPr="00D76EF1">
        <w:rPr>
          <w:rFonts w:ascii="Arial" w:eastAsia="Times New Roman" w:hAnsi="Arial" w:cs="Arial"/>
          <w:lang w:eastAsia="en-GB"/>
        </w:rPr>
        <w:t>Integrating monitoring devices, routine data and meaningful dialogue contributes to practical lifestyle adjustments, reducing the disparity between medical management and daily lived experience (World Health Organization,2024).</w:t>
      </w:r>
    </w:p>
    <w:p w14:paraId="333DF3FE" w14:textId="77777777" w:rsidR="000130F5" w:rsidRPr="00D76EF1" w:rsidRDefault="000130F5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697AFC4A" w14:textId="77777777" w:rsidR="000130F5" w:rsidRPr="00D76EF1" w:rsidRDefault="000130F5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27A576DD" w14:textId="77777777" w:rsidR="000130F5" w:rsidRPr="00D76EF1" w:rsidRDefault="000130F5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1F8B4796" w14:textId="77777777" w:rsidR="000130F5" w:rsidRPr="00D76EF1" w:rsidRDefault="000130F5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48D37B80" w14:textId="11CDCF02" w:rsidR="00AE2030" w:rsidRPr="00D76EF1" w:rsidRDefault="00AE2030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  <w:r w:rsidRPr="00D76EF1">
        <w:rPr>
          <w:rFonts w:ascii="Arial" w:eastAsia="Times New Roman" w:hAnsi="Arial" w:cs="Arial"/>
          <w:b/>
          <w:bCs/>
          <w:lang w:eastAsia="en-GB"/>
        </w:rPr>
        <w:t>Evidence</w:t>
      </w:r>
      <w:r w:rsidR="00383230" w:rsidRPr="00D76EF1">
        <w:rPr>
          <w:rFonts w:ascii="Arial" w:eastAsia="Times New Roman" w:hAnsi="Arial" w:cs="Arial"/>
          <w:b/>
          <w:bCs/>
          <w:lang w:eastAsia="en-GB"/>
        </w:rPr>
        <w:t>-Based Lifestyle Reco</w:t>
      </w:r>
      <w:r w:rsidR="00DB4F02" w:rsidRPr="00D76EF1">
        <w:rPr>
          <w:rFonts w:ascii="Arial" w:eastAsia="Times New Roman" w:hAnsi="Arial" w:cs="Arial"/>
          <w:b/>
          <w:bCs/>
          <w:lang w:eastAsia="en-GB"/>
        </w:rPr>
        <w:t>mmendations</w:t>
      </w:r>
    </w:p>
    <w:p w14:paraId="720C4594" w14:textId="7646FA19" w:rsidR="00DB4F02" w:rsidRPr="00D76EF1" w:rsidRDefault="00D23DFA" w:rsidP="00D76EF1">
      <w:pPr>
        <w:spacing w:line="360" w:lineRule="auto"/>
        <w:rPr>
          <w:rFonts w:ascii="Arial" w:eastAsia="Times New Roman" w:hAnsi="Arial" w:cs="Arial"/>
          <w:lang w:eastAsia="en-GB"/>
        </w:rPr>
      </w:pPr>
      <w:r w:rsidRPr="00D76EF1">
        <w:rPr>
          <w:rFonts w:ascii="Arial" w:eastAsia="Times New Roman" w:hAnsi="Arial" w:cs="Arial"/>
          <w:lang w:eastAsia="en-GB"/>
        </w:rPr>
        <w:t>Life</w:t>
      </w:r>
      <w:r w:rsidR="00AB0EB1" w:rsidRPr="00D76EF1">
        <w:rPr>
          <w:rFonts w:ascii="Arial" w:eastAsia="Times New Roman" w:hAnsi="Arial" w:cs="Arial"/>
          <w:lang w:eastAsia="en-GB"/>
        </w:rPr>
        <w:t xml:space="preserve">style modifications </w:t>
      </w:r>
      <w:r w:rsidR="00E95F63" w:rsidRPr="00D76EF1">
        <w:rPr>
          <w:rFonts w:ascii="Arial" w:eastAsia="Times New Roman" w:hAnsi="Arial" w:cs="Arial"/>
          <w:lang w:eastAsia="en-GB"/>
        </w:rPr>
        <w:t>stay</w:t>
      </w:r>
      <w:r w:rsidR="00AD7923" w:rsidRPr="00D76EF1">
        <w:rPr>
          <w:rFonts w:ascii="Arial" w:eastAsia="Times New Roman" w:hAnsi="Arial" w:cs="Arial"/>
          <w:lang w:eastAsia="en-GB"/>
        </w:rPr>
        <w:t xml:space="preserve"> a fundamental part of Type 2 </w:t>
      </w:r>
      <w:r w:rsidR="00C53AAE" w:rsidRPr="00D76EF1">
        <w:rPr>
          <w:rFonts w:ascii="Arial" w:eastAsia="Times New Roman" w:hAnsi="Arial" w:cs="Arial"/>
          <w:lang w:eastAsia="en-GB"/>
        </w:rPr>
        <w:t>diabetes. According</w:t>
      </w:r>
      <w:r w:rsidR="00C46354" w:rsidRPr="00D76EF1">
        <w:rPr>
          <w:rFonts w:ascii="Arial" w:eastAsia="Times New Roman" w:hAnsi="Arial" w:cs="Arial"/>
          <w:lang w:eastAsia="en-GB"/>
        </w:rPr>
        <w:t xml:space="preserve"> to (</w:t>
      </w:r>
      <w:r w:rsidR="00457234" w:rsidRPr="00D76EF1">
        <w:rPr>
          <w:rFonts w:ascii="Arial" w:eastAsia="Times New Roman" w:hAnsi="Arial" w:cs="Arial"/>
          <w:lang w:eastAsia="en-GB"/>
        </w:rPr>
        <w:t>National Institute for Health</w:t>
      </w:r>
      <w:r w:rsidR="00C46354" w:rsidRPr="00D76EF1">
        <w:rPr>
          <w:rFonts w:ascii="Arial" w:eastAsia="Times New Roman" w:hAnsi="Arial" w:cs="Arial"/>
          <w:lang w:eastAsia="en-GB"/>
        </w:rPr>
        <w:t>,2022)</w:t>
      </w:r>
      <w:r w:rsidR="006C25BF" w:rsidRPr="00D76EF1">
        <w:rPr>
          <w:rFonts w:ascii="Arial" w:eastAsia="Times New Roman" w:hAnsi="Arial" w:cs="Arial"/>
          <w:lang w:eastAsia="en-GB"/>
        </w:rPr>
        <w:t>, adopting realistic sustainable</w:t>
      </w:r>
      <w:r w:rsidR="008271AF" w:rsidRPr="00D76EF1">
        <w:rPr>
          <w:rFonts w:ascii="Arial" w:eastAsia="Times New Roman" w:hAnsi="Arial" w:cs="Arial"/>
          <w:lang w:eastAsia="en-GB"/>
        </w:rPr>
        <w:t xml:space="preserve"> changes in diet </w:t>
      </w:r>
      <w:r w:rsidR="00F13A12" w:rsidRPr="00D76EF1">
        <w:rPr>
          <w:rFonts w:ascii="Arial" w:eastAsia="Times New Roman" w:hAnsi="Arial" w:cs="Arial"/>
          <w:lang w:eastAsia="en-GB"/>
        </w:rPr>
        <w:t>, physical</w:t>
      </w:r>
      <w:r w:rsidR="00305C73" w:rsidRPr="00D76EF1">
        <w:rPr>
          <w:rFonts w:ascii="Arial" w:eastAsia="Times New Roman" w:hAnsi="Arial" w:cs="Arial"/>
          <w:lang w:eastAsia="en-GB"/>
        </w:rPr>
        <w:t xml:space="preserve"> activity and behavioural</w:t>
      </w:r>
      <w:r w:rsidR="000A7137" w:rsidRPr="00D76EF1">
        <w:rPr>
          <w:rFonts w:ascii="Arial" w:eastAsia="Times New Roman" w:hAnsi="Arial" w:cs="Arial"/>
          <w:lang w:eastAsia="en-GB"/>
        </w:rPr>
        <w:t xml:space="preserve"> can</w:t>
      </w:r>
      <w:r w:rsidR="00305C73" w:rsidRPr="00D76EF1">
        <w:rPr>
          <w:rFonts w:ascii="Arial" w:eastAsia="Times New Roman" w:hAnsi="Arial" w:cs="Arial"/>
          <w:lang w:eastAsia="en-GB"/>
        </w:rPr>
        <w:t xml:space="preserve"> </w:t>
      </w:r>
      <w:r w:rsidR="00101DAC" w:rsidRPr="00D76EF1">
        <w:rPr>
          <w:rFonts w:ascii="Arial" w:eastAsia="Times New Roman" w:hAnsi="Arial" w:cs="Arial"/>
          <w:lang w:eastAsia="en-GB"/>
        </w:rPr>
        <w:t xml:space="preserve">improve glucose control , reduce </w:t>
      </w:r>
      <w:r w:rsidR="00D53C1E" w:rsidRPr="00D76EF1">
        <w:rPr>
          <w:rFonts w:ascii="Arial" w:eastAsia="Times New Roman" w:hAnsi="Arial" w:cs="Arial"/>
          <w:lang w:eastAsia="en-GB"/>
        </w:rPr>
        <w:t>complications,</w:t>
      </w:r>
      <w:r w:rsidR="00275B81" w:rsidRPr="00D76EF1">
        <w:rPr>
          <w:rFonts w:ascii="Arial" w:eastAsia="Times New Roman" w:hAnsi="Arial" w:cs="Arial"/>
          <w:lang w:eastAsia="en-GB"/>
        </w:rPr>
        <w:t xml:space="preserve"> and enhance overall quality of </w:t>
      </w:r>
      <w:r w:rsidR="008923E6" w:rsidRPr="00D76EF1">
        <w:rPr>
          <w:rFonts w:ascii="Arial" w:eastAsia="Times New Roman" w:hAnsi="Arial" w:cs="Arial"/>
          <w:lang w:eastAsia="en-GB"/>
        </w:rPr>
        <w:t xml:space="preserve">life. </w:t>
      </w:r>
      <w:r w:rsidR="00BB366D" w:rsidRPr="00D76EF1">
        <w:rPr>
          <w:rFonts w:ascii="Arial" w:eastAsia="Times New Roman" w:hAnsi="Arial" w:cs="Arial"/>
          <w:lang w:eastAsia="en-GB"/>
        </w:rPr>
        <w:t>These interventions and realistic and achievable within everyday life, making them practical for individuals with diabetes.</w:t>
      </w:r>
    </w:p>
    <w:p w14:paraId="00F15DA8" w14:textId="57654378" w:rsidR="00D5536A" w:rsidRPr="00D76EF1" w:rsidRDefault="00D5536A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  <w:r w:rsidRPr="00D76EF1">
        <w:rPr>
          <w:rFonts w:ascii="Arial" w:eastAsia="Times New Roman" w:hAnsi="Arial" w:cs="Arial"/>
          <w:b/>
          <w:bCs/>
          <w:lang w:eastAsia="en-GB"/>
        </w:rPr>
        <w:t xml:space="preserve"> Diet</w:t>
      </w:r>
    </w:p>
    <w:p w14:paraId="29CE0874" w14:textId="7F05D758" w:rsidR="00773E7F" w:rsidRPr="00D76EF1" w:rsidRDefault="00773E7F" w:rsidP="00D76EF1">
      <w:pPr>
        <w:spacing w:line="360" w:lineRule="auto"/>
        <w:rPr>
          <w:rFonts w:ascii="Arial" w:eastAsia="Times New Roman" w:hAnsi="Arial" w:cs="Arial"/>
          <w:lang w:eastAsia="en-GB"/>
        </w:rPr>
      </w:pPr>
      <w:r w:rsidRPr="00D76EF1">
        <w:rPr>
          <w:rFonts w:ascii="Arial" w:eastAsia="Times New Roman" w:hAnsi="Arial" w:cs="Arial"/>
          <w:lang w:eastAsia="en-GB"/>
        </w:rPr>
        <w:t>Adopting a balanced , nu</w:t>
      </w:r>
      <w:r w:rsidR="00014D7A" w:rsidRPr="00D76EF1">
        <w:rPr>
          <w:rFonts w:ascii="Arial" w:eastAsia="Times New Roman" w:hAnsi="Arial" w:cs="Arial"/>
          <w:lang w:eastAsia="en-GB"/>
        </w:rPr>
        <w:t>trient rich diet is cr</w:t>
      </w:r>
      <w:r w:rsidR="00FB56B7">
        <w:rPr>
          <w:rFonts w:ascii="Arial" w:eastAsia="Times New Roman" w:hAnsi="Arial" w:cs="Arial"/>
          <w:lang w:eastAsia="en-GB"/>
        </w:rPr>
        <w:t>ucial</w:t>
      </w:r>
      <w:r w:rsidR="00014D7A" w:rsidRPr="00D76EF1">
        <w:rPr>
          <w:rFonts w:ascii="Arial" w:eastAsia="Times New Roman" w:hAnsi="Arial" w:cs="Arial"/>
          <w:lang w:eastAsia="en-GB"/>
        </w:rPr>
        <w:t xml:space="preserve"> .</w:t>
      </w:r>
      <w:r w:rsidR="003650D5" w:rsidRPr="00D76EF1">
        <w:rPr>
          <w:rFonts w:ascii="Arial" w:eastAsia="Times New Roman" w:hAnsi="Arial" w:cs="Arial"/>
          <w:lang w:eastAsia="en-GB"/>
        </w:rPr>
        <w:t>(</w:t>
      </w:r>
      <w:r w:rsidR="00457234" w:rsidRPr="00457234">
        <w:rPr>
          <w:rFonts w:ascii="Arial" w:eastAsia="Times New Roman" w:hAnsi="Arial" w:cs="Arial"/>
          <w:lang w:eastAsia="en-GB"/>
        </w:rPr>
        <w:t xml:space="preserve"> </w:t>
      </w:r>
      <w:r w:rsidR="00457234" w:rsidRPr="00D76EF1">
        <w:rPr>
          <w:rFonts w:ascii="Arial" w:eastAsia="Times New Roman" w:hAnsi="Arial" w:cs="Arial"/>
          <w:lang w:eastAsia="en-GB"/>
        </w:rPr>
        <w:t>National Institute for Health</w:t>
      </w:r>
      <w:r w:rsidR="000E5A9E" w:rsidRPr="00D76EF1">
        <w:rPr>
          <w:rFonts w:ascii="Arial" w:eastAsia="Times New Roman" w:hAnsi="Arial" w:cs="Arial"/>
          <w:lang w:eastAsia="en-GB"/>
        </w:rPr>
        <w:t>,2022</w:t>
      </w:r>
      <w:r w:rsidR="003650D5" w:rsidRPr="00D76EF1">
        <w:rPr>
          <w:rFonts w:ascii="Arial" w:eastAsia="Times New Roman" w:hAnsi="Arial" w:cs="Arial"/>
          <w:lang w:eastAsia="en-GB"/>
        </w:rPr>
        <w:t>)</w:t>
      </w:r>
      <w:r w:rsidR="000E5A9E" w:rsidRPr="00D76EF1">
        <w:rPr>
          <w:rFonts w:ascii="Arial" w:eastAsia="Times New Roman" w:hAnsi="Arial" w:cs="Arial"/>
          <w:lang w:eastAsia="en-GB"/>
        </w:rPr>
        <w:t xml:space="preserve"> recommends a diet</w:t>
      </w:r>
      <w:r w:rsidR="00EE1131" w:rsidRPr="00D76EF1">
        <w:rPr>
          <w:rFonts w:ascii="Arial" w:eastAsia="Times New Roman" w:hAnsi="Arial" w:cs="Arial"/>
          <w:lang w:eastAsia="en-GB"/>
        </w:rPr>
        <w:t xml:space="preserve"> high in fibre from whole grains, </w:t>
      </w:r>
      <w:r w:rsidR="006D6B62" w:rsidRPr="00D76EF1">
        <w:rPr>
          <w:rFonts w:ascii="Arial" w:eastAsia="Times New Roman" w:hAnsi="Arial" w:cs="Arial"/>
          <w:lang w:eastAsia="en-GB"/>
        </w:rPr>
        <w:t>fruits,</w:t>
      </w:r>
      <w:r w:rsidR="00EE1131" w:rsidRPr="00D76EF1">
        <w:rPr>
          <w:rFonts w:ascii="Arial" w:eastAsia="Times New Roman" w:hAnsi="Arial" w:cs="Arial"/>
          <w:lang w:eastAsia="en-GB"/>
        </w:rPr>
        <w:t xml:space="preserve"> </w:t>
      </w:r>
      <w:r w:rsidR="00C77192" w:rsidRPr="00D76EF1">
        <w:rPr>
          <w:rFonts w:ascii="Arial" w:eastAsia="Times New Roman" w:hAnsi="Arial" w:cs="Arial"/>
          <w:lang w:eastAsia="en-GB"/>
        </w:rPr>
        <w:t>and vegetables, and low in</w:t>
      </w:r>
      <w:r w:rsidR="00D46518" w:rsidRPr="00D76EF1">
        <w:rPr>
          <w:rFonts w:ascii="Arial" w:eastAsia="Times New Roman" w:hAnsi="Arial" w:cs="Arial"/>
          <w:lang w:eastAsia="en-GB"/>
        </w:rPr>
        <w:t xml:space="preserve"> saturated fat and refined sugars.</w:t>
      </w:r>
      <w:r w:rsidR="00EB4CE3" w:rsidRPr="00D76EF1">
        <w:rPr>
          <w:rFonts w:ascii="Arial" w:eastAsia="Times New Roman" w:hAnsi="Arial" w:cs="Arial"/>
          <w:lang w:eastAsia="en-GB"/>
        </w:rPr>
        <w:t xml:space="preserve"> Such dietary choices </w:t>
      </w:r>
      <w:r w:rsidR="008923E6" w:rsidRPr="00D76EF1">
        <w:rPr>
          <w:rFonts w:ascii="Arial" w:eastAsia="Times New Roman" w:hAnsi="Arial" w:cs="Arial"/>
          <w:lang w:eastAsia="en-GB"/>
        </w:rPr>
        <w:t>help</w:t>
      </w:r>
      <w:r w:rsidR="00EB4CE3" w:rsidRPr="00D76EF1">
        <w:rPr>
          <w:rFonts w:ascii="Arial" w:eastAsia="Times New Roman" w:hAnsi="Arial" w:cs="Arial"/>
          <w:lang w:eastAsia="en-GB"/>
        </w:rPr>
        <w:t xml:space="preserve"> slow glucose </w:t>
      </w:r>
      <w:r w:rsidR="003505E5" w:rsidRPr="00D76EF1">
        <w:rPr>
          <w:rFonts w:ascii="Arial" w:eastAsia="Times New Roman" w:hAnsi="Arial" w:cs="Arial"/>
          <w:lang w:eastAsia="en-GB"/>
        </w:rPr>
        <w:t xml:space="preserve">absorption, reduce postprandial blood </w:t>
      </w:r>
      <w:r w:rsidR="00565673" w:rsidRPr="00D76EF1">
        <w:rPr>
          <w:rFonts w:ascii="Arial" w:eastAsia="Times New Roman" w:hAnsi="Arial" w:cs="Arial"/>
          <w:lang w:eastAsia="en-GB"/>
        </w:rPr>
        <w:t>sugar spikes</w:t>
      </w:r>
      <w:r w:rsidR="00FD37F0" w:rsidRPr="00D76EF1">
        <w:rPr>
          <w:rFonts w:ascii="Arial" w:eastAsia="Times New Roman" w:hAnsi="Arial" w:cs="Arial"/>
          <w:lang w:eastAsia="en-GB"/>
        </w:rPr>
        <w:t>,</w:t>
      </w:r>
      <w:r w:rsidR="00565673" w:rsidRPr="00D76EF1">
        <w:rPr>
          <w:rFonts w:ascii="Arial" w:eastAsia="Times New Roman" w:hAnsi="Arial" w:cs="Arial"/>
          <w:lang w:eastAsia="en-GB"/>
        </w:rPr>
        <w:t xml:space="preserve"> </w:t>
      </w:r>
      <w:r w:rsidR="00FD37F0" w:rsidRPr="00D76EF1">
        <w:rPr>
          <w:rFonts w:ascii="Arial" w:eastAsia="Times New Roman" w:hAnsi="Arial" w:cs="Arial"/>
          <w:lang w:eastAsia="en-GB"/>
        </w:rPr>
        <w:t xml:space="preserve">the </w:t>
      </w:r>
      <w:r w:rsidR="00E40207" w:rsidRPr="00D76EF1">
        <w:rPr>
          <w:rFonts w:ascii="Arial" w:eastAsia="Times New Roman" w:hAnsi="Arial" w:cs="Arial"/>
          <w:lang w:eastAsia="en-GB"/>
        </w:rPr>
        <w:t>mediterranean style diet ,rich mo</w:t>
      </w:r>
      <w:r w:rsidR="0006040F" w:rsidRPr="00D76EF1">
        <w:rPr>
          <w:rFonts w:ascii="Arial" w:eastAsia="Times New Roman" w:hAnsi="Arial" w:cs="Arial"/>
          <w:lang w:eastAsia="en-GB"/>
        </w:rPr>
        <w:t xml:space="preserve">nounsaturated fats and vegetables </w:t>
      </w:r>
      <w:r w:rsidR="00D36B0B" w:rsidRPr="00D76EF1">
        <w:rPr>
          <w:rFonts w:ascii="Arial" w:eastAsia="Times New Roman" w:hAnsi="Arial" w:cs="Arial"/>
          <w:lang w:eastAsia="en-GB"/>
        </w:rPr>
        <w:t xml:space="preserve">, can lower </w:t>
      </w:r>
      <w:r w:rsidR="00F74473">
        <w:rPr>
          <w:rFonts w:ascii="Arial" w:eastAsia="Times New Roman" w:hAnsi="Arial" w:cs="Arial"/>
          <w:lang w:eastAsia="en-GB"/>
        </w:rPr>
        <w:t>hemoglobin A1</w:t>
      </w:r>
      <w:r w:rsidR="00760DA2">
        <w:rPr>
          <w:rFonts w:ascii="Arial" w:eastAsia="Times New Roman" w:hAnsi="Arial" w:cs="Arial"/>
          <w:lang w:eastAsia="en-GB"/>
        </w:rPr>
        <w:t xml:space="preserve">C </w:t>
      </w:r>
      <w:r w:rsidR="00D36B0B" w:rsidRPr="00D76EF1">
        <w:rPr>
          <w:rFonts w:ascii="Arial" w:eastAsia="Times New Roman" w:hAnsi="Arial" w:cs="Arial"/>
          <w:lang w:eastAsia="en-GB"/>
        </w:rPr>
        <w:t>levels and reduce cardiovascular</w:t>
      </w:r>
      <w:r w:rsidR="00D323DF" w:rsidRPr="00D76EF1">
        <w:rPr>
          <w:rFonts w:ascii="Arial" w:eastAsia="Times New Roman" w:hAnsi="Arial" w:cs="Arial"/>
          <w:lang w:eastAsia="en-GB"/>
        </w:rPr>
        <w:t xml:space="preserve"> risk in people with type 2 diabetes </w:t>
      </w:r>
      <w:r w:rsidR="00336A1F" w:rsidRPr="00D76EF1">
        <w:rPr>
          <w:rFonts w:ascii="Arial" w:eastAsia="Times New Roman" w:hAnsi="Arial" w:cs="Arial"/>
          <w:lang w:eastAsia="en-GB"/>
        </w:rPr>
        <w:t>( Espos</w:t>
      </w:r>
      <w:r w:rsidR="00A229CD" w:rsidRPr="00D76EF1">
        <w:rPr>
          <w:rFonts w:ascii="Arial" w:eastAsia="Times New Roman" w:hAnsi="Arial" w:cs="Arial"/>
          <w:lang w:eastAsia="en-GB"/>
        </w:rPr>
        <w:t xml:space="preserve">ito et al.,2014). </w:t>
      </w:r>
      <w:r w:rsidR="00384D51" w:rsidRPr="00D76EF1">
        <w:rPr>
          <w:rFonts w:ascii="Arial" w:eastAsia="Times New Roman" w:hAnsi="Arial" w:cs="Arial"/>
          <w:lang w:eastAsia="en-GB"/>
        </w:rPr>
        <w:t>S</w:t>
      </w:r>
      <w:r w:rsidR="00A229CD" w:rsidRPr="00D76EF1">
        <w:rPr>
          <w:rFonts w:ascii="Arial" w:eastAsia="Times New Roman" w:hAnsi="Arial" w:cs="Arial"/>
          <w:lang w:eastAsia="en-GB"/>
        </w:rPr>
        <w:t>imple</w:t>
      </w:r>
      <w:r w:rsidR="00384D51" w:rsidRPr="00D76EF1">
        <w:rPr>
          <w:rFonts w:ascii="Arial" w:eastAsia="Times New Roman" w:hAnsi="Arial" w:cs="Arial"/>
          <w:lang w:eastAsia="en-GB"/>
        </w:rPr>
        <w:t xml:space="preserve"> changes, such as replacing sugary drinks with </w:t>
      </w:r>
      <w:r w:rsidR="008923E6" w:rsidRPr="00D76EF1">
        <w:rPr>
          <w:rFonts w:ascii="Arial" w:eastAsia="Times New Roman" w:hAnsi="Arial" w:cs="Arial"/>
          <w:lang w:eastAsia="en-GB"/>
        </w:rPr>
        <w:t>water, incorporating</w:t>
      </w:r>
      <w:r w:rsidR="001A5489" w:rsidRPr="00D76EF1">
        <w:rPr>
          <w:rFonts w:ascii="Arial" w:eastAsia="Times New Roman" w:hAnsi="Arial" w:cs="Arial"/>
          <w:lang w:eastAsia="en-GB"/>
        </w:rPr>
        <w:t xml:space="preserve"> more vegetables into meals , and choosi</w:t>
      </w:r>
      <w:r w:rsidR="0019660A" w:rsidRPr="00D76EF1">
        <w:rPr>
          <w:rFonts w:ascii="Arial" w:eastAsia="Times New Roman" w:hAnsi="Arial" w:cs="Arial"/>
          <w:lang w:eastAsia="en-GB"/>
        </w:rPr>
        <w:t>ng wholegrain carbohydrates, are pra</w:t>
      </w:r>
      <w:r w:rsidR="001B08F4" w:rsidRPr="00D76EF1">
        <w:rPr>
          <w:rFonts w:ascii="Arial" w:eastAsia="Times New Roman" w:hAnsi="Arial" w:cs="Arial"/>
          <w:lang w:eastAsia="en-GB"/>
        </w:rPr>
        <w:t>ctical steps that significantly improve met</w:t>
      </w:r>
      <w:r w:rsidR="007B7442" w:rsidRPr="00D76EF1">
        <w:rPr>
          <w:rFonts w:ascii="Arial" w:eastAsia="Times New Roman" w:hAnsi="Arial" w:cs="Arial"/>
          <w:lang w:eastAsia="en-GB"/>
        </w:rPr>
        <w:t>abolic outcomes.</w:t>
      </w:r>
    </w:p>
    <w:p w14:paraId="040B48A1" w14:textId="1888F4A9" w:rsidR="00D8549E" w:rsidRPr="00D76EF1" w:rsidRDefault="00D8549E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  <w:r w:rsidRPr="00D76EF1">
        <w:rPr>
          <w:rFonts w:ascii="Arial" w:eastAsia="Times New Roman" w:hAnsi="Arial" w:cs="Arial"/>
          <w:b/>
          <w:bCs/>
          <w:lang w:eastAsia="en-GB"/>
        </w:rPr>
        <w:t>Physical Activity</w:t>
      </w:r>
    </w:p>
    <w:p w14:paraId="2C2E8612" w14:textId="2722D5F4" w:rsidR="007B7442" w:rsidRPr="00D76EF1" w:rsidRDefault="008923E6" w:rsidP="00D76EF1">
      <w:pPr>
        <w:spacing w:line="360" w:lineRule="auto"/>
        <w:rPr>
          <w:rFonts w:ascii="Arial" w:eastAsia="Times New Roman" w:hAnsi="Arial" w:cs="Arial"/>
          <w:lang w:eastAsia="en-GB"/>
        </w:rPr>
      </w:pPr>
      <w:r w:rsidRPr="00D76EF1">
        <w:rPr>
          <w:rFonts w:ascii="Arial" w:eastAsia="Times New Roman" w:hAnsi="Arial" w:cs="Arial"/>
          <w:lang w:eastAsia="en-GB"/>
        </w:rPr>
        <w:t>Regular</w:t>
      </w:r>
      <w:r w:rsidR="00BD1B10" w:rsidRPr="00D76EF1">
        <w:rPr>
          <w:rFonts w:ascii="Arial" w:eastAsia="Times New Roman" w:hAnsi="Arial" w:cs="Arial"/>
          <w:lang w:eastAsia="en-GB"/>
        </w:rPr>
        <w:t xml:space="preserve"> physical activity </w:t>
      </w:r>
      <w:r w:rsidR="00F13FD1" w:rsidRPr="00D76EF1">
        <w:rPr>
          <w:rFonts w:ascii="Arial" w:eastAsia="Times New Roman" w:hAnsi="Arial" w:cs="Arial"/>
          <w:lang w:eastAsia="en-GB"/>
        </w:rPr>
        <w:t>enhances</w:t>
      </w:r>
      <w:r w:rsidR="00BD1B10" w:rsidRPr="00D76EF1">
        <w:rPr>
          <w:rFonts w:ascii="Arial" w:eastAsia="Times New Roman" w:hAnsi="Arial" w:cs="Arial"/>
          <w:lang w:eastAsia="en-GB"/>
        </w:rPr>
        <w:t xml:space="preserve"> glucose uptake by </w:t>
      </w:r>
      <w:r w:rsidR="00C717C3" w:rsidRPr="00D76EF1">
        <w:rPr>
          <w:rFonts w:ascii="Arial" w:eastAsia="Times New Roman" w:hAnsi="Arial" w:cs="Arial"/>
          <w:lang w:eastAsia="en-GB"/>
        </w:rPr>
        <w:t>skeletal muscles indepen</w:t>
      </w:r>
      <w:r w:rsidR="009A3A55" w:rsidRPr="00D76EF1">
        <w:rPr>
          <w:rFonts w:ascii="Arial" w:eastAsia="Times New Roman" w:hAnsi="Arial" w:cs="Arial"/>
          <w:lang w:eastAsia="en-GB"/>
        </w:rPr>
        <w:t xml:space="preserve">dent of insulin and improves cardiovascular health. </w:t>
      </w:r>
      <w:r w:rsidR="00AC5F96" w:rsidRPr="00D76EF1">
        <w:rPr>
          <w:rFonts w:ascii="Arial" w:eastAsia="Times New Roman" w:hAnsi="Arial" w:cs="Arial"/>
          <w:lang w:eastAsia="en-GB"/>
        </w:rPr>
        <w:t>(</w:t>
      </w:r>
      <w:r w:rsidR="00957BB7" w:rsidRPr="00D76EF1">
        <w:rPr>
          <w:rFonts w:ascii="Arial" w:eastAsia="Times New Roman" w:hAnsi="Arial" w:cs="Arial"/>
          <w:lang w:eastAsia="en-GB"/>
        </w:rPr>
        <w:t>National Institute for Health</w:t>
      </w:r>
      <w:r w:rsidR="00AC5F96" w:rsidRPr="00D76EF1">
        <w:rPr>
          <w:rFonts w:ascii="Arial" w:eastAsia="Times New Roman" w:hAnsi="Arial" w:cs="Arial"/>
          <w:lang w:eastAsia="en-GB"/>
        </w:rPr>
        <w:t>,</w:t>
      </w:r>
      <w:r w:rsidR="009A3A55" w:rsidRPr="00D76EF1">
        <w:rPr>
          <w:rFonts w:ascii="Arial" w:eastAsia="Times New Roman" w:hAnsi="Arial" w:cs="Arial"/>
          <w:lang w:eastAsia="en-GB"/>
        </w:rPr>
        <w:t xml:space="preserve"> 2022</w:t>
      </w:r>
      <w:r w:rsidR="00AC5F96" w:rsidRPr="00D76EF1">
        <w:rPr>
          <w:rFonts w:ascii="Arial" w:eastAsia="Times New Roman" w:hAnsi="Arial" w:cs="Arial"/>
          <w:lang w:eastAsia="en-GB"/>
        </w:rPr>
        <w:t>),</w:t>
      </w:r>
      <w:r w:rsidR="00FC4F0E" w:rsidRPr="00D76EF1">
        <w:rPr>
          <w:rFonts w:ascii="Arial" w:eastAsia="Times New Roman" w:hAnsi="Arial" w:cs="Arial"/>
          <w:lang w:eastAsia="en-GB"/>
        </w:rPr>
        <w:t xml:space="preserve"> advises at least 150 min</w:t>
      </w:r>
      <w:r w:rsidR="008A3949" w:rsidRPr="00D76EF1">
        <w:rPr>
          <w:rFonts w:ascii="Arial" w:eastAsia="Times New Roman" w:hAnsi="Arial" w:cs="Arial"/>
          <w:lang w:eastAsia="en-GB"/>
        </w:rPr>
        <w:t xml:space="preserve">utes of moderate intensity </w:t>
      </w:r>
      <w:r w:rsidR="000321C5" w:rsidRPr="00D76EF1">
        <w:rPr>
          <w:rFonts w:ascii="Arial" w:eastAsia="Times New Roman" w:hAnsi="Arial" w:cs="Arial"/>
          <w:lang w:eastAsia="en-GB"/>
        </w:rPr>
        <w:t>exercise</w:t>
      </w:r>
      <w:r w:rsidR="000B6C9E" w:rsidRPr="00D76EF1">
        <w:rPr>
          <w:rFonts w:ascii="Arial" w:eastAsia="Times New Roman" w:hAnsi="Arial" w:cs="Arial"/>
          <w:lang w:eastAsia="en-GB"/>
        </w:rPr>
        <w:t xml:space="preserve">  per </w:t>
      </w:r>
      <w:r w:rsidR="00A1231C" w:rsidRPr="00D76EF1">
        <w:rPr>
          <w:rFonts w:ascii="Arial" w:eastAsia="Times New Roman" w:hAnsi="Arial" w:cs="Arial"/>
          <w:lang w:eastAsia="en-GB"/>
        </w:rPr>
        <w:t>week, such</w:t>
      </w:r>
      <w:r w:rsidR="000321C5" w:rsidRPr="00D76EF1">
        <w:rPr>
          <w:rFonts w:ascii="Arial" w:eastAsia="Times New Roman" w:hAnsi="Arial" w:cs="Arial"/>
          <w:lang w:eastAsia="en-GB"/>
        </w:rPr>
        <w:t xml:space="preserve"> as </w:t>
      </w:r>
      <w:r w:rsidR="00B9569D" w:rsidRPr="00D76EF1">
        <w:rPr>
          <w:rFonts w:ascii="Arial" w:eastAsia="Times New Roman" w:hAnsi="Arial" w:cs="Arial"/>
          <w:lang w:eastAsia="en-GB"/>
        </w:rPr>
        <w:t xml:space="preserve">brisk walking or </w:t>
      </w:r>
      <w:r w:rsidR="00A1231C" w:rsidRPr="00D76EF1">
        <w:rPr>
          <w:rFonts w:ascii="Arial" w:eastAsia="Times New Roman" w:hAnsi="Arial" w:cs="Arial"/>
          <w:lang w:eastAsia="en-GB"/>
        </w:rPr>
        <w:t xml:space="preserve">swimming </w:t>
      </w:r>
      <w:r w:rsidRPr="00D76EF1">
        <w:rPr>
          <w:rFonts w:ascii="Arial" w:eastAsia="Times New Roman" w:hAnsi="Arial" w:cs="Arial"/>
          <w:lang w:eastAsia="en-GB"/>
        </w:rPr>
        <w:t xml:space="preserve"> alongside</w:t>
      </w:r>
      <w:r w:rsidR="000B6C9E" w:rsidRPr="00D76EF1">
        <w:rPr>
          <w:rFonts w:ascii="Arial" w:eastAsia="Times New Roman" w:hAnsi="Arial" w:cs="Arial"/>
          <w:lang w:eastAsia="en-GB"/>
        </w:rPr>
        <w:t xml:space="preserve"> </w:t>
      </w:r>
      <w:r w:rsidR="00EB0AC6" w:rsidRPr="00D76EF1">
        <w:rPr>
          <w:rFonts w:ascii="Arial" w:eastAsia="Times New Roman" w:hAnsi="Arial" w:cs="Arial"/>
          <w:lang w:eastAsia="en-GB"/>
        </w:rPr>
        <w:t>strength training twice weekly .E</w:t>
      </w:r>
      <w:r w:rsidR="00CE782E" w:rsidRPr="00D76EF1">
        <w:rPr>
          <w:rFonts w:ascii="Arial" w:eastAsia="Times New Roman" w:hAnsi="Arial" w:cs="Arial"/>
          <w:lang w:eastAsia="en-GB"/>
        </w:rPr>
        <w:t>vidence shows that structured exercise prog</w:t>
      </w:r>
      <w:r w:rsidR="00D54789" w:rsidRPr="00D76EF1">
        <w:rPr>
          <w:rFonts w:ascii="Arial" w:eastAsia="Times New Roman" w:hAnsi="Arial" w:cs="Arial"/>
          <w:lang w:eastAsia="en-GB"/>
        </w:rPr>
        <w:t>rams can reduce</w:t>
      </w:r>
      <w:r w:rsidR="00586095">
        <w:rPr>
          <w:rFonts w:ascii="Arial" w:eastAsia="Times New Roman" w:hAnsi="Arial" w:cs="Arial"/>
          <w:lang w:eastAsia="en-GB"/>
        </w:rPr>
        <w:t xml:space="preserve"> hemog</w:t>
      </w:r>
      <w:r w:rsidR="00E0185F">
        <w:rPr>
          <w:rFonts w:ascii="Arial" w:eastAsia="Times New Roman" w:hAnsi="Arial" w:cs="Arial"/>
          <w:lang w:eastAsia="en-GB"/>
        </w:rPr>
        <w:t>lobin A1C</w:t>
      </w:r>
      <w:r w:rsidR="00D54789" w:rsidRPr="00D76EF1">
        <w:rPr>
          <w:rFonts w:ascii="Arial" w:eastAsia="Times New Roman" w:hAnsi="Arial" w:cs="Arial"/>
          <w:lang w:eastAsia="en-GB"/>
        </w:rPr>
        <w:t xml:space="preserve"> by </w:t>
      </w:r>
      <w:r w:rsidR="004E4908" w:rsidRPr="00D76EF1">
        <w:rPr>
          <w:rFonts w:ascii="Arial" w:eastAsia="Times New Roman" w:hAnsi="Arial" w:cs="Arial"/>
          <w:lang w:eastAsia="en-GB"/>
        </w:rPr>
        <w:t xml:space="preserve">0.6-0.8%,comparable to the effect </w:t>
      </w:r>
      <w:r w:rsidR="00AC022E" w:rsidRPr="00D76EF1">
        <w:rPr>
          <w:rFonts w:ascii="Arial" w:eastAsia="Times New Roman" w:hAnsi="Arial" w:cs="Arial"/>
          <w:lang w:eastAsia="en-GB"/>
        </w:rPr>
        <w:t>of some oral diabetes medication(</w:t>
      </w:r>
      <w:r w:rsidR="00D1529E" w:rsidRPr="00D76EF1">
        <w:rPr>
          <w:rFonts w:ascii="Arial" w:eastAsia="Times New Roman" w:hAnsi="Arial" w:cs="Arial"/>
          <w:lang w:eastAsia="en-GB"/>
        </w:rPr>
        <w:t>Umpierre et al.,2013</w:t>
      </w:r>
      <w:r w:rsidR="0073517F" w:rsidRPr="00D76EF1">
        <w:rPr>
          <w:rFonts w:ascii="Arial" w:eastAsia="Times New Roman" w:hAnsi="Arial" w:cs="Arial"/>
          <w:lang w:eastAsia="en-GB"/>
        </w:rPr>
        <w:t>). For individuals with lim</w:t>
      </w:r>
      <w:r w:rsidR="0069083A" w:rsidRPr="00D76EF1">
        <w:rPr>
          <w:rFonts w:ascii="Arial" w:eastAsia="Times New Roman" w:hAnsi="Arial" w:cs="Arial"/>
          <w:lang w:eastAsia="en-GB"/>
        </w:rPr>
        <w:t>ited mobility ,walking ,resis</w:t>
      </w:r>
      <w:r w:rsidR="00EB3FB1" w:rsidRPr="00D76EF1">
        <w:rPr>
          <w:rFonts w:ascii="Arial" w:eastAsia="Times New Roman" w:hAnsi="Arial" w:cs="Arial"/>
          <w:lang w:eastAsia="en-GB"/>
        </w:rPr>
        <w:t xml:space="preserve">tance band </w:t>
      </w:r>
      <w:r w:rsidR="009A3828" w:rsidRPr="00D76EF1">
        <w:rPr>
          <w:rFonts w:ascii="Arial" w:eastAsia="Times New Roman" w:hAnsi="Arial" w:cs="Arial"/>
          <w:lang w:eastAsia="en-GB"/>
        </w:rPr>
        <w:t>exercise,</w:t>
      </w:r>
      <w:r w:rsidR="00EB3FB1" w:rsidRPr="00D76EF1">
        <w:rPr>
          <w:rFonts w:ascii="Arial" w:eastAsia="Times New Roman" w:hAnsi="Arial" w:cs="Arial"/>
          <w:lang w:eastAsia="en-GB"/>
        </w:rPr>
        <w:t xml:space="preserve"> or </w:t>
      </w:r>
      <w:r w:rsidRPr="00D76EF1">
        <w:rPr>
          <w:rFonts w:ascii="Arial" w:eastAsia="Times New Roman" w:hAnsi="Arial" w:cs="Arial"/>
          <w:lang w:eastAsia="en-GB"/>
        </w:rPr>
        <w:t>chair-based</w:t>
      </w:r>
      <w:r w:rsidR="00EB3FB1" w:rsidRPr="00D76EF1">
        <w:rPr>
          <w:rFonts w:ascii="Arial" w:eastAsia="Times New Roman" w:hAnsi="Arial" w:cs="Arial"/>
          <w:lang w:eastAsia="en-GB"/>
        </w:rPr>
        <w:t xml:space="preserve"> exercis</w:t>
      </w:r>
      <w:r w:rsidR="00616ED7" w:rsidRPr="00D76EF1">
        <w:rPr>
          <w:rFonts w:ascii="Arial" w:eastAsia="Times New Roman" w:hAnsi="Arial" w:cs="Arial"/>
          <w:lang w:eastAsia="en-GB"/>
        </w:rPr>
        <w:t xml:space="preserve">e </w:t>
      </w:r>
      <w:r w:rsidR="00643E30" w:rsidRPr="00D76EF1">
        <w:rPr>
          <w:rFonts w:ascii="Arial" w:eastAsia="Times New Roman" w:hAnsi="Arial" w:cs="Arial"/>
          <w:lang w:eastAsia="en-GB"/>
        </w:rPr>
        <w:t xml:space="preserve">while </w:t>
      </w:r>
      <w:r w:rsidR="00E95F63" w:rsidRPr="00D76EF1">
        <w:rPr>
          <w:rFonts w:ascii="Arial" w:eastAsia="Times New Roman" w:hAnsi="Arial" w:cs="Arial"/>
          <w:lang w:eastAsia="en-GB"/>
        </w:rPr>
        <w:t>staying</w:t>
      </w:r>
      <w:r w:rsidR="00AE7EA1" w:rsidRPr="00D76EF1">
        <w:rPr>
          <w:rFonts w:ascii="Arial" w:eastAsia="Times New Roman" w:hAnsi="Arial" w:cs="Arial"/>
          <w:lang w:eastAsia="en-GB"/>
        </w:rPr>
        <w:t xml:space="preserve"> safe and manageable.</w:t>
      </w:r>
    </w:p>
    <w:p w14:paraId="311FFEB2" w14:textId="45BF469C" w:rsidR="00D8549E" w:rsidRPr="00D76EF1" w:rsidRDefault="00D8549E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  <w:r w:rsidRPr="00D76EF1">
        <w:rPr>
          <w:rFonts w:ascii="Arial" w:eastAsia="Times New Roman" w:hAnsi="Arial" w:cs="Arial"/>
          <w:b/>
          <w:bCs/>
          <w:lang w:eastAsia="en-GB"/>
        </w:rPr>
        <w:t xml:space="preserve">Behavioural </w:t>
      </w:r>
      <w:r w:rsidR="0064139C" w:rsidRPr="00D76EF1">
        <w:rPr>
          <w:rFonts w:ascii="Arial" w:eastAsia="Times New Roman" w:hAnsi="Arial" w:cs="Arial"/>
          <w:b/>
          <w:bCs/>
          <w:lang w:eastAsia="en-GB"/>
        </w:rPr>
        <w:t xml:space="preserve">Changes </w:t>
      </w:r>
    </w:p>
    <w:p w14:paraId="415A8768" w14:textId="560498A0" w:rsidR="006950AF" w:rsidRPr="00D76EF1" w:rsidRDefault="006950AF" w:rsidP="00D76EF1">
      <w:pPr>
        <w:spacing w:line="360" w:lineRule="auto"/>
        <w:rPr>
          <w:rFonts w:ascii="Arial" w:eastAsia="Times New Roman" w:hAnsi="Arial" w:cs="Arial"/>
          <w:lang w:eastAsia="en-GB"/>
        </w:rPr>
      </w:pPr>
      <w:r w:rsidRPr="00D76EF1">
        <w:rPr>
          <w:rFonts w:ascii="Arial" w:eastAsia="Times New Roman" w:hAnsi="Arial" w:cs="Arial"/>
          <w:lang w:eastAsia="en-GB"/>
        </w:rPr>
        <w:t xml:space="preserve">Smoking </w:t>
      </w:r>
      <w:r w:rsidR="00F463BF" w:rsidRPr="00D76EF1">
        <w:rPr>
          <w:rFonts w:ascii="Arial" w:eastAsia="Times New Roman" w:hAnsi="Arial" w:cs="Arial"/>
          <w:lang w:eastAsia="en-GB"/>
        </w:rPr>
        <w:t>cessation and stress management are additional</w:t>
      </w:r>
      <w:r w:rsidR="00944DC1" w:rsidRPr="00D76EF1">
        <w:rPr>
          <w:rFonts w:ascii="Arial" w:eastAsia="Times New Roman" w:hAnsi="Arial" w:cs="Arial"/>
          <w:lang w:eastAsia="en-GB"/>
        </w:rPr>
        <w:t xml:space="preserve"> important lifestyle measures. Smoking worsens insulins</w:t>
      </w:r>
      <w:r w:rsidR="006715B0" w:rsidRPr="00D76EF1">
        <w:rPr>
          <w:rFonts w:ascii="Arial" w:eastAsia="Times New Roman" w:hAnsi="Arial" w:cs="Arial"/>
          <w:lang w:eastAsia="en-GB"/>
        </w:rPr>
        <w:t xml:space="preserve"> resistance and increases cardiovascular risk, while chr</w:t>
      </w:r>
      <w:r w:rsidR="004971A5" w:rsidRPr="00D76EF1">
        <w:rPr>
          <w:rFonts w:ascii="Arial" w:eastAsia="Times New Roman" w:hAnsi="Arial" w:cs="Arial"/>
          <w:lang w:eastAsia="en-GB"/>
        </w:rPr>
        <w:t>onic stress can elevate cortisol leve</w:t>
      </w:r>
      <w:r w:rsidR="0029065A" w:rsidRPr="00D76EF1">
        <w:rPr>
          <w:rFonts w:ascii="Arial" w:eastAsia="Times New Roman" w:hAnsi="Arial" w:cs="Arial"/>
          <w:lang w:eastAsia="en-GB"/>
        </w:rPr>
        <w:t>ls, negatively impacting glucose con</w:t>
      </w:r>
      <w:r w:rsidR="00BD1025" w:rsidRPr="00D76EF1">
        <w:rPr>
          <w:rFonts w:ascii="Arial" w:eastAsia="Times New Roman" w:hAnsi="Arial" w:cs="Arial"/>
          <w:lang w:eastAsia="en-GB"/>
        </w:rPr>
        <w:t>trol ( kov</w:t>
      </w:r>
      <w:r w:rsidR="006111EE" w:rsidRPr="00D76EF1">
        <w:rPr>
          <w:rFonts w:ascii="Arial" w:eastAsia="Times New Roman" w:hAnsi="Arial" w:cs="Arial"/>
          <w:lang w:eastAsia="en-GB"/>
        </w:rPr>
        <w:t xml:space="preserve">acs et al.,2024). </w:t>
      </w:r>
      <w:r w:rsidR="007B1F39" w:rsidRPr="00D76EF1">
        <w:rPr>
          <w:rFonts w:ascii="Arial" w:eastAsia="Times New Roman" w:hAnsi="Arial" w:cs="Arial"/>
          <w:lang w:eastAsia="en-GB"/>
        </w:rPr>
        <w:lastRenderedPageBreak/>
        <w:t>E</w:t>
      </w:r>
      <w:r w:rsidR="006111EE" w:rsidRPr="00D76EF1">
        <w:rPr>
          <w:rFonts w:ascii="Arial" w:eastAsia="Times New Roman" w:hAnsi="Arial" w:cs="Arial"/>
          <w:lang w:eastAsia="en-GB"/>
        </w:rPr>
        <w:t>n</w:t>
      </w:r>
      <w:r w:rsidR="007B1F39" w:rsidRPr="00D76EF1">
        <w:rPr>
          <w:rFonts w:ascii="Arial" w:eastAsia="Times New Roman" w:hAnsi="Arial" w:cs="Arial"/>
          <w:lang w:eastAsia="en-GB"/>
        </w:rPr>
        <w:t xml:space="preserve">couraging patients to use </w:t>
      </w:r>
      <w:r w:rsidR="008923E6" w:rsidRPr="00D76EF1">
        <w:rPr>
          <w:rFonts w:ascii="Arial" w:eastAsia="Times New Roman" w:hAnsi="Arial" w:cs="Arial"/>
          <w:lang w:eastAsia="en-GB"/>
        </w:rPr>
        <w:t>mindfulness, relaxation</w:t>
      </w:r>
      <w:r w:rsidR="009E676F" w:rsidRPr="00D76EF1">
        <w:rPr>
          <w:rFonts w:ascii="Arial" w:eastAsia="Times New Roman" w:hAnsi="Arial" w:cs="Arial"/>
          <w:lang w:eastAsia="en-GB"/>
        </w:rPr>
        <w:t xml:space="preserve"> techniques or support</w:t>
      </w:r>
      <w:r w:rsidR="00182AF4" w:rsidRPr="00D76EF1">
        <w:rPr>
          <w:rFonts w:ascii="Arial" w:eastAsia="Times New Roman" w:hAnsi="Arial" w:cs="Arial"/>
          <w:lang w:eastAsia="en-GB"/>
        </w:rPr>
        <w:t xml:space="preserve"> groups can improve adherence to lifest</w:t>
      </w:r>
      <w:r w:rsidR="00EF41DB" w:rsidRPr="00D76EF1">
        <w:rPr>
          <w:rFonts w:ascii="Arial" w:eastAsia="Times New Roman" w:hAnsi="Arial" w:cs="Arial"/>
          <w:lang w:eastAsia="en-GB"/>
        </w:rPr>
        <w:t xml:space="preserve">yle changes and </w:t>
      </w:r>
      <w:r w:rsidR="00DA2A9B" w:rsidRPr="00D76EF1">
        <w:rPr>
          <w:rFonts w:ascii="Arial" w:eastAsia="Times New Roman" w:hAnsi="Arial" w:cs="Arial"/>
          <w:lang w:eastAsia="en-GB"/>
        </w:rPr>
        <w:t>enhance</w:t>
      </w:r>
      <w:r w:rsidR="00EF41DB" w:rsidRPr="00D76EF1">
        <w:rPr>
          <w:rFonts w:ascii="Arial" w:eastAsia="Times New Roman" w:hAnsi="Arial" w:cs="Arial"/>
          <w:lang w:eastAsia="en-GB"/>
        </w:rPr>
        <w:t xml:space="preserve"> physio</w:t>
      </w:r>
      <w:r w:rsidR="00F86656" w:rsidRPr="00D76EF1">
        <w:rPr>
          <w:rFonts w:ascii="Arial" w:eastAsia="Times New Roman" w:hAnsi="Arial" w:cs="Arial"/>
          <w:lang w:eastAsia="en-GB"/>
        </w:rPr>
        <w:t>logical outcomes.</w:t>
      </w:r>
    </w:p>
    <w:p w14:paraId="3099C980" w14:textId="77777777" w:rsidR="00F568B1" w:rsidRPr="00D76EF1" w:rsidRDefault="00F568B1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5F66FBE8" w14:textId="77777777" w:rsidR="00F568B1" w:rsidRPr="00D76EF1" w:rsidRDefault="00F568B1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225275E5" w14:textId="369673D8" w:rsidR="00D86CAB" w:rsidRPr="00D76EF1" w:rsidRDefault="00D86CAB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  <w:r w:rsidRPr="00D76EF1">
        <w:rPr>
          <w:rFonts w:ascii="Arial" w:eastAsia="Times New Roman" w:hAnsi="Arial" w:cs="Arial"/>
          <w:b/>
          <w:bCs/>
          <w:lang w:eastAsia="en-GB"/>
        </w:rPr>
        <w:t xml:space="preserve">Digital </w:t>
      </w:r>
      <w:r w:rsidR="00CC5B61" w:rsidRPr="00D76EF1">
        <w:rPr>
          <w:rFonts w:ascii="Arial" w:eastAsia="Times New Roman" w:hAnsi="Arial" w:cs="Arial"/>
          <w:b/>
          <w:bCs/>
          <w:lang w:eastAsia="en-GB"/>
        </w:rPr>
        <w:t>Tools</w:t>
      </w:r>
    </w:p>
    <w:p w14:paraId="6CB22D4F" w14:textId="74073697" w:rsidR="00CC5B61" w:rsidRPr="00D76EF1" w:rsidRDefault="003A3C32" w:rsidP="00D76EF1">
      <w:pPr>
        <w:spacing w:line="360" w:lineRule="auto"/>
        <w:rPr>
          <w:rFonts w:ascii="Arial" w:eastAsia="Times New Roman" w:hAnsi="Arial" w:cs="Arial"/>
          <w:lang w:eastAsia="en-GB"/>
        </w:rPr>
      </w:pPr>
      <w:r w:rsidRPr="00D76EF1">
        <w:rPr>
          <w:rFonts w:ascii="Arial" w:eastAsia="Times New Roman" w:hAnsi="Arial" w:cs="Arial"/>
          <w:lang w:eastAsia="en-GB"/>
        </w:rPr>
        <w:t xml:space="preserve">Modern technology can also enhance diabetes self-management. </w:t>
      </w:r>
      <w:r w:rsidR="00BB52B1" w:rsidRPr="00D76EF1">
        <w:rPr>
          <w:rFonts w:ascii="Arial" w:eastAsia="Times New Roman" w:hAnsi="Arial" w:cs="Arial"/>
          <w:lang w:eastAsia="en-GB"/>
        </w:rPr>
        <w:t>Mobile health applications</w:t>
      </w:r>
      <w:r w:rsidR="00032049" w:rsidRPr="00D76EF1">
        <w:rPr>
          <w:rFonts w:ascii="Arial" w:eastAsia="Times New Roman" w:hAnsi="Arial" w:cs="Arial"/>
          <w:lang w:eastAsia="en-GB"/>
        </w:rPr>
        <w:t xml:space="preserve"> and continuous glucose monitoring systems allow users</w:t>
      </w:r>
      <w:r w:rsidR="00455160" w:rsidRPr="00D76EF1">
        <w:rPr>
          <w:rFonts w:ascii="Arial" w:eastAsia="Times New Roman" w:hAnsi="Arial" w:cs="Arial"/>
          <w:lang w:eastAsia="en-GB"/>
        </w:rPr>
        <w:t xml:space="preserve"> to record diet, </w:t>
      </w:r>
      <w:r w:rsidR="00B224F4" w:rsidRPr="00D76EF1">
        <w:rPr>
          <w:rFonts w:ascii="Arial" w:eastAsia="Times New Roman" w:hAnsi="Arial" w:cs="Arial"/>
          <w:lang w:eastAsia="en-GB"/>
        </w:rPr>
        <w:t>activity,</w:t>
      </w:r>
      <w:r w:rsidR="00455160" w:rsidRPr="00D76EF1">
        <w:rPr>
          <w:rFonts w:ascii="Arial" w:eastAsia="Times New Roman" w:hAnsi="Arial" w:cs="Arial"/>
          <w:lang w:eastAsia="en-GB"/>
        </w:rPr>
        <w:t xml:space="preserve"> and blood glucose</w:t>
      </w:r>
      <w:r w:rsidR="002714E9" w:rsidRPr="00D76EF1">
        <w:rPr>
          <w:rFonts w:ascii="Arial" w:eastAsia="Times New Roman" w:hAnsi="Arial" w:cs="Arial"/>
          <w:lang w:eastAsia="en-GB"/>
        </w:rPr>
        <w:t xml:space="preserve"> readings in real time</w:t>
      </w:r>
      <w:r w:rsidR="005436F1">
        <w:rPr>
          <w:rFonts w:ascii="Arial" w:eastAsia="Times New Roman" w:hAnsi="Arial" w:cs="Arial"/>
          <w:lang w:eastAsia="en-GB"/>
        </w:rPr>
        <w:t>(</w:t>
      </w:r>
      <w:r w:rsidR="0062344A">
        <w:rPr>
          <w:rFonts w:ascii="Arial" w:eastAsia="Times New Roman" w:hAnsi="Arial" w:cs="Arial"/>
          <w:lang w:eastAsia="en-GB"/>
        </w:rPr>
        <w:t>Dexcom,No Date)</w:t>
      </w:r>
      <w:r w:rsidR="005C3BBE" w:rsidRPr="00D76EF1">
        <w:rPr>
          <w:rFonts w:ascii="Arial" w:eastAsia="Times New Roman" w:hAnsi="Arial" w:cs="Arial"/>
          <w:lang w:eastAsia="en-GB"/>
        </w:rPr>
        <w:t>.</w:t>
      </w:r>
      <w:r w:rsidR="002714E9" w:rsidRPr="00D76EF1">
        <w:rPr>
          <w:rFonts w:ascii="Arial" w:eastAsia="Times New Roman" w:hAnsi="Arial" w:cs="Arial"/>
          <w:lang w:eastAsia="en-GB"/>
        </w:rPr>
        <w:t xml:space="preserve"> Evidence shows that these tools improve </w:t>
      </w:r>
      <w:r w:rsidR="00195ABD" w:rsidRPr="00D76EF1">
        <w:rPr>
          <w:rFonts w:ascii="Arial" w:eastAsia="Times New Roman" w:hAnsi="Arial" w:cs="Arial"/>
          <w:lang w:eastAsia="en-GB"/>
        </w:rPr>
        <w:t xml:space="preserve">treatment adherence and lifestyle </w:t>
      </w:r>
      <w:r w:rsidR="00E1352A" w:rsidRPr="00D76EF1">
        <w:rPr>
          <w:rFonts w:ascii="Arial" w:eastAsia="Times New Roman" w:hAnsi="Arial" w:cs="Arial"/>
          <w:lang w:eastAsia="en-GB"/>
        </w:rPr>
        <w:t>consistency , particularly when combined with professional</w:t>
      </w:r>
      <w:r w:rsidR="009677E6" w:rsidRPr="00D76EF1">
        <w:rPr>
          <w:rFonts w:ascii="Arial" w:eastAsia="Times New Roman" w:hAnsi="Arial" w:cs="Arial"/>
          <w:lang w:eastAsia="en-GB"/>
        </w:rPr>
        <w:t xml:space="preserve"> feedback (Hamine et al.,2015).</w:t>
      </w:r>
      <w:r w:rsidR="00932642" w:rsidRPr="00D76EF1">
        <w:rPr>
          <w:rFonts w:ascii="Arial" w:eastAsia="Times New Roman" w:hAnsi="Arial" w:cs="Arial"/>
          <w:lang w:eastAsia="en-GB"/>
        </w:rPr>
        <w:t xml:space="preserve"> By integrating techno</w:t>
      </w:r>
      <w:r w:rsidR="00E96BE0" w:rsidRPr="00D76EF1">
        <w:rPr>
          <w:rFonts w:ascii="Arial" w:eastAsia="Times New Roman" w:hAnsi="Arial" w:cs="Arial"/>
          <w:lang w:eastAsia="en-GB"/>
        </w:rPr>
        <w:t xml:space="preserve">logy into care plans , health professionals can provide </w:t>
      </w:r>
      <w:r w:rsidR="00A61EFD" w:rsidRPr="00D76EF1">
        <w:rPr>
          <w:rFonts w:ascii="Arial" w:eastAsia="Times New Roman" w:hAnsi="Arial" w:cs="Arial"/>
          <w:lang w:eastAsia="en-GB"/>
        </w:rPr>
        <w:t>continuous support , identifying early warning si</w:t>
      </w:r>
      <w:r w:rsidR="00EF3B4A" w:rsidRPr="00D76EF1">
        <w:rPr>
          <w:rFonts w:ascii="Arial" w:eastAsia="Times New Roman" w:hAnsi="Arial" w:cs="Arial"/>
          <w:lang w:eastAsia="en-GB"/>
        </w:rPr>
        <w:t xml:space="preserve">gns and tailor interventions to </w:t>
      </w:r>
      <w:r w:rsidR="00B224F4" w:rsidRPr="00D76EF1">
        <w:rPr>
          <w:rFonts w:ascii="Arial" w:eastAsia="Times New Roman" w:hAnsi="Arial" w:cs="Arial"/>
          <w:lang w:eastAsia="en-GB"/>
        </w:rPr>
        <w:t>individual’s</w:t>
      </w:r>
      <w:r w:rsidR="00EF3B4A" w:rsidRPr="00D76EF1">
        <w:rPr>
          <w:rFonts w:ascii="Arial" w:eastAsia="Times New Roman" w:hAnsi="Arial" w:cs="Arial"/>
          <w:lang w:eastAsia="en-GB"/>
        </w:rPr>
        <w:t xml:space="preserve"> needs (</w:t>
      </w:r>
      <w:r w:rsidR="00957BB7" w:rsidRPr="00D76EF1">
        <w:rPr>
          <w:rFonts w:ascii="Arial" w:eastAsia="Times New Roman" w:hAnsi="Arial" w:cs="Arial"/>
          <w:lang w:eastAsia="en-GB"/>
        </w:rPr>
        <w:t>National Institute for Health</w:t>
      </w:r>
      <w:r w:rsidR="00EF3B4A" w:rsidRPr="00D76EF1">
        <w:rPr>
          <w:rFonts w:ascii="Arial" w:eastAsia="Times New Roman" w:hAnsi="Arial" w:cs="Arial"/>
          <w:lang w:eastAsia="en-GB"/>
        </w:rPr>
        <w:t>,2022</w:t>
      </w:r>
      <w:r w:rsidR="00B224F4" w:rsidRPr="00D76EF1">
        <w:rPr>
          <w:rFonts w:ascii="Arial" w:eastAsia="Times New Roman" w:hAnsi="Arial" w:cs="Arial"/>
          <w:lang w:eastAsia="en-GB"/>
        </w:rPr>
        <w:t>).</w:t>
      </w:r>
    </w:p>
    <w:p w14:paraId="16560740" w14:textId="77777777" w:rsidR="00D86CAB" w:rsidRPr="00D76EF1" w:rsidRDefault="00D86CAB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50DA4820" w14:textId="399056EA" w:rsidR="00AE7EA1" w:rsidRPr="00D76EF1" w:rsidRDefault="009A2ECF" w:rsidP="00D76EF1">
      <w:pPr>
        <w:spacing w:line="360" w:lineRule="auto"/>
        <w:rPr>
          <w:rFonts w:ascii="Arial" w:eastAsia="Times New Roman" w:hAnsi="Arial" w:cs="Arial"/>
          <w:lang w:eastAsia="en-GB"/>
        </w:rPr>
      </w:pPr>
      <w:r w:rsidRPr="00D76EF1">
        <w:rPr>
          <w:rFonts w:ascii="Arial" w:eastAsia="Times New Roman" w:hAnsi="Arial" w:cs="Arial"/>
          <w:lang w:eastAsia="en-GB"/>
        </w:rPr>
        <w:t>These lifestyle recommendations based on evidence and supported by national and international guidelines can enhance physiological outcomes such as blood glucose control, cardiovascular health, and mental wellbeing</w:t>
      </w:r>
      <w:r w:rsidR="00F0299F">
        <w:rPr>
          <w:rFonts w:ascii="Arial" w:eastAsia="Times New Roman" w:hAnsi="Arial" w:cs="Arial"/>
          <w:lang w:eastAsia="en-GB"/>
        </w:rPr>
        <w:t xml:space="preserve">( </w:t>
      </w:r>
      <w:r w:rsidR="00957BB7" w:rsidRPr="00D76EF1">
        <w:rPr>
          <w:rFonts w:ascii="Arial" w:eastAsia="Times New Roman" w:hAnsi="Arial" w:cs="Arial"/>
          <w:lang w:eastAsia="en-GB"/>
        </w:rPr>
        <w:t xml:space="preserve">National Institute for Health </w:t>
      </w:r>
      <w:r w:rsidR="00957BB7">
        <w:rPr>
          <w:rFonts w:ascii="Arial" w:eastAsia="Times New Roman" w:hAnsi="Arial" w:cs="Arial"/>
          <w:lang w:eastAsia="en-GB"/>
        </w:rPr>
        <w:t>,</w:t>
      </w:r>
      <w:r w:rsidR="00F0299F">
        <w:rPr>
          <w:rFonts w:ascii="Arial" w:eastAsia="Times New Roman" w:hAnsi="Arial" w:cs="Arial"/>
          <w:lang w:eastAsia="en-GB"/>
        </w:rPr>
        <w:t>2022)</w:t>
      </w:r>
      <w:r w:rsidRPr="00D76EF1">
        <w:rPr>
          <w:rFonts w:ascii="Arial" w:eastAsia="Times New Roman" w:hAnsi="Arial" w:cs="Arial"/>
          <w:lang w:eastAsia="en-GB"/>
        </w:rPr>
        <w:t xml:space="preserve">. </w:t>
      </w:r>
      <w:r w:rsidR="00A21098" w:rsidRPr="00D76EF1">
        <w:rPr>
          <w:rFonts w:ascii="Arial" w:eastAsia="Times New Roman" w:hAnsi="Arial" w:cs="Arial"/>
          <w:lang w:eastAsia="en-GB"/>
        </w:rPr>
        <w:t>Combining dietary management, regular exercise, education, and technology, individuals with type 2 diabetes are able to take an active role in their health, enhancing independence and quality of life.</w:t>
      </w:r>
    </w:p>
    <w:p w14:paraId="45F8394E" w14:textId="77777777" w:rsidR="00DB4F02" w:rsidRPr="00D76EF1" w:rsidRDefault="00DB4F02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50E94DB7" w14:textId="77777777" w:rsidR="00DB4F02" w:rsidRPr="00D76EF1" w:rsidRDefault="00DB4F02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2E8077CB" w14:textId="77777777" w:rsidR="00DB4F02" w:rsidRPr="00D76EF1" w:rsidRDefault="00DB4F02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0B60F027" w14:textId="77777777" w:rsidR="00C73EDE" w:rsidRPr="00D76EF1" w:rsidRDefault="00C73EDE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607B0825" w14:textId="77777777" w:rsidR="00C73EDE" w:rsidRPr="00D76EF1" w:rsidRDefault="00C73EDE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75546D7E" w14:textId="77777777" w:rsidR="00C54E70" w:rsidRPr="00D76EF1" w:rsidRDefault="00C54E70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769F49C5" w14:textId="77777777" w:rsidR="00C54E70" w:rsidRPr="00D76EF1" w:rsidRDefault="00C54E70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7BDA1EB0" w14:textId="77777777" w:rsidR="00C54E70" w:rsidRPr="00D76EF1" w:rsidRDefault="00C54E70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77A05510" w14:textId="77777777" w:rsidR="00C54E70" w:rsidRPr="00D76EF1" w:rsidRDefault="00C54E70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6E2B44AF" w14:textId="77777777" w:rsidR="00C54E70" w:rsidRPr="00D76EF1" w:rsidRDefault="00C54E70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73751202" w14:textId="77777777" w:rsidR="00C54E70" w:rsidRPr="00D76EF1" w:rsidRDefault="00C54E70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6769097C" w14:textId="77777777" w:rsidR="00C54E70" w:rsidRPr="00D76EF1" w:rsidRDefault="00C54E70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1746B7E5" w14:textId="77777777" w:rsidR="00C54E70" w:rsidRPr="00D76EF1" w:rsidRDefault="00C54E70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7ABE516D" w14:textId="77777777" w:rsidR="00C54E70" w:rsidRPr="00D76EF1" w:rsidRDefault="00C54E70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27B4FAC7" w14:textId="77777777" w:rsidR="00A21098" w:rsidRPr="00D76EF1" w:rsidRDefault="00A21098" w:rsidP="00D76EF1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061FB9DB" w14:textId="561611C8" w:rsidR="00DB4F02" w:rsidRPr="00D76EF1" w:rsidRDefault="00DB4F02" w:rsidP="00D76EF1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  <w:r w:rsidRPr="00D76EF1">
        <w:rPr>
          <w:rFonts w:ascii="Arial" w:eastAsia="Times New Roman" w:hAnsi="Arial" w:cs="Arial"/>
          <w:b/>
          <w:bCs/>
          <w:lang w:eastAsia="en-GB"/>
        </w:rPr>
        <w:t>Conclusion</w:t>
      </w:r>
    </w:p>
    <w:p w14:paraId="56114C28" w14:textId="0468AFFE" w:rsidR="00A075DB" w:rsidRPr="00D76EF1" w:rsidRDefault="009706C4" w:rsidP="00D76EF1">
      <w:pPr>
        <w:spacing w:line="360" w:lineRule="auto"/>
        <w:rPr>
          <w:rFonts w:ascii="Arial" w:eastAsia="Times New Roman" w:hAnsi="Arial" w:cs="Arial"/>
          <w:lang w:eastAsia="en-GB"/>
        </w:rPr>
      </w:pPr>
      <w:r w:rsidRPr="00D76EF1">
        <w:rPr>
          <w:rFonts w:ascii="Arial" w:eastAsia="Times New Roman" w:hAnsi="Arial" w:cs="Arial"/>
          <w:lang w:eastAsia="en-GB"/>
        </w:rPr>
        <w:t>Additionally, type 2 diabetes requires a comprehensive understanding of the condition's impact on the body and how lifestyle choices influence disease outcomes.</w:t>
      </w:r>
      <w:r>
        <w:rPr>
          <w:rFonts w:ascii="Arial" w:eastAsia="Times New Roman" w:hAnsi="Arial" w:cs="Arial"/>
          <w:lang w:eastAsia="en-GB"/>
        </w:rPr>
        <w:t xml:space="preserve"> </w:t>
      </w:r>
      <w:r w:rsidR="00D76EF1" w:rsidRPr="00D76EF1">
        <w:rPr>
          <w:rFonts w:ascii="Arial" w:eastAsia="Times New Roman" w:hAnsi="Arial" w:cs="Arial"/>
          <w:lang w:eastAsia="en-GB"/>
        </w:rPr>
        <w:t>The</w:t>
      </w:r>
      <w:r w:rsidR="00AA50DA" w:rsidRPr="00D76EF1">
        <w:rPr>
          <w:rFonts w:ascii="Arial" w:eastAsia="Times New Roman" w:hAnsi="Arial" w:cs="Arial"/>
          <w:lang w:eastAsia="en-GB"/>
        </w:rPr>
        <w:t xml:space="preserve"> path</w:t>
      </w:r>
      <w:r w:rsidR="00A16986" w:rsidRPr="00D76EF1">
        <w:rPr>
          <w:rFonts w:ascii="Arial" w:eastAsia="Times New Roman" w:hAnsi="Arial" w:cs="Arial"/>
          <w:lang w:eastAsia="en-GB"/>
        </w:rPr>
        <w:t>ophysiology of diabetes highlights the importance of maintaining</w:t>
      </w:r>
      <w:r w:rsidR="00132B3A" w:rsidRPr="00D76EF1">
        <w:rPr>
          <w:rFonts w:ascii="Arial" w:eastAsia="Times New Roman" w:hAnsi="Arial" w:cs="Arial"/>
          <w:lang w:eastAsia="en-GB"/>
        </w:rPr>
        <w:t xml:space="preserve"> blood glucose balance to prevent long</w:t>
      </w:r>
      <w:r w:rsidR="0093301A" w:rsidRPr="00D76EF1">
        <w:rPr>
          <w:rFonts w:ascii="Arial" w:eastAsia="Times New Roman" w:hAnsi="Arial" w:cs="Arial"/>
          <w:lang w:eastAsia="en-GB"/>
        </w:rPr>
        <w:t>-term complications such as cardiovascular disease ,</w:t>
      </w:r>
      <w:r w:rsidR="00D76EF1" w:rsidRPr="00D76EF1">
        <w:rPr>
          <w:rFonts w:ascii="Arial" w:eastAsia="Times New Roman" w:hAnsi="Arial" w:cs="Arial"/>
          <w:lang w:eastAsia="en-GB"/>
        </w:rPr>
        <w:t>neuropathy</w:t>
      </w:r>
      <w:r w:rsidR="00CC18CF" w:rsidRPr="00D76EF1">
        <w:rPr>
          <w:rFonts w:ascii="Arial" w:eastAsia="Times New Roman" w:hAnsi="Arial" w:cs="Arial"/>
          <w:lang w:eastAsia="en-GB"/>
        </w:rPr>
        <w:t xml:space="preserve"> and renal impairment (World Health Organi</w:t>
      </w:r>
      <w:r w:rsidR="00227F6C" w:rsidRPr="00D76EF1">
        <w:rPr>
          <w:rFonts w:ascii="Arial" w:eastAsia="Times New Roman" w:hAnsi="Arial" w:cs="Arial"/>
          <w:lang w:eastAsia="en-GB"/>
        </w:rPr>
        <w:t>zation,2024). Mon</w:t>
      </w:r>
      <w:r w:rsidR="007616F1" w:rsidRPr="00D76EF1">
        <w:rPr>
          <w:rFonts w:ascii="Arial" w:eastAsia="Times New Roman" w:hAnsi="Arial" w:cs="Arial"/>
          <w:lang w:eastAsia="en-GB"/>
        </w:rPr>
        <w:t xml:space="preserve">itoring health data ,including </w:t>
      </w:r>
      <w:r w:rsidR="00954B4E" w:rsidRPr="00D76EF1">
        <w:rPr>
          <w:rFonts w:ascii="Arial" w:eastAsia="Times New Roman" w:hAnsi="Arial" w:cs="Arial"/>
          <w:lang w:eastAsia="en-GB"/>
        </w:rPr>
        <w:t xml:space="preserve">blood glucose </w:t>
      </w:r>
      <w:r w:rsidR="00023827" w:rsidRPr="00D76EF1">
        <w:rPr>
          <w:rFonts w:ascii="Arial" w:eastAsia="Times New Roman" w:hAnsi="Arial" w:cs="Arial"/>
          <w:lang w:eastAsia="en-GB"/>
        </w:rPr>
        <w:t>levels and glycated haemo</w:t>
      </w:r>
      <w:r w:rsidR="00923AC7" w:rsidRPr="00D76EF1">
        <w:rPr>
          <w:rFonts w:ascii="Arial" w:eastAsia="Times New Roman" w:hAnsi="Arial" w:cs="Arial"/>
          <w:lang w:eastAsia="en-GB"/>
        </w:rPr>
        <w:t xml:space="preserve">globin ,provides valuable </w:t>
      </w:r>
      <w:r w:rsidR="00E8430F" w:rsidRPr="00D76EF1">
        <w:rPr>
          <w:rFonts w:ascii="Arial" w:eastAsia="Times New Roman" w:hAnsi="Arial" w:cs="Arial"/>
          <w:lang w:eastAsia="en-GB"/>
        </w:rPr>
        <w:t>insight into disease progression</w:t>
      </w:r>
      <w:r w:rsidR="00730BDF" w:rsidRPr="00D76EF1">
        <w:rPr>
          <w:rFonts w:ascii="Arial" w:eastAsia="Times New Roman" w:hAnsi="Arial" w:cs="Arial"/>
          <w:lang w:eastAsia="en-GB"/>
        </w:rPr>
        <w:t xml:space="preserve"> and helps both patients and professional</w:t>
      </w:r>
      <w:r w:rsidR="00D220A6" w:rsidRPr="00D76EF1">
        <w:rPr>
          <w:rFonts w:ascii="Arial" w:eastAsia="Times New Roman" w:hAnsi="Arial" w:cs="Arial"/>
          <w:lang w:eastAsia="en-GB"/>
        </w:rPr>
        <w:t xml:space="preserve">s make informed decisions about </w:t>
      </w:r>
      <w:r w:rsidR="00A075DB" w:rsidRPr="00D76EF1">
        <w:rPr>
          <w:rFonts w:ascii="Arial" w:eastAsia="Times New Roman" w:hAnsi="Arial" w:cs="Arial"/>
          <w:lang w:eastAsia="en-GB"/>
        </w:rPr>
        <w:t xml:space="preserve">treatment adjustments (National Health </w:t>
      </w:r>
      <w:r w:rsidR="00E95F63" w:rsidRPr="00D76EF1">
        <w:rPr>
          <w:rFonts w:ascii="Arial" w:eastAsia="Times New Roman" w:hAnsi="Arial" w:cs="Arial"/>
          <w:lang w:eastAsia="en-GB"/>
        </w:rPr>
        <w:t>Service,</w:t>
      </w:r>
      <w:r w:rsidR="00E95F63">
        <w:rPr>
          <w:rFonts w:ascii="Arial" w:eastAsia="Times New Roman" w:hAnsi="Arial" w:cs="Arial"/>
          <w:lang w:eastAsia="en-GB"/>
        </w:rPr>
        <w:t xml:space="preserve"> No</w:t>
      </w:r>
      <w:r w:rsidR="00D76EF1">
        <w:rPr>
          <w:rFonts w:ascii="Arial" w:eastAsia="Times New Roman" w:hAnsi="Arial" w:cs="Arial"/>
          <w:lang w:eastAsia="en-GB"/>
        </w:rPr>
        <w:t xml:space="preserve"> Date</w:t>
      </w:r>
      <w:r w:rsidR="00A075DB" w:rsidRPr="00D76EF1">
        <w:rPr>
          <w:rFonts w:ascii="Arial" w:eastAsia="Times New Roman" w:hAnsi="Arial" w:cs="Arial"/>
          <w:lang w:eastAsia="en-GB"/>
        </w:rPr>
        <w:t>).</w:t>
      </w:r>
    </w:p>
    <w:p w14:paraId="363E2F7C" w14:textId="7DB57158" w:rsidR="00DB4F02" w:rsidRPr="00D76EF1" w:rsidRDefault="00F525C0" w:rsidP="00D76EF1">
      <w:pPr>
        <w:spacing w:line="360" w:lineRule="auto"/>
        <w:rPr>
          <w:rFonts w:ascii="Arial" w:eastAsia="Times New Roman" w:hAnsi="Arial" w:cs="Arial"/>
          <w:lang w:eastAsia="en-GB"/>
        </w:rPr>
      </w:pPr>
      <w:r w:rsidRPr="00D76EF1">
        <w:rPr>
          <w:rFonts w:ascii="Arial" w:eastAsia="Times New Roman" w:hAnsi="Arial" w:cs="Arial"/>
          <w:lang w:eastAsia="en-GB"/>
        </w:rPr>
        <w:t>E</w:t>
      </w:r>
      <w:r w:rsidR="00A075DB" w:rsidRPr="00D76EF1">
        <w:rPr>
          <w:rFonts w:ascii="Arial" w:eastAsia="Times New Roman" w:hAnsi="Arial" w:cs="Arial"/>
          <w:lang w:eastAsia="en-GB"/>
        </w:rPr>
        <w:t>v</w:t>
      </w:r>
      <w:r w:rsidRPr="00D76EF1">
        <w:rPr>
          <w:rFonts w:ascii="Arial" w:eastAsia="Times New Roman" w:hAnsi="Arial" w:cs="Arial"/>
          <w:lang w:eastAsia="en-GB"/>
        </w:rPr>
        <w:t>idence demonstrates that lifestyle mod</w:t>
      </w:r>
      <w:r w:rsidR="00682A51" w:rsidRPr="00D76EF1">
        <w:rPr>
          <w:rFonts w:ascii="Arial" w:eastAsia="Times New Roman" w:hAnsi="Arial" w:cs="Arial"/>
          <w:lang w:eastAsia="en-GB"/>
        </w:rPr>
        <w:t xml:space="preserve">ification including healthy eating </w:t>
      </w:r>
      <w:r w:rsidR="000961FB" w:rsidRPr="00D76EF1">
        <w:rPr>
          <w:rFonts w:ascii="Arial" w:eastAsia="Times New Roman" w:hAnsi="Arial" w:cs="Arial"/>
          <w:lang w:eastAsia="en-GB"/>
        </w:rPr>
        <w:t xml:space="preserve">,regular physical </w:t>
      </w:r>
      <w:r w:rsidR="00D76EF1" w:rsidRPr="00D76EF1">
        <w:rPr>
          <w:rFonts w:ascii="Arial" w:eastAsia="Times New Roman" w:hAnsi="Arial" w:cs="Arial"/>
          <w:lang w:eastAsia="en-GB"/>
        </w:rPr>
        <w:t>activity, smoking</w:t>
      </w:r>
      <w:r w:rsidR="000961FB" w:rsidRPr="00D76EF1">
        <w:rPr>
          <w:rFonts w:ascii="Arial" w:eastAsia="Times New Roman" w:hAnsi="Arial" w:cs="Arial"/>
          <w:lang w:eastAsia="en-GB"/>
        </w:rPr>
        <w:t xml:space="preserve"> , and participation in </w:t>
      </w:r>
      <w:r w:rsidR="00866131" w:rsidRPr="00D76EF1">
        <w:rPr>
          <w:rFonts w:ascii="Arial" w:eastAsia="Times New Roman" w:hAnsi="Arial" w:cs="Arial"/>
          <w:lang w:eastAsia="en-GB"/>
        </w:rPr>
        <w:t>structured education programs plays a key</w:t>
      </w:r>
      <w:r w:rsidR="0036083E" w:rsidRPr="00D76EF1">
        <w:rPr>
          <w:rFonts w:ascii="Arial" w:eastAsia="Times New Roman" w:hAnsi="Arial" w:cs="Arial"/>
          <w:lang w:eastAsia="en-GB"/>
        </w:rPr>
        <w:t xml:space="preserve"> role in improving </w:t>
      </w:r>
      <w:r w:rsidR="002F1604" w:rsidRPr="00D76EF1">
        <w:rPr>
          <w:rFonts w:ascii="Arial" w:eastAsia="Times New Roman" w:hAnsi="Arial" w:cs="Arial"/>
          <w:lang w:eastAsia="en-GB"/>
        </w:rPr>
        <w:t>glycaemic control and overall wellbeing (</w:t>
      </w:r>
      <w:bookmarkStart w:id="0" w:name="_Hlk213616983"/>
      <w:r w:rsidR="002F1604" w:rsidRPr="00D76EF1">
        <w:rPr>
          <w:rFonts w:ascii="Arial" w:eastAsia="Times New Roman" w:hAnsi="Arial" w:cs="Arial"/>
          <w:lang w:eastAsia="en-GB"/>
        </w:rPr>
        <w:t xml:space="preserve">National Institute for Health </w:t>
      </w:r>
      <w:bookmarkEnd w:id="0"/>
      <w:r w:rsidR="0036209F" w:rsidRPr="00D76EF1">
        <w:rPr>
          <w:rFonts w:ascii="Arial" w:eastAsia="Times New Roman" w:hAnsi="Arial" w:cs="Arial"/>
          <w:lang w:eastAsia="en-GB"/>
        </w:rPr>
        <w:t>,2022</w:t>
      </w:r>
      <w:r w:rsidR="00957BB7">
        <w:rPr>
          <w:rFonts w:ascii="Arial" w:eastAsia="Times New Roman" w:hAnsi="Arial" w:cs="Arial"/>
          <w:lang w:eastAsia="en-GB"/>
        </w:rPr>
        <w:t>)</w:t>
      </w:r>
      <w:r w:rsidR="00EF3965" w:rsidRPr="00D76EF1">
        <w:rPr>
          <w:rFonts w:ascii="Arial" w:eastAsia="Times New Roman" w:hAnsi="Arial" w:cs="Arial"/>
          <w:lang w:eastAsia="en-GB"/>
        </w:rPr>
        <w:t>.</w:t>
      </w:r>
      <w:r w:rsidR="00D76EF1" w:rsidRPr="00D76EF1">
        <w:rPr>
          <w:rFonts w:ascii="Arial" w:eastAsia="Times New Roman" w:hAnsi="Arial" w:cs="Arial"/>
          <w:lang w:eastAsia="en-GB"/>
        </w:rPr>
        <w:t>T</w:t>
      </w:r>
      <w:r w:rsidR="0000585E" w:rsidRPr="00D76EF1">
        <w:rPr>
          <w:rFonts w:ascii="Arial" w:eastAsia="Times New Roman" w:hAnsi="Arial" w:cs="Arial"/>
          <w:lang w:eastAsia="en-GB"/>
        </w:rPr>
        <w:t xml:space="preserve">hese lifestyle changes not only </w:t>
      </w:r>
      <w:r w:rsidR="00736594" w:rsidRPr="00D76EF1">
        <w:rPr>
          <w:rFonts w:ascii="Arial" w:eastAsia="Times New Roman" w:hAnsi="Arial" w:cs="Arial"/>
          <w:lang w:eastAsia="en-GB"/>
        </w:rPr>
        <w:t>improve physical outcomes but also empower in</w:t>
      </w:r>
      <w:r w:rsidR="00BB20C8" w:rsidRPr="00D76EF1">
        <w:rPr>
          <w:rFonts w:ascii="Arial" w:eastAsia="Times New Roman" w:hAnsi="Arial" w:cs="Arial"/>
          <w:lang w:eastAsia="en-GB"/>
        </w:rPr>
        <w:t>dividuals to take responsibility for</w:t>
      </w:r>
      <w:r w:rsidR="00475106" w:rsidRPr="00D76EF1">
        <w:rPr>
          <w:rFonts w:ascii="Arial" w:eastAsia="Times New Roman" w:hAnsi="Arial" w:cs="Arial"/>
          <w:lang w:eastAsia="en-GB"/>
        </w:rPr>
        <w:t xml:space="preserve"> their </w:t>
      </w:r>
      <w:r w:rsidR="00D76EF1" w:rsidRPr="00D76EF1">
        <w:rPr>
          <w:rFonts w:ascii="Arial" w:eastAsia="Times New Roman" w:hAnsi="Arial" w:cs="Arial"/>
          <w:lang w:eastAsia="en-GB"/>
        </w:rPr>
        <w:t>health, promoting</w:t>
      </w:r>
      <w:r w:rsidR="00C9349D" w:rsidRPr="00D76EF1">
        <w:rPr>
          <w:rFonts w:ascii="Arial" w:eastAsia="Times New Roman" w:hAnsi="Arial" w:cs="Arial"/>
          <w:lang w:eastAsia="en-GB"/>
        </w:rPr>
        <w:t xml:space="preserve"> independence and </w:t>
      </w:r>
      <w:r w:rsidR="00D76EF1" w:rsidRPr="00D76EF1">
        <w:rPr>
          <w:rFonts w:ascii="Arial" w:eastAsia="Times New Roman" w:hAnsi="Arial" w:cs="Arial"/>
          <w:lang w:eastAsia="en-GB"/>
        </w:rPr>
        <w:t>self-efficacy</w:t>
      </w:r>
      <w:r w:rsidR="0032114F" w:rsidRPr="00D76EF1">
        <w:rPr>
          <w:rFonts w:ascii="Arial" w:eastAsia="Times New Roman" w:hAnsi="Arial" w:cs="Arial"/>
          <w:lang w:eastAsia="en-GB"/>
        </w:rPr>
        <w:t xml:space="preserve"> in line with person centred care principles </w:t>
      </w:r>
      <w:r w:rsidR="00BC710F" w:rsidRPr="00D76EF1">
        <w:rPr>
          <w:rFonts w:ascii="Arial" w:eastAsia="Times New Roman" w:hAnsi="Arial" w:cs="Arial"/>
          <w:lang w:eastAsia="en-GB"/>
        </w:rPr>
        <w:t>(Diabetes UK,2024)</w:t>
      </w:r>
      <w:r w:rsidR="00841389" w:rsidRPr="00D76EF1">
        <w:rPr>
          <w:rFonts w:ascii="Arial" w:eastAsia="Times New Roman" w:hAnsi="Arial" w:cs="Arial"/>
          <w:lang w:eastAsia="en-GB"/>
        </w:rPr>
        <w:t>.</w:t>
      </w:r>
    </w:p>
    <w:p w14:paraId="738A6AA6" w14:textId="171E5202" w:rsidR="00841389" w:rsidRPr="00D76EF1" w:rsidRDefault="00D76EF1" w:rsidP="00D76EF1">
      <w:pPr>
        <w:spacing w:line="360" w:lineRule="auto"/>
        <w:rPr>
          <w:rFonts w:ascii="Arial" w:eastAsia="Times New Roman" w:hAnsi="Arial" w:cs="Arial"/>
          <w:lang w:eastAsia="en-GB"/>
        </w:rPr>
      </w:pPr>
      <w:r w:rsidRPr="00D76EF1">
        <w:rPr>
          <w:rFonts w:ascii="Arial" w:eastAsia="Times New Roman" w:hAnsi="Arial" w:cs="Arial"/>
          <w:lang w:eastAsia="en-GB"/>
        </w:rPr>
        <w:t xml:space="preserve">Health and social care professionals are essential to </w:t>
      </w:r>
      <w:r w:rsidR="00E95F63" w:rsidRPr="00D76EF1">
        <w:rPr>
          <w:rFonts w:ascii="Arial" w:eastAsia="Times New Roman" w:hAnsi="Arial" w:cs="Arial"/>
          <w:lang w:eastAsia="en-GB"/>
        </w:rPr>
        <w:t>help</w:t>
      </w:r>
      <w:r w:rsidRPr="00D76EF1">
        <w:rPr>
          <w:rFonts w:ascii="Arial" w:eastAsia="Times New Roman" w:hAnsi="Arial" w:cs="Arial"/>
          <w:lang w:eastAsia="en-GB"/>
        </w:rPr>
        <w:t xml:space="preserve"> these changes. By providing accessible education, emotional support, and ongoing motivation, they enable individuals to develop confidence and self-management skills. Collaborative care models that incorporate digital tools and regular data review enable professionals to identify issues early and tailor interventions effectively (American Diabetes Association,2023).</w:t>
      </w:r>
      <w:r w:rsidR="00D0068B" w:rsidRPr="00D76EF1">
        <w:rPr>
          <w:rFonts w:ascii="Arial" w:eastAsia="Times New Roman" w:hAnsi="Arial" w:cs="Arial"/>
          <w:lang w:eastAsia="en-GB"/>
        </w:rPr>
        <w:t>Overall ,understanding the bi</w:t>
      </w:r>
      <w:r w:rsidR="00A33F2D" w:rsidRPr="00D76EF1">
        <w:rPr>
          <w:rFonts w:ascii="Arial" w:eastAsia="Times New Roman" w:hAnsi="Arial" w:cs="Arial"/>
          <w:lang w:eastAsia="en-GB"/>
        </w:rPr>
        <w:t xml:space="preserve">ological </w:t>
      </w:r>
      <w:r w:rsidRPr="00D76EF1">
        <w:rPr>
          <w:rFonts w:ascii="Arial" w:eastAsia="Times New Roman" w:hAnsi="Arial" w:cs="Arial"/>
          <w:lang w:eastAsia="en-GB"/>
        </w:rPr>
        <w:t>mechanisms, monitoring</w:t>
      </w:r>
      <w:r w:rsidR="00A33F2D" w:rsidRPr="00D76EF1">
        <w:rPr>
          <w:rFonts w:ascii="Arial" w:eastAsia="Times New Roman" w:hAnsi="Arial" w:cs="Arial"/>
          <w:lang w:eastAsia="en-GB"/>
        </w:rPr>
        <w:t xml:space="preserve"> health </w:t>
      </w:r>
      <w:r w:rsidRPr="00D76EF1">
        <w:rPr>
          <w:rFonts w:ascii="Arial" w:eastAsia="Times New Roman" w:hAnsi="Arial" w:cs="Arial"/>
          <w:lang w:eastAsia="en-GB"/>
        </w:rPr>
        <w:t>data, and</w:t>
      </w:r>
      <w:r w:rsidR="0066756B" w:rsidRPr="00D76EF1">
        <w:rPr>
          <w:rFonts w:ascii="Arial" w:eastAsia="Times New Roman" w:hAnsi="Arial" w:cs="Arial"/>
          <w:lang w:eastAsia="en-GB"/>
        </w:rPr>
        <w:t xml:space="preserve"> applying </w:t>
      </w:r>
      <w:r w:rsidRPr="00D76EF1">
        <w:rPr>
          <w:rFonts w:ascii="Arial" w:eastAsia="Times New Roman" w:hAnsi="Arial" w:cs="Arial"/>
          <w:lang w:eastAsia="en-GB"/>
        </w:rPr>
        <w:t>evidence-based</w:t>
      </w:r>
      <w:r w:rsidR="00920030" w:rsidRPr="00D76EF1">
        <w:rPr>
          <w:rFonts w:ascii="Arial" w:eastAsia="Times New Roman" w:hAnsi="Arial" w:cs="Arial"/>
          <w:lang w:eastAsia="en-GB"/>
        </w:rPr>
        <w:t xml:space="preserve"> strategies enable more</w:t>
      </w:r>
      <w:r w:rsidR="00DC57EB" w:rsidRPr="00D76EF1">
        <w:rPr>
          <w:rFonts w:ascii="Arial" w:eastAsia="Times New Roman" w:hAnsi="Arial" w:cs="Arial"/>
          <w:lang w:eastAsia="en-GB"/>
        </w:rPr>
        <w:t xml:space="preserve"> compassionate ,effective care that enhances both health</w:t>
      </w:r>
      <w:r w:rsidR="004378C2" w:rsidRPr="00D76EF1">
        <w:rPr>
          <w:rFonts w:ascii="Arial" w:eastAsia="Times New Roman" w:hAnsi="Arial" w:cs="Arial"/>
          <w:lang w:eastAsia="en-GB"/>
        </w:rPr>
        <w:t xml:space="preserve"> outcomes and</w:t>
      </w:r>
      <w:r w:rsidR="00600887">
        <w:rPr>
          <w:rFonts w:ascii="Arial" w:eastAsia="Times New Roman" w:hAnsi="Arial" w:cs="Arial"/>
          <w:lang w:eastAsia="en-GB"/>
        </w:rPr>
        <w:t xml:space="preserve"> </w:t>
      </w:r>
      <w:r w:rsidR="00626D93" w:rsidRPr="00D76EF1">
        <w:rPr>
          <w:rFonts w:ascii="Arial" w:eastAsia="Times New Roman" w:hAnsi="Arial" w:cs="Arial"/>
          <w:lang w:eastAsia="en-GB"/>
        </w:rPr>
        <w:t>quality of life for pe</w:t>
      </w:r>
      <w:r w:rsidR="00795901" w:rsidRPr="00D76EF1">
        <w:rPr>
          <w:rFonts w:ascii="Arial" w:eastAsia="Times New Roman" w:hAnsi="Arial" w:cs="Arial"/>
          <w:lang w:eastAsia="en-GB"/>
        </w:rPr>
        <w:t>ople living with type 2 diabetes</w:t>
      </w:r>
      <w:r w:rsidR="00F03755">
        <w:rPr>
          <w:rFonts w:ascii="Arial" w:eastAsia="Times New Roman" w:hAnsi="Arial" w:cs="Arial"/>
          <w:lang w:eastAsia="en-GB"/>
        </w:rPr>
        <w:t>(</w:t>
      </w:r>
      <w:r w:rsidR="0013015D">
        <w:rPr>
          <w:rFonts w:ascii="Arial" w:eastAsia="Times New Roman" w:hAnsi="Arial" w:cs="Arial"/>
          <w:lang w:eastAsia="en-GB"/>
        </w:rPr>
        <w:t>Diabetes</w:t>
      </w:r>
      <w:r w:rsidR="00A23D22">
        <w:rPr>
          <w:rFonts w:ascii="Arial" w:eastAsia="Times New Roman" w:hAnsi="Arial" w:cs="Arial"/>
          <w:lang w:eastAsia="en-GB"/>
        </w:rPr>
        <w:t xml:space="preserve"> UK,2023).</w:t>
      </w:r>
    </w:p>
    <w:p w14:paraId="30234DC3" w14:textId="77777777" w:rsidR="00DB4F02" w:rsidRPr="00D76EF1" w:rsidRDefault="00DB4F02" w:rsidP="00D76EF1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054A53CB" w14:textId="77777777" w:rsidR="00DB4F02" w:rsidRPr="00D76EF1" w:rsidRDefault="00DB4F02" w:rsidP="00D76EF1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5523DD0F" w14:textId="77777777" w:rsidR="00DB4F02" w:rsidRPr="00D76EF1" w:rsidRDefault="00DB4F02" w:rsidP="00D76EF1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632B6799" w14:textId="77777777" w:rsidR="00DB4F02" w:rsidRPr="00D76EF1" w:rsidRDefault="00DB4F02" w:rsidP="00D76EF1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08CABF24" w14:textId="77777777" w:rsidR="00DB4F02" w:rsidRPr="00D76EF1" w:rsidRDefault="00DB4F02" w:rsidP="00D76EF1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38B11A29" w14:textId="77777777" w:rsidR="00DB4F02" w:rsidRPr="00D76EF1" w:rsidRDefault="00DB4F02" w:rsidP="00D76EF1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6D9DBB79" w14:textId="77777777" w:rsidR="00DB4F02" w:rsidRPr="00D76EF1" w:rsidRDefault="00DB4F02" w:rsidP="00D76EF1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7A3D1443" w14:textId="77777777" w:rsidR="00D76EF1" w:rsidRPr="00D76EF1" w:rsidRDefault="00D76EF1" w:rsidP="00D76EF1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59567774" w14:textId="77777777" w:rsidR="00D76EF1" w:rsidRPr="00D76EF1" w:rsidRDefault="00D76EF1" w:rsidP="00D76EF1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01C5BDC5" w14:textId="77777777" w:rsidR="00D76EF1" w:rsidRDefault="00D76EF1" w:rsidP="00D76EF1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235D48C0" w14:textId="77777777" w:rsidR="009B73D0" w:rsidRDefault="009B73D0" w:rsidP="00D76EF1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3B0E23D7" w14:textId="29F7D2C3" w:rsidR="00DB4F02" w:rsidRPr="00193F73" w:rsidRDefault="00DB4F02" w:rsidP="00D76EF1">
      <w:pPr>
        <w:spacing w:after="0" w:line="360" w:lineRule="auto"/>
        <w:rPr>
          <w:rFonts w:ascii="Arial" w:eastAsia="Times New Roman" w:hAnsi="Arial" w:cs="Arial"/>
          <w:b/>
          <w:bCs/>
          <w:lang w:eastAsia="en-GB"/>
        </w:rPr>
      </w:pPr>
      <w:r w:rsidRPr="00193F73">
        <w:rPr>
          <w:rFonts w:ascii="Arial" w:eastAsia="Times New Roman" w:hAnsi="Arial" w:cs="Arial"/>
          <w:b/>
          <w:bCs/>
          <w:lang w:eastAsia="en-GB"/>
        </w:rPr>
        <w:t>Ref</w:t>
      </w:r>
      <w:r w:rsidR="00886310" w:rsidRPr="00193F73">
        <w:rPr>
          <w:rFonts w:ascii="Arial" w:eastAsia="Times New Roman" w:hAnsi="Arial" w:cs="Arial"/>
          <w:b/>
          <w:bCs/>
          <w:lang w:eastAsia="en-GB"/>
        </w:rPr>
        <w:t>erences</w:t>
      </w:r>
    </w:p>
    <w:p w14:paraId="10F75DC5" w14:textId="77777777" w:rsidR="009B73D0" w:rsidRPr="009B73D0" w:rsidRDefault="009B73D0" w:rsidP="009B73D0">
      <w:pPr>
        <w:spacing w:line="278" w:lineRule="auto"/>
        <w:rPr>
          <w:rFonts w:ascii="Arial" w:hAnsi="Arial" w:cs="Arial"/>
          <w:kern w:val="2"/>
          <w14:ligatures w14:val="standardContextual"/>
        </w:rPr>
      </w:pPr>
      <w:r w:rsidRPr="009B73D0">
        <w:rPr>
          <w:rFonts w:ascii="Arial" w:hAnsi="Arial" w:cs="Arial"/>
          <w:kern w:val="2"/>
          <w14:ligatures w14:val="standardContextual"/>
        </w:rPr>
        <w:t xml:space="preserve">Alberts, B., Johnson, A., Lewis, J., Raff, M., Roberts, K. and Walter, P. (2002) </w:t>
      </w:r>
      <w:r w:rsidRPr="009B73D0">
        <w:rPr>
          <w:rFonts w:ascii="Arial" w:hAnsi="Arial" w:cs="Arial"/>
          <w:i/>
          <w:iCs/>
          <w:kern w:val="2"/>
          <w14:ligatures w14:val="standardContextual"/>
        </w:rPr>
        <w:t>How Cells Obtain Energy from Food</w:t>
      </w:r>
      <w:r w:rsidRPr="009B73D0">
        <w:rPr>
          <w:rFonts w:ascii="Arial" w:hAnsi="Arial" w:cs="Arial"/>
          <w:kern w:val="2"/>
          <w14:ligatures w14:val="standardContextual"/>
        </w:rPr>
        <w:t xml:space="preserve">. 4th edn. New York: Garland Science. Available at: </w:t>
      </w:r>
      <w:r w:rsidRPr="009B73D0">
        <w:rPr>
          <w:rFonts w:ascii="Arial" w:hAnsi="Arial" w:cs="Arial"/>
          <w:color w:val="0000FF"/>
          <w:kern w:val="2"/>
          <w:u w:val="single"/>
          <w14:ligatures w14:val="standardContextual"/>
        </w:rPr>
        <w:t>https://www.ncbi.nlm.nih.gov/books/NBK26882/</w:t>
      </w:r>
      <w:r w:rsidRPr="009B73D0">
        <w:rPr>
          <w:rFonts w:ascii="Arial" w:hAnsi="Arial" w:cs="Arial"/>
          <w:color w:val="0000FF"/>
          <w:kern w:val="2"/>
          <w14:ligatures w14:val="standardContextual"/>
        </w:rPr>
        <w:t xml:space="preserve"> </w:t>
      </w:r>
      <w:r w:rsidRPr="009B73D0">
        <w:rPr>
          <w:rFonts w:ascii="Arial" w:hAnsi="Arial" w:cs="Arial"/>
          <w:kern w:val="2"/>
          <w14:ligatures w14:val="standardContextual"/>
        </w:rPr>
        <w:t>( 18</w:t>
      </w:r>
      <w:r w:rsidRPr="009B73D0">
        <w:rPr>
          <w:rFonts w:ascii="Arial" w:hAnsi="Arial" w:cs="Arial"/>
          <w:kern w:val="2"/>
          <w:vertAlign w:val="superscript"/>
          <w14:ligatures w14:val="standardContextual"/>
        </w:rPr>
        <w:t>th</w:t>
      </w:r>
      <w:r w:rsidRPr="009B73D0">
        <w:rPr>
          <w:rFonts w:ascii="Arial" w:hAnsi="Arial" w:cs="Arial"/>
          <w:kern w:val="2"/>
          <w14:ligatures w14:val="standardContextual"/>
        </w:rPr>
        <w:t xml:space="preserve"> October 2025).</w:t>
      </w:r>
    </w:p>
    <w:p w14:paraId="27F40CC2" w14:textId="77777777" w:rsidR="00E95CEC" w:rsidRPr="00E95CEC" w:rsidRDefault="00E95CEC" w:rsidP="00E95CEC">
      <w:pPr>
        <w:spacing w:before="100" w:beforeAutospacing="1" w:after="100" w:afterAutospacing="1" w:line="240" w:lineRule="auto"/>
        <w:rPr>
          <w:rFonts w:ascii="Arial" w:hAnsi="Arial" w:cs="Arial"/>
          <w:kern w:val="2"/>
          <w14:ligatures w14:val="standardContextual"/>
        </w:rPr>
      </w:pPr>
      <w:r w:rsidRPr="00E95CEC">
        <w:rPr>
          <w:rFonts w:ascii="Arial" w:hAnsi="Arial" w:cs="Arial"/>
          <w:kern w:val="2"/>
          <w14:ligatures w14:val="standardContextual"/>
        </w:rPr>
        <w:t xml:space="preserve">American Diabetes Association (2016) </w:t>
      </w:r>
      <w:r w:rsidRPr="00E95CEC">
        <w:rPr>
          <w:rFonts w:ascii="Arial" w:hAnsi="Arial" w:cs="Arial"/>
          <w:i/>
          <w:iCs/>
          <w:kern w:val="2"/>
          <w14:ligatures w14:val="standardContextual"/>
        </w:rPr>
        <w:t>Standards of Medical Care in Diabetes—2016</w:t>
      </w:r>
      <w:r w:rsidRPr="00E95CEC">
        <w:rPr>
          <w:rFonts w:ascii="Arial" w:hAnsi="Arial" w:cs="Arial"/>
          <w:kern w:val="2"/>
          <w14:ligatures w14:val="standardContextual"/>
        </w:rPr>
        <w:t xml:space="preserve">. </w:t>
      </w:r>
      <w:r w:rsidRPr="00E95CEC">
        <w:rPr>
          <w:rFonts w:ascii="Arial" w:hAnsi="Arial" w:cs="Arial"/>
          <w:i/>
          <w:iCs/>
          <w:kern w:val="2"/>
          <w14:ligatures w14:val="standardContextual"/>
        </w:rPr>
        <w:t>Diabetes Care</w:t>
      </w:r>
      <w:r w:rsidRPr="00E95CEC">
        <w:rPr>
          <w:rFonts w:ascii="Arial" w:hAnsi="Arial" w:cs="Arial"/>
          <w:kern w:val="2"/>
          <w14:ligatures w14:val="standardContextual"/>
        </w:rPr>
        <w:t xml:space="preserve">, 39(Suppl 1), pp. S1–S112. Available at: </w:t>
      </w:r>
      <w:r w:rsidRPr="00E95CEC">
        <w:rPr>
          <w:rFonts w:ascii="Arial" w:hAnsi="Arial" w:cs="Arial"/>
          <w:color w:val="0000FF"/>
          <w:kern w:val="2"/>
          <w:u w:val="single"/>
          <w14:ligatures w14:val="standardContextual"/>
        </w:rPr>
        <w:t>https://doi.org/10.2337/dc16-S001</w:t>
      </w:r>
      <w:r w:rsidRPr="00E95CEC">
        <w:rPr>
          <w:rFonts w:ascii="Arial" w:hAnsi="Arial" w:cs="Arial"/>
          <w:kern w:val="2"/>
          <w14:ligatures w14:val="standardContextual"/>
        </w:rPr>
        <w:t>(Accessed 20th October 2025)</w:t>
      </w:r>
    </w:p>
    <w:p w14:paraId="308981A8" w14:textId="77777777" w:rsidR="00653374" w:rsidRPr="00653374" w:rsidRDefault="00653374" w:rsidP="00653374">
      <w:pPr>
        <w:spacing w:before="100" w:beforeAutospacing="1" w:after="100" w:afterAutospacing="1" w:line="240" w:lineRule="auto"/>
        <w:rPr>
          <w:rFonts w:ascii="Arial" w:hAnsi="Arial" w:cs="Arial"/>
          <w:kern w:val="2"/>
          <w14:ligatures w14:val="standardContextual"/>
        </w:rPr>
      </w:pPr>
      <w:r w:rsidRPr="00653374">
        <w:rPr>
          <w:rFonts w:ascii="Arial" w:hAnsi="Arial" w:cs="Arial"/>
          <w:kern w:val="2"/>
          <w14:ligatures w14:val="standardContextual"/>
        </w:rPr>
        <w:t xml:space="preserve">American Diabetes Association (ADA) (2022) </w:t>
      </w:r>
      <w:r w:rsidRPr="00653374">
        <w:rPr>
          <w:rFonts w:ascii="Arial" w:hAnsi="Arial" w:cs="Arial"/>
          <w:i/>
          <w:iCs/>
          <w:kern w:val="2"/>
          <w14:ligatures w14:val="standardContextual"/>
        </w:rPr>
        <w:t>Standards of Medical Care in Diabetes – 2022 Abridged for Primary Care Providers</w:t>
      </w:r>
      <w:r w:rsidRPr="00653374">
        <w:rPr>
          <w:rFonts w:ascii="Arial" w:hAnsi="Arial" w:cs="Arial"/>
          <w:kern w:val="2"/>
          <w14:ligatures w14:val="standardContextual"/>
        </w:rPr>
        <w:t>. Available at</w:t>
      </w:r>
      <w:r w:rsidRPr="00653374">
        <w:rPr>
          <w:rFonts w:ascii="Arial" w:hAnsi="Arial" w:cs="Arial"/>
          <w:color w:val="0000FF"/>
          <w:kern w:val="2"/>
          <w14:ligatures w14:val="standardContextual"/>
        </w:rPr>
        <w:t xml:space="preserve">: </w:t>
      </w:r>
      <w:hyperlink r:id="rId8" w:tgtFrame="_blank" w:history="1">
        <w:r w:rsidRPr="00653374">
          <w:rPr>
            <w:rFonts w:ascii="Arial" w:hAnsi="Arial" w:cs="Arial"/>
            <w:color w:val="0000FF"/>
            <w:kern w:val="2"/>
            <w:u w:val="single"/>
            <w:bdr w:val="none" w:sz="0" w:space="0" w:color="auto" w:frame="1"/>
            <w:shd w:val="clear" w:color="auto" w:fill="FFFFFF"/>
            <w14:ligatures w14:val="standardContextual"/>
          </w:rPr>
          <w:t>https://doi.org/10.2337/cd22-as01</w:t>
        </w:r>
      </w:hyperlink>
      <w:r w:rsidRPr="00653374">
        <w:rPr>
          <w:rFonts w:ascii="Arial" w:hAnsi="Arial" w:cs="Arial"/>
          <w:kern w:val="2"/>
          <w14:ligatures w14:val="standardContextual"/>
        </w:rPr>
        <w:t xml:space="preserve"> (Accessed 23</w:t>
      </w:r>
      <w:r w:rsidRPr="00653374">
        <w:rPr>
          <w:rFonts w:ascii="Arial" w:hAnsi="Arial" w:cs="Arial"/>
          <w:kern w:val="2"/>
          <w:vertAlign w:val="superscript"/>
          <w14:ligatures w14:val="standardContextual"/>
        </w:rPr>
        <w:t>rd</w:t>
      </w:r>
      <w:r w:rsidRPr="00653374">
        <w:rPr>
          <w:rFonts w:ascii="Arial" w:hAnsi="Arial" w:cs="Arial"/>
          <w:kern w:val="2"/>
          <w14:ligatures w14:val="standardContextual"/>
        </w:rPr>
        <w:t xml:space="preserve"> October 2025).</w:t>
      </w:r>
    </w:p>
    <w:p w14:paraId="7C4890B2" w14:textId="5EDE16D2" w:rsidR="006742A0" w:rsidRPr="00193F73" w:rsidRDefault="006742A0" w:rsidP="006742A0">
      <w:pPr>
        <w:spacing w:before="100" w:beforeAutospacing="1" w:after="100" w:afterAutospacing="1" w:line="240" w:lineRule="auto"/>
        <w:rPr>
          <w:rFonts w:ascii="Arial" w:hAnsi="Arial" w:cs="Arial"/>
          <w:kern w:val="2"/>
          <w14:ligatures w14:val="standardContextual"/>
        </w:rPr>
      </w:pPr>
      <w:r w:rsidRPr="006742A0">
        <w:rPr>
          <w:rFonts w:ascii="Arial" w:hAnsi="Arial" w:cs="Arial"/>
          <w:kern w:val="2"/>
          <w14:ligatures w14:val="standardContextual"/>
        </w:rPr>
        <w:t>American Diabetes Association (</w:t>
      </w:r>
      <w:r w:rsidR="00670E95">
        <w:rPr>
          <w:rFonts w:ascii="Arial" w:hAnsi="Arial" w:cs="Arial"/>
          <w:kern w:val="2"/>
          <w14:ligatures w14:val="standardContextual"/>
        </w:rPr>
        <w:t>2022</w:t>
      </w:r>
      <w:r w:rsidRPr="006742A0">
        <w:rPr>
          <w:rFonts w:ascii="Arial" w:hAnsi="Arial" w:cs="Arial"/>
          <w:kern w:val="2"/>
          <w14:ligatures w14:val="standardContextual"/>
        </w:rPr>
        <w:t xml:space="preserve">.) ‘Type 2 and blood glucose checks’. Available at: </w:t>
      </w:r>
      <w:r w:rsidRPr="006742A0">
        <w:rPr>
          <w:rFonts w:ascii="Arial" w:hAnsi="Arial" w:cs="Arial"/>
          <w:color w:val="0000FF"/>
          <w:kern w:val="2"/>
          <w:u w:val="single"/>
          <w14:ligatures w14:val="standardContextual"/>
        </w:rPr>
        <w:t>https://diabetes.org/about-diabetes/devices-technology/blood-glucose-meters-important-role-in-diabetes-care</w:t>
      </w:r>
      <w:r w:rsidRPr="006742A0">
        <w:rPr>
          <w:rFonts w:ascii="Arial" w:hAnsi="Arial" w:cs="Arial"/>
          <w:color w:val="0000FF"/>
          <w:kern w:val="2"/>
          <w14:ligatures w14:val="standardContextual"/>
        </w:rPr>
        <w:t xml:space="preserve"> </w:t>
      </w:r>
      <w:r w:rsidRPr="006742A0">
        <w:rPr>
          <w:rFonts w:ascii="Arial" w:hAnsi="Arial" w:cs="Arial"/>
          <w:kern w:val="2"/>
          <w14:ligatures w14:val="standardContextual"/>
        </w:rPr>
        <w:t>(Accessed 23</w:t>
      </w:r>
      <w:r w:rsidRPr="006742A0">
        <w:rPr>
          <w:rFonts w:ascii="Arial" w:hAnsi="Arial" w:cs="Arial"/>
          <w:kern w:val="2"/>
          <w:vertAlign w:val="superscript"/>
          <w14:ligatures w14:val="standardContextual"/>
        </w:rPr>
        <w:t>rd</w:t>
      </w:r>
      <w:r w:rsidRPr="006742A0">
        <w:rPr>
          <w:rFonts w:ascii="Arial" w:hAnsi="Arial" w:cs="Arial"/>
          <w:kern w:val="2"/>
          <w14:ligatures w14:val="standardContextual"/>
        </w:rPr>
        <w:t xml:space="preserve"> October).</w:t>
      </w:r>
    </w:p>
    <w:p w14:paraId="64AC6CC6" w14:textId="77777777" w:rsidR="00C729BF" w:rsidRPr="00C729BF" w:rsidRDefault="00C729BF" w:rsidP="00C729BF">
      <w:pPr>
        <w:spacing w:before="100" w:beforeAutospacing="1" w:after="100" w:afterAutospacing="1" w:line="240" w:lineRule="auto"/>
        <w:rPr>
          <w:rFonts w:ascii="Arial" w:hAnsi="Arial" w:cs="Arial"/>
          <w:kern w:val="2"/>
          <w14:ligatures w14:val="standardContextual"/>
        </w:rPr>
      </w:pPr>
      <w:r w:rsidRPr="00C729BF">
        <w:rPr>
          <w:rFonts w:ascii="Arial" w:hAnsi="Arial" w:cs="Arial"/>
          <w:kern w:val="2"/>
          <w14:ligatures w14:val="standardContextual"/>
        </w:rPr>
        <w:t xml:space="preserve">American Diabetes Association (2023) </w:t>
      </w:r>
      <w:r w:rsidRPr="00C729BF">
        <w:rPr>
          <w:rFonts w:ascii="Arial" w:hAnsi="Arial" w:cs="Arial"/>
          <w:i/>
          <w:iCs/>
          <w:kern w:val="2"/>
          <w14:ligatures w14:val="standardContextual"/>
        </w:rPr>
        <w:t>Physical activity guidelines / Weekly Exercise Targets – Type 2 Diabetes</w:t>
      </w:r>
      <w:r w:rsidRPr="00C729BF">
        <w:rPr>
          <w:rFonts w:ascii="Arial" w:hAnsi="Arial" w:cs="Arial"/>
          <w:kern w:val="2"/>
          <w14:ligatures w14:val="standardContextual"/>
        </w:rPr>
        <w:t xml:space="preserve">. Available at: </w:t>
      </w:r>
      <w:r w:rsidRPr="00C729BF">
        <w:rPr>
          <w:rFonts w:ascii="Arial" w:hAnsi="Arial" w:cs="Arial"/>
          <w:color w:val="0000FF"/>
          <w:kern w:val="2"/>
          <w:u w:val="single"/>
          <w14:ligatures w14:val="standardContextual"/>
        </w:rPr>
        <w:t>https://diabetes.org/health-wellness/fitness/weekly-exercise-targets</w:t>
      </w:r>
      <w:r w:rsidRPr="00C729BF">
        <w:rPr>
          <w:rFonts w:ascii="Arial" w:hAnsi="Arial" w:cs="Arial"/>
          <w:color w:val="0000FF"/>
          <w:kern w:val="2"/>
          <w14:ligatures w14:val="standardContextual"/>
        </w:rPr>
        <w:t xml:space="preserve"> </w:t>
      </w:r>
      <w:r w:rsidRPr="00C729BF">
        <w:rPr>
          <w:rFonts w:ascii="Arial" w:hAnsi="Arial" w:cs="Arial"/>
          <w:kern w:val="2"/>
          <w14:ligatures w14:val="standardContextual"/>
        </w:rPr>
        <w:t>(Accessed 25</w:t>
      </w:r>
      <w:r w:rsidRPr="00C729BF">
        <w:rPr>
          <w:rFonts w:ascii="Arial" w:hAnsi="Arial" w:cs="Arial"/>
          <w:kern w:val="2"/>
          <w:vertAlign w:val="superscript"/>
          <w14:ligatures w14:val="standardContextual"/>
        </w:rPr>
        <w:t>th</w:t>
      </w:r>
      <w:r w:rsidRPr="00C729BF">
        <w:rPr>
          <w:rFonts w:ascii="Arial" w:hAnsi="Arial" w:cs="Arial"/>
          <w:kern w:val="2"/>
          <w14:ligatures w14:val="standardContextual"/>
        </w:rPr>
        <w:t xml:space="preserve"> October 2025).</w:t>
      </w:r>
    </w:p>
    <w:p w14:paraId="21F27168" w14:textId="77777777" w:rsidR="0044721F" w:rsidRPr="0044721F" w:rsidRDefault="0044721F" w:rsidP="0044721F">
      <w:pPr>
        <w:spacing w:line="278" w:lineRule="auto"/>
        <w:rPr>
          <w:rFonts w:ascii="Arial" w:hAnsi="Arial" w:cs="Arial"/>
          <w:kern w:val="2"/>
          <w14:ligatures w14:val="standardContextual"/>
        </w:rPr>
      </w:pPr>
      <w:r w:rsidRPr="0044721F">
        <w:rPr>
          <w:rFonts w:ascii="Arial" w:hAnsi="Arial" w:cs="Arial"/>
          <w:kern w:val="2"/>
          <w14:ligatures w14:val="standardContextual"/>
        </w:rPr>
        <w:t xml:space="preserve">Cleveland Clinic (2024) </w:t>
      </w:r>
      <w:r w:rsidRPr="0044721F">
        <w:rPr>
          <w:rFonts w:ascii="Arial" w:hAnsi="Arial" w:cs="Arial"/>
          <w:i/>
          <w:iCs/>
          <w:kern w:val="2"/>
          <w14:ligatures w14:val="standardContextual"/>
        </w:rPr>
        <w:t>Glucagon Function and Regulation.</w:t>
      </w:r>
      <w:r w:rsidRPr="0044721F">
        <w:rPr>
          <w:rFonts w:ascii="Arial" w:hAnsi="Arial" w:cs="Arial"/>
          <w:kern w:val="2"/>
          <w14:ligatures w14:val="standardContextual"/>
        </w:rPr>
        <w:t xml:space="preserve"> Available at: </w:t>
      </w:r>
      <w:r w:rsidRPr="0044721F">
        <w:rPr>
          <w:rFonts w:ascii="Arial" w:hAnsi="Arial" w:cs="Arial"/>
          <w:color w:val="0000FF"/>
          <w:kern w:val="2"/>
          <w14:ligatures w14:val="standardContextual"/>
        </w:rPr>
        <w:t>https://my.clevelandclinic.org/health/articles/22283-glucagon</w:t>
      </w:r>
      <w:r w:rsidRPr="0044721F">
        <w:rPr>
          <w:rFonts w:ascii="Arial" w:hAnsi="Arial" w:cs="Arial"/>
          <w:kern w:val="2"/>
          <w14:ligatures w14:val="standardContextual"/>
        </w:rPr>
        <w:t>(Accessed;18</w:t>
      </w:r>
      <w:r w:rsidRPr="0044721F">
        <w:rPr>
          <w:rFonts w:ascii="Arial" w:hAnsi="Arial" w:cs="Arial"/>
          <w:kern w:val="2"/>
          <w:vertAlign w:val="superscript"/>
          <w14:ligatures w14:val="standardContextual"/>
        </w:rPr>
        <w:t>th</w:t>
      </w:r>
      <w:r w:rsidRPr="0044721F">
        <w:rPr>
          <w:rFonts w:ascii="Arial" w:hAnsi="Arial" w:cs="Arial"/>
          <w:kern w:val="2"/>
          <w14:ligatures w14:val="standardContextual"/>
        </w:rPr>
        <w:t xml:space="preserve"> October 2025).</w:t>
      </w:r>
    </w:p>
    <w:p w14:paraId="62A1D5BE" w14:textId="77777777" w:rsidR="00D54030" w:rsidRPr="00193F73" w:rsidRDefault="000E6816" w:rsidP="00D54030">
      <w:pPr>
        <w:spacing w:line="278" w:lineRule="auto"/>
        <w:rPr>
          <w:rFonts w:ascii="Arial" w:hAnsi="Arial" w:cs="Arial"/>
          <w:kern w:val="2"/>
          <w14:ligatures w14:val="standardContextual"/>
        </w:rPr>
      </w:pPr>
      <w:r w:rsidRPr="000E6816">
        <w:rPr>
          <w:rFonts w:ascii="Arial" w:hAnsi="Arial" w:cs="Arial"/>
          <w:kern w:val="2"/>
          <w14:ligatures w14:val="standardContextual"/>
        </w:rPr>
        <w:t xml:space="preserve">Cleveland Clinic (2024) </w:t>
      </w:r>
      <w:r w:rsidRPr="000E6816">
        <w:rPr>
          <w:rFonts w:ascii="Arial" w:hAnsi="Arial" w:cs="Arial"/>
          <w:i/>
          <w:iCs/>
          <w:kern w:val="2"/>
          <w14:ligatures w14:val="standardContextual"/>
        </w:rPr>
        <w:t>Metabolism: What It Is, How It Works &amp; Disorders</w:t>
      </w:r>
      <w:r w:rsidRPr="000E6816">
        <w:rPr>
          <w:rFonts w:ascii="Arial" w:hAnsi="Arial" w:cs="Arial"/>
          <w:kern w:val="2"/>
          <w14:ligatures w14:val="standardContextual"/>
        </w:rPr>
        <w:t xml:space="preserve">. Available at: </w:t>
      </w:r>
      <w:r w:rsidRPr="000E6816">
        <w:rPr>
          <w:rFonts w:ascii="Arial" w:hAnsi="Arial" w:cs="Arial"/>
          <w:color w:val="0000FF"/>
          <w:kern w:val="2"/>
          <w:u w:val="single"/>
          <w14:ligatures w14:val="standardContextual"/>
        </w:rPr>
        <w:t>https://my.clevelandclinic.org/health/body/21893-metabolism</w:t>
      </w:r>
      <w:r w:rsidRPr="000E6816">
        <w:rPr>
          <w:rFonts w:ascii="Arial" w:hAnsi="Arial" w:cs="Arial"/>
          <w:color w:val="0000FF"/>
          <w:kern w:val="2"/>
          <w14:ligatures w14:val="standardContextual"/>
        </w:rPr>
        <w:t xml:space="preserve"> </w:t>
      </w:r>
      <w:r w:rsidRPr="000E6816">
        <w:rPr>
          <w:rFonts w:ascii="Arial" w:hAnsi="Arial" w:cs="Arial"/>
          <w:kern w:val="2"/>
          <w14:ligatures w14:val="standardContextual"/>
        </w:rPr>
        <w:t>(Accessed: 18</w:t>
      </w:r>
      <w:r w:rsidRPr="000E6816">
        <w:rPr>
          <w:rFonts w:ascii="Arial" w:hAnsi="Arial" w:cs="Arial"/>
          <w:kern w:val="2"/>
          <w:vertAlign w:val="superscript"/>
          <w14:ligatures w14:val="standardContextual"/>
        </w:rPr>
        <w:t>th</w:t>
      </w:r>
      <w:r w:rsidRPr="000E6816">
        <w:rPr>
          <w:rFonts w:ascii="Arial" w:hAnsi="Arial" w:cs="Arial"/>
          <w:kern w:val="2"/>
          <w14:ligatures w14:val="standardContextual"/>
        </w:rPr>
        <w:t xml:space="preserve"> October).</w:t>
      </w:r>
    </w:p>
    <w:p w14:paraId="1F4AC680" w14:textId="51A92FF6" w:rsidR="00D54030" w:rsidRDefault="00D54030" w:rsidP="00D54030">
      <w:pPr>
        <w:spacing w:line="278" w:lineRule="auto"/>
        <w:rPr>
          <w:rFonts w:ascii="Arial" w:hAnsi="Arial" w:cs="Arial"/>
          <w:kern w:val="2"/>
          <w14:ligatures w14:val="standardContextual"/>
        </w:rPr>
      </w:pPr>
      <w:r w:rsidRPr="00D54030">
        <w:rPr>
          <w:rFonts w:ascii="Arial" w:hAnsi="Arial" w:cs="Arial"/>
          <w:kern w:val="2"/>
          <w14:ligatures w14:val="standardContextual"/>
        </w:rPr>
        <w:t xml:space="preserve">DeFronzo, R.A., Ferrannini, E., Groop, L., Henry, R.R., Herman, W.H., Holst, J.J., Hu, F.B., Kahn, C.R., Raz, I. and Shulman, G.I. (2015) ‘Type 2 diabetes mellitus’, </w:t>
      </w:r>
      <w:r w:rsidRPr="00D54030">
        <w:rPr>
          <w:rFonts w:ascii="Arial" w:hAnsi="Arial" w:cs="Arial"/>
          <w:i/>
          <w:iCs/>
          <w:kern w:val="2"/>
          <w14:ligatures w14:val="standardContextual"/>
        </w:rPr>
        <w:t>Nature Reviews Disease Primers</w:t>
      </w:r>
      <w:r w:rsidRPr="00D54030">
        <w:rPr>
          <w:rFonts w:ascii="Arial" w:hAnsi="Arial" w:cs="Arial"/>
          <w:kern w:val="2"/>
          <w14:ligatures w14:val="standardContextual"/>
        </w:rPr>
        <w:t xml:space="preserve">, 1(1), pp. 1–22. Available at: </w:t>
      </w:r>
      <w:r w:rsidRPr="00D54030">
        <w:rPr>
          <w:rFonts w:ascii="Arial" w:hAnsi="Arial" w:cs="Arial"/>
          <w:color w:val="0000FF"/>
          <w:kern w:val="2"/>
          <w:u w:val="single"/>
          <w14:ligatures w14:val="standardContextual"/>
        </w:rPr>
        <w:t>https://pubmed.ncbi.nlm.nih.gov/27189025/</w:t>
      </w:r>
      <w:r w:rsidRPr="00D54030">
        <w:rPr>
          <w:rFonts w:ascii="Arial" w:hAnsi="Arial" w:cs="Arial"/>
          <w:color w:val="0000FF"/>
          <w:kern w:val="2"/>
          <w14:ligatures w14:val="standardContextual"/>
        </w:rPr>
        <w:t xml:space="preserve"> </w:t>
      </w:r>
      <w:r w:rsidRPr="00D54030">
        <w:rPr>
          <w:rFonts w:ascii="Arial" w:hAnsi="Arial" w:cs="Arial"/>
          <w:kern w:val="2"/>
          <w14:ligatures w14:val="standardContextual"/>
        </w:rPr>
        <w:t>(Accessed 20</w:t>
      </w:r>
      <w:r w:rsidRPr="00D54030">
        <w:rPr>
          <w:rFonts w:ascii="Arial" w:hAnsi="Arial" w:cs="Arial"/>
          <w:kern w:val="2"/>
          <w:vertAlign w:val="superscript"/>
          <w14:ligatures w14:val="standardContextual"/>
        </w:rPr>
        <w:t>th</w:t>
      </w:r>
      <w:r w:rsidRPr="00D54030">
        <w:rPr>
          <w:rFonts w:ascii="Arial" w:hAnsi="Arial" w:cs="Arial"/>
          <w:kern w:val="2"/>
          <w14:ligatures w14:val="standardContextual"/>
        </w:rPr>
        <w:t xml:space="preserve"> October 2025).</w:t>
      </w:r>
    </w:p>
    <w:p w14:paraId="1B5E2BAF" w14:textId="77777777" w:rsidR="007E62EB" w:rsidRPr="007E62EB" w:rsidRDefault="007E62EB" w:rsidP="007E62EB">
      <w:pPr>
        <w:spacing w:line="278" w:lineRule="auto"/>
        <w:rPr>
          <w:rFonts w:ascii="Arial" w:hAnsi="Arial" w:cs="Arial"/>
          <w:kern w:val="2"/>
          <w14:ligatures w14:val="standardContextual"/>
        </w:rPr>
      </w:pPr>
      <w:r w:rsidRPr="007E62EB">
        <w:rPr>
          <w:kern w:val="2"/>
          <w:sz w:val="24"/>
          <w:szCs w:val="24"/>
          <w14:ligatures w14:val="standardContextual"/>
        </w:rPr>
        <w:t xml:space="preserve">Dexcom (No Date) </w:t>
      </w:r>
      <w:r w:rsidRPr="007E62EB">
        <w:rPr>
          <w:i/>
          <w:iCs/>
          <w:kern w:val="2"/>
          <w:sz w:val="24"/>
          <w:szCs w:val="24"/>
          <w14:ligatures w14:val="standardContextual"/>
        </w:rPr>
        <w:t>Digital Health Apps.</w:t>
      </w:r>
      <w:r w:rsidRPr="007E62EB">
        <w:rPr>
          <w:kern w:val="2"/>
          <w:sz w:val="24"/>
          <w:szCs w:val="24"/>
          <w14:ligatures w14:val="standardContextual"/>
        </w:rPr>
        <w:t xml:space="preserve"> Available at: </w:t>
      </w:r>
      <w:hyperlink r:id="rId9" w:history="1">
        <w:r w:rsidRPr="007E62EB">
          <w:rPr>
            <w:color w:val="0000FF"/>
            <w:kern w:val="2"/>
            <w:sz w:val="24"/>
            <w:szCs w:val="24"/>
            <w:u w:val="single"/>
            <w14:ligatures w14:val="standardContextual"/>
          </w:rPr>
          <w:t>https://www.dexcom.com/en-GB/integrations-and-connectivity/digital-health-apps</w:t>
        </w:r>
        <w:r w:rsidRPr="007E62EB">
          <w:rPr>
            <w:kern w:val="2"/>
            <w:sz w:val="24"/>
            <w:szCs w:val="24"/>
            <w:u w:val="single"/>
            <w14:ligatures w14:val="standardContextual"/>
          </w:rPr>
          <w:t>(Accessed</w:t>
        </w:r>
      </w:hyperlink>
      <w:r w:rsidRPr="007E62EB">
        <w:rPr>
          <w:kern w:val="2"/>
          <w:sz w:val="24"/>
          <w:szCs w:val="24"/>
          <w14:ligatures w14:val="standardContextual"/>
        </w:rPr>
        <w:t xml:space="preserve"> 20</w:t>
      </w:r>
      <w:r w:rsidRPr="007E62EB">
        <w:rPr>
          <w:kern w:val="2"/>
          <w:sz w:val="24"/>
          <w:szCs w:val="24"/>
          <w:vertAlign w:val="superscript"/>
          <w14:ligatures w14:val="standardContextual"/>
        </w:rPr>
        <w:t>th</w:t>
      </w:r>
      <w:r w:rsidRPr="007E62EB">
        <w:rPr>
          <w:kern w:val="2"/>
          <w:sz w:val="24"/>
          <w:szCs w:val="24"/>
          <w14:ligatures w14:val="standardContextual"/>
        </w:rPr>
        <w:t xml:space="preserve"> October 2025)</w:t>
      </w:r>
    </w:p>
    <w:p w14:paraId="36E10ECA" w14:textId="50BF1E32" w:rsidR="00813247" w:rsidRPr="00813247" w:rsidRDefault="00A22C18" w:rsidP="00813247">
      <w:pPr>
        <w:rPr>
          <w:rFonts w:ascii="Arial" w:hAnsi="Arial" w:cs="Arial"/>
          <w:color w:val="0000FF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t>Diabetes</w:t>
      </w:r>
      <w:r w:rsidR="00B74203">
        <w:rPr>
          <w:rFonts w:ascii="Arial" w:hAnsi="Arial" w:cs="Arial"/>
          <w:kern w:val="2"/>
          <w14:ligatures w14:val="standardContextual"/>
        </w:rPr>
        <w:t xml:space="preserve"> UK (2023)</w:t>
      </w:r>
      <w:r w:rsidR="00813247" w:rsidRPr="00813247">
        <w:rPr>
          <w:rFonts w:ascii="Arial" w:hAnsi="Arial" w:cs="Arial"/>
          <w:i/>
          <w:iCs/>
          <w:kern w:val="2"/>
          <w14:ligatures w14:val="standardContextual"/>
        </w:rPr>
        <w:t xml:space="preserve"> </w:t>
      </w:r>
      <w:r w:rsidR="00813247" w:rsidRPr="00813247">
        <w:rPr>
          <w:rFonts w:ascii="Arial" w:hAnsi="Arial" w:cs="Arial"/>
          <w:i/>
          <w:iCs/>
          <w:kern w:val="2"/>
          <w14:ligatures w14:val="standardContextual"/>
        </w:rPr>
        <w:t>What causes Type 2 diabetes?</w:t>
      </w:r>
      <w:r w:rsidR="00813247" w:rsidRPr="00813247">
        <w:rPr>
          <w:rFonts w:ascii="Arial" w:hAnsi="Arial" w:cs="Arial"/>
          <w:kern w:val="2"/>
          <w14:ligatures w14:val="standardContextual"/>
        </w:rPr>
        <w:t xml:space="preserve"> Available at: </w:t>
      </w:r>
      <w:hyperlink r:id="rId10" w:history="1">
        <w:r w:rsidR="004C3204" w:rsidRPr="00DB6EFF">
          <w:rPr>
            <w:rStyle w:val="Hyperlink"/>
            <w:rFonts w:ascii="Arial" w:hAnsi="Arial" w:cs="Arial"/>
            <w:kern w:val="2"/>
            <w14:ligatures w14:val="standardContextual"/>
          </w:rPr>
          <w:t>https://www.diabetes.org.uk/about-diabetes/type-2-diabetes/causes</w:t>
        </w:r>
        <w:r w:rsidR="004C3204">
          <w:rPr>
            <w:rStyle w:val="Hyperlink"/>
            <w:rFonts w:ascii="Arial" w:hAnsi="Arial" w:cs="Arial"/>
            <w:color w:val="auto"/>
            <w:kern w:val="2"/>
            <w:u w:val="none"/>
            <w14:ligatures w14:val="standardContextual"/>
          </w:rPr>
          <w:t>(Accessed</w:t>
        </w:r>
        <w:r w:rsidR="008A6C92">
          <w:rPr>
            <w:rStyle w:val="Hyperlink"/>
            <w:rFonts w:ascii="Arial" w:hAnsi="Arial" w:cs="Arial"/>
            <w:color w:val="auto"/>
            <w:kern w:val="2"/>
            <w:u w:val="none"/>
            <w14:ligatures w14:val="standardContextual"/>
          </w:rPr>
          <w:t xml:space="preserve"> 20</w:t>
        </w:r>
        <w:r w:rsidR="008A6C92" w:rsidRPr="008A6C92">
          <w:rPr>
            <w:rStyle w:val="Hyperlink"/>
            <w:rFonts w:ascii="Arial" w:hAnsi="Arial" w:cs="Arial"/>
            <w:color w:val="auto"/>
            <w:kern w:val="2"/>
            <w:u w:val="none"/>
            <w:vertAlign w:val="superscript"/>
            <w14:ligatures w14:val="standardContextual"/>
          </w:rPr>
          <w:t>th</w:t>
        </w:r>
        <w:r w:rsidR="008A6C92">
          <w:rPr>
            <w:rStyle w:val="Hyperlink"/>
            <w:rFonts w:ascii="Arial" w:hAnsi="Arial" w:cs="Arial"/>
            <w:color w:val="auto"/>
            <w:kern w:val="2"/>
            <w:u w:val="none"/>
            <w14:ligatures w14:val="standardContextual"/>
          </w:rPr>
          <w:t xml:space="preserve"> October 2025).</w:t>
        </w:r>
        <w:r w:rsidR="004C3204" w:rsidRPr="00DB6EFF">
          <w:rPr>
            <w:rStyle w:val="Hyperlink"/>
            <w:rFonts w:ascii="Arial" w:hAnsi="Arial" w:cs="Arial"/>
            <w:kern w:val="2"/>
            <w14:ligatures w14:val="standardContextual"/>
          </w:rPr>
          <w:t xml:space="preserve">   </w:t>
        </w:r>
        <w:r w:rsidR="004C3204" w:rsidRPr="00DB6EFF">
          <w:rPr>
            <w:rStyle w:val="Hyperlink"/>
            <w:rFonts w:ascii="Arial" w:hAnsi="Arial" w:cs="Arial"/>
            <w:kern w:val="2"/>
            <w14:ligatures w14:val="standardContextual"/>
          </w:rPr>
          <w:t xml:space="preserve"> </w:t>
        </w:r>
      </w:hyperlink>
    </w:p>
    <w:p w14:paraId="145393B6" w14:textId="77777777" w:rsidR="00F22835" w:rsidRPr="00F22835" w:rsidRDefault="00F22835" w:rsidP="00F22835">
      <w:pPr>
        <w:spacing w:before="100" w:beforeAutospacing="1" w:after="100" w:afterAutospacing="1" w:line="240" w:lineRule="auto"/>
        <w:rPr>
          <w:rFonts w:ascii="Arial" w:hAnsi="Arial" w:cs="Arial"/>
          <w:kern w:val="2"/>
          <w14:ligatures w14:val="standardContextual"/>
        </w:rPr>
      </w:pPr>
      <w:r w:rsidRPr="00F22835">
        <w:rPr>
          <w:rFonts w:ascii="Arial" w:hAnsi="Arial" w:cs="Arial"/>
          <w:kern w:val="2"/>
          <w14:ligatures w14:val="standardContextual"/>
        </w:rPr>
        <w:t xml:space="preserve">Diabetes UK (2024) </w:t>
      </w:r>
      <w:r w:rsidRPr="00F22835">
        <w:rPr>
          <w:rFonts w:ascii="Arial" w:hAnsi="Arial" w:cs="Arial"/>
          <w:i/>
          <w:iCs/>
          <w:kern w:val="2"/>
          <w14:ligatures w14:val="standardContextual"/>
        </w:rPr>
        <w:t>Flash glucose monitors and continuous glucose monitors</w:t>
      </w:r>
      <w:r w:rsidRPr="00F22835">
        <w:rPr>
          <w:rFonts w:ascii="Arial" w:hAnsi="Arial" w:cs="Arial"/>
          <w:kern w:val="2"/>
          <w14:ligatures w14:val="standardContextual"/>
        </w:rPr>
        <w:t xml:space="preserve">. Available at: </w:t>
      </w:r>
      <w:r w:rsidRPr="00F22835">
        <w:rPr>
          <w:rFonts w:ascii="Arial" w:hAnsi="Arial" w:cs="Arial"/>
          <w:color w:val="0000FF"/>
          <w:kern w:val="2"/>
          <w:u w:val="single"/>
          <w14:ligatures w14:val="standardContextual"/>
        </w:rPr>
        <w:t>https://www.diabetes.org.uk/about-diabetes/looking-after-diabetes/technology/continuous-glucose-monitors</w:t>
      </w:r>
      <w:r w:rsidRPr="00F22835">
        <w:rPr>
          <w:rFonts w:ascii="Arial" w:hAnsi="Arial" w:cs="Arial"/>
          <w:color w:val="0000FF"/>
          <w:kern w:val="2"/>
          <w14:ligatures w14:val="standardContextual"/>
        </w:rPr>
        <w:t xml:space="preserve"> </w:t>
      </w:r>
      <w:r w:rsidRPr="00F22835">
        <w:rPr>
          <w:rFonts w:ascii="Arial" w:hAnsi="Arial" w:cs="Arial"/>
          <w:kern w:val="2"/>
          <w14:ligatures w14:val="standardContextual"/>
        </w:rPr>
        <w:t>(Accessed 23</w:t>
      </w:r>
      <w:r w:rsidRPr="00F22835">
        <w:rPr>
          <w:rFonts w:ascii="Arial" w:hAnsi="Arial" w:cs="Arial"/>
          <w:kern w:val="2"/>
          <w:vertAlign w:val="superscript"/>
          <w14:ligatures w14:val="standardContextual"/>
        </w:rPr>
        <w:t>rd</w:t>
      </w:r>
      <w:r w:rsidRPr="00F22835">
        <w:rPr>
          <w:rFonts w:ascii="Arial" w:hAnsi="Arial" w:cs="Arial"/>
          <w:kern w:val="2"/>
          <w14:ligatures w14:val="standardContextual"/>
        </w:rPr>
        <w:t xml:space="preserve"> October).</w:t>
      </w:r>
    </w:p>
    <w:p w14:paraId="3CB3CB3E" w14:textId="77777777" w:rsidR="003C7224" w:rsidRPr="00193F73" w:rsidRDefault="003C7224" w:rsidP="003C7224">
      <w:pPr>
        <w:spacing w:line="278" w:lineRule="auto"/>
        <w:rPr>
          <w:rFonts w:ascii="Arial" w:hAnsi="Arial" w:cs="Arial"/>
          <w:kern w:val="2"/>
          <w14:ligatures w14:val="standardContextual"/>
        </w:rPr>
      </w:pPr>
      <w:r w:rsidRPr="003C7224">
        <w:rPr>
          <w:rFonts w:ascii="Arial" w:hAnsi="Arial" w:cs="Arial"/>
          <w:kern w:val="2"/>
          <w14:ligatures w14:val="standardContextual"/>
        </w:rPr>
        <w:lastRenderedPageBreak/>
        <w:t xml:space="preserve">Diabetes UK (2024) </w:t>
      </w:r>
      <w:r w:rsidRPr="003C7224">
        <w:rPr>
          <w:rFonts w:ascii="Arial" w:hAnsi="Arial" w:cs="Arial"/>
          <w:i/>
          <w:iCs/>
          <w:kern w:val="2"/>
          <w14:ligatures w14:val="standardContextual"/>
        </w:rPr>
        <w:t>How to prevent Type 2 diabetes.</w:t>
      </w:r>
      <w:r w:rsidRPr="003C7224">
        <w:rPr>
          <w:rFonts w:ascii="Arial" w:hAnsi="Arial" w:cs="Arial"/>
          <w:kern w:val="2"/>
          <w14:ligatures w14:val="standardContextual"/>
        </w:rPr>
        <w:t xml:space="preserve"> Available at: </w:t>
      </w:r>
      <w:hyperlink r:id="rId11" w:tgtFrame="_new" w:history="1">
        <w:r w:rsidRPr="003C7224">
          <w:rPr>
            <w:rFonts w:ascii="Arial" w:hAnsi="Arial" w:cs="Arial"/>
            <w:color w:val="0000FF"/>
            <w:kern w:val="2"/>
            <w:u w:val="single"/>
            <w14:ligatures w14:val="standardContextual"/>
          </w:rPr>
          <w:t>https://www.diabetes.org.uk/about-diabetes/type-2-diabetes/preventing</w:t>
        </w:r>
      </w:hyperlink>
      <w:r w:rsidRPr="003C7224">
        <w:rPr>
          <w:rFonts w:ascii="Arial" w:hAnsi="Arial" w:cs="Arial"/>
          <w:kern w:val="2"/>
          <w14:ligatures w14:val="standardContextual"/>
        </w:rPr>
        <w:t xml:space="preserve"> (Accessed: 18</w:t>
      </w:r>
      <w:r w:rsidRPr="003C7224">
        <w:rPr>
          <w:rFonts w:ascii="Arial" w:hAnsi="Arial" w:cs="Arial"/>
          <w:kern w:val="2"/>
          <w:vertAlign w:val="superscript"/>
          <w14:ligatures w14:val="standardContextual"/>
        </w:rPr>
        <w:t>th</w:t>
      </w:r>
      <w:r w:rsidRPr="003C7224">
        <w:rPr>
          <w:rFonts w:ascii="Arial" w:hAnsi="Arial" w:cs="Arial"/>
          <w:kern w:val="2"/>
          <w14:ligatures w14:val="standardContextual"/>
        </w:rPr>
        <w:t xml:space="preserve"> October 2025).</w:t>
      </w:r>
    </w:p>
    <w:p w14:paraId="13A705DB" w14:textId="77777777" w:rsidR="00E7316F" w:rsidRPr="00E7316F" w:rsidRDefault="00E7316F" w:rsidP="00E7316F">
      <w:pPr>
        <w:spacing w:before="100" w:beforeAutospacing="1" w:after="100" w:afterAutospacing="1" w:line="240" w:lineRule="auto"/>
        <w:rPr>
          <w:rFonts w:ascii="Arial" w:hAnsi="Arial" w:cs="Arial"/>
          <w:kern w:val="2"/>
          <w14:ligatures w14:val="standardContextual"/>
        </w:rPr>
      </w:pPr>
      <w:r w:rsidRPr="00E7316F">
        <w:rPr>
          <w:rFonts w:ascii="Arial" w:hAnsi="Arial" w:cs="Arial"/>
          <w:kern w:val="2"/>
          <w14:ligatures w14:val="standardContextual"/>
        </w:rPr>
        <w:t xml:space="preserve">Esposito, K., Maiorino, M.I., Ciotola, M., Di Palo, C., Scognamiglio, P., Giugliano, D. (2014) ‘Mediterranean-style diet improves glycaemic control and cardiovascular risk factors in type 2 diabetes: a randomized trial’, </w:t>
      </w:r>
      <w:r w:rsidRPr="00E7316F">
        <w:rPr>
          <w:rFonts w:ascii="Arial" w:hAnsi="Arial" w:cs="Arial"/>
          <w:i/>
          <w:iCs/>
          <w:kern w:val="2"/>
          <w14:ligatures w14:val="standardContextual"/>
        </w:rPr>
        <w:t>Diabetologia</w:t>
      </w:r>
      <w:r w:rsidRPr="00E7316F">
        <w:rPr>
          <w:rFonts w:ascii="Arial" w:hAnsi="Arial" w:cs="Arial"/>
          <w:kern w:val="2"/>
          <w14:ligatures w14:val="standardContextual"/>
        </w:rPr>
        <w:t xml:space="preserve">, 57, pp. 143–152. Available at: </w:t>
      </w:r>
      <w:r w:rsidRPr="00E7316F">
        <w:rPr>
          <w:rFonts w:ascii="Arial" w:hAnsi="Arial" w:cs="Arial"/>
          <w:color w:val="0000FF"/>
          <w:kern w:val="2"/>
          <w:u w:val="single"/>
          <w14:ligatures w14:val="standardContextual"/>
        </w:rPr>
        <w:t>https://pubmed.ncbi.nlm.nih.gov/24357346/</w:t>
      </w:r>
      <w:r w:rsidRPr="00E7316F">
        <w:rPr>
          <w:rFonts w:ascii="Arial" w:hAnsi="Arial" w:cs="Arial"/>
          <w:color w:val="0000FF"/>
          <w:kern w:val="2"/>
          <w14:ligatures w14:val="standardContextual"/>
        </w:rPr>
        <w:t xml:space="preserve"> </w:t>
      </w:r>
      <w:r w:rsidRPr="00E7316F">
        <w:rPr>
          <w:rFonts w:ascii="Arial" w:hAnsi="Arial" w:cs="Arial"/>
          <w:kern w:val="2"/>
          <w14:ligatures w14:val="standardContextual"/>
        </w:rPr>
        <w:t>(Accessed 25</w:t>
      </w:r>
      <w:r w:rsidRPr="00E7316F">
        <w:rPr>
          <w:rFonts w:ascii="Arial" w:hAnsi="Arial" w:cs="Arial"/>
          <w:kern w:val="2"/>
          <w:vertAlign w:val="superscript"/>
          <w14:ligatures w14:val="standardContextual"/>
        </w:rPr>
        <w:t>th</w:t>
      </w:r>
      <w:r w:rsidRPr="00E7316F">
        <w:rPr>
          <w:rFonts w:ascii="Arial" w:hAnsi="Arial" w:cs="Arial"/>
          <w:kern w:val="2"/>
          <w14:ligatures w14:val="standardContextual"/>
        </w:rPr>
        <w:t xml:space="preserve"> October 2025).</w:t>
      </w:r>
    </w:p>
    <w:p w14:paraId="47F11CAF" w14:textId="77777777" w:rsidR="00FA590E" w:rsidRPr="00FA590E" w:rsidRDefault="00FA590E" w:rsidP="00FA590E">
      <w:pPr>
        <w:spacing w:before="100" w:beforeAutospacing="1" w:after="100" w:afterAutospacing="1" w:line="240" w:lineRule="auto"/>
        <w:rPr>
          <w:rFonts w:ascii="Arial" w:hAnsi="Arial" w:cs="Arial"/>
          <w:kern w:val="2"/>
          <w14:ligatures w14:val="standardContextual"/>
        </w:rPr>
      </w:pPr>
      <w:r w:rsidRPr="00FA590E">
        <w:rPr>
          <w:rFonts w:ascii="Arial" w:hAnsi="Arial" w:cs="Arial"/>
          <w:kern w:val="2"/>
          <w14:ligatures w14:val="standardContextual"/>
        </w:rPr>
        <w:t xml:space="preserve">Hamine, S., Gerth-Guyette, E., Faulx, D., Green, B.B. and Ginsburg, A.S. (2015) ‘Impact of mHealth chronic disease management on treatment adherence and patient outcomes: a systematic review’, </w:t>
      </w:r>
      <w:r w:rsidRPr="00FA590E">
        <w:rPr>
          <w:rFonts w:ascii="Arial" w:hAnsi="Arial" w:cs="Arial"/>
          <w:i/>
          <w:iCs/>
          <w:kern w:val="2"/>
          <w14:ligatures w14:val="standardContextual"/>
        </w:rPr>
        <w:t>Journal of Medical Internet Research</w:t>
      </w:r>
      <w:r w:rsidRPr="00FA590E">
        <w:rPr>
          <w:rFonts w:ascii="Arial" w:hAnsi="Arial" w:cs="Arial"/>
          <w:kern w:val="2"/>
          <w14:ligatures w14:val="standardContextual"/>
        </w:rPr>
        <w:t xml:space="preserve">, 17(2), e52. Available at: </w:t>
      </w:r>
      <w:r w:rsidRPr="00FA590E">
        <w:rPr>
          <w:rFonts w:ascii="Arial" w:hAnsi="Arial" w:cs="Arial"/>
          <w:color w:val="0000FF"/>
          <w:kern w:val="2"/>
          <w:u w:val="single"/>
          <w14:ligatures w14:val="standardContextual"/>
        </w:rPr>
        <w:t>https://www.jmir.org/2015/2/e52/</w:t>
      </w:r>
      <w:r w:rsidRPr="00FA590E">
        <w:rPr>
          <w:rFonts w:ascii="Arial" w:hAnsi="Arial" w:cs="Arial"/>
          <w:color w:val="0000FF"/>
          <w:kern w:val="2"/>
          <w14:ligatures w14:val="standardContextual"/>
        </w:rPr>
        <w:t xml:space="preserve"> </w:t>
      </w:r>
      <w:r w:rsidRPr="00FA590E">
        <w:rPr>
          <w:rFonts w:ascii="Arial" w:hAnsi="Arial" w:cs="Arial"/>
          <w:kern w:val="2"/>
          <w14:ligatures w14:val="standardContextual"/>
        </w:rPr>
        <w:t>(Accessed 25</w:t>
      </w:r>
      <w:r w:rsidRPr="00FA590E">
        <w:rPr>
          <w:rFonts w:ascii="Arial" w:hAnsi="Arial" w:cs="Arial"/>
          <w:kern w:val="2"/>
          <w:vertAlign w:val="superscript"/>
          <w14:ligatures w14:val="standardContextual"/>
        </w:rPr>
        <w:t>th</w:t>
      </w:r>
      <w:r w:rsidRPr="00FA590E">
        <w:rPr>
          <w:rFonts w:ascii="Arial" w:hAnsi="Arial" w:cs="Arial"/>
          <w:kern w:val="2"/>
          <w14:ligatures w14:val="standardContextual"/>
        </w:rPr>
        <w:t xml:space="preserve"> October 2025).</w:t>
      </w:r>
    </w:p>
    <w:p w14:paraId="4CC2359B" w14:textId="77777777" w:rsidR="00887E54" w:rsidRPr="00887E54" w:rsidRDefault="00887E54" w:rsidP="00887E54">
      <w:pPr>
        <w:spacing w:before="100" w:beforeAutospacing="1" w:after="100" w:afterAutospacing="1" w:line="240" w:lineRule="auto"/>
        <w:rPr>
          <w:rFonts w:ascii="Arial" w:hAnsi="Arial" w:cs="Arial"/>
          <w:kern w:val="2"/>
          <w14:ligatures w14:val="standardContextual"/>
        </w:rPr>
      </w:pPr>
      <w:r w:rsidRPr="00887E54">
        <w:rPr>
          <w:rFonts w:ascii="Arial" w:hAnsi="Arial" w:cs="Arial"/>
          <w:kern w:val="2"/>
          <w14:ligatures w14:val="standardContextual"/>
        </w:rPr>
        <w:t xml:space="preserve">Hu, F.B. (2001) ‘Diet and risk of Type II diabetes: the role of types of fat and carbohydrate’, </w:t>
      </w:r>
      <w:r w:rsidRPr="00887E54">
        <w:rPr>
          <w:rFonts w:ascii="Arial" w:hAnsi="Arial" w:cs="Arial"/>
          <w:i/>
          <w:iCs/>
          <w:kern w:val="2"/>
          <w14:ligatures w14:val="standardContextual"/>
        </w:rPr>
        <w:t>Diabetologia</w:t>
      </w:r>
      <w:r w:rsidRPr="00887E54">
        <w:rPr>
          <w:rFonts w:ascii="Arial" w:hAnsi="Arial" w:cs="Arial"/>
          <w:kern w:val="2"/>
          <w14:ligatures w14:val="standardContextual"/>
        </w:rPr>
        <w:t xml:space="preserve">, 44(7), pp. 805–817. Available at: </w:t>
      </w:r>
      <w:r w:rsidRPr="00887E54">
        <w:rPr>
          <w:rFonts w:ascii="Arial" w:hAnsi="Arial" w:cs="Arial"/>
          <w:color w:val="0000FF"/>
          <w:kern w:val="2"/>
          <w14:ligatures w14:val="standardContextual"/>
        </w:rPr>
        <w:t>https://link.springer.com/content/pdf/10.1007/s001250100547.pdf?</w:t>
      </w:r>
      <w:r w:rsidRPr="00887E54">
        <w:rPr>
          <w:rFonts w:ascii="Arial" w:hAnsi="Arial" w:cs="Arial"/>
          <w:color w:val="0000FF"/>
          <w:kern w:val="2"/>
          <w14:ligatures w14:val="standardContextual"/>
        </w:rPr>
        <w:t xml:space="preserve"> </w:t>
      </w:r>
      <w:r w:rsidRPr="00887E54">
        <w:rPr>
          <w:rFonts w:ascii="Arial" w:hAnsi="Arial" w:cs="Arial"/>
          <w:kern w:val="2"/>
          <w14:ligatures w14:val="standardContextual"/>
        </w:rPr>
        <w:t>(Accessed 20</w:t>
      </w:r>
      <w:r w:rsidRPr="00887E54">
        <w:rPr>
          <w:rFonts w:ascii="Arial" w:hAnsi="Arial" w:cs="Arial"/>
          <w:kern w:val="2"/>
          <w:vertAlign w:val="superscript"/>
          <w14:ligatures w14:val="standardContextual"/>
        </w:rPr>
        <w:t>th</w:t>
      </w:r>
      <w:r w:rsidRPr="00887E54">
        <w:rPr>
          <w:rFonts w:ascii="Arial" w:hAnsi="Arial" w:cs="Arial"/>
          <w:kern w:val="2"/>
          <w14:ligatures w14:val="standardContextual"/>
        </w:rPr>
        <w:t xml:space="preserve"> October).  </w:t>
      </w:r>
    </w:p>
    <w:p w14:paraId="3E07F2EB" w14:textId="77777777" w:rsidR="00EC657D" w:rsidRPr="00193F73" w:rsidRDefault="00EC657D" w:rsidP="00EC657D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EC657D">
        <w:rPr>
          <w:rFonts w:ascii="Arial" w:eastAsia="Times New Roman" w:hAnsi="Arial" w:cs="Arial"/>
          <w:lang w:eastAsia="en-GB"/>
        </w:rPr>
        <w:t xml:space="preserve">Kahn, S.E., Cooper, M.E. and Del Prato, S. (2014) ‘Pathophysiology and treatment of type 2 diabetes: Perspectives on the past, present, and future’, </w:t>
      </w:r>
      <w:r w:rsidRPr="00EC657D">
        <w:rPr>
          <w:rFonts w:ascii="Arial" w:eastAsia="Times New Roman" w:hAnsi="Arial" w:cs="Arial"/>
          <w:i/>
          <w:iCs/>
          <w:lang w:eastAsia="en-GB"/>
        </w:rPr>
        <w:t>The Lancet</w:t>
      </w:r>
      <w:r w:rsidRPr="00EC657D">
        <w:rPr>
          <w:rFonts w:ascii="Arial" w:eastAsia="Times New Roman" w:hAnsi="Arial" w:cs="Arial"/>
          <w:lang w:eastAsia="en-GB"/>
        </w:rPr>
        <w:t>, 383(9922), pp. 1068–1083.</w:t>
      </w:r>
    </w:p>
    <w:p w14:paraId="5F93500C" w14:textId="77777777" w:rsidR="00C46DB4" w:rsidRPr="00193F73" w:rsidRDefault="00C46DB4" w:rsidP="00C46DB4">
      <w:pPr>
        <w:spacing w:before="100" w:beforeAutospacing="1" w:after="100" w:afterAutospacing="1" w:line="240" w:lineRule="auto"/>
        <w:rPr>
          <w:rFonts w:ascii="Arial" w:hAnsi="Arial" w:cs="Arial"/>
          <w:kern w:val="2"/>
          <w14:ligatures w14:val="standardContextual"/>
        </w:rPr>
      </w:pPr>
      <w:r w:rsidRPr="00C46DB4">
        <w:rPr>
          <w:rFonts w:ascii="Arial" w:hAnsi="Arial" w:cs="Arial"/>
          <w:kern w:val="2"/>
          <w14:ligatures w14:val="standardContextual"/>
        </w:rPr>
        <w:t xml:space="preserve">Kovács, N., Kósa, K., Sándor, J. and Ádány, R. (2024) ‘Lifestyle and metabolic risk factors associated with diabetes mellitus in Europe’, </w:t>
      </w:r>
      <w:r w:rsidRPr="00C46DB4">
        <w:rPr>
          <w:rFonts w:ascii="Arial" w:hAnsi="Arial" w:cs="Arial"/>
          <w:i/>
          <w:iCs/>
          <w:kern w:val="2"/>
          <w14:ligatures w14:val="standardContextual"/>
        </w:rPr>
        <w:t>Scientific Reports</w:t>
      </w:r>
      <w:r w:rsidRPr="00C46DB4">
        <w:rPr>
          <w:rFonts w:ascii="Arial" w:hAnsi="Arial" w:cs="Arial"/>
          <w:kern w:val="2"/>
          <w14:ligatures w14:val="standardContextual"/>
        </w:rPr>
        <w:t xml:space="preserve">, 14, Article 62122. Available at: </w:t>
      </w:r>
      <w:r w:rsidRPr="00C46DB4">
        <w:rPr>
          <w:rFonts w:ascii="Arial" w:hAnsi="Arial" w:cs="Arial"/>
          <w:color w:val="0000FF"/>
          <w:kern w:val="2"/>
          <w:u w:val="single"/>
          <w14:ligatures w14:val="standardContextual"/>
        </w:rPr>
        <w:t>https://www.nature.com/articles/s41598-024-62122-y</w:t>
      </w:r>
      <w:r w:rsidRPr="00C46DB4">
        <w:rPr>
          <w:rFonts w:ascii="Arial" w:hAnsi="Arial" w:cs="Arial"/>
          <w:color w:val="0000FF"/>
          <w:kern w:val="2"/>
          <w14:ligatures w14:val="standardContextual"/>
        </w:rPr>
        <w:t xml:space="preserve"> </w:t>
      </w:r>
      <w:r w:rsidRPr="00C46DB4">
        <w:rPr>
          <w:rFonts w:ascii="Arial" w:hAnsi="Arial" w:cs="Arial"/>
          <w:kern w:val="2"/>
          <w14:ligatures w14:val="standardContextual"/>
        </w:rPr>
        <w:t>( Accessed 20</w:t>
      </w:r>
      <w:r w:rsidRPr="00C46DB4">
        <w:rPr>
          <w:rFonts w:ascii="Arial" w:hAnsi="Arial" w:cs="Arial"/>
          <w:kern w:val="2"/>
          <w:vertAlign w:val="superscript"/>
          <w14:ligatures w14:val="standardContextual"/>
        </w:rPr>
        <w:t>th</w:t>
      </w:r>
      <w:r w:rsidRPr="00C46DB4">
        <w:rPr>
          <w:rFonts w:ascii="Arial" w:hAnsi="Arial" w:cs="Arial"/>
          <w:kern w:val="2"/>
          <w14:ligatures w14:val="standardContextual"/>
        </w:rPr>
        <w:t xml:space="preserve"> October).</w:t>
      </w:r>
    </w:p>
    <w:p w14:paraId="4547CA8D" w14:textId="1E68C78E" w:rsidR="00C818C3" w:rsidRPr="00193F73" w:rsidRDefault="00C818C3" w:rsidP="00C818C3">
      <w:pPr>
        <w:spacing w:before="100" w:beforeAutospacing="1" w:after="100" w:afterAutospacing="1" w:line="240" w:lineRule="auto"/>
        <w:rPr>
          <w:rFonts w:ascii="Arial" w:hAnsi="Arial" w:cs="Arial"/>
          <w:kern w:val="2"/>
          <w14:ligatures w14:val="standardContextual"/>
        </w:rPr>
      </w:pPr>
      <w:r w:rsidRPr="00C818C3">
        <w:rPr>
          <w:rFonts w:ascii="Arial" w:hAnsi="Arial" w:cs="Arial"/>
          <w:kern w:val="2"/>
          <w14:ligatures w14:val="standardContextual"/>
        </w:rPr>
        <w:t>National Health Service (</w:t>
      </w:r>
      <w:r w:rsidR="00193F73" w:rsidRPr="00193F73">
        <w:rPr>
          <w:rFonts w:ascii="Arial" w:hAnsi="Arial" w:cs="Arial"/>
          <w:kern w:val="2"/>
          <w14:ligatures w14:val="standardContextual"/>
        </w:rPr>
        <w:t>No Date</w:t>
      </w:r>
      <w:r w:rsidRPr="00C818C3">
        <w:rPr>
          <w:rFonts w:ascii="Arial" w:hAnsi="Arial" w:cs="Arial"/>
          <w:kern w:val="2"/>
          <w14:ligatures w14:val="standardContextual"/>
        </w:rPr>
        <w:t xml:space="preserve">) </w:t>
      </w:r>
      <w:r w:rsidRPr="00C818C3">
        <w:rPr>
          <w:rFonts w:ascii="Arial" w:hAnsi="Arial" w:cs="Arial"/>
          <w:i/>
          <w:iCs/>
          <w:kern w:val="2"/>
          <w14:ligatures w14:val="standardContextual"/>
        </w:rPr>
        <w:t>Treatment for type 2 diabetes – check-ups and monitoring</w:t>
      </w:r>
      <w:r w:rsidRPr="00C818C3">
        <w:rPr>
          <w:rFonts w:ascii="Arial" w:hAnsi="Arial" w:cs="Arial"/>
          <w:kern w:val="2"/>
          <w14:ligatures w14:val="standardContextual"/>
        </w:rPr>
        <w:t xml:space="preserve">. Available at: </w:t>
      </w:r>
      <w:r w:rsidRPr="00C818C3">
        <w:rPr>
          <w:rFonts w:ascii="Arial" w:hAnsi="Arial" w:cs="Arial"/>
          <w:color w:val="0000FF"/>
          <w:kern w:val="2"/>
          <w:u w:val="single"/>
          <w14:ligatures w14:val="standardContextual"/>
        </w:rPr>
        <w:t>https://www.nhs.uk/conditions/type-2-diabetes/treatment/</w:t>
      </w:r>
      <w:r w:rsidRPr="00C818C3">
        <w:rPr>
          <w:rFonts w:ascii="Arial" w:hAnsi="Arial" w:cs="Arial"/>
          <w:color w:val="0000FF"/>
          <w:kern w:val="2"/>
          <w14:ligatures w14:val="standardContextual"/>
        </w:rPr>
        <w:t xml:space="preserve"> </w:t>
      </w:r>
      <w:r w:rsidRPr="00C818C3">
        <w:rPr>
          <w:rFonts w:ascii="Arial" w:hAnsi="Arial" w:cs="Arial"/>
          <w:kern w:val="2"/>
          <w14:ligatures w14:val="standardContextual"/>
        </w:rPr>
        <w:t>(Accessed 23</w:t>
      </w:r>
      <w:r w:rsidRPr="00C818C3">
        <w:rPr>
          <w:rFonts w:ascii="Arial" w:hAnsi="Arial" w:cs="Arial"/>
          <w:kern w:val="2"/>
          <w:vertAlign w:val="superscript"/>
          <w14:ligatures w14:val="standardContextual"/>
        </w:rPr>
        <w:t>rd</w:t>
      </w:r>
      <w:r w:rsidRPr="00C818C3">
        <w:rPr>
          <w:rFonts w:ascii="Arial" w:hAnsi="Arial" w:cs="Arial"/>
          <w:kern w:val="2"/>
          <w14:ligatures w14:val="standardContextual"/>
        </w:rPr>
        <w:t xml:space="preserve"> October 2025).</w:t>
      </w:r>
    </w:p>
    <w:p w14:paraId="2BE3C2C5" w14:textId="77777777" w:rsidR="00A057F8" w:rsidRPr="00A057F8" w:rsidRDefault="00A057F8" w:rsidP="00A057F8">
      <w:pPr>
        <w:spacing w:before="100" w:beforeAutospacing="1" w:after="100" w:afterAutospacing="1" w:line="240" w:lineRule="auto"/>
        <w:rPr>
          <w:rFonts w:ascii="Arial" w:hAnsi="Arial" w:cs="Arial"/>
          <w:kern w:val="2"/>
          <w14:ligatures w14:val="standardContextual"/>
        </w:rPr>
      </w:pPr>
      <w:r w:rsidRPr="00A057F8">
        <w:rPr>
          <w:rFonts w:ascii="Arial" w:hAnsi="Arial" w:cs="Arial"/>
          <w:kern w:val="2"/>
          <w14:ligatures w14:val="standardContextual"/>
        </w:rPr>
        <w:t xml:space="preserve">National Institute for Health and Care Excellence (NICE) (2023) </w:t>
      </w:r>
      <w:r w:rsidRPr="00A057F8">
        <w:rPr>
          <w:rFonts w:ascii="Arial" w:hAnsi="Arial" w:cs="Arial"/>
          <w:i/>
          <w:iCs/>
          <w:kern w:val="2"/>
          <w14:ligatures w14:val="standardContextual"/>
        </w:rPr>
        <w:t>Type 2 diabetes in adults: management (NG28)</w:t>
      </w:r>
      <w:r w:rsidRPr="00A057F8">
        <w:rPr>
          <w:rFonts w:ascii="Arial" w:hAnsi="Arial" w:cs="Arial"/>
          <w:kern w:val="2"/>
          <w14:ligatures w14:val="standardContextual"/>
        </w:rPr>
        <w:t xml:space="preserve">. Available at: </w:t>
      </w:r>
      <w:hyperlink r:id="rId12" w:history="1">
        <w:r w:rsidRPr="00A057F8">
          <w:rPr>
            <w:rFonts w:ascii="Arial" w:hAnsi="Arial" w:cs="Arial"/>
            <w:color w:val="0000FF"/>
            <w:kern w:val="2"/>
            <w:u w:val="single"/>
            <w14:ligatures w14:val="standardContextual"/>
          </w:rPr>
          <w:t>Overview | Type 2 diabetes in adults: management | Guidance | NICE</w:t>
        </w:r>
      </w:hyperlink>
      <w:r w:rsidRPr="00A057F8">
        <w:rPr>
          <w:rFonts w:ascii="Arial" w:hAnsi="Arial" w:cs="Arial"/>
          <w:kern w:val="2"/>
          <w14:ligatures w14:val="standardContextual"/>
        </w:rPr>
        <w:t xml:space="preserve"> (Accessed 23</w:t>
      </w:r>
      <w:r w:rsidRPr="00A057F8">
        <w:rPr>
          <w:rFonts w:ascii="Arial" w:hAnsi="Arial" w:cs="Arial"/>
          <w:kern w:val="2"/>
          <w:vertAlign w:val="superscript"/>
          <w14:ligatures w14:val="standardContextual"/>
        </w:rPr>
        <w:t>rd</w:t>
      </w:r>
      <w:r w:rsidRPr="00A057F8">
        <w:rPr>
          <w:rFonts w:ascii="Arial" w:hAnsi="Arial" w:cs="Arial"/>
          <w:kern w:val="2"/>
          <w14:ligatures w14:val="standardContextual"/>
        </w:rPr>
        <w:t xml:space="preserve"> October).</w:t>
      </w:r>
    </w:p>
    <w:p w14:paraId="7A383E59" w14:textId="77777777" w:rsidR="00A61B42" w:rsidRPr="00193F73" w:rsidRDefault="00A61B42" w:rsidP="00A61B42">
      <w:pPr>
        <w:spacing w:before="100" w:beforeAutospacing="1" w:after="100" w:afterAutospacing="1" w:line="240" w:lineRule="auto"/>
        <w:rPr>
          <w:rFonts w:ascii="Arial" w:hAnsi="Arial" w:cs="Arial"/>
          <w:kern w:val="2"/>
          <w14:ligatures w14:val="standardContextual"/>
        </w:rPr>
      </w:pPr>
      <w:r w:rsidRPr="00A61B42">
        <w:rPr>
          <w:rFonts w:ascii="Arial" w:hAnsi="Arial" w:cs="Arial"/>
          <w:kern w:val="2"/>
          <w14:ligatures w14:val="standardContextual"/>
        </w:rPr>
        <w:t xml:space="preserve">Sabatini, S., Di Costanzo, A., Marchi, A., Bianchi, G. and Rossi, F. (2024) ‘Hepatic glucose production and its regulation in metabolic-associated steatotic liver disease and type 2 diabetes’, </w:t>
      </w:r>
      <w:r w:rsidRPr="00A61B42">
        <w:rPr>
          <w:rFonts w:ascii="Arial" w:hAnsi="Arial" w:cs="Arial"/>
          <w:i/>
          <w:iCs/>
          <w:kern w:val="2"/>
          <w14:ligatures w14:val="standardContextual"/>
        </w:rPr>
        <w:t>Metabolites</w:t>
      </w:r>
      <w:r w:rsidRPr="00A61B42">
        <w:rPr>
          <w:rFonts w:ascii="Arial" w:hAnsi="Arial" w:cs="Arial"/>
          <w:kern w:val="2"/>
          <w14:ligatures w14:val="standardContextual"/>
        </w:rPr>
        <w:t xml:space="preserve">, 14(2), Article 200. Available at: </w:t>
      </w:r>
      <w:r w:rsidRPr="00A61B42">
        <w:rPr>
          <w:rFonts w:ascii="Arial" w:hAnsi="Arial" w:cs="Arial"/>
          <w:color w:val="0000FF"/>
          <w:kern w:val="2"/>
          <w:u w:val="single"/>
          <w14:ligatures w14:val="standardContextual"/>
        </w:rPr>
        <w:t>https://pubmed.ncbi.nlm.nih.gov/39566466/</w:t>
      </w:r>
      <w:r w:rsidRPr="00A61B42">
        <w:rPr>
          <w:rFonts w:ascii="Arial" w:hAnsi="Arial" w:cs="Arial"/>
          <w:color w:val="0000FF"/>
          <w:kern w:val="2"/>
          <w14:ligatures w14:val="standardContextual"/>
        </w:rPr>
        <w:t xml:space="preserve"> </w:t>
      </w:r>
      <w:r w:rsidRPr="00A61B42">
        <w:rPr>
          <w:rFonts w:ascii="Arial" w:hAnsi="Arial" w:cs="Arial"/>
          <w:kern w:val="2"/>
          <w14:ligatures w14:val="standardContextual"/>
        </w:rPr>
        <w:t>( Accessed 20</w:t>
      </w:r>
      <w:r w:rsidRPr="00A61B42">
        <w:rPr>
          <w:rFonts w:ascii="Arial" w:hAnsi="Arial" w:cs="Arial"/>
          <w:kern w:val="2"/>
          <w:vertAlign w:val="superscript"/>
          <w14:ligatures w14:val="standardContextual"/>
        </w:rPr>
        <w:t>th</w:t>
      </w:r>
      <w:r w:rsidRPr="00A61B42">
        <w:rPr>
          <w:rFonts w:ascii="Arial" w:hAnsi="Arial" w:cs="Arial"/>
          <w:kern w:val="2"/>
          <w14:ligatures w14:val="standardContextual"/>
        </w:rPr>
        <w:t xml:space="preserve"> October 2025).</w:t>
      </w:r>
    </w:p>
    <w:p w14:paraId="3D47FE62" w14:textId="77777777" w:rsidR="00AA3433" w:rsidRPr="00193F73" w:rsidRDefault="00AA3433" w:rsidP="00AA3433">
      <w:pPr>
        <w:spacing w:line="278" w:lineRule="auto"/>
        <w:rPr>
          <w:rFonts w:ascii="Arial" w:hAnsi="Arial" w:cs="Arial"/>
          <w:kern w:val="2"/>
          <w14:ligatures w14:val="standardContextual"/>
        </w:rPr>
      </w:pPr>
      <w:r w:rsidRPr="00AA3433">
        <w:rPr>
          <w:rFonts w:ascii="Arial" w:hAnsi="Arial" w:cs="Arial"/>
          <w:kern w:val="2"/>
          <w14:ligatures w14:val="standardContextual"/>
        </w:rPr>
        <w:t xml:space="preserve">StatPearls (2023) </w:t>
      </w:r>
      <w:r w:rsidRPr="00AA3433">
        <w:rPr>
          <w:rFonts w:ascii="Arial" w:hAnsi="Arial" w:cs="Arial"/>
          <w:i/>
          <w:iCs/>
          <w:kern w:val="2"/>
          <w14:ligatures w14:val="standardContextual"/>
        </w:rPr>
        <w:t>Physiology, Glucose Metabolism.</w:t>
      </w:r>
      <w:r w:rsidRPr="00AA3433">
        <w:rPr>
          <w:rFonts w:ascii="Arial" w:hAnsi="Arial" w:cs="Arial"/>
          <w:kern w:val="2"/>
          <w14:ligatures w14:val="standardContextual"/>
        </w:rPr>
        <w:t xml:space="preserve"> StatPearls . Available at: </w:t>
      </w:r>
      <w:r w:rsidRPr="00AA3433">
        <w:rPr>
          <w:rFonts w:ascii="Arial" w:hAnsi="Arial" w:cs="Arial"/>
          <w:color w:val="0000FF"/>
          <w:kern w:val="2"/>
          <w:u w:val="single"/>
          <w14:ligatures w14:val="standardContextual"/>
        </w:rPr>
        <w:t>https://www.ncbi.nlm.nih.gov/books/NBK560599/</w:t>
      </w:r>
      <w:r w:rsidRPr="00AA3433">
        <w:rPr>
          <w:rFonts w:ascii="Arial" w:hAnsi="Arial" w:cs="Arial"/>
          <w:color w:val="0000FF"/>
          <w:kern w:val="2"/>
          <w14:ligatures w14:val="standardContextual"/>
        </w:rPr>
        <w:t xml:space="preserve"> </w:t>
      </w:r>
      <w:r w:rsidRPr="00AA3433">
        <w:rPr>
          <w:rFonts w:ascii="Arial" w:hAnsi="Arial" w:cs="Arial"/>
          <w:kern w:val="2"/>
          <w14:ligatures w14:val="standardContextual"/>
        </w:rPr>
        <w:t>(Accessed: 18</w:t>
      </w:r>
      <w:r w:rsidRPr="00AA3433">
        <w:rPr>
          <w:rFonts w:ascii="Arial" w:hAnsi="Arial" w:cs="Arial"/>
          <w:kern w:val="2"/>
          <w:vertAlign w:val="superscript"/>
          <w14:ligatures w14:val="standardContextual"/>
        </w:rPr>
        <w:t>th</w:t>
      </w:r>
      <w:r w:rsidRPr="00AA3433">
        <w:rPr>
          <w:rFonts w:ascii="Arial" w:hAnsi="Arial" w:cs="Arial"/>
          <w:kern w:val="2"/>
          <w14:ligatures w14:val="standardContextual"/>
        </w:rPr>
        <w:t xml:space="preserve"> October 2025).</w:t>
      </w:r>
    </w:p>
    <w:p w14:paraId="1C809DDC" w14:textId="77777777" w:rsidR="00C51870" w:rsidRPr="00C51870" w:rsidRDefault="00C51870" w:rsidP="00C51870">
      <w:pPr>
        <w:spacing w:before="100" w:beforeAutospacing="1" w:after="100" w:afterAutospacing="1" w:line="240" w:lineRule="auto"/>
        <w:rPr>
          <w:rFonts w:ascii="Arial" w:hAnsi="Arial" w:cs="Arial"/>
          <w:kern w:val="2"/>
          <w14:ligatures w14:val="standardContextual"/>
        </w:rPr>
      </w:pPr>
      <w:r w:rsidRPr="00C51870">
        <w:rPr>
          <w:rFonts w:ascii="Arial" w:hAnsi="Arial" w:cs="Arial"/>
          <w:kern w:val="2"/>
          <w14:ligatures w14:val="standardContextual"/>
        </w:rPr>
        <w:t>Umpierre, D., Ribeiro, P.A.B., Schaan, B.D. and Ribeiro, J.P. (2013) ‘Volume of supervised exercise training impacts glycaemic control in patients with type 2 diabetes: a systematic review with meta</w:t>
      </w:r>
      <w:r w:rsidRPr="00C51870">
        <w:rPr>
          <w:rFonts w:ascii="Arial" w:hAnsi="Arial" w:cs="Arial"/>
          <w:kern w:val="2"/>
          <w14:ligatures w14:val="standardContextual"/>
        </w:rPr>
        <w:noBreakHyphen/>
        <w:t xml:space="preserve">regression analysis’, </w:t>
      </w:r>
      <w:r w:rsidRPr="00C51870">
        <w:rPr>
          <w:rFonts w:ascii="Arial" w:hAnsi="Arial" w:cs="Arial"/>
          <w:i/>
          <w:iCs/>
          <w:kern w:val="2"/>
          <w14:ligatures w14:val="standardContextual"/>
        </w:rPr>
        <w:t>Diabetologia</w:t>
      </w:r>
      <w:r w:rsidRPr="00C51870">
        <w:rPr>
          <w:rFonts w:ascii="Arial" w:hAnsi="Arial" w:cs="Arial"/>
          <w:kern w:val="2"/>
          <w14:ligatures w14:val="standardContextual"/>
        </w:rPr>
        <w:t>, 56(2), pp. 242–251. Available at</w:t>
      </w:r>
      <w:r w:rsidRPr="00C51870">
        <w:rPr>
          <w:rFonts w:ascii="Arial" w:hAnsi="Arial" w:cs="Arial"/>
          <w:color w:val="0000FF"/>
          <w:kern w:val="2"/>
          <w:u w:val="single"/>
          <w14:ligatures w14:val="standardContextual"/>
        </w:rPr>
        <w:t>: https://pubmed.ncbi.nlm.nih.gov/23160642/</w:t>
      </w:r>
      <w:r w:rsidRPr="00C51870">
        <w:rPr>
          <w:rFonts w:ascii="Arial" w:hAnsi="Arial" w:cs="Arial"/>
          <w:color w:val="0000FF"/>
          <w:kern w:val="2"/>
          <w14:ligatures w14:val="standardContextual"/>
        </w:rPr>
        <w:t xml:space="preserve"> </w:t>
      </w:r>
      <w:r w:rsidRPr="00C51870">
        <w:rPr>
          <w:rFonts w:ascii="Arial" w:hAnsi="Arial" w:cs="Arial"/>
          <w:kern w:val="2"/>
          <w14:ligatures w14:val="standardContextual"/>
        </w:rPr>
        <w:t>(Accessed 25</w:t>
      </w:r>
      <w:r w:rsidRPr="00C51870">
        <w:rPr>
          <w:rFonts w:ascii="Arial" w:hAnsi="Arial" w:cs="Arial"/>
          <w:kern w:val="2"/>
          <w:vertAlign w:val="superscript"/>
          <w14:ligatures w14:val="standardContextual"/>
        </w:rPr>
        <w:t>th</w:t>
      </w:r>
      <w:r w:rsidRPr="00C51870">
        <w:rPr>
          <w:rFonts w:ascii="Arial" w:hAnsi="Arial" w:cs="Arial"/>
          <w:kern w:val="2"/>
          <w14:ligatures w14:val="standardContextual"/>
        </w:rPr>
        <w:t xml:space="preserve"> October 2025).</w:t>
      </w:r>
    </w:p>
    <w:p w14:paraId="35B8B7D3" w14:textId="77777777" w:rsidR="0044537A" w:rsidRPr="00193F73" w:rsidRDefault="0044537A" w:rsidP="0044537A">
      <w:pPr>
        <w:spacing w:line="278" w:lineRule="auto"/>
        <w:rPr>
          <w:rFonts w:ascii="Arial" w:hAnsi="Arial" w:cs="Arial"/>
          <w:color w:val="000000" w:themeColor="text1"/>
          <w:kern w:val="2"/>
          <w14:ligatures w14:val="standardContextual"/>
        </w:rPr>
      </w:pPr>
      <w:r w:rsidRPr="0044537A">
        <w:rPr>
          <w:rFonts w:ascii="Arial" w:hAnsi="Arial" w:cs="Arial"/>
          <w:kern w:val="2"/>
          <w14:ligatures w14:val="standardContextual"/>
        </w:rPr>
        <w:t xml:space="preserve">Verywell Health (2023) </w:t>
      </w:r>
      <w:r w:rsidRPr="0044537A">
        <w:rPr>
          <w:rFonts w:ascii="Arial" w:hAnsi="Arial" w:cs="Arial"/>
          <w:i/>
          <w:iCs/>
          <w:kern w:val="2"/>
          <w14:ligatures w14:val="standardContextual"/>
        </w:rPr>
        <w:t>Insulin Resistance: How to Test and Manage Symptoms.</w:t>
      </w:r>
      <w:r w:rsidRPr="0044537A">
        <w:rPr>
          <w:rFonts w:ascii="Arial" w:hAnsi="Arial" w:cs="Arial"/>
          <w:kern w:val="2"/>
          <w14:ligatures w14:val="standardContextual"/>
        </w:rPr>
        <w:t xml:space="preserve"> Available at: </w:t>
      </w:r>
      <w:hyperlink r:id="rId13" w:history="1">
        <w:r w:rsidRPr="0044537A">
          <w:rPr>
            <w:rFonts w:ascii="Arial" w:hAnsi="Arial" w:cs="Arial"/>
            <w:color w:val="0000FF"/>
            <w:kern w:val="2"/>
            <w:u w:val="single"/>
            <w14:ligatures w14:val="standardContextual"/>
          </w:rPr>
          <w:t>https://www.verywellhealth.com/insulin-resistance-8421034</w:t>
        </w:r>
      </w:hyperlink>
      <w:r w:rsidRPr="0044537A">
        <w:rPr>
          <w:rFonts w:ascii="Arial" w:hAnsi="Arial" w:cs="Arial"/>
          <w:color w:val="0000FF"/>
          <w:kern w:val="2"/>
          <w14:ligatures w14:val="standardContextual"/>
        </w:rPr>
        <w:t xml:space="preserve"> </w:t>
      </w:r>
      <w:r w:rsidRPr="0044537A">
        <w:rPr>
          <w:rFonts w:ascii="Arial" w:hAnsi="Arial" w:cs="Arial"/>
          <w:color w:val="000000" w:themeColor="text1"/>
          <w:kern w:val="2"/>
          <w14:ligatures w14:val="standardContextual"/>
        </w:rPr>
        <w:t>Accessed :18th October 2025).</w:t>
      </w:r>
    </w:p>
    <w:p w14:paraId="4920E430" w14:textId="77777777" w:rsidR="003402FC" w:rsidRPr="00193F73" w:rsidRDefault="003402FC" w:rsidP="003402FC">
      <w:pPr>
        <w:spacing w:before="100" w:beforeAutospacing="1" w:after="100" w:afterAutospacing="1" w:line="240" w:lineRule="auto"/>
        <w:rPr>
          <w:rFonts w:ascii="Arial" w:hAnsi="Arial" w:cs="Arial"/>
          <w:kern w:val="2"/>
          <w14:ligatures w14:val="standardContextual"/>
        </w:rPr>
      </w:pPr>
      <w:r w:rsidRPr="003402FC">
        <w:rPr>
          <w:rFonts w:ascii="Arial" w:hAnsi="Arial" w:cs="Arial"/>
          <w:kern w:val="2"/>
          <w14:ligatures w14:val="standardContextual"/>
        </w:rPr>
        <w:t xml:space="preserve">World Health Organization (2024) </w:t>
      </w:r>
      <w:r w:rsidRPr="003402FC">
        <w:rPr>
          <w:rFonts w:ascii="Arial" w:hAnsi="Arial" w:cs="Arial"/>
          <w:i/>
          <w:iCs/>
          <w:kern w:val="2"/>
          <w14:ligatures w14:val="standardContextual"/>
        </w:rPr>
        <w:t>Diabetes</w:t>
      </w:r>
      <w:r w:rsidRPr="003402FC">
        <w:rPr>
          <w:rFonts w:ascii="Arial" w:hAnsi="Arial" w:cs="Arial"/>
          <w:kern w:val="2"/>
          <w14:ligatures w14:val="standardContextual"/>
        </w:rPr>
        <w:t xml:space="preserve">. Available at: </w:t>
      </w:r>
      <w:hyperlink r:id="rId14" w:history="1">
        <w:r w:rsidRPr="003402FC">
          <w:rPr>
            <w:rFonts w:ascii="Arial" w:hAnsi="Arial" w:cs="Arial"/>
            <w:color w:val="0000FF"/>
            <w:kern w:val="2"/>
            <w:u w:val="single"/>
            <w14:ligatures w14:val="standardContextual"/>
          </w:rPr>
          <w:t>https://www.who.int/news-room/fact-sheets/detail/diabetesbetes</w:t>
        </w:r>
      </w:hyperlink>
      <w:r w:rsidRPr="003402FC">
        <w:rPr>
          <w:rFonts w:ascii="Arial" w:hAnsi="Arial" w:cs="Arial"/>
          <w:kern w:val="2"/>
          <w14:ligatures w14:val="standardContextual"/>
        </w:rPr>
        <w:t xml:space="preserve"> (Accessed 18</w:t>
      </w:r>
      <w:r w:rsidRPr="003402FC">
        <w:rPr>
          <w:rFonts w:ascii="Arial" w:hAnsi="Arial" w:cs="Arial"/>
          <w:kern w:val="2"/>
          <w:vertAlign w:val="superscript"/>
          <w14:ligatures w14:val="standardContextual"/>
        </w:rPr>
        <w:t>th</w:t>
      </w:r>
      <w:r w:rsidRPr="003402FC">
        <w:rPr>
          <w:rFonts w:ascii="Arial" w:hAnsi="Arial" w:cs="Arial"/>
          <w:kern w:val="2"/>
          <w14:ligatures w14:val="standardContextual"/>
        </w:rPr>
        <w:t>October).</w:t>
      </w:r>
    </w:p>
    <w:p w14:paraId="73C8029F" w14:textId="77777777" w:rsidR="00F3384D" w:rsidRPr="00F3384D" w:rsidRDefault="00F3384D" w:rsidP="00F3384D">
      <w:pPr>
        <w:spacing w:before="100" w:beforeAutospacing="1" w:after="100" w:afterAutospacing="1" w:line="240" w:lineRule="auto"/>
        <w:rPr>
          <w:rFonts w:ascii="Arial" w:hAnsi="Arial" w:cs="Arial"/>
          <w:kern w:val="2"/>
          <w14:ligatures w14:val="standardContextual"/>
        </w:rPr>
      </w:pPr>
      <w:r w:rsidRPr="00F3384D">
        <w:rPr>
          <w:rFonts w:ascii="Arial" w:hAnsi="Arial" w:cs="Arial"/>
          <w:kern w:val="2"/>
          <w14:ligatures w14:val="standardContextual"/>
        </w:rPr>
        <w:lastRenderedPageBreak/>
        <w:t xml:space="preserve">Yang, T., Zhang, J., Liu, F., Liu, L. and Yu, C. (2024) ‘An update on chronic complications of diabetes mellitus’, </w:t>
      </w:r>
      <w:r w:rsidRPr="00F3384D">
        <w:rPr>
          <w:rFonts w:ascii="Arial" w:hAnsi="Arial" w:cs="Arial"/>
          <w:i/>
          <w:iCs/>
          <w:kern w:val="2"/>
          <w14:ligatures w14:val="standardContextual"/>
        </w:rPr>
        <w:t>Molecular Medicine</w:t>
      </w:r>
      <w:r w:rsidRPr="00F3384D">
        <w:rPr>
          <w:rFonts w:ascii="Arial" w:hAnsi="Arial" w:cs="Arial"/>
          <w:kern w:val="2"/>
          <w14:ligatures w14:val="standardContextual"/>
        </w:rPr>
        <w:t xml:space="preserve">, 30(1), Article 824. Available at: </w:t>
      </w:r>
      <w:r w:rsidRPr="00F3384D">
        <w:rPr>
          <w:rFonts w:ascii="Arial" w:hAnsi="Arial" w:cs="Arial"/>
          <w:color w:val="0000FF"/>
          <w:kern w:val="2"/>
          <w:u w:val="single"/>
          <w14:ligatures w14:val="standardContextual"/>
        </w:rPr>
        <w:t>https://www.nature.com/articles/s41598-024-62122-y</w:t>
      </w:r>
      <w:r w:rsidRPr="00F3384D">
        <w:rPr>
          <w:rFonts w:ascii="Arial" w:hAnsi="Arial" w:cs="Arial"/>
          <w:color w:val="0000FF"/>
          <w:kern w:val="2"/>
          <w14:ligatures w14:val="standardContextual"/>
        </w:rPr>
        <w:t xml:space="preserve"> </w:t>
      </w:r>
      <w:r w:rsidRPr="00F3384D">
        <w:rPr>
          <w:rFonts w:ascii="Arial" w:hAnsi="Arial" w:cs="Arial"/>
          <w:kern w:val="2"/>
          <w14:ligatures w14:val="standardContextual"/>
        </w:rPr>
        <w:t>( Accessed 20</w:t>
      </w:r>
      <w:r w:rsidRPr="00F3384D">
        <w:rPr>
          <w:rFonts w:ascii="Arial" w:hAnsi="Arial" w:cs="Arial"/>
          <w:kern w:val="2"/>
          <w:vertAlign w:val="superscript"/>
          <w14:ligatures w14:val="standardContextual"/>
        </w:rPr>
        <w:t>th</w:t>
      </w:r>
      <w:r w:rsidRPr="00F3384D">
        <w:rPr>
          <w:rFonts w:ascii="Arial" w:hAnsi="Arial" w:cs="Arial"/>
          <w:kern w:val="2"/>
          <w14:ligatures w14:val="standardContextual"/>
        </w:rPr>
        <w:t xml:space="preserve"> October 2025).</w:t>
      </w:r>
    </w:p>
    <w:p w14:paraId="1275F36C" w14:textId="77777777" w:rsidR="00F3384D" w:rsidRPr="003402FC" w:rsidRDefault="00F3384D" w:rsidP="003402FC">
      <w:pPr>
        <w:spacing w:before="100" w:beforeAutospacing="1" w:after="100" w:afterAutospacing="1" w:line="240" w:lineRule="auto"/>
        <w:rPr>
          <w:rFonts w:ascii="Arial" w:hAnsi="Arial" w:cs="Arial"/>
          <w:kern w:val="2"/>
          <w14:ligatures w14:val="standardContextual"/>
        </w:rPr>
      </w:pPr>
    </w:p>
    <w:p w14:paraId="09213D62" w14:textId="77777777" w:rsidR="003402FC" w:rsidRPr="0044537A" w:rsidRDefault="003402FC" w:rsidP="0044537A">
      <w:pPr>
        <w:spacing w:line="278" w:lineRule="auto"/>
        <w:rPr>
          <w:rFonts w:ascii="Arial" w:hAnsi="Arial" w:cs="Arial"/>
          <w:color w:val="000000" w:themeColor="text1"/>
          <w:kern w:val="2"/>
          <w14:ligatures w14:val="standardContextual"/>
        </w:rPr>
      </w:pPr>
    </w:p>
    <w:p w14:paraId="353345A2" w14:textId="77777777" w:rsidR="0044537A" w:rsidRPr="00AA3433" w:rsidRDefault="0044537A" w:rsidP="00AA3433">
      <w:pPr>
        <w:spacing w:line="278" w:lineRule="auto"/>
        <w:rPr>
          <w:rFonts w:ascii="Arial" w:hAnsi="Arial" w:cs="Arial"/>
          <w:kern w:val="2"/>
          <w14:ligatures w14:val="standardContextual"/>
        </w:rPr>
      </w:pPr>
    </w:p>
    <w:p w14:paraId="3D58FF25" w14:textId="77777777" w:rsidR="00AA3433" w:rsidRPr="00A61B42" w:rsidRDefault="00AA3433" w:rsidP="00A61B42">
      <w:pPr>
        <w:spacing w:before="100" w:beforeAutospacing="1" w:after="100" w:afterAutospacing="1" w:line="240" w:lineRule="auto"/>
        <w:rPr>
          <w:rFonts w:ascii="Arial" w:hAnsi="Arial" w:cs="Arial"/>
          <w:kern w:val="2"/>
          <w14:ligatures w14:val="standardContextual"/>
        </w:rPr>
      </w:pPr>
    </w:p>
    <w:p w14:paraId="24314C1B" w14:textId="77777777" w:rsidR="00A057F8" w:rsidRPr="00C818C3" w:rsidRDefault="00A057F8" w:rsidP="00C818C3">
      <w:pPr>
        <w:spacing w:before="100" w:beforeAutospacing="1" w:after="100" w:afterAutospacing="1" w:line="240" w:lineRule="auto"/>
        <w:rPr>
          <w:rFonts w:ascii="Arial" w:hAnsi="Arial" w:cs="Arial"/>
          <w:kern w:val="2"/>
          <w14:ligatures w14:val="standardContextual"/>
        </w:rPr>
      </w:pPr>
    </w:p>
    <w:p w14:paraId="733D2894" w14:textId="77777777" w:rsidR="00C46DB4" w:rsidRPr="00EC657D" w:rsidRDefault="00C46DB4" w:rsidP="00EC657D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</w:p>
    <w:p w14:paraId="14AAEC21" w14:textId="77777777" w:rsidR="00E7316F" w:rsidRPr="003C7224" w:rsidRDefault="00E7316F" w:rsidP="003C7224">
      <w:pPr>
        <w:spacing w:line="278" w:lineRule="auto"/>
        <w:rPr>
          <w:rFonts w:ascii="Arial" w:hAnsi="Arial" w:cs="Arial"/>
          <w:kern w:val="2"/>
          <w14:ligatures w14:val="standardContextual"/>
        </w:rPr>
      </w:pPr>
    </w:p>
    <w:p w14:paraId="38CA598A" w14:textId="77777777" w:rsidR="00C729BF" w:rsidRPr="006742A0" w:rsidRDefault="00C729BF" w:rsidP="006742A0">
      <w:pPr>
        <w:spacing w:before="100" w:beforeAutospacing="1" w:after="100" w:afterAutospacing="1" w:line="240" w:lineRule="auto"/>
        <w:rPr>
          <w:rFonts w:ascii="Arial" w:hAnsi="Arial" w:cs="Arial"/>
          <w:kern w:val="2"/>
          <w14:ligatures w14:val="standardContextual"/>
        </w:rPr>
      </w:pPr>
    </w:p>
    <w:p w14:paraId="7E36C092" w14:textId="77777777" w:rsidR="009B73D0" w:rsidRPr="00D76EF1" w:rsidRDefault="009B73D0" w:rsidP="00D76EF1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12AF2766" w14:textId="77777777" w:rsidR="00210CFE" w:rsidRDefault="00210CFE" w:rsidP="00A90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3DB5DC7" w14:textId="3587D276" w:rsidR="00886310" w:rsidRDefault="00210CFE" w:rsidP="00F321A1">
      <w:pPr>
        <w:pStyle w:val="NormalWeb"/>
      </w:pPr>
      <w:r>
        <w:t xml:space="preserve"> </w:t>
      </w:r>
    </w:p>
    <w:p w14:paraId="5A4EFE66" w14:textId="77777777" w:rsidR="00735C30" w:rsidRDefault="00735C30" w:rsidP="00735C30">
      <w:pPr>
        <w:pStyle w:val="NormalWeb"/>
      </w:pPr>
    </w:p>
    <w:p w14:paraId="474EFDEE" w14:textId="77777777" w:rsidR="00DB4F02" w:rsidRDefault="00DB4F02" w:rsidP="00A90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9B17C07" w14:textId="77777777" w:rsidR="00193382" w:rsidRDefault="00193382" w:rsidP="00A90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F4DF96A" w14:textId="77777777" w:rsidR="00193382" w:rsidRDefault="00193382" w:rsidP="00A90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D2F5B3F" w14:textId="77777777" w:rsidR="000F1B25" w:rsidRDefault="000F1B25" w:rsidP="00A90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B3E30D4" w14:textId="77777777" w:rsidR="000F1B25" w:rsidRDefault="000F1B25" w:rsidP="00A90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AAFB021" w14:textId="77777777" w:rsidR="000F1B25" w:rsidRDefault="000F1B25" w:rsidP="00A90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8626257" w14:textId="77777777" w:rsidR="000F1B25" w:rsidRDefault="000F1B25" w:rsidP="00A90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2EF97A5" w14:textId="77777777" w:rsidR="000F1B25" w:rsidRDefault="000F1B25" w:rsidP="00A90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36FD504" w14:textId="77777777" w:rsidR="000F1B25" w:rsidRDefault="000F1B25" w:rsidP="00A90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2DE8524" w14:textId="77777777" w:rsidR="000F1B25" w:rsidRDefault="000F1B25" w:rsidP="00A90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70EFD05" w14:textId="77777777" w:rsidR="000F1B25" w:rsidRDefault="000F1B25" w:rsidP="00A90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48D9F6E" w14:textId="77777777" w:rsidR="000F1B25" w:rsidRDefault="000F1B25" w:rsidP="00A90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2AFDA83" w14:textId="77777777" w:rsidR="000F1B25" w:rsidRDefault="000F1B25" w:rsidP="00A90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D89CBFC" w14:textId="77777777" w:rsidR="00BC4194" w:rsidRDefault="00BC4194" w:rsidP="00A90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D2A5E2F" w14:textId="77777777" w:rsidR="00BC4194" w:rsidRDefault="00BC4194" w:rsidP="00A90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6D14ED2" w14:textId="77777777" w:rsidR="00BC4194" w:rsidRDefault="00BC4194" w:rsidP="00A90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60F3497" w14:textId="77777777" w:rsidR="00BC4194" w:rsidRPr="00A90915" w:rsidRDefault="00BC4194" w:rsidP="00A90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ADF7FB4" w14:textId="77777777" w:rsidR="008A0F64" w:rsidRDefault="008A0F64"/>
    <w:sectPr w:rsidR="008A0F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731136"/>
    <w:multiLevelType w:val="multilevel"/>
    <w:tmpl w:val="0DDAE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3154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F03"/>
    <w:rsid w:val="00001188"/>
    <w:rsid w:val="00003888"/>
    <w:rsid w:val="0000585E"/>
    <w:rsid w:val="000121AC"/>
    <w:rsid w:val="000130F5"/>
    <w:rsid w:val="00014D7A"/>
    <w:rsid w:val="00023827"/>
    <w:rsid w:val="00026C7C"/>
    <w:rsid w:val="00027C4F"/>
    <w:rsid w:val="00032049"/>
    <w:rsid w:val="000321C5"/>
    <w:rsid w:val="00032F51"/>
    <w:rsid w:val="00034BD0"/>
    <w:rsid w:val="00044691"/>
    <w:rsid w:val="00045CD4"/>
    <w:rsid w:val="000511B8"/>
    <w:rsid w:val="000518FC"/>
    <w:rsid w:val="00051D2C"/>
    <w:rsid w:val="000522CD"/>
    <w:rsid w:val="00053796"/>
    <w:rsid w:val="000539CD"/>
    <w:rsid w:val="00053E05"/>
    <w:rsid w:val="00054113"/>
    <w:rsid w:val="0006040F"/>
    <w:rsid w:val="000604EA"/>
    <w:rsid w:val="00075BB6"/>
    <w:rsid w:val="00086235"/>
    <w:rsid w:val="0008681D"/>
    <w:rsid w:val="00087A14"/>
    <w:rsid w:val="00092B4A"/>
    <w:rsid w:val="000936CE"/>
    <w:rsid w:val="00093867"/>
    <w:rsid w:val="000961FB"/>
    <w:rsid w:val="000A2CEA"/>
    <w:rsid w:val="000A4A83"/>
    <w:rsid w:val="000A6E3E"/>
    <w:rsid w:val="000A7137"/>
    <w:rsid w:val="000B0C68"/>
    <w:rsid w:val="000B52BD"/>
    <w:rsid w:val="000B6C9E"/>
    <w:rsid w:val="000C07C6"/>
    <w:rsid w:val="000C0DE5"/>
    <w:rsid w:val="000C4D64"/>
    <w:rsid w:val="000C5F46"/>
    <w:rsid w:val="000C79C2"/>
    <w:rsid w:val="000D27F8"/>
    <w:rsid w:val="000D28C2"/>
    <w:rsid w:val="000E036A"/>
    <w:rsid w:val="000E4C0B"/>
    <w:rsid w:val="000E5A9E"/>
    <w:rsid w:val="000E5BB0"/>
    <w:rsid w:val="000E6816"/>
    <w:rsid w:val="000E6BDD"/>
    <w:rsid w:val="000F1B25"/>
    <w:rsid w:val="000F532F"/>
    <w:rsid w:val="00101DAC"/>
    <w:rsid w:val="0013015D"/>
    <w:rsid w:val="00132B3A"/>
    <w:rsid w:val="00137632"/>
    <w:rsid w:val="0013785E"/>
    <w:rsid w:val="00140BCD"/>
    <w:rsid w:val="001449BC"/>
    <w:rsid w:val="00144D86"/>
    <w:rsid w:val="00165562"/>
    <w:rsid w:val="00171F23"/>
    <w:rsid w:val="001737FD"/>
    <w:rsid w:val="001743CF"/>
    <w:rsid w:val="00181B52"/>
    <w:rsid w:val="00182AF4"/>
    <w:rsid w:val="00183D91"/>
    <w:rsid w:val="001851B5"/>
    <w:rsid w:val="0018548F"/>
    <w:rsid w:val="00190E64"/>
    <w:rsid w:val="00193382"/>
    <w:rsid w:val="001937B9"/>
    <w:rsid w:val="00193F73"/>
    <w:rsid w:val="00195ABD"/>
    <w:rsid w:val="00195FFB"/>
    <w:rsid w:val="0019660A"/>
    <w:rsid w:val="00197DF9"/>
    <w:rsid w:val="001A2CAF"/>
    <w:rsid w:val="001A5489"/>
    <w:rsid w:val="001A73C3"/>
    <w:rsid w:val="001A7809"/>
    <w:rsid w:val="001B08F4"/>
    <w:rsid w:val="001B3267"/>
    <w:rsid w:val="001B784D"/>
    <w:rsid w:val="001C63E0"/>
    <w:rsid w:val="001D0132"/>
    <w:rsid w:val="001D2B9E"/>
    <w:rsid w:val="001D2FB9"/>
    <w:rsid w:val="001D54C1"/>
    <w:rsid w:val="001D6DC2"/>
    <w:rsid w:val="001D6EDE"/>
    <w:rsid w:val="001E108E"/>
    <w:rsid w:val="001E1823"/>
    <w:rsid w:val="001E487C"/>
    <w:rsid w:val="001E75C5"/>
    <w:rsid w:val="001F32A8"/>
    <w:rsid w:val="001F7154"/>
    <w:rsid w:val="00204778"/>
    <w:rsid w:val="00207617"/>
    <w:rsid w:val="00210CFE"/>
    <w:rsid w:val="00212E36"/>
    <w:rsid w:val="002135BE"/>
    <w:rsid w:val="00216894"/>
    <w:rsid w:val="00220A8B"/>
    <w:rsid w:val="00222781"/>
    <w:rsid w:val="0022358D"/>
    <w:rsid w:val="00223CEE"/>
    <w:rsid w:val="00227F6C"/>
    <w:rsid w:val="002304F0"/>
    <w:rsid w:val="00230EBC"/>
    <w:rsid w:val="0023440D"/>
    <w:rsid w:val="00234601"/>
    <w:rsid w:val="00235E72"/>
    <w:rsid w:val="00243D21"/>
    <w:rsid w:val="00243FEE"/>
    <w:rsid w:val="00246447"/>
    <w:rsid w:val="00247BEE"/>
    <w:rsid w:val="00250510"/>
    <w:rsid w:val="002528A7"/>
    <w:rsid w:val="002531C2"/>
    <w:rsid w:val="00253DAE"/>
    <w:rsid w:val="00255977"/>
    <w:rsid w:val="00261C5D"/>
    <w:rsid w:val="0026205D"/>
    <w:rsid w:val="002714E9"/>
    <w:rsid w:val="00272CD2"/>
    <w:rsid w:val="00275B81"/>
    <w:rsid w:val="00276690"/>
    <w:rsid w:val="002800FB"/>
    <w:rsid w:val="002809D7"/>
    <w:rsid w:val="002848D4"/>
    <w:rsid w:val="00285C68"/>
    <w:rsid w:val="00285D4E"/>
    <w:rsid w:val="0029065A"/>
    <w:rsid w:val="002914AE"/>
    <w:rsid w:val="00293D9C"/>
    <w:rsid w:val="00294721"/>
    <w:rsid w:val="0029571E"/>
    <w:rsid w:val="00296CCE"/>
    <w:rsid w:val="002A3195"/>
    <w:rsid w:val="002A5D6D"/>
    <w:rsid w:val="002B3A06"/>
    <w:rsid w:val="002B5E7F"/>
    <w:rsid w:val="002C1332"/>
    <w:rsid w:val="002D1477"/>
    <w:rsid w:val="002D48B3"/>
    <w:rsid w:val="002D55E2"/>
    <w:rsid w:val="002D6653"/>
    <w:rsid w:val="002E281D"/>
    <w:rsid w:val="002F1604"/>
    <w:rsid w:val="002F3414"/>
    <w:rsid w:val="00305440"/>
    <w:rsid w:val="003059D4"/>
    <w:rsid w:val="00305C73"/>
    <w:rsid w:val="0031276D"/>
    <w:rsid w:val="00313C14"/>
    <w:rsid w:val="0032001D"/>
    <w:rsid w:val="003207DC"/>
    <w:rsid w:val="0032114F"/>
    <w:rsid w:val="00324D3A"/>
    <w:rsid w:val="00326612"/>
    <w:rsid w:val="00327DB3"/>
    <w:rsid w:val="00330692"/>
    <w:rsid w:val="0033528F"/>
    <w:rsid w:val="00336A1F"/>
    <w:rsid w:val="003402FC"/>
    <w:rsid w:val="0034194B"/>
    <w:rsid w:val="00344256"/>
    <w:rsid w:val="00347782"/>
    <w:rsid w:val="003479BD"/>
    <w:rsid w:val="00347ABA"/>
    <w:rsid w:val="00347EC3"/>
    <w:rsid w:val="003505E5"/>
    <w:rsid w:val="003551A1"/>
    <w:rsid w:val="0036083E"/>
    <w:rsid w:val="0036209F"/>
    <w:rsid w:val="003650D5"/>
    <w:rsid w:val="003701BF"/>
    <w:rsid w:val="00371789"/>
    <w:rsid w:val="00373201"/>
    <w:rsid w:val="00383230"/>
    <w:rsid w:val="00384D51"/>
    <w:rsid w:val="00385F00"/>
    <w:rsid w:val="00391317"/>
    <w:rsid w:val="003915E5"/>
    <w:rsid w:val="00393FED"/>
    <w:rsid w:val="003A2FEA"/>
    <w:rsid w:val="003A3C32"/>
    <w:rsid w:val="003A3C90"/>
    <w:rsid w:val="003A7508"/>
    <w:rsid w:val="003B3D98"/>
    <w:rsid w:val="003B7705"/>
    <w:rsid w:val="003C2CAC"/>
    <w:rsid w:val="003C3546"/>
    <w:rsid w:val="003C3950"/>
    <w:rsid w:val="003C62B7"/>
    <w:rsid w:val="003C7224"/>
    <w:rsid w:val="003D60BE"/>
    <w:rsid w:val="003D7A11"/>
    <w:rsid w:val="003E47A5"/>
    <w:rsid w:val="003E5191"/>
    <w:rsid w:val="003F72F2"/>
    <w:rsid w:val="0040177A"/>
    <w:rsid w:val="00404AA8"/>
    <w:rsid w:val="004171CA"/>
    <w:rsid w:val="0042474D"/>
    <w:rsid w:val="00430E14"/>
    <w:rsid w:val="004311C8"/>
    <w:rsid w:val="004319A4"/>
    <w:rsid w:val="00432342"/>
    <w:rsid w:val="004378C2"/>
    <w:rsid w:val="0044537A"/>
    <w:rsid w:val="00446795"/>
    <w:rsid w:val="0044721F"/>
    <w:rsid w:val="004475ED"/>
    <w:rsid w:val="00450FA7"/>
    <w:rsid w:val="00450FF0"/>
    <w:rsid w:val="00451CD6"/>
    <w:rsid w:val="00455160"/>
    <w:rsid w:val="00455359"/>
    <w:rsid w:val="00456B0C"/>
    <w:rsid w:val="00457234"/>
    <w:rsid w:val="00463A08"/>
    <w:rsid w:val="00465680"/>
    <w:rsid w:val="00467471"/>
    <w:rsid w:val="00474C52"/>
    <w:rsid w:val="00475106"/>
    <w:rsid w:val="00476C98"/>
    <w:rsid w:val="00484B21"/>
    <w:rsid w:val="004859E8"/>
    <w:rsid w:val="004860AC"/>
    <w:rsid w:val="0049304B"/>
    <w:rsid w:val="0049319B"/>
    <w:rsid w:val="004971A5"/>
    <w:rsid w:val="004A4D5B"/>
    <w:rsid w:val="004B1D18"/>
    <w:rsid w:val="004B4F0B"/>
    <w:rsid w:val="004B58A2"/>
    <w:rsid w:val="004C10A5"/>
    <w:rsid w:val="004C16E7"/>
    <w:rsid w:val="004C3204"/>
    <w:rsid w:val="004C4C30"/>
    <w:rsid w:val="004D17D8"/>
    <w:rsid w:val="004D68D3"/>
    <w:rsid w:val="004D7851"/>
    <w:rsid w:val="004E2EC8"/>
    <w:rsid w:val="004E4908"/>
    <w:rsid w:val="004E545E"/>
    <w:rsid w:val="004E5542"/>
    <w:rsid w:val="004E7714"/>
    <w:rsid w:val="004F079B"/>
    <w:rsid w:val="004F43CB"/>
    <w:rsid w:val="004F5EC1"/>
    <w:rsid w:val="004F7129"/>
    <w:rsid w:val="004F7FAC"/>
    <w:rsid w:val="0050529C"/>
    <w:rsid w:val="005108C9"/>
    <w:rsid w:val="005127C8"/>
    <w:rsid w:val="00513DDB"/>
    <w:rsid w:val="005266B8"/>
    <w:rsid w:val="00526FD8"/>
    <w:rsid w:val="00531982"/>
    <w:rsid w:val="00531E3F"/>
    <w:rsid w:val="00535297"/>
    <w:rsid w:val="00540162"/>
    <w:rsid w:val="005436F1"/>
    <w:rsid w:val="0054427D"/>
    <w:rsid w:val="00547419"/>
    <w:rsid w:val="0054799A"/>
    <w:rsid w:val="00551399"/>
    <w:rsid w:val="005602F0"/>
    <w:rsid w:val="005637E5"/>
    <w:rsid w:val="00565673"/>
    <w:rsid w:val="005668C9"/>
    <w:rsid w:val="005673F6"/>
    <w:rsid w:val="005706FE"/>
    <w:rsid w:val="005757A3"/>
    <w:rsid w:val="00580751"/>
    <w:rsid w:val="0058319A"/>
    <w:rsid w:val="00585134"/>
    <w:rsid w:val="00586095"/>
    <w:rsid w:val="00590E2E"/>
    <w:rsid w:val="005A281B"/>
    <w:rsid w:val="005A2C23"/>
    <w:rsid w:val="005A57C4"/>
    <w:rsid w:val="005A7850"/>
    <w:rsid w:val="005B1343"/>
    <w:rsid w:val="005B5FB6"/>
    <w:rsid w:val="005B6289"/>
    <w:rsid w:val="005B6589"/>
    <w:rsid w:val="005C3BBE"/>
    <w:rsid w:val="005C5C76"/>
    <w:rsid w:val="005C6109"/>
    <w:rsid w:val="005D010D"/>
    <w:rsid w:val="005D1D2B"/>
    <w:rsid w:val="005D201C"/>
    <w:rsid w:val="005D41E1"/>
    <w:rsid w:val="005D64AC"/>
    <w:rsid w:val="005E05B0"/>
    <w:rsid w:val="005E0979"/>
    <w:rsid w:val="005F156F"/>
    <w:rsid w:val="005F2477"/>
    <w:rsid w:val="005F2988"/>
    <w:rsid w:val="00600887"/>
    <w:rsid w:val="00607BF3"/>
    <w:rsid w:val="006111EE"/>
    <w:rsid w:val="0061233F"/>
    <w:rsid w:val="00615DE3"/>
    <w:rsid w:val="00616ED7"/>
    <w:rsid w:val="006218F1"/>
    <w:rsid w:val="0062344A"/>
    <w:rsid w:val="0062563E"/>
    <w:rsid w:val="00626D93"/>
    <w:rsid w:val="006402DD"/>
    <w:rsid w:val="0064139C"/>
    <w:rsid w:val="006434EA"/>
    <w:rsid w:val="00643E30"/>
    <w:rsid w:val="00650119"/>
    <w:rsid w:val="00653374"/>
    <w:rsid w:val="006579A4"/>
    <w:rsid w:val="00660C8E"/>
    <w:rsid w:val="00661B40"/>
    <w:rsid w:val="00666BB5"/>
    <w:rsid w:val="0066756B"/>
    <w:rsid w:val="00670E95"/>
    <w:rsid w:val="006715B0"/>
    <w:rsid w:val="00671D42"/>
    <w:rsid w:val="006742A0"/>
    <w:rsid w:val="00682A51"/>
    <w:rsid w:val="00683847"/>
    <w:rsid w:val="006856C5"/>
    <w:rsid w:val="0069083A"/>
    <w:rsid w:val="00690F8C"/>
    <w:rsid w:val="006938BF"/>
    <w:rsid w:val="006950AF"/>
    <w:rsid w:val="006A1659"/>
    <w:rsid w:val="006A1799"/>
    <w:rsid w:val="006A7394"/>
    <w:rsid w:val="006B0E66"/>
    <w:rsid w:val="006B179A"/>
    <w:rsid w:val="006B4AF4"/>
    <w:rsid w:val="006B7015"/>
    <w:rsid w:val="006C17C8"/>
    <w:rsid w:val="006C25BF"/>
    <w:rsid w:val="006D588F"/>
    <w:rsid w:val="006D6B62"/>
    <w:rsid w:val="006D775F"/>
    <w:rsid w:val="006E3233"/>
    <w:rsid w:val="006F0A28"/>
    <w:rsid w:val="006F141A"/>
    <w:rsid w:val="00700D9D"/>
    <w:rsid w:val="007041B9"/>
    <w:rsid w:val="00706002"/>
    <w:rsid w:val="00713DC0"/>
    <w:rsid w:val="00720382"/>
    <w:rsid w:val="007271A7"/>
    <w:rsid w:val="00730125"/>
    <w:rsid w:val="00730BDF"/>
    <w:rsid w:val="00730D91"/>
    <w:rsid w:val="007339A7"/>
    <w:rsid w:val="00733AB8"/>
    <w:rsid w:val="0073517F"/>
    <w:rsid w:val="00735C30"/>
    <w:rsid w:val="00736594"/>
    <w:rsid w:val="0073726E"/>
    <w:rsid w:val="0074427A"/>
    <w:rsid w:val="00745A56"/>
    <w:rsid w:val="00747545"/>
    <w:rsid w:val="00750F21"/>
    <w:rsid w:val="00752F5E"/>
    <w:rsid w:val="00753FEE"/>
    <w:rsid w:val="00760751"/>
    <w:rsid w:val="00760DA2"/>
    <w:rsid w:val="007616F1"/>
    <w:rsid w:val="00771C05"/>
    <w:rsid w:val="00773E7F"/>
    <w:rsid w:val="0077432C"/>
    <w:rsid w:val="007756EA"/>
    <w:rsid w:val="007772E5"/>
    <w:rsid w:val="007801FB"/>
    <w:rsid w:val="007851E3"/>
    <w:rsid w:val="007911E7"/>
    <w:rsid w:val="00792F02"/>
    <w:rsid w:val="00795901"/>
    <w:rsid w:val="00797A11"/>
    <w:rsid w:val="007A1486"/>
    <w:rsid w:val="007B1F39"/>
    <w:rsid w:val="007B3A5E"/>
    <w:rsid w:val="007B7442"/>
    <w:rsid w:val="007C078B"/>
    <w:rsid w:val="007C6455"/>
    <w:rsid w:val="007C6843"/>
    <w:rsid w:val="007E15FD"/>
    <w:rsid w:val="007E1ADC"/>
    <w:rsid w:val="007E32FC"/>
    <w:rsid w:val="007E62EB"/>
    <w:rsid w:val="007F3F0F"/>
    <w:rsid w:val="00800143"/>
    <w:rsid w:val="0080158B"/>
    <w:rsid w:val="00804719"/>
    <w:rsid w:val="00805671"/>
    <w:rsid w:val="00813247"/>
    <w:rsid w:val="00816FF0"/>
    <w:rsid w:val="008172F3"/>
    <w:rsid w:val="00821D7A"/>
    <w:rsid w:val="008271AF"/>
    <w:rsid w:val="00840EEF"/>
    <w:rsid w:val="00841389"/>
    <w:rsid w:val="00844F91"/>
    <w:rsid w:val="0084556E"/>
    <w:rsid w:val="00845CE5"/>
    <w:rsid w:val="00856151"/>
    <w:rsid w:val="00857DCF"/>
    <w:rsid w:val="00860DEB"/>
    <w:rsid w:val="00861C0D"/>
    <w:rsid w:val="00863B29"/>
    <w:rsid w:val="008648E3"/>
    <w:rsid w:val="00866131"/>
    <w:rsid w:val="00866557"/>
    <w:rsid w:val="00872E62"/>
    <w:rsid w:val="00886310"/>
    <w:rsid w:val="00887E54"/>
    <w:rsid w:val="00890AD5"/>
    <w:rsid w:val="008923E6"/>
    <w:rsid w:val="00892CDD"/>
    <w:rsid w:val="00895373"/>
    <w:rsid w:val="008A0F64"/>
    <w:rsid w:val="008A3949"/>
    <w:rsid w:val="008A4D28"/>
    <w:rsid w:val="008A6C92"/>
    <w:rsid w:val="008A71D2"/>
    <w:rsid w:val="008A7252"/>
    <w:rsid w:val="008B0C1F"/>
    <w:rsid w:val="008C23CE"/>
    <w:rsid w:val="008D1A21"/>
    <w:rsid w:val="008D6268"/>
    <w:rsid w:val="008E01F4"/>
    <w:rsid w:val="008E4E40"/>
    <w:rsid w:val="008E6835"/>
    <w:rsid w:val="008F781D"/>
    <w:rsid w:val="00903526"/>
    <w:rsid w:val="00906969"/>
    <w:rsid w:val="00907E57"/>
    <w:rsid w:val="00914C70"/>
    <w:rsid w:val="00920030"/>
    <w:rsid w:val="009219CF"/>
    <w:rsid w:val="00923AC7"/>
    <w:rsid w:val="00925580"/>
    <w:rsid w:val="0093088D"/>
    <w:rsid w:val="00932642"/>
    <w:rsid w:val="0093301A"/>
    <w:rsid w:val="00944DC1"/>
    <w:rsid w:val="00954B4E"/>
    <w:rsid w:val="00955F9A"/>
    <w:rsid w:val="009561B1"/>
    <w:rsid w:val="00957BB7"/>
    <w:rsid w:val="009677E6"/>
    <w:rsid w:val="009706C4"/>
    <w:rsid w:val="009719D7"/>
    <w:rsid w:val="009738C1"/>
    <w:rsid w:val="00977156"/>
    <w:rsid w:val="009806E8"/>
    <w:rsid w:val="0098312F"/>
    <w:rsid w:val="0099042C"/>
    <w:rsid w:val="00991543"/>
    <w:rsid w:val="009A13C2"/>
    <w:rsid w:val="009A2ECF"/>
    <w:rsid w:val="009A2ED2"/>
    <w:rsid w:val="009A3828"/>
    <w:rsid w:val="009A3A55"/>
    <w:rsid w:val="009B73D0"/>
    <w:rsid w:val="009C1D35"/>
    <w:rsid w:val="009C715F"/>
    <w:rsid w:val="009D02F6"/>
    <w:rsid w:val="009D0E17"/>
    <w:rsid w:val="009D36B8"/>
    <w:rsid w:val="009D65FB"/>
    <w:rsid w:val="009D7C49"/>
    <w:rsid w:val="009D7D1F"/>
    <w:rsid w:val="009E0E44"/>
    <w:rsid w:val="009E3A59"/>
    <w:rsid w:val="009E4F7A"/>
    <w:rsid w:val="009E676F"/>
    <w:rsid w:val="009E7806"/>
    <w:rsid w:val="009F0060"/>
    <w:rsid w:val="009F0AD3"/>
    <w:rsid w:val="009F41A7"/>
    <w:rsid w:val="00A01D0C"/>
    <w:rsid w:val="00A03317"/>
    <w:rsid w:val="00A057F8"/>
    <w:rsid w:val="00A075DB"/>
    <w:rsid w:val="00A1231C"/>
    <w:rsid w:val="00A12DBA"/>
    <w:rsid w:val="00A151F8"/>
    <w:rsid w:val="00A16986"/>
    <w:rsid w:val="00A21098"/>
    <w:rsid w:val="00A229CD"/>
    <w:rsid w:val="00A22C18"/>
    <w:rsid w:val="00A236A3"/>
    <w:rsid w:val="00A23D22"/>
    <w:rsid w:val="00A24611"/>
    <w:rsid w:val="00A25B9F"/>
    <w:rsid w:val="00A311A6"/>
    <w:rsid w:val="00A32203"/>
    <w:rsid w:val="00A337A7"/>
    <w:rsid w:val="00A33F2D"/>
    <w:rsid w:val="00A35DD0"/>
    <w:rsid w:val="00A3662B"/>
    <w:rsid w:val="00A377D8"/>
    <w:rsid w:val="00A4492F"/>
    <w:rsid w:val="00A52FF2"/>
    <w:rsid w:val="00A61B42"/>
    <w:rsid w:val="00A61EFD"/>
    <w:rsid w:val="00A63A0F"/>
    <w:rsid w:val="00A64D5B"/>
    <w:rsid w:val="00A65AA1"/>
    <w:rsid w:val="00A6753C"/>
    <w:rsid w:val="00A748B4"/>
    <w:rsid w:val="00A8004C"/>
    <w:rsid w:val="00A850EC"/>
    <w:rsid w:val="00A90915"/>
    <w:rsid w:val="00A92CDA"/>
    <w:rsid w:val="00A9376A"/>
    <w:rsid w:val="00A974EF"/>
    <w:rsid w:val="00AA3433"/>
    <w:rsid w:val="00AA3991"/>
    <w:rsid w:val="00AA50DA"/>
    <w:rsid w:val="00AA70F4"/>
    <w:rsid w:val="00AB0EB1"/>
    <w:rsid w:val="00AB2560"/>
    <w:rsid w:val="00AB4D0A"/>
    <w:rsid w:val="00AC022E"/>
    <w:rsid w:val="00AC30FB"/>
    <w:rsid w:val="00AC3476"/>
    <w:rsid w:val="00AC5F96"/>
    <w:rsid w:val="00AD092D"/>
    <w:rsid w:val="00AD22B5"/>
    <w:rsid w:val="00AD2964"/>
    <w:rsid w:val="00AD47E3"/>
    <w:rsid w:val="00AD7923"/>
    <w:rsid w:val="00AE1C3A"/>
    <w:rsid w:val="00AE2030"/>
    <w:rsid w:val="00AE7C48"/>
    <w:rsid w:val="00AE7D68"/>
    <w:rsid w:val="00AE7EA1"/>
    <w:rsid w:val="00AF2753"/>
    <w:rsid w:val="00AF4946"/>
    <w:rsid w:val="00AF6F5E"/>
    <w:rsid w:val="00B01144"/>
    <w:rsid w:val="00B027E8"/>
    <w:rsid w:val="00B0286B"/>
    <w:rsid w:val="00B10C59"/>
    <w:rsid w:val="00B10DCB"/>
    <w:rsid w:val="00B145EE"/>
    <w:rsid w:val="00B224F4"/>
    <w:rsid w:val="00B27D67"/>
    <w:rsid w:val="00B304AA"/>
    <w:rsid w:val="00B3175D"/>
    <w:rsid w:val="00B3341C"/>
    <w:rsid w:val="00B3705B"/>
    <w:rsid w:val="00B45C25"/>
    <w:rsid w:val="00B509A3"/>
    <w:rsid w:val="00B50AE3"/>
    <w:rsid w:val="00B5269B"/>
    <w:rsid w:val="00B55501"/>
    <w:rsid w:val="00B62238"/>
    <w:rsid w:val="00B655AC"/>
    <w:rsid w:val="00B65691"/>
    <w:rsid w:val="00B6616B"/>
    <w:rsid w:val="00B73796"/>
    <w:rsid w:val="00B74203"/>
    <w:rsid w:val="00B80D61"/>
    <w:rsid w:val="00B8719E"/>
    <w:rsid w:val="00B910E0"/>
    <w:rsid w:val="00B93DC4"/>
    <w:rsid w:val="00B9569D"/>
    <w:rsid w:val="00B957F4"/>
    <w:rsid w:val="00BA2CB1"/>
    <w:rsid w:val="00BA3D2B"/>
    <w:rsid w:val="00BA59A8"/>
    <w:rsid w:val="00BA6451"/>
    <w:rsid w:val="00BB0C17"/>
    <w:rsid w:val="00BB0CDE"/>
    <w:rsid w:val="00BB20C8"/>
    <w:rsid w:val="00BB30C7"/>
    <w:rsid w:val="00BB366D"/>
    <w:rsid w:val="00BB52B1"/>
    <w:rsid w:val="00BB7DA9"/>
    <w:rsid w:val="00BC0189"/>
    <w:rsid w:val="00BC1E7C"/>
    <w:rsid w:val="00BC4194"/>
    <w:rsid w:val="00BC468A"/>
    <w:rsid w:val="00BC710F"/>
    <w:rsid w:val="00BD1025"/>
    <w:rsid w:val="00BD1B10"/>
    <w:rsid w:val="00BE157F"/>
    <w:rsid w:val="00BE3AA7"/>
    <w:rsid w:val="00BF2E28"/>
    <w:rsid w:val="00BF3456"/>
    <w:rsid w:val="00BF64EE"/>
    <w:rsid w:val="00BF6F8C"/>
    <w:rsid w:val="00BF78E1"/>
    <w:rsid w:val="00BF7E2D"/>
    <w:rsid w:val="00C03BCA"/>
    <w:rsid w:val="00C052B4"/>
    <w:rsid w:val="00C05D80"/>
    <w:rsid w:val="00C06346"/>
    <w:rsid w:val="00C10C80"/>
    <w:rsid w:val="00C10D05"/>
    <w:rsid w:val="00C12892"/>
    <w:rsid w:val="00C13E0A"/>
    <w:rsid w:val="00C1667C"/>
    <w:rsid w:val="00C23DD8"/>
    <w:rsid w:val="00C24B7E"/>
    <w:rsid w:val="00C349E9"/>
    <w:rsid w:val="00C36797"/>
    <w:rsid w:val="00C407F4"/>
    <w:rsid w:val="00C40C26"/>
    <w:rsid w:val="00C44F34"/>
    <w:rsid w:val="00C45752"/>
    <w:rsid w:val="00C46354"/>
    <w:rsid w:val="00C46DB4"/>
    <w:rsid w:val="00C51174"/>
    <w:rsid w:val="00C51870"/>
    <w:rsid w:val="00C5187B"/>
    <w:rsid w:val="00C525FC"/>
    <w:rsid w:val="00C53AAE"/>
    <w:rsid w:val="00C54E70"/>
    <w:rsid w:val="00C570FB"/>
    <w:rsid w:val="00C57E4E"/>
    <w:rsid w:val="00C6362A"/>
    <w:rsid w:val="00C70640"/>
    <w:rsid w:val="00C717C3"/>
    <w:rsid w:val="00C729BF"/>
    <w:rsid w:val="00C73EDE"/>
    <w:rsid w:val="00C75D8B"/>
    <w:rsid w:val="00C77192"/>
    <w:rsid w:val="00C80869"/>
    <w:rsid w:val="00C818C3"/>
    <w:rsid w:val="00C82889"/>
    <w:rsid w:val="00C84740"/>
    <w:rsid w:val="00C865EF"/>
    <w:rsid w:val="00C9349D"/>
    <w:rsid w:val="00C970CF"/>
    <w:rsid w:val="00CA0348"/>
    <w:rsid w:val="00CA3113"/>
    <w:rsid w:val="00CA701A"/>
    <w:rsid w:val="00CB2A3E"/>
    <w:rsid w:val="00CB53FE"/>
    <w:rsid w:val="00CB5D47"/>
    <w:rsid w:val="00CB78E6"/>
    <w:rsid w:val="00CC18CF"/>
    <w:rsid w:val="00CC2DCA"/>
    <w:rsid w:val="00CC5B61"/>
    <w:rsid w:val="00CD4367"/>
    <w:rsid w:val="00CD64D6"/>
    <w:rsid w:val="00CD7583"/>
    <w:rsid w:val="00CE3382"/>
    <w:rsid w:val="00CE3B7D"/>
    <w:rsid w:val="00CE3E20"/>
    <w:rsid w:val="00CE4D13"/>
    <w:rsid w:val="00CE782E"/>
    <w:rsid w:val="00CF4B2A"/>
    <w:rsid w:val="00CF5B40"/>
    <w:rsid w:val="00CF5DE9"/>
    <w:rsid w:val="00CF704F"/>
    <w:rsid w:val="00D0068B"/>
    <w:rsid w:val="00D071C0"/>
    <w:rsid w:val="00D07369"/>
    <w:rsid w:val="00D10701"/>
    <w:rsid w:val="00D14213"/>
    <w:rsid w:val="00D1529E"/>
    <w:rsid w:val="00D17710"/>
    <w:rsid w:val="00D1789D"/>
    <w:rsid w:val="00D206C5"/>
    <w:rsid w:val="00D220A6"/>
    <w:rsid w:val="00D23DFA"/>
    <w:rsid w:val="00D24A3A"/>
    <w:rsid w:val="00D27AFB"/>
    <w:rsid w:val="00D31F90"/>
    <w:rsid w:val="00D323DF"/>
    <w:rsid w:val="00D350E2"/>
    <w:rsid w:val="00D36B0B"/>
    <w:rsid w:val="00D41D77"/>
    <w:rsid w:val="00D43AB4"/>
    <w:rsid w:val="00D45462"/>
    <w:rsid w:val="00D46518"/>
    <w:rsid w:val="00D50652"/>
    <w:rsid w:val="00D50C38"/>
    <w:rsid w:val="00D50E99"/>
    <w:rsid w:val="00D5223B"/>
    <w:rsid w:val="00D53C1E"/>
    <w:rsid w:val="00D54030"/>
    <w:rsid w:val="00D54789"/>
    <w:rsid w:val="00D548B3"/>
    <w:rsid w:val="00D5536A"/>
    <w:rsid w:val="00D55CF9"/>
    <w:rsid w:val="00D56321"/>
    <w:rsid w:val="00D57EF6"/>
    <w:rsid w:val="00D62B19"/>
    <w:rsid w:val="00D65ADE"/>
    <w:rsid w:val="00D666B7"/>
    <w:rsid w:val="00D7007B"/>
    <w:rsid w:val="00D73DED"/>
    <w:rsid w:val="00D75C24"/>
    <w:rsid w:val="00D76EF1"/>
    <w:rsid w:val="00D773DA"/>
    <w:rsid w:val="00D8549E"/>
    <w:rsid w:val="00D86CAB"/>
    <w:rsid w:val="00D92F2E"/>
    <w:rsid w:val="00D9433A"/>
    <w:rsid w:val="00DA1E72"/>
    <w:rsid w:val="00DA2A9B"/>
    <w:rsid w:val="00DA6D5E"/>
    <w:rsid w:val="00DB1027"/>
    <w:rsid w:val="00DB24C3"/>
    <w:rsid w:val="00DB4D62"/>
    <w:rsid w:val="00DB4F02"/>
    <w:rsid w:val="00DC1AB3"/>
    <w:rsid w:val="00DC57EB"/>
    <w:rsid w:val="00DC7B5D"/>
    <w:rsid w:val="00DD08CC"/>
    <w:rsid w:val="00DD122D"/>
    <w:rsid w:val="00DD1F42"/>
    <w:rsid w:val="00DD20F7"/>
    <w:rsid w:val="00DD4D1B"/>
    <w:rsid w:val="00DE509E"/>
    <w:rsid w:val="00DF0979"/>
    <w:rsid w:val="00DF0FA8"/>
    <w:rsid w:val="00DF11BD"/>
    <w:rsid w:val="00DF3521"/>
    <w:rsid w:val="00DF5BC2"/>
    <w:rsid w:val="00E00BD5"/>
    <w:rsid w:val="00E0185F"/>
    <w:rsid w:val="00E06651"/>
    <w:rsid w:val="00E068D2"/>
    <w:rsid w:val="00E1352A"/>
    <w:rsid w:val="00E23B62"/>
    <w:rsid w:val="00E26F76"/>
    <w:rsid w:val="00E40207"/>
    <w:rsid w:val="00E42211"/>
    <w:rsid w:val="00E4275B"/>
    <w:rsid w:val="00E436BC"/>
    <w:rsid w:val="00E45A0A"/>
    <w:rsid w:val="00E50D84"/>
    <w:rsid w:val="00E53EDA"/>
    <w:rsid w:val="00E55A6D"/>
    <w:rsid w:val="00E576A2"/>
    <w:rsid w:val="00E611A4"/>
    <w:rsid w:val="00E61A6B"/>
    <w:rsid w:val="00E64BD4"/>
    <w:rsid w:val="00E67793"/>
    <w:rsid w:val="00E7316F"/>
    <w:rsid w:val="00E73B35"/>
    <w:rsid w:val="00E76105"/>
    <w:rsid w:val="00E770D9"/>
    <w:rsid w:val="00E81A3A"/>
    <w:rsid w:val="00E8430F"/>
    <w:rsid w:val="00E87831"/>
    <w:rsid w:val="00E95CEC"/>
    <w:rsid w:val="00E95F63"/>
    <w:rsid w:val="00E96BE0"/>
    <w:rsid w:val="00E975FE"/>
    <w:rsid w:val="00EA0600"/>
    <w:rsid w:val="00EA11E9"/>
    <w:rsid w:val="00EA6FF3"/>
    <w:rsid w:val="00EB0AC6"/>
    <w:rsid w:val="00EB3FB1"/>
    <w:rsid w:val="00EB4CE3"/>
    <w:rsid w:val="00EB5316"/>
    <w:rsid w:val="00EB6962"/>
    <w:rsid w:val="00EB7772"/>
    <w:rsid w:val="00EC0B28"/>
    <w:rsid w:val="00EC1D98"/>
    <w:rsid w:val="00EC3198"/>
    <w:rsid w:val="00EC4378"/>
    <w:rsid w:val="00EC657D"/>
    <w:rsid w:val="00ED20AC"/>
    <w:rsid w:val="00ED5E8F"/>
    <w:rsid w:val="00ED7844"/>
    <w:rsid w:val="00ED79F0"/>
    <w:rsid w:val="00EE017F"/>
    <w:rsid w:val="00EE030E"/>
    <w:rsid w:val="00EE1131"/>
    <w:rsid w:val="00EF0F03"/>
    <w:rsid w:val="00EF3965"/>
    <w:rsid w:val="00EF3B4A"/>
    <w:rsid w:val="00EF41DB"/>
    <w:rsid w:val="00EF43B0"/>
    <w:rsid w:val="00F02678"/>
    <w:rsid w:val="00F0299F"/>
    <w:rsid w:val="00F03755"/>
    <w:rsid w:val="00F07B36"/>
    <w:rsid w:val="00F13A12"/>
    <w:rsid w:val="00F13FD1"/>
    <w:rsid w:val="00F22754"/>
    <w:rsid w:val="00F22835"/>
    <w:rsid w:val="00F23914"/>
    <w:rsid w:val="00F26370"/>
    <w:rsid w:val="00F30710"/>
    <w:rsid w:val="00F321A1"/>
    <w:rsid w:val="00F32287"/>
    <w:rsid w:val="00F33198"/>
    <w:rsid w:val="00F3384D"/>
    <w:rsid w:val="00F41A8C"/>
    <w:rsid w:val="00F42A51"/>
    <w:rsid w:val="00F4414E"/>
    <w:rsid w:val="00F463BF"/>
    <w:rsid w:val="00F46955"/>
    <w:rsid w:val="00F47AFA"/>
    <w:rsid w:val="00F50C02"/>
    <w:rsid w:val="00F51921"/>
    <w:rsid w:val="00F525C0"/>
    <w:rsid w:val="00F568B1"/>
    <w:rsid w:val="00F57BB0"/>
    <w:rsid w:val="00F622FF"/>
    <w:rsid w:val="00F63975"/>
    <w:rsid w:val="00F716CE"/>
    <w:rsid w:val="00F73C19"/>
    <w:rsid w:val="00F74473"/>
    <w:rsid w:val="00F74CB6"/>
    <w:rsid w:val="00F8027C"/>
    <w:rsid w:val="00F83A45"/>
    <w:rsid w:val="00F86656"/>
    <w:rsid w:val="00F94390"/>
    <w:rsid w:val="00F9741A"/>
    <w:rsid w:val="00F97A74"/>
    <w:rsid w:val="00FA281E"/>
    <w:rsid w:val="00FA590E"/>
    <w:rsid w:val="00FB2760"/>
    <w:rsid w:val="00FB2A2F"/>
    <w:rsid w:val="00FB31EE"/>
    <w:rsid w:val="00FB325E"/>
    <w:rsid w:val="00FB371B"/>
    <w:rsid w:val="00FB48B6"/>
    <w:rsid w:val="00FB56B7"/>
    <w:rsid w:val="00FC130D"/>
    <w:rsid w:val="00FC4F0E"/>
    <w:rsid w:val="00FD31CA"/>
    <w:rsid w:val="00FD37F0"/>
    <w:rsid w:val="00FD765C"/>
    <w:rsid w:val="00FE4A1F"/>
    <w:rsid w:val="00FE4E3A"/>
    <w:rsid w:val="00FE66A6"/>
    <w:rsid w:val="00FF1D60"/>
    <w:rsid w:val="00FF4502"/>
    <w:rsid w:val="13DE1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BD02B"/>
  <w15:chartTrackingRefBased/>
  <w15:docId w15:val="{F50A6FD0-AD3D-4660-842E-47B646F0D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F8C"/>
    <w:pPr>
      <w:spacing w:line="25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F0F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0F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0F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0F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0F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0F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0F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0F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0F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0F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0F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0F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0F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0F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0F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0F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0F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0F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0F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0F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0F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0F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0F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0F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0F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0F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0F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0F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0F0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8863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886310"/>
    <w:rPr>
      <w:i/>
      <w:iCs/>
    </w:rPr>
  </w:style>
  <w:style w:type="character" w:styleId="Hyperlink">
    <w:name w:val="Hyperlink"/>
    <w:basedOn w:val="DefaultParagraphFont"/>
    <w:uiPriority w:val="99"/>
    <w:unhideWhenUsed/>
    <w:rsid w:val="0088631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4194B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58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2337/cd22-as01" TargetMode="External"/><Relationship Id="rId13" Type="http://schemas.openxmlformats.org/officeDocument/2006/relationships/hyperlink" Target="https://www.verywellhealth.com/insulin-resistance-8421034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nice.org.uk/guidance/ng28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diabetes.org.uk/about-diabetes/type-2-diabetes/preventing?utm_source=chatgpt.com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diabetes.org.uk/about-diabetes/type-2-diabetes/causes%20%20(%20%20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dexcom.com/en-GB/integrations-and-connectivity/digital-health-apps(Accessed" TargetMode="External"/><Relationship Id="rId14" Type="http://schemas.openxmlformats.org/officeDocument/2006/relationships/hyperlink" Target="https://www.who.int/news-room/fact-sheets/detail/diabetesbet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0" ma:contentTypeDescription="Create a new document." ma:contentTypeScope="" ma:versionID="4e30bf0392f103c2282fbcbd9b37ab8e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375633a18a52602b5fb4bac5291f18eb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2D2432D2-F257-4D0A-82AF-69CFDBFB24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EDBCF5-A5B7-41CB-B6D8-DFC36CAA3D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CB4DF7-3A1F-4E78-98CB-C161CDA435BC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4169</TotalTime>
  <Pages>12</Pages>
  <Words>2840</Words>
  <Characters>18266</Characters>
  <Application>Microsoft Office Word</Application>
  <DocSecurity>0</DocSecurity>
  <Lines>468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Sherelle McLean (2407059)</dc:creator>
  <cp:keywords/>
  <dc:description/>
  <cp:lastModifiedBy>Sherelle McLean (2407059)</cp:lastModifiedBy>
  <cp:revision>833</cp:revision>
  <dcterms:created xsi:type="dcterms:W3CDTF">2025-10-16T09:16:00Z</dcterms:created>
  <dcterms:modified xsi:type="dcterms:W3CDTF">2025-11-09T21:57:00Z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