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8EA7B" w14:textId="77777777" w:rsidR="007949D7" w:rsidRDefault="007949D7" w:rsidP="009B7ADB">
      <w:pPr>
        <w:jc w:val="both"/>
        <w:rPr>
          <w:rFonts w:ascii="Arial" w:hAnsi="Arial" w:cs="Arial"/>
          <w:b/>
          <w:bCs/>
          <w:sz w:val="24"/>
          <w:szCs w:val="24"/>
        </w:rPr>
      </w:pPr>
    </w:p>
    <w:p w14:paraId="101BDAEC" w14:textId="77777777" w:rsidR="007949D7" w:rsidRDefault="007949D7" w:rsidP="009B7ADB">
      <w:pPr>
        <w:jc w:val="both"/>
        <w:rPr>
          <w:rFonts w:ascii="Arial" w:hAnsi="Arial" w:cs="Arial"/>
          <w:b/>
          <w:bCs/>
          <w:sz w:val="24"/>
          <w:szCs w:val="24"/>
        </w:rPr>
      </w:pPr>
    </w:p>
    <w:p w14:paraId="79D2E0EF" w14:textId="77777777" w:rsidR="007949D7" w:rsidRDefault="007949D7" w:rsidP="009B7ADB">
      <w:pPr>
        <w:jc w:val="both"/>
        <w:rPr>
          <w:rFonts w:ascii="Arial" w:hAnsi="Arial" w:cs="Arial"/>
          <w:b/>
          <w:bCs/>
          <w:sz w:val="24"/>
          <w:szCs w:val="24"/>
        </w:rPr>
      </w:pPr>
    </w:p>
    <w:p w14:paraId="2E072AA4" w14:textId="77777777" w:rsidR="007949D7" w:rsidRDefault="007949D7" w:rsidP="009B7ADB">
      <w:pPr>
        <w:jc w:val="both"/>
        <w:rPr>
          <w:rFonts w:ascii="Arial" w:hAnsi="Arial" w:cs="Arial"/>
          <w:b/>
          <w:bCs/>
          <w:sz w:val="24"/>
          <w:szCs w:val="24"/>
        </w:rPr>
      </w:pPr>
    </w:p>
    <w:p w14:paraId="4A0C8777" w14:textId="77777777" w:rsidR="007949D7" w:rsidRDefault="007949D7" w:rsidP="009B7ADB">
      <w:pPr>
        <w:jc w:val="both"/>
        <w:rPr>
          <w:rFonts w:ascii="Arial" w:hAnsi="Arial" w:cs="Arial"/>
          <w:b/>
          <w:bCs/>
          <w:sz w:val="24"/>
          <w:szCs w:val="24"/>
        </w:rPr>
      </w:pPr>
    </w:p>
    <w:p w14:paraId="136205C8" w14:textId="77777777" w:rsidR="007949D7" w:rsidRDefault="007949D7" w:rsidP="009B7ADB">
      <w:pPr>
        <w:jc w:val="both"/>
        <w:rPr>
          <w:rFonts w:ascii="Arial" w:hAnsi="Arial" w:cs="Arial"/>
          <w:b/>
          <w:bCs/>
          <w:sz w:val="24"/>
          <w:szCs w:val="24"/>
        </w:rPr>
      </w:pPr>
    </w:p>
    <w:p w14:paraId="1FD5721F" w14:textId="77777777" w:rsidR="007949D7" w:rsidRDefault="007949D7" w:rsidP="009B7ADB">
      <w:pPr>
        <w:jc w:val="both"/>
        <w:rPr>
          <w:rFonts w:ascii="Arial" w:hAnsi="Arial" w:cs="Arial"/>
          <w:b/>
          <w:bCs/>
          <w:sz w:val="24"/>
          <w:szCs w:val="24"/>
        </w:rPr>
      </w:pPr>
    </w:p>
    <w:p w14:paraId="2082BA47" w14:textId="77777777" w:rsidR="00897182" w:rsidRDefault="00897182" w:rsidP="009B7ADB">
      <w:pPr>
        <w:jc w:val="both"/>
        <w:rPr>
          <w:rFonts w:ascii="Arial" w:hAnsi="Arial" w:cs="Arial"/>
          <w:b/>
          <w:bCs/>
          <w:sz w:val="24"/>
          <w:szCs w:val="24"/>
        </w:rPr>
      </w:pPr>
    </w:p>
    <w:p w14:paraId="3A6622BF" w14:textId="77777777" w:rsidR="00897182" w:rsidRDefault="00897182" w:rsidP="009B7ADB">
      <w:pPr>
        <w:jc w:val="both"/>
        <w:rPr>
          <w:rFonts w:ascii="Arial" w:hAnsi="Arial" w:cs="Arial"/>
          <w:b/>
          <w:bCs/>
          <w:sz w:val="24"/>
          <w:szCs w:val="24"/>
        </w:rPr>
      </w:pPr>
    </w:p>
    <w:p w14:paraId="3F95532F" w14:textId="77777777" w:rsidR="00897182" w:rsidRDefault="00897182" w:rsidP="009B7ADB">
      <w:pPr>
        <w:jc w:val="both"/>
        <w:rPr>
          <w:rFonts w:ascii="Arial" w:hAnsi="Arial" w:cs="Arial"/>
          <w:b/>
          <w:bCs/>
          <w:sz w:val="24"/>
          <w:szCs w:val="24"/>
        </w:rPr>
      </w:pPr>
    </w:p>
    <w:p w14:paraId="5B92A89B" w14:textId="77777777" w:rsidR="00897182" w:rsidRDefault="00897182" w:rsidP="006D2A52">
      <w:pPr>
        <w:jc w:val="center"/>
        <w:rPr>
          <w:rFonts w:ascii="Arial" w:hAnsi="Arial" w:cs="Arial"/>
          <w:b/>
          <w:bCs/>
          <w:sz w:val="40"/>
          <w:szCs w:val="40"/>
        </w:rPr>
      </w:pPr>
    </w:p>
    <w:p w14:paraId="57A40058" w14:textId="77777777" w:rsidR="00897182" w:rsidRDefault="00897182" w:rsidP="006D2A52">
      <w:pPr>
        <w:jc w:val="center"/>
        <w:rPr>
          <w:rFonts w:ascii="Arial" w:hAnsi="Arial" w:cs="Arial"/>
          <w:b/>
          <w:bCs/>
          <w:sz w:val="40"/>
          <w:szCs w:val="40"/>
        </w:rPr>
      </w:pPr>
    </w:p>
    <w:p w14:paraId="37252011" w14:textId="77777777" w:rsidR="00897182" w:rsidRDefault="00897182" w:rsidP="006D2A52">
      <w:pPr>
        <w:jc w:val="center"/>
        <w:rPr>
          <w:rFonts w:ascii="Arial" w:hAnsi="Arial" w:cs="Arial"/>
          <w:b/>
          <w:bCs/>
          <w:sz w:val="40"/>
          <w:szCs w:val="40"/>
        </w:rPr>
      </w:pPr>
    </w:p>
    <w:p w14:paraId="26A26EAF" w14:textId="252ED03F" w:rsidR="007949D7" w:rsidRPr="006D2A52" w:rsidRDefault="006D2A52" w:rsidP="006D2A52">
      <w:pPr>
        <w:jc w:val="center"/>
        <w:rPr>
          <w:rFonts w:ascii="Arial" w:hAnsi="Arial" w:cs="Arial"/>
          <w:b/>
          <w:bCs/>
          <w:sz w:val="40"/>
          <w:szCs w:val="40"/>
        </w:rPr>
      </w:pPr>
      <w:r w:rsidRPr="006D2A52">
        <w:rPr>
          <w:rFonts w:ascii="Arial" w:hAnsi="Arial" w:cs="Arial"/>
          <w:b/>
          <w:bCs/>
          <w:sz w:val="40"/>
          <w:szCs w:val="40"/>
        </w:rPr>
        <w:t>Understanding and Engaging in the Customer Experience</w:t>
      </w:r>
    </w:p>
    <w:p w14:paraId="4E581C44" w14:textId="77777777" w:rsidR="007949D7" w:rsidRPr="006D2A52" w:rsidRDefault="007949D7" w:rsidP="006D2A52">
      <w:pPr>
        <w:rPr>
          <w:rFonts w:ascii="Arial" w:hAnsi="Arial" w:cs="Arial"/>
          <w:b/>
          <w:bCs/>
          <w:sz w:val="40"/>
          <w:szCs w:val="40"/>
        </w:rPr>
      </w:pPr>
    </w:p>
    <w:p w14:paraId="70F59A03" w14:textId="6D860C3B" w:rsidR="007949D7" w:rsidRPr="006D2A52" w:rsidRDefault="007949D7" w:rsidP="006D2A52">
      <w:pPr>
        <w:pStyle w:val="Heading1"/>
        <w:spacing w:line="360" w:lineRule="auto"/>
        <w:jc w:val="center"/>
        <w:rPr>
          <w:rFonts w:ascii="Arial" w:hAnsi="Arial" w:cs="Arial"/>
          <w:b w:val="0"/>
          <w:bCs w:val="0"/>
          <w:sz w:val="40"/>
          <w:szCs w:val="40"/>
        </w:rPr>
      </w:pPr>
      <w:bookmarkStart w:id="0" w:name="_Toc139644474"/>
      <w:r w:rsidRPr="006D2A52">
        <w:rPr>
          <w:rFonts w:ascii="Arial" w:hAnsi="Arial" w:cs="Arial"/>
          <w:b w:val="0"/>
          <w:bCs w:val="0"/>
          <w:sz w:val="40"/>
          <w:szCs w:val="40"/>
        </w:rPr>
        <w:t>Mohammed Miah: 2129058</w:t>
      </w:r>
      <w:bookmarkEnd w:id="0"/>
    </w:p>
    <w:p w14:paraId="192254A9" w14:textId="00153BD2" w:rsidR="007949D7" w:rsidRPr="006D2A52" w:rsidRDefault="007949D7" w:rsidP="006D2A52">
      <w:pPr>
        <w:pStyle w:val="Heading1"/>
        <w:spacing w:line="360" w:lineRule="auto"/>
        <w:jc w:val="center"/>
        <w:rPr>
          <w:rFonts w:ascii="Arial" w:hAnsi="Arial" w:cs="Arial"/>
          <w:b w:val="0"/>
          <w:bCs w:val="0"/>
          <w:sz w:val="40"/>
          <w:szCs w:val="40"/>
        </w:rPr>
      </w:pPr>
      <w:bookmarkStart w:id="1" w:name="_Toc139644475"/>
      <w:r w:rsidRPr="006D2A52">
        <w:rPr>
          <w:rFonts w:ascii="Arial" w:hAnsi="Arial" w:cs="Arial"/>
          <w:b w:val="0"/>
          <w:bCs w:val="0"/>
          <w:sz w:val="40"/>
          <w:szCs w:val="40"/>
        </w:rPr>
        <w:t>Task 1 Module Code: BMSW 510</w:t>
      </w:r>
      <w:r w:rsidR="00FC5429">
        <w:rPr>
          <w:rFonts w:ascii="Arial" w:hAnsi="Arial" w:cs="Arial"/>
          <w:b w:val="0"/>
          <w:bCs w:val="0"/>
          <w:sz w:val="40"/>
          <w:szCs w:val="40"/>
        </w:rPr>
        <w:t>3</w:t>
      </w:r>
      <w:bookmarkEnd w:id="1"/>
    </w:p>
    <w:p w14:paraId="55169CB4" w14:textId="3B974805" w:rsidR="007949D7" w:rsidRPr="006D2A52" w:rsidRDefault="007949D7" w:rsidP="006D2A52">
      <w:pPr>
        <w:pStyle w:val="Heading1"/>
        <w:spacing w:line="360" w:lineRule="auto"/>
        <w:jc w:val="center"/>
        <w:rPr>
          <w:rFonts w:ascii="Arial" w:hAnsi="Arial" w:cs="Arial"/>
          <w:b w:val="0"/>
          <w:bCs w:val="0"/>
          <w:sz w:val="40"/>
          <w:szCs w:val="40"/>
        </w:rPr>
      </w:pPr>
      <w:bookmarkStart w:id="2" w:name="_Toc139644476"/>
      <w:r w:rsidRPr="006D2A52">
        <w:rPr>
          <w:rFonts w:ascii="Arial" w:hAnsi="Arial" w:cs="Arial"/>
          <w:b w:val="0"/>
          <w:bCs w:val="0"/>
          <w:sz w:val="40"/>
          <w:szCs w:val="40"/>
        </w:rPr>
        <w:t>Lecture:</w:t>
      </w:r>
      <w:r w:rsidR="00031A4B">
        <w:rPr>
          <w:rFonts w:ascii="Arial" w:hAnsi="Arial" w:cs="Arial"/>
          <w:b w:val="0"/>
          <w:bCs w:val="0"/>
          <w:sz w:val="40"/>
          <w:szCs w:val="40"/>
        </w:rPr>
        <w:t xml:space="preserve"> Abdi </w:t>
      </w:r>
      <w:r w:rsidR="00897182">
        <w:rPr>
          <w:rFonts w:ascii="Arial" w:hAnsi="Arial" w:cs="Arial"/>
          <w:b w:val="0"/>
          <w:bCs w:val="0"/>
          <w:sz w:val="40"/>
          <w:szCs w:val="40"/>
        </w:rPr>
        <w:t>Rahman</w:t>
      </w:r>
      <w:bookmarkEnd w:id="2"/>
    </w:p>
    <w:p w14:paraId="53C78DCB" w14:textId="77777777" w:rsidR="007949D7" w:rsidRDefault="007949D7" w:rsidP="009B7ADB">
      <w:pPr>
        <w:jc w:val="both"/>
        <w:rPr>
          <w:rFonts w:ascii="Arial" w:hAnsi="Arial" w:cs="Arial"/>
          <w:b/>
          <w:bCs/>
          <w:sz w:val="24"/>
          <w:szCs w:val="24"/>
        </w:rPr>
      </w:pPr>
    </w:p>
    <w:p w14:paraId="4E4F28E3" w14:textId="77777777" w:rsidR="00897182" w:rsidRDefault="00897182" w:rsidP="009B7ADB">
      <w:pPr>
        <w:jc w:val="both"/>
        <w:rPr>
          <w:rFonts w:ascii="Arial" w:hAnsi="Arial" w:cs="Arial"/>
          <w:b/>
          <w:bCs/>
          <w:sz w:val="24"/>
          <w:szCs w:val="24"/>
        </w:rPr>
      </w:pPr>
    </w:p>
    <w:p w14:paraId="33827E5D" w14:textId="77777777" w:rsidR="00897182" w:rsidRDefault="00897182" w:rsidP="009B7ADB">
      <w:pPr>
        <w:jc w:val="both"/>
        <w:rPr>
          <w:rFonts w:ascii="Arial" w:hAnsi="Arial" w:cs="Arial"/>
          <w:b/>
          <w:bCs/>
          <w:sz w:val="24"/>
          <w:szCs w:val="24"/>
        </w:rPr>
      </w:pPr>
    </w:p>
    <w:p w14:paraId="37AF649E" w14:textId="77777777" w:rsidR="00897182" w:rsidRDefault="00897182" w:rsidP="009B7ADB">
      <w:pPr>
        <w:jc w:val="both"/>
        <w:rPr>
          <w:rFonts w:ascii="Arial" w:hAnsi="Arial" w:cs="Arial"/>
          <w:b/>
          <w:bCs/>
          <w:sz w:val="24"/>
          <w:szCs w:val="24"/>
        </w:rPr>
      </w:pPr>
    </w:p>
    <w:p w14:paraId="33E8F09A" w14:textId="77777777" w:rsidR="00897182" w:rsidRDefault="00897182" w:rsidP="009B7ADB">
      <w:pPr>
        <w:jc w:val="both"/>
        <w:rPr>
          <w:rFonts w:ascii="Arial" w:hAnsi="Arial" w:cs="Arial"/>
          <w:b/>
          <w:bCs/>
          <w:sz w:val="24"/>
          <w:szCs w:val="24"/>
        </w:rPr>
      </w:pPr>
    </w:p>
    <w:p w14:paraId="161EA958" w14:textId="77777777" w:rsidR="00897182" w:rsidRDefault="00897182" w:rsidP="009B7ADB">
      <w:pPr>
        <w:jc w:val="both"/>
        <w:rPr>
          <w:rFonts w:ascii="Arial" w:hAnsi="Arial" w:cs="Arial"/>
          <w:b/>
          <w:bCs/>
          <w:sz w:val="24"/>
          <w:szCs w:val="24"/>
        </w:rPr>
      </w:pPr>
    </w:p>
    <w:p w14:paraId="62FAEFFD" w14:textId="77777777" w:rsidR="00897182" w:rsidRDefault="00897182" w:rsidP="009B7ADB">
      <w:pPr>
        <w:jc w:val="both"/>
        <w:rPr>
          <w:rFonts w:ascii="Arial" w:hAnsi="Arial" w:cs="Arial"/>
          <w:b/>
          <w:bCs/>
          <w:sz w:val="24"/>
          <w:szCs w:val="24"/>
        </w:rPr>
      </w:pPr>
    </w:p>
    <w:p w14:paraId="54468468" w14:textId="77777777" w:rsidR="00897182" w:rsidRDefault="00897182" w:rsidP="009B7ADB">
      <w:pPr>
        <w:jc w:val="both"/>
        <w:rPr>
          <w:rFonts w:ascii="Arial" w:hAnsi="Arial" w:cs="Arial"/>
          <w:b/>
          <w:bCs/>
          <w:sz w:val="24"/>
          <w:szCs w:val="24"/>
        </w:rPr>
      </w:pPr>
    </w:p>
    <w:p w14:paraId="6559EA32" w14:textId="77777777" w:rsidR="00897182" w:rsidRDefault="00897182" w:rsidP="009B7ADB">
      <w:pPr>
        <w:jc w:val="both"/>
        <w:rPr>
          <w:rFonts w:ascii="Arial" w:hAnsi="Arial" w:cs="Arial"/>
          <w:b/>
          <w:bCs/>
          <w:sz w:val="24"/>
          <w:szCs w:val="24"/>
        </w:rPr>
      </w:pPr>
    </w:p>
    <w:p w14:paraId="06B2924D" w14:textId="77777777" w:rsidR="00897182" w:rsidRDefault="00897182" w:rsidP="009B7ADB">
      <w:pPr>
        <w:jc w:val="both"/>
        <w:rPr>
          <w:rFonts w:ascii="Arial" w:hAnsi="Arial" w:cs="Arial"/>
          <w:b/>
          <w:bCs/>
          <w:sz w:val="24"/>
          <w:szCs w:val="24"/>
        </w:rPr>
      </w:pPr>
    </w:p>
    <w:p w14:paraId="102FCD04" w14:textId="77777777" w:rsidR="00897182" w:rsidRDefault="00897182" w:rsidP="009B7ADB">
      <w:pPr>
        <w:jc w:val="both"/>
        <w:rPr>
          <w:rFonts w:ascii="Arial" w:hAnsi="Arial" w:cs="Arial"/>
          <w:b/>
          <w:bCs/>
          <w:sz w:val="24"/>
          <w:szCs w:val="24"/>
        </w:rPr>
      </w:pPr>
    </w:p>
    <w:p w14:paraId="67D17A07" w14:textId="77777777" w:rsidR="00897182" w:rsidRDefault="00897182" w:rsidP="009B7ADB">
      <w:pPr>
        <w:jc w:val="both"/>
        <w:rPr>
          <w:rFonts w:ascii="Arial" w:hAnsi="Arial" w:cs="Arial"/>
          <w:b/>
          <w:bCs/>
          <w:sz w:val="24"/>
          <w:szCs w:val="24"/>
        </w:rPr>
      </w:pPr>
    </w:p>
    <w:p w14:paraId="30C28EAC" w14:textId="77777777" w:rsidR="00897182" w:rsidRDefault="00897182" w:rsidP="009B7ADB">
      <w:pPr>
        <w:jc w:val="both"/>
        <w:rPr>
          <w:rFonts w:ascii="Arial" w:hAnsi="Arial" w:cs="Arial"/>
          <w:b/>
          <w:bCs/>
          <w:sz w:val="24"/>
          <w:szCs w:val="24"/>
        </w:rPr>
      </w:pPr>
    </w:p>
    <w:p w14:paraId="0CC19625" w14:textId="77777777" w:rsidR="00897182" w:rsidRDefault="00897182" w:rsidP="009B7ADB">
      <w:pPr>
        <w:jc w:val="both"/>
        <w:rPr>
          <w:rFonts w:ascii="Arial" w:hAnsi="Arial" w:cs="Arial"/>
          <w:b/>
          <w:bCs/>
          <w:sz w:val="24"/>
          <w:szCs w:val="24"/>
        </w:rPr>
      </w:pPr>
    </w:p>
    <w:p w14:paraId="005C8E10" w14:textId="77777777" w:rsidR="00897182" w:rsidRDefault="00897182" w:rsidP="009B7ADB">
      <w:pPr>
        <w:jc w:val="both"/>
        <w:rPr>
          <w:rFonts w:ascii="Arial" w:hAnsi="Arial" w:cs="Arial"/>
          <w:b/>
          <w:bCs/>
          <w:sz w:val="24"/>
          <w:szCs w:val="24"/>
        </w:rPr>
      </w:pPr>
    </w:p>
    <w:p w14:paraId="3DDF6F24" w14:textId="77777777" w:rsidR="00897182" w:rsidRDefault="00897182" w:rsidP="009B7ADB">
      <w:pPr>
        <w:jc w:val="both"/>
        <w:rPr>
          <w:rFonts w:ascii="Arial" w:hAnsi="Arial" w:cs="Arial"/>
          <w:b/>
          <w:bCs/>
          <w:sz w:val="24"/>
          <w:szCs w:val="24"/>
        </w:rPr>
      </w:pPr>
    </w:p>
    <w:p w14:paraId="00B072AF" w14:textId="77777777" w:rsidR="00897182" w:rsidRDefault="00897182" w:rsidP="009B7ADB">
      <w:pPr>
        <w:jc w:val="both"/>
        <w:rPr>
          <w:rFonts w:ascii="Arial" w:hAnsi="Arial" w:cs="Arial"/>
          <w:b/>
          <w:bCs/>
          <w:sz w:val="24"/>
          <w:szCs w:val="24"/>
        </w:rPr>
      </w:pPr>
    </w:p>
    <w:p w14:paraId="1D33D277" w14:textId="77777777" w:rsidR="00897182" w:rsidRDefault="00897182" w:rsidP="009B7ADB">
      <w:pPr>
        <w:jc w:val="both"/>
        <w:rPr>
          <w:rFonts w:ascii="Arial" w:hAnsi="Arial" w:cs="Arial"/>
          <w:b/>
          <w:bCs/>
          <w:sz w:val="24"/>
          <w:szCs w:val="24"/>
        </w:rPr>
      </w:pPr>
    </w:p>
    <w:p w14:paraId="5E4CA747" w14:textId="77777777" w:rsidR="00897182" w:rsidRDefault="00897182" w:rsidP="009B7ADB">
      <w:pPr>
        <w:jc w:val="both"/>
        <w:rPr>
          <w:rFonts w:ascii="Arial" w:hAnsi="Arial" w:cs="Arial"/>
          <w:b/>
          <w:bCs/>
          <w:sz w:val="24"/>
          <w:szCs w:val="24"/>
        </w:rPr>
      </w:pPr>
    </w:p>
    <w:sdt>
      <w:sdtPr>
        <w:rPr>
          <w:rFonts w:ascii="Arial" w:eastAsia="Times New Roman" w:hAnsi="Arial" w:cs="Arial"/>
          <w:color w:val="auto"/>
          <w:sz w:val="24"/>
          <w:szCs w:val="24"/>
          <w:lang w:val="en-GB" w:eastAsia="en-GB"/>
        </w:rPr>
        <w:id w:val="-683286528"/>
        <w:docPartObj>
          <w:docPartGallery w:val="Table of Contents"/>
          <w:docPartUnique/>
        </w:docPartObj>
      </w:sdtPr>
      <w:sdtEndPr>
        <w:rPr>
          <w:b/>
          <w:bCs/>
          <w:noProof/>
        </w:rPr>
      </w:sdtEndPr>
      <w:sdtContent>
        <w:p w14:paraId="04647486" w14:textId="531F1CDD" w:rsidR="00432BEE" w:rsidRPr="00E9746B" w:rsidRDefault="00432BEE">
          <w:pPr>
            <w:pStyle w:val="TOCHeading"/>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6B07B39D" w14:textId="0559D695" w:rsidR="00432BEE" w:rsidRPr="00E9746B" w:rsidRDefault="00432BEE" w:rsidP="00E9746B">
          <w:pPr>
            <w:pStyle w:val="TOC1"/>
            <w:tabs>
              <w:tab w:val="right" w:leader="dot" w:pos="9016"/>
            </w:tabs>
            <w:rPr>
              <w:rFonts w:ascii="Arial" w:eastAsiaTheme="minorEastAsia" w:hAnsi="Arial" w:cs="Arial"/>
              <w:noProof/>
              <w:kern w:val="2"/>
              <w:sz w:val="24"/>
              <w:szCs w:val="24"/>
              <w14:ligatures w14:val="standardContextual"/>
            </w:rPr>
          </w:pPr>
          <w:r w:rsidRPr="00E9746B">
            <w:rPr>
              <w:rFonts w:ascii="Arial" w:hAnsi="Arial" w:cs="Arial"/>
              <w:sz w:val="24"/>
              <w:szCs w:val="24"/>
            </w:rPr>
            <w:fldChar w:fldCharType="begin"/>
          </w:r>
          <w:r w:rsidRPr="00E9746B">
            <w:rPr>
              <w:rFonts w:ascii="Arial" w:hAnsi="Arial" w:cs="Arial"/>
              <w:sz w:val="24"/>
              <w:szCs w:val="24"/>
            </w:rPr>
            <w:instrText xml:space="preserve"> TOC \o "1-3" \h \z \u </w:instrText>
          </w:r>
          <w:r w:rsidRPr="00E9746B">
            <w:rPr>
              <w:rFonts w:ascii="Arial" w:hAnsi="Arial" w:cs="Arial"/>
              <w:sz w:val="24"/>
              <w:szCs w:val="24"/>
            </w:rPr>
            <w:fldChar w:fldCharType="separate"/>
          </w:r>
        </w:p>
        <w:p w14:paraId="21827597" w14:textId="68990025"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77" w:history="1">
            <w:r w:rsidR="00432BEE" w:rsidRPr="00E9746B">
              <w:rPr>
                <w:rStyle w:val="Hyperlink"/>
                <w:rFonts w:ascii="Arial" w:hAnsi="Arial" w:cs="Arial"/>
                <w:noProof/>
                <w:sz w:val="24"/>
                <w:szCs w:val="24"/>
              </w:rPr>
              <w:t>Introduction</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_Toc139644477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3</w:t>
            </w:r>
            <w:r w:rsidR="00432BEE" w:rsidRPr="00E9746B">
              <w:rPr>
                <w:rFonts w:ascii="Arial" w:hAnsi="Arial" w:cs="Arial"/>
                <w:noProof/>
                <w:webHidden/>
                <w:sz w:val="24"/>
                <w:szCs w:val="24"/>
              </w:rPr>
              <w:fldChar w:fldCharType="end"/>
            </w:r>
          </w:hyperlink>
        </w:p>
        <w:p w14:paraId="24E5D688" w14:textId="41FF0028"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78" w:history="1">
            <w:r w:rsidR="00432BEE" w:rsidRPr="00E9746B">
              <w:rPr>
                <w:rStyle w:val="Hyperlink"/>
                <w:rFonts w:ascii="Arial" w:hAnsi="Arial" w:cs="Arial"/>
                <w:noProof/>
                <w:sz w:val="24"/>
                <w:szCs w:val="24"/>
              </w:rPr>
              <w:t>Ethical and sustainability policies of ZARA: - Ethical Policies</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_Toc139644478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3</w:t>
            </w:r>
            <w:r w:rsidR="00432BEE" w:rsidRPr="00E9746B">
              <w:rPr>
                <w:rFonts w:ascii="Arial" w:hAnsi="Arial" w:cs="Arial"/>
                <w:noProof/>
                <w:webHidden/>
                <w:sz w:val="24"/>
                <w:szCs w:val="24"/>
              </w:rPr>
              <w:fldChar w:fldCharType="end"/>
            </w:r>
          </w:hyperlink>
        </w:p>
        <w:p w14:paraId="2063ED7C" w14:textId="4E2129E1"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79" w:history="1">
            <w:r w:rsidR="00432BEE" w:rsidRPr="00E9746B">
              <w:rPr>
                <w:rStyle w:val="Hyperlink"/>
                <w:rFonts w:ascii="Arial" w:hAnsi="Arial" w:cs="Arial"/>
                <w:noProof/>
                <w:sz w:val="24"/>
                <w:szCs w:val="24"/>
              </w:rPr>
              <w:t>Supply Chain Transparency</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_Toc139644479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4</w:t>
            </w:r>
            <w:r w:rsidR="00432BEE" w:rsidRPr="00E9746B">
              <w:rPr>
                <w:rFonts w:ascii="Arial" w:hAnsi="Arial" w:cs="Arial"/>
                <w:noProof/>
                <w:webHidden/>
                <w:sz w:val="24"/>
                <w:szCs w:val="24"/>
              </w:rPr>
              <w:fldChar w:fldCharType="end"/>
            </w:r>
          </w:hyperlink>
        </w:p>
        <w:p w14:paraId="349A6BDD" w14:textId="4CD0F53C"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0" w:history="1">
            <w:r w:rsidR="00432BEE" w:rsidRPr="00E9746B">
              <w:rPr>
                <w:rStyle w:val="Hyperlink"/>
                <w:rFonts w:ascii="Arial" w:hAnsi="Arial" w:cs="Arial"/>
                <w:noProof/>
                <w:sz w:val="24"/>
                <w:szCs w:val="24"/>
              </w:rPr>
              <w:t>Fair pricing and pricing transparency</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_Toc139644480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4</w:t>
            </w:r>
            <w:r w:rsidR="00432BEE" w:rsidRPr="00E9746B">
              <w:rPr>
                <w:rFonts w:ascii="Arial" w:hAnsi="Arial" w:cs="Arial"/>
                <w:noProof/>
                <w:webHidden/>
                <w:sz w:val="24"/>
                <w:szCs w:val="24"/>
              </w:rPr>
              <w:fldChar w:fldCharType="end"/>
            </w:r>
          </w:hyperlink>
        </w:p>
        <w:p w14:paraId="2328D182" w14:textId="0E85872F"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1" w:history="1">
            <w:r w:rsidR="00432BEE" w:rsidRPr="00E9746B">
              <w:rPr>
                <w:rStyle w:val="Hyperlink"/>
                <w:rFonts w:ascii="Arial" w:hAnsi="Arial" w:cs="Arial"/>
                <w:noProof/>
                <w:sz w:val="24"/>
                <w:szCs w:val="24"/>
                <w:shd w:val="clear" w:color="auto" w:fill="FFFFFF"/>
              </w:rPr>
              <w:t>Best practices in the industry</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_Toc139644481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4</w:t>
            </w:r>
            <w:r w:rsidR="00432BEE" w:rsidRPr="00E9746B">
              <w:rPr>
                <w:rFonts w:ascii="Arial" w:hAnsi="Arial" w:cs="Arial"/>
                <w:noProof/>
                <w:webHidden/>
                <w:sz w:val="24"/>
                <w:szCs w:val="24"/>
              </w:rPr>
              <w:fldChar w:fldCharType="end"/>
            </w:r>
          </w:hyperlink>
        </w:p>
        <w:p w14:paraId="6FFA21FE" w14:textId="1706553D"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2" w:history="1">
            <w:r w:rsidR="00432BEE" w:rsidRPr="00E9746B">
              <w:rPr>
                <w:rStyle w:val="Hyperlink"/>
                <w:rFonts w:ascii="Arial" w:hAnsi="Arial" w:cs="Arial"/>
                <w:noProof/>
                <w:sz w:val="24"/>
                <w:szCs w:val="24"/>
              </w:rPr>
              <w:t>Sustainability Policies</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_Toc139644482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4</w:t>
            </w:r>
            <w:r w:rsidR="00432BEE" w:rsidRPr="00E9746B">
              <w:rPr>
                <w:rFonts w:ascii="Arial" w:hAnsi="Arial" w:cs="Arial"/>
                <w:noProof/>
                <w:webHidden/>
                <w:sz w:val="24"/>
                <w:szCs w:val="24"/>
              </w:rPr>
              <w:fldChar w:fldCharType="end"/>
            </w:r>
          </w:hyperlink>
        </w:p>
        <w:p w14:paraId="69F70F32" w14:textId="5CDD49B2"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3" w:history="1">
            <w:r w:rsidR="00432BEE" w:rsidRPr="00E9746B">
              <w:rPr>
                <w:rStyle w:val="Hyperlink"/>
                <w:rFonts w:ascii="Arial" w:hAnsi="Arial" w:cs="Arial"/>
                <w:noProof/>
                <w:sz w:val="24"/>
                <w:szCs w:val="24"/>
              </w:rPr>
              <w:t>sustainable sourcing of materials</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_Toc139644483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5</w:t>
            </w:r>
            <w:r w:rsidR="00432BEE" w:rsidRPr="00E9746B">
              <w:rPr>
                <w:rFonts w:ascii="Arial" w:hAnsi="Arial" w:cs="Arial"/>
                <w:noProof/>
                <w:webHidden/>
                <w:sz w:val="24"/>
                <w:szCs w:val="24"/>
              </w:rPr>
              <w:fldChar w:fldCharType="end"/>
            </w:r>
          </w:hyperlink>
        </w:p>
        <w:p w14:paraId="460EF02B" w14:textId="16312378"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4" w:history="1">
            <w:r w:rsidR="00432BEE" w:rsidRPr="00E9746B">
              <w:rPr>
                <w:rStyle w:val="Hyperlink"/>
                <w:rFonts w:ascii="Arial" w:hAnsi="Arial" w:cs="Arial"/>
                <w:noProof/>
                <w:sz w:val="24"/>
                <w:szCs w:val="24"/>
              </w:rPr>
              <w:t>Energy conservation and a reduction in carbon footprint</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_Toc139644484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5</w:t>
            </w:r>
            <w:r w:rsidR="00432BEE" w:rsidRPr="00E9746B">
              <w:rPr>
                <w:rFonts w:ascii="Arial" w:hAnsi="Arial" w:cs="Arial"/>
                <w:noProof/>
                <w:webHidden/>
                <w:sz w:val="24"/>
                <w:szCs w:val="24"/>
              </w:rPr>
              <w:fldChar w:fldCharType="end"/>
            </w:r>
          </w:hyperlink>
        </w:p>
        <w:p w14:paraId="462076E4" w14:textId="5527405D"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5" w:history="1">
            <w:r w:rsidR="00432BEE" w:rsidRPr="00E9746B">
              <w:rPr>
                <w:rStyle w:val="Hyperlink"/>
                <w:rFonts w:ascii="Arial" w:hAnsi="Arial" w:cs="Arial"/>
                <w:noProof/>
                <w:sz w:val="24"/>
                <w:szCs w:val="24"/>
                <w:shd w:val="clear" w:color="auto" w:fill="FFFFFF"/>
              </w:rPr>
              <w:t>Best practices in the industry</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_Toc139644485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5</w:t>
            </w:r>
            <w:r w:rsidR="00432BEE" w:rsidRPr="00E9746B">
              <w:rPr>
                <w:rFonts w:ascii="Arial" w:hAnsi="Arial" w:cs="Arial"/>
                <w:noProof/>
                <w:webHidden/>
                <w:sz w:val="24"/>
                <w:szCs w:val="24"/>
              </w:rPr>
              <w:fldChar w:fldCharType="end"/>
            </w:r>
          </w:hyperlink>
        </w:p>
        <w:p w14:paraId="667DD76D" w14:textId="04B885F0"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6" w:history="1">
            <w:r w:rsidR="00432BEE" w:rsidRPr="00E9746B">
              <w:rPr>
                <w:rStyle w:val="Hyperlink"/>
                <w:rFonts w:ascii="Arial" w:hAnsi="Arial" w:cs="Arial"/>
                <w:noProof/>
                <w:sz w:val="24"/>
                <w:szCs w:val="24"/>
              </w:rPr>
              <w:t>Customers' experiences on ZARA’s Ethical policies</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_Toc139644486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5</w:t>
            </w:r>
            <w:r w:rsidR="00432BEE" w:rsidRPr="00E9746B">
              <w:rPr>
                <w:rFonts w:ascii="Arial" w:hAnsi="Arial" w:cs="Arial"/>
                <w:noProof/>
                <w:webHidden/>
                <w:sz w:val="24"/>
                <w:szCs w:val="24"/>
              </w:rPr>
              <w:fldChar w:fldCharType="end"/>
            </w:r>
          </w:hyperlink>
        </w:p>
        <w:p w14:paraId="04BE5F32" w14:textId="5EEDBCC2"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7" w:history="1">
            <w:r w:rsidR="00432BEE" w:rsidRPr="00E9746B">
              <w:rPr>
                <w:rStyle w:val="Hyperlink"/>
                <w:rFonts w:ascii="Arial" w:hAnsi="Arial" w:cs="Arial"/>
                <w:noProof/>
                <w:sz w:val="24"/>
                <w:szCs w:val="24"/>
              </w:rPr>
              <w:t>Customers' experiences on ZARA’s sustainability policies</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_Toc139644487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6</w:t>
            </w:r>
            <w:r w:rsidR="00432BEE" w:rsidRPr="00E9746B">
              <w:rPr>
                <w:rFonts w:ascii="Arial" w:hAnsi="Arial" w:cs="Arial"/>
                <w:noProof/>
                <w:webHidden/>
                <w:sz w:val="24"/>
                <w:szCs w:val="24"/>
              </w:rPr>
              <w:fldChar w:fldCharType="end"/>
            </w:r>
          </w:hyperlink>
        </w:p>
        <w:p w14:paraId="1656B88A" w14:textId="025D5246"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8" w:history="1">
            <w:r w:rsidR="00432BEE" w:rsidRPr="00E9746B">
              <w:rPr>
                <w:rStyle w:val="Hyperlink"/>
                <w:rFonts w:ascii="Arial" w:hAnsi="Arial" w:cs="Arial"/>
                <w:noProof/>
                <w:sz w:val="24"/>
                <w:szCs w:val="24"/>
              </w:rPr>
              <w:t>Critical literature review on quality models</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_Toc139644488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6</w:t>
            </w:r>
            <w:r w:rsidR="00432BEE" w:rsidRPr="00E9746B">
              <w:rPr>
                <w:rFonts w:ascii="Arial" w:hAnsi="Arial" w:cs="Arial"/>
                <w:noProof/>
                <w:webHidden/>
                <w:sz w:val="24"/>
                <w:szCs w:val="24"/>
              </w:rPr>
              <w:fldChar w:fldCharType="end"/>
            </w:r>
          </w:hyperlink>
        </w:p>
        <w:p w14:paraId="17F24287" w14:textId="542F1513"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89" w:history="1">
            <w:r w:rsidR="00432BEE" w:rsidRPr="00E9746B">
              <w:rPr>
                <w:rStyle w:val="Hyperlink"/>
                <w:rFonts w:ascii="Arial" w:hAnsi="Arial" w:cs="Arial"/>
                <w:noProof/>
                <w:sz w:val="24"/>
                <w:szCs w:val="24"/>
              </w:rPr>
              <w:t>14 Points of Deming</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_Toc139644489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6</w:t>
            </w:r>
            <w:r w:rsidR="00432BEE" w:rsidRPr="00E9746B">
              <w:rPr>
                <w:rFonts w:ascii="Arial" w:hAnsi="Arial" w:cs="Arial"/>
                <w:noProof/>
                <w:webHidden/>
                <w:sz w:val="24"/>
                <w:szCs w:val="24"/>
              </w:rPr>
              <w:fldChar w:fldCharType="end"/>
            </w:r>
          </w:hyperlink>
        </w:p>
        <w:p w14:paraId="43EEF7F4" w14:textId="4A349808"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90" w:history="1">
            <w:r w:rsidR="00432BEE" w:rsidRPr="00E9746B">
              <w:rPr>
                <w:rStyle w:val="Hyperlink"/>
                <w:rFonts w:ascii="Arial" w:hAnsi="Arial" w:cs="Arial"/>
                <w:noProof/>
                <w:sz w:val="24"/>
                <w:szCs w:val="24"/>
              </w:rPr>
              <w:t>Unique and Regular Causes of Variation</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_Toc139644490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6</w:t>
            </w:r>
            <w:r w:rsidR="00432BEE" w:rsidRPr="00E9746B">
              <w:rPr>
                <w:rFonts w:ascii="Arial" w:hAnsi="Arial" w:cs="Arial"/>
                <w:noProof/>
                <w:webHidden/>
                <w:sz w:val="24"/>
                <w:szCs w:val="24"/>
              </w:rPr>
              <w:fldChar w:fldCharType="end"/>
            </w:r>
          </w:hyperlink>
        </w:p>
        <w:p w14:paraId="41AB2D59" w14:textId="0601F461"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91" w:history="1">
            <w:r w:rsidR="00432BEE" w:rsidRPr="00E9746B">
              <w:rPr>
                <w:rStyle w:val="Hyperlink"/>
                <w:rFonts w:ascii="Arial" w:hAnsi="Arial" w:cs="Arial"/>
                <w:noProof/>
                <w:sz w:val="24"/>
                <w:szCs w:val="24"/>
              </w:rPr>
              <w:t>Juran,s Quality Trilogy</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_Toc139644491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7</w:t>
            </w:r>
            <w:r w:rsidR="00432BEE" w:rsidRPr="00E9746B">
              <w:rPr>
                <w:rFonts w:ascii="Arial" w:hAnsi="Arial" w:cs="Arial"/>
                <w:noProof/>
                <w:webHidden/>
                <w:sz w:val="24"/>
                <w:szCs w:val="24"/>
              </w:rPr>
              <w:fldChar w:fldCharType="end"/>
            </w:r>
          </w:hyperlink>
        </w:p>
        <w:p w14:paraId="5EF783C6" w14:textId="3462357D"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92" w:history="1">
            <w:r w:rsidR="00432BEE" w:rsidRPr="00E9746B">
              <w:rPr>
                <w:rStyle w:val="Hyperlink"/>
                <w:rFonts w:ascii="Arial" w:hAnsi="Arial" w:cs="Arial"/>
                <w:noProof/>
                <w:sz w:val="24"/>
                <w:szCs w:val="24"/>
              </w:rPr>
              <w:t>Conclusion</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_Toc139644492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7</w:t>
            </w:r>
            <w:r w:rsidR="00432BEE" w:rsidRPr="00E9746B">
              <w:rPr>
                <w:rFonts w:ascii="Arial" w:hAnsi="Arial" w:cs="Arial"/>
                <w:noProof/>
                <w:webHidden/>
                <w:sz w:val="24"/>
                <w:szCs w:val="24"/>
              </w:rPr>
              <w:fldChar w:fldCharType="end"/>
            </w:r>
          </w:hyperlink>
        </w:p>
        <w:p w14:paraId="588737F7" w14:textId="51B694C2"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93" w:history="1">
            <w:r w:rsidR="00432BEE" w:rsidRPr="00E9746B">
              <w:rPr>
                <w:rStyle w:val="Hyperlink"/>
                <w:rFonts w:ascii="Arial" w:hAnsi="Arial" w:cs="Arial"/>
                <w:noProof/>
                <w:sz w:val="24"/>
                <w:szCs w:val="24"/>
              </w:rPr>
              <w:t>Recommendation</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_Toc139644493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8</w:t>
            </w:r>
            <w:r w:rsidR="00432BEE" w:rsidRPr="00E9746B">
              <w:rPr>
                <w:rFonts w:ascii="Arial" w:hAnsi="Arial" w:cs="Arial"/>
                <w:noProof/>
                <w:webHidden/>
                <w:sz w:val="24"/>
                <w:szCs w:val="24"/>
              </w:rPr>
              <w:fldChar w:fldCharType="end"/>
            </w:r>
          </w:hyperlink>
        </w:p>
        <w:p w14:paraId="567AF44B" w14:textId="14BFE528" w:rsidR="00432BEE" w:rsidRPr="00E9746B" w:rsidRDefault="00000000">
          <w:pPr>
            <w:pStyle w:val="TOC2"/>
            <w:tabs>
              <w:tab w:val="right" w:leader="dot" w:pos="9016"/>
            </w:tabs>
            <w:rPr>
              <w:rFonts w:ascii="Arial" w:hAnsi="Arial" w:cs="Arial"/>
              <w:noProof/>
              <w:kern w:val="2"/>
              <w:sz w:val="24"/>
              <w:szCs w:val="24"/>
              <w:lang w:val="en-GB" w:eastAsia="en-GB"/>
              <w14:ligatures w14:val="standardContextual"/>
            </w:rPr>
          </w:pPr>
          <w:hyperlink w:anchor="_Toc139644494" w:history="1">
            <w:r w:rsidR="00432BEE" w:rsidRPr="00E9746B">
              <w:rPr>
                <w:rStyle w:val="Hyperlink"/>
                <w:rFonts w:ascii="Arial" w:hAnsi="Arial" w:cs="Arial"/>
                <w:noProof/>
                <w:sz w:val="24"/>
                <w:szCs w:val="24"/>
              </w:rPr>
              <w:t>References</w:t>
            </w:r>
            <w:r w:rsidR="00432BEE" w:rsidRPr="00E9746B">
              <w:rPr>
                <w:rFonts w:ascii="Arial" w:hAnsi="Arial" w:cs="Arial"/>
                <w:noProof/>
                <w:webHidden/>
                <w:sz w:val="24"/>
                <w:szCs w:val="24"/>
              </w:rPr>
              <w:tab/>
            </w:r>
            <w:r w:rsidR="00432BEE" w:rsidRPr="00E9746B">
              <w:rPr>
                <w:rFonts w:ascii="Arial" w:hAnsi="Arial" w:cs="Arial"/>
                <w:noProof/>
                <w:webHidden/>
                <w:sz w:val="24"/>
                <w:szCs w:val="24"/>
              </w:rPr>
              <w:fldChar w:fldCharType="begin"/>
            </w:r>
            <w:r w:rsidR="00432BEE" w:rsidRPr="00E9746B">
              <w:rPr>
                <w:rFonts w:ascii="Arial" w:hAnsi="Arial" w:cs="Arial"/>
                <w:noProof/>
                <w:webHidden/>
                <w:sz w:val="24"/>
                <w:szCs w:val="24"/>
              </w:rPr>
              <w:instrText xml:space="preserve"> PAGEREF _Toc139644494 \h </w:instrText>
            </w:r>
            <w:r w:rsidR="00432BEE" w:rsidRPr="00E9746B">
              <w:rPr>
                <w:rFonts w:ascii="Arial" w:hAnsi="Arial" w:cs="Arial"/>
                <w:noProof/>
                <w:webHidden/>
                <w:sz w:val="24"/>
                <w:szCs w:val="24"/>
              </w:rPr>
            </w:r>
            <w:r w:rsidR="00432BEE" w:rsidRPr="00E9746B">
              <w:rPr>
                <w:rFonts w:ascii="Arial" w:hAnsi="Arial" w:cs="Arial"/>
                <w:noProof/>
                <w:webHidden/>
                <w:sz w:val="24"/>
                <w:szCs w:val="24"/>
              </w:rPr>
              <w:fldChar w:fldCharType="separate"/>
            </w:r>
            <w:r w:rsidR="002B531E">
              <w:rPr>
                <w:rFonts w:ascii="Arial" w:hAnsi="Arial" w:cs="Arial"/>
                <w:noProof/>
                <w:webHidden/>
                <w:sz w:val="24"/>
                <w:szCs w:val="24"/>
              </w:rPr>
              <w:t>9</w:t>
            </w:r>
            <w:r w:rsidR="00432BEE" w:rsidRPr="00E9746B">
              <w:rPr>
                <w:rFonts w:ascii="Arial" w:hAnsi="Arial" w:cs="Arial"/>
                <w:noProof/>
                <w:webHidden/>
                <w:sz w:val="24"/>
                <w:szCs w:val="24"/>
              </w:rPr>
              <w:fldChar w:fldCharType="end"/>
            </w:r>
          </w:hyperlink>
        </w:p>
        <w:p w14:paraId="45FABADC" w14:textId="7D65AE6E" w:rsidR="00432BEE" w:rsidRPr="00E9746B" w:rsidRDefault="00432BEE">
          <w:pPr>
            <w:pStyle w:val="TOC1"/>
            <w:tabs>
              <w:tab w:val="right" w:leader="dot" w:pos="9016"/>
            </w:tabs>
            <w:rPr>
              <w:rFonts w:ascii="Arial" w:eastAsiaTheme="minorEastAsia" w:hAnsi="Arial" w:cs="Arial"/>
              <w:noProof/>
              <w:kern w:val="2"/>
              <w:sz w:val="24"/>
              <w:szCs w:val="24"/>
              <w14:ligatures w14:val="standardContextual"/>
            </w:rPr>
          </w:pPr>
        </w:p>
        <w:p w14:paraId="1CD6FA8B" w14:textId="68F67CD0" w:rsidR="00432BEE" w:rsidRPr="00E9746B" w:rsidRDefault="00432BEE">
          <w:pPr>
            <w:rPr>
              <w:rFonts w:ascii="Arial" w:hAnsi="Arial" w:cs="Arial"/>
              <w:sz w:val="24"/>
              <w:szCs w:val="24"/>
            </w:rPr>
          </w:pPr>
          <w:r w:rsidRPr="00E9746B">
            <w:rPr>
              <w:rFonts w:ascii="Arial" w:hAnsi="Arial" w:cs="Arial"/>
              <w:b/>
              <w:bCs/>
              <w:noProof/>
              <w:sz w:val="24"/>
              <w:szCs w:val="24"/>
            </w:rPr>
            <w:fldChar w:fldCharType="end"/>
          </w:r>
        </w:p>
      </w:sdtContent>
    </w:sdt>
    <w:p w14:paraId="30167FB2" w14:textId="77777777" w:rsidR="00897182" w:rsidRPr="00E9746B" w:rsidRDefault="00897182" w:rsidP="009B7ADB">
      <w:pPr>
        <w:jc w:val="both"/>
        <w:rPr>
          <w:rFonts w:ascii="Arial" w:hAnsi="Arial" w:cs="Arial"/>
          <w:b/>
          <w:bCs/>
          <w:sz w:val="24"/>
          <w:szCs w:val="24"/>
        </w:rPr>
      </w:pPr>
    </w:p>
    <w:p w14:paraId="729EE49F" w14:textId="77777777" w:rsidR="00897182" w:rsidRPr="00E9746B" w:rsidRDefault="00897182" w:rsidP="009B7ADB">
      <w:pPr>
        <w:jc w:val="both"/>
        <w:rPr>
          <w:rFonts w:ascii="Arial" w:hAnsi="Arial" w:cs="Arial"/>
          <w:b/>
          <w:bCs/>
          <w:sz w:val="24"/>
          <w:szCs w:val="24"/>
        </w:rPr>
      </w:pPr>
    </w:p>
    <w:p w14:paraId="56FC8BDB" w14:textId="77777777" w:rsidR="00897182" w:rsidRPr="00E9746B" w:rsidRDefault="00897182" w:rsidP="009B7ADB">
      <w:pPr>
        <w:jc w:val="both"/>
        <w:rPr>
          <w:rFonts w:ascii="Arial" w:hAnsi="Arial" w:cs="Arial"/>
          <w:b/>
          <w:bCs/>
          <w:sz w:val="24"/>
          <w:szCs w:val="24"/>
        </w:rPr>
      </w:pPr>
    </w:p>
    <w:p w14:paraId="39925379" w14:textId="77777777" w:rsidR="00897182" w:rsidRPr="00E9746B" w:rsidRDefault="00897182" w:rsidP="009B7ADB">
      <w:pPr>
        <w:jc w:val="both"/>
        <w:rPr>
          <w:rFonts w:ascii="Arial" w:hAnsi="Arial" w:cs="Arial"/>
          <w:b/>
          <w:bCs/>
          <w:sz w:val="24"/>
          <w:szCs w:val="24"/>
        </w:rPr>
      </w:pPr>
    </w:p>
    <w:p w14:paraId="353DB047" w14:textId="77777777" w:rsidR="00897182" w:rsidRPr="00E9746B" w:rsidRDefault="00897182" w:rsidP="009B7ADB">
      <w:pPr>
        <w:jc w:val="both"/>
        <w:rPr>
          <w:rFonts w:ascii="Arial" w:hAnsi="Arial" w:cs="Arial"/>
          <w:b/>
          <w:bCs/>
          <w:sz w:val="24"/>
          <w:szCs w:val="24"/>
        </w:rPr>
      </w:pPr>
    </w:p>
    <w:p w14:paraId="13DD7C98" w14:textId="77777777" w:rsidR="00897182" w:rsidRPr="00E9746B" w:rsidRDefault="00897182" w:rsidP="009B7ADB">
      <w:pPr>
        <w:jc w:val="both"/>
        <w:rPr>
          <w:rFonts w:ascii="Arial" w:hAnsi="Arial" w:cs="Arial"/>
          <w:b/>
          <w:bCs/>
          <w:sz w:val="24"/>
          <w:szCs w:val="24"/>
        </w:rPr>
      </w:pPr>
    </w:p>
    <w:p w14:paraId="5B379C3E" w14:textId="77777777" w:rsidR="00897182" w:rsidRPr="00E9746B" w:rsidRDefault="00897182" w:rsidP="009B7ADB">
      <w:pPr>
        <w:jc w:val="both"/>
        <w:rPr>
          <w:rFonts w:ascii="Arial" w:hAnsi="Arial" w:cs="Arial"/>
          <w:b/>
          <w:bCs/>
          <w:sz w:val="24"/>
          <w:szCs w:val="24"/>
        </w:rPr>
      </w:pPr>
    </w:p>
    <w:p w14:paraId="4D7B6423" w14:textId="77777777" w:rsidR="00897182" w:rsidRPr="00E9746B" w:rsidRDefault="00897182" w:rsidP="009B7ADB">
      <w:pPr>
        <w:jc w:val="both"/>
        <w:rPr>
          <w:rFonts w:ascii="Arial" w:hAnsi="Arial" w:cs="Arial"/>
          <w:b/>
          <w:bCs/>
          <w:sz w:val="24"/>
          <w:szCs w:val="24"/>
        </w:rPr>
      </w:pPr>
    </w:p>
    <w:p w14:paraId="2A8D1A2C" w14:textId="77777777" w:rsidR="00897182" w:rsidRPr="00E9746B" w:rsidRDefault="00897182" w:rsidP="009B7ADB">
      <w:pPr>
        <w:jc w:val="both"/>
        <w:rPr>
          <w:rFonts w:ascii="Arial" w:hAnsi="Arial" w:cs="Arial"/>
          <w:b/>
          <w:bCs/>
          <w:sz w:val="24"/>
          <w:szCs w:val="24"/>
        </w:rPr>
      </w:pPr>
    </w:p>
    <w:p w14:paraId="4F6562AB" w14:textId="77777777" w:rsidR="00897182" w:rsidRPr="00E9746B" w:rsidRDefault="00897182" w:rsidP="009B7ADB">
      <w:pPr>
        <w:jc w:val="both"/>
        <w:rPr>
          <w:rFonts w:ascii="Arial" w:hAnsi="Arial" w:cs="Arial"/>
          <w:b/>
          <w:bCs/>
          <w:sz w:val="24"/>
          <w:szCs w:val="24"/>
        </w:rPr>
      </w:pPr>
    </w:p>
    <w:p w14:paraId="7CC7E505" w14:textId="77777777" w:rsidR="00897182" w:rsidRPr="00E9746B" w:rsidRDefault="00897182" w:rsidP="009B7ADB">
      <w:pPr>
        <w:jc w:val="both"/>
        <w:rPr>
          <w:rFonts w:ascii="Arial" w:hAnsi="Arial" w:cs="Arial"/>
          <w:b/>
          <w:bCs/>
          <w:sz w:val="24"/>
          <w:szCs w:val="24"/>
        </w:rPr>
      </w:pPr>
    </w:p>
    <w:p w14:paraId="621A185B" w14:textId="77777777" w:rsidR="00897182" w:rsidRPr="00E9746B" w:rsidRDefault="00897182" w:rsidP="009B7ADB">
      <w:pPr>
        <w:jc w:val="both"/>
        <w:rPr>
          <w:rFonts w:ascii="Arial" w:hAnsi="Arial" w:cs="Arial"/>
          <w:b/>
          <w:bCs/>
          <w:sz w:val="24"/>
          <w:szCs w:val="24"/>
        </w:rPr>
      </w:pPr>
    </w:p>
    <w:p w14:paraId="792B42F1" w14:textId="77777777" w:rsidR="00E9746B" w:rsidRDefault="00E9746B" w:rsidP="00432BEE">
      <w:pPr>
        <w:pStyle w:val="Heading2"/>
        <w:rPr>
          <w:rFonts w:ascii="Arial" w:hAnsi="Arial" w:cs="Arial"/>
          <w:sz w:val="24"/>
          <w:szCs w:val="24"/>
        </w:rPr>
      </w:pPr>
      <w:bookmarkStart w:id="3" w:name="_Toc139644477"/>
    </w:p>
    <w:p w14:paraId="4E4D0367" w14:textId="77777777" w:rsidR="00E9746B" w:rsidRDefault="00E9746B"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6436BE" w14:textId="77777777" w:rsidR="00E9746B" w:rsidRDefault="00E9746B"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80DB31" w14:textId="77777777" w:rsidR="00E9746B" w:rsidRPr="00E9746B" w:rsidRDefault="00E9746B" w:rsidP="00E9746B"/>
    <w:p w14:paraId="4FC138C9" w14:textId="77777777" w:rsidR="00E9746B" w:rsidRDefault="00E9746B"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4E29CC" w14:textId="2994E27A" w:rsidR="003547BD" w:rsidRPr="00E9746B" w:rsidRDefault="003547BD"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3"/>
    </w:p>
    <w:p w14:paraId="0168DAE6" w14:textId="77777777" w:rsidR="003547BD" w:rsidRPr="00E9746B" w:rsidRDefault="003547BD" w:rsidP="009B7ADB">
      <w:pPr>
        <w:jc w:val="both"/>
        <w:rPr>
          <w:rFonts w:ascii="Arial" w:hAnsi="Arial" w:cs="Arial"/>
          <w:sz w:val="24"/>
          <w:szCs w:val="24"/>
        </w:rPr>
      </w:pPr>
    </w:p>
    <w:p w14:paraId="57F51F43" w14:textId="627DDDB5" w:rsidR="00FC08E7" w:rsidRPr="00E9746B" w:rsidRDefault="00897182" w:rsidP="009B7ADB">
      <w:pPr>
        <w:jc w:val="both"/>
        <w:rPr>
          <w:rFonts w:ascii="Arial" w:hAnsi="Arial" w:cs="Arial"/>
          <w:sz w:val="24"/>
          <w:szCs w:val="24"/>
        </w:rPr>
      </w:pPr>
      <w:r w:rsidRPr="00E9746B">
        <w:rPr>
          <w:rFonts w:ascii="Arial" w:hAnsi="Arial" w:cs="Arial"/>
          <w:sz w:val="24"/>
          <w:szCs w:val="24"/>
        </w:rPr>
        <w:t>ZARA</w:t>
      </w:r>
      <w:r w:rsidR="007557B5" w:rsidRPr="00E9746B">
        <w:rPr>
          <w:rFonts w:ascii="Arial" w:hAnsi="Arial" w:cs="Arial"/>
          <w:sz w:val="24"/>
          <w:szCs w:val="24"/>
        </w:rPr>
        <w:t xml:space="preserve"> was selected as the company for the </w:t>
      </w:r>
      <w:r w:rsidR="009174ED" w:rsidRPr="00E9746B">
        <w:rPr>
          <w:rFonts w:ascii="Arial" w:hAnsi="Arial" w:cs="Arial"/>
          <w:sz w:val="24"/>
          <w:szCs w:val="24"/>
        </w:rPr>
        <w:t>formal</w:t>
      </w:r>
      <w:r w:rsidR="007557B5" w:rsidRPr="00E9746B">
        <w:rPr>
          <w:rFonts w:ascii="Arial" w:hAnsi="Arial" w:cs="Arial"/>
          <w:sz w:val="24"/>
          <w:szCs w:val="24"/>
        </w:rPr>
        <w:t xml:space="preserve"> report; it is one of the biggest international fashion brands and is a part of the Inditex group, the biggest distribution group in the world. (</w:t>
      </w:r>
      <w:r w:rsidR="000D47B2" w:rsidRPr="00E9746B">
        <w:rPr>
          <w:rFonts w:ascii="Arial" w:hAnsi="Arial" w:cs="Arial"/>
          <w:sz w:val="24"/>
          <w:szCs w:val="24"/>
        </w:rPr>
        <w:t>Inditex.com</w:t>
      </w:r>
      <w:r w:rsidR="007557B5" w:rsidRPr="00E9746B">
        <w:rPr>
          <w:rFonts w:ascii="Arial" w:hAnsi="Arial" w:cs="Arial"/>
          <w:sz w:val="24"/>
          <w:szCs w:val="24"/>
        </w:rPr>
        <w:t>)</w:t>
      </w:r>
      <w:r w:rsidR="00B87F64" w:rsidRPr="00E9746B">
        <w:rPr>
          <w:rFonts w:ascii="Arial" w:hAnsi="Arial" w:cs="Arial"/>
          <w:sz w:val="24"/>
          <w:szCs w:val="24"/>
        </w:rPr>
        <w:t xml:space="preserve">. </w:t>
      </w:r>
      <w:r w:rsidR="00FE3970" w:rsidRPr="00E9746B">
        <w:rPr>
          <w:rFonts w:ascii="Arial" w:hAnsi="Arial" w:cs="Arial"/>
          <w:sz w:val="24"/>
          <w:szCs w:val="24"/>
        </w:rPr>
        <w:t xml:space="preserve">In 1975, </w:t>
      </w:r>
      <w:proofErr w:type="spellStart"/>
      <w:r w:rsidR="00FE3970" w:rsidRPr="00E9746B">
        <w:rPr>
          <w:rFonts w:ascii="Arial" w:hAnsi="Arial" w:cs="Arial"/>
          <w:sz w:val="24"/>
          <w:szCs w:val="24"/>
        </w:rPr>
        <w:t>Amancio</w:t>
      </w:r>
      <w:proofErr w:type="spellEnd"/>
      <w:r w:rsidR="00FE3970" w:rsidRPr="00E9746B">
        <w:rPr>
          <w:rFonts w:ascii="Arial" w:hAnsi="Arial" w:cs="Arial"/>
          <w:sz w:val="24"/>
          <w:szCs w:val="24"/>
        </w:rPr>
        <w:t xml:space="preserve"> Ortega started the family business that would become the Spanish clothing shop </w:t>
      </w:r>
      <w:r w:rsidRPr="00E9746B">
        <w:rPr>
          <w:rFonts w:ascii="Arial" w:hAnsi="Arial" w:cs="Arial"/>
          <w:sz w:val="24"/>
          <w:szCs w:val="24"/>
        </w:rPr>
        <w:t>ZARA</w:t>
      </w:r>
      <w:r w:rsidR="00FE3970" w:rsidRPr="00E9746B">
        <w:rPr>
          <w:rFonts w:ascii="Arial" w:hAnsi="Arial" w:cs="Arial"/>
          <w:sz w:val="24"/>
          <w:szCs w:val="24"/>
        </w:rPr>
        <w:t xml:space="preserve">. Today, </w:t>
      </w:r>
      <w:r w:rsidRPr="00E9746B">
        <w:rPr>
          <w:rFonts w:ascii="Arial" w:hAnsi="Arial" w:cs="Arial"/>
          <w:sz w:val="24"/>
          <w:szCs w:val="24"/>
        </w:rPr>
        <w:t>ZARA</w:t>
      </w:r>
      <w:r w:rsidR="00FE3970" w:rsidRPr="00E9746B">
        <w:rPr>
          <w:rFonts w:ascii="Arial" w:hAnsi="Arial" w:cs="Arial"/>
          <w:sz w:val="24"/>
          <w:szCs w:val="24"/>
        </w:rPr>
        <w:t xml:space="preserve"> employs over 100,000 people and runs 2000 outlets across 80 nations. One of the most amazing facts is that it had gone 19 years without loss before the Covid19 pandemic. </w:t>
      </w:r>
      <w:r w:rsidR="00A73F13" w:rsidRPr="00E9746B">
        <w:rPr>
          <w:rFonts w:ascii="Arial" w:hAnsi="Arial" w:cs="Arial"/>
          <w:sz w:val="24"/>
          <w:szCs w:val="24"/>
        </w:rPr>
        <w:t xml:space="preserve">The success of </w:t>
      </w:r>
      <w:r w:rsidRPr="00E9746B">
        <w:rPr>
          <w:rFonts w:ascii="Arial" w:hAnsi="Arial" w:cs="Arial"/>
          <w:sz w:val="24"/>
          <w:szCs w:val="24"/>
        </w:rPr>
        <w:t>ZARA</w:t>
      </w:r>
      <w:r w:rsidR="00A73F13" w:rsidRPr="00E9746B">
        <w:rPr>
          <w:rFonts w:ascii="Arial" w:hAnsi="Arial" w:cs="Arial"/>
          <w:sz w:val="24"/>
          <w:szCs w:val="24"/>
        </w:rPr>
        <w:t xml:space="preserve"> is based on status symbols, the value of observation, and design standards. </w:t>
      </w:r>
      <w:r w:rsidRPr="00E9746B">
        <w:rPr>
          <w:rFonts w:ascii="Arial" w:hAnsi="Arial" w:cs="Arial"/>
          <w:sz w:val="24"/>
          <w:szCs w:val="24"/>
        </w:rPr>
        <w:t>ZARA</w:t>
      </w:r>
      <w:r w:rsidR="00A73F13" w:rsidRPr="00E9746B">
        <w:rPr>
          <w:rFonts w:ascii="Arial" w:hAnsi="Arial" w:cs="Arial"/>
          <w:sz w:val="24"/>
          <w:szCs w:val="24"/>
        </w:rPr>
        <w:t xml:space="preserve"> focuses exclusively on fast fashion. Women don't frequently wear the same outfit twice, so by purchasing medium-grade textiles in bigger quantities and negotiating a lower price, </w:t>
      </w:r>
      <w:r w:rsidRPr="00E9746B">
        <w:rPr>
          <w:rFonts w:ascii="Arial" w:hAnsi="Arial" w:cs="Arial"/>
          <w:sz w:val="24"/>
          <w:szCs w:val="24"/>
        </w:rPr>
        <w:t>ZARA</w:t>
      </w:r>
      <w:r w:rsidR="00A73F13" w:rsidRPr="00E9746B">
        <w:rPr>
          <w:rFonts w:ascii="Arial" w:hAnsi="Arial" w:cs="Arial"/>
          <w:sz w:val="24"/>
          <w:szCs w:val="24"/>
        </w:rPr>
        <w:t xml:space="preserve"> is able to offer high-quality clothing at a reduced price. Additionally, they do trend research and produce fresh designs every 15 days, allowing </w:t>
      </w:r>
      <w:r w:rsidRPr="00E9746B">
        <w:rPr>
          <w:rFonts w:ascii="Arial" w:hAnsi="Arial" w:cs="Arial"/>
          <w:sz w:val="24"/>
          <w:szCs w:val="24"/>
        </w:rPr>
        <w:t>ZARA</w:t>
      </w:r>
      <w:r w:rsidR="00A73F13" w:rsidRPr="00E9746B">
        <w:rPr>
          <w:rFonts w:ascii="Arial" w:hAnsi="Arial" w:cs="Arial"/>
          <w:sz w:val="24"/>
          <w:szCs w:val="24"/>
        </w:rPr>
        <w:t xml:space="preserve"> to provide its clients with attractive items at a reasonable cost</w:t>
      </w:r>
      <w:r w:rsidR="00FE3970" w:rsidRPr="00E9746B">
        <w:rPr>
          <w:rFonts w:ascii="Arial" w:hAnsi="Arial" w:cs="Arial"/>
          <w:sz w:val="24"/>
          <w:szCs w:val="24"/>
        </w:rPr>
        <w:t>. (</w:t>
      </w:r>
      <w:r w:rsidR="007557B5" w:rsidRPr="00E9746B">
        <w:rPr>
          <w:rFonts w:ascii="Arial" w:hAnsi="Arial" w:cs="Arial"/>
          <w:sz w:val="24"/>
          <w:szCs w:val="24"/>
        </w:rPr>
        <w:t>Think school 2021)</w:t>
      </w:r>
    </w:p>
    <w:p w14:paraId="059D9C07" w14:textId="77777777" w:rsidR="00387402" w:rsidRPr="00E9746B" w:rsidRDefault="00387402" w:rsidP="009B7ADB">
      <w:pPr>
        <w:jc w:val="both"/>
        <w:rPr>
          <w:rFonts w:ascii="Arial" w:hAnsi="Arial" w:cs="Arial"/>
          <w:sz w:val="24"/>
          <w:szCs w:val="24"/>
        </w:rPr>
      </w:pPr>
    </w:p>
    <w:p w14:paraId="11DAD54B" w14:textId="66CD7FCE" w:rsidR="001509F5" w:rsidRPr="00E9746B" w:rsidRDefault="00137283" w:rsidP="009B7ADB">
      <w:pPr>
        <w:jc w:val="both"/>
        <w:rPr>
          <w:rFonts w:ascii="Arial" w:hAnsi="Arial" w:cs="Arial"/>
          <w:sz w:val="24"/>
          <w:szCs w:val="24"/>
        </w:rPr>
      </w:pPr>
      <w:r w:rsidRPr="00E9746B">
        <w:rPr>
          <w:rFonts w:ascii="Arial" w:hAnsi="Arial" w:cs="Arial"/>
          <w:sz w:val="24"/>
          <w:szCs w:val="24"/>
        </w:rPr>
        <w:t>The purpose of this document, as a marketing manager, is to present a formal report based on corporate ethics, environmental criteria, and customer experience. Additionally, the study will offer critiques of the top models and theories in the literature, recommendations for theories and models to advance CRM, and recommendations for additional research. The report's conclusion tries to be explicit about how ethical and sustainable practises affect the performance of CRM systems in the selected firm. Based on the findings of the report, it also makes recommendations.</w:t>
      </w:r>
    </w:p>
    <w:p w14:paraId="563A856C" w14:textId="77777777" w:rsidR="00137283" w:rsidRPr="00E9746B" w:rsidRDefault="00137283" w:rsidP="009B7ADB">
      <w:pPr>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DF5EDC" w14:textId="621A2062" w:rsidR="001B50CB" w:rsidRPr="00E9746B" w:rsidRDefault="003547BD"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9644478"/>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Ethical and sustainability policies of </w:t>
      </w:r>
      <w:r w:rsidR="00897182"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ZARA</w:t>
      </w:r>
      <w:r w:rsidR="00432BEE"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1B50CB"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Policies</w:t>
      </w:r>
      <w:bookmarkEnd w:id="4"/>
    </w:p>
    <w:p w14:paraId="51112636" w14:textId="77777777" w:rsidR="001B50CB" w:rsidRPr="00E9746B" w:rsidRDefault="001B50CB" w:rsidP="003547BD">
      <w:pPr>
        <w:jc w:val="both"/>
        <w:rPr>
          <w:rFonts w:ascii="Arial" w:hAnsi="Arial" w:cs="Arial"/>
          <w:sz w:val="24"/>
          <w:szCs w:val="24"/>
        </w:rPr>
      </w:pPr>
    </w:p>
    <w:p w14:paraId="1C929DF7" w14:textId="16136F90" w:rsidR="00910BE0" w:rsidRPr="00E9746B" w:rsidRDefault="005F19F5" w:rsidP="003547BD">
      <w:pPr>
        <w:jc w:val="both"/>
        <w:rPr>
          <w:rFonts w:ascii="Arial" w:hAnsi="Arial" w:cs="Arial"/>
          <w:color w:val="222222"/>
          <w:sz w:val="24"/>
          <w:szCs w:val="24"/>
          <w:shd w:val="clear" w:color="auto" w:fill="FFFFFF"/>
        </w:rPr>
      </w:pPr>
      <w:r w:rsidRPr="00E9746B">
        <w:rPr>
          <w:rFonts w:ascii="Arial" w:hAnsi="Arial" w:cs="Arial"/>
          <w:sz w:val="24"/>
          <w:szCs w:val="24"/>
        </w:rPr>
        <w:t>To</w:t>
      </w:r>
      <w:r w:rsidR="00910BE0" w:rsidRPr="00E9746B">
        <w:rPr>
          <w:rFonts w:ascii="Arial" w:hAnsi="Arial" w:cs="Arial"/>
          <w:sz w:val="24"/>
          <w:szCs w:val="24"/>
        </w:rPr>
        <w:t xml:space="preserve"> comprehend what is morally right or wrong, </w:t>
      </w:r>
      <w:r w:rsidR="00C24ADB" w:rsidRPr="00E9746B">
        <w:rPr>
          <w:rFonts w:ascii="Arial" w:hAnsi="Arial" w:cs="Arial"/>
          <w:sz w:val="24"/>
          <w:szCs w:val="24"/>
        </w:rPr>
        <w:t>just,</w:t>
      </w:r>
      <w:r w:rsidR="00910BE0" w:rsidRPr="00E9746B">
        <w:rPr>
          <w:rFonts w:ascii="Arial" w:hAnsi="Arial" w:cs="Arial"/>
          <w:sz w:val="24"/>
          <w:szCs w:val="24"/>
        </w:rPr>
        <w:t xml:space="preserve"> or unjust, ethics examines the rationales behind our moral conclusions. In a broader sense, ethics </w:t>
      </w:r>
      <w:r w:rsidRPr="00E9746B">
        <w:rPr>
          <w:rFonts w:ascii="Arial" w:hAnsi="Arial" w:cs="Arial"/>
          <w:sz w:val="24"/>
          <w:szCs w:val="24"/>
        </w:rPr>
        <w:t>considers</w:t>
      </w:r>
      <w:r w:rsidR="00910BE0" w:rsidRPr="00E9746B">
        <w:rPr>
          <w:rFonts w:ascii="Arial" w:hAnsi="Arial" w:cs="Arial"/>
          <w:sz w:val="24"/>
          <w:szCs w:val="24"/>
        </w:rPr>
        <w:t xml:space="preserve"> people's relationships with one another, the environment, and their own freedom, responsibility, sense of justice, as well as how they conduct themselves in business.</w:t>
      </w:r>
      <w:r w:rsidR="008755C0" w:rsidRPr="00E9746B">
        <w:rPr>
          <w:rFonts w:ascii="Arial" w:hAnsi="Arial" w:cs="Arial"/>
          <w:sz w:val="24"/>
          <w:szCs w:val="24"/>
        </w:rPr>
        <w:t xml:space="preserve"> (</w:t>
      </w:r>
      <w:r w:rsidR="008755C0" w:rsidRPr="00E9746B">
        <w:rPr>
          <w:rFonts w:ascii="Arial" w:hAnsi="Arial" w:cs="Arial"/>
          <w:color w:val="222222"/>
          <w:sz w:val="24"/>
          <w:szCs w:val="24"/>
          <w:shd w:val="clear" w:color="auto" w:fill="FFFFFF"/>
        </w:rPr>
        <w:t>Furman, 2004</w:t>
      </w:r>
      <w:r w:rsidR="00CD1FB1" w:rsidRPr="00E9746B">
        <w:rPr>
          <w:rFonts w:ascii="Arial" w:hAnsi="Arial" w:cs="Arial"/>
          <w:color w:val="222222"/>
          <w:sz w:val="24"/>
          <w:szCs w:val="24"/>
          <w:shd w:val="clear" w:color="auto" w:fill="FFFFFF"/>
        </w:rPr>
        <w:t>)</w:t>
      </w:r>
    </w:p>
    <w:p w14:paraId="5453860C" w14:textId="77777777" w:rsidR="00965B79" w:rsidRPr="00E9746B" w:rsidRDefault="00965B79" w:rsidP="003547BD">
      <w:pPr>
        <w:jc w:val="both"/>
        <w:rPr>
          <w:rFonts w:ascii="Arial" w:hAnsi="Arial" w:cs="Arial"/>
          <w:color w:val="222222"/>
          <w:sz w:val="24"/>
          <w:szCs w:val="24"/>
          <w:shd w:val="clear" w:color="auto" w:fill="FFFFFF"/>
        </w:rPr>
      </w:pPr>
    </w:p>
    <w:p w14:paraId="75B25884" w14:textId="5C4460E6" w:rsidR="003B65DE" w:rsidRPr="00E9746B" w:rsidRDefault="00965B79" w:rsidP="003B65DE">
      <w:pPr>
        <w:jc w:val="both"/>
        <w:rPr>
          <w:rFonts w:ascii="Arial" w:hAnsi="Arial" w:cs="Arial"/>
          <w:sz w:val="24"/>
          <w:szCs w:val="24"/>
        </w:rPr>
      </w:pPr>
      <w:r w:rsidRPr="00E9746B">
        <w:rPr>
          <w:rFonts w:ascii="Arial" w:hAnsi="Arial" w:cs="Arial"/>
          <w:sz w:val="24"/>
          <w:szCs w:val="24"/>
        </w:rPr>
        <w:t xml:space="preserve">The company's ethics and sustainability practises are not discussed on the official </w:t>
      </w:r>
      <w:r w:rsidR="00897182" w:rsidRPr="00E9746B">
        <w:rPr>
          <w:rFonts w:ascii="Arial" w:hAnsi="Arial" w:cs="Arial"/>
          <w:sz w:val="24"/>
          <w:szCs w:val="24"/>
        </w:rPr>
        <w:t>ZARA</w:t>
      </w:r>
      <w:r w:rsidRPr="00E9746B">
        <w:rPr>
          <w:rFonts w:ascii="Arial" w:hAnsi="Arial" w:cs="Arial"/>
          <w:sz w:val="24"/>
          <w:szCs w:val="24"/>
        </w:rPr>
        <w:t xml:space="preserve"> website, which only functions as a sales and marketing tool. </w:t>
      </w:r>
      <w:r w:rsidR="00897182" w:rsidRPr="00E9746B">
        <w:rPr>
          <w:rFonts w:ascii="Arial" w:hAnsi="Arial" w:cs="Arial"/>
          <w:sz w:val="24"/>
          <w:szCs w:val="24"/>
        </w:rPr>
        <w:t>ZARA</w:t>
      </w:r>
      <w:r w:rsidRPr="00E9746B">
        <w:rPr>
          <w:rFonts w:ascii="Arial" w:hAnsi="Arial" w:cs="Arial"/>
          <w:sz w:val="24"/>
          <w:szCs w:val="24"/>
        </w:rPr>
        <w:t xml:space="preserve"> is however owned by the Inditex </w:t>
      </w:r>
      <w:r w:rsidR="00DA50E9" w:rsidRPr="00E9746B">
        <w:rPr>
          <w:rFonts w:ascii="Arial" w:hAnsi="Arial" w:cs="Arial"/>
          <w:sz w:val="24"/>
          <w:szCs w:val="24"/>
        </w:rPr>
        <w:t>group, according</w:t>
      </w:r>
      <w:r w:rsidRPr="00E9746B">
        <w:rPr>
          <w:rFonts w:ascii="Arial" w:hAnsi="Arial" w:cs="Arial"/>
          <w:sz w:val="24"/>
          <w:szCs w:val="24"/>
        </w:rPr>
        <w:t xml:space="preserve"> to its website, </w:t>
      </w:r>
      <w:r w:rsidR="00DA50E9" w:rsidRPr="00E9746B">
        <w:rPr>
          <w:rFonts w:ascii="Arial" w:hAnsi="Arial" w:cs="Arial"/>
          <w:sz w:val="24"/>
          <w:szCs w:val="24"/>
        </w:rPr>
        <w:t xml:space="preserve">the group </w:t>
      </w:r>
      <w:r w:rsidRPr="00E9746B">
        <w:rPr>
          <w:rFonts w:ascii="Arial" w:hAnsi="Arial" w:cs="Arial"/>
          <w:sz w:val="24"/>
          <w:szCs w:val="24"/>
        </w:rPr>
        <w:t xml:space="preserve">does not explicitly define its ethical side, but they adhere to a code of conduct and responsible practises, as well as a code of conduct for manufacturers and suppliers, which forms the basis of their corporate ethical culture and their responsible treatment of their teams and supply chain. These agreements are based on respect for human and labour rights and set forth the principles and values that guide their interactions with significant stakeholders. Internal rules (policies or procedures) are then put into action to address each unique problem. </w:t>
      </w:r>
      <w:r w:rsidR="000D47B2" w:rsidRPr="00E9746B">
        <w:rPr>
          <w:rFonts w:ascii="Arial" w:hAnsi="Arial" w:cs="Arial"/>
          <w:sz w:val="24"/>
          <w:szCs w:val="24"/>
        </w:rPr>
        <w:t>(Inditex.com)</w:t>
      </w:r>
    </w:p>
    <w:p w14:paraId="6EF386D2" w14:textId="77777777" w:rsidR="0034210D" w:rsidRPr="00E9746B" w:rsidRDefault="0034210D" w:rsidP="003B65DE">
      <w:pPr>
        <w:jc w:val="both"/>
        <w:rPr>
          <w:rFonts w:ascii="Arial" w:hAnsi="Arial" w:cs="Arial"/>
          <w:sz w:val="24"/>
          <w:szCs w:val="24"/>
        </w:rPr>
      </w:pPr>
    </w:p>
    <w:p w14:paraId="1BFFD4C3" w14:textId="797488B7" w:rsidR="0004544A" w:rsidRPr="00E9746B" w:rsidRDefault="0034210D" w:rsidP="003B65DE">
      <w:pPr>
        <w:jc w:val="both"/>
        <w:rPr>
          <w:rFonts w:ascii="Arial" w:hAnsi="Arial" w:cs="Arial"/>
          <w:sz w:val="24"/>
          <w:szCs w:val="24"/>
        </w:rPr>
      </w:pPr>
      <w:r w:rsidRPr="00E9746B">
        <w:rPr>
          <w:rFonts w:ascii="Arial" w:hAnsi="Arial" w:cs="Arial"/>
          <w:sz w:val="24"/>
          <w:szCs w:val="24"/>
        </w:rPr>
        <w:t xml:space="preserve">As a morally responsible company, </w:t>
      </w:r>
      <w:r w:rsidR="00897182" w:rsidRPr="00E9746B">
        <w:rPr>
          <w:rFonts w:ascii="Arial" w:hAnsi="Arial" w:cs="Arial"/>
          <w:sz w:val="24"/>
          <w:szCs w:val="24"/>
        </w:rPr>
        <w:t>ZARA</w:t>
      </w:r>
      <w:r w:rsidRPr="00E9746B">
        <w:rPr>
          <w:rFonts w:ascii="Arial" w:hAnsi="Arial" w:cs="Arial"/>
          <w:sz w:val="24"/>
          <w:szCs w:val="24"/>
        </w:rPr>
        <w:t xml:space="preserve"> has established moral standards that guide its interactions with both clients and staff (Arnold, 2009). These rules will ensure that its operations are transparent, equitable, and honest. Following are some of </w:t>
      </w:r>
      <w:r w:rsidR="00897182" w:rsidRPr="00E9746B">
        <w:rPr>
          <w:rFonts w:ascii="Arial" w:hAnsi="Arial" w:cs="Arial"/>
          <w:sz w:val="24"/>
          <w:szCs w:val="24"/>
        </w:rPr>
        <w:t>ZARA’s</w:t>
      </w:r>
      <w:r w:rsidRPr="00E9746B">
        <w:rPr>
          <w:rFonts w:ascii="Arial" w:hAnsi="Arial" w:cs="Arial"/>
          <w:sz w:val="24"/>
          <w:szCs w:val="24"/>
        </w:rPr>
        <w:t xml:space="preserve"> moral stances:</w:t>
      </w:r>
    </w:p>
    <w:p w14:paraId="0DF2BA8A" w14:textId="77777777" w:rsidR="001B50CB" w:rsidRPr="00E9746B" w:rsidRDefault="001B50CB" w:rsidP="003B65DE">
      <w:pPr>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AC371D" w14:textId="77777777" w:rsidR="00E9746B" w:rsidRDefault="00E9746B"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39644479"/>
    </w:p>
    <w:p w14:paraId="068F2F31" w14:textId="0DCD791E" w:rsidR="00F96490" w:rsidRPr="00E9746B" w:rsidRDefault="00F96490"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Supply Chain Transparency</w:t>
      </w:r>
      <w:bookmarkEnd w:id="5"/>
    </w:p>
    <w:p w14:paraId="1F2B2775" w14:textId="77777777" w:rsidR="00F96490" w:rsidRPr="00E9746B" w:rsidRDefault="00F96490" w:rsidP="003B65DE">
      <w:pPr>
        <w:jc w:val="both"/>
        <w:rPr>
          <w:rFonts w:ascii="Arial" w:hAnsi="Arial" w:cs="Arial"/>
          <w:sz w:val="24"/>
          <w:szCs w:val="24"/>
        </w:rPr>
      </w:pPr>
    </w:p>
    <w:p w14:paraId="069E6E1A" w14:textId="159AC905" w:rsidR="00491650" w:rsidRPr="00E9746B" w:rsidRDefault="00897182" w:rsidP="003B65DE">
      <w:pPr>
        <w:jc w:val="both"/>
        <w:rPr>
          <w:rFonts w:ascii="Arial" w:hAnsi="Arial" w:cs="Arial"/>
          <w:sz w:val="24"/>
          <w:szCs w:val="24"/>
        </w:rPr>
      </w:pPr>
      <w:r w:rsidRPr="00E9746B">
        <w:rPr>
          <w:rFonts w:ascii="Arial" w:hAnsi="Arial" w:cs="Arial"/>
          <w:sz w:val="24"/>
          <w:szCs w:val="24"/>
        </w:rPr>
        <w:t>ZARA</w:t>
      </w:r>
      <w:r w:rsidR="00DF32DC" w:rsidRPr="00E9746B">
        <w:rPr>
          <w:rFonts w:ascii="Arial" w:hAnsi="Arial" w:cs="Arial"/>
          <w:sz w:val="24"/>
          <w:szCs w:val="24"/>
        </w:rPr>
        <w:t xml:space="preserve"> places a high premium on maintaining an honest and transparent supplier chain. According to Bergeron (2004), the corporation makes sure that its suppliers uphold moral norms, including offering safe workplaces and paying people properly. The brand's consumer trust will grow </w:t>
      </w:r>
      <w:r w:rsidR="00B2469E" w:rsidRPr="00E9746B">
        <w:rPr>
          <w:rFonts w:ascii="Arial" w:hAnsi="Arial" w:cs="Arial"/>
          <w:sz w:val="24"/>
          <w:szCs w:val="24"/>
        </w:rPr>
        <w:t>because of</w:t>
      </w:r>
      <w:r w:rsidR="00DF32DC" w:rsidRPr="00E9746B">
        <w:rPr>
          <w:rFonts w:ascii="Arial" w:hAnsi="Arial" w:cs="Arial"/>
          <w:sz w:val="24"/>
          <w:szCs w:val="24"/>
        </w:rPr>
        <w:t xml:space="preserve"> this dedication to supply chain transparency. Buttle and </w:t>
      </w:r>
      <w:proofErr w:type="spellStart"/>
      <w:r w:rsidR="00DF32DC" w:rsidRPr="00E9746B">
        <w:rPr>
          <w:rFonts w:ascii="Arial" w:hAnsi="Arial" w:cs="Arial"/>
          <w:sz w:val="24"/>
          <w:szCs w:val="24"/>
        </w:rPr>
        <w:t>Maklan</w:t>
      </w:r>
      <w:proofErr w:type="spellEnd"/>
      <w:r w:rsidR="00DF32DC" w:rsidRPr="00E9746B">
        <w:rPr>
          <w:rFonts w:ascii="Arial" w:hAnsi="Arial" w:cs="Arial"/>
          <w:sz w:val="24"/>
          <w:szCs w:val="24"/>
        </w:rPr>
        <w:t xml:space="preserve"> (2019) claim that </w:t>
      </w:r>
      <w:r w:rsidRPr="00E9746B">
        <w:rPr>
          <w:rFonts w:ascii="Arial" w:hAnsi="Arial" w:cs="Arial"/>
          <w:sz w:val="24"/>
          <w:szCs w:val="24"/>
        </w:rPr>
        <w:t>ZARA</w:t>
      </w:r>
      <w:r w:rsidR="00DF32DC" w:rsidRPr="00E9746B">
        <w:rPr>
          <w:rFonts w:ascii="Arial" w:hAnsi="Arial" w:cs="Arial"/>
          <w:sz w:val="24"/>
          <w:szCs w:val="24"/>
        </w:rPr>
        <w:t xml:space="preserve"> routinely audits and inspects the factories of its suppliers to make sure they are operating legally and ethically. This assists in identifying and resolving any potential problems with respect to environmentally friendly working conditions.</w:t>
      </w:r>
    </w:p>
    <w:p w14:paraId="452221E7" w14:textId="77777777" w:rsidR="00BE628C" w:rsidRPr="00E9746B" w:rsidRDefault="00BE628C" w:rsidP="003B65DE">
      <w:pPr>
        <w:jc w:val="both"/>
        <w:rPr>
          <w:rFonts w:ascii="Arial" w:hAnsi="Arial" w:cs="Arial"/>
          <w:sz w:val="24"/>
          <w:szCs w:val="24"/>
        </w:rPr>
      </w:pPr>
    </w:p>
    <w:p w14:paraId="223337ED" w14:textId="29DF7359" w:rsidR="00321300" w:rsidRPr="00E9746B" w:rsidRDefault="00245CEA"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9644480"/>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Fair </w:t>
      </w:r>
      <w:r w:rsidR="00321300"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pricing</w:t>
      </w: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pricing </w:t>
      </w:r>
      <w:r w:rsidR="00585F11"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transparency</w:t>
      </w:r>
      <w:bookmarkEnd w:id="6"/>
    </w:p>
    <w:p w14:paraId="3FCBAEC1" w14:textId="77777777" w:rsidR="006927D6" w:rsidRPr="00E9746B" w:rsidRDefault="006927D6" w:rsidP="00321300">
      <w:pPr>
        <w:jc w:val="both"/>
        <w:rPr>
          <w:rFonts w:ascii="Arial" w:hAnsi="Arial" w:cs="Arial"/>
          <w:sz w:val="24"/>
          <w:szCs w:val="24"/>
        </w:rPr>
      </w:pPr>
    </w:p>
    <w:p w14:paraId="177A9700" w14:textId="59793ED6" w:rsidR="00321300" w:rsidRPr="00E9746B" w:rsidRDefault="00897182" w:rsidP="00321300">
      <w:pPr>
        <w:jc w:val="both"/>
        <w:rPr>
          <w:rFonts w:ascii="Arial" w:hAnsi="Arial" w:cs="Arial"/>
          <w:sz w:val="24"/>
          <w:szCs w:val="24"/>
        </w:rPr>
      </w:pPr>
      <w:r w:rsidRPr="00E9746B">
        <w:rPr>
          <w:rFonts w:ascii="Arial" w:hAnsi="Arial" w:cs="Arial"/>
          <w:sz w:val="24"/>
          <w:szCs w:val="24"/>
        </w:rPr>
        <w:t>ZARA</w:t>
      </w:r>
      <w:r w:rsidR="00321300" w:rsidRPr="00E9746B">
        <w:rPr>
          <w:rFonts w:ascii="Arial" w:hAnsi="Arial" w:cs="Arial"/>
          <w:sz w:val="24"/>
          <w:szCs w:val="24"/>
        </w:rPr>
        <w:t xml:space="preserve"> believes in fair </w:t>
      </w:r>
      <w:r w:rsidR="00245CEA" w:rsidRPr="00E9746B">
        <w:rPr>
          <w:rFonts w:ascii="Arial" w:hAnsi="Arial" w:cs="Arial"/>
          <w:sz w:val="24"/>
          <w:szCs w:val="24"/>
        </w:rPr>
        <w:t>pricing;</w:t>
      </w:r>
      <w:r w:rsidR="00321300" w:rsidRPr="00E9746B">
        <w:rPr>
          <w:rFonts w:ascii="Arial" w:hAnsi="Arial" w:cs="Arial"/>
          <w:sz w:val="24"/>
          <w:szCs w:val="24"/>
        </w:rPr>
        <w:t xml:space="preserve"> hence the company works hard to maintain cheap prices while maintaining its competitiveness (</w:t>
      </w:r>
      <w:proofErr w:type="spellStart"/>
      <w:r w:rsidR="00321300" w:rsidRPr="00E9746B">
        <w:rPr>
          <w:rFonts w:ascii="Arial" w:hAnsi="Arial" w:cs="Arial"/>
          <w:sz w:val="24"/>
          <w:szCs w:val="24"/>
        </w:rPr>
        <w:t>Cailleux</w:t>
      </w:r>
      <w:proofErr w:type="spellEnd"/>
      <w:r w:rsidR="00321300" w:rsidRPr="00E9746B">
        <w:rPr>
          <w:rFonts w:ascii="Arial" w:hAnsi="Arial" w:cs="Arial"/>
          <w:sz w:val="24"/>
          <w:szCs w:val="24"/>
        </w:rPr>
        <w:t xml:space="preserve">, </w:t>
      </w:r>
      <w:proofErr w:type="spellStart"/>
      <w:r w:rsidR="00321300" w:rsidRPr="00E9746B">
        <w:rPr>
          <w:rFonts w:ascii="Arial" w:hAnsi="Arial" w:cs="Arial"/>
          <w:sz w:val="24"/>
          <w:szCs w:val="24"/>
        </w:rPr>
        <w:t>Mignot</w:t>
      </w:r>
      <w:proofErr w:type="spellEnd"/>
      <w:r w:rsidR="00321300" w:rsidRPr="00E9746B">
        <w:rPr>
          <w:rFonts w:ascii="Arial" w:hAnsi="Arial" w:cs="Arial"/>
          <w:sz w:val="24"/>
          <w:szCs w:val="24"/>
        </w:rPr>
        <w:t xml:space="preserve">, and </w:t>
      </w:r>
      <w:proofErr w:type="spellStart"/>
      <w:r w:rsidR="00321300" w:rsidRPr="00E9746B">
        <w:rPr>
          <w:rFonts w:ascii="Arial" w:hAnsi="Arial" w:cs="Arial"/>
          <w:sz w:val="24"/>
          <w:szCs w:val="24"/>
        </w:rPr>
        <w:t>Kapferer</w:t>
      </w:r>
      <w:proofErr w:type="spellEnd"/>
      <w:r w:rsidR="00321300" w:rsidRPr="00E9746B">
        <w:rPr>
          <w:rFonts w:ascii="Arial" w:hAnsi="Arial" w:cs="Arial"/>
          <w:sz w:val="24"/>
          <w:szCs w:val="24"/>
        </w:rPr>
        <w:t xml:space="preserve">, 2009). The company doesn't practise price gouging or other forms of misleading pricing. By being transparent and honest about its prices, </w:t>
      </w:r>
      <w:r w:rsidRPr="00E9746B">
        <w:rPr>
          <w:rFonts w:ascii="Arial" w:hAnsi="Arial" w:cs="Arial"/>
          <w:sz w:val="24"/>
          <w:szCs w:val="24"/>
        </w:rPr>
        <w:t>ZARA</w:t>
      </w:r>
      <w:r w:rsidR="00321300" w:rsidRPr="00E9746B">
        <w:rPr>
          <w:rFonts w:ascii="Arial" w:hAnsi="Arial" w:cs="Arial"/>
          <w:sz w:val="24"/>
          <w:szCs w:val="24"/>
        </w:rPr>
        <w:t xml:space="preserve"> seeks to improve its relationship with its customers. The price list for </w:t>
      </w:r>
      <w:r w:rsidRPr="00E9746B">
        <w:rPr>
          <w:rFonts w:ascii="Arial" w:hAnsi="Arial" w:cs="Arial"/>
          <w:sz w:val="24"/>
          <w:szCs w:val="24"/>
        </w:rPr>
        <w:t>ZARA</w:t>
      </w:r>
      <w:r w:rsidR="00321300" w:rsidRPr="00E9746B">
        <w:rPr>
          <w:rFonts w:ascii="Arial" w:hAnsi="Arial" w:cs="Arial"/>
          <w:sz w:val="24"/>
          <w:szCs w:val="24"/>
        </w:rPr>
        <w:t xml:space="preserve"> is clearly marked both in-store and online, including any discounts or sales that may be present. Customers gain from being </w:t>
      </w:r>
      <w:r w:rsidR="00C72F35" w:rsidRPr="00E9746B">
        <w:rPr>
          <w:rFonts w:ascii="Arial" w:hAnsi="Arial" w:cs="Arial"/>
          <w:sz w:val="24"/>
          <w:szCs w:val="24"/>
        </w:rPr>
        <w:t>able</w:t>
      </w:r>
      <w:r w:rsidR="00321300" w:rsidRPr="00E9746B">
        <w:rPr>
          <w:rFonts w:ascii="Arial" w:hAnsi="Arial" w:cs="Arial"/>
          <w:sz w:val="24"/>
          <w:szCs w:val="24"/>
        </w:rPr>
        <w:t xml:space="preserve"> to make wise purchasing decisions and they gain trust in the business </w:t>
      </w:r>
      <w:r w:rsidR="00FE4B61" w:rsidRPr="00E9746B">
        <w:rPr>
          <w:rFonts w:ascii="Arial" w:hAnsi="Arial" w:cs="Arial"/>
          <w:sz w:val="24"/>
          <w:szCs w:val="24"/>
        </w:rPr>
        <w:t>because of</w:t>
      </w:r>
      <w:r w:rsidR="00321300" w:rsidRPr="00E9746B">
        <w:rPr>
          <w:rFonts w:ascii="Arial" w:hAnsi="Arial" w:cs="Arial"/>
          <w:sz w:val="24"/>
          <w:szCs w:val="24"/>
        </w:rPr>
        <w:t xml:space="preserve"> the transparency (Evert </w:t>
      </w:r>
      <w:proofErr w:type="spellStart"/>
      <w:r w:rsidR="00321300" w:rsidRPr="00E9746B">
        <w:rPr>
          <w:rFonts w:ascii="Arial" w:hAnsi="Arial" w:cs="Arial"/>
          <w:sz w:val="24"/>
          <w:szCs w:val="24"/>
        </w:rPr>
        <w:t>Gummesson</w:t>
      </w:r>
      <w:proofErr w:type="spellEnd"/>
      <w:r w:rsidR="00321300" w:rsidRPr="00E9746B">
        <w:rPr>
          <w:rFonts w:ascii="Arial" w:hAnsi="Arial" w:cs="Arial"/>
          <w:sz w:val="24"/>
          <w:szCs w:val="24"/>
        </w:rPr>
        <w:t>, 2002).</w:t>
      </w:r>
    </w:p>
    <w:p w14:paraId="0006CAD2" w14:textId="77777777" w:rsidR="00A7532A" w:rsidRPr="00E9746B" w:rsidRDefault="00A7532A" w:rsidP="003B65DE">
      <w:pPr>
        <w:jc w:val="both"/>
        <w:rPr>
          <w:rFonts w:ascii="Arial" w:hAnsi="Arial" w:cs="Arial"/>
          <w:b/>
          <w:color w:val="222222"/>
          <w:sz w:val="24"/>
          <w:szCs w:val="24"/>
          <w:shd w:val="clear" w:color="auto" w:fill="FFFFFF"/>
        </w:rPr>
      </w:pPr>
    </w:p>
    <w:p w14:paraId="2B462080" w14:textId="1F9F88BF" w:rsidR="0081141D" w:rsidRPr="00E9746B" w:rsidRDefault="00A7532A" w:rsidP="00432BEE">
      <w:pPr>
        <w:pStyle w:val="Heading2"/>
        <w:rPr>
          <w:rFonts w:ascii="Arial" w:hAnsi="Arial" w:cs="Arial"/>
          <w:b/>
          <w:sz w:val="24"/>
          <w:szCs w:val="24"/>
          <w:shd w:val="clear" w:color="auto" w:fill="FFFFFF"/>
        </w:rPr>
      </w:pPr>
      <w:bookmarkStart w:id="7" w:name="_Toc139644481"/>
      <w:r w:rsidRPr="00E9746B">
        <w:rPr>
          <w:rFonts w:ascii="Arial" w:hAnsi="Arial" w:cs="Arial"/>
          <w:b/>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practices in the industry</w:t>
      </w:r>
      <w:bookmarkEnd w:id="7"/>
    </w:p>
    <w:p w14:paraId="3292E6BA" w14:textId="77777777" w:rsidR="00A7532A" w:rsidRPr="00E9746B" w:rsidRDefault="00A7532A" w:rsidP="003B65DE">
      <w:pPr>
        <w:jc w:val="both"/>
        <w:rPr>
          <w:rFonts w:ascii="Arial" w:hAnsi="Arial" w:cs="Arial"/>
          <w:b/>
          <w:bCs/>
          <w:color w:val="222222"/>
          <w:sz w:val="24"/>
          <w:szCs w:val="24"/>
          <w:shd w:val="clear" w:color="auto" w:fill="FFFFFF"/>
        </w:rPr>
      </w:pPr>
    </w:p>
    <w:p w14:paraId="3F446F69" w14:textId="0A10AB61" w:rsidR="00B66371" w:rsidRPr="00E9746B" w:rsidRDefault="0081141D" w:rsidP="00B66371">
      <w:pPr>
        <w:jc w:val="both"/>
        <w:rPr>
          <w:rFonts w:ascii="Arial" w:hAnsi="Arial" w:cs="Arial"/>
          <w:color w:val="222222"/>
          <w:sz w:val="24"/>
          <w:szCs w:val="24"/>
          <w:shd w:val="clear" w:color="auto" w:fill="FFFFFF"/>
        </w:rPr>
      </w:pPr>
      <w:r w:rsidRPr="00E9746B">
        <w:rPr>
          <w:rFonts w:ascii="Arial" w:hAnsi="Arial" w:cs="Arial"/>
          <w:color w:val="222222"/>
          <w:sz w:val="24"/>
          <w:szCs w:val="24"/>
          <w:shd w:val="clear" w:color="auto" w:fill="FFFFFF"/>
        </w:rPr>
        <w:t>Many companies in the fashion sector adhere to ethical principles like as fair-trade certifications, responsible sourcing, and support for workers' rights (Surya et al., 2021). Patagonia's well-known commitment to environmental and social responsibility is exemplified by its "Worn Wear" programme, which promotes product durability and reparability.</w:t>
      </w:r>
      <w:r w:rsidR="00B66371" w:rsidRPr="00E9746B">
        <w:rPr>
          <w:rFonts w:ascii="Arial" w:hAnsi="Arial" w:cs="Arial"/>
          <w:sz w:val="24"/>
          <w:szCs w:val="24"/>
        </w:rPr>
        <w:t xml:space="preserve"> </w:t>
      </w:r>
      <w:r w:rsidR="00B66371" w:rsidRPr="00E9746B">
        <w:rPr>
          <w:rFonts w:ascii="Arial" w:hAnsi="Arial" w:cs="Arial"/>
          <w:color w:val="222222"/>
          <w:sz w:val="24"/>
          <w:szCs w:val="24"/>
          <w:shd w:val="clear" w:color="auto" w:fill="FFFFFF"/>
        </w:rPr>
        <w:t>Here are some instances of ethical behaviour.</w:t>
      </w:r>
    </w:p>
    <w:p w14:paraId="3F72D4E7" w14:textId="77777777" w:rsidR="00B66371" w:rsidRPr="00E9746B" w:rsidRDefault="00B66371" w:rsidP="00B66371">
      <w:pPr>
        <w:jc w:val="both"/>
        <w:rPr>
          <w:rFonts w:ascii="Arial" w:hAnsi="Arial" w:cs="Arial"/>
          <w:b/>
          <w:bCs/>
          <w:color w:val="222222"/>
          <w:sz w:val="24"/>
          <w:szCs w:val="24"/>
          <w:shd w:val="clear" w:color="auto" w:fill="FFFFFF"/>
        </w:rPr>
      </w:pPr>
    </w:p>
    <w:p w14:paraId="335E7FE1" w14:textId="4532D4DE" w:rsidR="00B66371" w:rsidRPr="00E9746B" w:rsidRDefault="00B66371" w:rsidP="00B66371">
      <w:pPr>
        <w:jc w:val="both"/>
        <w:rPr>
          <w:rFonts w:ascii="Arial" w:hAnsi="Arial" w:cs="Arial"/>
          <w:color w:val="222222"/>
          <w:sz w:val="24"/>
          <w:szCs w:val="24"/>
          <w:shd w:val="clear" w:color="auto" w:fill="FFFFFF"/>
        </w:rPr>
      </w:pPr>
      <w:r w:rsidRPr="00E9746B">
        <w:rPr>
          <w:rFonts w:ascii="Arial" w:hAnsi="Arial" w:cs="Arial"/>
          <w:b/>
          <w:bCs/>
          <w:color w:val="222222"/>
          <w:sz w:val="24"/>
          <w:szCs w:val="24"/>
          <w:shd w:val="clear" w:color="auto" w:fill="FFFFFF"/>
        </w:rPr>
        <w:t>Fair Trade Certifications</w:t>
      </w:r>
      <w:r w:rsidR="00ED46EE" w:rsidRPr="00E9746B">
        <w:rPr>
          <w:rFonts w:ascii="Arial" w:hAnsi="Arial" w:cs="Arial"/>
          <w:color w:val="222222"/>
          <w:sz w:val="24"/>
          <w:szCs w:val="24"/>
          <w:shd w:val="clear" w:color="auto" w:fill="FFFFFF"/>
        </w:rPr>
        <w:t>:</w:t>
      </w:r>
      <w:r w:rsidRPr="00E9746B">
        <w:rPr>
          <w:rFonts w:ascii="Arial" w:hAnsi="Arial" w:cs="Arial"/>
          <w:color w:val="222222"/>
          <w:sz w:val="24"/>
          <w:szCs w:val="24"/>
          <w:shd w:val="clear" w:color="auto" w:fill="FFFFFF"/>
        </w:rPr>
        <w:t xml:space="preserve"> To make sure that their suppliers adhere to social, economic, and environmental criteria, many fashion companies look for fair trade certifications (Surya et al., 2021). These certificates promote sustainable production, secure working conditions, and fair compensation.</w:t>
      </w:r>
    </w:p>
    <w:p w14:paraId="4B5CAC09" w14:textId="77777777" w:rsidR="00B66371" w:rsidRPr="00E9746B" w:rsidRDefault="00B66371" w:rsidP="00B66371">
      <w:pPr>
        <w:jc w:val="both"/>
        <w:rPr>
          <w:rFonts w:ascii="Arial" w:hAnsi="Arial" w:cs="Arial"/>
          <w:color w:val="222222"/>
          <w:sz w:val="24"/>
          <w:szCs w:val="24"/>
          <w:shd w:val="clear" w:color="auto" w:fill="FFFFFF"/>
        </w:rPr>
      </w:pPr>
    </w:p>
    <w:p w14:paraId="3D40B22E" w14:textId="1E127583" w:rsidR="00B66371" w:rsidRPr="00E9746B" w:rsidRDefault="00B66371" w:rsidP="00B66371">
      <w:pPr>
        <w:jc w:val="both"/>
        <w:rPr>
          <w:rFonts w:ascii="Arial" w:hAnsi="Arial" w:cs="Arial"/>
          <w:color w:val="222222"/>
          <w:sz w:val="24"/>
          <w:szCs w:val="24"/>
          <w:shd w:val="clear" w:color="auto" w:fill="FFFFFF"/>
        </w:rPr>
      </w:pPr>
      <w:r w:rsidRPr="00E9746B">
        <w:rPr>
          <w:rFonts w:ascii="Arial" w:hAnsi="Arial" w:cs="Arial"/>
          <w:b/>
          <w:bCs/>
          <w:color w:val="222222"/>
          <w:sz w:val="24"/>
          <w:szCs w:val="24"/>
          <w:shd w:val="clear" w:color="auto" w:fill="FFFFFF"/>
        </w:rPr>
        <w:t>Responsible Sourcing</w:t>
      </w:r>
      <w:r w:rsidR="00ED46EE" w:rsidRPr="00E9746B">
        <w:rPr>
          <w:rFonts w:ascii="Arial" w:hAnsi="Arial" w:cs="Arial"/>
          <w:color w:val="222222"/>
          <w:sz w:val="24"/>
          <w:szCs w:val="24"/>
          <w:shd w:val="clear" w:color="auto" w:fill="FFFFFF"/>
        </w:rPr>
        <w:t>:</w:t>
      </w:r>
      <w:r w:rsidRPr="00E9746B">
        <w:rPr>
          <w:rFonts w:ascii="Arial" w:hAnsi="Arial" w:cs="Arial"/>
          <w:color w:val="222222"/>
          <w:sz w:val="24"/>
          <w:szCs w:val="24"/>
          <w:shd w:val="clear" w:color="auto" w:fill="FFFFFF"/>
        </w:rPr>
        <w:t xml:space="preserve"> Many fashion companies select products from morally and environmentally sound suppliers. Companies may look for suppliers who support local communities, employ eco-friendly and organic materials, and minimise environmental impact across the supply chain. By offering fair pay, secure working conditions, and social benefits, ethical design firms support employees' rights. To enhance industry labour practises, they might collaborate with organisations that support workers.</w:t>
      </w:r>
    </w:p>
    <w:p w14:paraId="3DEAAB80" w14:textId="796581A3" w:rsidR="006E3919" w:rsidRPr="00E9746B" w:rsidRDefault="00B66371" w:rsidP="003B65DE">
      <w:pPr>
        <w:jc w:val="both"/>
        <w:rPr>
          <w:rFonts w:ascii="Arial" w:hAnsi="Arial" w:cs="Arial"/>
          <w:color w:val="222222"/>
          <w:sz w:val="24"/>
          <w:szCs w:val="24"/>
          <w:shd w:val="clear" w:color="auto" w:fill="FFFFFF"/>
        </w:rPr>
      </w:pPr>
      <w:r w:rsidRPr="00E9746B">
        <w:rPr>
          <w:rFonts w:ascii="Arial" w:hAnsi="Arial" w:cs="Arial"/>
          <w:color w:val="222222"/>
          <w:sz w:val="24"/>
          <w:szCs w:val="24"/>
          <w:shd w:val="clear" w:color="auto" w:fill="FFFFFF"/>
        </w:rPr>
        <w:t xml:space="preserve">Durability and reparability of the product: </w:t>
      </w:r>
    </w:p>
    <w:p w14:paraId="3963C1B4" w14:textId="77777777" w:rsidR="007511BE" w:rsidRPr="00E9746B" w:rsidRDefault="007511BE" w:rsidP="003B65DE">
      <w:pPr>
        <w:jc w:val="both"/>
        <w:rPr>
          <w:rFonts w:ascii="Arial" w:hAnsi="Arial" w:cs="Arial"/>
          <w:b/>
          <w:bCs/>
          <w:color w:val="222222"/>
          <w:sz w:val="24"/>
          <w:szCs w:val="24"/>
          <w:shd w:val="clear" w:color="auto" w:fill="FFFFFF"/>
        </w:rPr>
      </w:pPr>
    </w:p>
    <w:p w14:paraId="5AC90BE6" w14:textId="6DDA60BA" w:rsidR="008A5919" w:rsidRPr="00E9746B" w:rsidRDefault="008A5919"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39644482"/>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Policies</w:t>
      </w:r>
      <w:bookmarkEnd w:id="8"/>
    </w:p>
    <w:p w14:paraId="208F1D82" w14:textId="77777777" w:rsidR="008A5919" w:rsidRPr="00E9746B" w:rsidRDefault="008A5919" w:rsidP="003B65DE">
      <w:pPr>
        <w:jc w:val="both"/>
        <w:rPr>
          <w:rFonts w:ascii="Arial" w:hAnsi="Arial" w:cs="Arial"/>
          <w:b/>
          <w:bCs/>
          <w:color w:val="222222"/>
          <w:sz w:val="24"/>
          <w:szCs w:val="24"/>
          <w:shd w:val="clear" w:color="auto" w:fill="FFFFFF"/>
        </w:rPr>
      </w:pPr>
    </w:p>
    <w:p w14:paraId="0D9213AC" w14:textId="29C43903" w:rsidR="00E23C55" w:rsidRPr="00E9746B" w:rsidRDefault="00425D4E">
      <w:pPr>
        <w:rPr>
          <w:rFonts w:ascii="Arial" w:hAnsi="Arial" w:cs="Arial"/>
          <w:sz w:val="24"/>
          <w:szCs w:val="24"/>
        </w:rPr>
      </w:pPr>
      <w:r w:rsidRPr="00E9746B">
        <w:rPr>
          <w:rFonts w:ascii="Arial" w:hAnsi="Arial" w:cs="Arial"/>
          <w:sz w:val="24"/>
          <w:szCs w:val="24"/>
        </w:rPr>
        <w:t xml:space="preserve">The sustainability policy of Inditex Group aims to outline the values that guide its interactions with </w:t>
      </w:r>
      <w:r w:rsidR="004254D4" w:rsidRPr="00E9746B">
        <w:rPr>
          <w:rFonts w:ascii="Arial" w:hAnsi="Arial" w:cs="Arial"/>
          <w:sz w:val="24"/>
          <w:szCs w:val="24"/>
        </w:rPr>
        <w:t>all</w:t>
      </w:r>
      <w:r w:rsidRPr="00E9746B">
        <w:rPr>
          <w:rFonts w:ascii="Arial" w:hAnsi="Arial" w:cs="Arial"/>
          <w:sz w:val="24"/>
          <w:szCs w:val="24"/>
        </w:rPr>
        <w:t xml:space="preserve"> its stakeholders. Based on the business' dedication to preserving human rights and to sustainable growth</w:t>
      </w:r>
      <w:r w:rsidR="00231B64" w:rsidRPr="00E9746B">
        <w:rPr>
          <w:rFonts w:ascii="Arial" w:hAnsi="Arial" w:cs="Arial"/>
          <w:sz w:val="24"/>
          <w:szCs w:val="24"/>
        </w:rPr>
        <w:t>.</w:t>
      </w:r>
      <w:r w:rsidRPr="00E9746B">
        <w:rPr>
          <w:rFonts w:ascii="Arial" w:hAnsi="Arial" w:cs="Arial"/>
          <w:sz w:val="24"/>
          <w:szCs w:val="24"/>
        </w:rPr>
        <w:t xml:space="preserve"> The goals generated from this Policy </w:t>
      </w:r>
      <w:r w:rsidRPr="00E9746B">
        <w:rPr>
          <w:rFonts w:ascii="Arial" w:hAnsi="Arial" w:cs="Arial"/>
          <w:sz w:val="24"/>
          <w:szCs w:val="24"/>
        </w:rPr>
        <w:lastRenderedPageBreak/>
        <w:t xml:space="preserve">motivate and direct the Group's actions, especially those of the board of directors and its committees. </w:t>
      </w:r>
      <w:r w:rsidR="00897182" w:rsidRPr="00E9746B">
        <w:rPr>
          <w:rFonts w:ascii="Arial" w:hAnsi="Arial" w:cs="Arial"/>
          <w:sz w:val="24"/>
          <w:szCs w:val="24"/>
        </w:rPr>
        <w:t>ZARA</w:t>
      </w:r>
      <w:r w:rsidR="00E23C55" w:rsidRPr="00E9746B">
        <w:rPr>
          <w:rFonts w:ascii="Arial" w:hAnsi="Arial" w:cs="Arial"/>
          <w:sz w:val="24"/>
          <w:szCs w:val="24"/>
        </w:rPr>
        <w:t xml:space="preserve"> has put in place a variety of initiatives to lessen its negative environmental impacts and promote environmentally friendly business practises. The company employs the following sustainable practises</w:t>
      </w:r>
      <w:r w:rsidR="00F41E4C" w:rsidRPr="00E9746B">
        <w:rPr>
          <w:rFonts w:ascii="Arial" w:hAnsi="Arial" w:cs="Arial"/>
          <w:sz w:val="24"/>
          <w:szCs w:val="24"/>
        </w:rPr>
        <w:t>.</w:t>
      </w:r>
    </w:p>
    <w:p w14:paraId="23E10DCC" w14:textId="77777777" w:rsidR="00FA5127" w:rsidRPr="00E9746B" w:rsidRDefault="00FA5127">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77C761" w14:textId="77777777" w:rsidR="00FA5127" w:rsidRPr="00E9746B" w:rsidRDefault="00FA5127"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39644483"/>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sourcing of materials</w:t>
      </w:r>
      <w:bookmarkEnd w:id="9"/>
    </w:p>
    <w:p w14:paraId="70537963" w14:textId="77777777" w:rsidR="00FA5127" w:rsidRPr="00E9746B" w:rsidRDefault="00FA5127" w:rsidP="00FA5127">
      <w:pPr>
        <w:rPr>
          <w:rFonts w:ascii="Arial" w:hAnsi="Arial" w:cs="Arial"/>
          <w:b/>
          <w:bCs/>
          <w:sz w:val="24"/>
          <w:szCs w:val="24"/>
        </w:rPr>
      </w:pPr>
    </w:p>
    <w:p w14:paraId="27E67EAF" w14:textId="77777777" w:rsidR="00E9746B" w:rsidRDefault="00897182" w:rsidP="00E9746B">
      <w:pPr>
        <w:rPr>
          <w:rFonts w:ascii="Arial" w:hAnsi="Arial" w:cs="Arial"/>
          <w:sz w:val="24"/>
          <w:szCs w:val="24"/>
        </w:rPr>
      </w:pPr>
      <w:r w:rsidRPr="00E9746B">
        <w:rPr>
          <w:rFonts w:ascii="Arial" w:hAnsi="Arial" w:cs="Arial"/>
          <w:sz w:val="24"/>
          <w:szCs w:val="24"/>
        </w:rPr>
        <w:t>ZARA</w:t>
      </w:r>
      <w:r w:rsidR="00FA5127" w:rsidRPr="00E9746B">
        <w:rPr>
          <w:rFonts w:ascii="Arial" w:hAnsi="Arial" w:cs="Arial"/>
          <w:sz w:val="24"/>
          <w:szCs w:val="24"/>
        </w:rPr>
        <w:t xml:space="preserve"> is committed to sourcing its materials ethically and sustainably. The company wants to use more sustainable resources while reducing its reliance on non-renewable ones. </w:t>
      </w:r>
      <w:r w:rsidRPr="00E9746B">
        <w:rPr>
          <w:rFonts w:ascii="Arial" w:hAnsi="Arial" w:cs="Arial"/>
          <w:sz w:val="24"/>
          <w:szCs w:val="24"/>
        </w:rPr>
        <w:t>ZARA</w:t>
      </w:r>
      <w:r w:rsidR="00FA5127" w:rsidRPr="00E9746B">
        <w:rPr>
          <w:rFonts w:ascii="Arial" w:hAnsi="Arial" w:cs="Arial"/>
          <w:sz w:val="24"/>
          <w:szCs w:val="24"/>
        </w:rPr>
        <w:t xml:space="preserve"> is constantly investigating innovative materials and technology to decrease its environmental effect and enhance sustainability in the fashion industry (GREENBERG, 2010). Customers in select areas can recycle their used clothing in </w:t>
      </w:r>
      <w:r w:rsidRPr="00E9746B">
        <w:rPr>
          <w:rFonts w:ascii="Arial" w:hAnsi="Arial" w:cs="Arial"/>
          <w:sz w:val="24"/>
          <w:szCs w:val="24"/>
        </w:rPr>
        <w:t>ZARA</w:t>
      </w:r>
      <w:r w:rsidR="00FA5127" w:rsidRPr="00E9746B">
        <w:rPr>
          <w:rFonts w:ascii="Arial" w:hAnsi="Arial" w:cs="Arial"/>
          <w:sz w:val="24"/>
          <w:szCs w:val="24"/>
        </w:rPr>
        <w:t xml:space="preserve"> stores thanks to the company's "Closing the Loop" initiatives. This initiative aids in reducing textile waste while promoting a circular economy.</w:t>
      </w:r>
      <w:r w:rsidR="00DD3545" w:rsidRPr="00E9746B">
        <w:rPr>
          <w:rFonts w:ascii="Arial" w:hAnsi="Arial" w:cs="Arial"/>
          <w:sz w:val="24"/>
          <w:szCs w:val="24"/>
        </w:rPr>
        <w:t xml:space="preserve"> The Triple Bottom Line concept, which encourages businesses to think about more than simply their financial success, is consistent with the sustainable materials that </w:t>
      </w:r>
      <w:r w:rsidRPr="00E9746B">
        <w:rPr>
          <w:rFonts w:ascii="Arial" w:hAnsi="Arial" w:cs="Arial"/>
          <w:sz w:val="24"/>
          <w:szCs w:val="24"/>
        </w:rPr>
        <w:t>ZARA</w:t>
      </w:r>
      <w:r w:rsidR="00DD3545" w:rsidRPr="00E9746B">
        <w:rPr>
          <w:rFonts w:ascii="Arial" w:hAnsi="Arial" w:cs="Arial"/>
          <w:sz w:val="24"/>
          <w:szCs w:val="24"/>
        </w:rPr>
        <w:t xml:space="preserve"> utilises. </w:t>
      </w:r>
      <w:r w:rsidRPr="00E9746B">
        <w:rPr>
          <w:rFonts w:ascii="Arial" w:hAnsi="Arial" w:cs="Arial"/>
          <w:sz w:val="24"/>
          <w:szCs w:val="24"/>
        </w:rPr>
        <w:t>ZARA’s</w:t>
      </w:r>
      <w:r w:rsidR="00DD3545" w:rsidRPr="00E9746B">
        <w:rPr>
          <w:rFonts w:ascii="Arial" w:hAnsi="Arial" w:cs="Arial"/>
          <w:sz w:val="24"/>
          <w:szCs w:val="24"/>
        </w:rPr>
        <w:t xml:space="preserve"> commitment to sustainable material sourcing exemplifies its love of the earth environmental impact, ethical business practises social effect, and commercial success </w:t>
      </w:r>
      <w:r w:rsidR="00A50B88" w:rsidRPr="00E9746B">
        <w:rPr>
          <w:rFonts w:ascii="Arial" w:hAnsi="Arial" w:cs="Arial"/>
          <w:sz w:val="24"/>
          <w:szCs w:val="24"/>
        </w:rPr>
        <w:t xml:space="preserve">and </w:t>
      </w:r>
      <w:r w:rsidR="00DD3545" w:rsidRPr="00E9746B">
        <w:rPr>
          <w:rFonts w:ascii="Arial" w:hAnsi="Arial" w:cs="Arial"/>
          <w:sz w:val="24"/>
          <w:szCs w:val="24"/>
        </w:rPr>
        <w:t>economic impact).</w:t>
      </w:r>
      <w:bookmarkStart w:id="10" w:name="_Toc139644484"/>
    </w:p>
    <w:p w14:paraId="4406015D" w14:textId="77777777" w:rsidR="00E9746B" w:rsidRDefault="00E9746B" w:rsidP="00E9746B">
      <w:pPr>
        <w:rPr>
          <w:rFonts w:ascii="Arial" w:hAnsi="Arial" w:cs="Arial"/>
          <w:sz w:val="24"/>
          <w:szCs w:val="24"/>
        </w:rPr>
      </w:pPr>
    </w:p>
    <w:p w14:paraId="03474F06" w14:textId="5096CB67" w:rsidR="001C715F" w:rsidRPr="00E9746B" w:rsidRDefault="001C715F" w:rsidP="00E9746B">
      <w:pPr>
        <w:rPr>
          <w:rFonts w:ascii="Arial" w:hAnsi="Arial" w:cs="Arial"/>
          <w:sz w:val="24"/>
          <w:szCs w:val="24"/>
        </w:rPr>
      </w:pP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conservation and a reduction in carbon footprint</w:t>
      </w:r>
      <w:bookmarkEnd w:id="10"/>
    </w:p>
    <w:p w14:paraId="534C456A" w14:textId="77777777" w:rsidR="001C715F" w:rsidRPr="00E9746B" w:rsidRDefault="001C715F" w:rsidP="001C715F">
      <w:pPr>
        <w:rPr>
          <w:rFonts w:ascii="Arial" w:hAnsi="Arial" w:cs="Arial"/>
          <w:b/>
          <w:bCs/>
          <w:sz w:val="24"/>
          <w:szCs w:val="24"/>
        </w:rPr>
      </w:pPr>
    </w:p>
    <w:p w14:paraId="17643401" w14:textId="301F5601" w:rsidR="001C715F" w:rsidRPr="00E9746B" w:rsidRDefault="00897182" w:rsidP="001C715F">
      <w:pPr>
        <w:rPr>
          <w:rFonts w:ascii="Arial" w:hAnsi="Arial" w:cs="Arial"/>
          <w:sz w:val="24"/>
          <w:szCs w:val="24"/>
        </w:rPr>
      </w:pPr>
      <w:r w:rsidRPr="00E9746B">
        <w:rPr>
          <w:rFonts w:ascii="Arial" w:hAnsi="Arial" w:cs="Arial"/>
          <w:sz w:val="24"/>
          <w:szCs w:val="24"/>
        </w:rPr>
        <w:t>ZARA</w:t>
      </w:r>
      <w:r w:rsidR="001C715F" w:rsidRPr="00E9746B">
        <w:rPr>
          <w:rFonts w:ascii="Arial" w:hAnsi="Arial" w:cs="Arial"/>
          <w:sz w:val="24"/>
          <w:szCs w:val="24"/>
        </w:rPr>
        <w:t xml:space="preserve"> intends to use less energy </w:t>
      </w:r>
      <w:r w:rsidR="00A50B88" w:rsidRPr="00E9746B">
        <w:rPr>
          <w:rFonts w:ascii="Arial" w:hAnsi="Arial" w:cs="Arial"/>
          <w:sz w:val="24"/>
          <w:szCs w:val="24"/>
        </w:rPr>
        <w:t>to</w:t>
      </w:r>
      <w:r w:rsidR="001C715F" w:rsidRPr="00E9746B">
        <w:rPr>
          <w:rFonts w:ascii="Arial" w:hAnsi="Arial" w:cs="Arial"/>
          <w:sz w:val="24"/>
          <w:szCs w:val="24"/>
        </w:rPr>
        <w:t xml:space="preserve"> lessen its impact on the environment. The organisation has invested in a variety of energy-saving techniques and technologies, with LED lighting and HVAC system optimisation being only two examples (Kotler and Philip, 2022). By employing environmentally friendly shipping and delivery practises, </w:t>
      </w:r>
      <w:r w:rsidRPr="00E9746B">
        <w:rPr>
          <w:rFonts w:ascii="Arial" w:hAnsi="Arial" w:cs="Arial"/>
          <w:sz w:val="24"/>
          <w:szCs w:val="24"/>
        </w:rPr>
        <w:t>ZARA</w:t>
      </w:r>
      <w:r w:rsidR="001C715F" w:rsidRPr="00E9746B">
        <w:rPr>
          <w:rFonts w:ascii="Arial" w:hAnsi="Arial" w:cs="Arial"/>
          <w:sz w:val="24"/>
          <w:szCs w:val="24"/>
        </w:rPr>
        <w:t xml:space="preserve"> is trying to decrease its influence on the environment. </w:t>
      </w:r>
      <w:r w:rsidRPr="00E9746B">
        <w:rPr>
          <w:rFonts w:ascii="Arial" w:hAnsi="Arial" w:cs="Arial"/>
          <w:sz w:val="24"/>
          <w:szCs w:val="24"/>
        </w:rPr>
        <w:t>ZARA</w:t>
      </w:r>
      <w:r w:rsidR="001C715F" w:rsidRPr="00E9746B">
        <w:rPr>
          <w:rFonts w:ascii="Arial" w:hAnsi="Arial" w:cs="Arial"/>
          <w:sz w:val="24"/>
          <w:szCs w:val="24"/>
        </w:rPr>
        <w:t xml:space="preserve"> has put in place energy management systems to monitor and enhance energy performance across the board of </w:t>
      </w:r>
      <w:r w:rsidR="00070AE9" w:rsidRPr="00E9746B">
        <w:rPr>
          <w:rFonts w:ascii="Arial" w:hAnsi="Arial" w:cs="Arial"/>
          <w:sz w:val="24"/>
          <w:szCs w:val="24"/>
        </w:rPr>
        <w:t>all</w:t>
      </w:r>
      <w:r w:rsidR="001C715F" w:rsidRPr="00E9746B">
        <w:rPr>
          <w:rFonts w:ascii="Arial" w:hAnsi="Arial" w:cs="Arial"/>
          <w:sz w:val="24"/>
          <w:szCs w:val="24"/>
        </w:rPr>
        <w:t xml:space="preserve"> its stores. This demonstrates the business commitment to environmental sustainability while reducing operating costs (Sarma, 2018).</w:t>
      </w:r>
    </w:p>
    <w:p w14:paraId="36EE50AE" w14:textId="77777777" w:rsidR="008F4961" w:rsidRPr="00E9746B" w:rsidRDefault="008F4961" w:rsidP="006F19E1">
      <w:pPr>
        <w:rPr>
          <w:rFonts w:ascii="Arial" w:hAnsi="Arial" w:cs="Arial"/>
          <w:b/>
          <w:bCs/>
          <w:sz w:val="24"/>
          <w:szCs w:val="24"/>
        </w:rPr>
      </w:pPr>
    </w:p>
    <w:p w14:paraId="6A49350A" w14:textId="77777777" w:rsidR="008F4961" w:rsidRPr="00E9746B" w:rsidRDefault="008F4961" w:rsidP="00432BEE">
      <w:pPr>
        <w:pStyle w:val="Heading2"/>
        <w:rPr>
          <w:rFonts w:ascii="Arial" w:hAnsi="Arial" w:cs="Arial"/>
          <w:b/>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39644485"/>
      <w:r w:rsidRPr="00E9746B">
        <w:rPr>
          <w:rFonts w:ascii="Arial" w:hAnsi="Arial" w:cs="Arial"/>
          <w:b/>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practices in the industry</w:t>
      </w:r>
      <w:bookmarkEnd w:id="11"/>
    </w:p>
    <w:p w14:paraId="5751B74B" w14:textId="77777777" w:rsidR="008F4961" w:rsidRPr="00E9746B" w:rsidRDefault="008F4961" w:rsidP="006F19E1">
      <w:pPr>
        <w:rPr>
          <w:rFonts w:ascii="Arial" w:hAnsi="Arial" w:cs="Arial"/>
          <w:b/>
          <w:bCs/>
          <w:sz w:val="24"/>
          <w:szCs w:val="24"/>
        </w:rPr>
      </w:pPr>
    </w:p>
    <w:p w14:paraId="003A7CA9" w14:textId="6D65766B" w:rsidR="008F4961" w:rsidRPr="00E9746B" w:rsidRDefault="008F4961" w:rsidP="006F19E1">
      <w:pPr>
        <w:rPr>
          <w:rFonts w:ascii="Arial" w:hAnsi="Arial" w:cs="Arial"/>
          <w:sz w:val="24"/>
          <w:szCs w:val="24"/>
        </w:rPr>
      </w:pPr>
      <w:r w:rsidRPr="00E9746B">
        <w:rPr>
          <w:rFonts w:ascii="Arial" w:hAnsi="Arial" w:cs="Arial"/>
          <w:sz w:val="24"/>
          <w:szCs w:val="24"/>
        </w:rPr>
        <w:t xml:space="preserve">Nike is just one business that has launched sustainability programmes like the "Move to Zero" campaign, which aims to achieve carbon neutrality and the abolition of all waste as its ultimate objectives. These criteria appeal to customers who respect sustainable firms because they reflect their ideals. If </w:t>
      </w:r>
      <w:r w:rsidR="00897182" w:rsidRPr="00E9746B">
        <w:rPr>
          <w:rFonts w:ascii="Arial" w:hAnsi="Arial" w:cs="Arial"/>
          <w:sz w:val="24"/>
          <w:szCs w:val="24"/>
        </w:rPr>
        <w:t>ZARA</w:t>
      </w:r>
      <w:r w:rsidRPr="00E9746B">
        <w:rPr>
          <w:rFonts w:ascii="Arial" w:hAnsi="Arial" w:cs="Arial"/>
          <w:sz w:val="24"/>
          <w:szCs w:val="24"/>
        </w:rPr>
        <w:t xml:space="preserve"> prioritises ethical and sustainable business practises, it may deepen its relationships with customers, improve its reputation, and attract more devoted customers (Gheorghe and </w:t>
      </w:r>
      <w:proofErr w:type="spellStart"/>
      <w:r w:rsidRPr="00E9746B">
        <w:rPr>
          <w:rFonts w:ascii="Arial" w:hAnsi="Arial" w:cs="Arial"/>
          <w:sz w:val="24"/>
          <w:szCs w:val="24"/>
        </w:rPr>
        <w:t>Matefi</w:t>
      </w:r>
      <w:proofErr w:type="spellEnd"/>
      <w:r w:rsidRPr="00E9746B">
        <w:rPr>
          <w:rFonts w:ascii="Arial" w:hAnsi="Arial" w:cs="Arial"/>
          <w:sz w:val="24"/>
          <w:szCs w:val="24"/>
        </w:rPr>
        <w:t>, 2021). These rules, which are in line with customers' shifting expectations, may fuel long-term success in a brutally competitive industry.</w:t>
      </w:r>
    </w:p>
    <w:p w14:paraId="03E001D4" w14:textId="77777777" w:rsidR="00FC08E7" w:rsidRPr="00E9746B" w:rsidRDefault="00FC08E7">
      <w:pPr>
        <w:rPr>
          <w:rFonts w:ascii="Arial" w:hAnsi="Arial" w:cs="Arial"/>
          <w:sz w:val="24"/>
          <w:szCs w:val="24"/>
        </w:rPr>
      </w:pPr>
    </w:p>
    <w:p w14:paraId="2E9D814D" w14:textId="109BB54F" w:rsidR="00D04AD9" w:rsidRPr="00E9746B" w:rsidRDefault="00D04AD9" w:rsidP="00432BEE">
      <w:pPr>
        <w:pStyle w:val="Heading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39644486"/>
      <w:r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Customers' experiences </w:t>
      </w:r>
      <w:r w:rsidR="00D944AA"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r w:rsidR="008C0179"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7182"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ZARA’s</w:t>
      </w:r>
      <w:r w:rsidR="00D944AA"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Ethical</w:t>
      </w:r>
      <w:r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policies</w:t>
      </w:r>
      <w:bookmarkEnd w:id="12"/>
    </w:p>
    <w:p w14:paraId="5D3BA45D" w14:textId="77777777" w:rsidR="00D04AD9" w:rsidRPr="00E9746B" w:rsidRDefault="00D04AD9" w:rsidP="00D04AD9">
      <w:pPr>
        <w:jc w:val="both"/>
        <w:rPr>
          <w:rFonts w:ascii="Arial" w:hAnsi="Arial" w:cs="Arial"/>
          <w:sz w:val="24"/>
          <w:szCs w:val="24"/>
        </w:rPr>
      </w:pPr>
    </w:p>
    <w:p w14:paraId="11E2B4BE" w14:textId="3AA3EDAA" w:rsidR="00D04AD9" w:rsidRPr="00E9746B" w:rsidRDefault="00D04AD9" w:rsidP="00D04AD9">
      <w:pPr>
        <w:jc w:val="both"/>
        <w:rPr>
          <w:rFonts w:ascii="Arial" w:hAnsi="Arial" w:cs="Arial"/>
          <w:sz w:val="24"/>
          <w:szCs w:val="24"/>
        </w:rPr>
      </w:pPr>
      <w:r w:rsidRPr="00E9746B">
        <w:rPr>
          <w:rFonts w:ascii="Arial" w:hAnsi="Arial" w:cs="Arial"/>
          <w:sz w:val="24"/>
          <w:szCs w:val="24"/>
        </w:rPr>
        <w:t xml:space="preserve">Customers' perceptions of a company's moral character and honesty are significantly influenced by its ethical standards (Evert </w:t>
      </w:r>
      <w:proofErr w:type="spellStart"/>
      <w:r w:rsidRPr="00E9746B">
        <w:rPr>
          <w:rFonts w:ascii="Arial" w:hAnsi="Arial" w:cs="Arial"/>
          <w:sz w:val="24"/>
          <w:szCs w:val="24"/>
        </w:rPr>
        <w:t>Gummesson</w:t>
      </w:r>
      <w:proofErr w:type="spellEnd"/>
      <w:r w:rsidRPr="00E9746B">
        <w:rPr>
          <w:rFonts w:ascii="Arial" w:hAnsi="Arial" w:cs="Arial"/>
          <w:sz w:val="24"/>
          <w:szCs w:val="24"/>
        </w:rPr>
        <w:t xml:space="preserve">, 2002). Fair consumer treatment is prioritised by businesses, which results in increased customer loyalty, trust, and enjoyment. Customers may feel confident that their products were made in </w:t>
      </w:r>
      <w:r w:rsidRPr="00E9746B">
        <w:rPr>
          <w:rFonts w:ascii="Arial" w:hAnsi="Arial" w:cs="Arial"/>
          <w:sz w:val="24"/>
          <w:szCs w:val="24"/>
        </w:rPr>
        <w:lastRenderedPageBreak/>
        <w:t xml:space="preserve">a morally and ethically decent manner since </w:t>
      </w:r>
      <w:r w:rsidR="00897182" w:rsidRPr="00E9746B">
        <w:rPr>
          <w:rFonts w:ascii="Arial" w:hAnsi="Arial" w:cs="Arial"/>
          <w:sz w:val="24"/>
          <w:szCs w:val="24"/>
        </w:rPr>
        <w:t>ZARA</w:t>
      </w:r>
      <w:r w:rsidRPr="00E9746B">
        <w:rPr>
          <w:rFonts w:ascii="Arial" w:hAnsi="Arial" w:cs="Arial"/>
          <w:sz w:val="24"/>
          <w:szCs w:val="24"/>
        </w:rPr>
        <w:t xml:space="preserve"> is dedicated to supply chain transparency. Customers that value ethics will appreciate your honesty and are more likely to buy from you or suggest you to others.</w:t>
      </w:r>
    </w:p>
    <w:p w14:paraId="0F60EAF5" w14:textId="77777777" w:rsidR="00A230A6" w:rsidRPr="00E9746B" w:rsidRDefault="00A230A6" w:rsidP="00D04AD9">
      <w:pPr>
        <w:jc w:val="both"/>
        <w:rPr>
          <w:rFonts w:ascii="Arial" w:hAnsi="Arial" w:cs="Arial"/>
          <w:sz w:val="24"/>
          <w:szCs w:val="24"/>
        </w:rPr>
      </w:pPr>
    </w:p>
    <w:p w14:paraId="5BB6F4B6" w14:textId="06629DEB" w:rsidR="00D04AD9" w:rsidRPr="00E9746B" w:rsidRDefault="00D04AD9" w:rsidP="00070AE9">
      <w:pPr>
        <w:jc w:val="both"/>
        <w:rPr>
          <w:rFonts w:ascii="Arial" w:hAnsi="Arial" w:cs="Arial"/>
          <w:color w:val="222222"/>
          <w:sz w:val="24"/>
          <w:szCs w:val="24"/>
          <w:shd w:val="clear" w:color="auto" w:fill="FFFFFF"/>
        </w:rPr>
      </w:pPr>
      <w:r w:rsidRPr="00E9746B">
        <w:rPr>
          <w:rFonts w:ascii="Arial" w:hAnsi="Arial" w:cs="Arial"/>
          <w:sz w:val="24"/>
          <w:szCs w:val="24"/>
        </w:rPr>
        <w:t>As the temporary custodians of this planet, it is our responsibility to meet the demands of the present without jeopardising those of the future. Sustainability also involves striking a balance between social progress, environmental protection, and economic development. (</w:t>
      </w:r>
      <w:r w:rsidRPr="00E9746B">
        <w:rPr>
          <w:rFonts w:ascii="Arial" w:hAnsi="Arial" w:cs="Arial"/>
          <w:color w:val="222222"/>
          <w:sz w:val="24"/>
          <w:szCs w:val="24"/>
          <w:shd w:val="clear" w:color="auto" w:fill="FFFFFF"/>
        </w:rPr>
        <w:t>White, 2013)</w:t>
      </w:r>
    </w:p>
    <w:p w14:paraId="2BF56D26" w14:textId="77777777" w:rsidR="006C189A" w:rsidRPr="00E9746B" w:rsidRDefault="006C189A" w:rsidP="00432BEE">
      <w:pPr>
        <w:pStyle w:val="Heading2"/>
        <w:rPr>
          <w:rFonts w:ascii="Arial" w:hAnsi="Arial" w:cs="Arial"/>
          <w:sz w:val="24"/>
          <w:szCs w:val="24"/>
        </w:rPr>
      </w:pPr>
    </w:p>
    <w:p w14:paraId="23C63180" w14:textId="2405105F" w:rsidR="00F41EC8" w:rsidRPr="00E9746B" w:rsidRDefault="00F41EC8" w:rsidP="00432BEE">
      <w:pPr>
        <w:pStyle w:val="Heading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39644487"/>
      <w:r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Customers' experiences </w:t>
      </w:r>
      <w:r w:rsidR="008C0179"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w:t>
      </w:r>
      <w:r w:rsidR="00897182"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ZARA’s</w:t>
      </w:r>
      <w:r w:rsidR="008C0179"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policies</w:t>
      </w:r>
      <w:bookmarkEnd w:id="13"/>
    </w:p>
    <w:p w14:paraId="0565BB45" w14:textId="77777777" w:rsidR="00F41EC8" w:rsidRPr="00E9746B" w:rsidRDefault="00F41EC8" w:rsidP="00F41EC8">
      <w:pPr>
        <w:rPr>
          <w:rFonts w:ascii="Arial" w:hAnsi="Arial" w:cs="Arial"/>
          <w:b/>
          <w:bCs/>
          <w:sz w:val="24"/>
          <w:szCs w:val="24"/>
        </w:rPr>
      </w:pPr>
    </w:p>
    <w:p w14:paraId="0A102E67" w14:textId="77777777" w:rsidR="00E9746B" w:rsidRDefault="00F41EC8" w:rsidP="00E9746B">
      <w:pPr>
        <w:rPr>
          <w:rFonts w:ascii="Arial" w:hAnsi="Arial" w:cs="Arial"/>
          <w:sz w:val="24"/>
          <w:szCs w:val="24"/>
        </w:rPr>
      </w:pPr>
      <w:r w:rsidRPr="00E9746B">
        <w:rPr>
          <w:rFonts w:ascii="Arial" w:hAnsi="Arial" w:cs="Arial"/>
          <w:sz w:val="24"/>
          <w:szCs w:val="24"/>
        </w:rPr>
        <w:t xml:space="preserve">In addition to benefiting the environment, sustainability policies also enhance customer service by allaying customers' growing concerns about their impact on the environment. Customers are more likely to favourably judge organisations that prioritise sustainability and to suggest their goods and services to others (Lee and Carter, 2012). The usage of organic cotton and recycled textiles are only two instances of </w:t>
      </w:r>
      <w:r w:rsidR="00897182" w:rsidRPr="00E9746B">
        <w:rPr>
          <w:rFonts w:ascii="Arial" w:hAnsi="Arial" w:cs="Arial"/>
          <w:sz w:val="24"/>
          <w:szCs w:val="24"/>
        </w:rPr>
        <w:t>ZARA’s</w:t>
      </w:r>
      <w:r w:rsidRPr="00E9746B">
        <w:rPr>
          <w:rFonts w:ascii="Arial" w:hAnsi="Arial" w:cs="Arial"/>
          <w:sz w:val="24"/>
          <w:szCs w:val="24"/>
        </w:rPr>
        <w:t xml:space="preserve"> efforts to reduce its environmental impact through ethical manufacturing procedures. Customers who are environmentally conscious will value this, and you'll have a higher chance of keeping them as customers</w:t>
      </w:r>
      <w:r w:rsidR="00E9746B">
        <w:rPr>
          <w:rFonts w:ascii="Arial" w:hAnsi="Arial" w:cs="Arial"/>
          <w:sz w:val="24"/>
          <w:szCs w:val="24"/>
        </w:rPr>
        <w:t>.</w:t>
      </w:r>
      <w:bookmarkStart w:id="14" w:name="_Toc139644488"/>
    </w:p>
    <w:p w14:paraId="0B9D5745" w14:textId="77777777" w:rsidR="002B531E" w:rsidRDefault="002B531E" w:rsidP="00E9746B">
      <w:pPr>
        <w:rPr>
          <w:rFonts w:ascii="Arial" w:hAnsi="Arial" w:cs="Arial"/>
          <w:sz w:val="24"/>
          <w:szCs w:val="24"/>
        </w:rPr>
      </w:pPr>
    </w:p>
    <w:p w14:paraId="5C6EDAA1" w14:textId="6CDD8A51" w:rsidR="00F41EC8" w:rsidRPr="00E9746B" w:rsidRDefault="00584257" w:rsidP="00E9746B">
      <w:pPr>
        <w:rPr>
          <w:rFonts w:ascii="Arial" w:hAnsi="Arial" w:cs="Arial"/>
          <w:b/>
          <w:bCs/>
          <w:sz w:val="24"/>
          <w:szCs w:val="24"/>
        </w:rPr>
      </w:pPr>
      <w:r w:rsidRPr="00E9746B">
        <w:rPr>
          <w:rFonts w:ascii="Arial" w:hAnsi="Arial" w:cs="Arial"/>
          <w:b/>
          <w:bCs/>
          <w:sz w:val="24"/>
          <w:szCs w:val="24"/>
        </w:rPr>
        <w:t xml:space="preserve">Critical literature </w:t>
      </w:r>
      <w:r w:rsidR="00511159" w:rsidRPr="00E9746B">
        <w:rPr>
          <w:rFonts w:ascii="Arial" w:hAnsi="Arial" w:cs="Arial"/>
          <w:b/>
          <w:bCs/>
          <w:sz w:val="24"/>
          <w:szCs w:val="24"/>
        </w:rPr>
        <w:t>review on quality model</w:t>
      </w:r>
      <w:r w:rsidR="00681544" w:rsidRPr="00E9746B">
        <w:rPr>
          <w:rFonts w:ascii="Arial" w:hAnsi="Arial" w:cs="Arial"/>
          <w:b/>
          <w:bCs/>
          <w:sz w:val="24"/>
          <w:szCs w:val="24"/>
        </w:rPr>
        <w:t>s</w:t>
      </w:r>
      <w:bookmarkEnd w:id="14"/>
    </w:p>
    <w:p w14:paraId="7AD8B29F" w14:textId="77777777" w:rsidR="00585F11" w:rsidRPr="00E9746B" w:rsidRDefault="00585F11">
      <w:pPr>
        <w:rPr>
          <w:rFonts w:ascii="Arial" w:hAnsi="Arial" w:cs="Arial"/>
          <w:sz w:val="24"/>
          <w:szCs w:val="24"/>
        </w:rPr>
      </w:pPr>
    </w:p>
    <w:p w14:paraId="2A1C5961" w14:textId="02166A71" w:rsidR="00585F11" w:rsidRPr="00E9746B" w:rsidRDefault="00585F11">
      <w:pPr>
        <w:rPr>
          <w:rFonts w:ascii="Arial" w:hAnsi="Arial" w:cs="Arial"/>
          <w:sz w:val="24"/>
          <w:szCs w:val="24"/>
        </w:rPr>
      </w:pPr>
      <w:r w:rsidRPr="00E9746B">
        <w:rPr>
          <w:rFonts w:ascii="Arial" w:hAnsi="Arial" w:cs="Arial"/>
          <w:sz w:val="24"/>
          <w:szCs w:val="24"/>
        </w:rPr>
        <w:t xml:space="preserve">CRM monitors, controls, and enhances customer interactions to boost client satisfaction, brand loyalty, and business performance. This literature analysis will examine three quality models and theories that can aid in CRM enhancement using </w:t>
      </w:r>
      <w:r w:rsidR="00897182" w:rsidRPr="00E9746B">
        <w:rPr>
          <w:rFonts w:ascii="Arial" w:hAnsi="Arial" w:cs="Arial"/>
          <w:sz w:val="24"/>
          <w:szCs w:val="24"/>
        </w:rPr>
        <w:t>ZARA’s</w:t>
      </w:r>
      <w:r w:rsidRPr="00E9746B">
        <w:rPr>
          <w:rFonts w:ascii="Arial" w:hAnsi="Arial" w:cs="Arial"/>
          <w:sz w:val="24"/>
          <w:szCs w:val="24"/>
        </w:rPr>
        <w:t xml:space="preserve"> customer service as an example. The special and common causes of variation, Deming's 14 criteria, and </w:t>
      </w:r>
      <w:proofErr w:type="spellStart"/>
      <w:r w:rsidRPr="00E9746B">
        <w:rPr>
          <w:rFonts w:ascii="Arial" w:hAnsi="Arial" w:cs="Arial"/>
          <w:sz w:val="24"/>
          <w:szCs w:val="24"/>
        </w:rPr>
        <w:t>Juran's</w:t>
      </w:r>
      <w:proofErr w:type="spellEnd"/>
      <w:r w:rsidRPr="00E9746B">
        <w:rPr>
          <w:rFonts w:ascii="Arial" w:hAnsi="Arial" w:cs="Arial"/>
          <w:sz w:val="24"/>
          <w:szCs w:val="24"/>
        </w:rPr>
        <w:t xml:space="preserve"> Quality is Fitness for Use</w:t>
      </w:r>
      <w:r w:rsidR="00FE1A71" w:rsidRPr="00E9746B">
        <w:rPr>
          <w:rFonts w:ascii="Arial" w:hAnsi="Arial" w:cs="Arial"/>
          <w:sz w:val="24"/>
          <w:szCs w:val="24"/>
        </w:rPr>
        <w:t>. (</w:t>
      </w:r>
      <w:proofErr w:type="spellStart"/>
      <w:r w:rsidR="00FE1A71" w:rsidRPr="00E9746B">
        <w:rPr>
          <w:rFonts w:ascii="Arial" w:hAnsi="Arial" w:cs="Arial"/>
          <w:sz w:val="24"/>
          <w:szCs w:val="24"/>
        </w:rPr>
        <w:t>Cailleux</w:t>
      </w:r>
      <w:proofErr w:type="spellEnd"/>
      <w:r w:rsidR="00FE1A71" w:rsidRPr="00E9746B">
        <w:rPr>
          <w:rFonts w:ascii="Arial" w:hAnsi="Arial" w:cs="Arial"/>
          <w:sz w:val="24"/>
          <w:szCs w:val="24"/>
        </w:rPr>
        <w:t xml:space="preserve">, </w:t>
      </w:r>
      <w:proofErr w:type="spellStart"/>
      <w:r w:rsidR="00FE1A71" w:rsidRPr="00E9746B">
        <w:rPr>
          <w:rFonts w:ascii="Arial" w:hAnsi="Arial" w:cs="Arial"/>
          <w:sz w:val="24"/>
          <w:szCs w:val="24"/>
        </w:rPr>
        <w:t>Mignot</w:t>
      </w:r>
      <w:proofErr w:type="spellEnd"/>
      <w:r w:rsidR="00FE1A71" w:rsidRPr="00E9746B">
        <w:rPr>
          <w:rFonts w:ascii="Arial" w:hAnsi="Arial" w:cs="Arial"/>
          <w:sz w:val="24"/>
          <w:szCs w:val="24"/>
        </w:rPr>
        <w:t xml:space="preserve">, and </w:t>
      </w:r>
      <w:proofErr w:type="spellStart"/>
      <w:r w:rsidR="00FE1A71" w:rsidRPr="00E9746B">
        <w:rPr>
          <w:rFonts w:ascii="Arial" w:hAnsi="Arial" w:cs="Arial"/>
          <w:sz w:val="24"/>
          <w:szCs w:val="24"/>
        </w:rPr>
        <w:t>Kapferer</w:t>
      </w:r>
      <w:proofErr w:type="spellEnd"/>
      <w:r w:rsidR="00FE1A71" w:rsidRPr="00E9746B">
        <w:rPr>
          <w:rFonts w:ascii="Arial" w:hAnsi="Arial" w:cs="Arial"/>
          <w:sz w:val="24"/>
          <w:szCs w:val="24"/>
        </w:rPr>
        <w:t>, 2009).</w:t>
      </w:r>
    </w:p>
    <w:p w14:paraId="4D0E535A" w14:textId="77777777" w:rsidR="00955C55" w:rsidRPr="00E9746B" w:rsidRDefault="00955C55">
      <w:pPr>
        <w:rPr>
          <w:rFonts w:ascii="Arial" w:hAnsi="Arial" w:cs="Arial"/>
          <w:sz w:val="24"/>
          <w:szCs w:val="24"/>
        </w:rPr>
      </w:pPr>
    </w:p>
    <w:p w14:paraId="7745B79C" w14:textId="77777777" w:rsidR="00955C55" w:rsidRPr="00E9746B" w:rsidRDefault="00955C55"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39644489"/>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Points of Deming</w:t>
      </w:r>
      <w:bookmarkEnd w:id="15"/>
    </w:p>
    <w:p w14:paraId="5F366748" w14:textId="77777777" w:rsidR="005E29B8" w:rsidRPr="00E9746B" w:rsidRDefault="005E29B8" w:rsidP="00955C55">
      <w:pPr>
        <w:rPr>
          <w:rFonts w:ascii="Arial" w:hAnsi="Arial" w:cs="Arial"/>
          <w:b/>
          <w:bCs/>
          <w:sz w:val="24"/>
          <w:szCs w:val="24"/>
        </w:rPr>
      </w:pPr>
    </w:p>
    <w:p w14:paraId="1F3B345A" w14:textId="26C3069B" w:rsidR="00F63CF5" w:rsidRPr="00E9746B" w:rsidRDefault="005E29B8" w:rsidP="00F63CF5">
      <w:pPr>
        <w:rPr>
          <w:rFonts w:ascii="Arial" w:hAnsi="Arial" w:cs="Arial"/>
          <w:sz w:val="24"/>
          <w:szCs w:val="24"/>
        </w:rPr>
      </w:pPr>
      <w:r w:rsidRPr="00E9746B">
        <w:rPr>
          <w:rFonts w:ascii="Arial" w:hAnsi="Arial" w:cs="Arial"/>
          <w:sz w:val="24"/>
          <w:szCs w:val="24"/>
        </w:rPr>
        <w:t>The need of quality management for a successful organisation is emphasised in all 14 of Deming's ideas. The need for constancy of purpose</w:t>
      </w:r>
      <w:r w:rsidR="00070AE9" w:rsidRPr="00E9746B">
        <w:rPr>
          <w:rFonts w:ascii="Arial" w:hAnsi="Arial" w:cs="Arial"/>
          <w:sz w:val="24"/>
          <w:szCs w:val="24"/>
        </w:rPr>
        <w:t>, l</w:t>
      </w:r>
      <w:r w:rsidRPr="00E9746B">
        <w:rPr>
          <w:rFonts w:ascii="Arial" w:hAnsi="Arial" w:cs="Arial"/>
          <w:sz w:val="24"/>
          <w:szCs w:val="24"/>
        </w:rPr>
        <w:t xml:space="preserve">ong-term </w:t>
      </w:r>
      <w:proofErr w:type="gramStart"/>
      <w:r w:rsidRPr="00E9746B">
        <w:rPr>
          <w:rFonts w:ascii="Arial" w:hAnsi="Arial" w:cs="Arial"/>
          <w:sz w:val="24"/>
          <w:szCs w:val="24"/>
        </w:rPr>
        <w:t>planning</w:t>
      </w:r>
      <w:proofErr w:type="gramEnd"/>
      <w:r w:rsidRPr="00E9746B">
        <w:rPr>
          <w:rFonts w:ascii="Arial" w:hAnsi="Arial" w:cs="Arial"/>
          <w:sz w:val="24"/>
          <w:szCs w:val="24"/>
        </w:rPr>
        <w:t xml:space="preserve"> and dedication to enhancing goods and services are both characterised by Neave (1987). This idea can be included into </w:t>
      </w:r>
      <w:r w:rsidR="00897182" w:rsidRPr="00E9746B">
        <w:rPr>
          <w:rFonts w:ascii="Arial" w:hAnsi="Arial" w:cs="Arial"/>
          <w:sz w:val="24"/>
          <w:szCs w:val="24"/>
        </w:rPr>
        <w:t>ZARA’s</w:t>
      </w:r>
      <w:r w:rsidRPr="00E9746B">
        <w:rPr>
          <w:rFonts w:ascii="Arial" w:hAnsi="Arial" w:cs="Arial"/>
          <w:sz w:val="24"/>
          <w:szCs w:val="24"/>
        </w:rPr>
        <w:t xml:space="preserve"> CRM strategy given that the company constantly aims to increase consumer pleasure and loyalty. </w:t>
      </w:r>
      <w:r w:rsidR="00897182" w:rsidRPr="00E9746B">
        <w:rPr>
          <w:rFonts w:ascii="Arial" w:hAnsi="Arial" w:cs="Arial"/>
          <w:sz w:val="24"/>
          <w:szCs w:val="24"/>
        </w:rPr>
        <w:t>ZARA</w:t>
      </w:r>
      <w:r w:rsidRPr="00E9746B">
        <w:rPr>
          <w:rFonts w:ascii="Arial" w:hAnsi="Arial" w:cs="Arial"/>
          <w:sz w:val="24"/>
          <w:szCs w:val="24"/>
        </w:rPr>
        <w:t xml:space="preserve"> may consistently enhance its customer service operations by setting goals that are clear and in line with the needs of its clients. By conducting surveys and holding feedback sessions, </w:t>
      </w:r>
      <w:r w:rsidR="00897182" w:rsidRPr="00E9746B">
        <w:rPr>
          <w:rFonts w:ascii="Arial" w:hAnsi="Arial" w:cs="Arial"/>
          <w:sz w:val="24"/>
          <w:szCs w:val="24"/>
        </w:rPr>
        <w:t>ZARA</w:t>
      </w:r>
      <w:r w:rsidRPr="00E9746B">
        <w:rPr>
          <w:rFonts w:ascii="Arial" w:hAnsi="Arial" w:cs="Arial"/>
          <w:sz w:val="24"/>
          <w:szCs w:val="24"/>
        </w:rPr>
        <w:t xml:space="preserve"> may learn what its customers think and how to improve their customer service. By soliciting and carefully analysing consumer feedback, </w:t>
      </w:r>
      <w:r w:rsidR="00897182" w:rsidRPr="00E9746B">
        <w:rPr>
          <w:rFonts w:ascii="Arial" w:hAnsi="Arial" w:cs="Arial"/>
          <w:sz w:val="24"/>
          <w:szCs w:val="24"/>
        </w:rPr>
        <w:t>ZARA</w:t>
      </w:r>
      <w:r w:rsidRPr="00E9746B">
        <w:rPr>
          <w:rFonts w:ascii="Arial" w:hAnsi="Arial" w:cs="Arial"/>
          <w:sz w:val="24"/>
          <w:szCs w:val="24"/>
        </w:rPr>
        <w:t xml:space="preserve"> may be able to enhance their customer relationship management strategies (Melvin, </w:t>
      </w:r>
      <w:r w:rsidR="00110499">
        <w:rPr>
          <w:rFonts w:ascii="Arial" w:hAnsi="Arial" w:cs="Arial"/>
          <w:sz w:val="24"/>
          <w:szCs w:val="24"/>
        </w:rPr>
        <w:t>1991</w:t>
      </w:r>
      <w:r w:rsidRPr="00E9746B">
        <w:rPr>
          <w:rFonts w:ascii="Arial" w:hAnsi="Arial" w:cs="Arial"/>
          <w:sz w:val="24"/>
          <w:szCs w:val="24"/>
        </w:rPr>
        <w:t>). in keeping with the "driving" philosophy of Deming.</w:t>
      </w:r>
    </w:p>
    <w:p w14:paraId="5FB585A5" w14:textId="77777777" w:rsidR="006A6115" w:rsidRPr="00E9746B" w:rsidRDefault="006A6115" w:rsidP="00F63CF5">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1F457A" w14:textId="77777777" w:rsidR="006A6115" w:rsidRPr="00E9746B" w:rsidRDefault="006A6115"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39644490"/>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Unique and Regular Causes of Variation</w:t>
      </w:r>
      <w:bookmarkEnd w:id="16"/>
    </w:p>
    <w:p w14:paraId="6929B4F3" w14:textId="77777777" w:rsidR="00664EAB" w:rsidRPr="00E9746B" w:rsidRDefault="00664EAB" w:rsidP="006A6115">
      <w:pPr>
        <w:rPr>
          <w:rFonts w:ascii="Arial" w:hAnsi="Arial" w:cs="Arial"/>
          <w:b/>
          <w:bCs/>
          <w:sz w:val="24"/>
          <w:szCs w:val="24"/>
        </w:rPr>
      </w:pPr>
    </w:p>
    <w:p w14:paraId="7289F999" w14:textId="6368EA2F" w:rsidR="006A6115" w:rsidRPr="00E9746B" w:rsidRDefault="006A6115" w:rsidP="006A6115">
      <w:pPr>
        <w:rPr>
          <w:rFonts w:ascii="Arial" w:hAnsi="Arial" w:cs="Arial"/>
          <w:sz w:val="24"/>
          <w:szCs w:val="24"/>
        </w:rPr>
      </w:pPr>
      <w:r w:rsidRPr="00E9746B">
        <w:rPr>
          <w:rFonts w:ascii="Arial" w:hAnsi="Arial" w:cs="Arial"/>
          <w:sz w:val="24"/>
          <w:szCs w:val="24"/>
        </w:rPr>
        <w:t xml:space="preserve">Understanding the variables that cause variance is necessary to improve service quality (Lei and </w:t>
      </w:r>
      <w:proofErr w:type="spellStart"/>
      <w:r w:rsidRPr="00E9746B">
        <w:rPr>
          <w:rFonts w:ascii="Arial" w:hAnsi="Arial" w:cs="Arial"/>
          <w:sz w:val="24"/>
          <w:szCs w:val="24"/>
        </w:rPr>
        <w:t>MacKenzie</w:t>
      </w:r>
      <w:proofErr w:type="spellEnd"/>
      <w:r w:rsidRPr="00E9746B">
        <w:rPr>
          <w:rFonts w:ascii="Arial" w:hAnsi="Arial" w:cs="Arial"/>
          <w:sz w:val="24"/>
          <w:szCs w:val="24"/>
        </w:rPr>
        <w:t xml:space="preserve">, 2019). The literature on customer relationship management (CRM) states that although unique reasons are individual incidences that affect customer satisfaction differently, typical causes are more general issues </w:t>
      </w:r>
      <w:r w:rsidRPr="00E9746B">
        <w:rPr>
          <w:rFonts w:ascii="Arial" w:hAnsi="Arial" w:cs="Arial"/>
          <w:sz w:val="24"/>
          <w:szCs w:val="24"/>
        </w:rPr>
        <w:lastRenderedPageBreak/>
        <w:t xml:space="preserve">with the system for delivering customer care. By locating and addressing </w:t>
      </w:r>
      <w:r w:rsidR="009E0D82" w:rsidRPr="00E9746B">
        <w:rPr>
          <w:rFonts w:ascii="Arial" w:hAnsi="Arial" w:cs="Arial"/>
          <w:sz w:val="24"/>
          <w:szCs w:val="24"/>
        </w:rPr>
        <w:t>underlying</w:t>
      </w:r>
      <w:r w:rsidRPr="00E9746B">
        <w:rPr>
          <w:rFonts w:ascii="Arial" w:hAnsi="Arial" w:cs="Arial"/>
          <w:sz w:val="24"/>
          <w:szCs w:val="24"/>
        </w:rPr>
        <w:t xml:space="preserve"> causes, </w:t>
      </w:r>
      <w:r w:rsidR="00897182" w:rsidRPr="00E9746B">
        <w:rPr>
          <w:rFonts w:ascii="Arial" w:hAnsi="Arial" w:cs="Arial"/>
          <w:sz w:val="24"/>
          <w:szCs w:val="24"/>
        </w:rPr>
        <w:t>ZARA</w:t>
      </w:r>
      <w:r w:rsidRPr="00E9746B">
        <w:rPr>
          <w:rFonts w:ascii="Arial" w:hAnsi="Arial" w:cs="Arial"/>
          <w:sz w:val="24"/>
          <w:szCs w:val="24"/>
        </w:rPr>
        <w:t xml:space="preserve"> may be able to maximise its CRM strategy (</w:t>
      </w:r>
      <w:proofErr w:type="spellStart"/>
      <w:r w:rsidRPr="00E9746B">
        <w:rPr>
          <w:rFonts w:ascii="Arial" w:hAnsi="Arial" w:cs="Arial"/>
          <w:sz w:val="24"/>
          <w:szCs w:val="24"/>
        </w:rPr>
        <w:t>Chalmeta</w:t>
      </w:r>
      <w:proofErr w:type="spellEnd"/>
      <w:r w:rsidRPr="00E9746B">
        <w:rPr>
          <w:rFonts w:ascii="Arial" w:hAnsi="Arial" w:cs="Arial"/>
          <w:sz w:val="24"/>
          <w:szCs w:val="24"/>
        </w:rPr>
        <w:t>, 2006).</w:t>
      </w:r>
    </w:p>
    <w:p w14:paraId="1D43ED23" w14:textId="77777777" w:rsidR="00DB7994" w:rsidRPr="00E9746B" w:rsidRDefault="00DB7994" w:rsidP="006A6115">
      <w:pPr>
        <w:rPr>
          <w:rFonts w:ascii="Arial" w:hAnsi="Arial" w:cs="Arial"/>
          <w:sz w:val="24"/>
          <w:szCs w:val="24"/>
        </w:rPr>
      </w:pPr>
    </w:p>
    <w:p w14:paraId="7A4D1A8A" w14:textId="79B862ED" w:rsidR="00DB7994" w:rsidRPr="00E9746B" w:rsidRDefault="00897182" w:rsidP="006A6115">
      <w:pPr>
        <w:rPr>
          <w:rFonts w:ascii="Arial" w:hAnsi="Arial" w:cs="Arial"/>
          <w:sz w:val="24"/>
          <w:szCs w:val="24"/>
        </w:rPr>
      </w:pPr>
      <w:r w:rsidRPr="00E9746B">
        <w:rPr>
          <w:rFonts w:ascii="Arial" w:hAnsi="Arial" w:cs="Arial"/>
          <w:sz w:val="24"/>
          <w:szCs w:val="24"/>
        </w:rPr>
        <w:t>ZARA</w:t>
      </w:r>
      <w:r w:rsidR="00DB7994" w:rsidRPr="00E9746B">
        <w:rPr>
          <w:rFonts w:ascii="Arial" w:hAnsi="Arial" w:cs="Arial"/>
          <w:sz w:val="24"/>
          <w:szCs w:val="24"/>
        </w:rPr>
        <w:t xml:space="preserve"> can assess the effectiveness of customer service by examining client feedback and identifying patterns of complaints or discontent. For instance, if a lot of customers have complained about order fulfilment delays, </w:t>
      </w:r>
      <w:r w:rsidRPr="00E9746B">
        <w:rPr>
          <w:rFonts w:ascii="Arial" w:hAnsi="Arial" w:cs="Arial"/>
          <w:sz w:val="24"/>
          <w:szCs w:val="24"/>
        </w:rPr>
        <w:t>ZARA</w:t>
      </w:r>
      <w:r w:rsidR="00DB7994" w:rsidRPr="00E9746B">
        <w:rPr>
          <w:rFonts w:ascii="Arial" w:hAnsi="Arial" w:cs="Arial"/>
          <w:sz w:val="24"/>
          <w:szCs w:val="24"/>
        </w:rPr>
        <w:t xml:space="preserve"> can investigate the root causes and adjust its processes to lessen this source of variance. Additionally, </w:t>
      </w:r>
      <w:r w:rsidRPr="00E9746B">
        <w:rPr>
          <w:rFonts w:ascii="Arial" w:hAnsi="Arial" w:cs="Arial"/>
          <w:sz w:val="24"/>
          <w:szCs w:val="24"/>
        </w:rPr>
        <w:t>ZARA</w:t>
      </w:r>
      <w:r w:rsidR="00DB7994" w:rsidRPr="00E9746B">
        <w:rPr>
          <w:rFonts w:ascii="Arial" w:hAnsi="Arial" w:cs="Arial"/>
          <w:sz w:val="24"/>
          <w:szCs w:val="24"/>
        </w:rPr>
        <w:t xml:space="preserve"> can identify distinctive elements by examining consumer feedback </w:t>
      </w:r>
      <w:r w:rsidR="00C6398D" w:rsidRPr="00E9746B">
        <w:rPr>
          <w:rFonts w:ascii="Arial" w:hAnsi="Arial" w:cs="Arial"/>
          <w:sz w:val="24"/>
          <w:szCs w:val="24"/>
        </w:rPr>
        <w:t>to</w:t>
      </w:r>
      <w:r w:rsidR="00DB7994" w:rsidRPr="00E9746B">
        <w:rPr>
          <w:rFonts w:ascii="Arial" w:hAnsi="Arial" w:cs="Arial"/>
          <w:sz w:val="24"/>
          <w:szCs w:val="24"/>
        </w:rPr>
        <w:t xml:space="preserve"> solve </w:t>
      </w:r>
      <w:r w:rsidR="0066289B" w:rsidRPr="00E9746B">
        <w:rPr>
          <w:rFonts w:ascii="Arial" w:hAnsi="Arial" w:cs="Arial"/>
          <w:sz w:val="24"/>
          <w:szCs w:val="24"/>
        </w:rPr>
        <w:t>issues</w:t>
      </w:r>
      <w:r w:rsidR="00DB7994" w:rsidRPr="00E9746B">
        <w:rPr>
          <w:rFonts w:ascii="Arial" w:hAnsi="Arial" w:cs="Arial"/>
          <w:sz w:val="24"/>
          <w:szCs w:val="24"/>
        </w:rPr>
        <w:t xml:space="preserve"> and offer highly customised service.</w:t>
      </w:r>
    </w:p>
    <w:p w14:paraId="1317F724" w14:textId="77777777" w:rsidR="0066289B" w:rsidRPr="00E9746B" w:rsidRDefault="0066289B" w:rsidP="006A6115">
      <w:pPr>
        <w:rPr>
          <w:rFonts w:ascii="Arial" w:hAnsi="Arial" w:cs="Arial"/>
          <w:sz w:val="24"/>
          <w:szCs w:val="24"/>
        </w:rPr>
      </w:pPr>
    </w:p>
    <w:p w14:paraId="767AD0C5" w14:textId="2DFB6E6A" w:rsidR="00C6398D" w:rsidRPr="00E9746B" w:rsidRDefault="00280609"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39644491"/>
      <w:proofErr w:type="spellStart"/>
      <w:proofErr w:type="gramStart"/>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Juran</w:t>
      </w:r>
      <w:r w:rsidR="0066289B"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roofErr w:type="spellEnd"/>
      <w:proofErr w:type="gramEnd"/>
      <w:r w:rsidR="0066289B"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Quality Trilogy</w:t>
      </w:r>
      <w:bookmarkEnd w:id="17"/>
    </w:p>
    <w:p w14:paraId="002F6A44" w14:textId="77777777" w:rsidR="0066289B" w:rsidRPr="00E9746B" w:rsidRDefault="0066289B" w:rsidP="006A6115">
      <w:pPr>
        <w:rPr>
          <w:rFonts w:ascii="Arial" w:hAnsi="Arial" w:cs="Arial"/>
          <w:sz w:val="24"/>
          <w:szCs w:val="24"/>
        </w:rPr>
      </w:pPr>
    </w:p>
    <w:p w14:paraId="2ABF9F3E" w14:textId="37BB70D5" w:rsidR="00C6398D" w:rsidRPr="00E9746B" w:rsidRDefault="00C6398D" w:rsidP="00C6398D">
      <w:pPr>
        <w:rPr>
          <w:rFonts w:ascii="Arial" w:hAnsi="Arial" w:cs="Arial"/>
          <w:sz w:val="24"/>
          <w:szCs w:val="24"/>
        </w:rPr>
      </w:pPr>
      <w:r w:rsidRPr="00E9746B">
        <w:rPr>
          <w:rFonts w:ascii="Arial" w:hAnsi="Arial" w:cs="Arial"/>
          <w:sz w:val="24"/>
          <w:szCs w:val="24"/>
        </w:rPr>
        <w:t>Planning, control, and improvement are the three pillars of quality identified by Juran (Juran,</w:t>
      </w:r>
      <w:r w:rsidR="00074C45">
        <w:rPr>
          <w:rFonts w:ascii="Arial" w:hAnsi="Arial" w:cs="Arial"/>
          <w:sz w:val="24"/>
          <w:szCs w:val="24"/>
        </w:rPr>
        <w:t>1986</w:t>
      </w:r>
      <w:r w:rsidRPr="00E9746B">
        <w:rPr>
          <w:rFonts w:ascii="Arial" w:hAnsi="Arial" w:cs="Arial"/>
          <w:sz w:val="24"/>
          <w:szCs w:val="24"/>
        </w:rPr>
        <w:t xml:space="preserve">). This trifecta consists of three parts: quality planning, quality monitoring, and quality improvement. These recommendations can help </w:t>
      </w:r>
      <w:r w:rsidR="00897182" w:rsidRPr="00E9746B">
        <w:rPr>
          <w:rFonts w:ascii="Arial" w:hAnsi="Arial" w:cs="Arial"/>
          <w:sz w:val="24"/>
          <w:szCs w:val="24"/>
        </w:rPr>
        <w:t>ZARA’s</w:t>
      </w:r>
      <w:r w:rsidRPr="00E9746B">
        <w:rPr>
          <w:rFonts w:ascii="Arial" w:hAnsi="Arial" w:cs="Arial"/>
          <w:sz w:val="24"/>
          <w:szCs w:val="24"/>
        </w:rPr>
        <w:t xml:space="preserve"> customer relationship management </w:t>
      </w:r>
      <w:r w:rsidR="00946B9C" w:rsidRPr="00E9746B">
        <w:rPr>
          <w:rFonts w:ascii="Arial" w:hAnsi="Arial" w:cs="Arial"/>
          <w:sz w:val="24"/>
          <w:szCs w:val="24"/>
        </w:rPr>
        <w:t>tactics. By</w:t>
      </w:r>
      <w:r w:rsidRPr="00E9746B">
        <w:rPr>
          <w:rFonts w:ascii="Arial" w:hAnsi="Arial" w:cs="Arial"/>
          <w:sz w:val="24"/>
          <w:szCs w:val="24"/>
        </w:rPr>
        <w:t xml:space="preserve"> defining objective criteria and creating a plan to meet those objectives, </w:t>
      </w:r>
      <w:r w:rsidR="00897182" w:rsidRPr="00E9746B">
        <w:rPr>
          <w:rFonts w:ascii="Arial" w:hAnsi="Arial" w:cs="Arial"/>
          <w:sz w:val="24"/>
          <w:szCs w:val="24"/>
        </w:rPr>
        <w:t>ZARA</w:t>
      </w:r>
      <w:r w:rsidRPr="00E9746B">
        <w:rPr>
          <w:rFonts w:ascii="Arial" w:hAnsi="Arial" w:cs="Arial"/>
          <w:sz w:val="24"/>
          <w:szCs w:val="24"/>
        </w:rPr>
        <w:t xml:space="preserve"> may assess the calibre of its customer service (DeFeo, 2019). </w:t>
      </w:r>
      <w:r w:rsidR="00897182" w:rsidRPr="00E9746B">
        <w:rPr>
          <w:rFonts w:ascii="Arial" w:hAnsi="Arial" w:cs="Arial"/>
          <w:sz w:val="24"/>
          <w:szCs w:val="24"/>
        </w:rPr>
        <w:t>ZARA</w:t>
      </w:r>
      <w:r w:rsidRPr="00E9746B">
        <w:rPr>
          <w:rFonts w:ascii="Arial" w:hAnsi="Arial" w:cs="Arial"/>
          <w:sz w:val="24"/>
          <w:szCs w:val="24"/>
        </w:rPr>
        <w:t xml:space="preserve"> can establish and enforce service level agreements for how soon staff members respond to client requests </w:t>
      </w:r>
      <w:r w:rsidR="00946B9C" w:rsidRPr="00E9746B">
        <w:rPr>
          <w:rFonts w:ascii="Arial" w:hAnsi="Arial" w:cs="Arial"/>
          <w:sz w:val="24"/>
          <w:szCs w:val="24"/>
        </w:rPr>
        <w:t>to</w:t>
      </w:r>
      <w:r w:rsidRPr="00E9746B">
        <w:rPr>
          <w:rFonts w:ascii="Arial" w:hAnsi="Arial" w:cs="Arial"/>
          <w:sz w:val="24"/>
          <w:szCs w:val="24"/>
        </w:rPr>
        <w:t xml:space="preserve"> better serve its consumers.</w:t>
      </w:r>
    </w:p>
    <w:p w14:paraId="3F9E1780" w14:textId="77777777" w:rsidR="00946B9C" w:rsidRPr="00E9746B" w:rsidRDefault="00946B9C" w:rsidP="00C6398D">
      <w:pPr>
        <w:rPr>
          <w:rFonts w:ascii="Arial" w:hAnsi="Arial" w:cs="Arial"/>
          <w:sz w:val="24"/>
          <w:szCs w:val="24"/>
        </w:rPr>
      </w:pPr>
    </w:p>
    <w:p w14:paraId="3E49C638" w14:textId="4FFC5B60" w:rsidR="00946B9C" w:rsidRPr="00E9746B" w:rsidRDefault="00946B9C" w:rsidP="00C6398D">
      <w:pPr>
        <w:rPr>
          <w:rFonts w:ascii="Arial" w:hAnsi="Arial" w:cs="Arial"/>
          <w:sz w:val="24"/>
          <w:szCs w:val="24"/>
        </w:rPr>
      </w:pPr>
      <w:r w:rsidRPr="00E9746B">
        <w:rPr>
          <w:rFonts w:ascii="Arial" w:hAnsi="Arial" w:cs="Arial"/>
          <w:sz w:val="24"/>
          <w:szCs w:val="24"/>
        </w:rPr>
        <w:t xml:space="preserve">Quality control in customer service is continuously monitoring and evaluating how well personnel are performing. Several metrics and key performance indicators (KPIs), including average response time, customer satisfaction scores, and resolution rates, can be used to evaluate the effectiveness of </w:t>
      </w:r>
      <w:r w:rsidR="00897182" w:rsidRPr="00E9746B">
        <w:rPr>
          <w:rFonts w:ascii="Arial" w:hAnsi="Arial" w:cs="Arial"/>
          <w:sz w:val="24"/>
          <w:szCs w:val="24"/>
        </w:rPr>
        <w:t>ZARA’s</w:t>
      </w:r>
      <w:r w:rsidRPr="00E9746B">
        <w:rPr>
          <w:rFonts w:ascii="Arial" w:hAnsi="Arial" w:cs="Arial"/>
          <w:sz w:val="24"/>
          <w:szCs w:val="24"/>
        </w:rPr>
        <w:t xml:space="preserve"> CRM. Based on areas that require improvement that are shown through frequent monitoring of these indicators, </w:t>
      </w:r>
      <w:r w:rsidR="00897182" w:rsidRPr="00E9746B">
        <w:rPr>
          <w:rFonts w:ascii="Arial" w:hAnsi="Arial" w:cs="Arial"/>
          <w:sz w:val="24"/>
          <w:szCs w:val="24"/>
        </w:rPr>
        <w:t>ZARA</w:t>
      </w:r>
      <w:r w:rsidRPr="00E9746B">
        <w:rPr>
          <w:rFonts w:ascii="Arial" w:hAnsi="Arial" w:cs="Arial"/>
          <w:sz w:val="24"/>
          <w:szCs w:val="24"/>
        </w:rPr>
        <w:t xml:space="preserve"> can take corrective action (Wood and Wood, 2005).</w:t>
      </w:r>
    </w:p>
    <w:p w14:paraId="4F7E9580" w14:textId="77777777" w:rsidR="004744CD" w:rsidRPr="00E9746B" w:rsidRDefault="004744CD" w:rsidP="00C6398D">
      <w:pPr>
        <w:rPr>
          <w:rFonts w:ascii="Arial" w:hAnsi="Arial" w:cs="Arial"/>
          <w:sz w:val="24"/>
          <w:szCs w:val="24"/>
        </w:rPr>
      </w:pPr>
    </w:p>
    <w:p w14:paraId="408FFD6F" w14:textId="18C3C0B1" w:rsidR="004744CD" w:rsidRPr="00E9746B" w:rsidRDefault="004744CD" w:rsidP="00C6398D">
      <w:pPr>
        <w:rPr>
          <w:rFonts w:ascii="Arial" w:hAnsi="Arial" w:cs="Arial"/>
          <w:sz w:val="24"/>
          <w:szCs w:val="24"/>
        </w:rPr>
      </w:pPr>
      <w:r w:rsidRPr="00E9746B">
        <w:rPr>
          <w:rFonts w:ascii="Arial" w:hAnsi="Arial" w:cs="Arial"/>
          <w:sz w:val="24"/>
          <w:szCs w:val="24"/>
        </w:rPr>
        <w:t xml:space="preserve">Quality improvement includes the pursuit of superior customer service. </w:t>
      </w:r>
      <w:r w:rsidR="00897182" w:rsidRPr="00E9746B">
        <w:rPr>
          <w:rFonts w:ascii="Arial" w:hAnsi="Arial" w:cs="Arial"/>
          <w:sz w:val="24"/>
          <w:szCs w:val="24"/>
        </w:rPr>
        <w:t>ZARA</w:t>
      </w:r>
      <w:r w:rsidRPr="00E9746B">
        <w:rPr>
          <w:rFonts w:ascii="Arial" w:hAnsi="Arial" w:cs="Arial"/>
          <w:sz w:val="24"/>
          <w:szCs w:val="24"/>
        </w:rPr>
        <w:t xml:space="preserve"> may engage employees in efforts to enhance quality by using strategies like quality circles. Customer service delivery issues are discussed and resolved in quality circles, which are groups of employees who gather on a regular basis (Juran, 2014). To increase CRM effectiveness and client satisfaction, </w:t>
      </w:r>
      <w:r w:rsidR="00897182" w:rsidRPr="00E9746B">
        <w:rPr>
          <w:rFonts w:ascii="Arial" w:hAnsi="Arial" w:cs="Arial"/>
          <w:sz w:val="24"/>
          <w:szCs w:val="24"/>
        </w:rPr>
        <w:t>ZARA</w:t>
      </w:r>
      <w:r w:rsidRPr="00E9746B">
        <w:rPr>
          <w:rFonts w:ascii="Arial" w:hAnsi="Arial" w:cs="Arial"/>
          <w:sz w:val="24"/>
          <w:szCs w:val="24"/>
        </w:rPr>
        <w:t xml:space="preserve"> can set up these groups. By integrating the principles of </w:t>
      </w:r>
      <w:proofErr w:type="spellStart"/>
      <w:r w:rsidRPr="00E9746B">
        <w:rPr>
          <w:rFonts w:ascii="Arial" w:hAnsi="Arial" w:cs="Arial"/>
          <w:sz w:val="24"/>
          <w:szCs w:val="24"/>
        </w:rPr>
        <w:t>Juran's</w:t>
      </w:r>
      <w:proofErr w:type="spellEnd"/>
      <w:r w:rsidRPr="00E9746B">
        <w:rPr>
          <w:rFonts w:ascii="Arial" w:hAnsi="Arial" w:cs="Arial"/>
          <w:sz w:val="24"/>
          <w:szCs w:val="24"/>
        </w:rPr>
        <w:t xml:space="preserve"> Quality Trilogy into their CRM strategy, </w:t>
      </w:r>
      <w:r w:rsidR="00897182" w:rsidRPr="00E9746B">
        <w:rPr>
          <w:rFonts w:ascii="Arial" w:hAnsi="Arial" w:cs="Arial"/>
          <w:sz w:val="24"/>
          <w:szCs w:val="24"/>
        </w:rPr>
        <w:t>ZARA</w:t>
      </w:r>
      <w:r w:rsidRPr="00E9746B">
        <w:rPr>
          <w:rFonts w:ascii="Arial" w:hAnsi="Arial" w:cs="Arial"/>
          <w:sz w:val="24"/>
          <w:szCs w:val="24"/>
        </w:rPr>
        <w:t xml:space="preserve"> may improve customer happiness and loyalty.</w:t>
      </w:r>
    </w:p>
    <w:p w14:paraId="216F08A6" w14:textId="77777777" w:rsidR="00701915" w:rsidRPr="00E9746B" w:rsidRDefault="00701915" w:rsidP="00C6398D">
      <w:pPr>
        <w:rPr>
          <w:rFonts w:ascii="Arial" w:hAnsi="Arial" w:cs="Arial"/>
          <w:sz w:val="24"/>
          <w:szCs w:val="24"/>
        </w:rPr>
      </w:pPr>
    </w:p>
    <w:p w14:paraId="3F2B1D23" w14:textId="70C9CC65" w:rsidR="00701915" w:rsidRPr="00E9746B" w:rsidRDefault="00701915" w:rsidP="00C6398D">
      <w:pPr>
        <w:rPr>
          <w:rFonts w:ascii="Arial" w:hAnsi="Arial" w:cs="Arial"/>
          <w:sz w:val="24"/>
          <w:szCs w:val="24"/>
        </w:rPr>
      </w:pPr>
      <w:r w:rsidRPr="00E9746B">
        <w:rPr>
          <w:rFonts w:ascii="Arial" w:hAnsi="Arial" w:cs="Arial"/>
          <w:sz w:val="24"/>
          <w:szCs w:val="24"/>
        </w:rPr>
        <w:t xml:space="preserve">Overall, by embracing theories like Deming's 14 principles, uncommon and frequent causes of variation, and </w:t>
      </w:r>
      <w:proofErr w:type="spellStart"/>
      <w:r w:rsidRPr="00E9746B">
        <w:rPr>
          <w:rFonts w:ascii="Arial" w:hAnsi="Arial" w:cs="Arial"/>
          <w:sz w:val="24"/>
          <w:szCs w:val="24"/>
        </w:rPr>
        <w:t>Juran's</w:t>
      </w:r>
      <w:proofErr w:type="spellEnd"/>
      <w:r w:rsidRPr="00E9746B">
        <w:rPr>
          <w:rFonts w:ascii="Arial" w:hAnsi="Arial" w:cs="Arial"/>
          <w:sz w:val="24"/>
          <w:szCs w:val="24"/>
        </w:rPr>
        <w:t xml:space="preserve"> Quality Trilogy, </w:t>
      </w:r>
      <w:r w:rsidR="00897182" w:rsidRPr="00E9746B">
        <w:rPr>
          <w:rFonts w:ascii="Arial" w:hAnsi="Arial" w:cs="Arial"/>
          <w:sz w:val="24"/>
          <w:szCs w:val="24"/>
        </w:rPr>
        <w:t>ZARA</w:t>
      </w:r>
      <w:r w:rsidRPr="00E9746B">
        <w:rPr>
          <w:rFonts w:ascii="Arial" w:hAnsi="Arial" w:cs="Arial"/>
          <w:sz w:val="24"/>
          <w:szCs w:val="24"/>
        </w:rPr>
        <w:t xml:space="preserve"> may successfully measure and improve its CRM processes. The frameworks that these concepts offer can be used to improve objective setting, customer feedback analysis, and the implementation of continuous improvement initiatives. By incorporating these high-quality methods and concepts into their approach to customer relationship management, </w:t>
      </w:r>
      <w:r w:rsidR="00897182" w:rsidRPr="00E9746B">
        <w:rPr>
          <w:rFonts w:ascii="Arial" w:hAnsi="Arial" w:cs="Arial"/>
          <w:sz w:val="24"/>
          <w:szCs w:val="24"/>
        </w:rPr>
        <w:t>ZARA</w:t>
      </w:r>
      <w:r w:rsidRPr="00E9746B">
        <w:rPr>
          <w:rFonts w:ascii="Arial" w:hAnsi="Arial" w:cs="Arial"/>
          <w:sz w:val="24"/>
          <w:szCs w:val="24"/>
        </w:rPr>
        <w:t xml:space="preserve"> may enhance customer service, gain a competitive edge, and develop devoted customers.</w:t>
      </w:r>
    </w:p>
    <w:p w14:paraId="14DDE2BF" w14:textId="77777777" w:rsidR="001A0D94" w:rsidRPr="00E9746B" w:rsidRDefault="001A0D94" w:rsidP="00432BEE">
      <w:pPr>
        <w:pStyle w:val="Heading2"/>
        <w:rPr>
          <w:rFonts w:ascii="Arial" w:hAnsi="Arial" w:cs="Arial"/>
          <w:sz w:val="24"/>
          <w:szCs w:val="24"/>
        </w:rPr>
      </w:pPr>
    </w:p>
    <w:p w14:paraId="6B89EAA9" w14:textId="292E281C" w:rsidR="001A0D94" w:rsidRPr="00E9746B" w:rsidRDefault="001A0D94" w:rsidP="00432BEE">
      <w:pPr>
        <w:pStyle w:val="Heading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39644492"/>
      <w:r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8"/>
    </w:p>
    <w:p w14:paraId="5F89A8B8" w14:textId="77777777" w:rsidR="009E0D82" w:rsidRPr="00E9746B" w:rsidRDefault="009E0D82" w:rsidP="00C6398D">
      <w:pPr>
        <w:rPr>
          <w:rFonts w:ascii="Arial" w:hAnsi="Arial" w:cs="Arial"/>
          <w:b/>
          <w:bCs/>
          <w:sz w:val="24"/>
          <w:szCs w:val="24"/>
        </w:rPr>
      </w:pPr>
    </w:p>
    <w:p w14:paraId="33F326FE" w14:textId="0ABB129F" w:rsidR="00F9214E" w:rsidRPr="00E9746B" w:rsidRDefault="00F9214E" w:rsidP="00C6398D">
      <w:pPr>
        <w:rPr>
          <w:rFonts w:ascii="Arial" w:hAnsi="Arial" w:cs="Arial"/>
          <w:sz w:val="24"/>
          <w:szCs w:val="24"/>
        </w:rPr>
      </w:pPr>
      <w:r w:rsidRPr="00E9746B">
        <w:rPr>
          <w:rFonts w:ascii="Arial" w:hAnsi="Arial" w:cs="Arial"/>
          <w:sz w:val="24"/>
          <w:szCs w:val="24"/>
        </w:rPr>
        <w:t xml:space="preserve">As a result, the efficacy of CRM platforms at businesses like </w:t>
      </w:r>
      <w:r w:rsidR="00897182" w:rsidRPr="00E9746B">
        <w:rPr>
          <w:rFonts w:ascii="Arial" w:hAnsi="Arial" w:cs="Arial"/>
          <w:sz w:val="24"/>
          <w:szCs w:val="24"/>
        </w:rPr>
        <w:t>ZARA</w:t>
      </w:r>
      <w:r w:rsidRPr="00E9746B">
        <w:rPr>
          <w:rFonts w:ascii="Arial" w:hAnsi="Arial" w:cs="Arial"/>
          <w:sz w:val="24"/>
          <w:szCs w:val="24"/>
        </w:rPr>
        <w:t xml:space="preserve"> is significantly influenced by ethical and environmental ideals. If businesses adopt ethical practises and advance sustainability, they can strengthen their bonds with customers, increase </w:t>
      </w:r>
      <w:r w:rsidRPr="00E9746B">
        <w:rPr>
          <w:rFonts w:ascii="Arial" w:hAnsi="Arial" w:cs="Arial"/>
          <w:sz w:val="24"/>
          <w:szCs w:val="24"/>
        </w:rPr>
        <w:lastRenderedPageBreak/>
        <w:t>customer satisfaction, and maintain their position in the market for the long run (</w:t>
      </w:r>
      <w:proofErr w:type="spellStart"/>
      <w:r w:rsidR="001C15AF" w:rsidRPr="00E9746B">
        <w:rPr>
          <w:rFonts w:ascii="Arial" w:hAnsi="Arial" w:cs="Arial"/>
          <w:sz w:val="24"/>
          <w:szCs w:val="24"/>
        </w:rPr>
        <w:t>Kaswan</w:t>
      </w:r>
      <w:proofErr w:type="spellEnd"/>
      <w:r w:rsidR="001C15AF" w:rsidRPr="00E9746B">
        <w:rPr>
          <w:rFonts w:ascii="Arial" w:hAnsi="Arial" w:cs="Arial"/>
          <w:sz w:val="24"/>
          <w:szCs w:val="24"/>
        </w:rPr>
        <w:t xml:space="preserve"> and Rathi, 2020</w:t>
      </w:r>
      <w:r w:rsidRPr="00E9746B">
        <w:rPr>
          <w:rFonts w:ascii="Arial" w:hAnsi="Arial" w:cs="Arial"/>
          <w:sz w:val="24"/>
          <w:szCs w:val="24"/>
        </w:rPr>
        <w:t xml:space="preserve">). As a company that values social responsibility, </w:t>
      </w:r>
      <w:r w:rsidR="00897182" w:rsidRPr="00E9746B">
        <w:rPr>
          <w:rFonts w:ascii="Arial" w:hAnsi="Arial" w:cs="Arial"/>
          <w:sz w:val="24"/>
          <w:szCs w:val="24"/>
        </w:rPr>
        <w:t>ZARA</w:t>
      </w:r>
      <w:r w:rsidRPr="00E9746B">
        <w:rPr>
          <w:rFonts w:ascii="Arial" w:hAnsi="Arial" w:cs="Arial"/>
          <w:sz w:val="24"/>
          <w:szCs w:val="24"/>
        </w:rPr>
        <w:t xml:space="preserve"> has implemented </w:t>
      </w:r>
      <w:r w:rsidR="005E716A" w:rsidRPr="00E9746B">
        <w:rPr>
          <w:rFonts w:ascii="Arial" w:hAnsi="Arial" w:cs="Arial"/>
          <w:sz w:val="24"/>
          <w:szCs w:val="24"/>
        </w:rPr>
        <w:t>several</w:t>
      </w:r>
      <w:r w:rsidRPr="00E9746B">
        <w:rPr>
          <w:rFonts w:ascii="Arial" w:hAnsi="Arial" w:cs="Arial"/>
          <w:sz w:val="24"/>
          <w:szCs w:val="24"/>
        </w:rPr>
        <w:t xml:space="preserve"> measures to guarantee that its marketing tactics are both ethical and environmentally sustainable. </w:t>
      </w:r>
      <w:r w:rsidR="00897182" w:rsidRPr="00E9746B">
        <w:rPr>
          <w:rFonts w:ascii="Arial" w:hAnsi="Arial" w:cs="Arial"/>
          <w:sz w:val="24"/>
          <w:szCs w:val="24"/>
        </w:rPr>
        <w:t>ZARA’s</w:t>
      </w:r>
      <w:r w:rsidRPr="00E9746B">
        <w:rPr>
          <w:rFonts w:ascii="Arial" w:hAnsi="Arial" w:cs="Arial"/>
          <w:sz w:val="24"/>
          <w:szCs w:val="24"/>
        </w:rPr>
        <w:t xml:space="preserve"> initiatives to enhance working conditions, boost transparency in the supply chain, and source resources sustainably demonstrate its dedication to moral principles. When these actions are taken, customers' confidence in the company is increased, and their whole experience is improved.</w:t>
      </w:r>
      <w:r w:rsidR="00CD678C" w:rsidRPr="00E9746B">
        <w:rPr>
          <w:rFonts w:ascii="Arial" w:hAnsi="Arial" w:cs="Arial"/>
          <w:sz w:val="24"/>
          <w:szCs w:val="24"/>
        </w:rPr>
        <w:t xml:space="preserve"> Today's consumers are more concerned with the ethical implications of the things they purchase and are more willing to support companies who share their values. </w:t>
      </w:r>
      <w:r w:rsidR="00897182" w:rsidRPr="00E9746B">
        <w:rPr>
          <w:rFonts w:ascii="Arial" w:hAnsi="Arial" w:cs="Arial"/>
          <w:sz w:val="24"/>
          <w:szCs w:val="24"/>
        </w:rPr>
        <w:t>ZARA</w:t>
      </w:r>
      <w:r w:rsidR="00CD678C" w:rsidRPr="00E9746B">
        <w:rPr>
          <w:rFonts w:ascii="Arial" w:hAnsi="Arial" w:cs="Arial"/>
          <w:sz w:val="24"/>
          <w:szCs w:val="24"/>
        </w:rPr>
        <w:t xml:space="preserve"> can increase its loyal consumer base and enhance its customer connections by constantly acting morally.</w:t>
      </w:r>
    </w:p>
    <w:p w14:paraId="22264E78" w14:textId="77777777" w:rsidR="00237EA5" w:rsidRPr="00E9746B" w:rsidRDefault="00237EA5" w:rsidP="00C6398D">
      <w:pPr>
        <w:rPr>
          <w:rFonts w:ascii="Arial" w:hAnsi="Arial" w:cs="Arial"/>
          <w:sz w:val="24"/>
          <w:szCs w:val="24"/>
        </w:rPr>
      </w:pPr>
    </w:p>
    <w:p w14:paraId="4A0640B3" w14:textId="77777777" w:rsidR="00E9746B" w:rsidRDefault="00237EA5" w:rsidP="00E9746B">
      <w:pPr>
        <w:rPr>
          <w:rFonts w:ascii="Arial" w:hAnsi="Arial" w:cs="Arial"/>
          <w:sz w:val="24"/>
          <w:szCs w:val="24"/>
        </w:rPr>
      </w:pPr>
      <w:r w:rsidRPr="00E9746B">
        <w:rPr>
          <w:rFonts w:ascii="Arial" w:hAnsi="Arial" w:cs="Arial"/>
          <w:sz w:val="24"/>
          <w:szCs w:val="24"/>
        </w:rPr>
        <w:t xml:space="preserve">Another critical aspect to consider is how reliable CRM is. One of </w:t>
      </w:r>
      <w:r w:rsidR="00897182" w:rsidRPr="00E9746B">
        <w:rPr>
          <w:rFonts w:ascii="Arial" w:hAnsi="Arial" w:cs="Arial"/>
          <w:sz w:val="24"/>
          <w:szCs w:val="24"/>
        </w:rPr>
        <w:t>ZARA’s</w:t>
      </w:r>
      <w:r w:rsidRPr="00E9746B">
        <w:rPr>
          <w:rFonts w:ascii="Arial" w:hAnsi="Arial" w:cs="Arial"/>
          <w:sz w:val="24"/>
          <w:szCs w:val="24"/>
        </w:rPr>
        <w:t xml:space="preserve"> many eco-friendly practises is sustainable sourcing. Others include trash reduction and recycling. Such activities are well received by environmentally conscious consumers, who also support companies that place a high emphasis on sustainability. By incorporating sustainability into its customer relationship management procedures, </w:t>
      </w:r>
      <w:r w:rsidR="00897182" w:rsidRPr="00E9746B">
        <w:rPr>
          <w:rFonts w:ascii="Arial" w:hAnsi="Arial" w:cs="Arial"/>
          <w:sz w:val="24"/>
          <w:szCs w:val="24"/>
        </w:rPr>
        <w:t>ZARA</w:t>
      </w:r>
      <w:r w:rsidRPr="00E9746B">
        <w:rPr>
          <w:rFonts w:ascii="Arial" w:hAnsi="Arial" w:cs="Arial"/>
          <w:sz w:val="24"/>
          <w:szCs w:val="24"/>
        </w:rPr>
        <w:t xml:space="preserve"> can set itself apart from competitors and attract customers who care about the environment.</w:t>
      </w:r>
      <w:bookmarkStart w:id="19" w:name="_Toc139644493"/>
    </w:p>
    <w:p w14:paraId="5B3050D3" w14:textId="77777777" w:rsidR="00E9746B" w:rsidRDefault="00E9746B" w:rsidP="00E9746B">
      <w:pPr>
        <w:rPr>
          <w:rFonts w:ascii="Arial" w:hAnsi="Arial" w:cs="Arial"/>
          <w:sz w:val="24"/>
          <w:szCs w:val="24"/>
        </w:rPr>
      </w:pPr>
    </w:p>
    <w:p w14:paraId="7C509E15" w14:textId="6CED0045" w:rsidR="00B9134F" w:rsidRPr="00E9746B" w:rsidRDefault="00B9134F" w:rsidP="00E9746B">
      <w:pPr>
        <w:rPr>
          <w:rFonts w:ascii="Arial" w:hAnsi="Arial" w:cs="Arial"/>
          <w:sz w:val="24"/>
          <w:szCs w:val="24"/>
        </w:rPr>
      </w:pPr>
      <w:r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bookmarkEnd w:id="19"/>
    </w:p>
    <w:p w14:paraId="25E87B98" w14:textId="77777777" w:rsidR="00B9134F" w:rsidRPr="00E9746B" w:rsidRDefault="00B9134F" w:rsidP="00F63CF5">
      <w:pPr>
        <w:rPr>
          <w:rFonts w:ascii="Arial" w:hAnsi="Arial" w:cs="Arial"/>
          <w:b/>
          <w:bCs/>
          <w:sz w:val="24"/>
          <w:szCs w:val="24"/>
        </w:rPr>
      </w:pPr>
    </w:p>
    <w:p w14:paraId="3A14A2AF" w14:textId="2F547991" w:rsidR="00C6398D" w:rsidRPr="00E9746B" w:rsidRDefault="00CA3510" w:rsidP="00F63CF5">
      <w:pPr>
        <w:rPr>
          <w:rFonts w:ascii="Arial" w:hAnsi="Arial" w:cs="Arial"/>
          <w:sz w:val="24"/>
          <w:szCs w:val="24"/>
        </w:rPr>
      </w:pPr>
      <w:r w:rsidRPr="00E9746B">
        <w:rPr>
          <w:rFonts w:ascii="Arial" w:hAnsi="Arial" w:cs="Arial"/>
          <w:sz w:val="24"/>
          <w:szCs w:val="24"/>
        </w:rPr>
        <w:t xml:space="preserve">suggestions on how </w:t>
      </w:r>
      <w:r w:rsidR="00897182" w:rsidRPr="00E9746B">
        <w:rPr>
          <w:rFonts w:ascii="Arial" w:hAnsi="Arial" w:cs="Arial"/>
          <w:sz w:val="24"/>
          <w:szCs w:val="24"/>
        </w:rPr>
        <w:t>ZARA</w:t>
      </w:r>
      <w:r w:rsidRPr="00E9746B">
        <w:rPr>
          <w:rFonts w:ascii="Arial" w:hAnsi="Arial" w:cs="Arial"/>
          <w:sz w:val="24"/>
          <w:szCs w:val="24"/>
        </w:rPr>
        <w:t xml:space="preserve"> could improve its customer relationship management systems while considering the company's environmental and social principles. In addition to adhering to workplace laws and regulations, </w:t>
      </w:r>
      <w:r w:rsidR="00897182" w:rsidRPr="00E9746B">
        <w:rPr>
          <w:rFonts w:ascii="Arial" w:hAnsi="Arial" w:cs="Arial"/>
          <w:sz w:val="24"/>
          <w:szCs w:val="24"/>
        </w:rPr>
        <w:t>ZARA</w:t>
      </w:r>
      <w:r w:rsidRPr="00E9746B">
        <w:rPr>
          <w:rFonts w:ascii="Arial" w:hAnsi="Arial" w:cs="Arial"/>
          <w:sz w:val="24"/>
          <w:szCs w:val="24"/>
        </w:rPr>
        <w:t xml:space="preserve"> must maintain its commitment to moral conduct (Surya et al., 2021). To guarantee fair working conditions and transparency across the supply chain, routine audits and inspections of suppliers' and manufacturers' facilities are possible. Lynch (2018) contends that </w:t>
      </w:r>
      <w:r w:rsidR="00897182" w:rsidRPr="00E9746B">
        <w:rPr>
          <w:rFonts w:ascii="Arial" w:hAnsi="Arial" w:cs="Arial"/>
          <w:sz w:val="24"/>
          <w:szCs w:val="24"/>
        </w:rPr>
        <w:t>ZARA</w:t>
      </w:r>
      <w:r w:rsidRPr="00E9746B">
        <w:rPr>
          <w:rFonts w:ascii="Arial" w:hAnsi="Arial" w:cs="Arial"/>
          <w:sz w:val="24"/>
          <w:szCs w:val="24"/>
        </w:rPr>
        <w:t xml:space="preserve"> should focus on raising consumer awareness of its ethical and environmental initiatives. This can be done by providing consumers with the knowledge they need to make informed decisions and understand the benefits of their purchases through labelling, packaging, and online platforms.</w:t>
      </w:r>
    </w:p>
    <w:p w14:paraId="6DBF60D7" w14:textId="77777777" w:rsidR="00CA3510" w:rsidRPr="00E9746B" w:rsidRDefault="00CA3510" w:rsidP="00F63CF5">
      <w:pPr>
        <w:rPr>
          <w:rFonts w:ascii="Arial" w:hAnsi="Arial" w:cs="Arial"/>
          <w:sz w:val="24"/>
          <w:szCs w:val="24"/>
        </w:rPr>
      </w:pPr>
    </w:p>
    <w:p w14:paraId="14E96FD1" w14:textId="59BE0453" w:rsidR="00C144BC" w:rsidRPr="00E9746B" w:rsidRDefault="00DE6C23" w:rsidP="00F63CF5">
      <w:pPr>
        <w:rPr>
          <w:rFonts w:ascii="Arial" w:hAnsi="Arial" w:cs="Arial"/>
          <w:sz w:val="24"/>
          <w:szCs w:val="24"/>
        </w:rPr>
      </w:pPr>
      <w:r w:rsidRPr="00E9746B">
        <w:rPr>
          <w:rFonts w:ascii="Arial" w:hAnsi="Arial" w:cs="Arial"/>
          <w:sz w:val="24"/>
          <w:szCs w:val="24"/>
        </w:rPr>
        <w:t xml:space="preserve">By encouraging recycling, providing rewards for eco-friendly behaviour, and informing customers about the value of sustainable fashion choices, </w:t>
      </w:r>
      <w:r w:rsidR="00897182" w:rsidRPr="00E9746B">
        <w:rPr>
          <w:rFonts w:ascii="Arial" w:hAnsi="Arial" w:cs="Arial"/>
          <w:sz w:val="24"/>
          <w:szCs w:val="24"/>
        </w:rPr>
        <w:t>ZARA</w:t>
      </w:r>
      <w:r w:rsidRPr="00E9746B">
        <w:rPr>
          <w:rFonts w:ascii="Arial" w:hAnsi="Arial" w:cs="Arial"/>
          <w:sz w:val="24"/>
          <w:szCs w:val="24"/>
        </w:rPr>
        <w:t xml:space="preserve"> can actively engage customers in its sustainability efforts. </w:t>
      </w:r>
      <w:r w:rsidR="00897182" w:rsidRPr="00E9746B">
        <w:rPr>
          <w:rFonts w:ascii="Arial" w:hAnsi="Arial" w:cs="Arial"/>
          <w:sz w:val="24"/>
          <w:szCs w:val="24"/>
        </w:rPr>
        <w:t>ZARA</w:t>
      </w:r>
      <w:r w:rsidRPr="00E9746B">
        <w:rPr>
          <w:rFonts w:ascii="Arial" w:hAnsi="Arial" w:cs="Arial"/>
          <w:sz w:val="24"/>
          <w:szCs w:val="24"/>
        </w:rPr>
        <w:t xml:space="preserve"> and its customers may feel a greater feeling of shared responsibility </w:t>
      </w:r>
      <w:r w:rsidR="005E716A" w:rsidRPr="00E9746B">
        <w:rPr>
          <w:rFonts w:ascii="Arial" w:hAnsi="Arial" w:cs="Arial"/>
          <w:sz w:val="24"/>
          <w:szCs w:val="24"/>
        </w:rPr>
        <w:t>because of</w:t>
      </w:r>
      <w:r w:rsidRPr="00E9746B">
        <w:rPr>
          <w:rFonts w:ascii="Arial" w:hAnsi="Arial" w:cs="Arial"/>
          <w:sz w:val="24"/>
          <w:szCs w:val="24"/>
        </w:rPr>
        <w:t xml:space="preserve"> this relationship. According to the values and preferences of its customers, </w:t>
      </w:r>
      <w:r w:rsidR="00897182" w:rsidRPr="00E9746B">
        <w:rPr>
          <w:rFonts w:ascii="Arial" w:hAnsi="Arial" w:cs="Arial"/>
          <w:sz w:val="24"/>
          <w:szCs w:val="24"/>
        </w:rPr>
        <w:t>ZARA</w:t>
      </w:r>
      <w:r w:rsidRPr="00E9746B">
        <w:rPr>
          <w:rFonts w:ascii="Arial" w:hAnsi="Arial" w:cs="Arial"/>
          <w:sz w:val="24"/>
          <w:szCs w:val="24"/>
        </w:rPr>
        <w:t xml:space="preserve"> can use CRM systems to personalise their experiences (</w:t>
      </w:r>
      <w:proofErr w:type="spellStart"/>
      <w:r w:rsidRPr="00E9746B">
        <w:rPr>
          <w:rFonts w:ascii="Arial" w:hAnsi="Arial" w:cs="Arial"/>
          <w:sz w:val="24"/>
          <w:szCs w:val="24"/>
        </w:rPr>
        <w:t>Kaswan</w:t>
      </w:r>
      <w:proofErr w:type="spellEnd"/>
      <w:r w:rsidRPr="00E9746B">
        <w:rPr>
          <w:rFonts w:ascii="Arial" w:hAnsi="Arial" w:cs="Arial"/>
          <w:sz w:val="24"/>
          <w:szCs w:val="24"/>
        </w:rPr>
        <w:t xml:space="preserve"> and Rathi, 2020). Customers' ethical and environmental interests can be catered to with tailored recommendations, incentives, and activities from </w:t>
      </w:r>
      <w:r w:rsidR="00897182" w:rsidRPr="00E9746B">
        <w:rPr>
          <w:rFonts w:ascii="Arial" w:hAnsi="Arial" w:cs="Arial"/>
          <w:sz w:val="24"/>
          <w:szCs w:val="24"/>
        </w:rPr>
        <w:t>ZARA</w:t>
      </w:r>
      <w:r w:rsidRPr="00E9746B">
        <w:rPr>
          <w:rFonts w:ascii="Arial" w:hAnsi="Arial" w:cs="Arial"/>
          <w:sz w:val="24"/>
          <w:szCs w:val="24"/>
        </w:rPr>
        <w:t xml:space="preserve"> thanks to the use of consumer data, which also increases client pleasure and loyalty. To exchange expertise, share best practises, and promote innovation in sustainable fashion, </w:t>
      </w:r>
      <w:r w:rsidR="00897182" w:rsidRPr="00E9746B">
        <w:rPr>
          <w:rFonts w:ascii="Arial" w:hAnsi="Arial" w:cs="Arial"/>
          <w:sz w:val="24"/>
          <w:szCs w:val="24"/>
        </w:rPr>
        <w:t>ZARA</w:t>
      </w:r>
      <w:r w:rsidRPr="00E9746B">
        <w:rPr>
          <w:rFonts w:ascii="Arial" w:hAnsi="Arial" w:cs="Arial"/>
          <w:sz w:val="24"/>
          <w:szCs w:val="24"/>
        </w:rPr>
        <w:t xml:space="preserve"> should actively seek partnerships with sustainable fashion organisations, industry professionals, and NGOs. This cooperation may result in the creation of fresh tactics.</w:t>
      </w:r>
    </w:p>
    <w:p w14:paraId="65EEC78B" w14:textId="77777777" w:rsidR="00211E2D" w:rsidRPr="00E9746B" w:rsidRDefault="00211E2D" w:rsidP="00F63CF5">
      <w:pPr>
        <w:rPr>
          <w:rFonts w:ascii="Arial" w:hAnsi="Arial" w:cs="Arial"/>
          <w:sz w:val="24"/>
          <w:szCs w:val="24"/>
        </w:rPr>
      </w:pPr>
    </w:p>
    <w:p w14:paraId="7400DBA4" w14:textId="00088554" w:rsidR="00211E2D" w:rsidRPr="00E9746B" w:rsidRDefault="00211E2D" w:rsidP="00F63CF5">
      <w:pPr>
        <w:rPr>
          <w:rFonts w:ascii="Arial" w:hAnsi="Arial" w:cs="Arial"/>
          <w:sz w:val="24"/>
          <w:szCs w:val="24"/>
        </w:rPr>
      </w:pPr>
      <w:r w:rsidRPr="00E9746B">
        <w:rPr>
          <w:rFonts w:ascii="Arial" w:hAnsi="Arial" w:cs="Arial"/>
          <w:sz w:val="24"/>
          <w:szCs w:val="24"/>
        </w:rPr>
        <w:t xml:space="preserve">These recommendations will assist </w:t>
      </w:r>
      <w:r w:rsidR="00897182" w:rsidRPr="00E9746B">
        <w:rPr>
          <w:rFonts w:ascii="Arial" w:hAnsi="Arial" w:cs="Arial"/>
          <w:sz w:val="24"/>
          <w:szCs w:val="24"/>
        </w:rPr>
        <w:t>ZARA</w:t>
      </w:r>
      <w:r w:rsidRPr="00E9746B">
        <w:rPr>
          <w:rFonts w:ascii="Arial" w:hAnsi="Arial" w:cs="Arial"/>
          <w:sz w:val="24"/>
          <w:szCs w:val="24"/>
        </w:rPr>
        <w:t xml:space="preserve"> in strengthening its customer relationship management (CRM) systems by aligning them with the business's moral and environmental principles. Better client relationships, increased customer satisfaction levels, and an overall boost to the company's reputation will result from this. Due to </w:t>
      </w:r>
      <w:r w:rsidRPr="00E9746B">
        <w:rPr>
          <w:rFonts w:ascii="Arial" w:hAnsi="Arial" w:cs="Arial"/>
          <w:sz w:val="24"/>
          <w:szCs w:val="24"/>
        </w:rPr>
        <w:lastRenderedPageBreak/>
        <w:t xml:space="preserve">its commitment to moral and environmentally responsible practises, </w:t>
      </w:r>
      <w:r w:rsidR="00897182" w:rsidRPr="00E9746B">
        <w:rPr>
          <w:rFonts w:ascii="Arial" w:hAnsi="Arial" w:cs="Arial"/>
          <w:sz w:val="24"/>
          <w:szCs w:val="24"/>
        </w:rPr>
        <w:t>ZARA</w:t>
      </w:r>
      <w:r w:rsidRPr="00E9746B">
        <w:rPr>
          <w:rFonts w:ascii="Arial" w:hAnsi="Arial" w:cs="Arial"/>
          <w:sz w:val="24"/>
          <w:szCs w:val="24"/>
        </w:rPr>
        <w:t xml:space="preserve"> will stand out from the competition and attract customers who are looking for companies that care about more than just their bottom line.</w:t>
      </w:r>
    </w:p>
    <w:p w14:paraId="686262D5" w14:textId="77777777" w:rsidR="00DE6C23" w:rsidRPr="00E9746B" w:rsidRDefault="00DE6C23"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C088BE" w14:textId="7652563F" w:rsidR="00432BEE" w:rsidRPr="00E9746B" w:rsidRDefault="00FC08E7"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39644494"/>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0"/>
    </w:p>
    <w:p w14:paraId="330ABAC4" w14:textId="77777777" w:rsidR="0016024F" w:rsidRDefault="0016024F">
      <w:pPr>
        <w:rPr>
          <w:rFonts w:ascii="Arial" w:hAnsi="Arial" w:cs="Arial"/>
          <w:sz w:val="24"/>
          <w:szCs w:val="24"/>
        </w:rPr>
      </w:pPr>
    </w:p>
    <w:p w14:paraId="3F6D06DF" w14:textId="77777777" w:rsidR="007073B8" w:rsidRPr="000E3520" w:rsidRDefault="007073B8" w:rsidP="00A00D34">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r w:rsidRPr="000E3520">
        <w:rPr>
          <w:rFonts w:ascii="Arial" w:hAnsi="Arial" w:cs="Arial"/>
          <w:color w:val="222222"/>
          <w:shd w:val="clear" w:color="auto" w:fill="FFFFFF"/>
        </w:rPr>
        <w:t>Arnold, C., 2009. </w:t>
      </w:r>
      <w:r w:rsidRPr="000E3520">
        <w:rPr>
          <w:rFonts w:ascii="Arial" w:hAnsi="Arial" w:cs="Arial"/>
          <w:i/>
          <w:iCs/>
          <w:color w:val="222222"/>
          <w:shd w:val="clear" w:color="auto" w:fill="FFFFFF"/>
        </w:rPr>
        <w:t>Ethical marketing and the new consumer</w:t>
      </w:r>
      <w:r w:rsidRPr="000E3520">
        <w:rPr>
          <w:rFonts w:ascii="Arial" w:hAnsi="Arial" w:cs="Arial"/>
          <w:color w:val="222222"/>
          <w:shd w:val="clear" w:color="auto" w:fill="FFFFFF"/>
        </w:rPr>
        <w:t>. John Wiley &amp; Sons.</w:t>
      </w:r>
    </w:p>
    <w:p w14:paraId="68E05F0C" w14:textId="77777777" w:rsidR="00447F07" w:rsidRPr="000E3520" w:rsidRDefault="00833253" w:rsidP="00A00D34">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r w:rsidRPr="000E3520">
        <w:rPr>
          <w:rFonts w:ascii="Arial" w:hAnsi="Arial" w:cs="Arial"/>
          <w:color w:val="222222"/>
          <w:shd w:val="clear" w:color="auto" w:fill="FFFFFF"/>
        </w:rPr>
        <w:t>Bergeron, B., 2004. </w:t>
      </w:r>
      <w:r w:rsidRPr="000E3520">
        <w:rPr>
          <w:rFonts w:ascii="Arial" w:hAnsi="Arial" w:cs="Arial"/>
          <w:i/>
          <w:iCs/>
          <w:color w:val="222222"/>
          <w:shd w:val="clear" w:color="auto" w:fill="FFFFFF"/>
        </w:rPr>
        <w:t>Essentials of CRM: A guide to customer relationship management</w:t>
      </w:r>
      <w:r w:rsidRPr="000E3520">
        <w:rPr>
          <w:rFonts w:ascii="Arial" w:hAnsi="Arial" w:cs="Arial"/>
          <w:color w:val="222222"/>
          <w:shd w:val="clear" w:color="auto" w:fill="FFFFFF"/>
        </w:rPr>
        <w:t> (Vol. 14). John Wiley &amp; Sons.</w:t>
      </w:r>
    </w:p>
    <w:p w14:paraId="1DFDE84B" w14:textId="77777777" w:rsidR="005C5220" w:rsidRPr="000E3520" w:rsidRDefault="005C5220" w:rsidP="00E030EB">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r w:rsidRPr="000E3520">
        <w:rPr>
          <w:rFonts w:ascii="Arial" w:hAnsi="Arial" w:cs="Arial"/>
          <w:color w:val="222222"/>
          <w:shd w:val="clear" w:color="auto" w:fill="FFFFFF"/>
        </w:rPr>
        <w:t xml:space="preserve">Buttle, F. and </w:t>
      </w:r>
      <w:proofErr w:type="spellStart"/>
      <w:r w:rsidRPr="000E3520">
        <w:rPr>
          <w:rFonts w:ascii="Arial" w:hAnsi="Arial" w:cs="Arial"/>
          <w:color w:val="222222"/>
          <w:shd w:val="clear" w:color="auto" w:fill="FFFFFF"/>
        </w:rPr>
        <w:t>Maklan</w:t>
      </w:r>
      <w:proofErr w:type="spellEnd"/>
      <w:r w:rsidRPr="000E3520">
        <w:rPr>
          <w:rFonts w:ascii="Arial" w:hAnsi="Arial" w:cs="Arial"/>
          <w:color w:val="222222"/>
          <w:shd w:val="clear" w:color="auto" w:fill="FFFFFF"/>
        </w:rPr>
        <w:t>, S., 2009. Customer relationship management: concepts and technologies. 2019.</w:t>
      </w:r>
    </w:p>
    <w:p w14:paraId="03C40A50" w14:textId="77777777" w:rsidR="000958F3" w:rsidRPr="000E3520" w:rsidRDefault="003A63CF" w:rsidP="000958F3">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0E3520">
        <w:rPr>
          <w:rFonts w:ascii="Arial" w:hAnsi="Arial" w:cs="Arial"/>
          <w:color w:val="222222"/>
          <w:shd w:val="clear" w:color="auto" w:fill="FFFFFF"/>
        </w:rPr>
        <w:t>Cailleux</w:t>
      </w:r>
      <w:proofErr w:type="spellEnd"/>
      <w:r w:rsidRPr="000E3520">
        <w:rPr>
          <w:rFonts w:ascii="Arial" w:hAnsi="Arial" w:cs="Arial"/>
          <w:color w:val="222222"/>
          <w:shd w:val="clear" w:color="auto" w:fill="FFFFFF"/>
        </w:rPr>
        <w:t xml:space="preserve">, H., </w:t>
      </w:r>
      <w:proofErr w:type="spellStart"/>
      <w:r w:rsidRPr="000E3520">
        <w:rPr>
          <w:rFonts w:ascii="Arial" w:hAnsi="Arial" w:cs="Arial"/>
          <w:color w:val="222222"/>
          <w:shd w:val="clear" w:color="auto" w:fill="FFFFFF"/>
        </w:rPr>
        <w:t>Mignot</w:t>
      </w:r>
      <w:proofErr w:type="spellEnd"/>
      <w:r w:rsidRPr="000E3520">
        <w:rPr>
          <w:rFonts w:ascii="Arial" w:hAnsi="Arial" w:cs="Arial"/>
          <w:color w:val="222222"/>
          <w:shd w:val="clear" w:color="auto" w:fill="FFFFFF"/>
        </w:rPr>
        <w:t xml:space="preserve">, C. and </w:t>
      </w:r>
      <w:proofErr w:type="spellStart"/>
      <w:r w:rsidRPr="000E3520">
        <w:rPr>
          <w:rFonts w:ascii="Arial" w:hAnsi="Arial" w:cs="Arial"/>
          <w:color w:val="222222"/>
          <w:shd w:val="clear" w:color="auto" w:fill="FFFFFF"/>
        </w:rPr>
        <w:t>Kapferer</w:t>
      </w:r>
      <w:proofErr w:type="spellEnd"/>
      <w:r w:rsidRPr="000E3520">
        <w:rPr>
          <w:rFonts w:ascii="Arial" w:hAnsi="Arial" w:cs="Arial"/>
          <w:color w:val="222222"/>
          <w:shd w:val="clear" w:color="auto" w:fill="FFFFFF"/>
        </w:rPr>
        <w:t xml:space="preserve">, J.N., 2009. Is CRM for luxury </w:t>
      </w:r>
      <w:proofErr w:type="gramStart"/>
      <w:r w:rsidRPr="000E3520">
        <w:rPr>
          <w:rFonts w:ascii="Arial" w:hAnsi="Arial" w:cs="Arial"/>
          <w:color w:val="222222"/>
          <w:shd w:val="clear" w:color="auto" w:fill="FFFFFF"/>
        </w:rPr>
        <w:t>brands?.</w:t>
      </w:r>
      <w:proofErr w:type="gramEnd"/>
      <w:r w:rsidRPr="000E3520">
        <w:rPr>
          <w:rFonts w:ascii="Arial" w:hAnsi="Arial" w:cs="Arial"/>
          <w:color w:val="222222"/>
          <w:shd w:val="clear" w:color="auto" w:fill="FFFFFF"/>
        </w:rPr>
        <w:t> </w:t>
      </w:r>
      <w:r w:rsidRPr="000E3520">
        <w:rPr>
          <w:rFonts w:ascii="Arial" w:hAnsi="Arial" w:cs="Arial"/>
          <w:i/>
          <w:iCs/>
          <w:color w:val="222222"/>
          <w:shd w:val="clear" w:color="auto" w:fill="FFFFFF"/>
        </w:rPr>
        <w:t>Journal of Brand Management</w:t>
      </w:r>
      <w:r w:rsidRPr="000E3520">
        <w:rPr>
          <w:rFonts w:ascii="Arial" w:hAnsi="Arial" w:cs="Arial"/>
          <w:color w:val="222222"/>
          <w:shd w:val="clear" w:color="auto" w:fill="FFFFFF"/>
        </w:rPr>
        <w:t>, </w:t>
      </w:r>
      <w:r w:rsidRPr="000E3520">
        <w:rPr>
          <w:rFonts w:ascii="Arial" w:hAnsi="Arial" w:cs="Arial"/>
          <w:i/>
          <w:iCs/>
          <w:color w:val="222222"/>
          <w:shd w:val="clear" w:color="auto" w:fill="FFFFFF"/>
        </w:rPr>
        <w:t>16</w:t>
      </w:r>
      <w:r w:rsidRPr="000E3520">
        <w:rPr>
          <w:rFonts w:ascii="Arial" w:hAnsi="Arial" w:cs="Arial"/>
          <w:color w:val="222222"/>
          <w:shd w:val="clear" w:color="auto" w:fill="FFFFFF"/>
        </w:rPr>
        <w:t>(5-6), pp.406-412.</w:t>
      </w:r>
      <w:r w:rsidR="000C6CE5" w:rsidRPr="000E3520">
        <w:rPr>
          <w:rFonts w:ascii="Arial" w:hAnsi="Arial" w:cs="Arial"/>
          <w:color w:val="000000"/>
        </w:rPr>
        <w:t xml:space="preserve"> </w:t>
      </w:r>
      <w:hyperlink r:id="rId7" w:history="1">
        <w:r w:rsidR="000C6CE5" w:rsidRPr="000E3520">
          <w:rPr>
            <w:rStyle w:val="Hyperlink"/>
            <w:rFonts w:ascii="Arial" w:hAnsi="Arial" w:cs="Arial"/>
            <w:shd w:val="clear" w:color="auto" w:fill="FCFCFC"/>
          </w:rPr>
          <w:t>https://doi.org/10.1057/bm.2008.50</w:t>
        </w:r>
      </w:hyperlink>
      <w:r w:rsidR="000C6CE5" w:rsidRPr="000E3520">
        <w:rPr>
          <w:rFonts w:ascii="Arial" w:hAnsi="Arial" w:cs="Arial"/>
          <w:color w:val="333333"/>
          <w:shd w:val="clear" w:color="auto" w:fill="FCFCFC"/>
        </w:rPr>
        <w:t xml:space="preserve"> </w:t>
      </w:r>
      <w:r w:rsidR="00260C41" w:rsidRPr="000E3520">
        <w:rPr>
          <w:rFonts w:ascii="Arial" w:hAnsi="Arial" w:cs="Arial"/>
          <w:color w:val="333333"/>
          <w:shd w:val="clear" w:color="auto" w:fill="FCFCFC"/>
        </w:rPr>
        <w:t>(</w:t>
      </w:r>
      <w:r w:rsidR="000C6CE5" w:rsidRPr="000E3520">
        <w:rPr>
          <w:rFonts w:ascii="Arial" w:hAnsi="Arial" w:cs="Arial"/>
          <w:color w:val="333333"/>
          <w:shd w:val="clear" w:color="auto" w:fill="FCFCFC"/>
        </w:rPr>
        <w:t xml:space="preserve">Accessed </w:t>
      </w:r>
      <w:r w:rsidR="00260C41" w:rsidRPr="000E3520">
        <w:rPr>
          <w:rFonts w:ascii="Arial" w:hAnsi="Arial" w:cs="Arial"/>
          <w:color w:val="333333"/>
          <w:shd w:val="clear" w:color="auto" w:fill="FCFCFC"/>
        </w:rPr>
        <w:t>4 July 2023)</w:t>
      </w:r>
    </w:p>
    <w:p w14:paraId="2A4221C7" w14:textId="7F6FEC2A" w:rsidR="003C1D12" w:rsidRPr="000E3520" w:rsidRDefault="001E773F" w:rsidP="000958F3">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0E3520">
        <w:rPr>
          <w:rFonts w:ascii="Arial" w:hAnsi="Arial" w:cs="Arial"/>
          <w:color w:val="222222"/>
          <w:shd w:val="clear" w:color="auto" w:fill="FFFFFF"/>
        </w:rPr>
        <w:t>Chalmeta</w:t>
      </w:r>
      <w:proofErr w:type="spellEnd"/>
      <w:r w:rsidRPr="000E3520">
        <w:rPr>
          <w:rFonts w:ascii="Arial" w:hAnsi="Arial" w:cs="Arial"/>
          <w:color w:val="222222"/>
          <w:shd w:val="clear" w:color="auto" w:fill="FFFFFF"/>
        </w:rPr>
        <w:t>, R., 2006. Methodology for customer relationship management. </w:t>
      </w:r>
      <w:r w:rsidRPr="000E3520">
        <w:rPr>
          <w:rFonts w:ascii="Arial" w:hAnsi="Arial" w:cs="Arial"/>
          <w:i/>
          <w:iCs/>
          <w:color w:val="222222"/>
          <w:shd w:val="clear" w:color="auto" w:fill="FFFFFF"/>
        </w:rPr>
        <w:t>Journal of systems and software</w:t>
      </w:r>
      <w:r w:rsidRPr="000E3520">
        <w:rPr>
          <w:rFonts w:ascii="Arial" w:hAnsi="Arial" w:cs="Arial"/>
          <w:color w:val="222222"/>
          <w:shd w:val="clear" w:color="auto" w:fill="FFFFFF"/>
        </w:rPr>
        <w:t>, </w:t>
      </w:r>
      <w:r w:rsidRPr="000E3520">
        <w:rPr>
          <w:rFonts w:ascii="Arial" w:hAnsi="Arial" w:cs="Arial"/>
          <w:i/>
          <w:iCs/>
          <w:color w:val="222222"/>
          <w:shd w:val="clear" w:color="auto" w:fill="FFFFFF"/>
        </w:rPr>
        <w:t>79</w:t>
      </w:r>
      <w:r w:rsidRPr="000E3520">
        <w:rPr>
          <w:rFonts w:ascii="Arial" w:hAnsi="Arial" w:cs="Arial"/>
          <w:color w:val="222222"/>
          <w:shd w:val="clear" w:color="auto" w:fill="FFFFFF"/>
        </w:rPr>
        <w:t>(7), pp.1015-1024.</w:t>
      </w:r>
      <w:r w:rsidR="000B36DB" w:rsidRPr="000E3520">
        <w:rPr>
          <w:rFonts w:ascii="Arial" w:hAnsi="Arial" w:cs="Arial"/>
          <w:color w:val="222222"/>
          <w:shd w:val="clear" w:color="auto" w:fill="FFFFFF"/>
        </w:rPr>
        <w:t xml:space="preserve"> </w:t>
      </w:r>
      <w:hyperlink r:id="rId8" w:tgtFrame="_blank" w:tooltip="Persistent link using digital object identifier" w:history="1">
        <w:r w:rsidR="000B36DB" w:rsidRPr="000E3520">
          <w:rPr>
            <w:rStyle w:val="anchor-text"/>
            <w:rFonts w:ascii="Arial" w:eastAsiaTheme="majorEastAsia" w:hAnsi="Arial" w:cs="Arial"/>
            <w:color w:val="2E2E2E"/>
          </w:rPr>
          <w:t>https://doi.org/10.1016/j.jss.2005.10.018</w:t>
        </w:r>
      </w:hyperlink>
      <w:r w:rsidR="000B36DB" w:rsidRPr="000E3520">
        <w:rPr>
          <w:rFonts w:ascii="Arial" w:hAnsi="Arial" w:cs="Arial"/>
        </w:rPr>
        <w:t xml:space="preserve"> (Accessed 3 July 2023)</w:t>
      </w:r>
    </w:p>
    <w:p w14:paraId="541ACCEA" w14:textId="77777777" w:rsidR="00721D2A" w:rsidRPr="000E3520" w:rsidRDefault="00721D2A" w:rsidP="00E023AB">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r w:rsidRPr="000E3520">
        <w:rPr>
          <w:rFonts w:ascii="Arial" w:hAnsi="Arial" w:cs="Arial"/>
          <w:color w:val="222222"/>
          <w:shd w:val="clear" w:color="auto" w:fill="FFFFFF"/>
        </w:rPr>
        <w:t xml:space="preserve">DeFeo, J.A., 2019. The Juran Trilogy: Quality </w:t>
      </w:r>
      <w:proofErr w:type="spellStart"/>
      <w:r w:rsidRPr="000E3520">
        <w:rPr>
          <w:rFonts w:ascii="Arial" w:hAnsi="Arial" w:cs="Arial"/>
          <w:color w:val="222222"/>
          <w:shd w:val="clear" w:color="auto" w:fill="FFFFFF"/>
        </w:rPr>
        <w:t>Planning.</w:t>
      </w:r>
      <w:proofErr w:type="spellEnd"/>
    </w:p>
    <w:p w14:paraId="63F6C753" w14:textId="77777777" w:rsidR="00231C62" w:rsidRPr="000E3520" w:rsidRDefault="00231C62" w:rsidP="00F85A99">
      <w:pPr>
        <w:rPr>
          <w:rFonts w:ascii="Arial" w:hAnsi="Arial" w:cs="Arial"/>
          <w:color w:val="222222"/>
          <w:sz w:val="24"/>
          <w:szCs w:val="24"/>
          <w:shd w:val="clear" w:color="auto" w:fill="FFFFFF"/>
        </w:rPr>
      </w:pPr>
      <w:proofErr w:type="spellStart"/>
      <w:r w:rsidRPr="000E3520">
        <w:rPr>
          <w:rFonts w:ascii="Arial" w:hAnsi="Arial" w:cs="Arial"/>
          <w:color w:val="222222"/>
          <w:sz w:val="24"/>
          <w:szCs w:val="24"/>
          <w:shd w:val="clear" w:color="auto" w:fill="FFFFFF"/>
        </w:rPr>
        <w:t>Gummesson</w:t>
      </w:r>
      <w:proofErr w:type="spellEnd"/>
      <w:r w:rsidRPr="000E3520">
        <w:rPr>
          <w:rFonts w:ascii="Arial" w:hAnsi="Arial" w:cs="Arial"/>
          <w:color w:val="222222"/>
          <w:sz w:val="24"/>
          <w:szCs w:val="24"/>
          <w:shd w:val="clear" w:color="auto" w:fill="FFFFFF"/>
        </w:rPr>
        <w:t>, E., 2002. Total Relationship Marketing: Rethinking Marketing Management Marketing Management, Relationship Strategy and CRM Approaches for the Network Economy. </w:t>
      </w:r>
      <w:r w:rsidRPr="000E3520">
        <w:rPr>
          <w:rFonts w:ascii="Arial" w:hAnsi="Arial" w:cs="Arial"/>
          <w:i/>
          <w:iCs/>
          <w:color w:val="222222"/>
          <w:sz w:val="24"/>
          <w:szCs w:val="24"/>
          <w:shd w:val="clear" w:color="auto" w:fill="FFFFFF"/>
        </w:rPr>
        <w:t xml:space="preserve">Oxford, UK: Butterworth Heinemann. </w:t>
      </w:r>
      <w:proofErr w:type="spellStart"/>
      <w:r w:rsidRPr="000E3520">
        <w:rPr>
          <w:rFonts w:ascii="Arial" w:hAnsi="Arial" w:cs="Arial"/>
          <w:i/>
          <w:iCs/>
          <w:color w:val="222222"/>
          <w:sz w:val="24"/>
          <w:szCs w:val="24"/>
          <w:shd w:val="clear" w:color="auto" w:fill="FFFFFF"/>
        </w:rPr>
        <w:t>Iansiti</w:t>
      </w:r>
      <w:proofErr w:type="spellEnd"/>
      <w:r w:rsidRPr="000E3520">
        <w:rPr>
          <w:rFonts w:ascii="Arial" w:hAnsi="Arial" w:cs="Arial"/>
          <w:i/>
          <w:iCs/>
          <w:color w:val="222222"/>
          <w:sz w:val="24"/>
          <w:szCs w:val="24"/>
          <w:shd w:val="clear" w:color="auto" w:fill="FFFFFF"/>
        </w:rPr>
        <w:t xml:space="preserve">, M., </w:t>
      </w:r>
      <w:proofErr w:type="spellStart"/>
      <w:r w:rsidRPr="000E3520">
        <w:rPr>
          <w:rFonts w:ascii="Arial" w:hAnsi="Arial" w:cs="Arial"/>
          <w:i/>
          <w:iCs/>
          <w:color w:val="222222"/>
          <w:sz w:val="24"/>
          <w:szCs w:val="24"/>
          <w:shd w:val="clear" w:color="auto" w:fill="FFFFFF"/>
        </w:rPr>
        <w:t>Levien</w:t>
      </w:r>
      <w:proofErr w:type="spellEnd"/>
      <w:r w:rsidRPr="000E3520">
        <w:rPr>
          <w:rFonts w:ascii="Arial" w:hAnsi="Arial" w:cs="Arial"/>
          <w:i/>
          <w:iCs/>
          <w:color w:val="222222"/>
          <w:sz w:val="24"/>
          <w:szCs w:val="24"/>
          <w:shd w:val="clear" w:color="auto" w:fill="FFFFFF"/>
        </w:rPr>
        <w:t xml:space="preserve"> </w:t>
      </w:r>
      <w:proofErr w:type="gramStart"/>
      <w:r w:rsidRPr="000E3520">
        <w:rPr>
          <w:rFonts w:ascii="Arial" w:hAnsi="Arial" w:cs="Arial"/>
          <w:i/>
          <w:iCs/>
          <w:color w:val="222222"/>
          <w:sz w:val="24"/>
          <w:szCs w:val="24"/>
          <w:shd w:val="clear" w:color="auto" w:fill="FFFFFF"/>
        </w:rPr>
        <w:t>R.(</w:t>
      </w:r>
      <w:proofErr w:type="gramEnd"/>
      <w:r w:rsidRPr="000E3520">
        <w:rPr>
          <w:rFonts w:ascii="Arial" w:hAnsi="Arial" w:cs="Arial"/>
          <w:i/>
          <w:iCs/>
          <w:color w:val="222222"/>
          <w:sz w:val="24"/>
          <w:szCs w:val="24"/>
          <w:shd w:val="clear" w:color="auto" w:fill="FFFFFF"/>
        </w:rPr>
        <w:t xml:space="preserve">2004), The Keystone Advantage. Harvard Business School Press, Boston, Massachusetts. </w:t>
      </w:r>
      <w:proofErr w:type="spellStart"/>
      <w:r w:rsidRPr="000E3520">
        <w:rPr>
          <w:rFonts w:ascii="Arial" w:hAnsi="Arial" w:cs="Arial"/>
          <w:i/>
          <w:iCs/>
          <w:color w:val="222222"/>
          <w:sz w:val="24"/>
          <w:szCs w:val="24"/>
          <w:shd w:val="clear" w:color="auto" w:fill="FFFFFF"/>
        </w:rPr>
        <w:t>Macneil</w:t>
      </w:r>
      <w:proofErr w:type="spellEnd"/>
      <w:r w:rsidRPr="000E3520">
        <w:rPr>
          <w:rFonts w:ascii="Arial" w:hAnsi="Arial" w:cs="Arial"/>
          <w:i/>
          <w:iCs/>
          <w:color w:val="222222"/>
          <w:sz w:val="24"/>
          <w:szCs w:val="24"/>
          <w:shd w:val="clear" w:color="auto" w:fill="FFFFFF"/>
        </w:rPr>
        <w:t>, IR (1983</w:t>
      </w:r>
      <w:proofErr w:type="gramStart"/>
      <w:r w:rsidRPr="000E3520">
        <w:rPr>
          <w:rFonts w:ascii="Arial" w:hAnsi="Arial" w:cs="Arial"/>
          <w:i/>
          <w:iCs/>
          <w:color w:val="222222"/>
          <w:sz w:val="24"/>
          <w:szCs w:val="24"/>
          <w:shd w:val="clear" w:color="auto" w:fill="FFFFFF"/>
        </w:rPr>
        <w:t>),«</w:t>
      </w:r>
      <w:proofErr w:type="gramEnd"/>
      <w:r w:rsidRPr="000E3520">
        <w:rPr>
          <w:rFonts w:ascii="Arial" w:hAnsi="Arial" w:cs="Arial"/>
          <w:i/>
          <w:iCs/>
          <w:color w:val="222222"/>
          <w:sz w:val="24"/>
          <w:szCs w:val="24"/>
          <w:shd w:val="clear" w:color="auto" w:fill="FFFFFF"/>
        </w:rPr>
        <w:t>Values in Contract: Internal and External», Northwestern University Law Review</w:t>
      </w:r>
      <w:r w:rsidRPr="000E3520">
        <w:rPr>
          <w:rFonts w:ascii="Arial" w:hAnsi="Arial" w:cs="Arial"/>
          <w:color w:val="222222"/>
          <w:sz w:val="24"/>
          <w:szCs w:val="24"/>
          <w:shd w:val="clear" w:color="auto" w:fill="FFFFFF"/>
        </w:rPr>
        <w:t>, </w:t>
      </w:r>
      <w:r w:rsidRPr="000E3520">
        <w:rPr>
          <w:rFonts w:ascii="Arial" w:hAnsi="Arial" w:cs="Arial"/>
          <w:i/>
          <w:iCs/>
          <w:color w:val="222222"/>
          <w:sz w:val="24"/>
          <w:szCs w:val="24"/>
          <w:shd w:val="clear" w:color="auto" w:fill="FFFFFF"/>
        </w:rPr>
        <w:t>78</w:t>
      </w:r>
      <w:r w:rsidRPr="000E3520">
        <w:rPr>
          <w:rFonts w:ascii="Arial" w:hAnsi="Arial" w:cs="Arial"/>
          <w:color w:val="222222"/>
          <w:sz w:val="24"/>
          <w:szCs w:val="24"/>
          <w:shd w:val="clear" w:color="auto" w:fill="FFFFFF"/>
        </w:rPr>
        <w:t>(2), pp.340-418.</w:t>
      </w:r>
    </w:p>
    <w:p w14:paraId="5C7533F8" w14:textId="77777777" w:rsidR="00231C62" w:rsidRPr="000E3520" w:rsidRDefault="00231C62" w:rsidP="00F85A99">
      <w:pPr>
        <w:rPr>
          <w:rFonts w:ascii="Arial" w:hAnsi="Arial" w:cs="Arial"/>
          <w:color w:val="222222"/>
          <w:sz w:val="24"/>
          <w:szCs w:val="24"/>
          <w:shd w:val="clear" w:color="auto" w:fill="FFFFFF"/>
        </w:rPr>
      </w:pPr>
    </w:p>
    <w:p w14:paraId="4DF5101C" w14:textId="5C52884A" w:rsidR="00F72571" w:rsidRPr="000E3520" w:rsidRDefault="000213A0" w:rsidP="00F85A99">
      <w:pPr>
        <w:rPr>
          <w:rFonts w:ascii="Arial" w:hAnsi="Arial" w:cs="Arial"/>
          <w:color w:val="222222"/>
          <w:sz w:val="24"/>
          <w:szCs w:val="24"/>
          <w:shd w:val="clear" w:color="auto" w:fill="FFFFFF"/>
        </w:rPr>
      </w:pPr>
      <w:r w:rsidRPr="000E3520">
        <w:rPr>
          <w:rFonts w:ascii="Arial" w:hAnsi="Arial" w:cs="Arial"/>
          <w:color w:val="222222"/>
          <w:sz w:val="24"/>
          <w:szCs w:val="24"/>
          <w:shd w:val="clear" w:color="auto" w:fill="FFFFFF"/>
        </w:rPr>
        <w:t>Furman, G.C., 2004. The ethic of community. </w:t>
      </w:r>
      <w:r w:rsidRPr="000E3520">
        <w:rPr>
          <w:rFonts w:ascii="Arial" w:hAnsi="Arial" w:cs="Arial"/>
          <w:i/>
          <w:iCs/>
          <w:color w:val="222222"/>
          <w:sz w:val="24"/>
          <w:szCs w:val="24"/>
          <w:shd w:val="clear" w:color="auto" w:fill="FFFFFF"/>
        </w:rPr>
        <w:t>Journal of educational administration</w:t>
      </w:r>
      <w:r w:rsidRPr="000E3520">
        <w:rPr>
          <w:rFonts w:ascii="Arial" w:hAnsi="Arial" w:cs="Arial"/>
          <w:color w:val="222222"/>
          <w:sz w:val="24"/>
          <w:szCs w:val="24"/>
          <w:shd w:val="clear" w:color="auto" w:fill="FFFFFF"/>
        </w:rPr>
        <w:t>, </w:t>
      </w:r>
      <w:r w:rsidRPr="000E3520">
        <w:rPr>
          <w:rFonts w:ascii="Arial" w:hAnsi="Arial" w:cs="Arial"/>
          <w:i/>
          <w:iCs/>
          <w:color w:val="222222"/>
          <w:sz w:val="24"/>
          <w:szCs w:val="24"/>
          <w:shd w:val="clear" w:color="auto" w:fill="FFFFFF"/>
        </w:rPr>
        <w:t>42</w:t>
      </w:r>
      <w:r w:rsidRPr="000E3520">
        <w:rPr>
          <w:rFonts w:ascii="Arial" w:hAnsi="Arial" w:cs="Arial"/>
          <w:color w:val="222222"/>
          <w:sz w:val="24"/>
          <w:szCs w:val="24"/>
          <w:shd w:val="clear" w:color="auto" w:fill="FFFFFF"/>
        </w:rPr>
        <w:t>(2), pp.215-235.</w:t>
      </w:r>
      <w:r w:rsidR="00737E28" w:rsidRPr="000E3520">
        <w:rPr>
          <w:rFonts w:ascii="Arial" w:hAnsi="Arial" w:cs="Arial"/>
          <w:color w:val="222222"/>
          <w:sz w:val="24"/>
          <w:szCs w:val="24"/>
          <w:shd w:val="clear" w:color="auto" w:fill="FFFFFF"/>
        </w:rPr>
        <w:t xml:space="preserve"> </w:t>
      </w:r>
      <w:hyperlink r:id="rId9" w:history="1">
        <w:r w:rsidR="00B2343C" w:rsidRPr="000E3520">
          <w:rPr>
            <w:rStyle w:val="Hyperlink"/>
            <w:rFonts w:ascii="Arial" w:hAnsi="Arial" w:cs="Arial"/>
            <w:sz w:val="24"/>
            <w:szCs w:val="24"/>
          </w:rPr>
          <w:t>The ethic of community | Emerald Insight</w:t>
        </w:r>
      </w:hyperlink>
      <w:r w:rsidR="00B2343C" w:rsidRPr="000E3520">
        <w:rPr>
          <w:rFonts w:ascii="Arial" w:hAnsi="Arial" w:cs="Arial"/>
          <w:color w:val="222222"/>
          <w:sz w:val="24"/>
          <w:szCs w:val="24"/>
          <w:shd w:val="clear" w:color="auto" w:fill="FFFFFF"/>
        </w:rPr>
        <w:t xml:space="preserve">  (</w:t>
      </w:r>
      <w:r w:rsidR="00737E28" w:rsidRPr="000E3520">
        <w:rPr>
          <w:rFonts w:ascii="Arial" w:hAnsi="Arial" w:cs="Arial"/>
          <w:color w:val="222222"/>
          <w:sz w:val="24"/>
          <w:szCs w:val="24"/>
          <w:shd w:val="clear" w:color="auto" w:fill="FFFFFF"/>
        </w:rPr>
        <w:t>Accessed</w:t>
      </w:r>
      <w:r w:rsidR="00B2343C" w:rsidRPr="000E3520">
        <w:rPr>
          <w:rFonts w:ascii="Arial" w:hAnsi="Arial" w:cs="Arial"/>
          <w:color w:val="222222"/>
          <w:sz w:val="24"/>
          <w:szCs w:val="24"/>
          <w:shd w:val="clear" w:color="auto" w:fill="FFFFFF"/>
        </w:rPr>
        <w:t xml:space="preserve"> 4 July 2023)</w:t>
      </w:r>
    </w:p>
    <w:p w14:paraId="31B7243E" w14:textId="77777777" w:rsidR="000213A0" w:rsidRPr="000E3520" w:rsidRDefault="000213A0" w:rsidP="00F85A99">
      <w:pPr>
        <w:rPr>
          <w:rFonts w:ascii="Arial" w:hAnsi="Arial" w:cs="Arial"/>
          <w:color w:val="222222"/>
          <w:sz w:val="24"/>
          <w:szCs w:val="24"/>
          <w:shd w:val="clear" w:color="auto" w:fill="FFFFFF"/>
        </w:rPr>
      </w:pPr>
    </w:p>
    <w:p w14:paraId="4856861D" w14:textId="77777777" w:rsidR="00B862DE" w:rsidRPr="000E3520" w:rsidRDefault="00B862DE" w:rsidP="003C1D12">
      <w:pPr>
        <w:pStyle w:val="NormalWeb"/>
        <w:shd w:val="clear" w:color="auto" w:fill="FFFFFF"/>
        <w:spacing w:before="0" w:beforeAutospacing="0" w:after="240" w:afterAutospacing="0" w:line="360" w:lineRule="atLeast"/>
        <w:rPr>
          <w:rFonts w:ascii="Arial" w:hAnsi="Arial" w:cs="Arial"/>
          <w:color w:val="222222"/>
          <w:shd w:val="clear" w:color="auto" w:fill="FFFFFF"/>
        </w:rPr>
      </w:pPr>
      <w:r w:rsidRPr="000E3520">
        <w:rPr>
          <w:rFonts w:ascii="Arial" w:hAnsi="Arial" w:cs="Arial"/>
          <w:color w:val="222222"/>
          <w:shd w:val="clear" w:color="auto" w:fill="FFFFFF"/>
        </w:rPr>
        <w:t>Greenberg, P., 2010. CRM at the speed of light: Social CRM strategies, tools, and techniques. </w:t>
      </w:r>
      <w:proofErr w:type="spellStart"/>
      <w:r w:rsidRPr="000E3520">
        <w:rPr>
          <w:rFonts w:ascii="Arial" w:hAnsi="Arial" w:cs="Arial"/>
          <w:i/>
          <w:iCs/>
          <w:color w:val="222222"/>
          <w:shd w:val="clear" w:color="auto" w:fill="FFFFFF"/>
        </w:rPr>
        <w:t>Nevv</w:t>
      </w:r>
      <w:proofErr w:type="spellEnd"/>
      <w:r w:rsidRPr="000E3520">
        <w:rPr>
          <w:rFonts w:ascii="Arial" w:hAnsi="Arial" w:cs="Arial"/>
          <w:i/>
          <w:iCs/>
          <w:color w:val="222222"/>
          <w:shd w:val="clear" w:color="auto" w:fill="FFFFFF"/>
        </w:rPr>
        <w:t xml:space="preserve"> York: </w:t>
      </w:r>
      <w:proofErr w:type="spellStart"/>
      <w:r w:rsidRPr="000E3520">
        <w:rPr>
          <w:rFonts w:ascii="Arial" w:hAnsi="Arial" w:cs="Arial"/>
          <w:i/>
          <w:iCs/>
          <w:color w:val="222222"/>
          <w:shd w:val="clear" w:color="auto" w:fill="FFFFFF"/>
        </w:rPr>
        <w:t>McGrevy-Hj</w:t>
      </w:r>
      <w:proofErr w:type="spellEnd"/>
      <w:r w:rsidRPr="000E3520">
        <w:rPr>
          <w:rFonts w:ascii="Arial" w:hAnsi="Arial" w:cs="Arial"/>
          <w:color w:val="222222"/>
          <w:shd w:val="clear" w:color="auto" w:fill="FFFFFF"/>
        </w:rPr>
        <w:t>.</w:t>
      </w:r>
    </w:p>
    <w:p w14:paraId="00978725" w14:textId="1FC7DDBA" w:rsidR="00117934" w:rsidRPr="000E3520" w:rsidRDefault="00117934" w:rsidP="002109D3">
      <w:pPr>
        <w:pStyle w:val="NormalWeb"/>
        <w:shd w:val="clear" w:color="auto" w:fill="FFFFFF"/>
        <w:spacing w:before="0" w:beforeAutospacing="0" w:after="240" w:afterAutospacing="0" w:line="360" w:lineRule="atLeast"/>
        <w:rPr>
          <w:rFonts w:ascii="Arial" w:hAnsi="Arial" w:cs="Arial"/>
          <w:color w:val="222222"/>
          <w:shd w:val="clear" w:color="auto" w:fill="FFFFFF"/>
        </w:rPr>
      </w:pPr>
      <w:r w:rsidRPr="000E3520">
        <w:rPr>
          <w:rFonts w:ascii="Arial" w:hAnsi="Arial" w:cs="Arial"/>
          <w:color w:val="222222"/>
          <w:shd w:val="clear" w:color="auto" w:fill="FFFFFF"/>
        </w:rPr>
        <w:t xml:space="preserve">Gheorghe, C.A. and </w:t>
      </w:r>
      <w:proofErr w:type="spellStart"/>
      <w:r w:rsidRPr="000E3520">
        <w:rPr>
          <w:rFonts w:ascii="Arial" w:hAnsi="Arial" w:cs="Arial"/>
          <w:color w:val="222222"/>
          <w:shd w:val="clear" w:color="auto" w:fill="FFFFFF"/>
        </w:rPr>
        <w:t>Matefi</w:t>
      </w:r>
      <w:proofErr w:type="spellEnd"/>
      <w:r w:rsidRPr="000E3520">
        <w:rPr>
          <w:rFonts w:ascii="Arial" w:hAnsi="Arial" w:cs="Arial"/>
          <w:color w:val="222222"/>
          <w:shd w:val="clear" w:color="auto" w:fill="FFFFFF"/>
        </w:rPr>
        <w:t>, R., 2021. Sustainability and transparency—necessary conditions for the transition from fast to slow fashion: Zara join life collection’s analysis. </w:t>
      </w:r>
      <w:r w:rsidRPr="000E3520">
        <w:rPr>
          <w:rFonts w:ascii="Arial" w:hAnsi="Arial" w:cs="Arial"/>
          <w:i/>
          <w:iCs/>
          <w:color w:val="222222"/>
          <w:shd w:val="clear" w:color="auto" w:fill="FFFFFF"/>
        </w:rPr>
        <w:t>Sustainability</w:t>
      </w:r>
      <w:r w:rsidRPr="000E3520">
        <w:rPr>
          <w:rFonts w:ascii="Arial" w:hAnsi="Arial" w:cs="Arial"/>
          <w:color w:val="222222"/>
          <w:shd w:val="clear" w:color="auto" w:fill="FFFFFF"/>
        </w:rPr>
        <w:t>, </w:t>
      </w:r>
      <w:r w:rsidRPr="000E3520">
        <w:rPr>
          <w:rFonts w:ascii="Arial" w:hAnsi="Arial" w:cs="Arial"/>
          <w:i/>
          <w:iCs/>
          <w:color w:val="222222"/>
          <w:shd w:val="clear" w:color="auto" w:fill="FFFFFF"/>
        </w:rPr>
        <w:t>13</w:t>
      </w:r>
      <w:r w:rsidRPr="000E3520">
        <w:rPr>
          <w:rFonts w:ascii="Arial" w:hAnsi="Arial" w:cs="Arial"/>
          <w:color w:val="222222"/>
          <w:shd w:val="clear" w:color="auto" w:fill="FFFFFF"/>
        </w:rPr>
        <w:t>(19), p.11013.</w:t>
      </w:r>
      <w:r w:rsidR="00B05059" w:rsidRPr="000E3520">
        <w:rPr>
          <w:rFonts w:ascii="Arial" w:hAnsi="Arial" w:cs="Arial"/>
          <w:color w:val="222222"/>
          <w:shd w:val="clear" w:color="auto" w:fill="FFFFFF"/>
        </w:rPr>
        <w:t xml:space="preserve"> </w:t>
      </w:r>
      <w:hyperlink r:id="rId10" w:history="1">
        <w:r w:rsidR="00B05059" w:rsidRPr="000E3520">
          <w:rPr>
            <w:rStyle w:val="Hyperlink"/>
            <w:rFonts w:ascii="Arial" w:hAnsi="Arial" w:cs="Arial"/>
          </w:rPr>
          <w:t xml:space="preserve">Sustainability | Free Full-Text | Sustainability and Transparency—Necessary Conditions for the Transition from Fast </w:t>
        </w:r>
        <w:r w:rsidR="00B05059" w:rsidRPr="000E3520">
          <w:rPr>
            <w:rStyle w:val="Hyperlink"/>
            <w:rFonts w:ascii="Arial" w:hAnsi="Arial" w:cs="Arial"/>
          </w:rPr>
          <w:lastRenderedPageBreak/>
          <w:t>to Slow Fashion: Zara Join Life Collection’s Analysis (mdpi.com)</w:t>
        </w:r>
      </w:hyperlink>
      <w:r w:rsidR="00B05059" w:rsidRPr="000E3520">
        <w:rPr>
          <w:rFonts w:ascii="Arial" w:hAnsi="Arial" w:cs="Arial"/>
        </w:rPr>
        <w:t xml:space="preserve">  (Accessed 04 July 2023)</w:t>
      </w:r>
    </w:p>
    <w:p w14:paraId="679D167E" w14:textId="77777777" w:rsidR="00074C45" w:rsidRPr="000E3520" w:rsidRDefault="00074C45" w:rsidP="00914CC1">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r w:rsidRPr="000E3520">
        <w:rPr>
          <w:rFonts w:ascii="Arial" w:hAnsi="Arial" w:cs="Arial"/>
          <w:color w:val="222222"/>
          <w:shd w:val="clear" w:color="auto" w:fill="FFFFFF"/>
        </w:rPr>
        <w:t>Juran, J.M., 1986. The quality trilogy: A universal approach to managing for quality. </w:t>
      </w:r>
      <w:r w:rsidRPr="000E3520">
        <w:rPr>
          <w:rFonts w:ascii="Arial" w:hAnsi="Arial" w:cs="Arial"/>
          <w:i/>
          <w:iCs/>
          <w:color w:val="222222"/>
          <w:shd w:val="clear" w:color="auto" w:fill="FFFFFF"/>
        </w:rPr>
        <w:t>Quality progress</w:t>
      </w:r>
      <w:r w:rsidRPr="000E3520">
        <w:rPr>
          <w:rFonts w:ascii="Arial" w:hAnsi="Arial" w:cs="Arial"/>
          <w:color w:val="222222"/>
          <w:shd w:val="clear" w:color="auto" w:fill="FFFFFF"/>
        </w:rPr>
        <w:t>, </w:t>
      </w:r>
      <w:r w:rsidRPr="000E3520">
        <w:rPr>
          <w:rFonts w:ascii="Arial" w:hAnsi="Arial" w:cs="Arial"/>
          <w:i/>
          <w:iCs/>
          <w:color w:val="222222"/>
          <w:shd w:val="clear" w:color="auto" w:fill="FFFFFF"/>
        </w:rPr>
        <w:t>19</w:t>
      </w:r>
      <w:r w:rsidRPr="000E3520">
        <w:rPr>
          <w:rFonts w:ascii="Arial" w:hAnsi="Arial" w:cs="Arial"/>
          <w:color w:val="222222"/>
          <w:shd w:val="clear" w:color="auto" w:fill="FFFFFF"/>
        </w:rPr>
        <w:t>(8), pp.19-24.</w:t>
      </w:r>
    </w:p>
    <w:p w14:paraId="6793B7CB" w14:textId="77777777" w:rsidR="00C63135" w:rsidRPr="000E3520" w:rsidRDefault="00C63135" w:rsidP="00AA0B24">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r w:rsidRPr="000E3520">
        <w:rPr>
          <w:rFonts w:ascii="Arial" w:hAnsi="Arial" w:cs="Arial"/>
          <w:color w:val="222222"/>
          <w:shd w:val="clear" w:color="auto" w:fill="FFFFFF"/>
        </w:rPr>
        <w:t>Kotler, P., Armstrong, G., Saunders, J. and Wong, V., 2005. </w:t>
      </w:r>
      <w:r w:rsidRPr="000E3520">
        <w:rPr>
          <w:rFonts w:ascii="Arial" w:hAnsi="Arial" w:cs="Arial"/>
          <w:i/>
          <w:iCs/>
          <w:color w:val="222222"/>
          <w:shd w:val="clear" w:color="auto" w:fill="FFFFFF"/>
        </w:rPr>
        <w:t>Principles of marketing: 4th European edition</w:t>
      </w:r>
      <w:r w:rsidRPr="000E3520">
        <w:rPr>
          <w:rFonts w:ascii="Arial" w:hAnsi="Arial" w:cs="Arial"/>
          <w:color w:val="222222"/>
          <w:shd w:val="clear" w:color="auto" w:fill="FFFFFF"/>
        </w:rPr>
        <w:t>. Pearson Education Limited.</w:t>
      </w:r>
    </w:p>
    <w:p w14:paraId="40E2B7DA" w14:textId="77777777" w:rsidR="002A2313" w:rsidRPr="000E3520" w:rsidRDefault="002A2313" w:rsidP="00A35828">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proofErr w:type="spellStart"/>
      <w:r w:rsidRPr="000E3520">
        <w:rPr>
          <w:rFonts w:ascii="Arial" w:hAnsi="Arial" w:cs="Arial"/>
          <w:color w:val="222222"/>
          <w:shd w:val="clear" w:color="auto" w:fill="FFFFFF"/>
        </w:rPr>
        <w:t>Kaswan</w:t>
      </w:r>
      <w:proofErr w:type="spellEnd"/>
      <w:r w:rsidRPr="000E3520">
        <w:rPr>
          <w:rFonts w:ascii="Arial" w:hAnsi="Arial" w:cs="Arial"/>
          <w:color w:val="222222"/>
          <w:shd w:val="clear" w:color="auto" w:fill="FFFFFF"/>
        </w:rPr>
        <w:t>, M.S. and Rathi, R., 2020. Green Lean Six Sigma for sustainable development: Integration and framework. </w:t>
      </w:r>
      <w:r w:rsidRPr="000E3520">
        <w:rPr>
          <w:rFonts w:ascii="Arial" w:hAnsi="Arial" w:cs="Arial"/>
          <w:i/>
          <w:iCs/>
          <w:color w:val="222222"/>
          <w:shd w:val="clear" w:color="auto" w:fill="FFFFFF"/>
        </w:rPr>
        <w:t>Environmental impact assessment review</w:t>
      </w:r>
      <w:r w:rsidRPr="000E3520">
        <w:rPr>
          <w:rFonts w:ascii="Arial" w:hAnsi="Arial" w:cs="Arial"/>
          <w:color w:val="222222"/>
          <w:shd w:val="clear" w:color="auto" w:fill="FFFFFF"/>
        </w:rPr>
        <w:t>, </w:t>
      </w:r>
      <w:r w:rsidRPr="000E3520">
        <w:rPr>
          <w:rFonts w:ascii="Arial" w:hAnsi="Arial" w:cs="Arial"/>
          <w:i/>
          <w:iCs/>
          <w:color w:val="222222"/>
          <w:shd w:val="clear" w:color="auto" w:fill="FFFFFF"/>
        </w:rPr>
        <w:t>83</w:t>
      </w:r>
      <w:r w:rsidRPr="000E3520">
        <w:rPr>
          <w:rFonts w:ascii="Arial" w:hAnsi="Arial" w:cs="Arial"/>
          <w:color w:val="222222"/>
          <w:shd w:val="clear" w:color="auto" w:fill="FFFFFF"/>
        </w:rPr>
        <w:t>, p.106396.</w:t>
      </w:r>
    </w:p>
    <w:p w14:paraId="3C38446B" w14:textId="77777777" w:rsidR="00F96937" w:rsidRPr="000E3520" w:rsidRDefault="00F96937" w:rsidP="00F95009">
      <w:pPr>
        <w:pStyle w:val="NormalWeb"/>
        <w:shd w:val="clear" w:color="auto" w:fill="FFFFFF"/>
        <w:spacing w:before="0" w:beforeAutospacing="0" w:after="240" w:afterAutospacing="0" w:line="360" w:lineRule="atLeast"/>
        <w:rPr>
          <w:rFonts w:ascii="Arial" w:hAnsi="Arial" w:cs="Arial"/>
          <w:color w:val="222222"/>
          <w:shd w:val="clear" w:color="auto" w:fill="FFFFFF"/>
        </w:rPr>
      </w:pPr>
      <w:r w:rsidRPr="000E3520">
        <w:rPr>
          <w:rFonts w:ascii="Arial" w:hAnsi="Arial" w:cs="Arial"/>
          <w:color w:val="222222"/>
          <w:shd w:val="clear" w:color="auto" w:fill="FFFFFF"/>
        </w:rPr>
        <w:t>Lee, K. and Carter, S., 2012. Global Marketing Management: Changes, New Challenges and Strategies. Oxford University Press: Oxford.</w:t>
      </w:r>
    </w:p>
    <w:p w14:paraId="735DA7FA" w14:textId="77777777" w:rsidR="00D45DF2" w:rsidRPr="000E3520" w:rsidRDefault="00D45DF2" w:rsidP="008913E9">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r w:rsidRPr="000E3520">
        <w:rPr>
          <w:rFonts w:ascii="Arial" w:hAnsi="Arial" w:cs="Arial"/>
          <w:color w:val="222222"/>
          <w:shd w:val="clear" w:color="auto" w:fill="FFFFFF"/>
        </w:rPr>
        <w:t xml:space="preserve">Lei, X. and </w:t>
      </w:r>
      <w:proofErr w:type="spellStart"/>
      <w:r w:rsidRPr="000E3520">
        <w:rPr>
          <w:rFonts w:ascii="Arial" w:hAnsi="Arial" w:cs="Arial"/>
          <w:color w:val="222222"/>
          <w:shd w:val="clear" w:color="auto" w:fill="FFFFFF"/>
        </w:rPr>
        <w:t>MacKenzie</w:t>
      </w:r>
      <w:proofErr w:type="spellEnd"/>
      <w:r w:rsidRPr="000E3520">
        <w:rPr>
          <w:rFonts w:ascii="Arial" w:hAnsi="Arial" w:cs="Arial"/>
          <w:color w:val="222222"/>
          <w:shd w:val="clear" w:color="auto" w:fill="FFFFFF"/>
        </w:rPr>
        <w:t>, C., 2019. Distinguishing between common cause variation and special cause variation in a manufacturing system: A simulation of decision making for different types of variation.</w:t>
      </w:r>
    </w:p>
    <w:p w14:paraId="26258743" w14:textId="77777777" w:rsidR="00433271" w:rsidRPr="000E3520" w:rsidRDefault="00433271" w:rsidP="00D854B7">
      <w:pPr>
        <w:pStyle w:val="NormalWeb"/>
        <w:shd w:val="clear" w:color="auto" w:fill="FFFFFF"/>
        <w:spacing w:before="0" w:beforeAutospacing="0" w:after="240" w:afterAutospacing="0" w:line="360" w:lineRule="atLeast"/>
        <w:rPr>
          <w:rFonts w:ascii="Arial" w:hAnsi="Arial" w:cs="Arial"/>
          <w:color w:val="222222"/>
          <w:shd w:val="clear" w:color="auto" w:fill="FFFFFF"/>
        </w:rPr>
      </w:pPr>
      <w:r w:rsidRPr="000E3520">
        <w:rPr>
          <w:rFonts w:ascii="Arial" w:hAnsi="Arial" w:cs="Arial"/>
          <w:color w:val="222222"/>
          <w:shd w:val="clear" w:color="auto" w:fill="FFFFFF"/>
        </w:rPr>
        <w:t>Lynch, R., 2018. </w:t>
      </w:r>
      <w:r w:rsidRPr="000E3520">
        <w:rPr>
          <w:rFonts w:ascii="Arial" w:hAnsi="Arial" w:cs="Arial"/>
          <w:i/>
          <w:iCs/>
          <w:color w:val="222222"/>
          <w:shd w:val="clear" w:color="auto" w:fill="FFFFFF"/>
        </w:rPr>
        <w:t>Strategic management</w:t>
      </w:r>
      <w:r w:rsidRPr="000E3520">
        <w:rPr>
          <w:rFonts w:ascii="Arial" w:hAnsi="Arial" w:cs="Arial"/>
          <w:color w:val="222222"/>
          <w:shd w:val="clear" w:color="auto" w:fill="FFFFFF"/>
        </w:rPr>
        <w:t>. Pearson UK.</w:t>
      </w:r>
    </w:p>
    <w:p w14:paraId="65092772" w14:textId="77777777" w:rsidR="00B31D08" w:rsidRPr="000E3520" w:rsidRDefault="00B31D08" w:rsidP="00D854B7">
      <w:pPr>
        <w:pStyle w:val="NormalWeb"/>
        <w:shd w:val="clear" w:color="auto" w:fill="FFFFFF"/>
        <w:spacing w:before="0" w:beforeAutospacing="0" w:after="240" w:afterAutospacing="0" w:line="360" w:lineRule="atLeast"/>
        <w:rPr>
          <w:rFonts w:ascii="Arial" w:hAnsi="Arial" w:cs="Arial"/>
          <w:color w:val="222222"/>
          <w:shd w:val="clear" w:color="auto" w:fill="FFFFFF"/>
        </w:rPr>
      </w:pPr>
      <w:r w:rsidRPr="000E3520">
        <w:rPr>
          <w:rFonts w:ascii="Arial" w:hAnsi="Arial" w:cs="Arial"/>
          <w:color w:val="222222"/>
          <w:shd w:val="clear" w:color="auto" w:fill="FFFFFF"/>
        </w:rPr>
        <w:t>Melvin III, C.A., 1991. Translating Deming's 14 Points for Education. </w:t>
      </w:r>
      <w:r w:rsidRPr="000E3520">
        <w:rPr>
          <w:rFonts w:ascii="Arial" w:hAnsi="Arial" w:cs="Arial"/>
          <w:i/>
          <w:iCs/>
          <w:color w:val="222222"/>
          <w:shd w:val="clear" w:color="auto" w:fill="FFFFFF"/>
        </w:rPr>
        <w:t>School Administrator</w:t>
      </w:r>
      <w:r w:rsidRPr="000E3520">
        <w:rPr>
          <w:rFonts w:ascii="Arial" w:hAnsi="Arial" w:cs="Arial"/>
          <w:color w:val="222222"/>
          <w:shd w:val="clear" w:color="auto" w:fill="FFFFFF"/>
        </w:rPr>
        <w:t>, </w:t>
      </w:r>
      <w:r w:rsidRPr="000E3520">
        <w:rPr>
          <w:rFonts w:ascii="Arial" w:hAnsi="Arial" w:cs="Arial"/>
          <w:i/>
          <w:iCs/>
          <w:color w:val="222222"/>
          <w:shd w:val="clear" w:color="auto" w:fill="FFFFFF"/>
        </w:rPr>
        <w:t>48</w:t>
      </w:r>
      <w:r w:rsidRPr="000E3520">
        <w:rPr>
          <w:rFonts w:ascii="Arial" w:hAnsi="Arial" w:cs="Arial"/>
          <w:color w:val="222222"/>
          <w:shd w:val="clear" w:color="auto" w:fill="FFFFFF"/>
        </w:rPr>
        <w:t>(9), p.19.</w:t>
      </w:r>
    </w:p>
    <w:p w14:paraId="01463AC3" w14:textId="20504B04" w:rsidR="00AC0361" w:rsidRPr="000E3520" w:rsidRDefault="00AC0361" w:rsidP="00D854B7">
      <w:pPr>
        <w:pStyle w:val="NormalWeb"/>
        <w:shd w:val="clear" w:color="auto" w:fill="FFFFFF"/>
        <w:spacing w:before="0" w:beforeAutospacing="0" w:after="240" w:afterAutospacing="0" w:line="360" w:lineRule="auto"/>
        <w:jc w:val="both"/>
        <w:rPr>
          <w:rFonts w:ascii="Arial" w:hAnsi="Arial" w:cs="Arial"/>
          <w:color w:val="222222"/>
          <w:shd w:val="clear" w:color="auto" w:fill="FFFFFF"/>
        </w:rPr>
      </w:pPr>
      <w:r w:rsidRPr="000E3520">
        <w:rPr>
          <w:rFonts w:ascii="Arial" w:hAnsi="Arial" w:cs="Arial"/>
          <w:color w:val="222222"/>
          <w:shd w:val="clear" w:color="auto" w:fill="FFFFFF"/>
        </w:rPr>
        <w:t>Neave, H.R., 1987. Deming's 14 points for management: framework for success. </w:t>
      </w:r>
      <w:r w:rsidRPr="000E3520">
        <w:rPr>
          <w:rFonts w:ascii="Arial" w:hAnsi="Arial" w:cs="Arial"/>
          <w:i/>
          <w:iCs/>
          <w:color w:val="222222"/>
          <w:shd w:val="clear" w:color="auto" w:fill="FFFFFF"/>
        </w:rPr>
        <w:t>Journal of the Royal Statistical Society: Series D (The Statistician)</w:t>
      </w:r>
      <w:r w:rsidRPr="000E3520">
        <w:rPr>
          <w:rFonts w:ascii="Arial" w:hAnsi="Arial" w:cs="Arial"/>
          <w:color w:val="222222"/>
          <w:shd w:val="clear" w:color="auto" w:fill="FFFFFF"/>
        </w:rPr>
        <w:t>, </w:t>
      </w:r>
      <w:r w:rsidRPr="000E3520">
        <w:rPr>
          <w:rFonts w:ascii="Arial" w:hAnsi="Arial" w:cs="Arial"/>
          <w:i/>
          <w:iCs/>
          <w:color w:val="222222"/>
          <w:shd w:val="clear" w:color="auto" w:fill="FFFFFF"/>
        </w:rPr>
        <w:t>36</w:t>
      </w:r>
      <w:r w:rsidRPr="000E3520">
        <w:rPr>
          <w:rFonts w:ascii="Arial" w:hAnsi="Arial" w:cs="Arial"/>
          <w:color w:val="222222"/>
          <w:shd w:val="clear" w:color="auto" w:fill="FFFFFF"/>
        </w:rPr>
        <w:t>(5), pp.561-570.</w:t>
      </w:r>
      <w:r w:rsidRPr="000E3520">
        <w:rPr>
          <w:rFonts w:ascii="Arial" w:hAnsi="Arial" w:cs="Arial"/>
          <w:color w:val="222222"/>
          <w:shd w:val="clear" w:color="auto" w:fill="FFFFFF"/>
        </w:rPr>
        <w:t xml:space="preserve"> </w:t>
      </w:r>
      <w:hyperlink r:id="rId11" w:history="1">
        <w:r w:rsidRPr="000E3520">
          <w:rPr>
            <w:rStyle w:val="Hyperlink"/>
            <w:rFonts w:ascii="Arial" w:hAnsi="Arial" w:cs="Arial"/>
          </w:rPr>
          <w:t>Deming's 14 Points for Management: Framework for Success - Neave - 1987 - Journal of the Royal Statistical Society: Series D (The Statistician) - Wiley Online Library</w:t>
        </w:r>
      </w:hyperlink>
      <w:r w:rsidRPr="000E3520">
        <w:rPr>
          <w:rFonts w:ascii="Arial" w:hAnsi="Arial" w:cs="Arial"/>
        </w:rPr>
        <w:t xml:space="preserve"> (Accessed 04</w:t>
      </w:r>
      <w:r w:rsidR="004C37BC" w:rsidRPr="000E3520">
        <w:rPr>
          <w:rFonts w:ascii="Arial" w:hAnsi="Arial" w:cs="Arial"/>
        </w:rPr>
        <w:t xml:space="preserve"> July 2023)</w:t>
      </w:r>
    </w:p>
    <w:p w14:paraId="7C90F933" w14:textId="77777777" w:rsidR="005730B1" w:rsidRPr="000E3520" w:rsidRDefault="005730B1" w:rsidP="00D854B7">
      <w:pPr>
        <w:rPr>
          <w:rFonts w:ascii="Arial" w:hAnsi="Arial" w:cs="Arial"/>
          <w:color w:val="222222"/>
          <w:sz w:val="24"/>
          <w:szCs w:val="24"/>
          <w:shd w:val="clear" w:color="auto" w:fill="FFFFFF"/>
        </w:rPr>
      </w:pPr>
      <w:r w:rsidRPr="000E3520">
        <w:rPr>
          <w:rFonts w:ascii="Arial" w:hAnsi="Arial" w:cs="Arial"/>
          <w:color w:val="222222"/>
          <w:sz w:val="24"/>
          <w:szCs w:val="24"/>
          <w:shd w:val="clear" w:color="auto" w:fill="FFFFFF"/>
        </w:rPr>
        <w:t>Sarma, S. ed., 2017. </w:t>
      </w:r>
      <w:r w:rsidRPr="000E3520">
        <w:rPr>
          <w:rFonts w:ascii="Arial" w:hAnsi="Arial" w:cs="Arial"/>
          <w:i/>
          <w:iCs/>
          <w:color w:val="222222"/>
          <w:sz w:val="24"/>
          <w:szCs w:val="24"/>
          <w:shd w:val="clear" w:color="auto" w:fill="FFFFFF"/>
        </w:rPr>
        <w:t xml:space="preserve">Global observations of the influence of culture on consumer buying </w:t>
      </w:r>
      <w:proofErr w:type="spellStart"/>
      <w:r w:rsidRPr="000E3520">
        <w:rPr>
          <w:rFonts w:ascii="Arial" w:hAnsi="Arial" w:cs="Arial"/>
          <w:i/>
          <w:iCs/>
          <w:color w:val="222222"/>
          <w:sz w:val="24"/>
          <w:szCs w:val="24"/>
          <w:shd w:val="clear" w:color="auto" w:fill="FFFFFF"/>
        </w:rPr>
        <w:t>behavior</w:t>
      </w:r>
      <w:proofErr w:type="spellEnd"/>
      <w:r w:rsidRPr="000E3520">
        <w:rPr>
          <w:rFonts w:ascii="Arial" w:hAnsi="Arial" w:cs="Arial"/>
          <w:color w:val="222222"/>
          <w:sz w:val="24"/>
          <w:szCs w:val="24"/>
          <w:shd w:val="clear" w:color="auto" w:fill="FFFFFF"/>
        </w:rPr>
        <w:t>. IGI Global.</w:t>
      </w:r>
    </w:p>
    <w:p w14:paraId="37412A8F" w14:textId="77777777" w:rsidR="005730B1" w:rsidRPr="000E3520" w:rsidRDefault="005730B1" w:rsidP="00D854B7">
      <w:pPr>
        <w:pStyle w:val="NormalWeb"/>
        <w:shd w:val="clear" w:color="auto" w:fill="FFFFFF"/>
        <w:spacing w:before="0" w:beforeAutospacing="0" w:after="240" w:afterAutospacing="0" w:line="360" w:lineRule="atLeast"/>
        <w:rPr>
          <w:rFonts w:ascii="Arial" w:hAnsi="Arial" w:cs="Arial"/>
          <w:color w:val="222222"/>
          <w:shd w:val="clear" w:color="auto" w:fill="FFFFFF"/>
        </w:rPr>
      </w:pPr>
      <w:r w:rsidRPr="000E3520">
        <w:rPr>
          <w:rFonts w:ascii="Arial" w:hAnsi="Arial" w:cs="Arial"/>
          <w:color w:val="222222"/>
          <w:shd w:val="clear" w:color="auto" w:fill="FFFFFF"/>
        </w:rPr>
        <w:t>White, M.A., 2013. Sustainability: I know it when I see it. </w:t>
      </w:r>
      <w:r w:rsidRPr="000E3520">
        <w:rPr>
          <w:rFonts w:ascii="Arial" w:hAnsi="Arial" w:cs="Arial"/>
          <w:i/>
          <w:iCs/>
          <w:color w:val="222222"/>
          <w:shd w:val="clear" w:color="auto" w:fill="FFFFFF"/>
        </w:rPr>
        <w:t>Ecological Economics</w:t>
      </w:r>
      <w:r w:rsidRPr="000E3520">
        <w:rPr>
          <w:rFonts w:ascii="Arial" w:hAnsi="Arial" w:cs="Arial"/>
          <w:color w:val="222222"/>
          <w:shd w:val="clear" w:color="auto" w:fill="FFFFFF"/>
        </w:rPr>
        <w:t>, </w:t>
      </w:r>
      <w:r w:rsidRPr="000E3520">
        <w:rPr>
          <w:rFonts w:ascii="Arial" w:hAnsi="Arial" w:cs="Arial"/>
          <w:i/>
          <w:iCs/>
          <w:color w:val="222222"/>
          <w:shd w:val="clear" w:color="auto" w:fill="FFFFFF"/>
        </w:rPr>
        <w:t>86</w:t>
      </w:r>
      <w:r w:rsidRPr="000E3520">
        <w:rPr>
          <w:rFonts w:ascii="Arial" w:hAnsi="Arial" w:cs="Arial"/>
          <w:color w:val="222222"/>
          <w:shd w:val="clear" w:color="auto" w:fill="FFFFFF"/>
        </w:rPr>
        <w:t>, pp.213-217.</w:t>
      </w:r>
    </w:p>
    <w:p w14:paraId="78788503" w14:textId="7B79B7B8" w:rsidR="002109D3" w:rsidRPr="000E3520" w:rsidRDefault="000E3520" w:rsidP="003C1D12">
      <w:pPr>
        <w:pStyle w:val="NormalWeb"/>
        <w:shd w:val="clear" w:color="auto" w:fill="FFFFFF"/>
        <w:spacing w:before="0" w:beforeAutospacing="0" w:after="240" w:afterAutospacing="0" w:line="360" w:lineRule="atLeast"/>
        <w:rPr>
          <w:rFonts w:ascii="Arial" w:hAnsi="Arial" w:cs="Arial"/>
          <w:color w:val="000000"/>
        </w:rPr>
      </w:pPr>
      <w:r w:rsidRPr="000E3520">
        <w:rPr>
          <w:rFonts w:ascii="Arial" w:hAnsi="Arial" w:cs="Arial"/>
          <w:color w:val="222222"/>
          <w:shd w:val="clear" w:color="auto" w:fill="FFFFFF"/>
        </w:rPr>
        <w:t>Wood, J.C. and Wood, M.C. eds., 2005. </w:t>
      </w:r>
      <w:r w:rsidRPr="000E3520">
        <w:rPr>
          <w:rFonts w:ascii="Arial" w:hAnsi="Arial" w:cs="Arial"/>
          <w:i/>
          <w:iCs/>
          <w:color w:val="222222"/>
          <w:shd w:val="clear" w:color="auto" w:fill="FFFFFF"/>
        </w:rPr>
        <w:t>Joseph M. Juran: Critical evaluations in business and management</w:t>
      </w:r>
      <w:r w:rsidRPr="000E3520">
        <w:rPr>
          <w:rFonts w:ascii="Arial" w:hAnsi="Arial" w:cs="Arial"/>
          <w:color w:val="222222"/>
          <w:shd w:val="clear" w:color="auto" w:fill="FFFFFF"/>
        </w:rPr>
        <w:t> (Vol. 1). Psychology Press.</w:t>
      </w:r>
    </w:p>
    <w:p w14:paraId="2B50F0D3" w14:textId="0131E415" w:rsidR="00AB565B" w:rsidRPr="00E9746B" w:rsidRDefault="00AB565B" w:rsidP="003C1D12">
      <w:pPr>
        <w:pStyle w:val="NormalWeb"/>
        <w:shd w:val="clear" w:color="auto" w:fill="FFFFFF"/>
        <w:spacing w:before="0" w:beforeAutospacing="0" w:after="240" w:afterAutospacing="0" w:line="360" w:lineRule="auto"/>
        <w:jc w:val="both"/>
        <w:rPr>
          <w:rFonts w:ascii="Arial" w:hAnsi="Arial" w:cs="Arial"/>
        </w:rPr>
      </w:pPr>
    </w:p>
    <w:sectPr w:rsidR="00AB565B" w:rsidRPr="00E9746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C33F1" w14:textId="77777777" w:rsidR="00897A06" w:rsidRDefault="00897A06" w:rsidP="00897182">
      <w:r>
        <w:separator/>
      </w:r>
    </w:p>
  </w:endnote>
  <w:endnote w:type="continuationSeparator" w:id="0">
    <w:p w14:paraId="70A98F03" w14:textId="77777777" w:rsidR="00897A06" w:rsidRDefault="00897A06" w:rsidP="008971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1A763" w14:textId="77777777" w:rsidR="00897A06" w:rsidRDefault="00897A06" w:rsidP="00897182">
      <w:r>
        <w:separator/>
      </w:r>
    </w:p>
  </w:footnote>
  <w:footnote w:type="continuationSeparator" w:id="0">
    <w:p w14:paraId="60DB5E41" w14:textId="77777777" w:rsidR="00897A06" w:rsidRDefault="00897A06" w:rsidP="008971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564794"/>
      <w:docPartObj>
        <w:docPartGallery w:val="Page Numbers (Top of Page)"/>
        <w:docPartUnique/>
      </w:docPartObj>
    </w:sdtPr>
    <w:sdtEndPr>
      <w:rPr>
        <w:noProof/>
      </w:rPr>
    </w:sdtEndPr>
    <w:sdtContent>
      <w:p w14:paraId="311B3B11" w14:textId="66974DAD" w:rsidR="00897182" w:rsidRDefault="00897182">
        <w:pPr>
          <w:pStyle w:val="Header"/>
        </w:pPr>
        <w:r>
          <w:fldChar w:fldCharType="begin"/>
        </w:r>
        <w:r>
          <w:instrText xml:space="preserve"> PAGE   \* MERGEFORMAT </w:instrText>
        </w:r>
        <w:r>
          <w:fldChar w:fldCharType="separate"/>
        </w:r>
        <w:r>
          <w:rPr>
            <w:noProof/>
          </w:rPr>
          <w:t>2</w:t>
        </w:r>
        <w:r>
          <w:rPr>
            <w:noProof/>
          </w:rPr>
          <w:fldChar w:fldCharType="end"/>
        </w:r>
      </w:p>
    </w:sdtContent>
  </w:sdt>
  <w:p w14:paraId="22A8EA7E" w14:textId="77777777" w:rsidR="00897182" w:rsidRDefault="008971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ADB"/>
    <w:rsid w:val="00004AA3"/>
    <w:rsid w:val="00011E0D"/>
    <w:rsid w:val="000213A0"/>
    <w:rsid w:val="00031A4B"/>
    <w:rsid w:val="0004544A"/>
    <w:rsid w:val="00067EB1"/>
    <w:rsid w:val="00070AE9"/>
    <w:rsid w:val="00074C45"/>
    <w:rsid w:val="000958F3"/>
    <w:rsid w:val="000B1C15"/>
    <w:rsid w:val="000B36DB"/>
    <w:rsid w:val="000B58A3"/>
    <w:rsid w:val="000B749E"/>
    <w:rsid w:val="000C6CE5"/>
    <w:rsid w:val="000D47B2"/>
    <w:rsid w:val="000E3520"/>
    <w:rsid w:val="000F3227"/>
    <w:rsid w:val="00110499"/>
    <w:rsid w:val="00111F8A"/>
    <w:rsid w:val="0011357F"/>
    <w:rsid w:val="00117934"/>
    <w:rsid w:val="00137283"/>
    <w:rsid w:val="001509F5"/>
    <w:rsid w:val="00160076"/>
    <w:rsid w:val="0016024F"/>
    <w:rsid w:val="00180074"/>
    <w:rsid w:val="001828AE"/>
    <w:rsid w:val="00191D28"/>
    <w:rsid w:val="001A0D94"/>
    <w:rsid w:val="001B4499"/>
    <w:rsid w:val="001B50CB"/>
    <w:rsid w:val="001C15AF"/>
    <w:rsid w:val="001C180F"/>
    <w:rsid w:val="001C715F"/>
    <w:rsid w:val="001E6716"/>
    <w:rsid w:val="001E773F"/>
    <w:rsid w:val="002109D3"/>
    <w:rsid w:val="00211E2D"/>
    <w:rsid w:val="00231B64"/>
    <w:rsid w:val="00231C62"/>
    <w:rsid w:val="00237EA5"/>
    <w:rsid w:val="00245CEA"/>
    <w:rsid w:val="00260C41"/>
    <w:rsid w:val="00267F36"/>
    <w:rsid w:val="00280609"/>
    <w:rsid w:val="00287BF2"/>
    <w:rsid w:val="002A2313"/>
    <w:rsid w:val="002A2AE9"/>
    <w:rsid w:val="002B531E"/>
    <w:rsid w:val="002B7CD8"/>
    <w:rsid w:val="002C7786"/>
    <w:rsid w:val="002E0459"/>
    <w:rsid w:val="002E21FE"/>
    <w:rsid w:val="002F0C34"/>
    <w:rsid w:val="0030264E"/>
    <w:rsid w:val="00303573"/>
    <w:rsid w:val="00321300"/>
    <w:rsid w:val="0034210D"/>
    <w:rsid w:val="003547BD"/>
    <w:rsid w:val="00365B76"/>
    <w:rsid w:val="00387402"/>
    <w:rsid w:val="003A63CF"/>
    <w:rsid w:val="003B65DE"/>
    <w:rsid w:val="003C1D12"/>
    <w:rsid w:val="003D2352"/>
    <w:rsid w:val="003D5719"/>
    <w:rsid w:val="003E5C57"/>
    <w:rsid w:val="004254D4"/>
    <w:rsid w:val="00425D4E"/>
    <w:rsid w:val="00432BEE"/>
    <w:rsid w:val="00433271"/>
    <w:rsid w:val="00434277"/>
    <w:rsid w:val="00447F07"/>
    <w:rsid w:val="004675CC"/>
    <w:rsid w:val="004744CD"/>
    <w:rsid w:val="00491650"/>
    <w:rsid w:val="004933A8"/>
    <w:rsid w:val="004C0423"/>
    <w:rsid w:val="004C34EB"/>
    <w:rsid w:val="004C3586"/>
    <w:rsid w:val="004C37BC"/>
    <w:rsid w:val="004D5282"/>
    <w:rsid w:val="004E29F9"/>
    <w:rsid w:val="004E3CBC"/>
    <w:rsid w:val="00510A93"/>
    <w:rsid w:val="00511159"/>
    <w:rsid w:val="00530C78"/>
    <w:rsid w:val="00552272"/>
    <w:rsid w:val="0056455B"/>
    <w:rsid w:val="00567CAC"/>
    <w:rsid w:val="005730B1"/>
    <w:rsid w:val="005800D9"/>
    <w:rsid w:val="0058033B"/>
    <w:rsid w:val="00584127"/>
    <w:rsid w:val="00584257"/>
    <w:rsid w:val="00585F11"/>
    <w:rsid w:val="005C5220"/>
    <w:rsid w:val="005C5F11"/>
    <w:rsid w:val="005E29B8"/>
    <w:rsid w:val="005E6697"/>
    <w:rsid w:val="005E716A"/>
    <w:rsid w:val="005F19F5"/>
    <w:rsid w:val="00633479"/>
    <w:rsid w:val="00643D52"/>
    <w:rsid w:val="00651FD9"/>
    <w:rsid w:val="0065667A"/>
    <w:rsid w:val="0065748A"/>
    <w:rsid w:val="0066289B"/>
    <w:rsid w:val="00664EAB"/>
    <w:rsid w:val="00681544"/>
    <w:rsid w:val="006927D6"/>
    <w:rsid w:val="006A6115"/>
    <w:rsid w:val="006B2DB4"/>
    <w:rsid w:val="006C189A"/>
    <w:rsid w:val="006D2A52"/>
    <w:rsid w:val="006D664E"/>
    <w:rsid w:val="006E3919"/>
    <w:rsid w:val="006F19E1"/>
    <w:rsid w:val="00701915"/>
    <w:rsid w:val="007063D0"/>
    <w:rsid w:val="007073B8"/>
    <w:rsid w:val="0071394D"/>
    <w:rsid w:val="00716FF4"/>
    <w:rsid w:val="00721D2A"/>
    <w:rsid w:val="00737E28"/>
    <w:rsid w:val="00742AFF"/>
    <w:rsid w:val="007511BE"/>
    <w:rsid w:val="007557B5"/>
    <w:rsid w:val="007617ED"/>
    <w:rsid w:val="00777AC9"/>
    <w:rsid w:val="007949D7"/>
    <w:rsid w:val="007B3606"/>
    <w:rsid w:val="00802B03"/>
    <w:rsid w:val="0081141D"/>
    <w:rsid w:val="00821AE0"/>
    <w:rsid w:val="00833253"/>
    <w:rsid w:val="00842492"/>
    <w:rsid w:val="008755C0"/>
    <w:rsid w:val="008913E9"/>
    <w:rsid w:val="00897182"/>
    <w:rsid w:val="00897A06"/>
    <w:rsid w:val="008A5919"/>
    <w:rsid w:val="008C0179"/>
    <w:rsid w:val="008F4961"/>
    <w:rsid w:val="00910BE0"/>
    <w:rsid w:val="00914CC1"/>
    <w:rsid w:val="009174ED"/>
    <w:rsid w:val="00920413"/>
    <w:rsid w:val="0092150A"/>
    <w:rsid w:val="0093041F"/>
    <w:rsid w:val="00933BA1"/>
    <w:rsid w:val="00934002"/>
    <w:rsid w:val="00934DF6"/>
    <w:rsid w:val="00946B9C"/>
    <w:rsid w:val="00955C55"/>
    <w:rsid w:val="00965B79"/>
    <w:rsid w:val="009800F7"/>
    <w:rsid w:val="009A268A"/>
    <w:rsid w:val="009B7ADB"/>
    <w:rsid w:val="009C0BB8"/>
    <w:rsid w:val="009E0D82"/>
    <w:rsid w:val="009F0292"/>
    <w:rsid w:val="009F6218"/>
    <w:rsid w:val="00A00D34"/>
    <w:rsid w:val="00A21884"/>
    <w:rsid w:val="00A230A6"/>
    <w:rsid w:val="00A31ECB"/>
    <w:rsid w:val="00A35828"/>
    <w:rsid w:val="00A46A73"/>
    <w:rsid w:val="00A50B88"/>
    <w:rsid w:val="00A73F13"/>
    <w:rsid w:val="00A7532A"/>
    <w:rsid w:val="00A7588E"/>
    <w:rsid w:val="00A822FB"/>
    <w:rsid w:val="00AA0B24"/>
    <w:rsid w:val="00AB565B"/>
    <w:rsid w:val="00AC0361"/>
    <w:rsid w:val="00AE29D7"/>
    <w:rsid w:val="00B05059"/>
    <w:rsid w:val="00B2343C"/>
    <w:rsid w:val="00B2469E"/>
    <w:rsid w:val="00B310EE"/>
    <w:rsid w:val="00B31D08"/>
    <w:rsid w:val="00B61E55"/>
    <w:rsid w:val="00B66371"/>
    <w:rsid w:val="00B674D1"/>
    <w:rsid w:val="00B71CC8"/>
    <w:rsid w:val="00B862DE"/>
    <w:rsid w:val="00B87F64"/>
    <w:rsid w:val="00B9134F"/>
    <w:rsid w:val="00B939A4"/>
    <w:rsid w:val="00BB7204"/>
    <w:rsid w:val="00BC39A1"/>
    <w:rsid w:val="00BD6447"/>
    <w:rsid w:val="00BE628C"/>
    <w:rsid w:val="00C04BE2"/>
    <w:rsid w:val="00C144BC"/>
    <w:rsid w:val="00C24ADB"/>
    <w:rsid w:val="00C63135"/>
    <w:rsid w:val="00C6398D"/>
    <w:rsid w:val="00C72F35"/>
    <w:rsid w:val="00C821EA"/>
    <w:rsid w:val="00CA24C8"/>
    <w:rsid w:val="00CA3510"/>
    <w:rsid w:val="00CD1FB1"/>
    <w:rsid w:val="00CD678C"/>
    <w:rsid w:val="00CE65BD"/>
    <w:rsid w:val="00D04AD9"/>
    <w:rsid w:val="00D236DD"/>
    <w:rsid w:val="00D45DF2"/>
    <w:rsid w:val="00D62C36"/>
    <w:rsid w:val="00D7099B"/>
    <w:rsid w:val="00D7771F"/>
    <w:rsid w:val="00D828CD"/>
    <w:rsid w:val="00D854B7"/>
    <w:rsid w:val="00D944AA"/>
    <w:rsid w:val="00DA50E9"/>
    <w:rsid w:val="00DB3306"/>
    <w:rsid w:val="00DB7994"/>
    <w:rsid w:val="00DD19AB"/>
    <w:rsid w:val="00DD3545"/>
    <w:rsid w:val="00DE6C23"/>
    <w:rsid w:val="00DF32DC"/>
    <w:rsid w:val="00DF6681"/>
    <w:rsid w:val="00E023AB"/>
    <w:rsid w:val="00E030EB"/>
    <w:rsid w:val="00E23C55"/>
    <w:rsid w:val="00E9746B"/>
    <w:rsid w:val="00EC093F"/>
    <w:rsid w:val="00EC61B0"/>
    <w:rsid w:val="00ED46EE"/>
    <w:rsid w:val="00F172B7"/>
    <w:rsid w:val="00F303DD"/>
    <w:rsid w:val="00F41E4C"/>
    <w:rsid w:val="00F41EC8"/>
    <w:rsid w:val="00F63CF5"/>
    <w:rsid w:val="00F72571"/>
    <w:rsid w:val="00F85A99"/>
    <w:rsid w:val="00F9214E"/>
    <w:rsid w:val="00F95009"/>
    <w:rsid w:val="00F96490"/>
    <w:rsid w:val="00F96937"/>
    <w:rsid w:val="00FA2AFD"/>
    <w:rsid w:val="00FA5127"/>
    <w:rsid w:val="00FC08E7"/>
    <w:rsid w:val="00FC5429"/>
    <w:rsid w:val="00FE1A71"/>
    <w:rsid w:val="00FE3970"/>
    <w:rsid w:val="00FE4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4D6F0"/>
  <w15:chartTrackingRefBased/>
  <w15:docId w15:val="{6F0FAED2-B35A-4090-854C-31482E688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AD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7557B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32B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544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08E7"/>
    <w:rPr>
      <w:color w:val="0000FF"/>
      <w:u w:val="single"/>
    </w:rPr>
  </w:style>
  <w:style w:type="character" w:customStyle="1" w:styleId="Heading1Char">
    <w:name w:val="Heading 1 Char"/>
    <w:basedOn w:val="DefaultParagraphFont"/>
    <w:link w:val="Heading1"/>
    <w:uiPriority w:val="9"/>
    <w:rsid w:val="007557B5"/>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7557B5"/>
    <w:rPr>
      <w:color w:val="605E5C"/>
      <w:shd w:val="clear" w:color="auto" w:fill="E1DFDD"/>
    </w:rPr>
  </w:style>
  <w:style w:type="character" w:customStyle="1" w:styleId="Heading3Char">
    <w:name w:val="Heading 3 Char"/>
    <w:basedOn w:val="DefaultParagraphFont"/>
    <w:link w:val="Heading3"/>
    <w:uiPriority w:val="9"/>
    <w:rsid w:val="0004544A"/>
    <w:rPr>
      <w:rFonts w:asciiTheme="majorHAnsi" w:eastAsiaTheme="majorEastAsia" w:hAnsiTheme="majorHAnsi" w:cstheme="majorBidi"/>
      <w:color w:val="1F3763" w:themeColor="accent1" w:themeShade="7F"/>
      <w:kern w:val="0"/>
      <w:sz w:val="24"/>
      <w:szCs w:val="24"/>
      <w:lang w:eastAsia="en-GB"/>
      <w14:ligatures w14:val="none"/>
    </w:rPr>
  </w:style>
  <w:style w:type="paragraph" w:styleId="NormalWeb">
    <w:name w:val="Normal (Web)"/>
    <w:basedOn w:val="Normal"/>
    <w:uiPriority w:val="99"/>
    <w:unhideWhenUsed/>
    <w:rsid w:val="0016024F"/>
    <w:pPr>
      <w:spacing w:before="100" w:beforeAutospacing="1" w:after="100" w:afterAutospacing="1"/>
    </w:pPr>
    <w:rPr>
      <w:sz w:val="24"/>
      <w:szCs w:val="24"/>
      <w:lang w:val="en-US" w:eastAsia="en-US"/>
    </w:rPr>
  </w:style>
  <w:style w:type="paragraph" w:styleId="Header">
    <w:name w:val="header"/>
    <w:basedOn w:val="Normal"/>
    <w:link w:val="HeaderChar"/>
    <w:uiPriority w:val="99"/>
    <w:unhideWhenUsed/>
    <w:rsid w:val="00897182"/>
    <w:pPr>
      <w:tabs>
        <w:tab w:val="center" w:pos="4513"/>
        <w:tab w:val="right" w:pos="9026"/>
      </w:tabs>
    </w:pPr>
  </w:style>
  <w:style w:type="character" w:customStyle="1" w:styleId="HeaderChar">
    <w:name w:val="Header Char"/>
    <w:basedOn w:val="DefaultParagraphFont"/>
    <w:link w:val="Header"/>
    <w:uiPriority w:val="99"/>
    <w:rsid w:val="00897182"/>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97182"/>
    <w:pPr>
      <w:tabs>
        <w:tab w:val="center" w:pos="4513"/>
        <w:tab w:val="right" w:pos="9026"/>
      </w:tabs>
    </w:pPr>
  </w:style>
  <w:style w:type="character" w:customStyle="1" w:styleId="FooterChar">
    <w:name w:val="Footer Char"/>
    <w:basedOn w:val="DefaultParagraphFont"/>
    <w:link w:val="Footer"/>
    <w:uiPriority w:val="99"/>
    <w:rsid w:val="00897182"/>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89718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97182"/>
    <w:pPr>
      <w:spacing w:after="100"/>
    </w:pPr>
  </w:style>
  <w:style w:type="paragraph" w:styleId="TOC2">
    <w:name w:val="toc 2"/>
    <w:basedOn w:val="Normal"/>
    <w:next w:val="Normal"/>
    <w:autoRedefine/>
    <w:uiPriority w:val="39"/>
    <w:unhideWhenUsed/>
    <w:rsid w:val="00897182"/>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897182"/>
    <w:pPr>
      <w:spacing w:after="100" w:line="259" w:lineRule="auto"/>
      <w:ind w:left="440"/>
    </w:pPr>
    <w:rPr>
      <w:rFonts w:asciiTheme="minorHAnsi" w:eastAsiaTheme="minorEastAsia" w:hAnsiTheme="minorHAnsi"/>
      <w:sz w:val="22"/>
      <w:szCs w:val="22"/>
      <w:lang w:val="en-US" w:eastAsia="en-US"/>
    </w:rPr>
  </w:style>
  <w:style w:type="character" w:customStyle="1" w:styleId="Heading2Char">
    <w:name w:val="Heading 2 Char"/>
    <w:basedOn w:val="DefaultParagraphFont"/>
    <w:link w:val="Heading2"/>
    <w:uiPriority w:val="9"/>
    <w:rsid w:val="00432BEE"/>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vuuxrf">
    <w:name w:val="vuuxrf"/>
    <w:basedOn w:val="DefaultParagraphFont"/>
    <w:rsid w:val="00191D28"/>
  </w:style>
  <w:style w:type="character" w:styleId="HTMLCite">
    <w:name w:val="HTML Cite"/>
    <w:basedOn w:val="DefaultParagraphFont"/>
    <w:uiPriority w:val="99"/>
    <w:semiHidden/>
    <w:unhideWhenUsed/>
    <w:rsid w:val="00191D28"/>
    <w:rPr>
      <w:i/>
      <w:iCs/>
    </w:rPr>
  </w:style>
  <w:style w:type="character" w:styleId="FollowedHyperlink">
    <w:name w:val="FollowedHyperlink"/>
    <w:basedOn w:val="DefaultParagraphFont"/>
    <w:uiPriority w:val="99"/>
    <w:semiHidden/>
    <w:unhideWhenUsed/>
    <w:rsid w:val="00920413"/>
    <w:rPr>
      <w:color w:val="954F72" w:themeColor="followedHyperlink"/>
      <w:u w:val="single"/>
    </w:rPr>
  </w:style>
  <w:style w:type="character" w:customStyle="1" w:styleId="anchor-text">
    <w:name w:val="anchor-text"/>
    <w:basedOn w:val="DefaultParagraphFont"/>
    <w:rsid w:val="000B36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575371">
      <w:bodyDiv w:val="1"/>
      <w:marLeft w:val="0"/>
      <w:marRight w:val="0"/>
      <w:marTop w:val="0"/>
      <w:marBottom w:val="0"/>
      <w:divBdr>
        <w:top w:val="none" w:sz="0" w:space="0" w:color="auto"/>
        <w:left w:val="none" w:sz="0" w:space="0" w:color="auto"/>
        <w:bottom w:val="none" w:sz="0" w:space="0" w:color="auto"/>
        <w:right w:val="none" w:sz="0" w:space="0" w:color="auto"/>
      </w:divBdr>
      <w:divsChild>
        <w:div w:id="1522669313">
          <w:marLeft w:val="0"/>
          <w:marRight w:val="0"/>
          <w:marTop w:val="0"/>
          <w:marBottom w:val="0"/>
          <w:divBdr>
            <w:top w:val="none" w:sz="0" w:space="0" w:color="auto"/>
            <w:left w:val="none" w:sz="0" w:space="0" w:color="auto"/>
            <w:bottom w:val="none" w:sz="0" w:space="0" w:color="auto"/>
            <w:right w:val="none" w:sz="0" w:space="0" w:color="auto"/>
          </w:divBdr>
          <w:divsChild>
            <w:div w:id="1851335379">
              <w:marLeft w:val="0"/>
              <w:marRight w:val="0"/>
              <w:marTop w:val="0"/>
              <w:marBottom w:val="0"/>
              <w:divBdr>
                <w:top w:val="none" w:sz="0" w:space="0" w:color="auto"/>
                <w:left w:val="none" w:sz="0" w:space="0" w:color="auto"/>
                <w:bottom w:val="none" w:sz="0" w:space="0" w:color="auto"/>
                <w:right w:val="none" w:sz="0" w:space="0" w:color="auto"/>
              </w:divBdr>
            </w:div>
            <w:div w:id="2142380010">
              <w:marLeft w:val="0"/>
              <w:marRight w:val="0"/>
              <w:marTop w:val="0"/>
              <w:marBottom w:val="0"/>
              <w:divBdr>
                <w:top w:val="none" w:sz="0" w:space="0" w:color="auto"/>
                <w:left w:val="none" w:sz="0" w:space="0" w:color="auto"/>
                <w:bottom w:val="none" w:sz="0" w:space="0" w:color="auto"/>
                <w:right w:val="none" w:sz="0" w:space="0" w:color="auto"/>
              </w:divBdr>
              <w:divsChild>
                <w:div w:id="122070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648248">
      <w:bodyDiv w:val="1"/>
      <w:marLeft w:val="0"/>
      <w:marRight w:val="0"/>
      <w:marTop w:val="0"/>
      <w:marBottom w:val="0"/>
      <w:divBdr>
        <w:top w:val="none" w:sz="0" w:space="0" w:color="auto"/>
        <w:left w:val="none" w:sz="0" w:space="0" w:color="auto"/>
        <w:bottom w:val="none" w:sz="0" w:space="0" w:color="auto"/>
        <w:right w:val="none" w:sz="0" w:space="0" w:color="auto"/>
      </w:divBdr>
    </w:div>
    <w:div w:id="1046413735">
      <w:bodyDiv w:val="1"/>
      <w:marLeft w:val="0"/>
      <w:marRight w:val="0"/>
      <w:marTop w:val="0"/>
      <w:marBottom w:val="0"/>
      <w:divBdr>
        <w:top w:val="none" w:sz="0" w:space="0" w:color="auto"/>
        <w:left w:val="none" w:sz="0" w:space="0" w:color="auto"/>
        <w:bottom w:val="none" w:sz="0" w:space="0" w:color="auto"/>
        <w:right w:val="none" w:sz="0" w:space="0" w:color="auto"/>
      </w:divBdr>
    </w:div>
    <w:div w:id="120456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ss.2005.10.01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57/bm.2008.50"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ss.onlinelibrary.wiley.com/doi/abs/10.2307/2348667" TargetMode="External"/><Relationship Id="rId5" Type="http://schemas.openxmlformats.org/officeDocument/2006/relationships/footnotes" Target="footnotes.xml"/><Relationship Id="rId10" Type="http://schemas.openxmlformats.org/officeDocument/2006/relationships/hyperlink" Target="https://www.mdpi.com/2071-1050/13/19/11013" TargetMode="External"/><Relationship Id="rId4" Type="http://schemas.openxmlformats.org/officeDocument/2006/relationships/webSettings" Target="webSettings.xml"/><Relationship Id="rId9" Type="http://schemas.openxmlformats.org/officeDocument/2006/relationships/hyperlink" Target="https://www.emerald.com/insight/content/doi/10.1108/09578230410525612/full/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E555C-4B00-49C4-9D07-6E19297DF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5862</TotalTime>
  <Pages>10</Pages>
  <Words>3638</Words>
  <Characters>20743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mohammed miah</cp:lastModifiedBy>
  <cp:revision>236</cp:revision>
  <dcterms:created xsi:type="dcterms:W3CDTF">2023-07-02T20:30:00Z</dcterms:created>
  <dcterms:modified xsi:type="dcterms:W3CDTF">2023-07-07T22:53:00Z</dcterms:modified>
</cp:coreProperties>
</file>