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806"/>
        <w:gridCol w:w="6489"/>
      </w:tblGrid>
      <w:tr w:rsidR="002E4635" w:rsidRPr="0078302C" w14:paraId="3A9DA835"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0CF05ACF" w14:textId="77777777" w:rsidR="002E4635" w:rsidRPr="0078302C" w:rsidRDefault="002E4635" w:rsidP="00B4510F">
            <w:pPr>
              <w:spacing w:after="0"/>
              <w:rPr>
                <w:rFonts w:ascii="Arial" w:hAnsi="Arial" w:cs="Arial"/>
              </w:rPr>
            </w:pPr>
            <w:r w:rsidRPr="0078302C">
              <w:rPr>
                <w:rFonts w:ascii="Arial" w:eastAsia="Arial" w:hAnsi="Arial" w:cs="Arial"/>
                <w:b/>
                <w:bCs/>
              </w:rPr>
              <w:t>Module Code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BD878C2" w14:textId="77777777" w:rsidR="002E4635" w:rsidRPr="0078302C" w:rsidRDefault="002E4635" w:rsidP="00B4510F">
            <w:pPr>
              <w:spacing w:after="0"/>
              <w:rPr>
                <w:rFonts w:ascii="Arial" w:hAnsi="Arial" w:cs="Arial"/>
              </w:rPr>
            </w:pPr>
            <w:r w:rsidRPr="0078302C">
              <w:rPr>
                <w:rFonts w:ascii="Arial" w:eastAsia="Arial" w:hAnsi="Arial" w:cs="Arial"/>
                <w:b/>
                <w:bCs/>
              </w:rPr>
              <w:t>ECIE5011</w:t>
            </w:r>
          </w:p>
        </w:tc>
      </w:tr>
      <w:tr w:rsidR="002E4635" w:rsidRPr="0078302C" w14:paraId="6DB9FE16"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4D4ACB4D" w14:textId="77777777" w:rsidR="002E4635" w:rsidRPr="0078302C" w:rsidRDefault="002E4635" w:rsidP="00B4510F">
            <w:pPr>
              <w:spacing w:after="0"/>
              <w:rPr>
                <w:rFonts w:ascii="Arial" w:hAnsi="Arial" w:cs="Arial"/>
              </w:rPr>
            </w:pPr>
            <w:r w:rsidRPr="0078302C">
              <w:rPr>
                <w:rFonts w:ascii="Arial" w:eastAsia="Arial" w:hAnsi="Arial" w:cs="Arial"/>
                <w:b/>
                <w:bCs/>
              </w:rPr>
              <w:t>Title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49661ED7" w14:textId="77777777" w:rsidR="002E4635" w:rsidRPr="0078302C" w:rsidRDefault="002E4635" w:rsidP="00B4510F">
            <w:pPr>
              <w:spacing w:after="0"/>
              <w:rPr>
                <w:rFonts w:ascii="Arial" w:hAnsi="Arial" w:cs="Arial"/>
              </w:rPr>
            </w:pPr>
            <w:r w:rsidRPr="0078302C">
              <w:rPr>
                <w:rFonts w:ascii="Arial" w:eastAsia="Arial" w:hAnsi="Arial" w:cs="Arial"/>
                <w:b/>
                <w:bCs/>
              </w:rPr>
              <w:t xml:space="preserve">Numbers Count </w:t>
            </w:r>
          </w:p>
        </w:tc>
      </w:tr>
      <w:tr w:rsidR="002E4635" w:rsidRPr="0078302C" w14:paraId="076BD3F5"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135585FC" w14:textId="77777777" w:rsidR="002E4635" w:rsidRPr="0078302C" w:rsidRDefault="002E4635" w:rsidP="00B4510F">
            <w:pPr>
              <w:spacing w:after="0"/>
              <w:rPr>
                <w:rFonts w:ascii="Arial" w:hAnsi="Arial" w:cs="Arial"/>
              </w:rPr>
            </w:pPr>
            <w:r w:rsidRPr="0078302C">
              <w:rPr>
                <w:rFonts w:ascii="Arial" w:eastAsia="Arial" w:hAnsi="Arial" w:cs="Arial"/>
                <w:b/>
                <w:bCs/>
              </w:rPr>
              <w:t>Date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5301CEEA" w14:textId="77777777" w:rsidR="002E4635" w:rsidRPr="0078302C" w:rsidRDefault="002E4635" w:rsidP="00B4510F">
            <w:pPr>
              <w:spacing w:after="0"/>
              <w:rPr>
                <w:rFonts w:ascii="Arial" w:hAnsi="Arial" w:cs="Arial"/>
                <w:b/>
                <w:bCs/>
              </w:rPr>
            </w:pPr>
            <w:r w:rsidRPr="0078302C">
              <w:rPr>
                <w:rFonts w:ascii="Arial" w:hAnsi="Arial" w:cs="Arial"/>
                <w:b/>
                <w:bCs/>
              </w:rPr>
              <w:t>04/03/2026</w:t>
            </w:r>
          </w:p>
        </w:tc>
      </w:tr>
      <w:tr w:rsidR="002E4635" w:rsidRPr="0078302C" w14:paraId="11D06B8C"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4EAF1586" w14:textId="77777777" w:rsidR="002E4635" w:rsidRPr="0078302C" w:rsidRDefault="002E4635" w:rsidP="00B4510F">
            <w:pPr>
              <w:spacing w:after="0"/>
              <w:rPr>
                <w:rFonts w:ascii="Arial" w:hAnsi="Arial" w:cs="Arial"/>
              </w:rPr>
            </w:pPr>
            <w:r w:rsidRPr="0078302C">
              <w:rPr>
                <w:rFonts w:ascii="Arial" w:eastAsia="Arial" w:hAnsi="Arial" w:cs="Arial"/>
                <w:b/>
                <w:bCs/>
              </w:rPr>
              <w:t>Level</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2DD9A660" w14:textId="77777777" w:rsidR="002E4635" w:rsidRPr="0078302C" w:rsidRDefault="002E4635" w:rsidP="00B4510F">
            <w:pPr>
              <w:spacing w:after="0"/>
              <w:rPr>
                <w:rFonts w:ascii="Arial" w:hAnsi="Arial" w:cs="Arial"/>
              </w:rPr>
            </w:pPr>
            <w:r w:rsidRPr="0078302C">
              <w:rPr>
                <w:rFonts w:ascii="Arial" w:eastAsia="Arial" w:hAnsi="Arial" w:cs="Arial"/>
                <w:b/>
                <w:bCs/>
              </w:rPr>
              <w:t>5</w:t>
            </w:r>
          </w:p>
        </w:tc>
      </w:tr>
      <w:tr w:rsidR="002E4635" w:rsidRPr="0078302C" w14:paraId="287194D3"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03BA95F5" w14:textId="77777777" w:rsidR="002E4635" w:rsidRPr="0078302C" w:rsidRDefault="002E4635" w:rsidP="00B4510F">
            <w:pPr>
              <w:spacing w:after="0"/>
              <w:rPr>
                <w:rFonts w:ascii="Arial" w:hAnsi="Arial" w:cs="Arial"/>
              </w:rPr>
            </w:pPr>
            <w:r w:rsidRPr="0078302C">
              <w:rPr>
                <w:rFonts w:ascii="Arial" w:eastAsia="Arial" w:hAnsi="Arial" w:cs="Arial"/>
                <w:b/>
                <w:bCs/>
              </w:rPr>
              <w:t>Credits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28177F0B" w14:textId="77777777" w:rsidR="002E4635" w:rsidRPr="0078302C" w:rsidRDefault="002E4635" w:rsidP="00B4510F">
            <w:pPr>
              <w:spacing w:after="0"/>
              <w:rPr>
                <w:rFonts w:ascii="Arial" w:hAnsi="Arial" w:cs="Arial"/>
              </w:rPr>
            </w:pPr>
            <w:r w:rsidRPr="0078302C">
              <w:rPr>
                <w:rFonts w:ascii="Arial" w:eastAsia="Arial" w:hAnsi="Arial" w:cs="Arial"/>
                <w:b/>
                <w:bCs/>
              </w:rPr>
              <w:t>20</w:t>
            </w:r>
          </w:p>
        </w:tc>
      </w:tr>
      <w:tr w:rsidR="002E4635" w:rsidRPr="0078302C" w14:paraId="3D4003DD"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867359A" w14:textId="77777777" w:rsidR="002E4635" w:rsidRPr="0078302C" w:rsidRDefault="002E4635" w:rsidP="00B4510F">
            <w:pPr>
              <w:spacing w:after="0"/>
              <w:rPr>
                <w:rFonts w:ascii="Arial" w:hAnsi="Arial" w:cs="Arial"/>
              </w:rPr>
            </w:pPr>
            <w:r w:rsidRPr="0078302C">
              <w:rPr>
                <w:rFonts w:ascii="Arial" w:eastAsia="Arial" w:hAnsi="Arial" w:cs="Arial"/>
                <w:b/>
                <w:bCs/>
              </w:rPr>
              <w:t>Pre-Requisites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1A800B59" w14:textId="77777777" w:rsidR="002E4635" w:rsidRPr="0078302C" w:rsidRDefault="002E4635" w:rsidP="00B4510F">
            <w:pPr>
              <w:spacing w:after="0"/>
              <w:rPr>
                <w:rFonts w:ascii="Arial" w:hAnsi="Arial" w:cs="Arial"/>
              </w:rPr>
            </w:pPr>
            <w:r w:rsidRPr="0078302C">
              <w:rPr>
                <w:rFonts w:ascii="Arial" w:eastAsia="Arial" w:hAnsi="Arial" w:cs="Arial"/>
                <w:b/>
                <w:bCs/>
              </w:rPr>
              <w:t>None</w:t>
            </w:r>
          </w:p>
        </w:tc>
      </w:tr>
      <w:tr w:rsidR="002E4635" w:rsidRPr="0078302C" w14:paraId="2C3F7243" w14:textId="77777777" w:rsidTr="00B4510F">
        <w:trPr>
          <w:trHeight w:val="300"/>
        </w:trPr>
        <w:tc>
          <w:tcPr>
            <w:tcW w:w="1806" w:type="dxa"/>
          </w:tcPr>
          <w:p w14:paraId="5BE10768" w14:textId="77777777" w:rsidR="002E4635" w:rsidRPr="0078302C" w:rsidRDefault="002E4635" w:rsidP="00B4510F">
            <w:pPr>
              <w:spacing w:after="0"/>
              <w:rPr>
                <w:rFonts w:ascii="Arial" w:hAnsi="Arial" w:cs="Arial"/>
              </w:rPr>
            </w:pPr>
            <w:r w:rsidRPr="0078302C">
              <w:rPr>
                <w:rFonts w:ascii="Arial" w:eastAsia="Arial" w:hAnsi="Arial" w:cs="Arial"/>
                <w:b/>
                <w:bCs/>
              </w:rPr>
              <w:t>DBS Check</w:t>
            </w:r>
          </w:p>
        </w:tc>
        <w:tc>
          <w:tcPr>
            <w:tcW w:w="6489" w:type="dxa"/>
          </w:tcPr>
          <w:p w14:paraId="62E5FD9E" w14:textId="77777777" w:rsidR="002E4635" w:rsidRPr="0078302C" w:rsidRDefault="002E4635" w:rsidP="00B4510F">
            <w:pPr>
              <w:spacing w:after="0"/>
              <w:rPr>
                <w:rFonts w:ascii="Arial" w:hAnsi="Arial" w:cs="Arial"/>
              </w:rPr>
            </w:pPr>
            <w:r w:rsidRPr="0078302C">
              <w:rPr>
                <w:rFonts w:ascii="Arial" w:eastAsia="Arial" w:hAnsi="Arial" w:cs="Arial"/>
                <w:b/>
                <w:bCs/>
              </w:rPr>
              <w:t xml:space="preserve">May be required  </w:t>
            </w:r>
            <w:r w:rsidRPr="0078302C">
              <w:rPr>
                <w:rFonts w:ascii="Segoe UI Symbol" w:eastAsia="MS Gothic" w:hAnsi="Segoe UI Symbol" w:cs="Segoe UI Symbol"/>
                <w:b/>
                <w:bCs/>
              </w:rPr>
              <w:t xml:space="preserve">☐                 </w:t>
            </w:r>
            <w:r w:rsidRPr="0078302C">
              <w:rPr>
                <w:rFonts w:ascii="Arial" w:eastAsia="Arial" w:hAnsi="Arial" w:cs="Arial"/>
                <w:b/>
                <w:bCs/>
              </w:rPr>
              <w:t xml:space="preserve">Not required </w:t>
            </w:r>
            <w:r w:rsidRPr="0078302C">
              <w:rPr>
                <w:rFonts w:ascii="Segoe UI Symbol" w:eastAsia="MS Gothic" w:hAnsi="Segoe UI Symbol" w:cs="Segoe UI Symbol"/>
                <w:b/>
                <w:bCs/>
              </w:rPr>
              <w:t>☒</w:t>
            </w:r>
            <w:r w:rsidRPr="0078302C">
              <w:rPr>
                <w:rFonts w:ascii="Arial" w:eastAsia="Arial" w:hAnsi="Arial" w:cs="Arial"/>
                <w:b/>
                <w:bCs/>
              </w:rPr>
              <w:t xml:space="preserve">  </w:t>
            </w:r>
          </w:p>
        </w:tc>
      </w:tr>
    </w:tbl>
    <w:p w14:paraId="190F4258" w14:textId="77777777" w:rsidR="002E4635" w:rsidRPr="0078302C" w:rsidRDefault="002E4635" w:rsidP="002E4635">
      <w:pPr>
        <w:pBdr>
          <w:bottom w:val="single" w:sz="4" w:space="1" w:color="auto"/>
        </w:pBdr>
        <w:tabs>
          <w:tab w:val="left" w:pos="720"/>
          <w:tab w:val="left" w:pos="1440"/>
          <w:tab w:val="left" w:pos="2160"/>
          <w:tab w:val="left" w:pos="2880"/>
        </w:tabs>
        <w:spacing w:after="120"/>
        <w:ind w:left="3600" w:hanging="3600"/>
        <w:jc w:val="both"/>
        <w:rPr>
          <w:rFonts w:ascii="Arial" w:eastAsia="Arial" w:hAnsi="Arial" w:cs="Arial"/>
          <w:b/>
          <w:bCs/>
        </w:rPr>
      </w:pPr>
    </w:p>
    <w:p w14:paraId="7970E0D0" w14:textId="77777777" w:rsidR="002E4635" w:rsidRPr="0078302C" w:rsidRDefault="002E4635" w:rsidP="002E4635">
      <w:pPr>
        <w:tabs>
          <w:tab w:val="left" w:pos="720"/>
          <w:tab w:val="left" w:pos="1440"/>
          <w:tab w:val="left" w:pos="2160"/>
          <w:tab w:val="left" w:pos="2880"/>
        </w:tabs>
        <w:spacing w:after="120"/>
        <w:ind w:left="3600" w:hanging="3600"/>
        <w:jc w:val="both"/>
        <w:rPr>
          <w:rFonts w:ascii="Arial" w:hAnsi="Arial" w:cs="Arial"/>
        </w:rPr>
      </w:pPr>
      <w:r w:rsidRPr="0078302C">
        <w:rPr>
          <w:rFonts w:ascii="Arial" w:eastAsia="Arial" w:hAnsi="Arial" w:cs="Arial"/>
          <w:b/>
          <w:bCs/>
        </w:rPr>
        <w:t>AIM(S)</w:t>
      </w:r>
    </w:p>
    <w:p w14:paraId="7A6D8A43" w14:textId="77777777" w:rsidR="002E4635" w:rsidRPr="0078302C" w:rsidRDefault="002E4635" w:rsidP="002E4635">
      <w:pPr>
        <w:pStyle w:val="ListParagraph"/>
        <w:numPr>
          <w:ilvl w:val="0"/>
          <w:numId w:val="1"/>
        </w:numPr>
        <w:spacing w:before="240" w:after="0"/>
        <w:ind w:left="1004" w:hanging="464"/>
        <w:jc w:val="both"/>
        <w:rPr>
          <w:rFonts w:ascii="Arial" w:eastAsia="Arial" w:hAnsi="Arial" w:cs="Arial"/>
        </w:rPr>
      </w:pPr>
      <w:r w:rsidRPr="0078302C">
        <w:rPr>
          <w:rFonts w:ascii="Arial" w:eastAsia="Arial" w:hAnsi="Arial" w:cs="Arial"/>
        </w:rPr>
        <w:t>To improve understanding of the political and social context of developing numeracy skills and to reflect on  the role of the practitioner in enhancing learning and achievement.</w:t>
      </w:r>
    </w:p>
    <w:p w14:paraId="575E3289" w14:textId="77777777" w:rsidR="002E4635" w:rsidRPr="0078302C" w:rsidRDefault="002E4635" w:rsidP="002E4635">
      <w:pPr>
        <w:pStyle w:val="ListParagraph"/>
        <w:spacing w:before="240" w:after="0"/>
        <w:ind w:left="1004"/>
        <w:jc w:val="both"/>
        <w:rPr>
          <w:rFonts w:ascii="Arial" w:eastAsia="Arial" w:hAnsi="Arial" w:cs="Arial"/>
        </w:rPr>
      </w:pPr>
    </w:p>
    <w:p w14:paraId="53C597E5" w14:textId="77777777" w:rsidR="002E4635" w:rsidRPr="0078302C" w:rsidRDefault="002E4635" w:rsidP="002E4635">
      <w:pPr>
        <w:spacing w:after="0"/>
        <w:jc w:val="both"/>
        <w:rPr>
          <w:rFonts w:ascii="Arial" w:eastAsia="Arial" w:hAnsi="Arial" w:cs="Arial"/>
          <w:b/>
          <w:bCs/>
        </w:rPr>
      </w:pPr>
      <w:r w:rsidRPr="0078302C">
        <w:rPr>
          <w:rFonts w:ascii="Arial" w:eastAsia="Arial" w:hAnsi="Arial" w:cs="Arial"/>
          <w:b/>
          <w:bCs/>
        </w:rPr>
        <w:t>LEARNING OUTCOMES</w:t>
      </w:r>
    </w:p>
    <w:p w14:paraId="5E611C22" w14:textId="77777777" w:rsidR="002E4635" w:rsidRPr="0078302C" w:rsidRDefault="002E4635" w:rsidP="002E4635">
      <w:pPr>
        <w:spacing w:after="0"/>
        <w:jc w:val="both"/>
        <w:rPr>
          <w:rFonts w:ascii="Arial" w:eastAsia="Arial" w:hAnsi="Arial" w:cs="Arial"/>
        </w:rPr>
      </w:pPr>
    </w:p>
    <w:p w14:paraId="4E812C6D" w14:textId="77777777" w:rsidR="002E4635" w:rsidRPr="0078302C" w:rsidRDefault="002E4635" w:rsidP="002E4635">
      <w:pPr>
        <w:rPr>
          <w:rFonts w:ascii="Arial" w:hAnsi="Arial" w:cs="Arial"/>
        </w:rPr>
      </w:pPr>
      <w:r w:rsidRPr="0078302C">
        <w:rPr>
          <w:rFonts w:ascii="Arial" w:hAnsi="Arial" w:cs="Arial"/>
        </w:rPr>
        <w:t>Upon the successful completion of this module, the student should be able to:</w:t>
      </w:r>
    </w:p>
    <w:p w14:paraId="4C9236E6" w14:textId="77777777" w:rsidR="002E4635" w:rsidRPr="0078302C" w:rsidRDefault="002E4635" w:rsidP="002E4635">
      <w:pPr>
        <w:pStyle w:val="ListParagraph"/>
        <w:numPr>
          <w:ilvl w:val="0"/>
          <w:numId w:val="1"/>
        </w:numPr>
        <w:spacing w:after="0" w:line="240" w:lineRule="auto"/>
        <w:ind w:left="1008" w:hanging="468"/>
        <w:jc w:val="both"/>
        <w:rPr>
          <w:rFonts w:ascii="Arial" w:eastAsia="Arial" w:hAnsi="Arial" w:cs="Arial"/>
        </w:rPr>
      </w:pPr>
      <w:r w:rsidRPr="0078302C">
        <w:rPr>
          <w:rFonts w:ascii="Arial" w:eastAsia="Arial" w:hAnsi="Arial" w:cs="Arial"/>
        </w:rPr>
        <w:t>critically analyse the socio-political implications of numeracy;</w:t>
      </w:r>
    </w:p>
    <w:p w14:paraId="20510593" w14:textId="77777777" w:rsidR="002E4635" w:rsidRPr="0078302C" w:rsidRDefault="002E4635" w:rsidP="002E4635">
      <w:pPr>
        <w:pStyle w:val="ListParagraph"/>
        <w:spacing w:after="0" w:line="240" w:lineRule="auto"/>
        <w:ind w:left="1008" w:hanging="468"/>
        <w:jc w:val="both"/>
        <w:rPr>
          <w:rFonts w:ascii="Arial" w:eastAsia="Arial" w:hAnsi="Arial" w:cs="Arial"/>
        </w:rPr>
      </w:pPr>
    </w:p>
    <w:p w14:paraId="5F4FA115" w14:textId="77777777" w:rsidR="002E4635" w:rsidRPr="0078302C" w:rsidRDefault="002E4635" w:rsidP="002E4635">
      <w:pPr>
        <w:pStyle w:val="ListParagraph"/>
        <w:numPr>
          <w:ilvl w:val="0"/>
          <w:numId w:val="1"/>
        </w:numPr>
        <w:spacing w:after="0" w:line="240" w:lineRule="auto"/>
        <w:ind w:left="1008" w:hanging="468"/>
        <w:jc w:val="both"/>
        <w:rPr>
          <w:rFonts w:ascii="Arial" w:eastAsia="Arial" w:hAnsi="Arial" w:cs="Arial"/>
        </w:rPr>
      </w:pPr>
      <w:r w:rsidRPr="0078302C">
        <w:rPr>
          <w:rFonts w:ascii="Arial" w:eastAsia="Arial" w:hAnsi="Arial" w:cs="Arial"/>
        </w:rPr>
        <w:t xml:space="preserve">recognise the development of numeracy in practice across different key stages. </w:t>
      </w:r>
    </w:p>
    <w:p w14:paraId="0CE383D0" w14:textId="77777777" w:rsidR="002E4635" w:rsidRPr="0078302C" w:rsidRDefault="002E4635" w:rsidP="002E4635">
      <w:pPr>
        <w:tabs>
          <w:tab w:val="left" w:pos="720"/>
          <w:tab w:val="left" w:pos="1440"/>
          <w:tab w:val="left" w:pos="2160"/>
          <w:tab w:val="left" w:pos="2880"/>
        </w:tabs>
        <w:spacing w:after="0"/>
        <w:ind w:left="3600" w:hanging="3600"/>
        <w:jc w:val="both"/>
        <w:rPr>
          <w:rFonts w:ascii="Arial" w:eastAsia="Arial" w:hAnsi="Arial" w:cs="Arial"/>
          <w:b/>
          <w:bCs/>
        </w:rPr>
      </w:pPr>
    </w:p>
    <w:p w14:paraId="0F448C98" w14:textId="77777777" w:rsidR="002E4635" w:rsidRPr="0078302C" w:rsidRDefault="002E4635" w:rsidP="002E4635">
      <w:pPr>
        <w:tabs>
          <w:tab w:val="left" w:pos="720"/>
          <w:tab w:val="left" w:pos="1440"/>
          <w:tab w:val="left" w:pos="2160"/>
          <w:tab w:val="left" w:pos="2880"/>
        </w:tabs>
        <w:spacing w:after="0"/>
        <w:ind w:left="3600" w:hanging="3600"/>
        <w:jc w:val="both"/>
        <w:rPr>
          <w:rFonts w:ascii="Arial" w:eastAsia="Arial" w:hAnsi="Arial" w:cs="Arial"/>
          <w:b/>
          <w:bCs/>
        </w:rPr>
      </w:pPr>
      <w:r w:rsidRPr="0078302C">
        <w:rPr>
          <w:rFonts w:ascii="Arial" w:eastAsia="Arial" w:hAnsi="Arial" w:cs="Arial"/>
          <w:b/>
          <w:bCs/>
        </w:rPr>
        <w:t>INDICATIVE CONTENT</w:t>
      </w:r>
    </w:p>
    <w:p w14:paraId="53D26860" w14:textId="77777777" w:rsidR="002E4635" w:rsidRPr="0078302C" w:rsidRDefault="002E4635" w:rsidP="002E4635">
      <w:pPr>
        <w:tabs>
          <w:tab w:val="left" w:pos="720"/>
          <w:tab w:val="left" w:pos="1440"/>
          <w:tab w:val="left" w:pos="2160"/>
          <w:tab w:val="left" w:pos="2880"/>
        </w:tabs>
        <w:spacing w:after="0"/>
        <w:ind w:left="3600" w:hanging="3600"/>
        <w:jc w:val="both"/>
        <w:rPr>
          <w:rFonts w:ascii="Arial" w:eastAsia="Arial" w:hAnsi="Arial" w:cs="Arial"/>
          <w:b/>
          <w:bCs/>
        </w:rPr>
      </w:pPr>
    </w:p>
    <w:p w14:paraId="49FB1DD1" w14:textId="77777777" w:rsidR="002E4635" w:rsidRPr="0078302C" w:rsidRDefault="002E4635" w:rsidP="002E4635">
      <w:pPr>
        <w:pStyle w:val="ListParagraph"/>
        <w:numPr>
          <w:ilvl w:val="0"/>
          <w:numId w:val="1"/>
        </w:numPr>
        <w:spacing w:after="0" w:line="240" w:lineRule="auto"/>
        <w:ind w:left="1004" w:hanging="464"/>
        <w:jc w:val="both"/>
        <w:rPr>
          <w:rFonts w:ascii="Arial" w:eastAsia="Arial" w:hAnsi="Arial" w:cs="Arial"/>
        </w:rPr>
      </w:pPr>
      <w:r w:rsidRPr="0078302C">
        <w:rPr>
          <w:rFonts w:ascii="Arial" w:eastAsia="Arial" w:hAnsi="Arial" w:cs="Arial"/>
        </w:rPr>
        <w:t xml:space="preserve">Exploration of the background to acquiring mathematical concepts including the importance of real-life experiences for learning. </w:t>
      </w:r>
    </w:p>
    <w:p w14:paraId="41B3A6D4" w14:textId="77777777" w:rsidR="002E4635" w:rsidRPr="0078302C" w:rsidRDefault="002E4635" w:rsidP="002E4635">
      <w:pPr>
        <w:pStyle w:val="ListParagraph"/>
        <w:spacing w:after="0" w:line="240" w:lineRule="auto"/>
        <w:ind w:left="1004" w:hanging="464"/>
        <w:jc w:val="both"/>
        <w:rPr>
          <w:rFonts w:ascii="Arial" w:eastAsia="Arial" w:hAnsi="Arial" w:cs="Arial"/>
        </w:rPr>
      </w:pPr>
    </w:p>
    <w:p w14:paraId="2413ECEE" w14:textId="77777777" w:rsidR="002E4635" w:rsidRPr="0078302C" w:rsidRDefault="002E4635" w:rsidP="002E4635">
      <w:pPr>
        <w:pStyle w:val="ListParagraph"/>
        <w:numPr>
          <w:ilvl w:val="0"/>
          <w:numId w:val="1"/>
        </w:numPr>
        <w:spacing w:after="0" w:line="240" w:lineRule="auto"/>
        <w:ind w:left="1004" w:hanging="464"/>
        <w:jc w:val="both"/>
        <w:rPr>
          <w:rFonts w:ascii="Arial" w:eastAsia="Arial" w:hAnsi="Arial" w:cs="Arial"/>
        </w:rPr>
      </w:pPr>
      <w:r w:rsidRPr="0078302C">
        <w:rPr>
          <w:rFonts w:ascii="Arial" w:eastAsia="Arial" w:hAnsi="Arial" w:cs="Arial"/>
        </w:rPr>
        <w:t>A discussion of the political and social background to current approaches in raising standards of numeracy.  The influence of PISA results and the Curriculum for Wales (2022) will be explored.</w:t>
      </w:r>
    </w:p>
    <w:p w14:paraId="2B753F1A" w14:textId="77777777" w:rsidR="002E4635" w:rsidRPr="0078302C" w:rsidRDefault="002E4635" w:rsidP="002E4635">
      <w:pPr>
        <w:pStyle w:val="ListParagraph"/>
        <w:spacing w:line="240" w:lineRule="auto"/>
        <w:ind w:left="1004" w:hanging="464"/>
        <w:rPr>
          <w:rFonts w:ascii="Arial" w:eastAsia="Arial" w:hAnsi="Arial" w:cs="Arial"/>
        </w:rPr>
      </w:pPr>
    </w:p>
    <w:p w14:paraId="4C029DB7" w14:textId="77777777" w:rsidR="002E4635" w:rsidRPr="0078302C" w:rsidRDefault="002E4635" w:rsidP="002E4635">
      <w:pPr>
        <w:pStyle w:val="ListParagraph"/>
        <w:numPr>
          <w:ilvl w:val="0"/>
          <w:numId w:val="1"/>
        </w:numPr>
        <w:spacing w:after="0" w:line="240" w:lineRule="auto"/>
        <w:ind w:left="1004" w:hanging="464"/>
        <w:jc w:val="both"/>
        <w:rPr>
          <w:rFonts w:ascii="Arial" w:eastAsia="Arial" w:hAnsi="Arial" w:cs="Arial"/>
        </w:rPr>
      </w:pPr>
      <w:r w:rsidRPr="0078302C">
        <w:rPr>
          <w:rFonts w:ascii="Arial" w:eastAsia="Arial" w:hAnsi="Arial" w:cs="Arial"/>
        </w:rPr>
        <w:t>An overview of a range of numeracy strategies and resources used within the learning environment to support all learners including those with ALN.</w:t>
      </w:r>
    </w:p>
    <w:p w14:paraId="1B694415" w14:textId="77777777" w:rsidR="002E4635" w:rsidRPr="0078302C" w:rsidRDefault="002E4635" w:rsidP="002E4635">
      <w:pPr>
        <w:pStyle w:val="ListParagraph"/>
        <w:spacing w:line="240" w:lineRule="auto"/>
        <w:ind w:left="1004" w:hanging="464"/>
        <w:rPr>
          <w:rFonts w:ascii="Arial" w:eastAsia="Arial" w:hAnsi="Arial" w:cs="Arial"/>
        </w:rPr>
      </w:pPr>
    </w:p>
    <w:p w14:paraId="3065A1DC" w14:textId="77777777" w:rsidR="002E4635" w:rsidRPr="0078302C" w:rsidRDefault="002E4635" w:rsidP="002E4635">
      <w:pPr>
        <w:pStyle w:val="ListParagraph"/>
        <w:numPr>
          <w:ilvl w:val="0"/>
          <w:numId w:val="1"/>
        </w:numPr>
        <w:spacing w:after="0" w:line="240" w:lineRule="auto"/>
        <w:ind w:left="1004" w:hanging="464"/>
        <w:jc w:val="both"/>
        <w:rPr>
          <w:rFonts w:ascii="Arial" w:eastAsia="Arial" w:hAnsi="Arial" w:cs="Arial"/>
        </w:rPr>
      </w:pPr>
      <w:r w:rsidRPr="0078302C">
        <w:rPr>
          <w:rFonts w:ascii="Arial" w:eastAsia="Arial" w:hAnsi="Arial" w:cs="Arial"/>
        </w:rPr>
        <w:t>Discussion and evaluation of phase-specific and other approaches such as the Literacy and Numeracy Framework and thematic teaching and their potential for supporting cross-curricular learning.</w:t>
      </w:r>
    </w:p>
    <w:p w14:paraId="45FF52A8" w14:textId="77777777" w:rsidR="002E4635" w:rsidRPr="0078302C" w:rsidRDefault="002E4635" w:rsidP="002E4635">
      <w:pPr>
        <w:pStyle w:val="ListParagraph"/>
        <w:spacing w:after="0"/>
        <w:ind w:left="1004"/>
        <w:jc w:val="both"/>
        <w:rPr>
          <w:rFonts w:ascii="Arial" w:eastAsia="Arial" w:hAnsi="Arial" w:cs="Arial"/>
        </w:rPr>
      </w:pPr>
      <w:r w:rsidRPr="0078302C">
        <w:rPr>
          <w:rFonts w:ascii="Arial" w:eastAsia="Arial" w:hAnsi="Arial" w:cs="Arial"/>
        </w:rPr>
        <w:t xml:space="preserve"> </w:t>
      </w:r>
    </w:p>
    <w:p w14:paraId="6F12D9C9" w14:textId="77777777" w:rsidR="002E4635" w:rsidRPr="0078302C" w:rsidRDefault="002E4635" w:rsidP="002E4635">
      <w:pPr>
        <w:spacing w:after="120"/>
        <w:ind w:left="3600" w:hanging="3600"/>
        <w:jc w:val="both"/>
        <w:rPr>
          <w:rFonts w:ascii="Arial" w:hAnsi="Arial" w:cs="Arial"/>
        </w:rPr>
      </w:pPr>
      <w:r w:rsidRPr="0078302C">
        <w:rPr>
          <w:rFonts w:ascii="Arial" w:eastAsia="Arial" w:hAnsi="Arial" w:cs="Arial"/>
          <w:b/>
          <w:bCs/>
        </w:rPr>
        <w:t>Study Time Allocation</w:t>
      </w:r>
    </w:p>
    <w:p w14:paraId="4139DD4B" w14:textId="77777777" w:rsidR="002E4635" w:rsidRPr="0078302C" w:rsidRDefault="002E4635" w:rsidP="002E4635">
      <w:pPr>
        <w:spacing w:before="120" w:after="120"/>
        <w:jc w:val="both"/>
        <w:rPr>
          <w:rFonts w:ascii="Arial" w:hAnsi="Arial" w:cs="Arial"/>
        </w:rPr>
      </w:pPr>
      <w:r w:rsidRPr="0078302C">
        <w:rPr>
          <w:rFonts w:ascii="Arial" w:eastAsia="Arial" w:hAnsi="Arial" w:cs="Arial"/>
        </w:rPr>
        <w:t>The allocation of teaching to deliver the module is:</w:t>
      </w:r>
    </w:p>
    <w:tbl>
      <w:tblPr>
        <w:tblW w:w="0" w:type="auto"/>
        <w:tblInd w:w="105" w:type="dxa"/>
        <w:tblLayout w:type="fixed"/>
        <w:tblLook w:val="04A0" w:firstRow="1" w:lastRow="0" w:firstColumn="1" w:lastColumn="0" w:noHBand="0" w:noVBand="1"/>
      </w:tblPr>
      <w:tblGrid>
        <w:gridCol w:w="3968"/>
        <w:gridCol w:w="1701"/>
        <w:gridCol w:w="1843"/>
      </w:tblGrid>
      <w:tr w:rsidR="002E4635" w:rsidRPr="0078302C" w14:paraId="44928186"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3EB6807" w14:textId="77777777" w:rsidR="002E4635" w:rsidRPr="0078302C" w:rsidRDefault="002E4635" w:rsidP="00B4510F">
            <w:pPr>
              <w:spacing w:after="0"/>
              <w:rPr>
                <w:rFonts w:ascii="Arial" w:hAnsi="Arial" w:cs="Arial"/>
              </w:rPr>
            </w:pPr>
            <w:r w:rsidRPr="0078302C">
              <w:rPr>
                <w:rFonts w:ascii="Arial" w:eastAsia="Arial" w:hAnsi="Arial" w:cs="Arial"/>
                <w:b/>
                <w:bCs/>
              </w:rPr>
              <w:t>Activity type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5902AFF4" w14:textId="77777777" w:rsidR="002E4635" w:rsidRPr="0078302C" w:rsidRDefault="002E4635" w:rsidP="00B4510F">
            <w:pPr>
              <w:spacing w:after="0"/>
              <w:jc w:val="center"/>
              <w:rPr>
                <w:rFonts w:ascii="Arial" w:hAnsi="Arial" w:cs="Arial"/>
              </w:rPr>
            </w:pPr>
            <w:r w:rsidRPr="0078302C">
              <w:rPr>
                <w:rFonts w:ascii="Arial" w:eastAsia="Arial" w:hAnsi="Arial" w:cs="Arial"/>
                <w:b/>
                <w:bCs/>
              </w:rPr>
              <w:t>Hours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5725148E" w14:textId="77777777" w:rsidR="002E4635" w:rsidRPr="0078302C" w:rsidRDefault="002E4635" w:rsidP="00B4510F">
            <w:pPr>
              <w:spacing w:after="0"/>
              <w:jc w:val="center"/>
              <w:rPr>
                <w:rFonts w:ascii="Arial" w:hAnsi="Arial" w:cs="Arial"/>
              </w:rPr>
            </w:pPr>
            <w:r w:rsidRPr="0078302C">
              <w:rPr>
                <w:rFonts w:ascii="Arial" w:eastAsia="Arial" w:hAnsi="Arial" w:cs="Arial"/>
                <w:b/>
                <w:bCs/>
              </w:rPr>
              <w:t>Percentage</w:t>
            </w:r>
          </w:p>
        </w:tc>
      </w:tr>
      <w:tr w:rsidR="002E4635" w:rsidRPr="0078302C" w14:paraId="5463730F"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437FC7C6" w14:textId="77777777" w:rsidR="002E4635" w:rsidRPr="0078302C" w:rsidRDefault="002E4635" w:rsidP="00B4510F">
            <w:pPr>
              <w:spacing w:after="0"/>
              <w:rPr>
                <w:rFonts w:ascii="Arial" w:hAnsi="Arial" w:cs="Arial"/>
              </w:rPr>
            </w:pPr>
            <w:r w:rsidRPr="0078302C">
              <w:rPr>
                <w:rFonts w:ascii="Arial" w:eastAsia="Arial" w:hAnsi="Arial" w:cs="Arial"/>
              </w:rPr>
              <w:t>Scheduled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181FC575" w14:textId="77777777" w:rsidR="002E4635" w:rsidRPr="0078302C" w:rsidRDefault="002E4635" w:rsidP="00B4510F">
            <w:pPr>
              <w:spacing w:after="0"/>
              <w:jc w:val="center"/>
              <w:rPr>
                <w:rFonts w:ascii="Arial" w:hAnsi="Arial" w:cs="Arial"/>
              </w:rPr>
            </w:pPr>
            <w:r w:rsidRPr="0078302C">
              <w:rPr>
                <w:rFonts w:ascii="Arial" w:eastAsia="Arial" w:hAnsi="Arial" w:cs="Arial"/>
              </w:rPr>
              <w:t>27</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5E6DAC5" w14:textId="77777777" w:rsidR="002E4635" w:rsidRPr="0078302C" w:rsidRDefault="002E4635" w:rsidP="00B4510F">
            <w:pPr>
              <w:spacing w:after="0"/>
              <w:jc w:val="center"/>
              <w:rPr>
                <w:rFonts w:ascii="Arial" w:hAnsi="Arial" w:cs="Arial"/>
              </w:rPr>
            </w:pPr>
            <w:r w:rsidRPr="0078302C">
              <w:rPr>
                <w:rFonts w:ascii="Arial" w:eastAsia="Arial" w:hAnsi="Arial" w:cs="Arial"/>
              </w:rPr>
              <w:t>13%</w:t>
            </w:r>
          </w:p>
        </w:tc>
      </w:tr>
      <w:tr w:rsidR="002E4635" w:rsidRPr="0078302C" w14:paraId="39AA2429"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0641E8D5" w14:textId="77777777" w:rsidR="002E4635" w:rsidRPr="0078302C" w:rsidRDefault="002E4635" w:rsidP="00B4510F">
            <w:pPr>
              <w:spacing w:after="0"/>
              <w:rPr>
                <w:rFonts w:ascii="Arial" w:hAnsi="Arial" w:cs="Arial"/>
              </w:rPr>
            </w:pPr>
            <w:r w:rsidRPr="0078302C">
              <w:rPr>
                <w:rFonts w:ascii="Arial" w:eastAsia="Arial" w:hAnsi="Arial" w:cs="Arial"/>
              </w:rPr>
              <w:t>Independent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98DF9D0" w14:textId="77777777" w:rsidR="002E4635" w:rsidRPr="0078302C" w:rsidRDefault="002E4635" w:rsidP="00B4510F">
            <w:pPr>
              <w:spacing w:after="0"/>
              <w:jc w:val="center"/>
              <w:rPr>
                <w:rFonts w:ascii="Arial" w:hAnsi="Arial" w:cs="Arial"/>
              </w:rPr>
            </w:pPr>
            <w:r w:rsidRPr="0078302C">
              <w:rPr>
                <w:rFonts w:ascii="Arial" w:eastAsia="Arial" w:hAnsi="Arial" w:cs="Arial"/>
              </w:rPr>
              <w:t>173</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6B57083" w14:textId="77777777" w:rsidR="002E4635" w:rsidRPr="0078302C" w:rsidRDefault="002E4635" w:rsidP="00B4510F">
            <w:pPr>
              <w:spacing w:after="0"/>
              <w:jc w:val="center"/>
              <w:rPr>
                <w:rFonts w:ascii="Arial" w:hAnsi="Arial" w:cs="Arial"/>
              </w:rPr>
            </w:pPr>
            <w:r w:rsidRPr="0078302C">
              <w:rPr>
                <w:rFonts w:ascii="Arial" w:eastAsia="Arial" w:hAnsi="Arial" w:cs="Arial"/>
              </w:rPr>
              <w:t>87%</w:t>
            </w:r>
          </w:p>
        </w:tc>
      </w:tr>
      <w:tr w:rsidR="002E4635" w:rsidRPr="0078302C" w14:paraId="1D896AB7"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4F3A192D" w14:textId="77777777" w:rsidR="002E4635" w:rsidRPr="0078302C" w:rsidRDefault="002E4635" w:rsidP="00B4510F">
            <w:pPr>
              <w:spacing w:after="0"/>
              <w:rPr>
                <w:rFonts w:ascii="Arial" w:hAnsi="Arial" w:cs="Arial"/>
              </w:rPr>
            </w:pPr>
            <w:r w:rsidRPr="0078302C">
              <w:rPr>
                <w:rFonts w:ascii="Arial" w:eastAsia="Arial" w:hAnsi="Arial" w:cs="Arial"/>
              </w:rPr>
              <w:t>Placement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2E4BCDA"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C2DA115"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6B440076"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3BCFAEEB" w14:textId="77777777" w:rsidR="002E4635" w:rsidRPr="0078302C" w:rsidRDefault="002E4635" w:rsidP="00B4510F">
            <w:pPr>
              <w:spacing w:after="0"/>
              <w:rPr>
                <w:rFonts w:ascii="Arial" w:hAnsi="Arial" w:cs="Arial"/>
              </w:rPr>
            </w:pPr>
            <w:r w:rsidRPr="0078302C">
              <w:rPr>
                <w:rFonts w:ascii="Arial" w:eastAsia="Arial" w:hAnsi="Arial" w:cs="Arial"/>
                <w:b/>
                <w:bCs/>
              </w:rPr>
              <w:t>TOTAL</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9764F4E" w14:textId="77777777" w:rsidR="002E4635" w:rsidRPr="0078302C" w:rsidRDefault="002E4635" w:rsidP="00B4510F">
            <w:pPr>
              <w:spacing w:after="0"/>
              <w:jc w:val="center"/>
              <w:rPr>
                <w:rFonts w:ascii="Arial" w:hAnsi="Arial" w:cs="Arial"/>
              </w:rPr>
            </w:pPr>
            <w:r w:rsidRPr="0078302C">
              <w:rPr>
                <w:rFonts w:ascii="Arial" w:eastAsia="Arial" w:hAnsi="Arial" w:cs="Arial"/>
                <w:b/>
                <w:bCs/>
              </w:rPr>
              <w:t>200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3ACD2653" w14:textId="77777777" w:rsidR="002E4635" w:rsidRPr="0078302C" w:rsidRDefault="002E4635" w:rsidP="00B4510F">
            <w:pPr>
              <w:spacing w:after="0"/>
              <w:jc w:val="center"/>
              <w:rPr>
                <w:rFonts w:ascii="Arial" w:hAnsi="Arial" w:cs="Arial"/>
              </w:rPr>
            </w:pPr>
            <w:r w:rsidRPr="0078302C">
              <w:rPr>
                <w:rFonts w:ascii="Arial" w:eastAsia="Arial" w:hAnsi="Arial" w:cs="Arial"/>
                <w:b/>
                <w:bCs/>
              </w:rPr>
              <w:t>100%</w:t>
            </w:r>
          </w:p>
        </w:tc>
      </w:tr>
    </w:tbl>
    <w:p w14:paraId="2AD2A58E" w14:textId="77777777" w:rsidR="002E4635" w:rsidRPr="0078302C" w:rsidRDefault="002E4635" w:rsidP="002E4635">
      <w:pPr>
        <w:jc w:val="both"/>
        <w:rPr>
          <w:rFonts w:ascii="Arial" w:eastAsia="Arial" w:hAnsi="Arial" w:cs="Arial"/>
          <w:b/>
          <w:bCs/>
        </w:rPr>
      </w:pPr>
      <w:r w:rsidRPr="0078302C">
        <w:rPr>
          <w:rFonts w:ascii="Arial" w:eastAsia="Arial" w:hAnsi="Arial" w:cs="Arial"/>
          <w:b/>
          <w:bCs/>
        </w:rPr>
        <w:t xml:space="preserve"> </w:t>
      </w:r>
    </w:p>
    <w:p w14:paraId="6E2607A2" w14:textId="77777777" w:rsidR="002E4635" w:rsidRPr="0078302C" w:rsidRDefault="002E4635" w:rsidP="002E4635">
      <w:pPr>
        <w:jc w:val="both"/>
        <w:rPr>
          <w:rFonts w:ascii="Arial" w:eastAsia="Arial" w:hAnsi="Arial" w:cs="Arial"/>
          <w:b/>
          <w:bCs/>
        </w:rPr>
      </w:pPr>
    </w:p>
    <w:p w14:paraId="43FFC3E4" w14:textId="77777777" w:rsidR="002E4635" w:rsidRPr="0078302C" w:rsidRDefault="002E4635" w:rsidP="002E4635">
      <w:pPr>
        <w:jc w:val="both"/>
        <w:rPr>
          <w:rFonts w:ascii="Arial" w:hAnsi="Arial" w:cs="Arial"/>
          <w:b/>
          <w:bCs/>
        </w:rPr>
      </w:pPr>
      <w:r w:rsidRPr="0078302C">
        <w:rPr>
          <w:rFonts w:ascii="Arial" w:hAnsi="Arial" w:cs="Arial"/>
          <w:b/>
          <w:bCs/>
        </w:rPr>
        <w:t>ASSESSMENT</w:t>
      </w:r>
    </w:p>
    <w:p w14:paraId="460AED5A" w14:textId="77777777" w:rsidR="002E4635" w:rsidRPr="0078302C" w:rsidRDefault="002E4635" w:rsidP="002E4635">
      <w:pPr>
        <w:jc w:val="both"/>
        <w:rPr>
          <w:rFonts w:ascii="Arial" w:hAnsi="Arial" w:cs="Arial"/>
        </w:rPr>
      </w:pPr>
      <w:r w:rsidRPr="0078302C">
        <w:rPr>
          <w:rFonts w:ascii="Arial" w:eastAsia="Arial" w:hAnsi="Arial" w:cs="Arial"/>
          <w:b/>
          <w:bC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514"/>
        <w:gridCol w:w="2303"/>
        <w:gridCol w:w="514"/>
        <w:gridCol w:w="2240"/>
      </w:tblGrid>
      <w:tr w:rsidR="002E4635" w:rsidRPr="0078302C" w14:paraId="5D916149" w14:textId="77777777" w:rsidTr="00B4510F">
        <w:trPr>
          <w:trHeight w:val="300"/>
        </w:trPr>
        <w:tc>
          <w:tcPr>
            <w:tcW w:w="533" w:type="dxa"/>
            <w:tcMar>
              <w:left w:w="108" w:type="dxa"/>
              <w:right w:w="108" w:type="dxa"/>
            </w:tcMar>
          </w:tcPr>
          <w:p w14:paraId="2C406246" w14:textId="77777777" w:rsidR="002E4635" w:rsidRPr="0078302C" w:rsidRDefault="002E4635" w:rsidP="00B4510F">
            <w:pPr>
              <w:spacing w:after="0"/>
              <w:rPr>
                <w:rFonts w:ascii="Arial" w:hAnsi="Arial" w:cs="Arial"/>
              </w:rPr>
            </w:pPr>
            <w:r w:rsidRPr="0078302C">
              <w:rPr>
                <w:rFonts w:ascii="Arial" w:eastAsia="Arial" w:hAnsi="Arial" w:cs="Arial"/>
                <w:b/>
                <w:bCs/>
              </w:rPr>
              <w:t xml:space="preserve"> </w:t>
            </w:r>
            <w:r w:rsidRPr="0078302C">
              <w:rPr>
                <w:rFonts w:ascii="Segoe UI Symbol" w:eastAsia="Segoe UI Symbol" w:hAnsi="Segoe UI Symbol" w:cs="Segoe UI Symbol"/>
              </w:rPr>
              <w:t>☐</w:t>
            </w:r>
          </w:p>
        </w:tc>
        <w:tc>
          <w:tcPr>
            <w:tcW w:w="2191" w:type="dxa"/>
            <w:tcMar>
              <w:left w:w="108" w:type="dxa"/>
              <w:right w:w="108" w:type="dxa"/>
            </w:tcMar>
          </w:tcPr>
          <w:p w14:paraId="3D06E355" w14:textId="77777777" w:rsidR="002E4635" w:rsidRPr="0078302C" w:rsidRDefault="002E4635" w:rsidP="00B4510F">
            <w:pPr>
              <w:spacing w:after="0"/>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4C4C0DCB" w14:textId="77777777" w:rsidR="002E4635" w:rsidRPr="0078302C" w:rsidRDefault="002E4635" w:rsidP="00B4510F">
            <w:pPr>
              <w:spacing w:after="0"/>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1CB9FD64" w14:textId="77777777" w:rsidR="002E4635" w:rsidRPr="0078302C" w:rsidRDefault="002E4635" w:rsidP="00B4510F">
            <w:pPr>
              <w:spacing w:after="0"/>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263A943C" w14:textId="77777777" w:rsidR="002E4635" w:rsidRPr="0078302C" w:rsidRDefault="002E4635" w:rsidP="00B4510F">
            <w:pPr>
              <w:spacing w:after="0"/>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30559066" w14:textId="77777777" w:rsidR="002E4635" w:rsidRPr="0078302C" w:rsidRDefault="002E4635" w:rsidP="00B4510F">
            <w:pPr>
              <w:spacing w:after="0"/>
              <w:rPr>
                <w:rFonts w:ascii="Arial" w:hAnsi="Arial" w:cs="Arial"/>
              </w:rPr>
            </w:pPr>
            <w:r w:rsidRPr="0078302C">
              <w:rPr>
                <w:rFonts w:ascii="Arial" w:eastAsia="Arial" w:hAnsi="Arial" w:cs="Arial"/>
                <w:b/>
                <w:bCs/>
              </w:rPr>
              <w:t>Practical</w:t>
            </w:r>
          </w:p>
        </w:tc>
      </w:tr>
    </w:tbl>
    <w:p w14:paraId="2D4E0B42" w14:textId="77777777" w:rsidR="002E4635" w:rsidRPr="0078302C" w:rsidRDefault="002E4635" w:rsidP="002E4635">
      <w:pPr>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2E4635" w:rsidRPr="0078302C" w14:paraId="142A13FF"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26129F5F" w14:textId="77777777" w:rsidR="002E4635" w:rsidRPr="0078302C" w:rsidRDefault="002E4635" w:rsidP="00B4510F">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3378C26C" w14:textId="77777777" w:rsidR="002E4635" w:rsidRPr="0078302C" w:rsidRDefault="002E4635" w:rsidP="00B4510F">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AC78AF1" w14:textId="77777777" w:rsidR="002E4635" w:rsidRPr="0078302C" w:rsidRDefault="002E4635" w:rsidP="00B4510F">
            <w:pPr>
              <w:spacing w:after="0"/>
              <w:rPr>
                <w:rFonts w:ascii="Arial" w:hAnsi="Arial" w:cs="Arial"/>
              </w:rPr>
            </w:pPr>
            <w:r w:rsidRPr="0078302C">
              <w:rPr>
                <w:rFonts w:ascii="Arial" w:eastAsia="Arial" w:hAnsi="Arial" w:cs="Arial"/>
                <w:b/>
                <w:bCs/>
              </w:rPr>
              <w:t>Weighting</w:t>
            </w:r>
          </w:p>
        </w:tc>
      </w:tr>
      <w:tr w:rsidR="002E4635" w:rsidRPr="0078302C" w14:paraId="682DB2C5"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2D4DEC50" w14:textId="77777777" w:rsidR="002E4635" w:rsidRPr="0078302C" w:rsidRDefault="002E4635" w:rsidP="00B4510F">
            <w:pPr>
              <w:spacing w:after="120"/>
              <w:jc w:val="center"/>
              <w:rPr>
                <w:rFonts w:ascii="Arial" w:hAnsi="Arial" w:cs="Arial"/>
              </w:rPr>
            </w:pPr>
            <w:r w:rsidRPr="0078302C">
              <w:rPr>
                <w:rFonts w:ascii="Arial" w:eastAsia="Arial" w:hAnsi="Arial" w:cs="Arial"/>
              </w:rPr>
              <w:t xml:space="preserve">Portfolio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16F8844" w14:textId="77777777" w:rsidR="002E4635" w:rsidRPr="0078302C" w:rsidRDefault="002E4635" w:rsidP="00B4510F">
            <w:pPr>
              <w:spacing w:after="120"/>
              <w:rPr>
                <w:rFonts w:ascii="Arial" w:eastAsia="Arial" w:hAnsi="Arial" w:cs="Arial"/>
              </w:rPr>
            </w:pPr>
            <w:r w:rsidRPr="0078302C">
              <w:rPr>
                <w:rFonts w:ascii="Arial" w:eastAsia="Arial" w:hAnsi="Arial" w:cs="Arial"/>
              </w:rPr>
              <w:t>4 elements, equivalent to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ECB4BF4" w14:textId="77777777" w:rsidR="002E4635" w:rsidRPr="0078302C" w:rsidRDefault="002E4635" w:rsidP="00B4510F">
            <w:pPr>
              <w:spacing w:after="120"/>
              <w:rPr>
                <w:rFonts w:ascii="Arial" w:hAnsi="Arial" w:cs="Arial"/>
              </w:rPr>
            </w:pPr>
            <w:r w:rsidRPr="0078302C">
              <w:rPr>
                <w:rFonts w:ascii="Arial" w:eastAsia="Arial" w:hAnsi="Arial" w:cs="Arial"/>
              </w:rPr>
              <w:t xml:space="preserve"> 100%</w:t>
            </w:r>
          </w:p>
        </w:tc>
      </w:tr>
    </w:tbl>
    <w:p w14:paraId="3C301552" w14:textId="77777777" w:rsidR="002E4635" w:rsidRPr="0078302C" w:rsidRDefault="002E4635" w:rsidP="002E4635">
      <w:pPr>
        <w:tabs>
          <w:tab w:val="left" w:pos="720"/>
          <w:tab w:val="left" w:pos="1440"/>
          <w:tab w:val="left" w:pos="2160"/>
          <w:tab w:val="left" w:pos="2880"/>
        </w:tabs>
        <w:spacing w:after="0"/>
        <w:jc w:val="both"/>
        <w:rPr>
          <w:rFonts w:ascii="Arial" w:hAnsi="Arial" w:cs="Arial"/>
        </w:rPr>
      </w:pPr>
      <w:r w:rsidRPr="0078302C">
        <w:rPr>
          <w:rFonts w:ascii="Arial" w:eastAsia="Arial" w:hAnsi="Arial" w:cs="Arial"/>
          <w:b/>
          <w:bCs/>
        </w:rPr>
        <w:t xml:space="preserve"> </w:t>
      </w:r>
    </w:p>
    <w:p w14:paraId="1BAEB7E5" w14:textId="77777777" w:rsidR="002E4635" w:rsidRPr="0078302C" w:rsidRDefault="002E4635" w:rsidP="002E4635">
      <w:pPr>
        <w:tabs>
          <w:tab w:val="left" w:pos="720"/>
          <w:tab w:val="left" w:pos="1440"/>
          <w:tab w:val="left" w:pos="2160"/>
          <w:tab w:val="left" w:pos="2880"/>
        </w:tabs>
        <w:spacing w:after="120"/>
        <w:jc w:val="both"/>
        <w:rPr>
          <w:rFonts w:ascii="Arial" w:hAnsi="Arial" w:cs="Arial"/>
        </w:rPr>
      </w:pPr>
      <w:r w:rsidRPr="0078302C">
        <w:rPr>
          <w:rFonts w:ascii="Arial" w:eastAsia="Arial" w:hAnsi="Arial" w:cs="Arial"/>
          <w:b/>
          <w:bCs/>
        </w:rPr>
        <w:t>Assessment Summary</w:t>
      </w:r>
    </w:p>
    <w:tbl>
      <w:tblPr>
        <w:tblW w:w="0" w:type="auto"/>
        <w:tblInd w:w="135" w:type="dxa"/>
        <w:tblLayout w:type="fixed"/>
        <w:tblLook w:val="04A0" w:firstRow="1" w:lastRow="0" w:firstColumn="1" w:lastColumn="0" w:noHBand="0" w:noVBand="1"/>
      </w:tblPr>
      <w:tblGrid>
        <w:gridCol w:w="3561"/>
        <w:gridCol w:w="2142"/>
      </w:tblGrid>
      <w:tr w:rsidR="002E4635" w:rsidRPr="0078302C" w14:paraId="563A9846"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18D17C26" w14:textId="77777777" w:rsidR="002E4635" w:rsidRPr="0078302C" w:rsidRDefault="002E4635" w:rsidP="00B4510F">
            <w:pPr>
              <w:spacing w:after="100" w:afterAutospacing="1"/>
              <w:rPr>
                <w:rFonts w:ascii="Arial" w:hAnsi="Arial" w:cs="Arial"/>
              </w:rPr>
            </w:pPr>
            <w:r w:rsidRPr="0078302C">
              <w:rPr>
                <w:rFonts w:ascii="Arial" w:eastAsia="Arial" w:hAnsi="Arial" w:cs="Arial"/>
                <w:b/>
                <w:bCs/>
              </w:rPr>
              <w:t>Activity type</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37947ADF" w14:textId="77777777" w:rsidR="002E4635" w:rsidRPr="0078302C" w:rsidRDefault="002E4635" w:rsidP="00B4510F">
            <w:pPr>
              <w:spacing w:after="100" w:afterAutospacing="1"/>
              <w:jc w:val="center"/>
              <w:rPr>
                <w:rFonts w:ascii="Arial" w:hAnsi="Arial" w:cs="Arial"/>
              </w:rPr>
            </w:pPr>
            <w:r w:rsidRPr="0078302C">
              <w:rPr>
                <w:rFonts w:ascii="Arial" w:eastAsia="Arial" w:hAnsi="Arial" w:cs="Arial"/>
                <w:b/>
                <w:bCs/>
              </w:rPr>
              <w:t>Percentage</w:t>
            </w:r>
          </w:p>
        </w:tc>
      </w:tr>
      <w:tr w:rsidR="002E4635" w:rsidRPr="0078302C" w14:paraId="178471B7"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0F0986A" w14:textId="77777777" w:rsidR="002E4635" w:rsidRPr="0078302C" w:rsidRDefault="002E4635" w:rsidP="00B4510F">
            <w:pPr>
              <w:spacing w:after="100" w:afterAutospacing="1"/>
              <w:rPr>
                <w:rFonts w:ascii="Arial" w:hAnsi="Arial" w:cs="Arial"/>
              </w:rPr>
            </w:pPr>
            <w:r w:rsidRPr="0078302C">
              <w:rPr>
                <w:rFonts w:ascii="Arial" w:eastAsia="Arial" w:hAnsi="Arial" w:cs="Arial"/>
              </w:rPr>
              <w:t xml:space="preserve">Written exam </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4913CBF6" w14:textId="77777777" w:rsidR="002E4635" w:rsidRPr="0078302C" w:rsidRDefault="002E4635" w:rsidP="00B4510F">
            <w:pPr>
              <w:spacing w:after="100" w:afterAutospacing="1"/>
              <w:jc w:val="center"/>
              <w:rPr>
                <w:rFonts w:ascii="Arial" w:hAnsi="Arial" w:cs="Arial"/>
              </w:rPr>
            </w:pPr>
            <w:r w:rsidRPr="0078302C">
              <w:rPr>
                <w:rFonts w:ascii="Arial" w:eastAsia="Arial" w:hAnsi="Arial" w:cs="Arial"/>
              </w:rPr>
              <w:t xml:space="preserve"> </w:t>
            </w:r>
          </w:p>
        </w:tc>
      </w:tr>
      <w:tr w:rsidR="002E4635" w:rsidRPr="0078302C" w14:paraId="6BE92678"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4F0B28AF" w14:textId="77777777" w:rsidR="002E4635" w:rsidRPr="0078302C" w:rsidRDefault="002E4635" w:rsidP="00B4510F">
            <w:pPr>
              <w:spacing w:after="100" w:afterAutospacing="1"/>
              <w:rPr>
                <w:rFonts w:ascii="Arial" w:hAnsi="Arial" w:cs="Arial"/>
              </w:rPr>
            </w:pPr>
            <w:r w:rsidRPr="0078302C">
              <w:rPr>
                <w:rFonts w:ascii="Arial" w:eastAsia="Arial" w:hAnsi="Arial" w:cs="Arial"/>
              </w:rPr>
              <w:t>Coursework</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7A24AC0B" w14:textId="77777777" w:rsidR="002E4635" w:rsidRPr="0078302C" w:rsidRDefault="002E4635" w:rsidP="00B4510F">
            <w:pPr>
              <w:spacing w:after="100" w:afterAutospacing="1"/>
              <w:jc w:val="center"/>
              <w:rPr>
                <w:rFonts w:ascii="Arial" w:hAnsi="Arial" w:cs="Arial"/>
              </w:rPr>
            </w:pPr>
            <w:r w:rsidRPr="0078302C">
              <w:rPr>
                <w:rFonts w:ascii="Arial" w:eastAsia="Arial" w:hAnsi="Arial" w:cs="Arial"/>
              </w:rPr>
              <w:t>100%</w:t>
            </w:r>
          </w:p>
        </w:tc>
      </w:tr>
      <w:tr w:rsidR="002E4635" w:rsidRPr="0078302C" w14:paraId="647C7A06"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6A75A8D3" w14:textId="77777777" w:rsidR="002E4635" w:rsidRPr="0078302C" w:rsidRDefault="002E4635" w:rsidP="00B4510F">
            <w:pPr>
              <w:spacing w:after="100" w:afterAutospacing="1"/>
              <w:rPr>
                <w:rFonts w:ascii="Arial" w:hAnsi="Arial" w:cs="Arial"/>
              </w:rPr>
            </w:pPr>
            <w:r w:rsidRPr="0078302C">
              <w:rPr>
                <w:rFonts w:ascii="Arial" w:eastAsia="Arial" w:hAnsi="Arial" w:cs="Arial"/>
              </w:rPr>
              <w:t>Practical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3EDAA1C3" w14:textId="77777777" w:rsidR="002E4635" w:rsidRPr="0078302C" w:rsidRDefault="002E4635" w:rsidP="00B4510F">
            <w:pPr>
              <w:spacing w:after="100" w:afterAutospacing="1"/>
              <w:jc w:val="center"/>
              <w:rPr>
                <w:rFonts w:ascii="Arial" w:hAnsi="Arial" w:cs="Arial"/>
              </w:rPr>
            </w:pPr>
            <w:r w:rsidRPr="0078302C">
              <w:rPr>
                <w:rFonts w:ascii="Arial" w:eastAsia="Arial" w:hAnsi="Arial" w:cs="Arial"/>
              </w:rPr>
              <w:t xml:space="preserve"> </w:t>
            </w:r>
          </w:p>
        </w:tc>
      </w:tr>
      <w:tr w:rsidR="002E4635" w:rsidRPr="0078302C" w14:paraId="781F6F65"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16621D43" w14:textId="77777777" w:rsidR="002E4635" w:rsidRPr="0078302C" w:rsidRDefault="002E4635" w:rsidP="00B4510F">
            <w:pPr>
              <w:spacing w:after="100" w:afterAutospacing="1"/>
              <w:rPr>
                <w:rFonts w:ascii="Arial" w:hAnsi="Arial" w:cs="Arial"/>
              </w:rPr>
            </w:pPr>
            <w:r w:rsidRPr="0078302C">
              <w:rPr>
                <w:rFonts w:ascii="Arial" w:eastAsia="Arial" w:hAnsi="Arial" w:cs="Arial"/>
                <w:b/>
                <w:bCs/>
              </w:rPr>
              <w:t>TOTAL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4D094817" w14:textId="77777777" w:rsidR="002E4635" w:rsidRPr="0078302C" w:rsidRDefault="002E4635" w:rsidP="00B4510F">
            <w:pPr>
              <w:spacing w:after="100" w:afterAutospacing="1"/>
              <w:jc w:val="center"/>
              <w:rPr>
                <w:rFonts w:ascii="Arial" w:hAnsi="Arial" w:cs="Arial"/>
              </w:rPr>
            </w:pPr>
            <w:r w:rsidRPr="0078302C">
              <w:rPr>
                <w:rFonts w:ascii="Arial" w:eastAsia="Arial" w:hAnsi="Arial" w:cs="Arial"/>
                <w:b/>
                <w:bCs/>
              </w:rPr>
              <w:t>100%</w:t>
            </w:r>
          </w:p>
        </w:tc>
      </w:tr>
    </w:tbl>
    <w:p w14:paraId="69017C1C" w14:textId="77777777" w:rsidR="002E4635" w:rsidRPr="0078302C" w:rsidRDefault="002E4635" w:rsidP="002E4635">
      <w:pPr>
        <w:spacing w:after="0"/>
        <w:jc w:val="both"/>
        <w:rPr>
          <w:rFonts w:ascii="Arial" w:hAnsi="Arial" w:cs="Arial"/>
        </w:rPr>
      </w:pPr>
      <w:r w:rsidRPr="0078302C">
        <w:rPr>
          <w:rFonts w:ascii="Arial" w:eastAsia="Arial" w:hAnsi="Arial" w:cs="Arial"/>
        </w:rPr>
        <w:t xml:space="preserve"> </w:t>
      </w:r>
    </w:p>
    <w:p w14:paraId="79033947" w14:textId="77777777" w:rsidR="002E4635" w:rsidRPr="0078302C" w:rsidRDefault="002E4635" w:rsidP="002E4635">
      <w:pPr>
        <w:jc w:val="both"/>
        <w:rPr>
          <w:rFonts w:ascii="Arial" w:hAnsi="Arial" w:cs="Arial"/>
        </w:rPr>
      </w:pPr>
      <w:r w:rsidRPr="0078302C">
        <w:rPr>
          <w:rFonts w:ascii="Arial" w:eastAsia="Arial" w:hAnsi="Arial" w:cs="Arial"/>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BB94358" w14:textId="77777777" w:rsidR="002E4635" w:rsidRPr="0078302C" w:rsidRDefault="002E4635" w:rsidP="002E4635">
      <w:pPr>
        <w:jc w:val="both"/>
        <w:rPr>
          <w:rFonts w:ascii="Arial" w:hAnsi="Arial" w:cs="Arial"/>
        </w:rPr>
      </w:pPr>
      <w:r w:rsidRPr="0078302C">
        <w:rPr>
          <w:rFonts w:ascii="Arial" w:eastAsia="Arial" w:hAnsi="Arial" w:cs="Arial"/>
          <w:b/>
          <w:bCs/>
        </w:rPr>
        <w:t xml:space="preserve"> INDICATIVE READING LIST</w:t>
      </w:r>
    </w:p>
    <w:tbl>
      <w:tblPr>
        <w:tblStyle w:val="TableGrid"/>
        <w:tblW w:w="9072" w:type="dxa"/>
        <w:tblLayout w:type="fixed"/>
        <w:tblLook w:val="04A0" w:firstRow="1" w:lastRow="0" w:firstColumn="1" w:lastColumn="0" w:noHBand="0" w:noVBand="1"/>
      </w:tblPr>
      <w:tblGrid>
        <w:gridCol w:w="1700"/>
        <w:gridCol w:w="5760"/>
        <w:gridCol w:w="1612"/>
      </w:tblGrid>
      <w:tr w:rsidR="002E4635" w:rsidRPr="0078302C" w14:paraId="4FE679C3" w14:textId="77777777" w:rsidTr="00B4510F">
        <w:trPr>
          <w:trHeight w:val="300"/>
        </w:trPr>
        <w:tc>
          <w:tcPr>
            <w:tcW w:w="17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5D5945D5" w14:textId="77777777" w:rsidR="002E4635" w:rsidRPr="0078302C" w:rsidRDefault="002E4635" w:rsidP="00B4510F">
            <w:pPr>
              <w:tabs>
                <w:tab w:val="left" w:pos="0"/>
                <w:tab w:val="left" w:pos="720"/>
              </w:tabs>
              <w:spacing w:after="0"/>
              <w:ind w:right="-88"/>
              <w:rPr>
                <w:rFonts w:ascii="Arial" w:eastAsia="Arial" w:hAnsi="Arial" w:cs="Arial"/>
                <w:b/>
                <w:bCs/>
                <w:color w:val="000000" w:themeColor="text1"/>
              </w:rPr>
            </w:pPr>
            <w:r w:rsidRPr="0078302C">
              <w:rPr>
                <w:rFonts w:ascii="Arial" w:eastAsia="Arial" w:hAnsi="Arial" w:cs="Arial"/>
                <w:b/>
                <w:bCs/>
                <w:color w:val="000000" w:themeColor="text1"/>
              </w:rPr>
              <w:t>Module Code</w:t>
            </w:r>
          </w:p>
        </w:tc>
        <w:tc>
          <w:tcPr>
            <w:tcW w:w="7372"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44D8E56E" w14:textId="77777777" w:rsidR="002E4635" w:rsidRPr="0078302C" w:rsidRDefault="002E4635" w:rsidP="00B4510F">
            <w:pPr>
              <w:tabs>
                <w:tab w:val="left" w:pos="0"/>
                <w:tab w:val="left" w:pos="720"/>
                <w:tab w:val="left" w:pos="1440"/>
              </w:tabs>
              <w:spacing w:after="0"/>
              <w:rPr>
                <w:rFonts w:ascii="Arial" w:eastAsia="Arial" w:hAnsi="Arial" w:cs="Arial"/>
                <w:b/>
                <w:bCs/>
                <w:color w:val="000000" w:themeColor="text1"/>
              </w:rPr>
            </w:pPr>
            <w:r w:rsidRPr="0078302C">
              <w:rPr>
                <w:rFonts w:ascii="Arial" w:eastAsia="Arial" w:hAnsi="Arial" w:cs="Arial"/>
                <w:b/>
                <w:bCs/>
              </w:rPr>
              <w:t>ECIE5011</w:t>
            </w:r>
            <w:r w:rsidRPr="0078302C">
              <w:rPr>
                <w:rFonts w:ascii="Arial" w:eastAsia="Arial" w:hAnsi="Arial" w:cs="Arial"/>
                <w:b/>
                <w:bCs/>
              </w:rPr>
              <w:tab/>
            </w:r>
          </w:p>
        </w:tc>
      </w:tr>
      <w:tr w:rsidR="002E4635" w:rsidRPr="0078302C" w14:paraId="78168252" w14:textId="77777777" w:rsidTr="00B4510F">
        <w:trPr>
          <w:trHeight w:val="300"/>
        </w:trPr>
        <w:tc>
          <w:tcPr>
            <w:tcW w:w="17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57DA0EA5" w14:textId="77777777" w:rsidR="002E4635" w:rsidRPr="0078302C" w:rsidRDefault="002E4635" w:rsidP="00B4510F">
            <w:pPr>
              <w:tabs>
                <w:tab w:val="left" w:pos="0"/>
                <w:tab w:val="left" w:pos="720"/>
              </w:tabs>
              <w:spacing w:after="0"/>
              <w:ind w:right="-88"/>
              <w:rPr>
                <w:rFonts w:ascii="Arial" w:eastAsia="Arial" w:hAnsi="Arial" w:cs="Arial"/>
                <w:b/>
                <w:bCs/>
                <w:color w:val="000000" w:themeColor="text1"/>
              </w:rPr>
            </w:pPr>
            <w:r w:rsidRPr="0078302C">
              <w:rPr>
                <w:rFonts w:ascii="Arial" w:eastAsia="Arial" w:hAnsi="Arial" w:cs="Arial"/>
                <w:b/>
                <w:bCs/>
                <w:color w:val="000000" w:themeColor="text1"/>
              </w:rPr>
              <w:t>Module Title</w:t>
            </w:r>
          </w:p>
        </w:tc>
        <w:tc>
          <w:tcPr>
            <w:tcW w:w="7372"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6370C3DB" w14:textId="77777777" w:rsidR="002E4635" w:rsidRPr="0078302C" w:rsidRDefault="002E4635" w:rsidP="00B4510F">
            <w:pPr>
              <w:tabs>
                <w:tab w:val="left" w:pos="0"/>
                <w:tab w:val="left" w:pos="720"/>
                <w:tab w:val="left" w:pos="1440"/>
              </w:tabs>
              <w:spacing w:after="0"/>
              <w:rPr>
                <w:rFonts w:ascii="Arial" w:eastAsia="Arial" w:hAnsi="Arial" w:cs="Arial"/>
                <w:b/>
                <w:bCs/>
                <w:color w:val="000000" w:themeColor="text1"/>
              </w:rPr>
            </w:pPr>
            <w:r w:rsidRPr="0078302C">
              <w:rPr>
                <w:rFonts w:ascii="Arial" w:eastAsia="Arial" w:hAnsi="Arial" w:cs="Arial"/>
                <w:b/>
                <w:bCs/>
              </w:rPr>
              <w:t>Numbers Count</w:t>
            </w:r>
          </w:p>
        </w:tc>
      </w:tr>
      <w:tr w:rsidR="002E4635" w:rsidRPr="0078302C" w14:paraId="3091607F" w14:textId="77777777" w:rsidTr="00B4510F">
        <w:trPr>
          <w:trHeight w:val="300"/>
        </w:trPr>
        <w:tc>
          <w:tcPr>
            <w:tcW w:w="1700" w:type="dxa"/>
            <w:tcBorders>
              <w:top w:val="single" w:sz="4"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29274DC" w14:textId="77777777" w:rsidR="002E4635" w:rsidRPr="0078302C" w:rsidRDefault="002E4635" w:rsidP="00B4510F">
            <w:pPr>
              <w:tabs>
                <w:tab w:val="left" w:pos="0"/>
                <w:tab w:val="left" w:pos="720"/>
              </w:tabs>
              <w:spacing w:after="0"/>
              <w:ind w:right="-88"/>
              <w:rPr>
                <w:rFonts w:ascii="Arial" w:hAnsi="Arial" w:cs="Arial"/>
              </w:rPr>
            </w:pPr>
            <w:r w:rsidRPr="0078302C">
              <w:rPr>
                <w:rFonts w:ascii="Arial" w:eastAsia="Arial" w:hAnsi="Arial" w:cs="Arial"/>
                <w:b/>
                <w:bCs/>
                <w:color w:val="000000" w:themeColor="text1"/>
              </w:rPr>
              <w:t>Classification</w:t>
            </w:r>
          </w:p>
        </w:tc>
        <w:tc>
          <w:tcPr>
            <w:tcW w:w="5760" w:type="dxa"/>
            <w:tcBorders>
              <w:top w:val="single" w:sz="4"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99D326"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Reading List entry</w:t>
            </w:r>
          </w:p>
        </w:tc>
        <w:tc>
          <w:tcPr>
            <w:tcW w:w="1612" w:type="dxa"/>
            <w:tcBorders>
              <w:top w:val="single" w:sz="4"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3460744"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Electronic*</w:t>
            </w:r>
          </w:p>
        </w:tc>
      </w:tr>
      <w:tr w:rsidR="002E4635" w:rsidRPr="0078302C" w14:paraId="67229F2D"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42FA2BB" w14:textId="77777777" w:rsidR="002E4635" w:rsidRPr="0078302C" w:rsidRDefault="002E4635" w:rsidP="00B4510F">
            <w:pPr>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4282D26D" w14:textId="77777777" w:rsidR="002E4635" w:rsidRPr="0078302C" w:rsidRDefault="002E4635" w:rsidP="00B4510F">
            <w:pPr>
              <w:spacing w:after="0"/>
              <w:rPr>
                <w:rFonts w:ascii="Arial" w:hAnsi="Arial" w:cs="Arial"/>
              </w:rPr>
            </w:pPr>
            <w:r w:rsidRPr="0078302C">
              <w:rPr>
                <w:rFonts w:ascii="Arial" w:hAnsi="Arial" w:cs="Arial"/>
              </w:rPr>
              <w:t>Goldhawk, A. (2023) </w:t>
            </w:r>
            <w:r w:rsidRPr="0078302C">
              <w:rPr>
                <w:rFonts w:ascii="Arial" w:hAnsi="Arial" w:cs="Arial"/>
                <w:i/>
                <w:iCs/>
              </w:rPr>
              <w:t>The super quick guide to learning theories &amp; teaching approaches</w:t>
            </w:r>
            <w:r w:rsidRPr="0078302C">
              <w:rPr>
                <w:rFonts w:ascii="Arial" w:hAnsi="Arial" w:cs="Arial"/>
              </w:rPr>
              <w:t>. London: Thousand Oaks, California: Learning Matters.</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2FCF680E"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42D7AD5D"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41BC62C4"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6416BBF"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06CF5588" w14:textId="77777777" w:rsidR="002E4635" w:rsidRPr="0078302C" w:rsidRDefault="002E4635" w:rsidP="00B4510F">
            <w:pPr>
              <w:spacing w:after="0"/>
              <w:rPr>
                <w:rFonts w:ascii="Arial" w:hAnsi="Arial" w:cs="Arial"/>
              </w:rPr>
            </w:pPr>
            <w:r w:rsidRPr="0078302C">
              <w:rPr>
                <w:rFonts w:ascii="Arial" w:hAnsi="Arial" w:cs="Arial"/>
              </w:rPr>
              <w:t>Craig, J. &amp; Guzmán, L. (2018) Six Propositions of a Social Theory of Numeracy: Interpreting an Influential Theory of Literacy. </w:t>
            </w:r>
            <w:r w:rsidRPr="0078302C">
              <w:rPr>
                <w:rFonts w:ascii="Arial" w:hAnsi="Arial" w:cs="Arial"/>
                <w:i/>
                <w:iCs/>
              </w:rPr>
              <w:t>Numeracy: Advancing Education in Quantitative Literacy</w:t>
            </w:r>
            <w:r w:rsidRPr="0078302C">
              <w:rPr>
                <w:rFonts w:ascii="Arial" w:hAnsi="Arial" w:cs="Arial"/>
              </w:rPr>
              <w:t>. (2), 1–26. doi:10.5038/1936-4660.11.2.2.</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5B10FF66"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3622C05A" w14:textId="77777777" w:rsidR="002E4635" w:rsidRPr="0078302C" w:rsidRDefault="002E4635" w:rsidP="00B4510F">
            <w:pPr>
              <w:spacing w:after="0"/>
              <w:jc w:val="center"/>
              <w:rPr>
                <w:rFonts w:ascii="Arial" w:hAnsi="Arial" w:cs="Arial"/>
              </w:rPr>
            </w:pPr>
          </w:p>
          <w:p w14:paraId="6E39FD6E" w14:textId="77777777" w:rsidR="002E4635" w:rsidRPr="0078302C" w:rsidRDefault="002E4635" w:rsidP="00B4510F">
            <w:pPr>
              <w:spacing w:after="0"/>
              <w:rPr>
                <w:rFonts w:ascii="Arial" w:hAnsi="Arial" w:cs="Arial"/>
              </w:rPr>
            </w:pPr>
            <w:r w:rsidRPr="0078302C">
              <w:rPr>
                <w:rFonts w:ascii="Arial" w:eastAsia="Arial" w:hAnsi="Arial" w:cs="Arial"/>
              </w:rPr>
              <w:t xml:space="preserve"> </w:t>
            </w:r>
          </w:p>
        </w:tc>
      </w:tr>
      <w:tr w:rsidR="002E4635" w:rsidRPr="0078302C" w14:paraId="5601C308"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325D224"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0CFBA039" w14:textId="77777777" w:rsidR="002E4635" w:rsidRPr="0078302C" w:rsidRDefault="002E4635" w:rsidP="00B4510F">
            <w:pPr>
              <w:spacing w:after="0"/>
              <w:rPr>
                <w:rFonts w:ascii="Arial" w:hAnsi="Arial" w:cs="Arial"/>
              </w:rPr>
            </w:pPr>
            <w:r w:rsidRPr="0078302C">
              <w:rPr>
                <w:rFonts w:ascii="Arial" w:hAnsi="Arial" w:cs="Arial"/>
              </w:rPr>
              <w:t xml:space="preserve">Donaldson, G. (2015) </w:t>
            </w:r>
            <w:r w:rsidRPr="0078302C">
              <w:rPr>
                <w:rFonts w:ascii="Arial" w:hAnsi="Arial" w:cs="Arial"/>
                <w:i/>
                <w:iCs/>
              </w:rPr>
              <w:t>Successful Futures</w:t>
            </w:r>
            <w:r w:rsidRPr="0078302C">
              <w:rPr>
                <w:rFonts w:ascii="Arial" w:hAnsi="Arial" w:cs="Arial"/>
              </w:rPr>
              <w:t xml:space="preserve">. </w:t>
            </w:r>
            <w:hyperlink r:id="rId5" w:history="1">
              <w:r w:rsidRPr="0078302C">
                <w:rPr>
                  <w:rFonts w:ascii="Arial" w:hAnsi="Arial" w:cs="Arial"/>
                </w:rPr>
                <w:t>https://gov.wales/sites/default/files/publications/2018-03/successful-futures.pdf</w:t>
              </w:r>
            </w:hyperlink>
            <w:r>
              <w:t xml:space="preserve">     </w:t>
            </w:r>
            <w:r w:rsidRPr="0078302C">
              <w:t xml:space="preserve">     </w:t>
            </w:r>
            <w:r w:rsidRPr="0078302C">
              <w:rPr>
                <w:rFonts w:ascii="Arial" w:hAnsi="Arial" w:cs="Arial"/>
              </w:rPr>
              <w:t xml:space="preserve"> </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2C3E68F9"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714DF01F" w14:textId="77777777" w:rsidR="002E4635" w:rsidRPr="0078302C" w:rsidRDefault="002E4635" w:rsidP="00B4510F">
            <w:pPr>
              <w:spacing w:after="0"/>
              <w:rPr>
                <w:rFonts w:ascii="Arial" w:hAnsi="Arial" w:cs="Arial"/>
              </w:rPr>
            </w:pPr>
            <w:r w:rsidRPr="0078302C">
              <w:rPr>
                <w:rFonts w:ascii="Arial" w:eastAsia="Arial" w:hAnsi="Arial" w:cs="Arial"/>
              </w:rPr>
              <w:t xml:space="preserve"> </w:t>
            </w:r>
          </w:p>
        </w:tc>
      </w:tr>
      <w:tr w:rsidR="002E4635" w:rsidRPr="0078302C" w14:paraId="4CBA2DC7"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CA3E7CB" w14:textId="77777777" w:rsidR="002E4635" w:rsidRPr="0078302C" w:rsidRDefault="002E4635" w:rsidP="00B4510F">
            <w:pPr>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57002113" w14:textId="77777777" w:rsidR="002E4635" w:rsidRPr="0078302C" w:rsidRDefault="002E4635" w:rsidP="00B4510F">
            <w:pPr>
              <w:spacing w:after="0"/>
              <w:rPr>
                <w:rFonts w:ascii="Arial" w:hAnsi="Arial" w:cs="Arial"/>
              </w:rPr>
            </w:pPr>
            <w:hyperlink r:id="rId6">
              <w:r w:rsidRPr="0078302C">
                <w:rPr>
                  <w:rFonts w:ascii="Arial" w:hAnsi="Arial" w:cs="Arial"/>
                </w:rPr>
                <w:t>Goos</w:t>
              </w:r>
            </w:hyperlink>
            <w:r w:rsidRPr="0078302C">
              <w:rPr>
                <w:rFonts w:ascii="Arial" w:hAnsi="Arial" w:cs="Arial"/>
              </w:rPr>
              <w:t xml:space="preserve">, M.; </w:t>
            </w:r>
            <w:hyperlink r:id="rId7">
              <w:r w:rsidRPr="0078302C">
                <w:rPr>
                  <w:rFonts w:ascii="Arial" w:hAnsi="Arial" w:cs="Arial"/>
                </w:rPr>
                <w:t>Geiger</w:t>
              </w:r>
            </w:hyperlink>
            <w:r w:rsidRPr="0078302C">
              <w:rPr>
                <w:rFonts w:ascii="Arial" w:hAnsi="Arial" w:cs="Arial"/>
              </w:rPr>
              <w:t xml:space="preserve">, V.; </w:t>
            </w:r>
            <w:hyperlink r:id="rId8">
              <w:r w:rsidRPr="0078302C">
                <w:rPr>
                  <w:rFonts w:ascii="Arial" w:hAnsi="Arial" w:cs="Arial"/>
                </w:rPr>
                <w:t xml:space="preserve"> Dole</w:t>
              </w:r>
            </w:hyperlink>
            <w:r w:rsidRPr="0078302C">
              <w:rPr>
                <w:rFonts w:ascii="Arial" w:hAnsi="Arial" w:cs="Arial"/>
              </w:rPr>
              <w:t xml:space="preserve">, S.; </w:t>
            </w:r>
            <w:hyperlink r:id="rId9">
              <w:proofErr w:type="spellStart"/>
              <w:r w:rsidRPr="0078302C">
                <w:rPr>
                  <w:rFonts w:ascii="Arial" w:hAnsi="Arial" w:cs="Arial"/>
                </w:rPr>
                <w:t>Forgasz</w:t>
              </w:r>
              <w:proofErr w:type="spellEnd"/>
            </w:hyperlink>
            <w:r w:rsidRPr="0078302C">
              <w:rPr>
                <w:rFonts w:ascii="Arial" w:hAnsi="Arial" w:cs="Arial"/>
              </w:rPr>
              <w:t xml:space="preserve">, H.; </w:t>
            </w:r>
            <w:hyperlink r:id="rId10">
              <w:r w:rsidRPr="0078302C">
                <w:rPr>
                  <w:rFonts w:ascii="Arial" w:hAnsi="Arial" w:cs="Arial"/>
                </w:rPr>
                <w:t>Bennison</w:t>
              </w:r>
            </w:hyperlink>
            <w:r w:rsidRPr="0078302C">
              <w:rPr>
                <w:rFonts w:ascii="Arial" w:hAnsi="Arial" w:cs="Arial"/>
              </w:rPr>
              <w:t xml:space="preserve">, A. (2018) </w:t>
            </w:r>
            <w:hyperlink r:id="rId11">
              <w:r w:rsidRPr="0078302C">
                <w:rPr>
                  <w:rFonts w:ascii="Arial" w:hAnsi="Arial" w:cs="Arial"/>
                  <w:i/>
                  <w:iCs/>
                </w:rPr>
                <w:t>Numeracy Across the Curriculum Research-based strategies for enhancing teaching and learning</w:t>
              </w:r>
            </w:hyperlink>
            <w:r w:rsidRPr="0078302C">
              <w:rPr>
                <w:rFonts w:ascii="Arial" w:hAnsi="Arial" w:cs="Arial"/>
              </w:rPr>
              <w:t>. London: Routledge</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3B01B6EF"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4BD3D148"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p w14:paraId="1810848F"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3446C782"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D7AFE3E"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127846ED" w14:textId="77777777" w:rsidR="002E4635" w:rsidRPr="0078302C" w:rsidRDefault="002E4635" w:rsidP="00B4510F">
            <w:pPr>
              <w:spacing w:after="0"/>
              <w:rPr>
                <w:rFonts w:ascii="Arial" w:hAnsi="Arial" w:cs="Arial"/>
              </w:rPr>
            </w:pPr>
            <w:r w:rsidRPr="0078302C">
              <w:rPr>
                <w:rFonts w:ascii="Arial" w:hAnsi="Arial" w:cs="Arial"/>
              </w:rPr>
              <w:t>Joseph, S., Murphy, D. &amp; Holford, J. (2020) Positive education: A new look at Freedom to Learn. </w:t>
            </w:r>
            <w:r w:rsidRPr="0078302C">
              <w:rPr>
                <w:rFonts w:ascii="Arial" w:hAnsi="Arial" w:cs="Arial"/>
                <w:i/>
                <w:iCs/>
              </w:rPr>
              <w:t>Oxford review of education</w:t>
            </w:r>
            <w:r w:rsidRPr="0078302C">
              <w:rPr>
                <w:rFonts w:ascii="Arial" w:hAnsi="Arial" w:cs="Arial"/>
              </w:rPr>
              <w:t>. 46 (5), 549–562. doi:10.1080/03054985.2020.1726310.</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2B45A0A1"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2930129D"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5F348A8A"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A60A217"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08371A5C" w14:textId="77777777" w:rsidR="002E4635" w:rsidRPr="0078302C" w:rsidRDefault="002E4635" w:rsidP="00B4510F">
            <w:pPr>
              <w:spacing w:after="0"/>
              <w:rPr>
                <w:rFonts w:ascii="Arial" w:hAnsi="Arial" w:cs="Arial"/>
              </w:rPr>
            </w:pPr>
            <w:r w:rsidRPr="0078302C">
              <w:rPr>
                <w:rFonts w:ascii="Arial" w:eastAsia="Arial" w:hAnsi="Arial" w:cs="Arial"/>
              </w:rPr>
              <w:t xml:space="preserve">Welsh Government (2020) </w:t>
            </w:r>
            <w:r w:rsidRPr="0078302C">
              <w:rPr>
                <w:rFonts w:ascii="Arial" w:eastAsia="Arial" w:hAnsi="Arial" w:cs="Arial"/>
                <w:i/>
                <w:iCs/>
              </w:rPr>
              <w:t xml:space="preserve">National Literacy and Numeracy Framework. </w:t>
            </w:r>
            <w:r w:rsidRPr="0078302C">
              <w:rPr>
                <w:rFonts w:ascii="Arial" w:eastAsia="Arial" w:hAnsi="Arial" w:cs="Arial"/>
              </w:rPr>
              <w:t xml:space="preserve">Welsh Government: </w:t>
            </w:r>
            <w:hyperlink r:id="rId12" w:history="1">
              <w:r w:rsidRPr="0078302C">
                <w:rPr>
                  <w:rStyle w:val="Hyperlink"/>
                  <w:rFonts w:ascii="Arial" w:eastAsia="Arial" w:hAnsi="Arial" w:cs="Arial"/>
                </w:rPr>
                <w:t>https://hwb.gov.wales/api/storage/2f34d783-b4b3-4d47-8fe9-49fdb993dfce/numeracy-framework.pdf</w:t>
              </w:r>
            </w:hyperlink>
            <w:r w:rsidRPr="0078302C">
              <w:rPr>
                <w:rFonts w:ascii="Arial" w:eastAsia="Arial" w:hAnsi="Arial" w:cs="Arial"/>
              </w:rPr>
              <w:t xml:space="preserve"> </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44FAF245"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6A2D1968"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27FDED55"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DB3AF37"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Essential</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7155BE13" w14:textId="77777777" w:rsidR="002E4635" w:rsidRPr="0078302C" w:rsidRDefault="002E4635" w:rsidP="00B4510F">
            <w:pPr>
              <w:spacing w:after="0"/>
              <w:rPr>
                <w:rFonts w:ascii="Arial" w:hAnsi="Arial" w:cs="Arial"/>
              </w:rPr>
            </w:pPr>
            <w:hyperlink r:id="rId13">
              <w:r w:rsidRPr="0078302C">
                <w:rPr>
                  <w:rFonts w:ascii="Arial" w:eastAsia="Arial" w:hAnsi="Arial" w:cs="Arial"/>
                </w:rPr>
                <w:t>Yasukawa</w:t>
              </w:r>
            </w:hyperlink>
            <w:r w:rsidRPr="0078302C">
              <w:rPr>
                <w:rFonts w:ascii="Arial" w:eastAsia="Arial" w:hAnsi="Arial" w:cs="Arial"/>
              </w:rPr>
              <w:t xml:space="preserve">, K.; </w:t>
            </w:r>
            <w:hyperlink r:id="rId14">
              <w:r w:rsidRPr="0078302C">
                <w:rPr>
                  <w:rFonts w:ascii="Arial" w:eastAsia="Arial" w:hAnsi="Arial" w:cs="Arial"/>
                </w:rPr>
                <w:t>Rogers</w:t>
              </w:r>
            </w:hyperlink>
            <w:r w:rsidRPr="0078302C">
              <w:rPr>
                <w:rFonts w:ascii="Arial" w:eastAsia="Arial" w:hAnsi="Arial" w:cs="Arial"/>
              </w:rPr>
              <w:t xml:space="preserve">, A.; Jackson, K.; </w:t>
            </w:r>
            <w:hyperlink r:id="rId15">
              <w:r w:rsidRPr="0078302C">
                <w:rPr>
                  <w:rFonts w:ascii="Arial" w:eastAsia="Arial" w:hAnsi="Arial" w:cs="Arial"/>
                </w:rPr>
                <w:t>Street</w:t>
              </w:r>
            </w:hyperlink>
            <w:r w:rsidRPr="0078302C">
              <w:rPr>
                <w:rFonts w:ascii="Arial" w:eastAsia="Arial" w:hAnsi="Arial" w:cs="Arial"/>
              </w:rPr>
              <w:t xml:space="preserve">, B. (2018) </w:t>
            </w:r>
            <w:r w:rsidRPr="0078302C">
              <w:rPr>
                <w:rFonts w:ascii="Arial" w:eastAsia="Arial" w:hAnsi="Arial" w:cs="Arial"/>
                <w:i/>
                <w:iCs/>
              </w:rPr>
              <w:t>Numeracy as Social Practice Global and Local Perspective</w:t>
            </w:r>
            <w:r w:rsidRPr="0078302C">
              <w:rPr>
                <w:rFonts w:ascii="Arial" w:eastAsia="Arial" w:hAnsi="Arial" w:cs="Arial"/>
              </w:rPr>
              <w:t>. London: Routledge</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0169CABA"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529303BB" w14:textId="77777777" w:rsidR="002E4635" w:rsidRPr="0078302C" w:rsidRDefault="002E4635" w:rsidP="00B4510F">
            <w:pPr>
              <w:spacing w:after="0"/>
              <w:jc w:val="center"/>
              <w:rPr>
                <w:rFonts w:ascii="Arial" w:hAnsi="Arial" w:cs="Arial"/>
              </w:rPr>
            </w:pPr>
          </w:p>
          <w:p w14:paraId="6D0305AF"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r w:rsidR="002E4635" w:rsidRPr="0078302C" w14:paraId="7C39DE3E"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38698F0" w14:textId="77777777" w:rsidR="002E4635" w:rsidRPr="0078302C" w:rsidRDefault="002E4635" w:rsidP="00B4510F">
            <w:pPr>
              <w:tabs>
                <w:tab w:val="left" w:pos="0"/>
                <w:tab w:val="left" w:pos="720"/>
                <w:tab w:val="left" w:pos="1440"/>
              </w:tabs>
              <w:spacing w:after="0"/>
              <w:rPr>
                <w:rFonts w:ascii="Arial" w:hAnsi="Arial" w:cs="Arial"/>
              </w:rPr>
            </w:pPr>
            <w:r w:rsidRPr="0078302C">
              <w:rPr>
                <w:rFonts w:ascii="Arial" w:eastAsia="Arial" w:hAnsi="Arial" w:cs="Arial"/>
              </w:rPr>
              <w:t>Further</w:t>
            </w:r>
          </w:p>
        </w:tc>
        <w:tc>
          <w:tcPr>
            <w:tcW w:w="5760" w:type="dxa"/>
            <w:tcBorders>
              <w:top w:val="single" w:sz="8" w:space="0" w:color="auto"/>
              <w:left w:val="single" w:sz="8" w:space="0" w:color="auto"/>
              <w:bottom w:val="single" w:sz="8" w:space="0" w:color="auto"/>
              <w:right w:val="single" w:sz="8" w:space="0" w:color="auto"/>
            </w:tcBorders>
            <w:tcMar>
              <w:left w:w="108" w:type="dxa"/>
              <w:right w:w="108" w:type="dxa"/>
            </w:tcMar>
          </w:tcPr>
          <w:p w14:paraId="6DA61ED4" w14:textId="77777777" w:rsidR="002E4635" w:rsidRPr="0078302C" w:rsidRDefault="002E4635" w:rsidP="00B4510F">
            <w:pPr>
              <w:tabs>
                <w:tab w:val="left" w:pos="720"/>
                <w:tab w:val="left" w:pos="1440"/>
                <w:tab w:val="left" w:pos="2160"/>
                <w:tab w:val="left" w:pos="2880"/>
              </w:tabs>
              <w:spacing w:after="0"/>
              <w:rPr>
                <w:rFonts w:ascii="Arial" w:hAnsi="Arial" w:cs="Arial"/>
              </w:rPr>
            </w:pPr>
            <w:r w:rsidRPr="0078302C">
              <w:rPr>
                <w:rFonts w:ascii="Arial" w:eastAsia="Arial" w:hAnsi="Arial" w:cs="Arial"/>
              </w:rPr>
              <w:t xml:space="preserve">Websites - </w:t>
            </w:r>
            <w:hyperlink r:id="rId16" w:history="1">
              <w:r w:rsidRPr="0078302C">
                <w:rPr>
                  <w:rStyle w:val="Hyperlink"/>
                  <w:rFonts w:ascii="Arial" w:eastAsia="Arial" w:hAnsi="Arial" w:cs="Arial"/>
                </w:rPr>
                <w:t>https://www.bbc.co.uk/bitesize/subjects/z6vg9j6</w:t>
              </w:r>
            </w:hyperlink>
          </w:p>
          <w:p w14:paraId="18F99D95" w14:textId="77777777" w:rsidR="002E4635" w:rsidRPr="0078302C" w:rsidRDefault="002E4635" w:rsidP="00B4510F">
            <w:pPr>
              <w:spacing w:after="0"/>
              <w:rPr>
                <w:rFonts w:ascii="Arial" w:hAnsi="Arial" w:cs="Arial"/>
              </w:rPr>
            </w:pPr>
            <w:hyperlink r:id="rId17">
              <w:r w:rsidRPr="0078302C">
                <w:rPr>
                  <w:rStyle w:val="Hyperlink"/>
                  <w:rFonts w:ascii="Arial" w:eastAsia="Arial" w:hAnsi="Arial" w:cs="Arial"/>
                </w:rPr>
                <w:t>https://www.mathplayground.com/</w:t>
              </w:r>
            </w:hyperlink>
          </w:p>
          <w:p w14:paraId="3B1F2CA1" w14:textId="77777777" w:rsidR="002E4635" w:rsidRPr="0078302C" w:rsidRDefault="002E4635" w:rsidP="00B4510F">
            <w:pPr>
              <w:spacing w:after="0"/>
              <w:rPr>
                <w:rFonts w:ascii="Arial" w:eastAsia="Arial" w:hAnsi="Arial" w:cs="Arial"/>
              </w:rPr>
            </w:pPr>
            <w:hyperlink r:id="rId18">
              <w:r w:rsidRPr="0078302C">
                <w:rPr>
                  <w:rStyle w:val="Hyperlink"/>
                  <w:rFonts w:ascii="Arial" w:eastAsia="Arial" w:hAnsi="Arial" w:cs="Arial"/>
                </w:rPr>
                <w:t>https://www.ictgames.com/</w:t>
              </w:r>
            </w:hyperlink>
            <w:r w:rsidRPr="0078302C">
              <w:rPr>
                <w:rFonts w:ascii="Arial" w:eastAsia="Arial" w:hAnsi="Arial" w:cs="Arial"/>
              </w:rPr>
              <w:t xml:space="preserve">  </w:t>
            </w:r>
          </w:p>
          <w:p w14:paraId="35FFEB9D" w14:textId="77777777" w:rsidR="002E4635" w:rsidRPr="0078302C" w:rsidRDefault="002E4635" w:rsidP="00B4510F">
            <w:pPr>
              <w:spacing w:after="0"/>
              <w:rPr>
                <w:rFonts w:ascii="Arial" w:hAnsi="Arial" w:cs="Arial"/>
              </w:rPr>
            </w:pPr>
            <w:r w:rsidRPr="0078302C">
              <w:rPr>
                <w:rFonts w:ascii="Arial" w:eastAsia="Arial" w:hAnsi="Arial" w:cs="Arial"/>
              </w:rPr>
              <w:t>Latest Welsh Government guidelines on the HWB</w:t>
            </w:r>
          </w:p>
        </w:tc>
        <w:tc>
          <w:tcPr>
            <w:tcW w:w="1612" w:type="dxa"/>
            <w:tcBorders>
              <w:top w:val="single" w:sz="8" w:space="0" w:color="auto"/>
              <w:left w:val="single" w:sz="8" w:space="0" w:color="auto"/>
              <w:bottom w:val="single" w:sz="8" w:space="0" w:color="auto"/>
              <w:right w:val="single" w:sz="8" w:space="0" w:color="auto"/>
            </w:tcBorders>
            <w:tcMar>
              <w:left w:w="108" w:type="dxa"/>
              <w:right w:w="108" w:type="dxa"/>
            </w:tcMar>
          </w:tcPr>
          <w:p w14:paraId="35FEB8AF" w14:textId="77777777" w:rsidR="002E4635" w:rsidRPr="0078302C" w:rsidRDefault="002E4635" w:rsidP="00B4510F">
            <w:pPr>
              <w:spacing w:after="0"/>
              <w:jc w:val="center"/>
              <w:rPr>
                <w:rFonts w:ascii="Arial" w:hAnsi="Arial" w:cs="Arial"/>
              </w:rPr>
            </w:pPr>
            <w:r w:rsidRPr="0078302C">
              <w:rPr>
                <w:rFonts w:ascii="Segoe UI Symbol" w:eastAsia="Segoe UI Symbol" w:hAnsi="Segoe UI Symbol" w:cs="Segoe UI Symbol"/>
              </w:rPr>
              <w:t>☒</w:t>
            </w:r>
          </w:p>
          <w:p w14:paraId="07FFD277" w14:textId="77777777" w:rsidR="002E4635" w:rsidRPr="0078302C" w:rsidRDefault="002E4635" w:rsidP="00B4510F">
            <w:pPr>
              <w:spacing w:after="0"/>
              <w:jc w:val="center"/>
              <w:rPr>
                <w:rFonts w:ascii="Arial" w:hAnsi="Arial" w:cs="Arial"/>
              </w:rPr>
            </w:pPr>
            <w:r w:rsidRPr="0078302C">
              <w:rPr>
                <w:rFonts w:ascii="Arial" w:eastAsia="Arial" w:hAnsi="Arial" w:cs="Arial"/>
              </w:rPr>
              <w:t xml:space="preserve"> </w:t>
            </w:r>
          </w:p>
        </w:tc>
      </w:tr>
    </w:tbl>
    <w:p w14:paraId="143904E7"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33869"/>
    <w:multiLevelType w:val="hybridMultilevel"/>
    <w:tmpl w:val="34CE4018"/>
    <w:lvl w:ilvl="0" w:tplc="3222AE64">
      <w:start w:val="1"/>
      <w:numFmt w:val="bullet"/>
      <w:lvlText w:val="·"/>
      <w:lvlJc w:val="left"/>
      <w:pPr>
        <w:ind w:left="720" w:hanging="360"/>
      </w:pPr>
      <w:rPr>
        <w:rFonts w:ascii="Symbol" w:hAnsi="Symbol" w:hint="default"/>
      </w:rPr>
    </w:lvl>
    <w:lvl w:ilvl="1" w:tplc="A3EE647A">
      <w:start w:val="1"/>
      <w:numFmt w:val="bullet"/>
      <w:lvlText w:val="o"/>
      <w:lvlJc w:val="left"/>
      <w:pPr>
        <w:ind w:left="1440" w:hanging="360"/>
      </w:pPr>
      <w:rPr>
        <w:rFonts w:ascii="Courier New" w:hAnsi="Courier New" w:hint="default"/>
      </w:rPr>
    </w:lvl>
    <w:lvl w:ilvl="2" w:tplc="383E0A5E">
      <w:start w:val="1"/>
      <w:numFmt w:val="bullet"/>
      <w:lvlText w:val=""/>
      <w:lvlJc w:val="left"/>
      <w:pPr>
        <w:ind w:left="2160" w:hanging="360"/>
      </w:pPr>
      <w:rPr>
        <w:rFonts w:ascii="Wingdings" w:hAnsi="Wingdings" w:hint="default"/>
      </w:rPr>
    </w:lvl>
    <w:lvl w:ilvl="3" w:tplc="38CEBB74">
      <w:start w:val="1"/>
      <w:numFmt w:val="bullet"/>
      <w:lvlText w:val=""/>
      <w:lvlJc w:val="left"/>
      <w:pPr>
        <w:ind w:left="2880" w:hanging="360"/>
      </w:pPr>
      <w:rPr>
        <w:rFonts w:ascii="Symbol" w:hAnsi="Symbol" w:hint="default"/>
      </w:rPr>
    </w:lvl>
    <w:lvl w:ilvl="4" w:tplc="C47A10F6">
      <w:start w:val="1"/>
      <w:numFmt w:val="bullet"/>
      <w:lvlText w:val="o"/>
      <w:lvlJc w:val="left"/>
      <w:pPr>
        <w:ind w:left="3600" w:hanging="360"/>
      </w:pPr>
      <w:rPr>
        <w:rFonts w:ascii="Courier New" w:hAnsi="Courier New" w:hint="default"/>
      </w:rPr>
    </w:lvl>
    <w:lvl w:ilvl="5" w:tplc="30F0CB60">
      <w:start w:val="1"/>
      <w:numFmt w:val="bullet"/>
      <w:lvlText w:val=""/>
      <w:lvlJc w:val="left"/>
      <w:pPr>
        <w:ind w:left="4320" w:hanging="360"/>
      </w:pPr>
      <w:rPr>
        <w:rFonts w:ascii="Wingdings" w:hAnsi="Wingdings" w:hint="default"/>
      </w:rPr>
    </w:lvl>
    <w:lvl w:ilvl="6" w:tplc="B672E396">
      <w:start w:val="1"/>
      <w:numFmt w:val="bullet"/>
      <w:lvlText w:val=""/>
      <w:lvlJc w:val="left"/>
      <w:pPr>
        <w:ind w:left="5040" w:hanging="360"/>
      </w:pPr>
      <w:rPr>
        <w:rFonts w:ascii="Symbol" w:hAnsi="Symbol" w:hint="default"/>
      </w:rPr>
    </w:lvl>
    <w:lvl w:ilvl="7" w:tplc="9B28C3CA">
      <w:start w:val="1"/>
      <w:numFmt w:val="bullet"/>
      <w:lvlText w:val="o"/>
      <w:lvlJc w:val="left"/>
      <w:pPr>
        <w:ind w:left="5760" w:hanging="360"/>
      </w:pPr>
      <w:rPr>
        <w:rFonts w:ascii="Courier New" w:hAnsi="Courier New" w:hint="default"/>
      </w:rPr>
    </w:lvl>
    <w:lvl w:ilvl="8" w:tplc="BBC4ED78">
      <w:start w:val="1"/>
      <w:numFmt w:val="bullet"/>
      <w:lvlText w:val=""/>
      <w:lvlJc w:val="left"/>
      <w:pPr>
        <w:ind w:left="6480" w:hanging="360"/>
      </w:pPr>
      <w:rPr>
        <w:rFonts w:ascii="Wingdings" w:hAnsi="Wingdings" w:hint="default"/>
      </w:rPr>
    </w:lvl>
  </w:abstractNum>
  <w:num w:numId="1" w16cid:durableId="1404333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35"/>
    <w:rsid w:val="00066C02"/>
    <w:rsid w:val="002E4635"/>
    <w:rsid w:val="00800CFA"/>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8615"/>
  <w15:chartTrackingRefBased/>
  <w15:docId w15:val="{F4649D58-8523-4F9D-BE5A-07F0AD070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635"/>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2E4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635"/>
    <w:rPr>
      <w:rFonts w:eastAsiaTheme="majorEastAsia" w:cstheme="majorBidi"/>
      <w:color w:val="272727" w:themeColor="text1" w:themeTint="D8"/>
    </w:rPr>
  </w:style>
  <w:style w:type="paragraph" w:styleId="Title">
    <w:name w:val="Title"/>
    <w:basedOn w:val="Normal"/>
    <w:next w:val="Normal"/>
    <w:link w:val="TitleChar"/>
    <w:uiPriority w:val="10"/>
    <w:qFormat/>
    <w:rsid w:val="002E4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635"/>
    <w:pPr>
      <w:spacing w:before="160"/>
      <w:jc w:val="center"/>
    </w:pPr>
    <w:rPr>
      <w:i/>
      <w:iCs/>
      <w:color w:val="404040" w:themeColor="text1" w:themeTint="BF"/>
    </w:rPr>
  </w:style>
  <w:style w:type="character" w:customStyle="1" w:styleId="QuoteChar">
    <w:name w:val="Quote Char"/>
    <w:basedOn w:val="DefaultParagraphFont"/>
    <w:link w:val="Quote"/>
    <w:uiPriority w:val="29"/>
    <w:rsid w:val="002E4635"/>
    <w:rPr>
      <w:i/>
      <w:iCs/>
      <w:color w:val="404040" w:themeColor="text1" w:themeTint="BF"/>
    </w:rPr>
  </w:style>
  <w:style w:type="paragraph" w:styleId="ListParagraph">
    <w:name w:val="List Paragraph"/>
    <w:basedOn w:val="Normal"/>
    <w:link w:val="ListParagraphChar"/>
    <w:uiPriority w:val="34"/>
    <w:qFormat/>
    <w:rsid w:val="002E4635"/>
    <w:pPr>
      <w:ind w:left="720"/>
      <w:contextualSpacing/>
    </w:pPr>
  </w:style>
  <w:style w:type="character" w:styleId="IntenseEmphasis">
    <w:name w:val="Intense Emphasis"/>
    <w:basedOn w:val="DefaultParagraphFont"/>
    <w:uiPriority w:val="21"/>
    <w:qFormat/>
    <w:rsid w:val="002E4635"/>
    <w:rPr>
      <w:i/>
      <w:iCs/>
      <w:color w:val="0F4761" w:themeColor="accent1" w:themeShade="BF"/>
    </w:rPr>
  </w:style>
  <w:style w:type="paragraph" w:styleId="IntenseQuote">
    <w:name w:val="Intense Quote"/>
    <w:basedOn w:val="Normal"/>
    <w:next w:val="Normal"/>
    <w:link w:val="IntenseQuoteChar"/>
    <w:uiPriority w:val="30"/>
    <w:qFormat/>
    <w:rsid w:val="002E4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635"/>
    <w:rPr>
      <w:i/>
      <w:iCs/>
      <w:color w:val="0F4761" w:themeColor="accent1" w:themeShade="BF"/>
    </w:rPr>
  </w:style>
  <w:style w:type="character" w:styleId="IntenseReference">
    <w:name w:val="Intense Reference"/>
    <w:basedOn w:val="DefaultParagraphFont"/>
    <w:uiPriority w:val="32"/>
    <w:qFormat/>
    <w:rsid w:val="002E4635"/>
    <w:rPr>
      <w:b/>
      <w:bCs/>
      <w:smallCaps/>
      <w:color w:val="0F4761" w:themeColor="accent1" w:themeShade="BF"/>
      <w:spacing w:val="5"/>
    </w:rPr>
  </w:style>
  <w:style w:type="table" w:styleId="TableGrid">
    <w:name w:val="Table Grid"/>
    <w:basedOn w:val="TableNormal"/>
    <w:uiPriority w:val="59"/>
    <w:rsid w:val="002E4635"/>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4635"/>
    <w:rPr>
      <w:color w:val="0000FF"/>
      <w:u w:val="single"/>
    </w:rPr>
  </w:style>
  <w:style w:type="character" w:customStyle="1" w:styleId="ListParagraphChar">
    <w:name w:val="List Paragraph Char"/>
    <w:link w:val="ListParagraph"/>
    <w:uiPriority w:val="34"/>
    <w:locked/>
    <w:rsid w:val="002E4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search?author=Shelley%20Dole" TargetMode="External"/><Relationship Id="rId13" Type="http://schemas.openxmlformats.org/officeDocument/2006/relationships/hyperlink" Target="https://www.routledge.com/search?author=Keiko%20Yasukawa" TargetMode="External"/><Relationship Id="rId18" Type="http://schemas.openxmlformats.org/officeDocument/2006/relationships/hyperlink" Target="https://www.ictgames.com/" TargetMode="External"/><Relationship Id="rId3" Type="http://schemas.openxmlformats.org/officeDocument/2006/relationships/settings" Target="settings.xml"/><Relationship Id="rId7" Type="http://schemas.openxmlformats.org/officeDocument/2006/relationships/hyperlink" Target="https://www.routledge.com/search?author=Vince%20Geiger" TargetMode="External"/><Relationship Id="rId12" Type="http://schemas.openxmlformats.org/officeDocument/2006/relationships/hyperlink" Target="https://hwb.gov.wales/api/storage/2f34d783-b4b3-4d47-8fe9-49fdb993dfce/numeracy-framework.pdf" TargetMode="External"/><Relationship Id="rId17" Type="http://schemas.openxmlformats.org/officeDocument/2006/relationships/hyperlink" Target="https://www.mathplayground.com/" TargetMode="External"/><Relationship Id="rId2" Type="http://schemas.openxmlformats.org/officeDocument/2006/relationships/styles" Target="styles.xml"/><Relationship Id="rId16" Type="http://schemas.openxmlformats.org/officeDocument/2006/relationships/hyperlink" Target="https://www.bbc.co.uk/bitesize/subjects/z6vg9j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routledge.com/search?author=Merrilyn%20Goos" TargetMode="External"/><Relationship Id="rId11" Type="http://schemas.openxmlformats.org/officeDocument/2006/relationships/hyperlink" Target="https://www.routledge.com/Numeracy-Across-the-Curriculum-Research-based-strategies-for-enhancing/Goos-Geiger-Dole-Forgasz-Bennison/p/book/9781760297886" TargetMode="External"/><Relationship Id="rId5" Type="http://schemas.openxmlformats.org/officeDocument/2006/relationships/hyperlink" Target="https://gov.wales/sites/default/files/publications/2018-03/successful-futures.pdf" TargetMode="External"/><Relationship Id="rId15" Type="http://schemas.openxmlformats.org/officeDocument/2006/relationships/hyperlink" Target="https://www.routledge.com/search?author=Brian%20V.%20Street" TargetMode="External"/><Relationship Id="rId10" Type="http://schemas.openxmlformats.org/officeDocument/2006/relationships/hyperlink" Target="https://www.routledge.com/search?author=Anne%20Bennis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outledge.com/search?author=Helen%20Forgasz" TargetMode="External"/><Relationship Id="rId14" Type="http://schemas.openxmlformats.org/officeDocument/2006/relationships/hyperlink" Target="https://www.routledge.com/search?author=Alan%20Ro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730</Words>
  <Characters>4167</Characters>
  <Application>Microsoft Office Word</Application>
  <DocSecurity>0</DocSecurity>
  <Lines>34</Lines>
  <Paragraphs>9</Paragraphs>
  <ScaleCrop>false</ScaleCrop>
  <Company>University of Wales Trinity Saint David</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2026-07-13T06:33:00Z</dcterms:created>
  <dcterms:modified xsi:type="dcterms:W3CDTF">2026-07-13T06:34:00Z</dcterms:modified>
</cp:coreProperties>
</file>