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DB3294" w14:textId="77777777" w:rsidR="00942ADF" w:rsidRPr="00BA6588" w:rsidRDefault="00942ADF" w:rsidP="00942ADF">
      <w:pPr>
        <w:jc w:val="left"/>
        <w:rPr>
          <w:b/>
          <w:sz w:val="32"/>
          <w:szCs w:val="32"/>
          <w:lang w:val="en-GB"/>
        </w:rPr>
      </w:pPr>
      <w:r w:rsidRPr="00BA6588">
        <w:rPr>
          <w:b/>
          <w:sz w:val="32"/>
          <w:szCs w:val="32"/>
          <w:lang w:val="en-GB"/>
        </w:rPr>
        <w:t>STUDENT ID: 2123684                                                                                           STUDENT NAME: IRINA DODE                                       LECTURER: TRISTAN HAWKINS</w:t>
      </w:r>
    </w:p>
    <w:p w14:paraId="0A300853" w14:textId="77777777" w:rsidR="00942ADF" w:rsidRPr="00BA6588" w:rsidRDefault="00942ADF" w:rsidP="00942ADF">
      <w:pPr>
        <w:rPr>
          <w:b/>
          <w:sz w:val="32"/>
          <w:szCs w:val="32"/>
          <w:lang w:val="en-GB"/>
        </w:rPr>
      </w:pPr>
    </w:p>
    <w:p w14:paraId="572FC096" w14:textId="77777777" w:rsidR="0058730F" w:rsidRDefault="0058730F">
      <w:pPr>
        <w:rPr>
          <w:b/>
          <w:sz w:val="32"/>
          <w:szCs w:val="32"/>
        </w:rPr>
      </w:pPr>
    </w:p>
    <w:p w14:paraId="572FC098" w14:textId="77777777" w:rsidR="0058730F" w:rsidRDefault="0058730F">
      <w:pPr>
        <w:rPr>
          <w:b/>
          <w:sz w:val="32"/>
          <w:szCs w:val="32"/>
        </w:rPr>
      </w:pPr>
    </w:p>
    <w:p w14:paraId="572FC099" w14:textId="77777777" w:rsidR="0058730F" w:rsidRDefault="0058730F">
      <w:pPr>
        <w:rPr>
          <w:b/>
          <w:sz w:val="32"/>
          <w:szCs w:val="32"/>
        </w:rPr>
      </w:pPr>
    </w:p>
    <w:p w14:paraId="572FC09A" w14:textId="77777777" w:rsidR="0058730F" w:rsidRDefault="0058730F">
      <w:pPr>
        <w:rPr>
          <w:b/>
          <w:sz w:val="32"/>
          <w:szCs w:val="32"/>
        </w:rPr>
      </w:pPr>
    </w:p>
    <w:p w14:paraId="572FC09B" w14:textId="77777777" w:rsidR="0058730F" w:rsidRDefault="0058730F">
      <w:pPr>
        <w:rPr>
          <w:b/>
          <w:sz w:val="32"/>
          <w:szCs w:val="32"/>
        </w:rPr>
      </w:pPr>
    </w:p>
    <w:p w14:paraId="67DCE37F" w14:textId="77777777" w:rsidR="00942ADF" w:rsidRDefault="00942ADF" w:rsidP="00942ADF">
      <w:pPr>
        <w:rPr>
          <w:b/>
          <w:sz w:val="32"/>
          <w:szCs w:val="32"/>
        </w:rPr>
      </w:pPr>
      <w:r>
        <w:rPr>
          <w:b/>
          <w:sz w:val="32"/>
          <w:szCs w:val="32"/>
        </w:rPr>
        <w:t>COMPARISON OF CORINTHIA HOTELS AND IBIS HOTELS</w:t>
      </w:r>
    </w:p>
    <w:p w14:paraId="572FC09C" w14:textId="77777777" w:rsidR="0058730F" w:rsidRDefault="0058730F">
      <w:pPr>
        <w:rPr>
          <w:b/>
          <w:sz w:val="32"/>
          <w:szCs w:val="32"/>
        </w:rPr>
      </w:pPr>
    </w:p>
    <w:p w14:paraId="572FC09F" w14:textId="77777777" w:rsidR="0058730F" w:rsidRPr="00BA6588" w:rsidRDefault="0058730F">
      <w:pPr>
        <w:rPr>
          <w:b/>
          <w:sz w:val="32"/>
          <w:szCs w:val="32"/>
          <w:lang w:val="en-GB"/>
        </w:rPr>
      </w:pPr>
    </w:p>
    <w:p w14:paraId="572FC0A0" w14:textId="789C4CD8" w:rsidR="00C44FDB" w:rsidRDefault="00F919DA" w:rsidP="0058730F">
      <w:pPr>
        <w:jc w:val="center"/>
        <w:rPr>
          <w:b/>
          <w:sz w:val="32"/>
          <w:szCs w:val="32"/>
        </w:rPr>
      </w:pPr>
      <w:r>
        <w:rPr>
          <w:b/>
          <w:sz w:val="32"/>
          <w:szCs w:val="32"/>
        </w:rPr>
        <w:t xml:space="preserve"> </w:t>
      </w:r>
    </w:p>
    <w:p w14:paraId="572FC0A1" w14:textId="77777777" w:rsidR="00C44FDB" w:rsidRDefault="00F919DA" w:rsidP="0058730F">
      <w:pPr>
        <w:jc w:val="center"/>
        <w:rPr>
          <w:b/>
          <w:sz w:val="32"/>
          <w:szCs w:val="32"/>
        </w:rPr>
      </w:pPr>
      <w:r>
        <w:br w:type="page"/>
      </w:r>
    </w:p>
    <w:bookmarkStart w:id="0" w:name="_ibl1gq000nv" w:colFirst="0" w:colLast="0" w:displacedByCustomXml="next"/>
    <w:bookmarkEnd w:id="0" w:displacedByCustomXml="next"/>
    <w:sdt>
      <w:sdtPr>
        <w:rPr>
          <w:rFonts w:ascii="Times New Roman" w:eastAsia="Times New Roman" w:hAnsi="Times New Roman" w:cs="Times New Roman"/>
          <w:color w:val="auto"/>
          <w:sz w:val="24"/>
          <w:szCs w:val="24"/>
          <w:lang w:val="en" w:eastAsia="en-IN"/>
        </w:rPr>
        <w:id w:val="-1146738468"/>
        <w:docPartObj>
          <w:docPartGallery w:val="Table of Contents"/>
          <w:docPartUnique/>
        </w:docPartObj>
      </w:sdtPr>
      <w:sdtEndPr>
        <w:rPr>
          <w:b/>
          <w:bCs/>
          <w:noProof/>
        </w:rPr>
      </w:sdtEndPr>
      <w:sdtContent>
        <w:p w14:paraId="572FC0A2" w14:textId="77777777" w:rsidR="0058730F" w:rsidRPr="00A67E52" w:rsidRDefault="00F919DA" w:rsidP="0058730F">
          <w:pPr>
            <w:pStyle w:val="TOCHeading"/>
            <w:jc w:val="center"/>
            <w:rPr>
              <w:rFonts w:ascii="Times New Roman" w:hAnsi="Times New Roman" w:cs="Times New Roman"/>
              <w:b/>
              <w:color w:val="auto"/>
              <w:sz w:val="28"/>
            </w:rPr>
          </w:pPr>
          <w:r w:rsidRPr="00A67E52">
            <w:rPr>
              <w:rFonts w:ascii="Times New Roman" w:hAnsi="Times New Roman" w:cs="Times New Roman"/>
              <w:b/>
              <w:color w:val="auto"/>
              <w:sz w:val="28"/>
            </w:rPr>
            <w:t>Table of Contents</w:t>
          </w:r>
        </w:p>
        <w:p w14:paraId="572FC0A3" w14:textId="77777777" w:rsidR="0058730F" w:rsidRDefault="00F919DA">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56486651" w:history="1">
            <w:r w:rsidRPr="004B7057">
              <w:rPr>
                <w:rStyle w:val="Hyperlink"/>
                <w:noProof/>
              </w:rPr>
              <w:t>Introduction</w:t>
            </w:r>
            <w:r>
              <w:rPr>
                <w:noProof/>
                <w:webHidden/>
              </w:rPr>
              <w:tab/>
            </w:r>
            <w:r>
              <w:rPr>
                <w:noProof/>
                <w:webHidden/>
              </w:rPr>
              <w:fldChar w:fldCharType="begin"/>
            </w:r>
            <w:r>
              <w:rPr>
                <w:noProof/>
                <w:webHidden/>
              </w:rPr>
              <w:instrText xml:space="preserve"> PAGEREF _Toc156486651 \h </w:instrText>
            </w:r>
            <w:r>
              <w:rPr>
                <w:noProof/>
                <w:webHidden/>
              </w:rPr>
            </w:r>
            <w:r>
              <w:rPr>
                <w:noProof/>
                <w:webHidden/>
              </w:rPr>
              <w:fldChar w:fldCharType="separate"/>
            </w:r>
            <w:r>
              <w:rPr>
                <w:noProof/>
                <w:webHidden/>
              </w:rPr>
              <w:t>3</w:t>
            </w:r>
            <w:r>
              <w:rPr>
                <w:noProof/>
                <w:webHidden/>
              </w:rPr>
              <w:fldChar w:fldCharType="end"/>
            </w:r>
          </w:hyperlink>
        </w:p>
        <w:p w14:paraId="572FC0A4" w14:textId="77777777" w:rsidR="0058730F" w:rsidRDefault="00000000">
          <w:pPr>
            <w:pStyle w:val="TOC1"/>
            <w:tabs>
              <w:tab w:val="right" w:leader="dot" w:pos="9350"/>
            </w:tabs>
            <w:rPr>
              <w:noProof/>
            </w:rPr>
          </w:pPr>
          <w:hyperlink w:anchor="_Toc156486652" w:history="1">
            <w:r w:rsidR="00F919DA" w:rsidRPr="004B7057">
              <w:rPr>
                <w:rStyle w:val="Hyperlink"/>
                <w:noProof/>
              </w:rPr>
              <w:t>Analysis of Total Revenue</w:t>
            </w:r>
            <w:r w:rsidR="00F919DA">
              <w:rPr>
                <w:noProof/>
                <w:webHidden/>
              </w:rPr>
              <w:tab/>
            </w:r>
            <w:r w:rsidR="00F919DA">
              <w:rPr>
                <w:noProof/>
                <w:webHidden/>
              </w:rPr>
              <w:fldChar w:fldCharType="begin"/>
            </w:r>
            <w:r w:rsidR="00F919DA">
              <w:rPr>
                <w:noProof/>
                <w:webHidden/>
              </w:rPr>
              <w:instrText xml:space="preserve"> PAGEREF _Toc156486652 \h </w:instrText>
            </w:r>
            <w:r w:rsidR="00F919DA">
              <w:rPr>
                <w:noProof/>
                <w:webHidden/>
              </w:rPr>
            </w:r>
            <w:r w:rsidR="00F919DA">
              <w:rPr>
                <w:noProof/>
                <w:webHidden/>
              </w:rPr>
              <w:fldChar w:fldCharType="separate"/>
            </w:r>
            <w:r w:rsidR="00F919DA">
              <w:rPr>
                <w:noProof/>
                <w:webHidden/>
              </w:rPr>
              <w:t>3</w:t>
            </w:r>
            <w:r w:rsidR="00F919DA">
              <w:rPr>
                <w:noProof/>
                <w:webHidden/>
              </w:rPr>
              <w:fldChar w:fldCharType="end"/>
            </w:r>
          </w:hyperlink>
        </w:p>
        <w:p w14:paraId="572FC0A5" w14:textId="77777777" w:rsidR="0058730F" w:rsidRDefault="00000000">
          <w:pPr>
            <w:pStyle w:val="TOC1"/>
            <w:tabs>
              <w:tab w:val="right" w:leader="dot" w:pos="9350"/>
            </w:tabs>
            <w:rPr>
              <w:noProof/>
            </w:rPr>
          </w:pPr>
          <w:hyperlink w:anchor="_Toc156486653" w:history="1">
            <w:r w:rsidR="00F919DA">
              <w:rPr>
                <w:rStyle w:val="Hyperlink"/>
                <w:noProof/>
              </w:rPr>
              <w:t>Analysis of Market Position</w:t>
            </w:r>
            <w:r w:rsidR="00F919DA">
              <w:rPr>
                <w:noProof/>
                <w:webHidden/>
              </w:rPr>
              <w:tab/>
            </w:r>
            <w:r w:rsidR="00F919DA">
              <w:rPr>
                <w:noProof/>
                <w:webHidden/>
              </w:rPr>
              <w:fldChar w:fldCharType="begin"/>
            </w:r>
            <w:r w:rsidR="00F919DA">
              <w:rPr>
                <w:noProof/>
                <w:webHidden/>
              </w:rPr>
              <w:instrText xml:space="preserve"> PAGEREF _Toc156486653 \h </w:instrText>
            </w:r>
            <w:r w:rsidR="00F919DA">
              <w:rPr>
                <w:noProof/>
                <w:webHidden/>
              </w:rPr>
            </w:r>
            <w:r w:rsidR="00F919DA">
              <w:rPr>
                <w:noProof/>
                <w:webHidden/>
              </w:rPr>
              <w:fldChar w:fldCharType="separate"/>
            </w:r>
            <w:r w:rsidR="00F919DA">
              <w:rPr>
                <w:noProof/>
                <w:webHidden/>
              </w:rPr>
              <w:t>5</w:t>
            </w:r>
            <w:r w:rsidR="00F919DA">
              <w:rPr>
                <w:noProof/>
                <w:webHidden/>
              </w:rPr>
              <w:fldChar w:fldCharType="end"/>
            </w:r>
          </w:hyperlink>
        </w:p>
        <w:p w14:paraId="572FC0A6" w14:textId="77777777" w:rsidR="0058730F" w:rsidRDefault="00000000">
          <w:pPr>
            <w:pStyle w:val="TOC2"/>
            <w:tabs>
              <w:tab w:val="right" w:leader="dot" w:pos="9350"/>
            </w:tabs>
            <w:rPr>
              <w:noProof/>
            </w:rPr>
          </w:pPr>
          <w:hyperlink w:anchor="_Toc156486654" w:history="1">
            <w:r w:rsidR="00F919DA" w:rsidRPr="004B7057">
              <w:rPr>
                <w:rStyle w:val="Hyperlink"/>
                <w:noProof/>
              </w:rPr>
              <w:t>Market Positioning</w:t>
            </w:r>
            <w:r w:rsidR="00F919DA">
              <w:rPr>
                <w:noProof/>
                <w:webHidden/>
              </w:rPr>
              <w:tab/>
            </w:r>
            <w:r w:rsidR="00F919DA">
              <w:rPr>
                <w:noProof/>
                <w:webHidden/>
              </w:rPr>
              <w:fldChar w:fldCharType="begin"/>
            </w:r>
            <w:r w:rsidR="00F919DA">
              <w:rPr>
                <w:noProof/>
                <w:webHidden/>
              </w:rPr>
              <w:instrText xml:space="preserve"> PAGEREF _Toc156486654 \h </w:instrText>
            </w:r>
            <w:r w:rsidR="00F919DA">
              <w:rPr>
                <w:noProof/>
                <w:webHidden/>
              </w:rPr>
            </w:r>
            <w:r w:rsidR="00F919DA">
              <w:rPr>
                <w:noProof/>
                <w:webHidden/>
              </w:rPr>
              <w:fldChar w:fldCharType="separate"/>
            </w:r>
            <w:r w:rsidR="00F919DA">
              <w:rPr>
                <w:noProof/>
                <w:webHidden/>
              </w:rPr>
              <w:t>5</w:t>
            </w:r>
            <w:r w:rsidR="00F919DA">
              <w:rPr>
                <w:noProof/>
                <w:webHidden/>
              </w:rPr>
              <w:fldChar w:fldCharType="end"/>
            </w:r>
          </w:hyperlink>
        </w:p>
        <w:p w14:paraId="572FC0A7" w14:textId="77777777" w:rsidR="0058730F" w:rsidRDefault="00000000">
          <w:pPr>
            <w:pStyle w:val="TOC2"/>
            <w:tabs>
              <w:tab w:val="right" w:leader="dot" w:pos="9350"/>
            </w:tabs>
            <w:rPr>
              <w:noProof/>
            </w:rPr>
          </w:pPr>
          <w:hyperlink w:anchor="_Toc156486655" w:history="1">
            <w:r w:rsidR="00F919DA" w:rsidRPr="004B7057">
              <w:rPr>
                <w:rStyle w:val="Hyperlink"/>
                <w:noProof/>
              </w:rPr>
              <w:t>Customer Demographics</w:t>
            </w:r>
            <w:r w:rsidR="00F919DA">
              <w:rPr>
                <w:noProof/>
                <w:webHidden/>
              </w:rPr>
              <w:tab/>
            </w:r>
            <w:r w:rsidR="00F919DA">
              <w:rPr>
                <w:noProof/>
                <w:webHidden/>
              </w:rPr>
              <w:fldChar w:fldCharType="begin"/>
            </w:r>
            <w:r w:rsidR="00F919DA">
              <w:rPr>
                <w:noProof/>
                <w:webHidden/>
              </w:rPr>
              <w:instrText xml:space="preserve"> PAGEREF _Toc156486655 \h </w:instrText>
            </w:r>
            <w:r w:rsidR="00F919DA">
              <w:rPr>
                <w:noProof/>
                <w:webHidden/>
              </w:rPr>
            </w:r>
            <w:r w:rsidR="00F919DA">
              <w:rPr>
                <w:noProof/>
                <w:webHidden/>
              </w:rPr>
              <w:fldChar w:fldCharType="separate"/>
            </w:r>
            <w:r w:rsidR="00F919DA">
              <w:rPr>
                <w:noProof/>
                <w:webHidden/>
              </w:rPr>
              <w:t>5</w:t>
            </w:r>
            <w:r w:rsidR="00F919DA">
              <w:rPr>
                <w:noProof/>
                <w:webHidden/>
              </w:rPr>
              <w:fldChar w:fldCharType="end"/>
            </w:r>
          </w:hyperlink>
        </w:p>
        <w:p w14:paraId="572FC0A8" w14:textId="77777777" w:rsidR="0058730F" w:rsidRDefault="00000000">
          <w:pPr>
            <w:pStyle w:val="TOC2"/>
            <w:tabs>
              <w:tab w:val="right" w:leader="dot" w:pos="9350"/>
            </w:tabs>
            <w:rPr>
              <w:noProof/>
            </w:rPr>
          </w:pPr>
          <w:hyperlink w:anchor="_Toc156486656" w:history="1">
            <w:r w:rsidR="00F919DA" w:rsidRPr="004B7057">
              <w:rPr>
                <w:rStyle w:val="Hyperlink"/>
                <w:noProof/>
              </w:rPr>
              <w:t>Brand Perception</w:t>
            </w:r>
            <w:r w:rsidR="00F919DA">
              <w:rPr>
                <w:noProof/>
                <w:webHidden/>
              </w:rPr>
              <w:tab/>
            </w:r>
            <w:r w:rsidR="00F919DA">
              <w:rPr>
                <w:noProof/>
                <w:webHidden/>
              </w:rPr>
              <w:fldChar w:fldCharType="begin"/>
            </w:r>
            <w:r w:rsidR="00F919DA">
              <w:rPr>
                <w:noProof/>
                <w:webHidden/>
              </w:rPr>
              <w:instrText xml:space="preserve"> PAGEREF _Toc156486656 \h </w:instrText>
            </w:r>
            <w:r w:rsidR="00F919DA">
              <w:rPr>
                <w:noProof/>
                <w:webHidden/>
              </w:rPr>
            </w:r>
            <w:r w:rsidR="00F919DA">
              <w:rPr>
                <w:noProof/>
                <w:webHidden/>
              </w:rPr>
              <w:fldChar w:fldCharType="separate"/>
            </w:r>
            <w:r w:rsidR="00F919DA">
              <w:rPr>
                <w:noProof/>
                <w:webHidden/>
              </w:rPr>
              <w:t>6</w:t>
            </w:r>
            <w:r w:rsidR="00F919DA">
              <w:rPr>
                <w:noProof/>
                <w:webHidden/>
              </w:rPr>
              <w:fldChar w:fldCharType="end"/>
            </w:r>
          </w:hyperlink>
        </w:p>
        <w:p w14:paraId="572FC0A9" w14:textId="77777777" w:rsidR="0058730F" w:rsidRDefault="00000000">
          <w:pPr>
            <w:pStyle w:val="TOC1"/>
            <w:tabs>
              <w:tab w:val="right" w:leader="dot" w:pos="9350"/>
            </w:tabs>
            <w:rPr>
              <w:noProof/>
            </w:rPr>
          </w:pPr>
          <w:hyperlink w:anchor="_Toc156486657" w:history="1">
            <w:r w:rsidR="00F919DA" w:rsidRPr="004B7057">
              <w:rPr>
                <w:rStyle w:val="Hyperlink"/>
                <w:noProof/>
              </w:rPr>
              <w:t>Analysis of Growth Potential</w:t>
            </w:r>
            <w:r w:rsidR="00F919DA">
              <w:rPr>
                <w:noProof/>
                <w:webHidden/>
              </w:rPr>
              <w:tab/>
            </w:r>
            <w:r w:rsidR="00F919DA">
              <w:rPr>
                <w:noProof/>
                <w:webHidden/>
              </w:rPr>
              <w:fldChar w:fldCharType="begin"/>
            </w:r>
            <w:r w:rsidR="00F919DA">
              <w:rPr>
                <w:noProof/>
                <w:webHidden/>
              </w:rPr>
              <w:instrText xml:space="preserve"> PAGEREF _Toc156486657 \h </w:instrText>
            </w:r>
            <w:r w:rsidR="00F919DA">
              <w:rPr>
                <w:noProof/>
                <w:webHidden/>
              </w:rPr>
            </w:r>
            <w:r w:rsidR="00F919DA">
              <w:rPr>
                <w:noProof/>
                <w:webHidden/>
              </w:rPr>
              <w:fldChar w:fldCharType="separate"/>
            </w:r>
            <w:r w:rsidR="00F919DA">
              <w:rPr>
                <w:noProof/>
                <w:webHidden/>
              </w:rPr>
              <w:t>6</w:t>
            </w:r>
            <w:r w:rsidR="00F919DA">
              <w:rPr>
                <w:noProof/>
                <w:webHidden/>
              </w:rPr>
              <w:fldChar w:fldCharType="end"/>
            </w:r>
          </w:hyperlink>
        </w:p>
        <w:p w14:paraId="572FC0AA" w14:textId="77777777" w:rsidR="0058730F" w:rsidRDefault="00000000">
          <w:pPr>
            <w:pStyle w:val="TOC2"/>
            <w:tabs>
              <w:tab w:val="right" w:leader="dot" w:pos="9350"/>
            </w:tabs>
            <w:rPr>
              <w:noProof/>
            </w:rPr>
          </w:pPr>
          <w:hyperlink w:anchor="_Toc156486658" w:history="1">
            <w:r w:rsidR="00F919DA" w:rsidRPr="004B7057">
              <w:rPr>
                <w:rStyle w:val="Hyperlink"/>
                <w:noProof/>
              </w:rPr>
              <w:t>Corinthia Group Growth Strategies</w:t>
            </w:r>
            <w:r w:rsidR="00F919DA">
              <w:rPr>
                <w:noProof/>
                <w:webHidden/>
              </w:rPr>
              <w:tab/>
            </w:r>
            <w:r w:rsidR="00F919DA">
              <w:rPr>
                <w:noProof/>
                <w:webHidden/>
              </w:rPr>
              <w:fldChar w:fldCharType="begin"/>
            </w:r>
            <w:r w:rsidR="00F919DA">
              <w:rPr>
                <w:noProof/>
                <w:webHidden/>
              </w:rPr>
              <w:instrText xml:space="preserve"> PAGEREF _Toc156486658 \h </w:instrText>
            </w:r>
            <w:r w:rsidR="00F919DA">
              <w:rPr>
                <w:noProof/>
                <w:webHidden/>
              </w:rPr>
            </w:r>
            <w:r w:rsidR="00F919DA">
              <w:rPr>
                <w:noProof/>
                <w:webHidden/>
              </w:rPr>
              <w:fldChar w:fldCharType="separate"/>
            </w:r>
            <w:r w:rsidR="00F919DA">
              <w:rPr>
                <w:noProof/>
                <w:webHidden/>
              </w:rPr>
              <w:t>6</w:t>
            </w:r>
            <w:r w:rsidR="00F919DA">
              <w:rPr>
                <w:noProof/>
                <w:webHidden/>
              </w:rPr>
              <w:fldChar w:fldCharType="end"/>
            </w:r>
          </w:hyperlink>
        </w:p>
        <w:p w14:paraId="572FC0AB" w14:textId="77777777" w:rsidR="0058730F" w:rsidRDefault="00000000">
          <w:pPr>
            <w:pStyle w:val="TOC2"/>
            <w:tabs>
              <w:tab w:val="right" w:leader="dot" w:pos="9350"/>
            </w:tabs>
            <w:rPr>
              <w:noProof/>
            </w:rPr>
          </w:pPr>
          <w:hyperlink w:anchor="_Toc156486659" w:history="1">
            <w:r w:rsidR="00F919DA" w:rsidRPr="004B7057">
              <w:rPr>
                <w:rStyle w:val="Hyperlink"/>
                <w:noProof/>
              </w:rPr>
              <w:t>Ibis Hotel Growth Strategies</w:t>
            </w:r>
            <w:r w:rsidR="00F919DA">
              <w:rPr>
                <w:noProof/>
                <w:webHidden/>
              </w:rPr>
              <w:tab/>
            </w:r>
            <w:r w:rsidR="00F919DA">
              <w:rPr>
                <w:noProof/>
                <w:webHidden/>
              </w:rPr>
              <w:fldChar w:fldCharType="begin"/>
            </w:r>
            <w:r w:rsidR="00F919DA">
              <w:rPr>
                <w:noProof/>
                <w:webHidden/>
              </w:rPr>
              <w:instrText xml:space="preserve"> PAGEREF _Toc156486659 \h </w:instrText>
            </w:r>
            <w:r w:rsidR="00F919DA">
              <w:rPr>
                <w:noProof/>
                <w:webHidden/>
              </w:rPr>
            </w:r>
            <w:r w:rsidR="00F919DA">
              <w:rPr>
                <w:noProof/>
                <w:webHidden/>
              </w:rPr>
              <w:fldChar w:fldCharType="separate"/>
            </w:r>
            <w:r w:rsidR="00F919DA">
              <w:rPr>
                <w:noProof/>
                <w:webHidden/>
              </w:rPr>
              <w:t>7</w:t>
            </w:r>
            <w:r w:rsidR="00F919DA">
              <w:rPr>
                <w:noProof/>
                <w:webHidden/>
              </w:rPr>
              <w:fldChar w:fldCharType="end"/>
            </w:r>
          </w:hyperlink>
        </w:p>
        <w:p w14:paraId="572FC0AC" w14:textId="77777777" w:rsidR="0058730F" w:rsidRDefault="00000000">
          <w:pPr>
            <w:pStyle w:val="TOC1"/>
            <w:tabs>
              <w:tab w:val="right" w:leader="dot" w:pos="9350"/>
            </w:tabs>
            <w:rPr>
              <w:noProof/>
            </w:rPr>
          </w:pPr>
          <w:hyperlink w:anchor="_Toc156486660" w:history="1">
            <w:r w:rsidR="00F919DA" w:rsidRPr="004B7057">
              <w:rPr>
                <w:rStyle w:val="Hyperlink"/>
                <w:noProof/>
              </w:rPr>
              <w:t>Financial Commitment to CSR (Corp</w:t>
            </w:r>
            <w:r w:rsidR="00F919DA">
              <w:rPr>
                <w:rStyle w:val="Hyperlink"/>
                <w:noProof/>
              </w:rPr>
              <w:t>orate Social Responsibility)</w:t>
            </w:r>
            <w:r w:rsidR="00F919DA">
              <w:rPr>
                <w:noProof/>
                <w:webHidden/>
              </w:rPr>
              <w:tab/>
            </w:r>
            <w:r w:rsidR="00F919DA">
              <w:rPr>
                <w:noProof/>
                <w:webHidden/>
              </w:rPr>
              <w:fldChar w:fldCharType="begin"/>
            </w:r>
            <w:r w:rsidR="00F919DA">
              <w:rPr>
                <w:noProof/>
                <w:webHidden/>
              </w:rPr>
              <w:instrText xml:space="preserve"> PAGEREF _Toc156486660 \h </w:instrText>
            </w:r>
            <w:r w:rsidR="00F919DA">
              <w:rPr>
                <w:noProof/>
                <w:webHidden/>
              </w:rPr>
            </w:r>
            <w:r w:rsidR="00F919DA">
              <w:rPr>
                <w:noProof/>
                <w:webHidden/>
              </w:rPr>
              <w:fldChar w:fldCharType="separate"/>
            </w:r>
            <w:r w:rsidR="00F919DA">
              <w:rPr>
                <w:noProof/>
                <w:webHidden/>
              </w:rPr>
              <w:t>7</w:t>
            </w:r>
            <w:r w:rsidR="00F919DA">
              <w:rPr>
                <w:noProof/>
                <w:webHidden/>
              </w:rPr>
              <w:fldChar w:fldCharType="end"/>
            </w:r>
          </w:hyperlink>
        </w:p>
        <w:p w14:paraId="572FC0AD" w14:textId="77777777" w:rsidR="0058730F" w:rsidRDefault="00000000">
          <w:pPr>
            <w:pStyle w:val="TOC1"/>
            <w:tabs>
              <w:tab w:val="right" w:leader="dot" w:pos="9350"/>
            </w:tabs>
            <w:rPr>
              <w:noProof/>
            </w:rPr>
          </w:pPr>
          <w:hyperlink w:anchor="_Toc156486661" w:history="1">
            <w:r w:rsidR="00F919DA" w:rsidRPr="004B7057">
              <w:rPr>
                <w:rStyle w:val="Hyperlink"/>
                <w:noProof/>
              </w:rPr>
              <w:t>Recommendations</w:t>
            </w:r>
            <w:r w:rsidR="00F919DA">
              <w:rPr>
                <w:noProof/>
                <w:webHidden/>
              </w:rPr>
              <w:tab/>
            </w:r>
            <w:r w:rsidR="00F919DA">
              <w:rPr>
                <w:noProof/>
                <w:webHidden/>
              </w:rPr>
              <w:fldChar w:fldCharType="begin"/>
            </w:r>
            <w:r w:rsidR="00F919DA">
              <w:rPr>
                <w:noProof/>
                <w:webHidden/>
              </w:rPr>
              <w:instrText xml:space="preserve"> PAGEREF _Toc156486661 \h </w:instrText>
            </w:r>
            <w:r w:rsidR="00F919DA">
              <w:rPr>
                <w:noProof/>
                <w:webHidden/>
              </w:rPr>
            </w:r>
            <w:r w:rsidR="00F919DA">
              <w:rPr>
                <w:noProof/>
                <w:webHidden/>
              </w:rPr>
              <w:fldChar w:fldCharType="separate"/>
            </w:r>
            <w:r w:rsidR="00F919DA">
              <w:rPr>
                <w:noProof/>
                <w:webHidden/>
              </w:rPr>
              <w:t>8</w:t>
            </w:r>
            <w:r w:rsidR="00F919DA">
              <w:rPr>
                <w:noProof/>
                <w:webHidden/>
              </w:rPr>
              <w:fldChar w:fldCharType="end"/>
            </w:r>
          </w:hyperlink>
        </w:p>
        <w:p w14:paraId="572FC0AE" w14:textId="77777777" w:rsidR="0058730F" w:rsidRDefault="00000000">
          <w:pPr>
            <w:pStyle w:val="TOC1"/>
            <w:tabs>
              <w:tab w:val="right" w:leader="dot" w:pos="9350"/>
            </w:tabs>
            <w:rPr>
              <w:noProof/>
            </w:rPr>
          </w:pPr>
          <w:hyperlink w:anchor="_Toc156486662" w:history="1">
            <w:r w:rsidR="00F919DA" w:rsidRPr="004B7057">
              <w:rPr>
                <w:rStyle w:val="Hyperlink"/>
                <w:noProof/>
              </w:rPr>
              <w:t>Conclusion</w:t>
            </w:r>
            <w:r w:rsidR="00F919DA">
              <w:rPr>
                <w:noProof/>
                <w:webHidden/>
              </w:rPr>
              <w:tab/>
            </w:r>
            <w:r w:rsidR="00F919DA">
              <w:rPr>
                <w:noProof/>
                <w:webHidden/>
              </w:rPr>
              <w:fldChar w:fldCharType="begin"/>
            </w:r>
            <w:r w:rsidR="00F919DA">
              <w:rPr>
                <w:noProof/>
                <w:webHidden/>
              </w:rPr>
              <w:instrText xml:space="preserve"> PAGEREF _Toc156486662 \h </w:instrText>
            </w:r>
            <w:r w:rsidR="00F919DA">
              <w:rPr>
                <w:noProof/>
                <w:webHidden/>
              </w:rPr>
            </w:r>
            <w:r w:rsidR="00F919DA">
              <w:rPr>
                <w:noProof/>
                <w:webHidden/>
              </w:rPr>
              <w:fldChar w:fldCharType="separate"/>
            </w:r>
            <w:r w:rsidR="00F919DA">
              <w:rPr>
                <w:noProof/>
                <w:webHidden/>
              </w:rPr>
              <w:t>9</w:t>
            </w:r>
            <w:r w:rsidR="00F919DA">
              <w:rPr>
                <w:noProof/>
                <w:webHidden/>
              </w:rPr>
              <w:fldChar w:fldCharType="end"/>
            </w:r>
          </w:hyperlink>
        </w:p>
        <w:p w14:paraId="572FC0AF" w14:textId="77777777" w:rsidR="0058730F" w:rsidRDefault="00000000">
          <w:pPr>
            <w:pStyle w:val="TOC1"/>
            <w:tabs>
              <w:tab w:val="right" w:leader="dot" w:pos="9350"/>
            </w:tabs>
            <w:rPr>
              <w:noProof/>
            </w:rPr>
          </w:pPr>
          <w:hyperlink w:anchor="_Toc156486663" w:history="1">
            <w:r w:rsidR="00F919DA" w:rsidRPr="004B7057">
              <w:rPr>
                <w:rStyle w:val="Hyperlink"/>
                <w:noProof/>
              </w:rPr>
              <w:t>Reference list</w:t>
            </w:r>
            <w:r w:rsidR="00F919DA">
              <w:rPr>
                <w:noProof/>
                <w:webHidden/>
              </w:rPr>
              <w:tab/>
            </w:r>
            <w:r w:rsidR="00F919DA">
              <w:rPr>
                <w:noProof/>
                <w:webHidden/>
              </w:rPr>
              <w:fldChar w:fldCharType="begin"/>
            </w:r>
            <w:r w:rsidR="00F919DA">
              <w:rPr>
                <w:noProof/>
                <w:webHidden/>
              </w:rPr>
              <w:instrText xml:space="preserve"> PAGEREF _Toc156486663 \h </w:instrText>
            </w:r>
            <w:r w:rsidR="00F919DA">
              <w:rPr>
                <w:noProof/>
                <w:webHidden/>
              </w:rPr>
            </w:r>
            <w:r w:rsidR="00F919DA">
              <w:rPr>
                <w:noProof/>
                <w:webHidden/>
              </w:rPr>
              <w:fldChar w:fldCharType="separate"/>
            </w:r>
            <w:r w:rsidR="00F919DA">
              <w:rPr>
                <w:noProof/>
                <w:webHidden/>
              </w:rPr>
              <w:t>10</w:t>
            </w:r>
            <w:r w:rsidR="00F919DA">
              <w:rPr>
                <w:noProof/>
                <w:webHidden/>
              </w:rPr>
              <w:fldChar w:fldCharType="end"/>
            </w:r>
          </w:hyperlink>
        </w:p>
        <w:p w14:paraId="572FC0B0" w14:textId="77777777" w:rsidR="0058730F" w:rsidRDefault="00F919DA">
          <w:r>
            <w:rPr>
              <w:b/>
              <w:bCs/>
              <w:noProof/>
            </w:rPr>
            <w:fldChar w:fldCharType="end"/>
          </w:r>
        </w:p>
      </w:sdtContent>
    </w:sdt>
    <w:p w14:paraId="572FC0B1" w14:textId="77777777" w:rsidR="0058730F" w:rsidRDefault="00F919DA">
      <w:pPr>
        <w:rPr>
          <w:b/>
          <w:sz w:val="28"/>
          <w:szCs w:val="28"/>
        </w:rPr>
      </w:pPr>
      <w:r>
        <w:br w:type="page"/>
      </w:r>
    </w:p>
    <w:p w14:paraId="572FC0B2" w14:textId="77777777" w:rsidR="00C44FDB" w:rsidRDefault="00F919DA">
      <w:pPr>
        <w:pStyle w:val="Heading1"/>
        <w:spacing w:before="200"/>
      </w:pPr>
      <w:bookmarkStart w:id="1" w:name="_Toc156486651"/>
      <w:r>
        <w:t>Introduction</w:t>
      </w:r>
      <w:bookmarkEnd w:id="1"/>
    </w:p>
    <w:p w14:paraId="572FC0B3" w14:textId="3A139AB3" w:rsidR="00C44FDB" w:rsidRDefault="00F919DA">
      <w:r>
        <w:t xml:space="preserve">The focus of this assignment is to evaluate two prominent hotel businesses in the hospitality industry Corinthia Hotels and Ibis Hotels. An analysis of the revenue trends for each of the organizations will be done exploring the sources of revenue and factors driving revenue growth or decline within the </w:t>
      </w:r>
      <w:r w:rsidR="0050423B">
        <w:t>organizations</w:t>
      </w:r>
      <w:r>
        <w:t xml:space="preserve">. It also includes the analysis of the Market positioning for both the hotels, the growth potential in the future as well as various factors to the growth of both the hotel companies. Finally, it includes the analysis of corporate social responsibilities and recommendations for future actions for both the </w:t>
      </w:r>
      <w:r w:rsidR="0050423B">
        <w:t>organizations</w:t>
      </w:r>
      <w:r>
        <w:t xml:space="preserve">. </w:t>
      </w:r>
    </w:p>
    <w:p w14:paraId="572FC0B4" w14:textId="77777777" w:rsidR="00C44FDB" w:rsidRDefault="00F919DA">
      <w:pPr>
        <w:pStyle w:val="Heading1"/>
        <w:spacing w:before="200"/>
      </w:pPr>
      <w:bookmarkStart w:id="2" w:name="_hhhcdsr7sdrb" w:colFirst="0" w:colLast="0"/>
      <w:bookmarkStart w:id="3" w:name="_Toc156486652"/>
      <w:bookmarkEnd w:id="2"/>
      <w:r>
        <w:t>Analysis of Total Revenue</w:t>
      </w:r>
      <w:bookmarkEnd w:id="3"/>
    </w:p>
    <w:p w14:paraId="572FC0B5" w14:textId="77777777" w:rsidR="00C44FDB" w:rsidRDefault="00C44FDB"/>
    <w:tbl>
      <w:tblPr>
        <w:tblStyle w:val="a"/>
        <w:tblW w:w="8955" w:type="dxa"/>
        <w:tblBorders>
          <w:top w:val="nil"/>
          <w:left w:val="nil"/>
          <w:bottom w:val="nil"/>
          <w:right w:val="nil"/>
          <w:insideH w:val="nil"/>
          <w:insideV w:val="nil"/>
        </w:tblBorders>
        <w:tblLayout w:type="fixed"/>
        <w:tblLook w:val="0600" w:firstRow="0" w:lastRow="0" w:firstColumn="0" w:lastColumn="0" w:noHBand="1" w:noVBand="1"/>
      </w:tblPr>
      <w:tblGrid>
        <w:gridCol w:w="4785"/>
        <w:gridCol w:w="1485"/>
        <w:gridCol w:w="1305"/>
        <w:gridCol w:w="1380"/>
      </w:tblGrid>
      <w:tr w:rsidR="00E916AE" w14:paraId="572FC0BA" w14:textId="77777777">
        <w:trPr>
          <w:trHeight w:val="615"/>
        </w:trPr>
        <w:tc>
          <w:tcPr>
            <w:tcW w:w="4785" w:type="dxa"/>
            <w:tcBorders>
              <w:top w:val="single" w:sz="4" w:space="0" w:color="000000"/>
              <w:left w:val="single" w:sz="4" w:space="0" w:color="000000"/>
              <w:bottom w:val="single" w:sz="4" w:space="0" w:color="000000"/>
              <w:right w:val="single" w:sz="4" w:space="0" w:color="000000"/>
            </w:tcBorders>
            <w:shd w:val="clear" w:color="auto" w:fill="FFFFFF"/>
            <w:tcMar>
              <w:top w:w="40" w:type="dxa"/>
              <w:left w:w="40" w:type="dxa"/>
              <w:bottom w:w="40" w:type="dxa"/>
              <w:right w:w="40" w:type="dxa"/>
            </w:tcMar>
            <w:vAlign w:val="bottom"/>
          </w:tcPr>
          <w:p w14:paraId="572FC0B6" w14:textId="77777777" w:rsidR="00C44FDB" w:rsidRDefault="00F919DA">
            <w:pPr>
              <w:widowControl w:val="0"/>
              <w:spacing w:line="276" w:lineRule="auto"/>
              <w:jc w:val="left"/>
              <w:rPr>
                <w:rFonts w:ascii="Arial" w:eastAsia="Arial" w:hAnsi="Arial" w:cs="Arial"/>
                <w:sz w:val="20"/>
                <w:szCs w:val="20"/>
              </w:rPr>
            </w:pPr>
            <w:r>
              <w:rPr>
                <w:b/>
              </w:rPr>
              <w:t>Revenue Trends (Figures in Euros million)</w:t>
            </w:r>
          </w:p>
        </w:tc>
        <w:tc>
          <w:tcPr>
            <w:tcW w:w="1485" w:type="dxa"/>
            <w:tcBorders>
              <w:top w:val="single" w:sz="4" w:space="0" w:color="000000"/>
              <w:left w:val="single" w:sz="4" w:space="0" w:color="CCCCCC"/>
              <w:bottom w:val="single" w:sz="4" w:space="0" w:color="000000"/>
              <w:right w:val="single" w:sz="4" w:space="0" w:color="000000"/>
            </w:tcBorders>
            <w:tcMar>
              <w:top w:w="40" w:type="dxa"/>
              <w:left w:w="40" w:type="dxa"/>
              <w:bottom w:w="40" w:type="dxa"/>
              <w:right w:w="40" w:type="dxa"/>
            </w:tcMar>
            <w:vAlign w:val="bottom"/>
          </w:tcPr>
          <w:p w14:paraId="572FC0B7" w14:textId="77777777" w:rsidR="00C44FDB" w:rsidRDefault="00F919DA">
            <w:pPr>
              <w:widowControl w:val="0"/>
              <w:spacing w:line="276" w:lineRule="auto"/>
              <w:jc w:val="right"/>
              <w:rPr>
                <w:rFonts w:ascii="Arial" w:eastAsia="Arial" w:hAnsi="Arial" w:cs="Arial"/>
                <w:sz w:val="20"/>
                <w:szCs w:val="20"/>
              </w:rPr>
            </w:pPr>
            <w:r>
              <w:rPr>
                <w:b/>
              </w:rPr>
              <w:t>2022</w:t>
            </w:r>
          </w:p>
        </w:tc>
        <w:tc>
          <w:tcPr>
            <w:tcW w:w="1305" w:type="dxa"/>
            <w:tcBorders>
              <w:top w:val="single" w:sz="4" w:space="0" w:color="000000"/>
              <w:left w:val="single" w:sz="4" w:space="0" w:color="CCCCCC"/>
              <w:bottom w:val="single" w:sz="4" w:space="0" w:color="000000"/>
              <w:right w:val="single" w:sz="4" w:space="0" w:color="000000"/>
            </w:tcBorders>
            <w:tcMar>
              <w:top w:w="40" w:type="dxa"/>
              <w:left w:w="40" w:type="dxa"/>
              <w:bottom w:w="40" w:type="dxa"/>
              <w:right w:w="40" w:type="dxa"/>
            </w:tcMar>
            <w:vAlign w:val="bottom"/>
          </w:tcPr>
          <w:p w14:paraId="572FC0B8" w14:textId="77777777" w:rsidR="00C44FDB" w:rsidRDefault="00F919DA">
            <w:pPr>
              <w:widowControl w:val="0"/>
              <w:spacing w:line="276" w:lineRule="auto"/>
              <w:jc w:val="right"/>
              <w:rPr>
                <w:rFonts w:ascii="Arial" w:eastAsia="Arial" w:hAnsi="Arial" w:cs="Arial"/>
                <w:sz w:val="20"/>
                <w:szCs w:val="20"/>
              </w:rPr>
            </w:pPr>
            <w:r>
              <w:rPr>
                <w:b/>
              </w:rPr>
              <w:t>2021</w:t>
            </w:r>
          </w:p>
        </w:tc>
        <w:tc>
          <w:tcPr>
            <w:tcW w:w="1380" w:type="dxa"/>
            <w:tcBorders>
              <w:top w:val="single" w:sz="4" w:space="0" w:color="000000"/>
              <w:left w:val="single" w:sz="4" w:space="0" w:color="CCCCCC"/>
              <w:bottom w:val="single" w:sz="4" w:space="0" w:color="000000"/>
              <w:right w:val="single" w:sz="4" w:space="0" w:color="000000"/>
            </w:tcBorders>
            <w:tcMar>
              <w:top w:w="40" w:type="dxa"/>
              <w:left w:w="40" w:type="dxa"/>
              <w:bottom w:w="40" w:type="dxa"/>
              <w:right w:w="40" w:type="dxa"/>
            </w:tcMar>
            <w:vAlign w:val="bottom"/>
          </w:tcPr>
          <w:p w14:paraId="572FC0B9" w14:textId="77777777" w:rsidR="00C44FDB" w:rsidRDefault="00F919DA">
            <w:pPr>
              <w:widowControl w:val="0"/>
              <w:spacing w:line="276" w:lineRule="auto"/>
              <w:jc w:val="right"/>
              <w:rPr>
                <w:rFonts w:ascii="Arial" w:eastAsia="Arial" w:hAnsi="Arial" w:cs="Arial"/>
                <w:sz w:val="20"/>
                <w:szCs w:val="20"/>
              </w:rPr>
            </w:pPr>
            <w:r>
              <w:rPr>
                <w:b/>
              </w:rPr>
              <w:t>2020</w:t>
            </w:r>
          </w:p>
        </w:tc>
      </w:tr>
      <w:tr w:rsidR="00E916AE" w14:paraId="572FC0BF" w14:textId="77777777">
        <w:trPr>
          <w:trHeight w:val="345"/>
        </w:trPr>
        <w:tc>
          <w:tcPr>
            <w:tcW w:w="4785" w:type="dxa"/>
            <w:tcBorders>
              <w:top w:val="single" w:sz="4" w:space="0" w:color="CCCCCC"/>
              <w:left w:val="single" w:sz="4" w:space="0" w:color="000000"/>
              <w:bottom w:val="single" w:sz="4" w:space="0" w:color="000000"/>
              <w:right w:val="single" w:sz="4" w:space="0" w:color="000000"/>
            </w:tcBorders>
            <w:tcMar>
              <w:top w:w="40" w:type="dxa"/>
              <w:left w:w="40" w:type="dxa"/>
              <w:bottom w:w="40" w:type="dxa"/>
              <w:right w:w="40" w:type="dxa"/>
            </w:tcMar>
            <w:vAlign w:val="bottom"/>
          </w:tcPr>
          <w:p w14:paraId="572FC0BB" w14:textId="77777777" w:rsidR="00C44FDB" w:rsidRDefault="00F919DA">
            <w:pPr>
              <w:widowControl w:val="0"/>
              <w:spacing w:line="276" w:lineRule="auto"/>
              <w:jc w:val="left"/>
              <w:rPr>
                <w:rFonts w:ascii="Arial" w:eastAsia="Arial" w:hAnsi="Arial" w:cs="Arial"/>
                <w:sz w:val="20"/>
                <w:szCs w:val="20"/>
              </w:rPr>
            </w:pPr>
            <w:r>
              <w:t>Corinthia Group</w:t>
            </w:r>
          </w:p>
        </w:tc>
        <w:tc>
          <w:tcPr>
            <w:tcW w:w="1485" w:type="dxa"/>
            <w:tcBorders>
              <w:top w:val="single" w:sz="4" w:space="0" w:color="CCCCCC"/>
              <w:left w:val="single" w:sz="4" w:space="0" w:color="CCCCCC"/>
              <w:bottom w:val="single" w:sz="4" w:space="0" w:color="000000"/>
              <w:right w:val="single" w:sz="4" w:space="0" w:color="000000"/>
            </w:tcBorders>
            <w:tcMar>
              <w:top w:w="40" w:type="dxa"/>
              <w:left w:w="40" w:type="dxa"/>
              <w:bottom w:w="40" w:type="dxa"/>
              <w:right w:w="40" w:type="dxa"/>
            </w:tcMar>
            <w:vAlign w:val="bottom"/>
          </w:tcPr>
          <w:p w14:paraId="572FC0BC" w14:textId="77777777" w:rsidR="00C44FDB" w:rsidRDefault="00F919DA">
            <w:pPr>
              <w:widowControl w:val="0"/>
              <w:spacing w:line="276" w:lineRule="auto"/>
              <w:jc w:val="right"/>
              <w:rPr>
                <w:rFonts w:ascii="Arial" w:eastAsia="Arial" w:hAnsi="Arial" w:cs="Arial"/>
                <w:sz w:val="20"/>
                <w:szCs w:val="20"/>
              </w:rPr>
            </w:pPr>
            <w:r>
              <w:t>238.207</w:t>
            </w:r>
          </w:p>
        </w:tc>
        <w:tc>
          <w:tcPr>
            <w:tcW w:w="1305" w:type="dxa"/>
            <w:tcBorders>
              <w:top w:val="single" w:sz="4" w:space="0" w:color="CCCCCC"/>
              <w:left w:val="single" w:sz="4" w:space="0" w:color="CCCCCC"/>
              <w:bottom w:val="single" w:sz="4" w:space="0" w:color="000000"/>
              <w:right w:val="single" w:sz="4" w:space="0" w:color="000000"/>
            </w:tcBorders>
            <w:tcMar>
              <w:top w:w="40" w:type="dxa"/>
              <w:left w:w="40" w:type="dxa"/>
              <w:bottom w:w="40" w:type="dxa"/>
              <w:right w:w="40" w:type="dxa"/>
            </w:tcMar>
            <w:vAlign w:val="bottom"/>
          </w:tcPr>
          <w:p w14:paraId="572FC0BD" w14:textId="77777777" w:rsidR="00C44FDB" w:rsidRDefault="00F919DA">
            <w:pPr>
              <w:widowControl w:val="0"/>
              <w:spacing w:line="276" w:lineRule="auto"/>
              <w:jc w:val="right"/>
              <w:rPr>
                <w:rFonts w:ascii="Arial" w:eastAsia="Arial" w:hAnsi="Arial" w:cs="Arial"/>
                <w:sz w:val="20"/>
                <w:szCs w:val="20"/>
              </w:rPr>
            </w:pPr>
            <w:r>
              <w:t>129.266</w:t>
            </w:r>
          </w:p>
        </w:tc>
        <w:tc>
          <w:tcPr>
            <w:tcW w:w="1380" w:type="dxa"/>
            <w:tcBorders>
              <w:top w:val="single" w:sz="4" w:space="0" w:color="CCCCCC"/>
              <w:left w:val="single" w:sz="4" w:space="0" w:color="CCCCCC"/>
              <w:bottom w:val="single" w:sz="4" w:space="0" w:color="000000"/>
              <w:right w:val="single" w:sz="4" w:space="0" w:color="000000"/>
            </w:tcBorders>
            <w:tcMar>
              <w:top w:w="40" w:type="dxa"/>
              <w:left w:w="40" w:type="dxa"/>
              <w:bottom w:w="40" w:type="dxa"/>
              <w:right w:w="40" w:type="dxa"/>
            </w:tcMar>
            <w:vAlign w:val="bottom"/>
          </w:tcPr>
          <w:p w14:paraId="572FC0BE" w14:textId="77777777" w:rsidR="00C44FDB" w:rsidRDefault="00F919DA">
            <w:pPr>
              <w:widowControl w:val="0"/>
              <w:spacing w:line="276" w:lineRule="auto"/>
              <w:jc w:val="right"/>
              <w:rPr>
                <w:rFonts w:ascii="Arial" w:eastAsia="Arial" w:hAnsi="Arial" w:cs="Arial"/>
                <w:sz w:val="20"/>
                <w:szCs w:val="20"/>
              </w:rPr>
            </w:pPr>
            <w:r>
              <w:t>91.909</w:t>
            </w:r>
          </w:p>
        </w:tc>
      </w:tr>
      <w:tr w:rsidR="00E916AE" w14:paraId="572FC0C4" w14:textId="77777777">
        <w:trPr>
          <w:trHeight w:val="437"/>
        </w:trPr>
        <w:tc>
          <w:tcPr>
            <w:tcW w:w="4785" w:type="dxa"/>
            <w:tcBorders>
              <w:top w:val="single" w:sz="4" w:space="0" w:color="CCCCCC"/>
              <w:left w:val="single" w:sz="4" w:space="0" w:color="000000"/>
              <w:bottom w:val="single" w:sz="4" w:space="0" w:color="000000"/>
              <w:right w:val="single" w:sz="4" w:space="0" w:color="000000"/>
            </w:tcBorders>
            <w:tcMar>
              <w:top w:w="40" w:type="dxa"/>
              <w:left w:w="40" w:type="dxa"/>
              <w:bottom w:w="40" w:type="dxa"/>
              <w:right w:w="40" w:type="dxa"/>
            </w:tcMar>
            <w:vAlign w:val="bottom"/>
          </w:tcPr>
          <w:p w14:paraId="572FC0C0" w14:textId="77777777" w:rsidR="00C44FDB" w:rsidRDefault="00F919DA">
            <w:pPr>
              <w:widowControl w:val="0"/>
              <w:spacing w:line="276" w:lineRule="auto"/>
              <w:jc w:val="left"/>
              <w:rPr>
                <w:rFonts w:ascii="Arial" w:eastAsia="Arial" w:hAnsi="Arial" w:cs="Arial"/>
                <w:sz w:val="20"/>
                <w:szCs w:val="20"/>
              </w:rPr>
            </w:pPr>
            <w:r>
              <w:t>Ibis Hotels (Accor Group)</w:t>
            </w:r>
          </w:p>
        </w:tc>
        <w:tc>
          <w:tcPr>
            <w:tcW w:w="1485" w:type="dxa"/>
            <w:tcBorders>
              <w:top w:val="single" w:sz="4" w:space="0" w:color="CCCCCC"/>
              <w:left w:val="single" w:sz="4" w:space="0" w:color="CCCCCC"/>
              <w:bottom w:val="single" w:sz="4" w:space="0" w:color="000000"/>
              <w:right w:val="single" w:sz="4" w:space="0" w:color="000000"/>
            </w:tcBorders>
            <w:tcMar>
              <w:top w:w="40" w:type="dxa"/>
              <w:left w:w="40" w:type="dxa"/>
              <w:bottom w:w="40" w:type="dxa"/>
              <w:right w:w="40" w:type="dxa"/>
            </w:tcMar>
            <w:vAlign w:val="bottom"/>
          </w:tcPr>
          <w:p w14:paraId="572FC0C1" w14:textId="77777777" w:rsidR="00C44FDB" w:rsidRDefault="00F919DA">
            <w:pPr>
              <w:widowControl w:val="0"/>
              <w:spacing w:line="276" w:lineRule="auto"/>
              <w:jc w:val="right"/>
              <w:rPr>
                <w:rFonts w:ascii="Arial" w:eastAsia="Arial" w:hAnsi="Arial" w:cs="Arial"/>
                <w:sz w:val="20"/>
                <w:szCs w:val="20"/>
              </w:rPr>
            </w:pPr>
            <w:r>
              <w:t>4224</w:t>
            </w:r>
          </w:p>
        </w:tc>
        <w:tc>
          <w:tcPr>
            <w:tcW w:w="1305" w:type="dxa"/>
            <w:tcBorders>
              <w:top w:val="single" w:sz="4" w:space="0" w:color="CCCCCC"/>
              <w:left w:val="single" w:sz="4" w:space="0" w:color="CCCCCC"/>
              <w:bottom w:val="single" w:sz="4" w:space="0" w:color="000000"/>
              <w:right w:val="single" w:sz="4" w:space="0" w:color="000000"/>
            </w:tcBorders>
            <w:tcMar>
              <w:top w:w="40" w:type="dxa"/>
              <w:left w:w="40" w:type="dxa"/>
              <w:bottom w:w="40" w:type="dxa"/>
              <w:right w:w="40" w:type="dxa"/>
            </w:tcMar>
            <w:vAlign w:val="bottom"/>
          </w:tcPr>
          <w:p w14:paraId="572FC0C2" w14:textId="77777777" w:rsidR="00C44FDB" w:rsidRDefault="00F919DA">
            <w:pPr>
              <w:widowControl w:val="0"/>
              <w:spacing w:line="276" w:lineRule="auto"/>
              <w:jc w:val="right"/>
              <w:rPr>
                <w:rFonts w:ascii="Arial" w:eastAsia="Arial" w:hAnsi="Arial" w:cs="Arial"/>
                <w:sz w:val="20"/>
                <w:szCs w:val="20"/>
              </w:rPr>
            </w:pPr>
            <w:r>
              <w:t>2204</w:t>
            </w:r>
          </w:p>
        </w:tc>
        <w:tc>
          <w:tcPr>
            <w:tcW w:w="1380" w:type="dxa"/>
            <w:tcBorders>
              <w:top w:val="single" w:sz="4" w:space="0" w:color="CCCCCC"/>
              <w:left w:val="single" w:sz="4" w:space="0" w:color="CCCCCC"/>
              <w:bottom w:val="single" w:sz="4" w:space="0" w:color="000000"/>
              <w:right w:val="single" w:sz="4" w:space="0" w:color="000000"/>
            </w:tcBorders>
            <w:tcMar>
              <w:top w:w="40" w:type="dxa"/>
              <w:left w:w="40" w:type="dxa"/>
              <w:bottom w:w="40" w:type="dxa"/>
              <w:right w:w="40" w:type="dxa"/>
            </w:tcMar>
            <w:vAlign w:val="bottom"/>
          </w:tcPr>
          <w:p w14:paraId="572FC0C3" w14:textId="77777777" w:rsidR="00C44FDB" w:rsidRDefault="00F919DA">
            <w:pPr>
              <w:widowControl w:val="0"/>
              <w:spacing w:line="276" w:lineRule="auto"/>
              <w:jc w:val="right"/>
              <w:rPr>
                <w:rFonts w:ascii="Arial" w:eastAsia="Arial" w:hAnsi="Arial" w:cs="Arial"/>
                <w:sz w:val="20"/>
                <w:szCs w:val="20"/>
              </w:rPr>
            </w:pPr>
            <w:r>
              <w:t>1621</w:t>
            </w:r>
          </w:p>
        </w:tc>
      </w:tr>
    </w:tbl>
    <w:p w14:paraId="572FC0C5" w14:textId="77777777" w:rsidR="00C44FDB" w:rsidRDefault="00F919DA">
      <w:pPr>
        <w:jc w:val="center"/>
        <w:rPr>
          <w:b/>
        </w:rPr>
      </w:pPr>
      <w:r>
        <w:rPr>
          <w:b/>
        </w:rPr>
        <w:t>Table 1: Revenue Trend for the last three years</w:t>
      </w:r>
    </w:p>
    <w:p w14:paraId="572FC0C6" w14:textId="77777777" w:rsidR="00C44FDB" w:rsidRDefault="00F919DA">
      <w:pPr>
        <w:jc w:val="center"/>
      </w:pPr>
      <w:r>
        <w:t>(Source: created by self)</w:t>
      </w:r>
    </w:p>
    <w:p w14:paraId="572FC0C7" w14:textId="77777777" w:rsidR="00C44FDB" w:rsidRDefault="00F919DA">
      <w:r>
        <w:rPr>
          <w:noProof/>
          <w:lang w:val="en-IN"/>
        </w:rPr>
        <w:drawing>
          <wp:inline distT="114300" distB="114300" distL="114300" distR="114300" wp14:anchorId="572FC0F6" wp14:editId="572FC0F7">
            <wp:extent cx="5943600" cy="3670300"/>
            <wp:effectExtent l="12700" t="12700" r="12700" b="12700"/>
            <wp:docPr id="1" name="image1.png" descr="Chart"/>
            <wp:cNvGraphicFramePr/>
            <a:graphic xmlns:a="http://schemas.openxmlformats.org/drawingml/2006/main">
              <a:graphicData uri="http://schemas.openxmlformats.org/drawingml/2006/picture">
                <pic:pic xmlns:pic="http://schemas.openxmlformats.org/drawingml/2006/picture">
                  <pic:nvPicPr>
                    <pic:cNvPr id="1" name="image1.png" descr="Chart"/>
                    <pic:cNvPicPr/>
                  </pic:nvPicPr>
                  <pic:blipFill>
                    <a:blip r:embed="rId7"/>
                    <a:stretch>
                      <a:fillRect/>
                    </a:stretch>
                  </pic:blipFill>
                  <pic:spPr>
                    <a:xfrm>
                      <a:off x="0" y="0"/>
                      <a:ext cx="5943600" cy="3670300"/>
                    </a:xfrm>
                    <a:prstGeom prst="rect">
                      <a:avLst/>
                    </a:prstGeom>
                    <a:ln w="12700">
                      <a:solidFill>
                        <a:srgbClr val="000000"/>
                      </a:solidFill>
                      <a:prstDash val="solid"/>
                    </a:ln>
                  </pic:spPr>
                </pic:pic>
              </a:graphicData>
            </a:graphic>
          </wp:inline>
        </w:drawing>
      </w:r>
    </w:p>
    <w:p w14:paraId="572FC0C8" w14:textId="77777777" w:rsidR="00C44FDB" w:rsidRDefault="00F919DA">
      <w:pPr>
        <w:jc w:val="center"/>
        <w:rPr>
          <w:b/>
        </w:rPr>
      </w:pPr>
      <w:r>
        <w:rPr>
          <w:b/>
        </w:rPr>
        <w:t>Figure 1: Revenue Trend for the last three years</w:t>
      </w:r>
    </w:p>
    <w:p w14:paraId="572FC0C9" w14:textId="77777777" w:rsidR="00C44FDB" w:rsidRDefault="00F919DA">
      <w:pPr>
        <w:jc w:val="center"/>
      </w:pPr>
      <w:r>
        <w:t>(Source: created by self)</w:t>
      </w:r>
    </w:p>
    <w:p w14:paraId="572FC0CA" w14:textId="77777777" w:rsidR="00C44FDB" w:rsidRDefault="00F919DA">
      <w:r>
        <w:t xml:space="preserve">The total revenue for Corinthia Group has been indicated in blue bars which shows that in 2022 the revenues were 238 million euros which had increased from 129.266 million euros in 2021. In 2020 however, the revenues of the companies were less as it was seen to be only 91 million euros. However, for IBS hotels it can be seen that the revenue trends are much higher as indicated by the higher level of revenue at 4224 million euros in 2022. In 2021 the company had a revenue of 2204 million euros and 1621  million euros in 2020. This shows that the figures are much higher for Ibis Hotels' business activities for the company. </w:t>
      </w:r>
    </w:p>
    <w:p w14:paraId="572FC0CB" w14:textId="77777777" w:rsidR="00C44FDB" w:rsidRDefault="00F919DA">
      <w:r>
        <w:t xml:space="preserve">The sources of revenue for Corinthia Group is revenues from hotel operations such as rented rooms, beverage and food sales as well as incidental revenues which are generated by guests staying at their properties (Corinthia Group, 2022). Another significant source of revenue for Corinthia Group is property development and management as the company has a strong record of developing, acquiring as well as managing real estate properties such as residential buildings, hotels, and commercial properties. The company generates revenues from search rental income property leases as well as capital appreciation on real estate investment (Ribaudo </w:t>
      </w:r>
      <w:r>
        <w:rPr>
          <w:i/>
        </w:rPr>
        <w:t>et al.,</w:t>
      </w:r>
      <w:r>
        <w:t xml:space="preserve"> 2020).</w:t>
      </w:r>
    </w:p>
    <w:p w14:paraId="572FC0CC" w14:textId="5BEDA46E" w:rsidR="00C44FDB" w:rsidRDefault="00F919DA">
      <w:r>
        <w:t xml:space="preserve">The sources of revenue for Ibis Group include similar activities such as room rates, beverage and food sales as well as other services that generate revenues from guests. Ibis Hotel also earns revenues from collaborations at partnerships with other businesses in the hospitality and tourism sector (Accor Group, 2022). These partnerships include management contracts co-branding arrangements as well as joint ventures that provide additional sources of revenue for the </w:t>
      </w:r>
      <w:r w:rsidR="00EF5336">
        <w:t>organization</w:t>
      </w:r>
      <w:r>
        <w:t xml:space="preserve">. </w:t>
      </w:r>
    </w:p>
    <w:p w14:paraId="572FC0CD" w14:textId="4DCD101B" w:rsidR="00C44FDB" w:rsidRDefault="00F919DA">
      <w:r>
        <w:t xml:space="preserve">The major factor driving revenue growth for both these organizations is their activities that are similar to the industry but differ from each other. Ibis Group has a larger share of revenue as compared to Corinthia, given the size of the business as well as different types of activities that are conducted by the </w:t>
      </w:r>
      <w:r w:rsidR="00EF5336">
        <w:t>organizations</w:t>
      </w:r>
      <w:r>
        <w:t xml:space="preserve"> such as tour planning through mobile technology and arrangement activities that drive sales. </w:t>
      </w:r>
    </w:p>
    <w:p w14:paraId="572FC0CE" w14:textId="77777777" w:rsidR="00C44FDB" w:rsidRDefault="00F919DA">
      <w:pPr>
        <w:pStyle w:val="Heading1"/>
        <w:spacing w:before="200"/>
      </w:pPr>
      <w:bookmarkStart w:id="4" w:name="_buitp5wmrkkd" w:colFirst="0" w:colLast="0"/>
      <w:bookmarkStart w:id="5" w:name="_Toc156486653"/>
      <w:bookmarkEnd w:id="4"/>
      <w:r>
        <w:t>Analysis of Market Position</w:t>
      </w:r>
      <w:bookmarkEnd w:id="5"/>
    </w:p>
    <w:p w14:paraId="572FC0CF" w14:textId="77777777" w:rsidR="00C44FDB" w:rsidRDefault="00F919DA">
      <w:pPr>
        <w:pStyle w:val="Heading2"/>
      </w:pPr>
      <w:bookmarkStart w:id="6" w:name="_tnkf2uxzk2s7" w:colFirst="0" w:colLast="0"/>
      <w:bookmarkStart w:id="7" w:name="_Toc156486654"/>
      <w:bookmarkEnd w:id="6"/>
      <w:r>
        <w:t>Market Positioning</w:t>
      </w:r>
      <w:bookmarkEnd w:id="7"/>
    </w:p>
    <w:p w14:paraId="572FC0D0" w14:textId="77777777" w:rsidR="00C44FDB" w:rsidRDefault="00F919DA">
      <w:r>
        <w:t xml:space="preserve">The Corinthia Group is a lavish inn brand that spotlights on giving top notch facilities and administrations to upscale voyagers. Its market positioning spins around extravagance, refinement, and selectiveness. The organization plans to make a remarkable and paramount experience for its visitors, guaranteeing that everything painstakingly created to live up to their assumptions (Dumoulin and </w:t>
      </w:r>
      <w:proofErr w:type="spellStart"/>
      <w:r>
        <w:t>Giacomel</w:t>
      </w:r>
      <w:proofErr w:type="spellEnd"/>
      <w:r>
        <w:t>, 2020). Corinthia Hotels are known for their excellent engineering, extravagant insides, and remarkable assistance, which separates them from other hotel networks.</w:t>
      </w:r>
    </w:p>
    <w:p w14:paraId="572FC0D1" w14:textId="77777777" w:rsidR="00C44FDB" w:rsidRDefault="00F919DA">
      <w:r>
        <w:t xml:space="preserve">Then again, Ibis Hotels is an economy brand that objectives frugal voyagers who focus on moderation and accommodation. The brand's market positioning underscores openness, straightforwardness, and reasonableness in areas such as Asia-Pacific, Latin America, and the United States (Accor Group, 2022). Ibis Hotels offers fundamental yet agreeable facilities and fundamental conveniences, guaranteeing that visitors can partake in a wonderful and bother-free stay without burning through every last cent. </w:t>
      </w:r>
    </w:p>
    <w:p w14:paraId="572FC0D2" w14:textId="77777777" w:rsidR="00C44FDB" w:rsidRDefault="00F919DA">
      <w:pPr>
        <w:pStyle w:val="Heading2"/>
      </w:pPr>
      <w:bookmarkStart w:id="8" w:name="_l189dto5r25y" w:colFirst="0" w:colLast="0"/>
      <w:bookmarkStart w:id="9" w:name="_Toc156486655"/>
      <w:bookmarkEnd w:id="8"/>
      <w:r>
        <w:t>Customer Demographics</w:t>
      </w:r>
      <w:bookmarkEnd w:id="9"/>
    </w:p>
    <w:p w14:paraId="572FC0D3" w14:textId="77777777" w:rsidR="00C44FDB" w:rsidRDefault="00F919DA">
      <w:r>
        <w:t>The Corinthia Group and Ibis Hotels take care of various customer demographics, mirroring their particular market positioning procedures.</w:t>
      </w:r>
    </w:p>
    <w:p w14:paraId="572FC0D4" w14:textId="77777777" w:rsidR="00C44FDB" w:rsidRDefault="00F919DA">
      <w:r>
        <w:t>Corinthia Hotels essentially draws in princely voyagers who are looking for extravagance facilities and upscale administrations. These visitors are commonly business leaders, high-total assets people, and recreation voyagers who focus on solace, selectiveness, and customized consideration (Khoi and Le, 2022). Corinthia Hotels' customer demographics will generally be more upscale, with a higher discretionary cash flow and an inclination for premium administrations and conveniences.</w:t>
      </w:r>
    </w:p>
    <w:p w14:paraId="572FC0D5" w14:textId="77777777" w:rsidR="00C44FDB" w:rsidRDefault="00F919DA">
      <w:r>
        <w:t xml:space="preserve">Interestingly, Ibis Hotels targets economical explorers who are searching for reasonable and advantageous facilities. These visitors incorporate spending plan voyagers, families, and people who focus on cost viability and common sense over extravagance (Dumoulin and </w:t>
      </w:r>
      <w:proofErr w:type="spellStart"/>
      <w:r>
        <w:t>Giacomel</w:t>
      </w:r>
      <w:proofErr w:type="spellEnd"/>
      <w:r>
        <w:t>, 2020). Ibis Hotels' customer demographics are more different and thrifty, with a large number of visitors who look for an incentive for their cash and an agreeable, bother-free stay.</w:t>
      </w:r>
    </w:p>
    <w:p w14:paraId="572FC0D6" w14:textId="77777777" w:rsidR="00C44FDB" w:rsidRDefault="00C44FDB"/>
    <w:p w14:paraId="572FC0D7" w14:textId="77777777" w:rsidR="00C44FDB" w:rsidRDefault="00F919DA">
      <w:pPr>
        <w:pStyle w:val="Heading2"/>
      </w:pPr>
      <w:bookmarkStart w:id="10" w:name="_6mqzohhy4vb0" w:colFirst="0" w:colLast="0"/>
      <w:bookmarkStart w:id="11" w:name="_Toc156486656"/>
      <w:bookmarkEnd w:id="10"/>
      <w:r>
        <w:t>Brand Perception</w:t>
      </w:r>
      <w:bookmarkEnd w:id="11"/>
    </w:p>
    <w:p w14:paraId="572FC0D8" w14:textId="77777777" w:rsidR="00C44FDB" w:rsidRDefault="00F919DA">
      <w:r>
        <w:t>The Corinthia Group is a lavish lodging brand that works with very good quality hotels and resorts across Europe, the Center East, and Africa. Their brand perception is generally impacted by the nature of their facilities, outstanding assistance, and remarkable plan components in their properties. One of the key elements adding to the Corinthia Group's brand perception is the lavish and contemporary plan of their hotels (Corinthia Group, 2022). They have effectively figured out how to join verifiable engineering components with present-day plan elements to make an upscale and refined vibe. This has assisted the brand withdrawing in an insightful customer base who value the combination of extravagance and history in their facilities (</w:t>
      </w:r>
      <w:proofErr w:type="spellStart"/>
      <w:r>
        <w:t>Gharahbash</w:t>
      </w:r>
      <w:proofErr w:type="spellEnd"/>
      <w:r>
        <w:t xml:space="preserve"> and </w:t>
      </w:r>
      <w:proofErr w:type="spellStart"/>
      <w:r>
        <w:t>Jazani</w:t>
      </w:r>
      <w:proofErr w:type="spellEnd"/>
      <w:r>
        <w:t>, 2020).</w:t>
      </w:r>
    </w:p>
    <w:p w14:paraId="572FC0D9" w14:textId="77777777" w:rsidR="00C44FDB" w:rsidRDefault="00F919DA">
      <w:r>
        <w:t xml:space="preserve">Ibis Hotels is a financial plan accommodating lodging brand possessed by the Accor Group, taking special care of a large number of voyagers, including business and relaxation visitors. The brand's perception is to a great extent founded on its reasonable valuing, steady quality, and helpful areas (Lo and Yeung, 2020). Ibis Hotels are known for their reasonable valuing, making them an alluring choice for frugal voyagers. This serious estimating, in any case, doesn't think twice about the nature of their facilities and administrations. The brand has kept a steady degree of value across its properties, guaranteeing that visitors get a familiar and charming stay. Ibis Hotels have gained notoriety for their direct and simple way of dealing with accommodation. They offer a straightforward encounter that spotlights on giving the basics expected to an agreeable stay (Kuo </w:t>
      </w:r>
      <w:r>
        <w:rPr>
          <w:i/>
        </w:rPr>
        <w:t>et al.</w:t>
      </w:r>
      <w:r>
        <w:t>, 2022). This straightforwardness has resounded with numerous visitors who value the brand's effortlessness and straightforward evaluation structure.</w:t>
      </w:r>
    </w:p>
    <w:p w14:paraId="572FC0DA" w14:textId="77777777" w:rsidR="00C44FDB" w:rsidRDefault="00F919DA">
      <w:pPr>
        <w:pStyle w:val="Heading1"/>
        <w:spacing w:before="200"/>
      </w:pPr>
      <w:bookmarkStart w:id="12" w:name="_qwalvt3a59qt" w:colFirst="0" w:colLast="0"/>
      <w:bookmarkStart w:id="13" w:name="_Toc156486657"/>
      <w:bookmarkEnd w:id="12"/>
      <w:r>
        <w:t>Analysis of Growth Potential</w:t>
      </w:r>
      <w:bookmarkEnd w:id="13"/>
    </w:p>
    <w:p w14:paraId="572FC0DB" w14:textId="77777777" w:rsidR="00C44FDB" w:rsidRDefault="00F919DA">
      <w:pPr>
        <w:pStyle w:val="Heading2"/>
      </w:pPr>
      <w:bookmarkStart w:id="14" w:name="_dqua5b8hgcoe" w:colFirst="0" w:colLast="0"/>
      <w:bookmarkStart w:id="15" w:name="_Toc156486658"/>
      <w:bookmarkEnd w:id="14"/>
      <w:r>
        <w:t>Corinthia Group Growth Strategies</w:t>
      </w:r>
      <w:bookmarkEnd w:id="15"/>
    </w:p>
    <w:p w14:paraId="572FC0DC" w14:textId="77777777" w:rsidR="00C44FDB" w:rsidRDefault="00F919DA">
      <w:r>
        <w:t xml:space="preserve">Corinthia Group is extending its extravagance properties portfolio by zeroing in on very good quality locations and coordinating lavish hotels with private, business, and recreation parts. This system differentiates income streams and upgrades the general incentive of the properties (Corinthia Group, 2022). Corinthia Group has likewise centered </w:t>
      </w:r>
      <w:r w:rsidR="0058730F">
        <w:t>on</w:t>
      </w:r>
      <w:r>
        <w:t xml:space="preserve"> essential associations with engineers, financial backers, and brands to get to new markets and influence their ability. The extravagance friendliness area presents critical open doors for development, with expanding prosperity and high-total assets people overall requiring elite and customized travel encounters (Garrido-Moreno </w:t>
      </w:r>
      <w:r>
        <w:rPr>
          <w:i/>
        </w:rPr>
        <w:t>et al.</w:t>
      </w:r>
      <w:r>
        <w:t>, 2021). Developing markets in Asia-Pacific, the Center East, and Africa offer undiscovered capacity for extravagance neighborliness improvements. The interest for wellbeing-centered encounters, economical practices, and credible nearby inundation presents open doors for advancement and separation. In any case, Corinthia Group might confront difficulties, for example, monetary vulnerabilities, international shakiness, administrative difficulties, heightening rivalry from laid out lavish lodging brands, and the capital-escalated nature of lavish inn improvement. Getting sufficient subsidizing for aggressive undertakings while keeping up with productivity is urgent for supporting development energy.</w:t>
      </w:r>
    </w:p>
    <w:p w14:paraId="572FC0DD" w14:textId="77777777" w:rsidR="00C44FDB" w:rsidRDefault="00F919DA">
      <w:pPr>
        <w:pStyle w:val="Heading2"/>
      </w:pPr>
      <w:bookmarkStart w:id="16" w:name="_x6cx912oe7lc" w:colFirst="0" w:colLast="0"/>
      <w:bookmarkStart w:id="17" w:name="_Toc156486659"/>
      <w:bookmarkEnd w:id="16"/>
      <w:r>
        <w:t>Ibis Hotel Growth Strategies</w:t>
      </w:r>
      <w:bookmarkEnd w:id="17"/>
    </w:p>
    <w:p w14:paraId="572FC0DE" w14:textId="77777777" w:rsidR="00C44FDB" w:rsidRDefault="00F919DA">
      <w:r>
        <w:t xml:space="preserve">Ibis Hotels is a main player in the worldwide economy hotel portion. The brand has serious areas of strength for key metropolitan habitats, air terminal areas, and significant travel centers, taking special care of different voyager sections looking for reasonable yet quality facilities. Ibis Hotels has additionally embraced advanced development, zeroing in on upgrading visitor encounters through innovation-driven arrangements (Accor Group, 2022). The hotel industry presents great market open doors for Ibis Hotels, as cost-cognizant voyagers look for esteem-arranged facilities without settling for less on quality or accommodation. Developing markets in Asia-Pacific, Latin America, and Eastern Europe offer huge development potential because of expanding homegrown travel patterns and rising working class populaces. The brand can likewise use segment shifts, like millennial travel inclinations by fitting its contributions to reverberate with these purchaser fragments. Expected hindrances to development remember market immersion for metropolitan regions, administrative intricacies, and financial slumps or international disturbances in key working districts (Kuo </w:t>
      </w:r>
      <w:r>
        <w:rPr>
          <w:i/>
        </w:rPr>
        <w:t>et al.</w:t>
      </w:r>
      <w:r>
        <w:t>, 2022). Moderating these dangers through judicious gamble the executive's practices and broadening techniques is fundamental for supported extension.</w:t>
      </w:r>
    </w:p>
    <w:p w14:paraId="572FC0DF" w14:textId="77777777" w:rsidR="00C44FDB" w:rsidRDefault="00F919DA">
      <w:pPr>
        <w:pStyle w:val="Heading1"/>
        <w:spacing w:before="200"/>
      </w:pPr>
      <w:bookmarkStart w:id="18" w:name="_l2zrefh42fde" w:colFirst="0" w:colLast="0"/>
      <w:bookmarkStart w:id="19" w:name="_Toc156486660"/>
      <w:bookmarkEnd w:id="18"/>
      <w:r>
        <w:t>Financial Commitment to CSR (Corporate Social Responsibility)</w:t>
      </w:r>
      <w:bookmarkEnd w:id="19"/>
    </w:p>
    <w:p w14:paraId="572FC0E0" w14:textId="77777777" w:rsidR="00C44FDB" w:rsidRDefault="00F919DA">
      <w:r>
        <w:t>The Corinthia Group and Ibis Hotels have earnestly committed to sustainability rehearses in their activities. Both inn networks have executed harmless to the ecosystem arrangements and drives to diminish their carbon footprint and advance dependable board of directors. Corinthia Group, for instance, has presented the "Corinthia Sustainability Promise," which frames the organization's obligation to decrease waste, preserve energy, and safeguard the climate. The promise incorporates objectives, for example, decreasing water utilization by 20% and energy utilization by 10% by 2025 (Corinthia Group, 2022). The group has likewise presented a "Green Gatherings" drive, which urges occasion coordinators to take on feasible works on during gatherings and gatherings held at Corinthia hotels.</w:t>
      </w:r>
    </w:p>
    <w:p w14:paraId="572FC0E1" w14:textId="77777777" w:rsidR="00C44FDB" w:rsidRDefault="00F919DA">
      <w:r>
        <w:t>Ibis Hotels, then again, is important for the Accor Group, which has defined aggressive sustainability objectives for its hotels. The Accor Group has focused on lessening its carbon footprint by 30% by 2030 and has executed the "Planet 21" program to accomplish this objective (Accor Group, 2022). The program incorporates measures, for example, utilizing energy-productive lighting, obtaining privately obtained and natural food, and decreasing water utilization using low-stream apparatuses.</w:t>
      </w:r>
    </w:p>
    <w:p w14:paraId="572FC0E2" w14:textId="77777777" w:rsidR="00C44FDB" w:rsidRDefault="00F919DA">
      <w:r>
        <w:t xml:space="preserve">Both Corinthia Group and Ibis Hotels have major areas of strength for on local area commitment and nearby organizations. They perceive the significance of supporting the networks where they work and add to their social and monetary turn of events. Corinthia Group has laid out the Corinthia Establishment, which centers </w:t>
      </w:r>
      <w:r w:rsidR="0058730F">
        <w:t>on</w:t>
      </w:r>
      <w:r>
        <w:t xml:space="preserve"> schooling, medical care, and social protection. The establishment upholds different drives, for example, the "Corinthia Center Program," which gives clinical consideration to oppressed networks, and the "Corinthia Workmanship Reclamation Program," which safeguards and reestablishes verifiable craftsmanship pieces</w:t>
      </w:r>
      <w:r w:rsidR="0058730F">
        <w:t xml:space="preserve"> (Corinthia Group, 2022)</w:t>
      </w:r>
      <w:r>
        <w:t>.</w:t>
      </w:r>
    </w:p>
    <w:p w14:paraId="572FC0E3" w14:textId="77777777" w:rsidR="00C44FDB" w:rsidRDefault="00F919DA">
      <w:pPr>
        <w:pStyle w:val="Heading1"/>
        <w:spacing w:before="200"/>
      </w:pPr>
      <w:bookmarkStart w:id="20" w:name="_xekub58k9dfd" w:colFirst="0" w:colLast="0"/>
      <w:bookmarkStart w:id="21" w:name="_Toc156486661"/>
      <w:bookmarkEnd w:id="20"/>
      <w:r>
        <w:t>Recommendations</w:t>
      </w:r>
      <w:bookmarkEnd w:id="21"/>
    </w:p>
    <w:p w14:paraId="572FC0E4" w14:textId="77777777" w:rsidR="00C44FDB" w:rsidRDefault="00F919DA">
      <w:r>
        <w:t>Corinthia Group and Ibis Hotels both stick to high moral guidelines in their strategic approaches. They guarantee fair treatment of workers, providers, and different partners and keep up with straightforwardness in their activities. Corinthia Group has executed a severe set of rules for its workers, which underscores the significance of genuineness, honesty, and regard for common liberties. The organizations must additionally stick to its providers to stick to comparable moral guidelines and consistently review its inventory network to guarantee consistency</w:t>
      </w:r>
      <w:r w:rsidR="0058730F">
        <w:t xml:space="preserve"> (Calisto </w:t>
      </w:r>
      <w:r w:rsidR="0058730F" w:rsidRPr="0058730F">
        <w:rPr>
          <w:i/>
        </w:rPr>
        <w:t>et al.,</w:t>
      </w:r>
      <w:r w:rsidR="0058730F">
        <w:t xml:space="preserve"> 2021)</w:t>
      </w:r>
      <w:r>
        <w:t>. The group likewise must keep an informant hotline to urge workers to report any exploitative practices or infringement of the code.</w:t>
      </w:r>
    </w:p>
    <w:p w14:paraId="572FC0E5" w14:textId="77777777" w:rsidR="00C44FDB" w:rsidRDefault="00F919DA">
      <w:r>
        <w:t>Both Corinthia Group and Ibis Hotels have experienced huge development as of late and keep on growing their presence in key markets. However, they must recognize a few market open doors and embrace extension procedures to exploit these valuable open doors while addressing likely obstructions to development. Corinthia Group must focus on growing in developing markets, especially in Asia and the Center East, where there is solid interest for great accommodation administrations. The group must go into association with other inn administrators to grow its image presence in new markets. Ibis Hotels has sought a comparative procedure, focusing on development in developing markets and growing its arrangement of financial plan cordial lodging brands. The groups must likewise put resources into innovation to further develop the visitor experience and drive functional effectiveness.</w:t>
      </w:r>
    </w:p>
    <w:p w14:paraId="572FC0E6" w14:textId="77777777" w:rsidR="00C44FDB" w:rsidRDefault="00F919DA">
      <w:pPr>
        <w:pStyle w:val="Heading1"/>
        <w:spacing w:before="200"/>
      </w:pPr>
      <w:bookmarkStart w:id="22" w:name="_ohkbcaebdzwl" w:colFirst="0" w:colLast="0"/>
      <w:bookmarkStart w:id="23" w:name="_Toc156486662"/>
      <w:bookmarkEnd w:id="22"/>
      <w:r>
        <w:t>Conclusion</w:t>
      </w:r>
      <w:bookmarkEnd w:id="23"/>
    </w:p>
    <w:p w14:paraId="572FC0E7" w14:textId="01707A15" w:rsidR="00C44FDB" w:rsidRDefault="00F919DA">
      <w:r>
        <w:t xml:space="preserve">Corinthia Group and Ibis Hotels have shown areas of strength for to sustainability, local area commitment, and moral strategic policies. However, it must expand to more </w:t>
      </w:r>
      <w:r w:rsidR="002C0BB4">
        <w:t>markets</w:t>
      </w:r>
      <w:r>
        <w:t xml:space="preserve"> to increase its business activities </w:t>
      </w:r>
      <w:r w:rsidR="0058730F">
        <w:t>they</w:t>
      </w:r>
      <w:r>
        <w:t xml:space="preserve"> have executed different drives and systems to address these regions and keep on developing their presence in key markets. By keeping an emphasis on these qualities, they will be strategically set up to conquer likely boundaries to development and stay cutthroat in the global hotel industry.</w:t>
      </w:r>
    </w:p>
    <w:p w14:paraId="572FC0E8" w14:textId="77777777" w:rsidR="00C44FDB" w:rsidRDefault="00F919DA">
      <w:pPr>
        <w:pStyle w:val="Heading1"/>
        <w:spacing w:before="200"/>
      </w:pPr>
      <w:bookmarkStart w:id="24" w:name="_qgxblx9igxo4" w:colFirst="0" w:colLast="0"/>
      <w:bookmarkEnd w:id="24"/>
      <w:r>
        <w:br w:type="page"/>
      </w:r>
    </w:p>
    <w:p w14:paraId="572FC0E9" w14:textId="77777777" w:rsidR="00C44FDB" w:rsidRDefault="00F919DA">
      <w:pPr>
        <w:pStyle w:val="Heading1"/>
        <w:spacing w:before="200"/>
      </w:pPr>
      <w:bookmarkStart w:id="25" w:name="_8vu6jl7h8914" w:colFirst="0" w:colLast="0"/>
      <w:bookmarkStart w:id="26" w:name="_Toc156486663"/>
      <w:bookmarkEnd w:id="25"/>
      <w:r>
        <w:t>Reference list</w:t>
      </w:r>
      <w:bookmarkEnd w:id="26"/>
    </w:p>
    <w:p w14:paraId="572FC0EA" w14:textId="77777777" w:rsidR="0058730F" w:rsidRDefault="00F919DA">
      <w:pPr>
        <w:spacing w:before="200"/>
      </w:pPr>
      <w:r>
        <w:t>Accor Group, 2022. Available at: https://group.accor.com/en/finance/results-and-publications/financial-result (Accessed: 18 January 2024).</w:t>
      </w:r>
    </w:p>
    <w:p w14:paraId="572FC0EB" w14:textId="77777777" w:rsidR="0058730F" w:rsidRDefault="00F919DA" w:rsidP="0058730F">
      <w:r w:rsidRPr="0058730F">
        <w:t>Calisto, M.D.L., Umbelino, J., Gonçalves, A. and Viegas, C., 2021. Environmental sustainability strategies for smaller companies in the hotel industry: doing the right thing or doing things right?. Sustainability, 13(18), p.10380.</w:t>
      </w:r>
    </w:p>
    <w:p w14:paraId="572FC0EC" w14:textId="77777777" w:rsidR="0058730F" w:rsidRDefault="00F919DA">
      <w:pPr>
        <w:spacing w:before="200"/>
      </w:pPr>
      <w:r>
        <w:t>Corinthia Group, 2022. Annual report 2022. Available at: https://www.corinthiagroup.com/wp-content/uploads/2023/06/37547-CORINTHIA-ANNUAL-REPORT-2022_WEB-min.pdf (Accessed: 18 January 2024).</w:t>
      </w:r>
    </w:p>
    <w:p w14:paraId="572FC0ED" w14:textId="77777777" w:rsidR="0058730F" w:rsidRDefault="00F919DA">
      <w:pPr>
        <w:spacing w:before="200"/>
      </w:pPr>
      <w:r>
        <w:t xml:space="preserve">Dumoulin, R. and </w:t>
      </w:r>
      <w:proofErr w:type="spellStart"/>
      <w:r>
        <w:t>Giacomel</w:t>
      </w:r>
      <w:proofErr w:type="spellEnd"/>
      <w:r>
        <w:t>, A., 2020. Disruption and the strategy of hotel groups. Shapes of Tourism Employment: HRM in the Worlds of Hotels and Air Transport, 4, pp.9-21.</w:t>
      </w:r>
    </w:p>
    <w:p w14:paraId="572FC0EE" w14:textId="77777777" w:rsidR="0058730F" w:rsidRDefault="00F919DA">
      <w:pPr>
        <w:spacing w:before="200"/>
      </w:pPr>
      <w:r w:rsidRPr="000558EE">
        <w:rPr>
          <w:lang w:val="it-IT"/>
        </w:rPr>
        <w:t xml:space="preserve">Garrido-Moreno, A., Garcia-Morales, V.J. and Martin-Rojas, R., 2021. </w:t>
      </w:r>
      <w:r>
        <w:t>Going beyond the curve: Strategic measures to recover hotel activity in times of COVID-19. International Journal of Hospitality Management, 96, p.102928.</w:t>
      </w:r>
    </w:p>
    <w:p w14:paraId="572FC0EF" w14:textId="77777777" w:rsidR="0058730F" w:rsidRDefault="00F919DA">
      <w:pPr>
        <w:spacing w:before="200"/>
      </w:pPr>
      <w:proofErr w:type="spellStart"/>
      <w:r>
        <w:t>Gharahbash</w:t>
      </w:r>
      <w:proofErr w:type="spellEnd"/>
      <w:r>
        <w:t xml:space="preserve">, J. and </w:t>
      </w:r>
      <w:proofErr w:type="spellStart"/>
      <w:r>
        <w:t>Jazani</w:t>
      </w:r>
      <w:proofErr w:type="spellEnd"/>
      <w:r>
        <w:t>, N., 2020. An intelligent method for understanding consumers’ perception of luxury hotel brands using convolutional neural networks. Computational Research Progress in Applied Science &amp; Engineering (CRPASE), 6(01), pp.9-14.</w:t>
      </w:r>
    </w:p>
    <w:p w14:paraId="572FC0F0" w14:textId="77777777" w:rsidR="0058730F" w:rsidRDefault="00F919DA">
      <w:pPr>
        <w:spacing w:before="200"/>
      </w:pPr>
      <w:r>
        <w:t>Khoi, N.H. and Le, A.N.H., 2022. Is coolness important to luxury hotel brand management? The linking and moderating mechanisms between coolness and customer brand engagement. International Journal of Contemporary Hospitality Management, 34(7), pp.2425-2449.</w:t>
      </w:r>
    </w:p>
    <w:p w14:paraId="572FC0F1" w14:textId="77777777" w:rsidR="0058730F" w:rsidRDefault="00F919DA">
      <w:pPr>
        <w:spacing w:before="200"/>
      </w:pPr>
      <w:r>
        <w:t>Kuo, F.I., Fang, W.T. and LePage, B.A., 2022. Proactive environmental strategies in the hotel industry: eco-innovation, green competitive advantage, and green core competence. Journal of Sustainable Tourism, 30(6), pp.1240-1261.</w:t>
      </w:r>
    </w:p>
    <w:p w14:paraId="572FC0F2" w14:textId="77777777" w:rsidR="0058730F" w:rsidRDefault="00F919DA">
      <w:pPr>
        <w:spacing w:before="200"/>
      </w:pPr>
      <w:r>
        <w:t>Lo, A. and Yeung, M.A., 2020. Brand prestige and affordable luxury: The role of hotel guest experiences. Journal of Vacation Marketing, 26(2), pp.247-267.</w:t>
      </w:r>
    </w:p>
    <w:p w14:paraId="572FC0F3" w14:textId="77777777" w:rsidR="0058730F" w:rsidRDefault="00F919DA">
      <w:pPr>
        <w:spacing w:before="200"/>
      </w:pPr>
      <w:proofErr w:type="spellStart"/>
      <w:r>
        <w:t>Melián</w:t>
      </w:r>
      <w:proofErr w:type="spellEnd"/>
      <w:r>
        <w:t xml:space="preserve">-Alzola, L., Fernández-Monroy, M. and Hidalgo-Peñate, M., 2020. Hotels in contexts of uncertainty: Measuring </w:t>
      </w:r>
      <w:proofErr w:type="spellStart"/>
      <w:r>
        <w:t>organisational</w:t>
      </w:r>
      <w:proofErr w:type="spellEnd"/>
      <w:r>
        <w:t xml:space="preserve"> resilience. Tourism management perspectives, 36, p.100747.</w:t>
      </w:r>
    </w:p>
    <w:p w14:paraId="572FC0F4" w14:textId="77777777" w:rsidR="0058730F" w:rsidRDefault="00F919DA">
      <w:pPr>
        <w:spacing w:before="200"/>
      </w:pPr>
      <w:r w:rsidRPr="000558EE">
        <w:rPr>
          <w:lang w:val="it-IT"/>
        </w:rPr>
        <w:t>Ribaudo, G., Moccia, S., Orero-</w:t>
      </w:r>
      <w:proofErr w:type="spellStart"/>
      <w:r w:rsidRPr="000558EE">
        <w:rPr>
          <w:lang w:val="it-IT"/>
        </w:rPr>
        <w:t>Blat</w:t>
      </w:r>
      <w:proofErr w:type="spellEnd"/>
      <w:r w:rsidRPr="000558EE">
        <w:rPr>
          <w:lang w:val="it-IT"/>
        </w:rPr>
        <w:t>, M. and Palacios-</w:t>
      </w:r>
      <w:proofErr w:type="spellStart"/>
      <w:r w:rsidRPr="000558EE">
        <w:rPr>
          <w:lang w:val="it-IT"/>
        </w:rPr>
        <w:t>Marqués</w:t>
      </w:r>
      <w:proofErr w:type="spellEnd"/>
      <w:r w:rsidRPr="000558EE">
        <w:rPr>
          <w:lang w:val="it-IT"/>
        </w:rPr>
        <w:t xml:space="preserve">, D., 2020. </w:t>
      </w:r>
      <w:r>
        <w:t>Comparing chains versus independent hotels based on international sales: an exploratory study. Economic research-</w:t>
      </w:r>
      <w:proofErr w:type="spellStart"/>
      <w:r>
        <w:t>Ekonomska</w:t>
      </w:r>
      <w:proofErr w:type="spellEnd"/>
      <w:r>
        <w:t xml:space="preserve"> </w:t>
      </w:r>
      <w:proofErr w:type="spellStart"/>
      <w:r>
        <w:t>istraživanja</w:t>
      </w:r>
      <w:proofErr w:type="spellEnd"/>
      <w:r>
        <w:t>, 33(1), pp.2286-2304.</w:t>
      </w:r>
    </w:p>
    <w:p w14:paraId="572FC0F5" w14:textId="77777777" w:rsidR="00C44FDB" w:rsidRDefault="00C44FDB"/>
    <w:sectPr w:rsidR="00C44FDB">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82AF89" w14:textId="77777777" w:rsidR="003B4DE8" w:rsidRDefault="003B4DE8">
      <w:pPr>
        <w:spacing w:line="240" w:lineRule="auto"/>
      </w:pPr>
      <w:r>
        <w:separator/>
      </w:r>
    </w:p>
  </w:endnote>
  <w:endnote w:type="continuationSeparator" w:id="0">
    <w:p w14:paraId="54D78691" w14:textId="77777777" w:rsidR="003B4DE8" w:rsidRDefault="003B4D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1021951"/>
      <w:docPartObj>
        <w:docPartGallery w:val="Page Numbers (Bottom of Page)"/>
        <w:docPartUnique/>
      </w:docPartObj>
    </w:sdtPr>
    <w:sdtEndPr>
      <w:rPr>
        <w:noProof/>
      </w:rPr>
    </w:sdtEndPr>
    <w:sdtContent>
      <w:p w14:paraId="572FC0FC" w14:textId="77777777" w:rsidR="00A67E52" w:rsidRDefault="00F919DA">
        <w:pPr>
          <w:pStyle w:val="Footer"/>
          <w:jc w:val="right"/>
        </w:pPr>
        <w:r>
          <w:fldChar w:fldCharType="begin"/>
        </w:r>
        <w:r>
          <w:instrText xml:space="preserve"> PAGE   \* MERGEFORMAT </w:instrText>
        </w:r>
        <w:r>
          <w:fldChar w:fldCharType="separate"/>
        </w:r>
        <w:r w:rsidR="00483BB0">
          <w:rPr>
            <w:noProof/>
          </w:rPr>
          <w:t>9</w:t>
        </w:r>
        <w:r>
          <w:rPr>
            <w:noProof/>
          </w:rPr>
          <w:fldChar w:fldCharType="end"/>
        </w:r>
      </w:p>
    </w:sdtContent>
  </w:sdt>
  <w:p w14:paraId="572FC0FD" w14:textId="77777777" w:rsidR="00A67E52" w:rsidRDefault="00A67E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21BC25" w14:textId="77777777" w:rsidR="003B4DE8" w:rsidRDefault="003B4DE8">
      <w:pPr>
        <w:spacing w:line="240" w:lineRule="auto"/>
      </w:pPr>
      <w:r>
        <w:separator/>
      </w:r>
    </w:p>
  </w:footnote>
  <w:footnote w:type="continuationSeparator" w:id="0">
    <w:p w14:paraId="12243ED1" w14:textId="77777777" w:rsidR="003B4DE8" w:rsidRDefault="003B4DE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FDB"/>
    <w:rsid w:val="000359A5"/>
    <w:rsid w:val="000558EE"/>
    <w:rsid w:val="000625DB"/>
    <w:rsid w:val="002C0BB4"/>
    <w:rsid w:val="003B4DE8"/>
    <w:rsid w:val="00483BB0"/>
    <w:rsid w:val="004B7057"/>
    <w:rsid w:val="0050423B"/>
    <w:rsid w:val="0058730F"/>
    <w:rsid w:val="00674CB0"/>
    <w:rsid w:val="00942ADF"/>
    <w:rsid w:val="00A67E52"/>
    <w:rsid w:val="00BA6588"/>
    <w:rsid w:val="00C3331C"/>
    <w:rsid w:val="00C44FDB"/>
    <w:rsid w:val="00E916AE"/>
    <w:rsid w:val="00EF5336"/>
    <w:rsid w:val="00F1623E"/>
    <w:rsid w:val="00F919D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FC096"/>
  <w15:docId w15:val="{169A5B42-4B6C-442E-8AC4-7D3FA7F5E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58730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8730F"/>
    <w:pPr>
      <w:spacing w:after="100"/>
    </w:pPr>
  </w:style>
  <w:style w:type="paragraph" w:styleId="TOC2">
    <w:name w:val="toc 2"/>
    <w:basedOn w:val="Normal"/>
    <w:next w:val="Normal"/>
    <w:autoRedefine/>
    <w:uiPriority w:val="39"/>
    <w:unhideWhenUsed/>
    <w:rsid w:val="0058730F"/>
    <w:pPr>
      <w:spacing w:after="100"/>
      <w:ind w:left="240"/>
    </w:pPr>
  </w:style>
  <w:style w:type="character" w:styleId="Hyperlink">
    <w:name w:val="Hyperlink"/>
    <w:basedOn w:val="DefaultParagraphFont"/>
    <w:uiPriority w:val="99"/>
    <w:unhideWhenUsed/>
    <w:rsid w:val="0058730F"/>
    <w:rPr>
      <w:color w:val="0000FF" w:themeColor="hyperlink"/>
      <w:u w:val="single"/>
    </w:rPr>
  </w:style>
  <w:style w:type="paragraph" w:styleId="Header">
    <w:name w:val="header"/>
    <w:basedOn w:val="Normal"/>
    <w:link w:val="HeaderChar"/>
    <w:uiPriority w:val="99"/>
    <w:unhideWhenUsed/>
    <w:rsid w:val="00A67E52"/>
    <w:pPr>
      <w:tabs>
        <w:tab w:val="center" w:pos="4513"/>
        <w:tab w:val="right" w:pos="9026"/>
      </w:tabs>
      <w:spacing w:line="240" w:lineRule="auto"/>
    </w:pPr>
  </w:style>
  <w:style w:type="character" w:customStyle="1" w:styleId="HeaderChar">
    <w:name w:val="Header Char"/>
    <w:basedOn w:val="DefaultParagraphFont"/>
    <w:link w:val="Header"/>
    <w:uiPriority w:val="99"/>
    <w:rsid w:val="00A67E52"/>
  </w:style>
  <w:style w:type="paragraph" w:styleId="Footer">
    <w:name w:val="footer"/>
    <w:basedOn w:val="Normal"/>
    <w:link w:val="FooterChar"/>
    <w:uiPriority w:val="99"/>
    <w:unhideWhenUsed/>
    <w:rsid w:val="00A67E52"/>
    <w:pPr>
      <w:tabs>
        <w:tab w:val="center" w:pos="4513"/>
        <w:tab w:val="right" w:pos="9026"/>
      </w:tabs>
      <w:spacing w:line="240" w:lineRule="auto"/>
    </w:pPr>
  </w:style>
  <w:style w:type="character" w:customStyle="1" w:styleId="FooterChar">
    <w:name w:val="Footer Char"/>
    <w:basedOn w:val="DefaultParagraphFont"/>
    <w:link w:val="Footer"/>
    <w:uiPriority w:val="99"/>
    <w:rsid w:val="00A67E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D03EA8-BC54-4423-B133-2FF510C1CE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2676</Words>
  <Characters>15255</Characters>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2024-01-18T10:40:00Z</dcterms:created>
  <dcterms:modified xsi:type="dcterms:W3CDTF">2024-02-01T16:38:00Z</dcterms:modified>
</cp:coreProperties>
</file>