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67618160"/>
        <w:docPartObj>
          <w:docPartGallery w:val="Cover Pages"/>
          <w:docPartUnique/>
        </w:docPartObj>
      </w:sdtPr>
      <w:sdtEndPr>
        <w:rPr>
          <w:b/>
          <w:bCs/>
          <w:sz w:val="32"/>
          <w:szCs w:val="28"/>
        </w:rPr>
      </w:sdtEndPr>
      <w:sdtContent>
        <w:p w14:paraId="540DDB9E" w14:textId="36E15153" w:rsidR="00734C15" w:rsidRDefault="00734C15">
          <w:r>
            <w:rPr>
              <w:noProof/>
            </w:rPr>
            <mc:AlternateContent>
              <mc:Choice Requires="wpg">
                <w:drawing>
                  <wp:anchor distT="0" distB="0" distL="114300" distR="114300" simplePos="0" relativeHeight="251662336" behindDoc="0" locked="0" layoutInCell="1" allowOverlap="1" wp14:anchorId="32AF1351" wp14:editId="0184D8E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51C768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t>Re</w:t>
          </w:r>
        </w:p>
        <w:p w14:paraId="3F070C78" w14:textId="422857B8" w:rsidR="00734C15" w:rsidRDefault="00734C15">
          <w:pPr>
            <w:rPr>
              <w:b/>
              <w:bCs/>
              <w:sz w:val="32"/>
              <w:szCs w:val="28"/>
            </w:rPr>
          </w:pPr>
          <w:r>
            <w:rPr>
              <w:noProof/>
            </w:rPr>
            <mc:AlternateContent>
              <mc:Choice Requires="wps">
                <w:drawing>
                  <wp:anchor distT="0" distB="0" distL="114300" distR="114300" simplePos="0" relativeHeight="251663360" behindDoc="0" locked="0" layoutInCell="1" allowOverlap="1" wp14:anchorId="3C780F4A" wp14:editId="1A43857D">
                    <wp:simplePos x="0" y="0"/>
                    <wp:positionH relativeFrom="column">
                      <wp:posOffset>-993775</wp:posOffset>
                    </wp:positionH>
                    <wp:positionV relativeFrom="paragraph">
                      <wp:posOffset>7489190</wp:posOffset>
                    </wp:positionV>
                    <wp:extent cx="6457950" cy="654050"/>
                    <wp:effectExtent l="0" t="0" r="0" b="0"/>
                    <wp:wrapNone/>
                    <wp:docPr id="1" name="Text Box 1"/>
                    <wp:cNvGraphicFramePr/>
                    <a:graphic xmlns:a="http://schemas.openxmlformats.org/drawingml/2006/main">
                      <a:graphicData uri="http://schemas.microsoft.com/office/word/2010/wordprocessingShape">
                        <wps:wsp>
                          <wps:cNvSpPr txBox="1"/>
                          <wps:spPr>
                            <a:xfrm>
                              <a:off x="0" y="0"/>
                              <a:ext cx="6457950" cy="654050"/>
                            </a:xfrm>
                            <a:prstGeom prst="rect">
                              <a:avLst/>
                            </a:prstGeom>
                            <a:solidFill>
                              <a:schemeClr val="lt1"/>
                            </a:solidFill>
                            <a:ln w="6350">
                              <a:noFill/>
                            </a:ln>
                          </wps:spPr>
                          <wps:txbx>
                            <w:txbxContent>
                              <w:p w14:paraId="119016DD" w14:textId="3984B9BA" w:rsidR="00734C15" w:rsidRPr="00734C15" w:rsidRDefault="00734C15" w:rsidP="00734C15">
                                <w:pPr>
                                  <w:pStyle w:val="NoSpacing"/>
                                  <w:jc w:val="right"/>
                                  <w:rPr>
                                    <w:color w:val="404040" w:themeColor="text1" w:themeTint="BF"/>
                                    <w:sz w:val="20"/>
                                    <w:szCs w:val="20"/>
                                  </w:rPr>
                                </w:pPr>
                                <w:r w:rsidRPr="00734C15">
                                  <w:rPr>
                                    <w:color w:val="404040" w:themeColor="text1" w:themeTint="BF"/>
                                    <w:sz w:val="20"/>
                                    <w:szCs w:val="20"/>
                                  </w:rPr>
                                  <w:t>School of Applied Computing</w:t>
                                </w:r>
                              </w:p>
                              <w:p w14:paraId="33D5E951" w14:textId="3125236A" w:rsidR="00734C15" w:rsidRPr="00734C15" w:rsidRDefault="00734C15" w:rsidP="00734C15">
                                <w:pPr>
                                  <w:pStyle w:val="NoSpacing"/>
                                  <w:jc w:val="right"/>
                                  <w:rPr>
                                    <w:color w:val="404040" w:themeColor="text1" w:themeTint="BF"/>
                                    <w:sz w:val="20"/>
                                    <w:szCs w:val="20"/>
                                  </w:rPr>
                                </w:pPr>
                                <w:r w:rsidRPr="00734C15">
                                  <w:rPr>
                                    <w:color w:val="404040" w:themeColor="text1" w:themeTint="BF"/>
                                    <w:sz w:val="20"/>
                                    <w:szCs w:val="20"/>
                                  </w:rPr>
                                  <w:t xml:space="preserve">Submitted </w:t>
                                </w:r>
                                <w:r w:rsidR="00104047">
                                  <w:rPr>
                                    <w:color w:val="404040" w:themeColor="text1" w:themeTint="BF"/>
                                    <w:sz w:val="20"/>
                                    <w:szCs w:val="20"/>
                                  </w:rPr>
                                  <w:t>1</w:t>
                                </w:r>
                                <w:r w:rsidR="00104047" w:rsidRPr="00104047">
                                  <w:rPr>
                                    <w:color w:val="404040" w:themeColor="text1" w:themeTint="BF"/>
                                    <w:sz w:val="20"/>
                                    <w:szCs w:val="20"/>
                                    <w:vertAlign w:val="superscript"/>
                                  </w:rPr>
                                  <w:t>st</w:t>
                                </w:r>
                                <w:r w:rsidR="00104047">
                                  <w:rPr>
                                    <w:color w:val="404040" w:themeColor="text1" w:themeTint="BF"/>
                                    <w:sz w:val="20"/>
                                    <w:szCs w:val="20"/>
                                  </w:rPr>
                                  <w:t xml:space="preserve"> May</w:t>
                                </w:r>
                                <w:r w:rsidRPr="00734C15">
                                  <w:rPr>
                                    <w:color w:val="404040" w:themeColor="text1" w:themeTint="BF"/>
                                    <w:sz w:val="20"/>
                                    <w:szCs w:val="20"/>
                                  </w:rPr>
                                  <w:t xml:space="preserve">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780F4A" id="_x0000_t202" coordsize="21600,21600" o:spt="202" path="m,l,21600r21600,l21600,xe">
                    <v:stroke joinstyle="miter"/>
                    <v:path gradientshapeok="t" o:connecttype="rect"/>
                  </v:shapetype>
                  <v:shape id="Text Box 1" o:spid="_x0000_s1026" type="#_x0000_t202" style="position:absolute;margin-left:-78.25pt;margin-top:589.7pt;width:508.5pt;height:5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" fillcolor="white [3201]" stroked="f" strokeweight=".5pt">
                    <v:textbox>
                      <w:txbxContent>
                        <w:p w14:paraId="119016DD" w14:textId="3984B9BA" w:rsidR="00734C15" w:rsidRPr="00734C15" w:rsidRDefault="00734C15" w:rsidP="00734C15">
                          <w:pPr>
                            <w:pStyle w:val="NoSpacing"/>
                            <w:jc w:val="right"/>
                            <w:rPr>
                              <w:color w:val="404040" w:themeColor="text1" w:themeTint="BF"/>
                              <w:sz w:val="20"/>
                              <w:szCs w:val="20"/>
                            </w:rPr>
                          </w:pPr>
                          <w:r w:rsidRPr="00734C15">
                            <w:rPr>
                              <w:color w:val="404040" w:themeColor="text1" w:themeTint="BF"/>
                              <w:sz w:val="20"/>
                              <w:szCs w:val="20"/>
                            </w:rPr>
                            <w:t>School of Applied Computing</w:t>
                          </w:r>
                        </w:p>
                        <w:p w14:paraId="33D5E951" w14:textId="3125236A" w:rsidR="00734C15" w:rsidRPr="00734C15" w:rsidRDefault="00734C15" w:rsidP="00734C15">
                          <w:pPr>
                            <w:pStyle w:val="NoSpacing"/>
                            <w:jc w:val="right"/>
                            <w:rPr>
                              <w:color w:val="404040" w:themeColor="text1" w:themeTint="BF"/>
                              <w:sz w:val="20"/>
                              <w:szCs w:val="20"/>
                            </w:rPr>
                          </w:pPr>
                          <w:r w:rsidRPr="00734C15">
                            <w:rPr>
                              <w:color w:val="404040" w:themeColor="text1" w:themeTint="BF"/>
                              <w:sz w:val="20"/>
                              <w:szCs w:val="20"/>
                            </w:rPr>
                            <w:t xml:space="preserve">Submitted </w:t>
                          </w:r>
                          <w:r w:rsidR="00104047">
                            <w:rPr>
                              <w:color w:val="404040" w:themeColor="text1" w:themeTint="BF"/>
                              <w:sz w:val="20"/>
                              <w:szCs w:val="20"/>
                            </w:rPr>
                            <w:t>1</w:t>
                          </w:r>
                          <w:r w:rsidR="00104047" w:rsidRPr="00104047">
                            <w:rPr>
                              <w:color w:val="404040" w:themeColor="text1" w:themeTint="BF"/>
                              <w:sz w:val="20"/>
                              <w:szCs w:val="20"/>
                              <w:vertAlign w:val="superscript"/>
                            </w:rPr>
                            <w:t>st</w:t>
                          </w:r>
                          <w:r w:rsidR="00104047">
                            <w:rPr>
                              <w:color w:val="404040" w:themeColor="text1" w:themeTint="BF"/>
                              <w:sz w:val="20"/>
                              <w:szCs w:val="20"/>
                            </w:rPr>
                            <w:t xml:space="preserve"> May</w:t>
                          </w:r>
                          <w:r w:rsidRPr="00734C15">
                            <w:rPr>
                              <w:color w:val="404040" w:themeColor="text1" w:themeTint="BF"/>
                              <w:sz w:val="20"/>
                              <w:szCs w:val="20"/>
                            </w:rPr>
                            <w:t xml:space="preserve"> 2022</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6080EA08" wp14:editId="2449C363">
                    <wp:simplePos x="0" y="0"/>
                    <wp:positionH relativeFrom="page">
                      <wp:posOffset>221615</wp:posOffset>
                    </wp:positionH>
                    <wp:positionV relativeFrom="page">
                      <wp:posOffset>7691755</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DFCD95E" w14:textId="2B8FC892" w:rsidR="00734C15" w:rsidRDefault="00734C15">
                                    <w:pPr>
                                      <w:pStyle w:val="NoSpacing"/>
                                      <w:jc w:val="right"/>
                                      <w:rPr>
                                        <w:color w:val="595959" w:themeColor="text1" w:themeTint="A6"/>
                                        <w:sz w:val="28"/>
                                        <w:szCs w:val="28"/>
                                      </w:rPr>
                                    </w:pPr>
                                    <w:r>
                                      <w:rPr>
                                        <w:color w:val="595959" w:themeColor="text1" w:themeTint="A6"/>
                                        <w:sz w:val="28"/>
                                        <w:szCs w:val="28"/>
                                      </w:rPr>
                                      <w:t>Donna Kennett</w:t>
                                    </w:r>
                                  </w:p>
                                </w:sdtContent>
                              </w:sdt>
                              <w:p w14:paraId="582BB793" w14:textId="374EF9CD" w:rsidR="00734C15" w:rsidRDefault="000B1B5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34C15">
                                      <w:rPr>
                                        <w:color w:val="595959" w:themeColor="text1" w:themeTint="A6"/>
                                        <w:sz w:val="18"/>
                                        <w:szCs w:val="18"/>
                                      </w:rPr>
                                      <w:t>1908067@student.uwtsd.ac.uk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6080EA08" id="Text Box 152" o:spid="_x0000_s1027" type="#_x0000_t202" style="position:absolute;margin-left:17.45pt;margin-top:605.6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DFCD95E" w14:textId="2B8FC892" w:rsidR="00734C15" w:rsidRDefault="00734C15">
                              <w:pPr>
                                <w:pStyle w:val="NoSpacing"/>
                                <w:jc w:val="right"/>
                                <w:rPr>
                                  <w:color w:val="595959" w:themeColor="text1" w:themeTint="A6"/>
                                  <w:sz w:val="28"/>
                                  <w:szCs w:val="28"/>
                                </w:rPr>
                              </w:pPr>
                              <w:r>
                                <w:rPr>
                                  <w:color w:val="595959" w:themeColor="text1" w:themeTint="A6"/>
                                  <w:sz w:val="28"/>
                                  <w:szCs w:val="28"/>
                                </w:rPr>
                                <w:t>Donna Kennett</w:t>
                              </w:r>
                            </w:p>
                          </w:sdtContent>
                        </w:sdt>
                        <w:p w14:paraId="582BB793" w14:textId="374EF9CD" w:rsidR="00734C15" w:rsidRDefault="008D3D3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34C15">
                                <w:rPr>
                                  <w:color w:val="595959" w:themeColor="text1" w:themeTint="A6"/>
                                  <w:sz w:val="18"/>
                                  <w:szCs w:val="18"/>
                                </w:rPr>
                                <w:t>1908067@student.uwtsd.ac.uk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ED73D93" wp14:editId="2A82F7A6">
                    <wp:simplePos x="0" y="0"/>
                    <wp:positionH relativeFrom="page">
                      <wp:posOffset>267335</wp:posOffset>
                    </wp:positionH>
                    <wp:positionV relativeFrom="page">
                      <wp:posOffset>6627495</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27F617" w14:textId="77777777" w:rsidR="00734C15" w:rsidRDefault="00734C15">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B18A83F" w14:textId="357EABFE" w:rsidR="00734C15" w:rsidRDefault="00734C15">
                                    <w:pPr>
                                      <w:pStyle w:val="NoSpacing"/>
                                      <w:jc w:val="right"/>
                                      <w:rPr>
                                        <w:color w:val="595959" w:themeColor="text1" w:themeTint="A6"/>
                                        <w:sz w:val="20"/>
                                        <w:szCs w:val="20"/>
                                      </w:rPr>
                                    </w:pPr>
                                    <w:r>
                                      <w:rPr>
                                        <w:color w:val="595959" w:themeColor="text1" w:themeTint="A6"/>
                                        <w:sz w:val="20"/>
                                        <w:szCs w:val="20"/>
                                      </w:rPr>
                                      <w:t>An exploration of how the field of computer networks has moved towards a greater emphasis on software</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ED73D93" id="Text Box 153" o:spid="_x0000_s1028" type="#_x0000_t202" style="position:absolute;margin-left:21.05pt;margin-top:521.8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" filled="f" stroked="f" strokeweight=".5pt">
                    <v:textbox style="mso-fit-shape-to-text:t" inset="126pt,0,54pt,0">
                      <w:txbxContent>
                        <w:p w14:paraId="2F27F617" w14:textId="77777777" w:rsidR="00734C15" w:rsidRDefault="00734C15">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B18A83F" w14:textId="357EABFE" w:rsidR="00734C15" w:rsidRDefault="00734C15">
                              <w:pPr>
                                <w:pStyle w:val="NoSpacing"/>
                                <w:jc w:val="right"/>
                                <w:rPr>
                                  <w:color w:val="595959" w:themeColor="text1" w:themeTint="A6"/>
                                  <w:sz w:val="20"/>
                                  <w:szCs w:val="20"/>
                                </w:rPr>
                              </w:pPr>
                              <w:r>
                                <w:rPr>
                                  <w:color w:val="595959" w:themeColor="text1" w:themeTint="A6"/>
                                  <w:sz w:val="20"/>
                                  <w:szCs w:val="20"/>
                                </w:rPr>
                                <w:t>An exploration of how the field of computer networks has moved towards a greater emphasis on software</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29AC774" wp14:editId="135C3B73">
                    <wp:simplePos x="0" y="0"/>
                    <wp:positionH relativeFrom="page">
                      <wp:posOffset>222885</wp:posOffset>
                    </wp:positionH>
                    <wp:positionV relativeFrom="page">
                      <wp:posOffset>1638935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0056FA" w14:textId="77F3F7FB" w:rsidR="00734C15" w:rsidRDefault="000B1B5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34C15">
                                      <w:rPr>
                                        <w:caps/>
                                        <w:color w:val="4472C4" w:themeColor="accent1"/>
                                        <w:sz w:val="64"/>
                                        <w:szCs w:val="64"/>
                                      </w:rPr>
                                      <w:t>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C157961" w14:textId="28B9B55B" w:rsidR="00734C15" w:rsidRDefault="002322AE">
                                    <w:pPr>
                                      <w:jc w:val="right"/>
                                      <w:rPr>
                                        <w:smallCaps/>
                                        <w:color w:val="404040" w:themeColor="text1" w:themeTint="BF"/>
                                        <w:sz w:val="36"/>
                                        <w:szCs w:val="36"/>
                                      </w:rPr>
                                    </w:pPr>
                                    <w:r>
                                      <w:rPr>
                                        <w:color w:val="404040" w:themeColor="text1" w:themeTint="BF"/>
                                        <w:sz w:val="36"/>
                                        <w:szCs w:val="36"/>
                                      </w:rPr>
                                      <w:t>Network Programmability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29AC774" id="Text Box 154" o:spid="_x0000_s1029" type="#_x0000_t202" style="position:absolute;margin-left:17.55pt;margin-top:129.0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zuh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" filled="f" stroked="f" strokeweight=".5pt">
                    <v:textbox inset="126pt,0,54pt,0">
                      <w:txbxContent>
                        <w:p w14:paraId="240056FA" w14:textId="77F3F7FB" w:rsidR="00734C15" w:rsidRDefault="008D3D3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34C15">
                                <w:rPr>
                                  <w:caps/>
                                  <w:color w:val="4472C4" w:themeColor="accent1"/>
                                  <w:sz w:val="64"/>
                                  <w:szCs w:val="64"/>
                                </w:rPr>
                                <w:t>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C157961" w14:textId="28B9B55B" w:rsidR="00734C15" w:rsidRDefault="002322AE">
                              <w:pPr>
                                <w:jc w:val="right"/>
                                <w:rPr>
                                  <w:smallCaps/>
                                  <w:color w:val="404040" w:themeColor="text1" w:themeTint="BF"/>
                                  <w:sz w:val="36"/>
                                  <w:szCs w:val="36"/>
                                </w:rPr>
                              </w:pPr>
                              <w:r>
                                <w:rPr>
                                  <w:color w:val="404040" w:themeColor="text1" w:themeTint="BF"/>
                                  <w:sz w:val="36"/>
                                  <w:szCs w:val="36"/>
                                </w:rPr>
                                <w:t>Network Programmability</w:t>
                              </w:r>
                            </w:p>
                          </w:sdtContent>
                        </w:sdt>
                      </w:txbxContent>
                    </v:textbox>
                    <w10:wrap type="square" anchorx="page" anchory="page"/>
                  </v:shape>
                </w:pict>
              </mc:Fallback>
            </mc:AlternateContent>
          </w:r>
          <w:r>
            <w:rPr>
              <w:b/>
              <w:bCs/>
              <w:sz w:val="32"/>
              <w:szCs w:val="28"/>
            </w:rPr>
            <w:br w:type="page"/>
          </w:r>
        </w:p>
      </w:sdtContent>
    </w:sdt>
    <w:p w14:paraId="1341BF93" w14:textId="57ECF543" w:rsidR="00CC4A26" w:rsidRPr="000506AC" w:rsidRDefault="00CC4A26" w:rsidP="000506AC">
      <w:pPr>
        <w:rPr>
          <w:b/>
          <w:bCs/>
          <w:sz w:val="32"/>
          <w:szCs w:val="32"/>
        </w:rPr>
      </w:pPr>
      <w:r w:rsidRPr="000506AC">
        <w:rPr>
          <w:b/>
          <w:bCs/>
          <w:sz w:val="32"/>
          <w:szCs w:val="32"/>
        </w:rPr>
        <w:lastRenderedPageBreak/>
        <w:t>Declaration</w:t>
      </w:r>
    </w:p>
    <w:p w14:paraId="3889F7FD" w14:textId="74E48BA8" w:rsidR="00CC4A26" w:rsidRDefault="00CC4A26" w:rsidP="00CC4A26">
      <w:pPr>
        <w:pStyle w:val="Reporttextbody"/>
      </w:pPr>
    </w:p>
    <w:p w14:paraId="7ECEA603" w14:textId="0ED6F5F3" w:rsidR="00CC4A26" w:rsidRDefault="00CC4A26" w:rsidP="00CC4A26">
      <w:pPr>
        <w:pStyle w:val="Reporttextbody"/>
      </w:pPr>
      <w:r>
        <w:t>I declare that this report is the product of my own work and is not being sub</w:t>
      </w:r>
      <w:r w:rsidR="00C458B8">
        <w:t>mitted for any other degree etc.</w:t>
      </w:r>
    </w:p>
    <w:p w14:paraId="67A611DD" w14:textId="69083A07" w:rsidR="00C458B8" w:rsidRDefault="00C458B8" w:rsidP="00CC4A26">
      <w:pPr>
        <w:pStyle w:val="Reporttextbody"/>
      </w:pPr>
    </w:p>
    <w:p w14:paraId="585CBEAD" w14:textId="61BFD7B5" w:rsidR="00C458B8" w:rsidRDefault="00C458B8" w:rsidP="00CC4A26">
      <w:pPr>
        <w:pStyle w:val="Reporttextbody"/>
      </w:pPr>
      <w:r>
        <w:t>D M R Kennett</w:t>
      </w:r>
    </w:p>
    <w:p w14:paraId="17C31711" w14:textId="3258B8A0" w:rsidR="00C458B8" w:rsidRDefault="00C458B8" w:rsidP="00CC4A26">
      <w:pPr>
        <w:pStyle w:val="Reporttextbody"/>
      </w:pPr>
    </w:p>
    <w:p w14:paraId="10AF969D" w14:textId="3B31B943" w:rsidR="00C458B8" w:rsidRDefault="00C458B8" w:rsidP="00CC4A26">
      <w:pPr>
        <w:pStyle w:val="Reporttextbody"/>
      </w:pPr>
    </w:p>
    <w:p w14:paraId="7D9D09F7" w14:textId="0C9445A4" w:rsidR="00C458B8" w:rsidRDefault="00C458B8" w:rsidP="00CC4A26">
      <w:pPr>
        <w:pStyle w:val="Reporttextbody"/>
      </w:pPr>
    </w:p>
    <w:p w14:paraId="2F405043" w14:textId="5153F035" w:rsidR="00C458B8" w:rsidRDefault="00C458B8" w:rsidP="00CC4A26">
      <w:pPr>
        <w:pStyle w:val="Reporttextbody"/>
      </w:pPr>
    </w:p>
    <w:p w14:paraId="1C33013D" w14:textId="6BC34EC9" w:rsidR="00C458B8" w:rsidRDefault="00C458B8" w:rsidP="00CC4A26">
      <w:pPr>
        <w:pStyle w:val="Reporttextbody"/>
      </w:pPr>
    </w:p>
    <w:p w14:paraId="3EB255C1" w14:textId="5A9093C5" w:rsidR="00C458B8" w:rsidRDefault="00C458B8" w:rsidP="00CC4A26">
      <w:pPr>
        <w:pStyle w:val="Reporttextbody"/>
      </w:pPr>
    </w:p>
    <w:p w14:paraId="7781D16B" w14:textId="4A4BE271" w:rsidR="00C458B8" w:rsidRDefault="00C458B8" w:rsidP="00CC4A26">
      <w:pPr>
        <w:pStyle w:val="Reporttextbody"/>
      </w:pPr>
    </w:p>
    <w:p w14:paraId="5C3AEA88" w14:textId="5B44494F" w:rsidR="00C458B8" w:rsidRDefault="00C458B8" w:rsidP="00CC4A26">
      <w:pPr>
        <w:pStyle w:val="Reporttextbody"/>
      </w:pPr>
    </w:p>
    <w:p w14:paraId="65BD36BC" w14:textId="26E9BEBD" w:rsidR="00C458B8" w:rsidRDefault="00C458B8" w:rsidP="00CC4A26">
      <w:pPr>
        <w:pStyle w:val="Reporttextbody"/>
      </w:pPr>
    </w:p>
    <w:p w14:paraId="70471679" w14:textId="72361A89" w:rsidR="00C458B8" w:rsidRDefault="00C458B8" w:rsidP="00CC4A26">
      <w:pPr>
        <w:pStyle w:val="Reporttextbody"/>
      </w:pPr>
    </w:p>
    <w:p w14:paraId="20A50045" w14:textId="75080C56" w:rsidR="00C458B8" w:rsidRDefault="00C458B8" w:rsidP="00CC4A26">
      <w:pPr>
        <w:pStyle w:val="Reporttextbody"/>
      </w:pPr>
    </w:p>
    <w:p w14:paraId="50CE4510" w14:textId="143C608A" w:rsidR="00C458B8" w:rsidRDefault="00C458B8" w:rsidP="00CC4A26">
      <w:pPr>
        <w:pStyle w:val="Reporttextbody"/>
      </w:pPr>
    </w:p>
    <w:p w14:paraId="6B504CEC" w14:textId="02A3DBD2" w:rsidR="00C458B8" w:rsidRDefault="00C458B8" w:rsidP="00CC4A26">
      <w:pPr>
        <w:pStyle w:val="Reporttextbody"/>
      </w:pPr>
    </w:p>
    <w:p w14:paraId="6334B1EC" w14:textId="779A9222" w:rsidR="00C458B8" w:rsidRDefault="00C458B8" w:rsidP="00CC4A26">
      <w:pPr>
        <w:pStyle w:val="Reporttextbody"/>
      </w:pPr>
    </w:p>
    <w:p w14:paraId="7FE52CAA" w14:textId="15EF81F4" w:rsidR="00C458B8" w:rsidRDefault="00C458B8" w:rsidP="00CC4A26">
      <w:pPr>
        <w:pStyle w:val="Reporttextbody"/>
      </w:pPr>
    </w:p>
    <w:p w14:paraId="20591B6D" w14:textId="157DD767" w:rsidR="00C458B8" w:rsidRDefault="00C458B8" w:rsidP="00CC4A26">
      <w:pPr>
        <w:pStyle w:val="Reporttextbody"/>
      </w:pPr>
    </w:p>
    <w:p w14:paraId="17BD43BE" w14:textId="52DC81C6" w:rsidR="00C458B8" w:rsidRDefault="00C458B8" w:rsidP="00CC4A26">
      <w:pPr>
        <w:pStyle w:val="Reporttextbody"/>
      </w:pPr>
    </w:p>
    <w:p w14:paraId="706B7A25" w14:textId="308A18D4" w:rsidR="00C458B8" w:rsidRDefault="00C458B8" w:rsidP="00CC4A26">
      <w:pPr>
        <w:pStyle w:val="Reporttextbody"/>
      </w:pPr>
    </w:p>
    <w:p w14:paraId="3CE751C3" w14:textId="77777777" w:rsidR="0044282E" w:rsidRDefault="0044282E" w:rsidP="00CC4A26">
      <w:pPr>
        <w:pStyle w:val="Reporttextbody"/>
      </w:pPr>
    </w:p>
    <w:p w14:paraId="51DC9896" w14:textId="16D69075" w:rsidR="00C458B8" w:rsidRDefault="00C458B8" w:rsidP="00CC4A26">
      <w:pPr>
        <w:pStyle w:val="Reporttextbody"/>
      </w:pPr>
    </w:p>
    <w:p w14:paraId="40708370" w14:textId="376F3C99" w:rsidR="00C458B8" w:rsidRDefault="00C458B8" w:rsidP="00CC4A26">
      <w:pPr>
        <w:pStyle w:val="Reporttextbody"/>
      </w:pPr>
    </w:p>
    <w:p w14:paraId="41749C6A" w14:textId="31A15863" w:rsidR="00C458B8" w:rsidRDefault="00C458B8" w:rsidP="00CC4A26">
      <w:pPr>
        <w:pStyle w:val="Reporttextbody"/>
      </w:pPr>
    </w:p>
    <w:p w14:paraId="15C8AB8E" w14:textId="4E6A150A" w:rsidR="00C458B8" w:rsidRDefault="00C458B8" w:rsidP="00CC4A26">
      <w:pPr>
        <w:pStyle w:val="Reporttextbody"/>
      </w:pPr>
    </w:p>
    <w:p w14:paraId="56B61226" w14:textId="21E31CC4" w:rsidR="00C458B8" w:rsidRDefault="00C458B8" w:rsidP="00CC4A26">
      <w:pPr>
        <w:pStyle w:val="Reporttextbody"/>
      </w:pPr>
    </w:p>
    <w:p w14:paraId="4626D372" w14:textId="5A8AA23E" w:rsidR="00C458B8" w:rsidRDefault="00C458B8" w:rsidP="00C458B8"/>
    <w:sdt>
      <w:sdtPr>
        <w:rPr>
          <w:rFonts w:ascii="Arial" w:eastAsiaTheme="minorHAnsi" w:hAnsi="Arial" w:cstheme="minorBidi"/>
          <w:b w:val="0"/>
          <w:bCs w:val="0"/>
          <w:color w:val="auto"/>
          <w:sz w:val="24"/>
          <w:szCs w:val="22"/>
          <w:lang w:val="en-GB"/>
        </w:rPr>
        <w:id w:val="1511801432"/>
        <w:docPartObj>
          <w:docPartGallery w:val="Table of Contents"/>
          <w:docPartUnique/>
        </w:docPartObj>
      </w:sdtPr>
      <w:sdtEndPr>
        <w:rPr>
          <w:noProof/>
        </w:rPr>
      </w:sdtEndPr>
      <w:sdtContent>
        <w:p w14:paraId="796025F0" w14:textId="5CDD3386" w:rsidR="00DE6370" w:rsidRPr="00A21C8A" w:rsidRDefault="00DE6370" w:rsidP="00E03086">
          <w:pPr>
            <w:pStyle w:val="TOCHeading"/>
            <w:rPr>
              <w:rStyle w:val="ReportMainheadingsChar"/>
              <w:color w:val="auto"/>
            </w:rPr>
          </w:pPr>
          <w:r w:rsidRPr="00A21C8A">
            <w:rPr>
              <w:rStyle w:val="ReportMainheadingsChar"/>
              <w:color w:val="auto"/>
            </w:rPr>
            <w:t>Table of Contents</w:t>
          </w:r>
        </w:p>
        <w:p w14:paraId="7758198B" w14:textId="5D903822" w:rsidR="00386EF6" w:rsidRPr="00386EF6" w:rsidRDefault="00DE6370" w:rsidP="00386EF6">
          <w:pPr>
            <w:pStyle w:val="TOC1"/>
            <w:rPr>
              <w:rFonts w:asciiTheme="minorHAnsi" w:eastAsiaTheme="minorEastAsia" w:hAnsiTheme="minorHAnsi"/>
              <w:b w:val="0"/>
              <w:bCs w:val="0"/>
              <w:sz w:val="22"/>
              <w:lang w:eastAsia="en-GB"/>
            </w:rPr>
          </w:pPr>
          <w:r>
            <w:rPr>
              <w:noProof w:val="0"/>
            </w:rPr>
            <w:fldChar w:fldCharType="begin"/>
          </w:r>
          <w:r>
            <w:instrText xml:space="preserve"> TOC \o "1-3" \h \z \u </w:instrText>
          </w:r>
          <w:r>
            <w:rPr>
              <w:noProof w:val="0"/>
            </w:rPr>
            <w:fldChar w:fldCharType="separate"/>
          </w:r>
          <w:hyperlink w:anchor="_Toc99742143" w:history="1">
            <w:r w:rsidR="00386EF6" w:rsidRPr="00386EF6">
              <w:rPr>
                <w:rStyle w:val="Hyperlink"/>
                <w:b w:val="0"/>
                <w:bCs w:val="0"/>
              </w:rPr>
              <w:t>1</w:t>
            </w:r>
            <w:r w:rsidR="00386EF6" w:rsidRPr="00386EF6">
              <w:rPr>
                <w:rFonts w:asciiTheme="minorHAnsi" w:eastAsiaTheme="minorEastAsia" w:hAnsiTheme="minorHAnsi"/>
                <w:b w:val="0"/>
                <w:bCs w:val="0"/>
                <w:sz w:val="22"/>
                <w:lang w:eastAsia="en-GB"/>
              </w:rPr>
              <w:tab/>
            </w:r>
            <w:r w:rsidR="00386EF6" w:rsidRPr="00386EF6">
              <w:rPr>
                <w:rStyle w:val="Hyperlink"/>
                <w:b w:val="0"/>
                <w:bCs w:val="0"/>
              </w:rPr>
              <w:t>Introduction</w:t>
            </w:r>
            <w:r w:rsidR="00386EF6" w:rsidRPr="00386EF6">
              <w:rPr>
                <w:b w:val="0"/>
                <w:bCs w:val="0"/>
                <w:webHidden/>
              </w:rPr>
              <w:tab/>
            </w:r>
            <w:r w:rsidR="00386EF6" w:rsidRPr="00386EF6">
              <w:rPr>
                <w:b w:val="0"/>
                <w:bCs w:val="0"/>
                <w:webHidden/>
              </w:rPr>
              <w:fldChar w:fldCharType="begin"/>
            </w:r>
            <w:r w:rsidR="00386EF6" w:rsidRPr="00386EF6">
              <w:rPr>
                <w:b w:val="0"/>
                <w:bCs w:val="0"/>
                <w:webHidden/>
              </w:rPr>
              <w:instrText xml:space="preserve"> PAGEREF _Toc99742143 \h </w:instrText>
            </w:r>
            <w:r w:rsidR="00386EF6" w:rsidRPr="00386EF6">
              <w:rPr>
                <w:b w:val="0"/>
                <w:bCs w:val="0"/>
                <w:webHidden/>
              </w:rPr>
            </w:r>
            <w:r w:rsidR="00386EF6" w:rsidRPr="00386EF6">
              <w:rPr>
                <w:b w:val="0"/>
                <w:bCs w:val="0"/>
                <w:webHidden/>
              </w:rPr>
              <w:fldChar w:fldCharType="separate"/>
            </w:r>
            <w:r w:rsidR="00386EF6" w:rsidRPr="00386EF6">
              <w:rPr>
                <w:b w:val="0"/>
                <w:bCs w:val="0"/>
                <w:webHidden/>
              </w:rPr>
              <w:t>1</w:t>
            </w:r>
            <w:r w:rsidR="00386EF6" w:rsidRPr="00386EF6">
              <w:rPr>
                <w:b w:val="0"/>
                <w:bCs w:val="0"/>
                <w:webHidden/>
              </w:rPr>
              <w:fldChar w:fldCharType="end"/>
            </w:r>
          </w:hyperlink>
        </w:p>
        <w:p w14:paraId="09D8ED13" w14:textId="03709F1F" w:rsidR="00386EF6" w:rsidRPr="00386EF6" w:rsidRDefault="000B1B55" w:rsidP="00386EF6">
          <w:pPr>
            <w:pStyle w:val="TOC1"/>
            <w:rPr>
              <w:rFonts w:asciiTheme="minorHAnsi" w:eastAsiaTheme="minorEastAsia" w:hAnsiTheme="minorHAnsi"/>
              <w:b w:val="0"/>
              <w:bCs w:val="0"/>
              <w:sz w:val="22"/>
              <w:lang w:eastAsia="en-GB"/>
            </w:rPr>
          </w:pPr>
          <w:hyperlink w:anchor="_Toc99742144" w:history="1">
            <w:r w:rsidR="00386EF6" w:rsidRPr="00386EF6">
              <w:rPr>
                <w:rStyle w:val="Hyperlink"/>
                <w:b w:val="0"/>
                <w:bCs w:val="0"/>
              </w:rPr>
              <w:t>2</w:t>
            </w:r>
            <w:r w:rsidR="00386EF6" w:rsidRPr="00386EF6">
              <w:rPr>
                <w:rFonts w:asciiTheme="minorHAnsi" w:eastAsiaTheme="minorEastAsia" w:hAnsiTheme="minorHAnsi"/>
                <w:b w:val="0"/>
                <w:bCs w:val="0"/>
                <w:sz w:val="22"/>
                <w:lang w:eastAsia="en-GB"/>
              </w:rPr>
              <w:tab/>
            </w:r>
            <w:r w:rsidR="00386EF6" w:rsidRPr="00386EF6">
              <w:rPr>
                <w:rStyle w:val="Hyperlink"/>
                <w:b w:val="0"/>
                <w:bCs w:val="0"/>
              </w:rPr>
              <w:t>Cloud Computing</w:t>
            </w:r>
            <w:r w:rsidR="00386EF6" w:rsidRPr="00386EF6">
              <w:rPr>
                <w:b w:val="0"/>
                <w:bCs w:val="0"/>
                <w:webHidden/>
              </w:rPr>
              <w:tab/>
            </w:r>
            <w:r w:rsidR="00386EF6" w:rsidRPr="00386EF6">
              <w:rPr>
                <w:b w:val="0"/>
                <w:bCs w:val="0"/>
                <w:webHidden/>
              </w:rPr>
              <w:fldChar w:fldCharType="begin"/>
            </w:r>
            <w:r w:rsidR="00386EF6" w:rsidRPr="00386EF6">
              <w:rPr>
                <w:b w:val="0"/>
                <w:bCs w:val="0"/>
                <w:webHidden/>
              </w:rPr>
              <w:instrText xml:space="preserve"> PAGEREF _Toc99742144 \h </w:instrText>
            </w:r>
            <w:r w:rsidR="00386EF6" w:rsidRPr="00386EF6">
              <w:rPr>
                <w:b w:val="0"/>
                <w:bCs w:val="0"/>
                <w:webHidden/>
              </w:rPr>
            </w:r>
            <w:r w:rsidR="00386EF6" w:rsidRPr="00386EF6">
              <w:rPr>
                <w:b w:val="0"/>
                <w:bCs w:val="0"/>
                <w:webHidden/>
              </w:rPr>
              <w:fldChar w:fldCharType="separate"/>
            </w:r>
            <w:r w:rsidR="00386EF6" w:rsidRPr="00386EF6">
              <w:rPr>
                <w:b w:val="0"/>
                <w:bCs w:val="0"/>
                <w:webHidden/>
              </w:rPr>
              <w:t>1</w:t>
            </w:r>
            <w:r w:rsidR="00386EF6" w:rsidRPr="00386EF6">
              <w:rPr>
                <w:b w:val="0"/>
                <w:bCs w:val="0"/>
                <w:webHidden/>
              </w:rPr>
              <w:fldChar w:fldCharType="end"/>
            </w:r>
          </w:hyperlink>
        </w:p>
        <w:p w14:paraId="620BA3E1" w14:textId="2D58617B" w:rsidR="00386EF6" w:rsidRPr="00386EF6" w:rsidRDefault="000B1B55" w:rsidP="00386EF6">
          <w:pPr>
            <w:pStyle w:val="TOC1"/>
            <w:rPr>
              <w:rFonts w:asciiTheme="minorHAnsi" w:eastAsiaTheme="minorEastAsia" w:hAnsiTheme="minorHAnsi"/>
              <w:b w:val="0"/>
              <w:bCs w:val="0"/>
              <w:sz w:val="22"/>
              <w:lang w:eastAsia="en-GB"/>
            </w:rPr>
          </w:pPr>
          <w:hyperlink w:anchor="_Toc99742145" w:history="1">
            <w:r w:rsidR="00386EF6" w:rsidRPr="00386EF6">
              <w:rPr>
                <w:rStyle w:val="Hyperlink"/>
                <w:b w:val="0"/>
                <w:bCs w:val="0"/>
              </w:rPr>
              <w:t>3</w:t>
            </w:r>
            <w:r w:rsidR="00386EF6" w:rsidRPr="00386EF6">
              <w:rPr>
                <w:rFonts w:asciiTheme="minorHAnsi" w:eastAsiaTheme="minorEastAsia" w:hAnsiTheme="minorHAnsi"/>
                <w:b w:val="0"/>
                <w:bCs w:val="0"/>
                <w:sz w:val="22"/>
                <w:lang w:eastAsia="en-GB"/>
              </w:rPr>
              <w:tab/>
            </w:r>
            <w:r w:rsidR="00386EF6" w:rsidRPr="00386EF6">
              <w:rPr>
                <w:rStyle w:val="Hyperlink"/>
                <w:b w:val="0"/>
                <w:bCs w:val="0"/>
              </w:rPr>
              <w:t>Application Programming Interfaces (APIs)</w:t>
            </w:r>
            <w:r w:rsidR="00386EF6" w:rsidRPr="00386EF6">
              <w:rPr>
                <w:b w:val="0"/>
                <w:bCs w:val="0"/>
                <w:webHidden/>
              </w:rPr>
              <w:tab/>
            </w:r>
            <w:r w:rsidR="00386EF6" w:rsidRPr="00386EF6">
              <w:rPr>
                <w:b w:val="0"/>
                <w:bCs w:val="0"/>
                <w:webHidden/>
              </w:rPr>
              <w:fldChar w:fldCharType="begin"/>
            </w:r>
            <w:r w:rsidR="00386EF6" w:rsidRPr="00386EF6">
              <w:rPr>
                <w:b w:val="0"/>
                <w:bCs w:val="0"/>
                <w:webHidden/>
              </w:rPr>
              <w:instrText xml:space="preserve"> PAGEREF _Toc99742145 \h </w:instrText>
            </w:r>
            <w:r w:rsidR="00386EF6" w:rsidRPr="00386EF6">
              <w:rPr>
                <w:b w:val="0"/>
                <w:bCs w:val="0"/>
                <w:webHidden/>
              </w:rPr>
            </w:r>
            <w:r w:rsidR="00386EF6" w:rsidRPr="00386EF6">
              <w:rPr>
                <w:b w:val="0"/>
                <w:bCs w:val="0"/>
                <w:webHidden/>
              </w:rPr>
              <w:fldChar w:fldCharType="separate"/>
            </w:r>
            <w:r w:rsidR="00386EF6" w:rsidRPr="00386EF6">
              <w:rPr>
                <w:b w:val="0"/>
                <w:bCs w:val="0"/>
                <w:webHidden/>
              </w:rPr>
              <w:t>3</w:t>
            </w:r>
            <w:r w:rsidR="00386EF6" w:rsidRPr="00386EF6">
              <w:rPr>
                <w:b w:val="0"/>
                <w:bCs w:val="0"/>
                <w:webHidden/>
              </w:rPr>
              <w:fldChar w:fldCharType="end"/>
            </w:r>
          </w:hyperlink>
        </w:p>
        <w:p w14:paraId="739ACE7E" w14:textId="136B0E7B" w:rsidR="00386EF6" w:rsidRPr="00386EF6" w:rsidRDefault="000B1B55" w:rsidP="00386EF6">
          <w:pPr>
            <w:pStyle w:val="TOC1"/>
            <w:rPr>
              <w:rFonts w:asciiTheme="minorHAnsi" w:eastAsiaTheme="minorEastAsia" w:hAnsiTheme="minorHAnsi"/>
              <w:b w:val="0"/>
              <w:bCs w:val="0"/>
              <w:sz w:val="22"/>
              <w:lang w:eastAsia="en-GB"/>
            </w:rPr>
          </w:pPr>
          <w:hyperlink w:anchor="_Toc99742146" w:history="1">
            <w:r w:rsidR="00386EF6" w:rsidRPr="00386EF6">
              <w:rPr>
                <w:rStyle w:val="Hyperlink"/>
                <w:b w:val="0"/>
                <w:bCs w:val="0"/>
              </w:rPr>
              <w:t>4</w:t>
            </w:r>
            <w:r w:rsidR="00386EF6" w:rsidRPr="00386EF6">
              <w:rPr>
                <w:rFonts w:asciiTheme="minorHAnsi" w:eastAsiaTheme="minorEastAsia" w:hAnsiTheme="minorHAnsi"/>
                <w:b w:val="0"/>
                <w:bCs w:val="0"/>
                <w:sz w:val="22"/>
                <w:lang w:eastAsia="en-GB"/>
              </w:rPr>
              <w:tab/>
            </w:r>
            <w:r w:rsidR="00386EF6" w:rsidRPr="00386EF6">
              <w:rPr>
                <w:rStyle w:val="Hyperlink"/>
                <w:b w:val="0"/>
                <w:bCs w:val="0"/>
              </w:rPr>
              <w:t>Software Defined Networking (SDN)</w:t>
            </w:r>
            <w:r w:rsidR="00386EF6" w:rsidRPr="00386EF6">
              <w:rPr>
                <w:b w:val="0"/>
                <w:bCs w:val="0"/>
                <w:webHidden/>
              </w:rPr>
              <w:tab/>
            </w:r>
            <w:r w:rsidR="00386EF6" w:rsidRPr="00386EF6">
              <w:rPr>
                <w:b w:val="0"/>
                <w:bCs w:val="0"/>
                <w:webHidden/>
              </w:rPr>
              <w:fldChar w:fldCharType="begin"/>
            </w:r>
            <w:r w:rsidR="00386EF6" w:rsidRPr="00386EF6">
              <w:rPr>
                <w:b w:val="0"/>
                <w:bCs w:val="0"/>
                <w:webHidden/>
              </w:rPr>
              <w:instrText xml:space="preserve"> PAGEREF _Toc99742146 \h </w:instrText>
            </w:r>
            <w:r w:rsidR="00386EF6" w:rsidRPr="00386EF6">
              <w:rPr>
                <w:b w:val="0"/>
                <w:bCs w:val="0"/>
                <w:webHidden/>
              </w:rPr>
            </w:r>
            <w:r w:rsidR="00386EF6" w:rsidRPr="00386EF6">
              <w:rPr>
                <w:b w:val="0"/>
                <w:bCs w:val="0"/>
                <w:webHidden/>
              </w:rPr>
              <w:fldChar w:fldCharType="separate"/>
            </w:r>
            <w:r w:rsidR="00386EF6" w:rsidRPr="00386EF6">
              <w:rPr>
                <w:b w:val="0"/>
                <w:bCs w:val="0"/>
                <w:webHidden/>
              </w:rPr>
              <w:t>4</w:t>
            </w:r>
            <w:r w:rsidR="00386EF6" w:rsidRPr="00386EF6">
              <w:rPr>
                <w:b w:val="0"/>
                <w:bCs w:val="0"/>
                <w:webHidden/>
              </w:rPr>
              <w:fldChar w:fldCharType="end"/>
            </w:r>
          </w:hyperlink>
        </w:p>
        <w:p w14:paraId="14F0BD39" w14:textId="3A35109D" w:rsidR="00386EF6" w:rsidRPr="00386EF6" w:rsidRDefault="000B1B55" w:rsidP="00386EF6">
          <w:pPr>
            <w:pStyle w:val="TOC1"/>
            <w:rPr>
              <w:rFonts w:asciiTheme="minorHAnsi" w:eastAsiaTheme="minorEastAsia" w:hAnsiTheme="minorHAnsi"/>
              <w:b w:val="0"/>
              <w:bCs w:val="0"/>
              <w:sz w:val="22"/>
              <w:lang w:eastAsia="en-GB"/>
            </w:rPr>
          </w:pPr>
          <w:hyperlink w:anchor="_Toc99742147" w:history="1">
            <w:r w:rsidR="00386EF6" w:rsidRPr="00386EF6">
              <w:rPr>
                <w:rStyle w:val="Hyperlink"/>
                <w:b w:val="0"/>
                <w:bCs w:val="0"/>
              </w:rPr>
              <w:t>5</w:t>
            </w:r>
            <w:r w:rsidR="00386EF6" w:rsidRPr="00386EF6">
              <w:rPr>
                <w:rFonts w:asciiTheme="minorHAnsi" w:eastAsiaTheme="minorEastAsia" w:hAnsiTheme="minorHAnsi"/>
                <w:b w:val="0"/>
                <w:bCs w:val="0"/>
                <w:sz w:val="22"/>
                <w:lang w:eastAsia="en-GB"/>
              </w:rPr>
              <w:tab/>
            </w:r>
            <w:r w:rsidR="00386EF6" w:rsidRPr="00386EF6">
              <w:rPr>
                <w:rStyle w:val="Hyperlink"/>
                <w:b w:val="0"/>
                <w:bCs w:val="0"/>
              </w:rPr>
              <w:t>REST</w:t>
            </w:r>
            <w:r w:rsidR="00386EF6" w:rsidRPr="00386EF6">
              <w:rPr>
                <w:b w:val="0"/>
                <w:bCs w:val="0"/>
                <w:webHidden/>
              </w:rPr>
              <w:tab/>
            </w:r>
            <w:r w:rsidR="00386EF6" w:rsidRPr="00386EF6">
              <w:rPr>
                <w:b w:val="0"/>
                <w:bCs w:val="0"/>
                <w:webHidden/>
              </w:rPr>
              <w:fldChar w:fldCharType="begin"/>
            </w:r>
            <w:r w:rsidR="00386EF6" w:rsidRPr="00386EF6">
              <w:rPr>
                <w:b w:val="0"/>
                <w:bCs w:val="0"/>
                <w:webHidden/>
              </w:rPr>
              <w:instrText xml:space="preserve"> PAGEREF _Toc99742147 \h </w:instrText>
            </w:r>
            <w:r w:rsidR="00386EF6" w:rsidRPr="00386EF6">
              <w:rPr>
                <w:b w:val="0"/>
                <w:bCs w:val="0"/>
                <w:webHidden/>
              </w:rPr>
            </w:r>
            <w:r w:rsidR="00386EF6" w:rsidRPr="00386EF6">
              <w:rPr>
                <w:b w:val="0"/>
                <w:bCs w:val="0"/>
                <w:webHidden/>
              </w:rPr>
              <w:fldChar w:fldCharType="separate"/>
            </w:r>
            <w:r w:rsidR="00386EF6" w:rsidRPr="00386EF6">
              <w:rPr>
                <w:b w:val="0"/>
                <w:bCs w:val="0"/>
                <w:webHidden/>
              </w:rPr>
              <w:t>5</w:t>
            </w:r>
            <w:r w:rsidR="00386EF6" w:rsidRPr="00386EF6">
              <w:rPr>
                <w:b w:val="0"/>
                <w:bCs w:val="0"/>
                <w:webHidden/>
              </w:rPr>
              <w:fldChar w:fldCharType="end"/>
            </w:r>
          </w:hyperlink>
        </w:p>
        <w:p w14:paraId="7297FA83" w14:textId="18CEC380" w:rsidR="00386EF6" w:rsidRPr="00386EF6" w:rsidRDefault="000B1B55">
          <w:pPr>
            <w:pStyle w:val="TOC2"/>
            <w:tabs>
              <w:tab w:val="left" w:pos="880"/>
              <w:tab w:val="right" w:leader="dot" w:pos="8493"/>
            </w:tabs>
            <w:rPr>
              <w:rFonts w:asciiTheme="minorHAnsi" w:eastAsiaTheme="minorEastAsia" w:hAnsiTheme="minorHAnsi"/>
              <w:noProof/>
              <w:sz w:val="22"/>
              <w:lang w:eastAsia="en-GB"/>
            </w:rPr>
          </w:pPr>
          <w:hyperlink w:anchor="_Toc99742148" w:history="1">
            <w:r w:rsidR="00386EF6" w:rsidRPr="00386EF6">
              <w:rPr>
                <w:rStyle w:val="Hyperlink"/>
                <w:noProof/>
              </w:rPr>
              <w:t>5.1</w:t>
            </w:r>
            <w:r w:rsidR="00386EF6" w:rsidRPr="00386EF6">
              <w:rPr>
                <w:rFonts w:asciiTheme="minorHAnsi" w:eastAsiaTheme="minorEastAsia" w:hAnsiTheme="minorHAnsi"/>
                <w:noProof/>
                <w:sz w:val="22"/>
                <w:lang w:eastAsia="en-GB"/>
              </w:rPr>
              <w:tab/>
            </w:r>
            <w:r w:rsidR="00386EF6" w:rsidRPr="00386EF6">
              <w:rPr>
                <w:rStyle w:val="Hyperlink"/>
                <w:noProof/>
              </w:rPr>
              <w:t>RESTful APIs</w:t>
            </w:r>
            <w:r w:rsidR="00386EF6" w:rsidRPr="00386EF6">
              <w:rPr>
                <w:noProof/>
                <w:webHidden/>
              </w:rPr>
              <w:tab/>
            </w:r>
            <w:r w:rsidR="00386EF6" w:rsidRPr="00386EF6">
              <w:rPr>
                <w:noProof/>
                <w:webHidden/>
              </w:rPr>
              <w:fldChar w:fldCharType="begin"/>
            </w:r>
            <w:r w:rsidR="00386EF6" w:rsidRPr="00386EF6">
              <w:rPr>
                <w:noProof/>
                <w:webHidden/>
              </w:rPr>
              <w:instrText xml:space="preserve"> PAGEREF _Toc99742148 \h </w:instrText>
            </w:r>
            <w:r w:rsidR="00386EF6" w:rsidRPr="00386EF6">
              <w:rPr>
                <w:noProof/>
                <w:webHidden/>
              </w:rPr>
            </w:r>
            <w:r w:rsidR="00386EF6" w:rsidRPr="00386EF6">
              <w:rPr>
                <w:noProof/>
                <w:webHidden/>
              </w:rPr>
              <w:fldChar w:fldCharType="separate"/>
            </w:r>
            <w:r w:rsidR="00386EF6" w:rsidRPr="00386EF6">
              <w:rPr>
                <w:noProof/>
                <w:webHidden/>
              </w:rPr>
              <w:t>6</w:t>
            </w:r>
            <w:r w:rsidR="00386EF6" w:rsidRPr="00386EF6">
              <w:rPr>
                <w:noProof/>
                <w:webHidden/>
              </w:rPr>
              <w:fldChar w:fldCharType="end"/>
            </w:r>
          </w:hyperlink>
        </w:p>
        <w:p w14:paraId="4B726661" w14:textId="085753BA" w:rsidR="00386EF6" w:rsidRPr="00386EF6" w:rsidRDefault="000B1B55">
          <w:pPr>
            <w:pStyle w:val="TOC2"/>
            <w:tabs>
              <w:tab w:val="left" w:pos="880"/>
              <w:tab w:val="right" w:leader="dot" w:pos="8493"/>
            </w:tabs>
            <w:rPr>
              <w:rFonts w:asciiTheme="minorHAnsi" w:eastAsiaTheme="minorEastAsia" w:hAnsiTheme="minorHAnsi"/>
              <w:noProof/>
              <w:sz w:val="22"/>
              <w:lang w:eastAsia="en-GB"/>
            </w:rPr>
          </w:pPr>
          <w:hyperlink w:anchor="_Toc99742149" w:history="1">
            <w:r w:rsidR="00386EF6" w:rsidRPr="00386EF6">
              <w:rPr>
                <w:rStyle w:val="Hyperlink"/>
                <w:noProof/>
              </w:rPr>
              <w:t>5.2</w:t>
            </w:r>
            <w:r w:rsidR="00386EF6" w:rsidRPr="00386EF6">
              <w:rPr>
                <w:rFonts w:asciiTheme="minorHAnsi" w:eastAsiaTheme="minorEastAsia" w:hAnsiTheme="minorHAnsi"/>
                <w:noProof/>
                <w:sz w:val="22"/>
                <w:lang w:eastAsia="en-GB"/>
              </w:rPr>
              <w:tab/>
            </w:r>
            <w:r w:rsidR="00386EF6" w:rsidRPr="00386EF6">
              <w:rPr>
                <w:rStyle w:val="Hyperlink"/>
                <w:noProof/>
              </w:rPr>
              <w:t>RESTful Web Services</w:t>
            </w:r>
            <w:r w:rsidR="00386EF6" w:rsidRPr="00386EF6">
              <w:rPr>
                <w:noProof/>
                <w:webHidden/>
              </w:rPr>
              <w:tab/>
            </w:r>
            <w:r w:rsidR="00386EF6" w:rsidRPr="00386EF6">
              <w:rPr>
                <w:noProof/>
                <w:webHidden/>
              </w:rPr>
              <w:fldChar w:fldCharType="begin"/>
            </w:r>
            <w:r w:rsidR="00386EF6" w:rsidRPr="00386EF6">
              <w:rPr>
                <w:noProof/>
                <w:webHidden/>
              </w:rPr>
              <w:instrText xml:space="preserve"> PAGEREF _Toc99742149 \h </w:instrText>
            </w:r>
            <w:r w:rsidR="00386EF6" w:rsidRPr="00386EF6">
              <w:rPr>
                <w:noProof/>
                <w:webHidden/>
              </w:rPr>
            </w:r>
            <w:r w:rsidR="00386EF6" w:rsidRPr="00386EF6">
              <w:rPr>
                <w:noProof/>
                <w:webHidden/>
              </w:rPr>
              <w:fldChar w:fldCharType="separate"/>
            </w:r>
            <w:r w:rsidR="00386EF6" w:rsidRPr="00386EF6">
              <w:rPr>
                <w:noProof/>
                <w:webHidden/>
              </w:rPr>
              <w:t>6</w:t>
            </w:r>
            <w:r w:rsidR="00386EF6" w:rsidRPr="00386EF6">
              <w:rPr>
                <w:noProof/>
                <w:webHidden/>
              </w:rPr>
              <w:fldChar w:fldCharType="end"/>
            </w:r>
          </w:hyperlink>
        </w:p>
        <w:p w14:paraId="7ECE7B90" w14:textId="740E8D1F" w:rsidR="00386EF6" w:rsidRPr="00386EF6" w:rsidRDefault="000B1B55">
          <w:pPr>
            <w:pStyle w:val="TOC2"/>
            <w:tabs>
              <w:tab w:val="left" w:pos="880"/>
              <w:tab w:val="right" w:leader="dot" w:pos="8493"/>
            </w:tabs>
            <w:rPr>
              <w:rFonts w:asciiTheme="minorHAnsi" w:eastAsiaTheme="minorEastAsia" w:hAnsiTheme="minorHAnsi"/>
              <w:noProof/>
              <w:sz w:val="22"/>
              <w:lang w:eastAsia="en-GB"/>
            </w:rPr>
          </w:pPr>
          <w:hyperlink w:anchor="_Toc99742150" w:history="1">
            <w:r w:rsidR="00386EF6" w:rsidRPr="00386EF6">
              <w:rPr>
                <w:rStyle w:val="Hyperlink"/>
                <w:rFonts w:cs="Arial"/>
                <w:noProof/>
              </w:rPr>
              <w:t>5.3</w:t>
            </w:r>
            <w:r w:rsidR="00386EF6" w:rsidRPr="00386EF6">
              <w:rPr>
                <w:rFonts w:asciiTheme="minorHAnsi" w:eastAsiaTheme="minorEastAsia" w:hAnsiTheme="minorHAnsi"/>
                <w:noProof/>
                <w:sz w:val="22"/>
                <w:lang w:eastAsia="en-GB"/>
              </w:rPr>
              <w:tab/>
            </w:r>
            <w:r w:rsidR="00386EF6" w:rsidRPr="00386EF6">
              <w:rPr>
                <w:rStyle w:val="Hyperlink"/>
                <w:noProof/>
              </w:rPr>
              <w:t>JSON and REST interoperability</w:t>
            </w:r>
            <w:r w:rsidR="00386EF6" w:rsidRPr="00386EF6">
              <w:rPr>
                <w:noProof/>
                <w:webHidden/>
              </w:rPr>
              <w:tab/>
            </w:r>
            <w:r w:rsidR="00386EF6" w:rsidRPr="00386EF6">
              <w:rPr>
                <w:noProof/>
                <w:webHidden/>
              </w:rPr>
              <w:fldChar w:fldCharType="begin"/>
            </w:r>
            <w:r w:rsidR="00386EF6" w:rsidRPr="00386EF6">
              <w:rPr>
                <w:noProof/>
                <w:webHidden/>
              </w:rPr>
              <w:instrText xml:space="preserve"> PAGEREF _Toc99742150 \h </w:instrText>
            </w:r>
            <w:r w:rsidR="00386EF6" w:rsidRPr="00386EF6">
              <w:rPr>
                <w:noProof/>
                <w:webHidden/>
              </w:rPr>
            </w:r>
            <w:r w:rsidR="00386EF6" w:rsidRPr="00386EF6">
              <w:rPr>
                <w:noProof/>
                <w:webHidden/>
              </w:rPr>
              <w:fldChar w:fldCharType="separate"/>
            </w:r>
            <w:r w:rsidR="00386EF6" w:rsidRPr="00386EF6">
              <w:rPr>
                <w:noProof/>
                <w:webHidden/>
              </w:rPr>
              <w:t>6</w:t>
            </w:r>
            <w:r w:rsidR="00386EF6" w:rsidRPr="00386EF6">
              <w:rPr>
                <w:noProof/>
                <w:webHidden/>
              </w:rPr>
              <w:fldChar w:fldCharType="end"/>
            </w:r>
          </w:hyperlink>
        </w:p>
        <w:p w14:paraId="52674BD5" w14:textId="6D5AB9CC" w:rsidR="00386EF6" w:rsidRPr="00386EF6" w:rsidRDefault="000B1B55">
          <w:pPr>
            <w:pStyle w:val="TOC2"/>
            <w:tabs>
              <w:tab w:val="left" w:pos="1100"/>
              <w:tab w:val="right" w:leader="dot" w:pos="8493"/>
            </w:tabs>
            <w:rPr>
              <w:rFonts w:asciiTheme="minorHAnsi" w:eastAsiaTheme="minorEastAsia" w:hAnsiTheme="minorHAnsi"/>
              <w:noProof/>
              <w:sz w:val="22"/>
              <w:lang w:eastAsia="en-GB"/>
            </w:rPr>
          </w:pPr>
          <w:hyperlink w:anchor="_Toc99742151" w:history="1">
            <w:r w:rsidR="00386EF6" w:rsidRPr="00386EF6">
              <w:rPr>
                <w:rStyle w:val="Hyperlink"/>
                <w:noProof/>
              </w:rPr>
              <w:t>5.3.1</w:t>
            </w:r>
            <w:r w:rsidR="00386EF6" w:rsidRPr="00386EF6">
              <w:rPr>
                <w:rFonts w:asciiTheme="minorHAnsi" w:eastAsiaTheme="minorEastAsia" w:hAnsiTheme="minorHAnsi"/>
                <w:noProof/>
                <w:sz w:val="22"/>
                <w:lang w:eastAsia="en-GB"/>
              </w:rPr>
              <w:tab/>
            </w:r>
            <w:r w:rsidR="00386EF6" w:rsidRPr="00386EF6">
              <w:rPr>
                <w:rStyle w:val="Hyperlink"/>
                <w:noProof/>
              </w:rPr>
              <w:t>JSON</w:t>
            </w:r>
            <w:r w:rsidR="00386EF6" w:rsidRPr="00386EF6">
              <w:rPr>
                <w:noProof/>
                <w:webHidden/>
              </w:rPr>
              <w:tab/>
            </w:r>
            <w:r w:rsidR="00386EF6" w:rsidRPr="00386EF6">
              <w:rPr>
                <w:noProof/>
                <w:webHidden/>
              </w:rPr>
              <w:fldChar w:fldCharType="begin"/>
            </w:r>
            <w:r w:rsidR="00386EF6" w:rsidRPr="00386EF6">
              <w:rPr>
                <w:noProof/>
                <w:webHidden/>
              </w:rPr>
              <w:instrText xml:space="preserve"> PAGEREF _Toc99742151 \h </w:instrText>
            </w:r>
            <w:r w:rsidR="00386EF6" w:rsidRPr="00386EF6">
              <w:rPr>
                <w:noProof/>
                <w:webHidden/>
              </w:rPr>
            </w:r>
            <w:r w:rsidR="00386EF6" w:rsidRPr="00386EF6">
              <w:rPr>
                <w:noProof/>
                <w:webHidden/>
              </w:rPr>
              <w:fldChar w:fldCharType="separate"/>
            </w:r>
            <w:r w:rsidR="00386EF6" w:rsidRPr="00386EF6">
              <w:rPr>
                <w:noProof/>
                <w:webHidden/>
              </w:rPr>
              <w:t>6</w:t>
            </w:r>
            <w:r w:rsidR="00386EF6" w:rsidRPr="00386EF6">
              <w:rPr>
                <w:noProof/>
                <w:webHidden/>
              </w:rPr>
              <w:fldChar w:fldCharType="end"/>
            </w:r>
          </w:hyperlink>
        </w:p>
        <w:p w14:paraId="5FD5026B" w14:textId="762E5AE9" w:rsidR="00386EF6" w:rsidRPr="00386EF6" w:rsidRDefault="000B1B55">
          <w:pPr>
            <w:pStyle w:val="TOC2"/>
            <w:tabs>
              <w:tab w:val="left" w:pos="1100"/>
              <w:tab w:val="right" w:leader="dot" w:pos="8493"/>
            </w:tabs>
            <w:rPr>
              <w:rFonts w:asciiTheme="minorHAnsi" w:eastAsiaTheme="minorEastAsia" w:hAnsiTheme="minorHAnsi"/>
              <w:noProof/>
              <w:sz w:val="22"/>
              <w:lang w:eastAsia="en-GB"/>
            </w:rPr>
          </w:pPr>
          <w:hyperlink w:anchor="_Toc99742152" w:history="1">
            <w:r w:rsidR="00386EF6" w:rsidRPr="00386EF6">
              <w:rPr>
                <w:rStyle w:val="Hyperlink"/>
                <w:noProof/>
              </w:rPr>
              <w:t>5.3.2</w:t>
            </w:r>
            <w:r w:rsidR="00386EF6" w:rsidRPr="00386EF6">
              <w:rPr>
                <w:rFonts w:asciiTheme="minorHAnsi" w:eastAsiaTheme="minorEastAsia" w:hAnsiTheme="minorHAnsi"/>
                <w:noProof/>
                <w:sz w:val="22"/>
                <w:lang w:eastAsia="en-GB"/>
              </w:rPr>
              <w:tab/>
            </w:r>
            <w:r w:rsidR="00386EF6" w:rsidRPr="00386EF6">
              <w:rPr>
                <w:rStyle w:val="Hyperlink"/>
                <w:noProof/>
              </w:rPr>
              <w:t>JSON and REST</w:t>
            </w:r>
            <w:r w:rsidR="00386EF6" w:rsidRPr="00386EF6">
              <w:rPr>
                <w:noProof/>
                <w:webHidden/>
              </w:rPr>
              <w:tab/>
            </w:r>
            <w:r w:rsidR="00386EF6" w:rsidRPr="00386EF6">
              <w:rPr>
                <w:noProof/>
                <w:webHidden/>
              </w:rPr>
              <w:fldChar w:fldCharType="begin"/>
            </w:r>
            <w:r w:rsidR="00386EF6" w:rsidRPr="00386EF6">
              <w:rPr>
                <w:noProof/>
                <w:webHidden/>
              </w:rPr>
              <w:instrText xml:space="preserve"> PAGEREF _Toc99742152 \h </w:instrText>
            </w:r>
            <w:r w:rsidR="00386EF6" w:rsidRPr="00386EF6">
              <w:rPr>
                <w:noProof/>
                <w:webHidden/>
              </w:rPr>
            </w:r>
            <w:r w:rsidR="00386EF6" w:rsidRPr="00386EF6">
              <w:rPr>
                <w:noProof/>
                <w:webHidden/>
              </w:rPr>
              <w:fldChar w:fldCharType="separate"/>
            </w:r>
            <w:r w:rsidR="00386EF6" w:rsidRPr="00386EF6">
              <w:rPr>
                <w:noProof/>
                <w:webHidden/>
              </w:rPr>
              <w:t>6</w:t>
            </w:r>
            <w:r w:rsidR="00386EF6" w:rsidRPr="00386EF6">
              <w:rPr>
                <w:noProof/>
                <w:webHidden/>
              </w:rPr>
              <w:fldChar w:fldCharType="end"/>
            </w:r>
          </w:hyperlink>
        </w:p>
        <w:p w14:paraId="09CAAD1F" w14:textId="74464BAF" w:rsidR="00386EF6" w:rsidRPr="00386EF6" w:rsidRDefault="000B1B55" w:rsidP="00386EF6">
          <w:pPr>
            <w:pStyle w:val="TOC1"/>
            <w:rPr>
              <w:rFonts w:asciiTheme="minorHAnsi" w:eastAsiaTheme="minorEastAsia" w:hAnsiTheme="minorHAnsi"/>
              <w:b w:val="0"/>
              <w:bCs w:val="0"/>
              <w:sz w:val="22"/>
              <w:lang w:eastAsia="en-GB"/>
            </w:rPr>
          </w:pPr>
          <w:hyperlink w:anchor="_Toc99742153" w:history="1">
            <w:r w:rsidR="00386EF6" w:rsidRPr="00386EF6">
              <w:rPr>
                <w:rStyle w:val="Hyperlink"/>
                <w:b w:val="0"/>
                <w:bCs w:val="0"/>
              </w:rPr>
              <w:t>6</w:t>
            </w:r>
            <w:r w:rsidR="00386EF6" w:rsidRPr="00386EF6">
              <w:rPr>
                <w:rFonts w:asciiTheme="minorHAnsi" w:eastAsiaTheme="minorEastAsia" w:hAnsiTheme="minorHAnsi"/>
                <w:b w:val="0"/>
                <w:bCs w:val="0"/>
                <w:sz w:val="22"/>
                <w:lang w:eastAsia="en-GB"/>
              </w:rPr>
              <w:tab/>
            </w:r>
            <w:r w:rsidR="00386EF6" w:rsidRPr="00386EF6">
              <w:rPr>
                <w:rStyle w:val="Hyperlink"/>
                <w:b w:val="0"/>
                <w:bCs w:val="0"/>
              </w:rPr>
              <w:t>Changing role of network professionals</w:t>
            </w:r>
            <w:r w:rsidR="00386EF6" w:rsidRPr="00386EF6">
              <w:rPr>
                <w:b w:val="0"/>
                <w:bCs w:val="0"/>
                <w:webHidden/>
              </w:rPr>
              <w:tab/>
            </w:r>
            <w:r w:rsidR="00386EF6" w:rsidRPr="00386EF6">
              <w:rPr>
                <w:b w:val="0"/>
                <w:bCs w:val="0"/>
                <w:webHidden/>
              </w:rPr>
              <w:fldChar w:fldCharType="begin"/>
            </w:r>
            <w:r w:rsidR="00386EF6" w:rsidRPr="00386EF6">
              <w:rPr>
                <w:b w:val="0"/>
                <w:bCs w:val="0"/>
                <w:webHidden/>
              </w:rPr>
              <w:instrText xml:space="preserve"> PAGEREF _Toc99742153 \h </w:instrText>
            </w:r>
            <w:r w:rsidR="00386EF6" w:rsidRPr="00386EF6">
              <w:rPr>
                <w:b w:val="0"/>
                <w:bCs w:val="0"/>
                <w:webHidden/>
              </w:rPr>
            </w:r>
            <w:r w:rsidR="00386EF6" w:rsidRPr="00386EF6">
              <w:rPr>
                <w:b w:val="0"/>
                <w:bCs w:val="0"/>
                <w:webHidden/>
              </w:rPr>
              <w:fldChar w:fldCharType="separate"/>
            </w:r>
            <w:r w:rsidR="00386EF6" w:rsidRPr="00386EF6">
              <w:rPr>
                <w:b w:val="0"/>
                <w:bCs w:val="0"/>
                <w:webHidden/>
              </w:rPr>
              <w:t>7</w:t>
            </w:r>
            <w:r w:rsidR="00386EF6" w:rsidRPr="00386EF6">
              <w:rPr>
                <w:b w:val="0"/>
                <w:bCs w:val="0"/>
                <w:webHidden/>
              </w:rPr>
              <w:fldChar w:fldCharType="end"/>
            </w:r>
          </w:hyperlink>
        </w:p>
        <w:p w14:paraId="3F604778" w14:textId="5EF9E4F8" w:rsidR="00386EF6" w:rsidRPr="00386EF6" w:rsidRDefault="000B1B55" w:rsidP="00386EF6">
          <w:pPr>
            <w:pStyle w:val="TOC1"/>
            <w:rPr>
              <w:rFonts w:asciiTheme="minorHAnsi" w:eastAsiaTheme="minorEastAsia" w:hAnsiTheme="minorHAnsi"/>
              <w:b w:val="0"/>
              <w:bCs w:val="0"/>
              <w:sz w:val="22"/>
              <w:lang w:eastAsia="en-GB"/>
            </w:rPr>
          </w:pPr>
          <w:hyperlink w:anchor="_Toc99742154" w:history="1">
            <w:r w:rsidR="00386EF6" w:rsidRPr="00386EF6">
              <w:rPr>
                <w:rStyle w:val="Hyperlink"/>
                <w:b w:val="0"/>
                <w:bCs w:val="0"/>
              </w:rPr>
              <w:t>7</w:t>
            </w:r>
            <w:r w:rsidR="00386EF6" w:rsidRPr="00386EF6">
              <w:rPr>
                <w:rFonts w:asciiTheme="minorHAnsi" w:eastAsiaTheme="minorEastAsia" w:hAnsiTheme="minorHAnsi"/>
                <w:b w:val="0"/>
                <w:bCs w:val="0"/>
                <w:sz w:val="22"/>
                <w:lang w:eastAsia="en-GB"/>
              </w:rPr>
              <w:tab/>
            </w:r>
            <w:r w:rsidR="00386EF6" w:rsidRPr="00386EF6">
              <w:rPr>
                <w:rStyle w:val="Hyperlink"/>
                <w:b w:val="0"/>
                <w:bCs w:val="0"/>
              </w:rPr>
              <w:t>Conclusion</w:t>
            </w:r>
            <w:r w:rsidR="00386EF6" w:rsidRPr="00386EF6">
              <w:rPr>
                <w:b w:val="0"/>
                <w:bCs w:val="0"/>
                <w:webHidden/>
              </w:rPr>
              <w:tab/>
            </w:r>
            <w:r w:rsidR="00386EF6" w:rsidRPr="00386EF6">
              <w:rPr>
                <w:b w:val="0"/>
                <w:bCs w:val="0"/>
                <w:webHidden/>
              </w:rPr>
              <w:fldChar w:fldCharType="begin"/>
            </w:r>
            <w:r w:rsidR="00386EF6" w:rsidRPr="00386EF6">
              <w:rPr>
                <w:b w:val="0"/>
                <w:bCs w:val="0"/>
                <w:webHidden/>
              </w:rPr>
              <w:instrText xml:space="preserve"> PAGEREF _Toc99742154 \h </w:instrText>
            </w:r>
            <w:r w:rsidR="00386EF6" w:rsidRPr="00386EF6">
              <w:rPr>
                <w:b w:val="0"/>
                <w:bCs w:val="0"/>
                <w:webHidden/>
              </w:rPr>
            </w:r>
            <w:r w:rsidR="00386EF6" w:rsidRPr="00386EF6">
              <w:rPr>
                <w:b w:val="0"/>
                <w:bCs w:val="0"/>
                <w:webHidden/>
              </w:rPr>
              <w:fldChar w:fldCharType="separate"/>
            </w:r>
            <w:r w:rsidR="00386EF6" w:rsidRPr="00386EF6">
              <w:rPr>
                <w:b w:val="0"/>
                <w:bCs w:val="0"/>
                <w:webHidden/>
              </w:rPr>
              <w:t>8</w:t>
            </w:r>
            <w:r w:rsidR="00386EF6" w:rsidRPr="00386EF6">
              <w:rPr>
                <w:b w:val="0"/>
                <w:bCs w:val="0"/>
                <w:webHidden/>
              </w:rPr>
              <w:fldChar w:fldCharType="end"/>
            </w:r>
          </w:hyperlink>
        </w:p>
        <w:p w14:paraId="6BA28BD3" w14:textId="2F49D77E" w:rsidR="00386EF6" w:rsidRPr="00386EF6" w:rsidRDefault="000B1B55" w:rsidP="00386EF6">
          <w:pPr>
            <w:pStyle w:val="TOC1"/>
            <w:rPr>
              <w:rFonts w:asciiTheme="minorHAnsi" w:eastAsiaTheme="minorEastAsia" w:hAnsiTheme="minorHAnsi"/>
              <w:b w:val="0"/>
              <w:bCs w:val="0"/>
              <w:sz w:val="22"/>
              <w:lang w:eastAsia="en-GB"/>
            </w:rPr>
          </w:pPr>
          <w:hyperlink w:anchor="_Toc99742155" w:history="1">
            <w:r w:rsidR="00386EF6" w:rsidRPr="00386EF6">
              <w:rPr>
                <w:rStyle w:val="Hyperlink"/>
                <w:b w:val="0"/>
                <w:bCs w:val="0"/>
              </w:rPr>
              <w:t>8</w:t>
            </w:r>
            <w:r w:rsidR="00386EF6" w:rsidRPr="00386EF6">
              <w:rPr>
                <w:rFonts w:asciiTheme="minorHAnsi" w:eastAsiaTheme="minorEastAsia" w:hAnsiTheme="minorHAnsi"/>
                <w:b w:val="0"/>
                <w:bCs w:val="0"/>
                <w:sz w:val="22"/>
                <w:lang w:eastAsia="en-GB"/>
              </w:rPr>
              <w:tab/>
            </w:r>
            <w:r w:rsidR="00386EF6" w:rsidRPr="00386EF6">
              <w:rPr>
                <w:rStyle w:val="Hyperlink"/>
                <w:b w:val="0"/>
                <w:bCs w:val="0"/>
              </w:rPr>
              <w:t>Future work</w:t>
            </w:r>
            <w:r w:rsidR="00386EF6" w:rsidRPr="00386EF6">
              <w:rPr>
                <w:b w:val="0"/>
                <w:bCs w:val="0"/>
                <w:webHidden/>
              </w:rPr>
              <w:tab/>
            </w:r>
            <w:r w:rsidR="00386EF6" w:rsidRPr="00386EF6">
              <w:rPr>
                <w:b w:val="0"/>
                <w:bCs w:val="0"/>
                <w:webHidden/>
              </w:rPr>
              <w:fldChar w:fldCharType="begin"/>
            </w:r>
            <w:r w:rsidR="00386EF6" w:rsidRPr="00386EF6">
              <w:rPr>
                <w:b w:val="0"/>
                <w:bCs w:val="0"/>
                <w:webHidden/>
              </w:rPr>
              <w:instrText xml:space="preserve"> PAGEREF _Toc99742155 \h </w:instrText>
            </w:r>
            <w:r w:rsidR="00386EF6" w:rsidRPr="00386EF6">
              <w:rPr>
                <w:b w:val="0"/>
                <w:bCs w:val="0"/>
                <w:webHidden/>
              </w:rPr>
            </w:r>
            <w:r w:rsidR="00386EF6" w:rsidRPr="00386EF6">
              <w:rPr>
                <w:b w:val="0"/>
                <w:bCs w:val="0"/>
                <w:webHidden/>
              </w:rPr>
              <w:fldChar w:fldCharType="separate"/>
            </w:r>
            <w:r w:rsidR="00386EF6" w:rsidRPr="00386EF6">
              <w:rPr>
                <w:b w:val="0"/>
                <w:bCs w:val="0"/>
                <w:webHidden/>
              </w:rPr>
              <w:t>8</w:t>
            </w:r>
            <w:r w:rsidR="00386EF6" w:rsidRPr="00386EF6">
              <w:rPr>
                <w:b w:val="0"/>
                <w:bCs w:val="0"/>
                <w:webHidden/>
              </w:rPr>
              <w:fldChar w:fldCharType="end"/>
            </w:r>
          </w:hyperlink>
        </w:p>
        <w:p w14:paraId="55DB178F" w14:textId="0302E064" w:rsidR="00386EF6" w:rsidRPr="00386EF6" w:rsidRDefault="000B1B55" w:rsidP="00386EF6">
          <w:pPr>
            <w:pStyle w:val="TOC1"/>
            <w:rPr>
              <w:rFonts w:asciiTheme="minorHAnsi" w:eastAsiaTheme="minorEastAsia" w:hAnsiTheme="minorHAnsi"/>
              <w:b w:val="0"/>
              <w:bCs w:val="0"/>
              <w:sz w:val="22"/>
              <w:lang w:eastAsia="en-GB"/>
            </w:rPr>
          </w:pPr>
          <w:hyperlink w:anchor="_Toc99742156" w:history="1">
            <w:r w:rsidR="00386EF6" w:rsidRPr="00386EF6">
              <w:rPr>
                <w:rStyle w:val="Hyperlink"/>
                <w:b w:val="0"/>
                <w:bCs w:val="0"/>
              </w:rPr>
              <w:t>9</w:t>
            </w:r>
            <w:r w:rsidR="00386EF6" w:rsidRPr="00386EF6">
              <w:rPr>
                <w:rFonts w:asciiTheme="minorHAnsi" w:eastAsiaTheme="minorEastAsia" w:hAnsiTheme="minorHAnsi"/>
                <w:b w:val="0"/>
                <w:bCs w:val="0"/>
                <w:sz w:val="22"/>
                <w:lang w:eastAsia="en-GB"/>
              </w:rPr>
              <w:tab/>
            </w:r>
            <w:r w:rsidR="00386EF6" w:rsidRPr="00386EF6">
              <w:rPr>
                <w:rStyle w:val="Hyperlink"/>
                <w:b w:val="0"/>
                <w:bCs w:val="0"/>
              </w:rPr>
              <w:t>References</w:t>
            </w:r>
            <w:r w:rsidR="00386EF6" w:rsidRPr="00386EF6">
              <w:rPr>
                <w:b w:val="0"/>
                <w:bCs w:val="0"/>
                <w:webHidden/>
              </w:rPr>
              <w:tab/>
            </w:r>
            <w:r w:rsidR="00386EF6" w:rsidRPr="00386EF6">
              <w:rPr>
                <w:b w:val="0"/>
                <w:bCs w:val="0"/>
                <w:webHidden/>
              </w:rPr>
              <w:fldChar w:fldCharType="begin"/>
            </w:r>
            <w:r w:rsidR="00386EF6" w:rsidRPr="00386EF6">
              <w:rPr>
                <w:b w:val="0"/>
                <w:bCs w:val="0"/>
                <w:webHidden/>
              </w:rPr>
              <w:instrText xml:space="preserve"> PAGEREF _Toc99742156 \h </w:instrText>
            </w:r>
            <w:r w:rsidR="00386EF6" w:rsidRPr="00386EF6">
              <w:rPr>
                <w:b w:val="0"/>
                <w:bCs w:val="0"/>
                <w:webHidden/>
              </w:rPr>
            </w:r>
            <w:r w:rsidR="00386EF6" w:rsidRPr="00386EF6">
              <w:rPr>
                <w:b w:val="0"/>
                <w:bCs w:val="0"/>
                <w:webHidden/>
              </w:rPr>
              <w:fldChar w:fldCharType="separate"/>
            </w:r>
            <w:r w:rsidR="00386EF6" w:rsidRPr="00386EF6">
              <w:rPr>
                <w:b w:val="0"/>
                <w:bCs w:val="0"/>
                <w:webHidden/>
              </w:rPr>
              <w:t>9</w:t>
            </w:r>
            <w:r w:rsidR="00386EF6" w:rsidRPr="00386EF6">
              <w:rPr>
                <w:b w:val="0"/>
                <w:bCs w:val="0"/>
                <w:webHidden/>
              </w:rPr>
              <w:fldChar w:fldCharType="end"/>
            </w:r>
          </w:hyperlink>
        </w:p>
        <w:p w14:paraId="5123B72B" w14:textId="28896118" w:rsidR="00386EF6" w:rsidRPr="00386EF6" w:rsidRDefault="000B1B55" w:rsidP="00386EF6">
          <w:pPr>
            <w:pStyle w:val="TOC1"/>
            <w:rPr>
              <w:rFonts w:asciiTheme="minorHAnsi" w:eastAsiaTheme="minorEastAsia" w:hAnsiTheme="minorHAnsi"/>
              <w:sz w:val="22"/>
              <w:lang w:eastAsia="en-GB"/>
            </w:rPr>
          </w:pPr>
          <w:hyperlink w:anchor="_Toc99742157" w:history="1">
            <w:r w:rsidR="00386EF6" w:rsidRPr="00386EF6">
              <w:rPr>
                <w:rStyle w:val="Hyperlink"/>
                <w:b w:val="0"/>
                <w:bCs w:val="0"/>
              </w:rPr>
              <w:t>10</w:t>
            </w:r>
            <w:r w:rsidR="00386EF6" w:rsidRPr="00386EF6">
              <w:rPr>
                <w:rFonts w:asciiTheme="minorHAnsi" w:eastAsiaTheme="minorEastAsia" w:hAnsiTheme="minorHAnsi"/>
                <w:b w:val="0"/>
                <w:bCs w:val="0"/>
                <w:sz w:val="22"/>
                <w:lang w:eastAsia="en-GB"/>
              </w:rPr>
              <w:tab/>
            </w:r>
            <w:r w:rsidR="00386EF6" w:rsidRPr="00386EF6">
              <w:rPr>
                <w:rStyle w:val="Hyperlink"/>
                <w:b w:val="0"/>
                <w:bCs w:val="0"/>
              </w:rPr>
              <w:t>Bibliography</w:t>
            </w:r>
            <w:r w:rsidR="00386EF6" w:rsidRPr="00386EF6">
              <w:rPr>
                <w:b w:val="0"/>
                <w:bCs w:val="0"/>
                <w:webHidden/>
              </w:rPr>
              <w:tab/>
            </w:r>
            <w:r w:rsidR="00386EF6" w:rsidRPr="00386EF6">
              <w:rPr>
                <w:b w:val="0"/>
                <w:bCs w:val="0"/>
                <w:webHidden/>
              </w:rPr>
              <w:fldChar w:fldCharType="begin"/>
            </w:r>
            <w:r w:rsidR="00386EF6" w:rsidRPr="00386EF6">
              <w:rPr>
                <w:b w:val="0"/>
                <w:bCs w:val="0"/>
                <w:webHidden/>
              </w:rPr>
              <w:instrText xml:space="preserve"> PAGEREF _Toc99742157 \h </w:instrText>
            </w:r>
            <w:r w:rsidR="00386EF6" w:rsidRPr="00386EF6">
              <w:rPr>
                <w:b w:val="0"/>
                <w:bCs w:val="0"/>
                <w:webHidden/>
              </w:rPr>
            </w:r>
            <w:r w:rsidR="00386EF6" w:rsidRPr="00386EF6">
              <w:rPr>
                <w:b w:val="0"/>
                <w:bCs w:val="0"/>
                <w:webHidden/>
              </w:rPr>
              <w:fldChar w:fldCharType="separate"/>
            </w:r>
            <w:r w:rsidR="00386EF6" w:rsidRPr="00386EF6">
              <w:rPr>
                <w:b w:val="0"/>
                <w:bCs w:val="0"/>
                <w:webHidden/>
              </w:rPr>
              <w:t>11</w:t>
            </w:r>
            <w:r w:rsidR="00386EF6" w:rsidRPr="00386EF6">
              <w:rPr>
                <w:b w:val="0"/>
                <w:bCs w:val="0"/>
                <w:webHidden/>
              </w:rPr>
              <w:fldChar w:fldCharType="end"/>
            </w:r>
          </w:hyperlink>
        </w:p>
        <w:p w14:paraId="789C65D7" w14:textId="6236CDE0" w:rsidR="00DE6370" w:rsidRDefault="00DE6370">
          <w:r>
            <w:rPr>
              <w:b/>
              <w:bCs/>
              <w:noProof/>
            </w:rPr>
            <w:fldChar w:fldCharType="end"/>
          </w:r>
        </w:p>
      </w:sdtContent>
    </w:sdt>
    <w:p w14:paraId="137EF899" w14:textId="0913B16B" w:rsidR="00C458B8" w:rsidRDefault="00C458B8" w:rsidP="00C458B8">
      <w:pPr>
        <w:pStyle w:val="Reporttextbody"/>
      </w:pPr>
    </w:p>
    <w:p w14:paraId="07254E1B" w14:textId="1A454545" w:rsidR="007F3928" w:rsidRDefault="007F3928" w:rsidP="00C458B8"/>
    <w:p w14:paraId="6E7F26B4" w14:textId="1EFCC1E7" w:rsidR="00EE404B" w:rsidRDefault="00EE404B" w:rsidP="00C458B8"/>
    <w:p w14:paraId="61A76DCB" w14:textId="2B8DCA07" w:rsidR="00EE404B" w:rsidRDefault="00EE404B" w:rsidP="00C458B8"/>
    <w:p w14:paraId="798C3713" w14:textId="53D792D9" w:rsidR="00EE404B" w:rsidRDefault="00EE404B" w:rsidP="00C458B8"/>
    <w:p w14:paraId="10298080" w14:textId="6F524770" w:rsidR="00EE404B" w:rsidRDefault="00EE404B" w:rsidP="00C458B8"/>
    <w:p w14:paraId="7952AC0A" w14:textId="2E28DB21" w:rsidR="00EE404B" w:rsidRDefault="00EE404B" w:rsidP="00C458B8"/>
    <w:p w14:paraId="706B5248" w14:textId="6040976E" w:rsidR="00A21C8A" w:rsidRDefault="00A21C8A" w:rsidP="00C458B8"/>
    <w:p w14:paraId="28FE39CB" w14:textId="1A00EFF0" w:rsidR="00A21C8A" w:rsidRDefault="00A21C8A" w:rsidP="00C458B8"/>
    <w:p w14:paraId="31019558" w14:textId="12B27FFF" w:rsidR="00A21C8A" w:rsidRDefault="00A21C8A" w:rsidP="00C458B8"/>
    <w:p w14:paraId="64E52516" w14:textId="0B30660E" w:rsidR="00A21C8A" w:rsidRDefault="00A21C8A" w:rsidP="00C458B8"/>
    <w:p w14:paraId="5AC7E473" w14:textId="56DE5B2D" w:rsidR="00A21C8A" w:rsidRDefault="00A21C8A" w:rsidP="00C458B8"/>
    <w:p w14:paraId="17A795DE" w14:textId="77777777" w:rsidR="00C51D92" w:rsidRDefault="00C51D92" w:rsidP="00C51D92">
      <w:pPr>
        <w:pStyle w:val="ReportMainheadings"/>
        <w:numPr>
          <w:ilvl w:val="0"/>
          <w:numId w:val="0"/>
        </w:numPr>
        <w:rPr>
          <w:b/>
          <w:bCs w:val="0"/>
        </w:rPr>
        <w:sectPr w:rsidR="00C51D92" w:rsidSect="00C51D92">
          <w:footerReference w:type="first" r:id="rId11"/>
          <w:pgSz w:w="11906" w:h="16838"/>
          <w:pgMar w:top="1418" w:right="1418" w:bottom="851" w:left="1985" w:header="709" w:footer="1077" w:gutter="0"/>
          <w:cols w:space="708"/>
          <w:titlePg/>
          <w:docGrid w:linePitch="360"/>
        </w:sectPr>
      </w:pPr>
    </w:p>
    <w:p w14:paraId="436CDF33" w14:textId="77777777" w:rsidR="0044282E" w:rsidRDefault="0044282E" w:rsidP="0044282E">
      <w:pPr>
        <w:rPr>
          <w:b/>
        </w:rPr>
      </w:pPr>
    </w:p>
    <w:p w14:paraId="629402D7" w14:textId="11F40DFD" w:rsidR="00071F0A" w:rsidRPr="0044282E" w:rsidRDefault="00C458B8" w:rsidP="0044282E">
      <w:pPr>
        <w:pStyle w:val="ReportMainheadings"/>
        <w:rPr>
          <w:b/>
          <w:bCs w:val="0"/>
        </w:rPr>
      </w:pPr>
      <w:bookmarkStart w:id="0" w:name="_Toc99742143"/>
      <w:r w:rsidRPr="0044282E">
        <w:rPr>
          <w:b/>
          <w:bCs w:val="0"/>
        </w:rPr>
        <w:t>Introduction</w:t>
      </w:r>
      <w:bookmarkEnd w:id="0"/>
    </w:p>
    <w:p w14:paraId="0C01C6EB" w14:textId="2D15396E" w:rsidR="00547310" w:rsidRPr="00547310" w:rsidRDefault="00547310" w:rsidP="00547310">
      <w:r>
        <w:t xml:space="preserve">A computer network is simply two or more devices </w:t>
      </w:r>
      <w:r w:rsidR="006C6CF3">
        <w:t>connected</w:t>
      </w:r>
      <w:r>
        <w:t xml:space="preserve"> to share data or resources</w:t>
      </w:r>
      <w:sdt>
        <w:sdtPr>
          <w:id w:val="149256932"/>
          <w:citation/>
        </w:sdtPr>
        <w:sdtEndPr/>
        <w:sdtContent>
          <w:r w:rsidR="00277850">
            <w:fldChar w:fldCharType="begin"/>
          </w:r>
          <w:r w:rsidR="00277850">
            <w:instrText xml:space="preserve"> CITATION Wha22 \l 2057 </w:instrText>
          </w:r>
          <w:r w:rsidR="00277850">
            <w:fldChar w:fldCharType="separate"/>
          </w:r>
          <w:r w:rsidR="00625EAB">
            <w:rPr>
              <w:noProof/>
            </w:rPr>
            <w:t xml:space="preserve"> </w:t>
          </w:r>
          <w:r w:rsidR="00625EAB" w:rsidRPr="00625EAB">
            <w:rPr>
              <w:noProof/>
            </w:rPr>
            <w:t>[1]</w:t>
          </w:r>
          <w:r w:rsidR="00277850">
            <w:fldChar w:fldCharType="end"/>
          </w:r>
        </w:sdtContent>
      </w:sdt>
      <w:r>
        <w:t>.</w:t>
      </w:r>
    </w:p>
    <w:p w14:paraId="20102B63" w14:textId="7CD0B252" w:rsidR="00EF1DF2" w:rsidRDefault="00AF053B" w:rsidP="00071F0A">
      <w:pPr>
        <w:pStyle w:val="Reporttextbody"/>
      </w:pPr>
      <w:r>
        <w:t xml:space="preserve">In 1969 </w:t>
      </w:r>
      <w:r w:rsidR="00071F0A">
        <w:t>ARPANET (Advanced Research Projects Agency Network) became the first connected computer network</w:t>
      </w:r>
      <w:sdt>
        <w:sdtPr>
          <w:id w:val="1500537921"/>
          <w:citation/>
        </w:sdtPr>
        <w:sdtEndPr/>
        <w:sdtContent>
          <w:r w:rsidR="001879A6">
            <w:fldChar w:fldCharType="begin"/>
          </w:r>
          <w:r w:rsidR="001879A6">
            <w:instrText xml:space="preserve"> CITATION Jon98 \l 2057 </w:instrText>
          </w:r>
          <w:r w:rsidR="001879A6">
            <w:fldChar w:fldCharType="separate"/>
          </w:r>
          <w:r w:rsidR="00625EAB">
            <w:rPr>
              <w:noProof/>
            </w:rPr>
            <w:t xml:space="preserve"> </w:t>
          </w:r>
          <w:r w:rsidR="00625EAB" w:rsidRPr="00625EAB">
            <w:rPr>
              <w:noProof/>
            </w:rPr>
            <w:t>[2]</w:t>
          </w:r>
          <w:r w:rsidR="001879A6">
            <w:fldChar w:fldCharType="end"/>
          </w:r>
        </w:sdtContent>
      </w:sdt>
      <w:sdt>
        <w:sdtPr>
          <w:id w:val="-2076730347"/>
          <w:citation/>
        </w:sdtPr>
        <w:sdtEndPr/>
        <w:sdtContent>
          <w:r w:rsidR="00542FF4">
            <w:fldChar w:fldCharType="begin"/>
          </w:r>
          <w:r w:rsidR="00542FF4">
            <w:instrText xml:space="preserve"> CITATION BLE19 \l 2057 </w:instrText>
          </w:r>
          <w:r w:rsidR="00542FF4">
            <w:fldChar w:fldCharType="separate"/>
          </w:r>
          <w:r w:rsidR="00625EAB">
            <w:rPr>
              <w:noProof/>
            </w:rPr>
            <w:t xml:space="preserve"> </w:t>
          </w:r>
          <w:r w:rsidR="00625EAB" w:rsidRPr="00625EAB">
            <w:rPr>
              <w:noProof/>
            </w:rPr>
            <w:t>[3]</w:t>
          </w:r>
          <w:r w:rsidR="00542FF4">
            <w:fldChar w:fldCharType="end"/>
          </w:r>
        </w:sdtContent>
      </w:sdt>
      <w:r w:rsidR="00071F0A">
        <w:t xml:space="preserve">. </w:t>
      </w:r>
      <w:r w:rsidR="00547310">
        <w:t xml:space="preserve">This </w:t>
      </w:r>
      <w:r w:rsidR="00071F0A">
        <w:t>used the TCP/IP protocol suite</w:t>
      </w:r>
      <w:r w:rsidR="0054552C">
        <w:t xml:space="preserve"> </w:t>
      </w:r>
      <w:sdt>
        <w:sdtPr>
          <w:id w:val="-2034408084"/>
          <w:citation/>
        </w:sdtPr>
        <w:sdtEndPr/>
        <w:sdtContent>
          <w:r w:rsidR="0054552C">
            <w:fldChar w:fldCharType="begin"/>
          </w:r>
          <w:r w:rsidR="0054552C">
            <w:instrText xml:space="preserve"> CITATION Kev12 \l 2057 </w:instrText>
          </w:r>
          <w:r w:rsidR="0054552C">
            <w:fldChar w:fldCharType="separate"/>
          </w:r>
          <w:r w:rsidR="00625EAB" w:rsidRPr="00625EAB">
            <w:rPr>
              <w:noProof/>
            </w:rPr>
            <w:t>[4]</w:t>
          </w:r>
          <w:r w:rsidR="0054552C">
            <w:fldChar w:fldCharType="end"/>
          </w:r>
        </w:sdtContent>
      </w:sdt>
      <w:r w:rsidR="00071F0A">
        <w:t>, which later became the Internet</w:t>
      </w:r>
      <w:r w:rsidR="00542FF4">
        <w:t xml:space="preserve"> </w:t>
      </w:r>
      <w:sdt>
        <w:sdtPr>
          <w:id w:val="1270586521"/>
          <w:citation/>
        </w:sdtPr>
        <w:sdtEndPr/>
        <w:sdtContent>
          <w:r w:rsidR="00542FF4">
            <w:fldChar w:fldCharType="begin"/>
          </w:r>
          <w:r w:rsidR="00542FF4">
            <w:instrText xml:space="preserve"> CITATION BLE19 \l 2057 </w:instrText>
          </w:r>
          <w:r w:rsidR="00542FF4">
            <w:fldChar w:fldCharType="separate"/>
          </w:r>
          <w:r w:rsidR="00625EAB" w:rsidRPr="00625EAB">
            <w:rPr>
              <w:noProof/>
            </w:rPr>
            <w:t>[3]</w:t>
          </w:r>
          <w:r w:rsidR="00542FF4">
            <w:fldChar w:fldCharType="end"/>
          </w:r>
        </w:sdtContent>
      </w:sdt>
      <w:r w:rsidR="00071F0A">
        <w:t xml:space="preserve">. </w:t>
      </w:r>
    </w:p>
    <w:p w14:paraId="17631B18" w14:textId="7A86CA6A" w:rsidR="00071F0A" w:rsidRDefault="00071F0A" w:rsidP="00071F0A">
      <w:pPr>
        <w:pStyle w:val="Reporttextbody"/>
      </w:pPr>
      <w:r>
        <w:t xml:space="preserve">Originally a four-node network between university computers at Stanford, </w:t>
      </w:r>
      <w:r w:rsidR="008D4E05">
        <w:t xml:space="preserve">Utah, California (ULCA and UCSB) </w:t>
      </w:r>
      <w:r>
        <w:t>it expanded to 40 machines in 1972</w:t>
      </w:r>
      <w:r w:rsidR="0054552C">
        <w:t xml:space="preserve"> </w:t>
      </w:r>
      <w:sdt>
        <w:sdtPr>
          <w:id w:val="890225295"/>
          <w:citation/>
        </w:sdtPr>
        <w:sdtEndPr/>
        <w:sdtContent>
          <w:r w:rsidR="0054552C">
            <w:fldChar w:fldCharType="begin"/>
          </w:r>
          <w:r w:rsidR="0054552C">
            <w:instrText xml:space="preserve"> CITATION Jon98 \l 2057 </w:instrText>
          </w:r>
          <w:r w:rsidR="0054552C">
            <w:fldChar w:fldCharType="separate"/>
          </w:r>
          <w:r w:rsidR="00625EAB" w:rsidRPr="00625EAB">
            <w:rPr>
              <w:noProof/>
            </w:rPr>
            <w:t>[2]</w:t>
          </w:r>
          <w:r w:rsidR="0054552C">
            <w:fldChar w:fldCharType="end"/>
          </w:r>
        </w:sdtContent>
      </w:sdt>
      <w:r>
        <w:t>.</w:t>
      </w:r>
    </w:p>
    <w:p w14:paraId="0AA670A3" w14:textId="54310595" w:rsidR="0054552C" w:rsidRDefault="00547310" w:rsidP="008D4E05">
      <w:pPr>
        <w:pStyle w:val="Reporttextbody"/>
      </w:pPr>
      <w:r>
        <w:t xml:space="preserve">Cisco </w:t>
      </w:r>
      <w:r w:rsidR="00A117AB">
        <w:t>forecasts the number of connected devices to be more than three times the global population by 2023</w:t>
      </w:r>
      <w:r w:rsidR="0054552C">
        <w:t xml:space="preserve"> </w:t>
      </w:r>
      <w:sdt>
        <w:sdtPr>
          <w:id w:val="1845200959"/>
          <w:citation/>
        </w:sdtPr>
        <w:sdtEndPr/>
        <w:sdtContent>
          <w:r w:rsidR="0054552C">
            <w:fldChar w:fldCharType="begin"/>
          </w:r>
          <w:r w:rsidR="0054552C">
            <w:instrText xml:space="preserve"> CITATION Cis20 \l 2057 </w:instrText>
          </w:r>
          <w:r w:rsidR="0054552C">
            <w:fldChar w:fldCharType="separate"/>
          </w:r>
          <w:r w:rsidR="00625EAB" w:rsidRPr="00625EAB">
            <w:rPr>
              <w:noProof/>
            </w:rPr>
            <w:t>[5]</w:t>
          </w:r>
          <w:r w:rsidR="0054552C">
            <w:fldChar w:fldCharType="end"/>
          </w:r>
        </w:sdtContent>
      </w:sdt>
      <w:r w:rsidR="00A117AB">
        <w:t xml:space="preserve">. </w:t>
      </w:r>
    </w:p>
    <w:p w14:paraId="77AFFB98" w14:textId="77777777" w:rsidR="00610326" w:rsidRPr="0054552C" w:rsidRDefault="00610326" w:rsidP="008D4E05">
      <w:pPr>
        <w:pStyle w:val="Reporttextbody"/>
      </w:pPr>
    </w:p>
    <w:p w14:paraId="7CC10297" w14:textId="45B63916" w:rsidR="0054552C" w:rsidRPr="00A21C8A" w:rsidRDefault="0054552C" w:rsidP="00A21C8A">
      <w:pPr>
        <w:pStyle w:val="ReportMainheadings"/>
        <w:rPr>
          <w:b/>
          <w:bCs w:val="0"/>
        </w:rPr>
      </w:pPr>
      <w:bookmarkStart w:id="1" w:name="_Toc99742144"/>
      <w:r w:rsidRPr="00A21C8A">
        <w:rPr>
          <w:b/>
          <w:bCs w:val="0"/>
        </w:rPr>
        <w:t>Cloud Computing</w:t>
      </w:r>
      <w:bookmarkEnd w:id="1"/>
    </w:p>
    <w:p w14:paraId="50E7D6D9" w14:textId="09682F0E" w:rsidR="0054552C" w:rsidRDefault="0054552C" w:rsidP="0054552C">
      <w:r>
        <w:t>The National Institute of Standards and Technology (NIST) defines cloud computing as the</w:t>
      </w:r>
      <w:r w:rsidR="00AF053B">
        <w:t xml:space="preserve"> fast and</w:t>
      </w:r>
      <w:r>
        <w:t xml:space="preserve"> </w:t>
      </w:r>
      <w:r w:rsidR="00AF053B">
        <w:t>easy</w:t>
      </w:r>
      <w:r>
        <w:t xml:space="preserve"> </w:t>
      </w:r>
      <w:r w:rsidR="00AF053B">
        <w:t xml:space="preserve">configurable </w:t>
      </w:r>
      <w:r>
        <w:t>provision of computer resources</w:t>
      </w:r>
      <w:sdt>
        <w:sdtPr>
          <w:id w:val="1062137416"/>
          <w:citation/>
        </w:sdtPr>
        <w:sdtEndPr/>
        <w:sdtContent>
          <w:r>
            <w:fldChar w:fldCharType="begin"/>
          </w:r>
          <w:r>
            <w:instrText xml:space="preserve"> CITATION Pet11 \l 2057 </w:instrText>
          </w:r>
          <w:r>
            <w:fldChar w:fldCharType="separate"/>
          </w:r>
          <w:r w:rsidR="00625EAB">
            <w:rPr>
              <w:noProof/>
            </w:rPr>
            <w:t xml:space="preserve"> </w:t>
          </w:r>
          <w:r w:rsidR="00625EAB" w:rsidRPr="00625EAB">
            <w:rPr>
              <w:noProof/>
            </w:rPr>
            <w:t>[6]</w:t>
          </w:r>
          <w:r>
            <w:fldChar w:fldCharType="end"/>
          </w:r>
        </w:sdtContent>
      </w:sdt>
      <w:r w:rsidR="00AF053B">
        <w:t>.</w:t>
      </w:r>
    </w:p>
    <w:p w14:paraId="3D1A4F21" w14:textId="227F7B89" w:rsidR="00BB4AE7" w:rsidRDefault="00BB4AE7" w:rsidP="0054552C">
      <w:r>
        <w:t>Although cloud computing may seem like a new concept it has been around since the 1960’s when IBM virtualised</w:t>
      </w:r>
      <w:r w:rsidR="00542FF4">
        <w:t xml:space="preserve"> operating systems </w:t>
      </w:r>
      <w:r>
        <w:t>offer</w:t>
      </w:r>
      <w:r w:rsidR="00542FF4">
        <w:t xml:space="preserve">ing users </w:t>
      </w:r>
      <w:r>
        <w:t>timeshares</w:t>
      </w:r>
      <w:r w:rsidR="00542FF4">
        <w:t xml:space="preserve"> to the same resource</w:t>
      </w:r>
      <w:sdt>
        <w:sdtPr>
          <w:id w:val="-1588074340"/>
          <w:citation/>
        </w:sdtPr>
        <w:sdtEndPr/>
        <w:sdtContent>
          <w:r w:rsidR="00542FF4">
            <w:fldChar w:fldCharType="begin"/>
          </w:r>
          <w:r w:rsidR="00542FF4">
            <w:instrText xml:space="preserve"> CITATION BLE19 \l 2057 </w:instrText>
          </w:r>
          <w:r w:rsidR="00542FF4">
            <w:fldChar w:fldCharType="separate"/>
          </w:r>
          <w:r w:rsidR="00625EAB">
            <w:rPr>
              <w:noProof/>
            </w:rPr>
            <w:t xml:space="preserve"> </w:t>
          </w:r>
          <w:r w:rsidR="00625EAB" w:rsidRPr="00625EAB">
            <w:rPr>
              <w:noProof/>
            </w:rPr>
            <w:t>[3]</w:t>
          </w:r>
          <w:r w:rsidR="00542FF4">
            <w:fldChar w:fldCharType="end"/>
          </w:r>
        </w:sdtContent>
      </w:sdt>
      <w:r w:rsidR="00542FF4">
        <w:t>.</w:t>
      </w:r>
      <w:r>
        <w:t xml:space="preserve"> </w:t>
      </w:r>
    </w:p>
    <w:p w14:paraId="4D217F5D" w14:textId="5CB27214" w:rsidR="00BB4AE7" w:rsidRDefault="00BB4AE7" w:rsidP="0054552C">
      <w:r>
        <w:rPr>
          <w:noProof/>
        </w:rPr>
        <w:drawing>
          <wp:inline distT="0" distB="0" distL="0" distR="0" wp14:anchorId="6FFFBDAD" wp14:editId="76DCD394">
            <wp:extent cx="5399405" cy="16808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99405" cy="1680845"/>
                    </a:xfrm>
                    <a:prstGeom prst="rect">
                      <a:avLst/>
                    </a:prstGeom>
                    <a:noFill/>
                    <a:ln>
                      <a:noFill/>
                    </a:ln>
                  </pic:spPr>
                </pic:pic>
              </a:graphicData>
            </a:graphic>
          </wp:inline>
        </w:drawing>
      </w:r>
    </w:p>
    <w:p w14:paraId="5C9A2764" w14:textId="45AAB927" w:rsidR="00BB4AE7" w:rsidRDefault="00542FF4" w:rsidP="00F772BC">
      <w:pPr>
        <w:jc w:val="center"/>
      </w:pPr>
      <w:r>
        <w:t xml:space="preserve">Fig </w:t>
      </w:r>
      <w:r w:rsidR="00F772BC">
        <w:t>1</w:t>
      </w:r>
      <w:r>
        <w:t xml:space="preserve">: History of cloud computing timeline (1960-2005) </w:t>
      </w:r>
      <w:sdt>
        <w:sdtPr>
          <w:id w:val="1826010076"/>
          <w:citation/>
        </w:sdtPr>
        <w:sdtEndPr/>
        <w:sdtContent>
          <w:r>
            <w:fldChar w:fldCharType="begin"/>
          </w:r>
          <w:r>
            <w:instrText xml:space="preserve"> CITATION BLE19 \l 2057 </w:instrText>
          </w:r>
          <w:r>
            <w:fldChar w:fldCharType="separate"/>
          </w:r>
          <w:r w:rsidR="00625EAB" w:rsidRPr="00625EAB">
            <w:rPr>
              <w:noProof/>
            </w:rPr>
            <w:t>[3]</w:t>
          </w:r>
          <w:r>
            <w:fldChar w:fldCharType="end"/>
          </w:r>
        </w:sdtContent>
      </w:sdt>
    </w:p>
    <w:p w14:paraId="1F3763EA" w14:textId="3718132E" w:rsidR="0054552C" w:rsidRDefault="009B7B97" w:rsidP="0054552C">
      <w:r>
        <w:t xml:space="preserve">Current cloud computing is available “as-a-service” where </w:t>
      </w:r>
      <w:r w:rsidR="0054552C">
        <w:t xml:space="preserve">service models are </w:t>
      </w:r>
      <w:r w:rsidR="00F772BC">
        <w:t>chosen</w:t>
      </w:r>
      <w:r w:rsidR="0054552C">
        <w:t xml:space="preserve"> to meet the needs of the organisation</w:t>
      </w:r>
      <w:r>
        <w:t>. The most common of these are Infrastructure as a Service (IaaS), Platform as a Service (PaaS) and Software as a Service (SaaS):</w:t>
      </w:r>
    </w:p>
    <w:tbl>
      <w:tblPr>
        <w:tblStyle w:val="TableGrid"/>
        <w:tblW w:w="0" w:type="auto"/>
        <w:tblLook w:val="04A0" w:firstRow="1" w:lastRow="0" w:firstColumn="1" w:lastColumn="0" w:noHBand="0" w:noVBand="1"/>
      </w:tblPr>
      <w:tblGrid>
        <w:gridCol w:w="1980"/>
        <w:gridCol w:w="6513"/>
      </w:tblGrid>
      <w:tr w:rsidR="00CB65BA" w14:paraId="237552FB" w14:textId="77777777" w:rsidTr="00007DB9">
        <w:tc>
          <w:tcPr>
            <w:tcW w:w="1980" w:type="dxa"/>
            <w:shd w:val="clear" w:color="auto" w:fill="8EAADB" w:themeFill="accent1" w:themeFillTint="99"/>
          </w:tcPr>
          <w:p w14:paraId="7D3C304A" w14:textId="77777777" w:rsidR="00CB65BA" w:rsidRPr="00A33C08" w:rsidRDefault="00CB65BA" w:rsidP="00A21C8A">
            <w:pPr>
              <w:jc w:val="center"/>
              <w:rPr>
                <w:b/>
                <w:bCs/>
              </w:rPr>
            </w:pPr>
            <w:r w:rsidRPr="00A33C08">
              <w:rPr>
                <w:b/>
                <w:bCs/>
              </w:rPr>
              <w:t>Service Models</w:t>
            </w:r>
          </w:p>
        </w:tc>
        <w:tc>
          <w:tcPr>
            <w:tcW w:w="6513" w:type="dxa"/>
            <w:shd w:val="clear" w:color="auto" w:fill="8EAADB" w:themeFill="accent1" w:themeFillTint="99"/>
          </w:tcPr>
          <w:p w14:paraId="1AF77CA4" w14:textId="0361E7F9" w:rsidR="00CB65BA" w:rsidRPr="00A33C08" w:rsidRDefault="00CB65BA" w:rsidP="00A21C8A">
            <w:pPr>
              <w:jc w:val="center"/>
              <w:rPr>
                <w:b/>
                <w:bCs/>
              </w:rPr>
            </w:pPr>
            <w:r w:rsidRPr="00A33C08">
              <w:rPr>
                <w:b/>
                <w:bCs/>
              </w:rPr>
              <w:t>Description</w:t>
            </w:r>
          </w:p>
        </w:tc>
      </w:tr>
      <w:tr w:rsidR="00CB65BA" w14:paraId="0142B651" w14:textId="77777777" w:rsidTr="00A21C8A">
        <w:tc>
          <w:tcPr>
            <w:tcW w:w="1980" w:type="dxa"/>
            <w:shd w:val="clear" w:color="auto" w:fill="D9E2F3" w:themeFill="accent1" w:themeFillTint="33"/>
            <w:vAlign w:val="center"/>
          </w:tcPr>
          <w:p w14:paraId="66FD31E3" w14:textId="7A259340" w:rsidR="00CB65BA" w:rsidRPr="00A21C8A" w:rsidRDefault="00CB65BA" w:rsidP="00A21C8A">
            <w:pPr>
              <w:jc w:val="center"/>
              <w:rPr>
                <w:b/>
                <w:bCs/>
              </w:rPr>
            </w:pPr>
            <w:r w:rsidRPr="00A21C8A">
              <w:rPr>
                <w:b/>
                <w:bCs/>
              </w:rPr>
              <w:t>IaaS</w:t>
            </w:r>
          </w:p>
        </w:tc>
        <w:tc>
          <w:tcPr>
            <w:tcW w:w="6513" w:type="dxa"/>
          </w:tcPr>
          <w:p w14:paraId="5BE2B95A" w14:textId="024A7654" w:rsidR="00CB65BA" w:rsidRDefault="00CB65BA" w:rsidP="00CB65BA">
            <w:pPr>
              <w:pStyle w:val="ListParagraph"/>
              <w:numPr>
                <w:ilvl w:val="0"/>
                <w:numId w:val="8"/>
              </w:numPr>
            </w:pPr>
            <w:r>
              <w:t>The cloud provider manages the</w:t>
            </w:r>
            <w:r w:rsidR="00AF053B">
              <w:t xml:space="preserve"> </w:t>
            </w:r>
            <w:r>
              <w:t>hardware.</w:t>
            </w:r>
          </w:p>
          <w:p w14:paraId="705E9356" w14:textId="0926FBDC" w:rsidR="00CB65BA" w:rsidRDefault="00CB65BA" w:rsidP="00A21C8A">
            <w:pPr>
              <w:pStyle w:val="ListParagraph"/>
              <w:numPr>
                <w:ilvl w:val="0"/>
                <w:numId w:val="8"/>
              </w:numPr>
            </w:pPr>
            <w:r>
              <w:t xml:space="preserve">The </w:t>
            </w:r>
            <w:r w:rsidR="00AF053B">
              <w:t xml:space="preserve">customer manages the </w:t>
            </w:r>
            <w:r>
              <w:t>Operating System and applications.</w:t>
            </w:r>
          </w:p>
          <w:p w14:paraId="401BFD86" w14:textId="77777777" w:rsidR="00A21C8A" w:rsidRDefault="00A21C8A" w:rsidP="00A21C8A">
            <w:pPr>
              <w:pStyle w:val="ListParagraph"/>
              <w:numPr>
                <w:ilvl w:val="0"/>
                <w:numId w:val="8"/>
              </w:numPr>
            </w:pPr>
            <w:r>
              <w:t>Use case: Amazon Web Services</w:t>
            </w:r>
          </w:p>
          <w:p w14:paraId="20AF5453" w14:textId="71D62A27" w:rsidR="00A21C8A" w:rsidRDefault="00A21C8A" w:rsidP="00A21C8A">
            <w:pPr>
              <w:pStyle w:val="ListParagraph"/>
              <w:ind w:left="360"/>
            </w:pPr>
          </w:p>
        </w:tc>
      </w:tr>
      <w:tr w:rsidR="00CB65BA" w14:paraId="3A7DB728" w14:textId="77777777" w:rsidTr="00A21C8A">
        <w:tc>
          <w:tcPr>
            <w:tcW w:w="1980" w:type="dxa"/>
            <w:shd w:val="clear" w:color="auto" w:fill="D9E2F3" w:themeFill="accent1" w:themeFillTint="33"/>
            <w:vAlign w:val="center"/>
          </w:tcPr>
          <w:p w14:paraId="775903CF" w14:textId="5A87B11E" w:rsidR="00CB65BA" w:rsidRPr="00A21C8A" w:rsidRDefault="00CB65BA" w:rsidP="00A21C8A">
            <w:pPr>
              <w:jc w:val="center"/>
              <w:rPr>
                <w:b/>
                <w:bCs/>
              </w:rPr>
            </w:pPr>
            <w:r w:rsidRPr="00A21C8A">
              <w:rPr>
                <w:b/>
                <w:bCs/>
              </w:rPr>
              <w:t>PaaS</w:t>
            </w:r>
          </w:p>
        </w:tc>
        <w:tc>
          <w:tcPr>
            <w:tcW w:w="6513" w:type="dxa"/>
          </w:tcPr>
          <w:p w14:paraId="79EA8539" w14:textId="05BE63D5" w:rsidR="00CB65BA" w:rsidRDefault="00CB65BA" w:rsidP="00CB65BA">
            <w:pPr>
              <w:pStyle w:val="ListParagraph"/>
              <w:numPr>
                <w:ilvl w:val="0"/>
                <w:numId w:val="9"/>
              </w:numPr>
            </w:pPr>
            <w:r>
              <w:t xml:space="preserve">The cloud provider manages the hardware and </w:t>
            </w:r>
            <w:r w:rsidR="00AF053B">
              <w:t xml:space="preserve">the </w:t>
            </w:r>
            <w:r>
              <w:t>Operating System.</w:t>
            </w:r>
          </w:p>
          <w:p w14:paraId="3C98CDFA" w14:textId="3E18E3F4" w:rsidR="00CB65BA" w:rsidRDefault="00AF053B" w:rsidP="00CB65BA">
            <w:pPr>
              <w:pStyle w:val="ListParagraph"/>
              <w:numPr>
                <w:ilvl w:val="0"/>
                <w:numId w:val="9"/>
              </w:numPr>
            </w:pPr>
            <w:r>
              <w:t>The customer manages the applications.</w:t>
            </w:r>
          </w:p>
          <w:p w14:paraId="65AABC73" w14:textId="4F1465BF" w:rsidR="00A21C8A" w:rsidRDefault="00A21C8A" w:rsidP="00A21C8A">
            <w:pPr>
              <w:pStyle w:val="ListParagraph"/>
              <w:numPr>
                <w:ilvl w:val="0"/>
                <w:numId w:val="8"/>
              </w:numPr>
            </w:pPr>
            <w:r>
              <w:lastRenderedPageBreak/>
              <w:t>Use case: AWS Elastic Beanstalk</w:t>
            </w:r>
          </w:p>
          <w:p w14:paraId="1EB5AB6A" w14:textId="77777777" w:rsidR="00CB65BA" w:rsidRDefault="00CB65BA" w:rsidP="0087575E"/>
        </w:tc>
      </w:tr>
      <w:tr w:rsidR="00CB65BA" w14:paraId="3819AB46" w14:textId="77777777" w:rsidTr="00A21C8A">
        <w:tc>
          <w:tcPr>
            <w:tcW w:w="1980" w:type="dxa"/>
            <w:shd w:val="clear" w:color="auto" w:fill="D9E2F3" w:themeFill="accent1" w:themeFillTint="33"/>
            <w:vAlign w:val="center"/>
          </w:tcPr>
          <w:p w14:paraId="0323B191" w14:textId="6C876BD8" w:rsidR="00CB65BA" w:rsidRPr="00A21C8A" w:rsidRDefault="00CB65BA" w:rsidP="00A21C8A">
            <w:pPr>
              <w:jc w:val="center"/>
              <w:rPr>
                <w:b/>
                <w:bCs/>
              </w:rPr>
            </w:pPr>
            <w:r w:rsidRPr="00A21C8A">
              <w:rPr>
                <w:b/>
                <w:bCs/>
              </w:rPr>
              <w:lastRenderedPageBreak/>
              <w:t>SaaS</w:t>
            </w:r>
          </w:p>
        </w:tc>
        <w:tc>
          <w:tcPr>
            <w:tcW w:w="6513" w:type="dxa"/>
          </w:tcPr>
          <w:p w14:paraId="32E711D1" w14:textId="5BEDEF6A" w:rsidR="00CB65BA" w:rsidRDefault="00CB65BA" w:rsidP="00CB65BA">
            <w:pPr>
              <w:pStyle w:val="ListParagraph"/>
              <w:numPr>
                <w:ilvl w:val="0"/>
                <w:numId w:val="10"/>
              </w:numPr>
            </w:pPr>
            <w:r>
              <w:t>The cloud provider manages all levels of the computing environment.</w:t>
            </w:r>
          </w:p>
          <w:p w14:paraId="23A7D994" w14:textId="033F79DC" w:rsidR="00CB65BA" w:rsidRDefault="00AF053B" w:rsidP="00CB65BA">
            <w:pPr>
              <w:pStyle w:val="ListParagraph"/>
              <w:numPr>
                <w:ilvl w:val="0"/>
                <w:numId w:val="10"/>
              </w:numPr>
            </w:pPr>
            <w:r>
              <w:t>The c</w:t>
            </w:r>
            <w:r w:rsidR="00CB65BA">
              <w:t xml:space="preserve">ustomer accesses application software from the cloud. </w:t>
            </w:r>
          </w:p>
          <w:p w14:paraId="05579764" w14:textId="77777777" w:rsidR="00A21C8A" w:rsidRDefault="00A21C8A" w:rsidP="00CB65BA">
            <w:pPr>
              <w:pStyle w:val="ListParagraph"/>
              <w:numPr>
                <w:ilvl w:val="0"/>
                <w:numId w:val="10"/>
              </w:numPr>
            </w:pPr>
            <w:r>
              <w:t>Use case: Microsoft O365</w:t>
            </w:r>
          </w:p>
          <w:p w14:paraId="513D4F57" w14:textId="046DDA2D" w:rsidR="00A21C8A" w:rsidRDefault="00A21C8A" w:rsidP="00A21C8A">
            <w:pPr>
              <w:pStyle w:val="ListParagraph"/>
              <w:ind w:left="360"/>
            </w:pPr>
          </w:p>
        </w:tc>
      </w:tr>
    </w:tbl>
    <w:p w14:paraId="4BCC8122" w14:textId="38CB8521" w:rsidR="00CB65BA" w:rsidRDefault="00CB65BA" w:rsidP="00CB65BA">
      <w:pPr>
        <w:jc w:val="center"/>
      </w:pPr>
      <w:r>
        <w:t>Table 1: Cloud computing service models</w:t>
      </w:r>
    </w:p>
    <w:p w14:paraId="31A48E40" w14:textId="77777777" w:rsidR="00CB65BA" w:rsidRDefault="00CB65BA" w:rsidP="0054552C"/>
    <w:p w14:paraId="7AB8D3EF" w14:textId="70852789" w:rsidR="0054552C" w:rsidRDefault="00C671CF" w:rsidP="00CA4755">
      <w:pPr>
        <w:jc w:val="center"/>
      </w:pPr>
      <w:r>
        <w:rPr>
          <w:noProof/>
        </w:rPr>
        <w:drawing>
          <wp:inline distT="0" distB="0" distL="0" distR="0" wp14:anchorId="30B8BBDC" wp14:editId="537AFCFF">
            <wp:extent cx="5048250" cy="221747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34357" cy="2255300"/>
                    </a:xfrm>
                    <a:prstGeom prst="rect">
                      <a:avLst/>
                    </a:prstGeom>
                  </pic:spPr>
                </pic:pic>
              </a:graphicData>
            </a:graphic>
          </wp:inline>
        </w:drawing>
      </w:r>
    </w:p>
    <w:p w14:paraId="56A0518C" w14:textId="48BA1E41" w:rsidR="00C671CF" w:rsidRDefault="00C671CF" w:rsidP="00F772BC">
      <w:pPr>
        <w:pStyle w:val="Reporttextbody"/>
        <w:jc w:val="center"/>
      </w:pPr>
      <w:r>
        <w:t>Fig</w:t>
      </w:r>
      <w:r w:rsidR="00F772BC">
        <w:t xml:space="preserve"> 2: </w:t>
      </w:r>
      <w:r>
        <w:t>Comparison of Cloud Service Models</w:t>
      </w:r>
      <w:r w:rsidR="008D4E05">
        <w:t xml:space="preserve"> </w:t>
      </w:r>
      <w:r>
        <w:t xml:space="preserve">and </w:t>
      </w:r>
      <w:r w:rsidR="00CA4755">
        <w:t>on-premises</w:t>
      </w:r>
      <w:r>
        <w:t xml:space="preserve"> computing </w:t>
      </w:r>
      <w:sdt>
        <w:sdtPr>
          <w:id w:val="1904710331"/>
          <w:citation/>
        </w:sdtPr>
        <w:sdtEndPr/>
        <w:sdtContent>
          <w:r>
            <w:fldChar w:fldCharType="begin"/>
          </w:r>
          <w:r>
            <w:instrText xml:space="preserve"> CITATION Vel14 \l 2057 </w:instrText>
          </w:r>
          <w:r>
            <w:fldChar w:fldCharType="separate"/>
          </w:r>
          <w:r w:rsidR="00625EAB" w:rsidRPr="00625EAB">
            <w:rPr>
              <w:noProof/>
            </w:rPr>
            <w:t>[7]</w:t>
          </w:r>
          <w:r>
            <w:fldChar w:fldCharType="end"/>
          </w:r>
        </w:sdtContent>
      </w:sdt>
    </w:p>
    <w:p w14:paraId="21896901" w14:textId="77777777" w:rsidR="00C671CF" w:rsidRDefault="00C671CF" w:rsidP="0054552C">
      <w:pPr>
        <w:pStyle w:val="Reportsubheadings"/>
        <w:numPr>
          <w:ilvl w:val="0"/>
          <w:numId w:val="0"/>
        </w:numPr>
        <w:rPr>
          <w:b w:val="0"/>
          <w:bCs/>
        </w:rPr>
      </w:pPr>
    </w:p>
    <w:p w14:paraId="793FEE4E" w14:textId="5DF4D70F" w:rsidR="005264A9" w:rsidRDefault="00C671CF" w:rsidP="008D4E05">
      <w:r>
        <w:t xml:space="preserve">The above figure shows how the responsibility changes between each service model. The items in red are the responsibility of the consumer whereas green is the responsibility of the cloud provider. </w:t>
      </w:r>
    </w:p>
    <w:p w14:paraId="14EB40BB" w14:textId="25A2282C" w:rsidR="004049E3" w:rsidRDefault="004049E3" w:rsidP="008D4E05">
      <w:r>
        <w:t>Advantages and disadvantages for cloud computing includes:</w:t>
      </w:r>
    </w:p>
    <w:tbl>
      <w:tblPr>
        <w:tblStyle w:val="TableGrid"/>
        <w:tblW w:w="0" w:type="auto"/>
        <w:tblLook w:val="04A0" w:firstRow="1" w:lastRow="0" w:firstColumn="1" w:lastColumn="0" w:noHBand="0" w:noVBand="1"/>
      </w:tblPr>
      <w:tblGrid>
        <w:gridCol w:w="4246"/>
        <w:gridCol w:w="4247"/>
      </w:tblGrid>
      <w:tr w:rsidR="005264A9" w14:paraId="4C0A6403" w14:textId="77777777" w:rsidTr="0087575E">
        <w:tc>
          <w:tcPr>
            <w:tcW w:w="4246" w:type="dxa"/>
            <w:shd w:val="clear" w:color="auto" w:fill="8EAADB" w:themeFill="accent1" w:themeFillTint="99"/>
          </w:tcPr>
          <w:p w14:paraId="5FE30E04" w14:textId="77777777" w:rsidR="005264A9" w:rsidRPr="00A33C08" w:rsidRDefault="005264A9" w:rsidP="0087575E">
            <w:pPr>
              <w:rPr>
                <w:b/>
                <w:bCs/>
              </w:rPr>
            </w:pPr>
            <w:r w:rsidRPr="00A33C08">
              <w:rPr>
                <w:b/>
                <w:bCs/>
              </w:rPr>
              <w:t>Advantages</w:t>
            </w:r>
          </w:p>
        </w:tc>
        <w:tc>
          <w:tcPr>
            <w:tcW w:w="4247" w:type="dxa"/>
            <w:shd w:val="clear" w:color="auto" w:fill="8EAADB" w:themeFill="accent1" w:themeFillTint="99"/>
          </w:tcPr>
          <w:p w14:paraId="249D9283" w14:textId="77777777" w:rsidR="005264A9" w:rsidRPr="00A33C08" w:rsidRDefault="005264A9" w:rsidP="0087575E">
            <w:pPr>
              <w:rPr>
                <w:b/>
                <w:bCs/>
              </w:rPr>
            </w:pPr>
            <w:r w:rsidRPr="00A33C08">
              <w:rPr>
                <w:b/>
                <w:bCs/>
              </w:rPr>
              <w:t>Disadvantages</w:t>
            </w:r>
          </w:p>
        </w:tc>
      </w:tr>
      <w:tr w:rsidR="005264A9" w14:paraId="6D560C50" w14:textId="77777777" w:rsidTr="0087575E">
        <w:tc>
          <w:tcPr>
            <w:tcW w:w="4246" w:type="dxa"/>
          </w:tcPr>
          <w:p w14:paraId="45AB9850" w14:textId="77777777" w:rsidR="005264A9" w:rsidRDefault="005264A9" w:rsidP="0087575E">
            <w:r>
              <w:t>Scalable</w:t>
            </w:r>
          </w:p>
        </w:tc>
        <w:tc>
          <w:tcPr>
            <w:tcW w:w="4247" w:type="dxa"/>
          </w:tcPr>
          <w:p w14:paraId="62FF0B01" w14:textId="77777777" w:rsidR="005264A9" w:rsidRDefault="005264A9" w:rsidP="0087575E">
            <w:r>
              <w:t>Network engineers required different training</w:t>
            </w:r>
          </w:p>
        </w:tc>
      </w:tr>
      <w:tr w:rsidR="005264A9" w14:paraId="31458AF9" w14:textId="77777777" w:rsidTr="0087575E">
        <w:tc>
          <w:tcPr>
            <w:tcW w:w="4246" w:type="dxa"/>
          </w:tcPr>
          <w:p w14:paraId="192348EF" w14:textId="77777777" w:rsidR="005264A9" w:rsidRDefault="005264A9" w:rsidP="0087575E">
            <w:r>
              <w:t>Increased flexibility</w:t>
            </w:r>
          </w:p>
        </w:tc>
        <w:tc>
          <w:tcPr>
            <w:tcW w:w="4247" w:type="dxa"/>
          </w:tcPr>
          <w:p w14:paraId="79B1B3A4" w14:textId="77777777" w:rsidR="005264A9" w:rsidRDefault="005264A9" w:rsidP="0087575E">
            <w:r>
              <w:t>Security concerns</w:t>
            </w:r>
          </w:p>
        </w:tc>
      </w:tr>
      <w:tr w:rsidR="005264A9" w14:paraId="686766B8" w14:textId="77777777" w:rsidTr="0087575E">
        <w:tc>
          <w:tcPr>
            <w:tcW w:w="4246" w:type="dxa"/>
          </w:tcPr>
          <w:p w14:paraId="53F1379D" w14:textId="77777777" w:rsidR="005264A9" w:rsidRDefault="005264A9" w:rsidP="0087575E">
            <w:r>
              <w:t>Availability</w:t>
            </w:r>
          </w:p>
        </w:tc>
        <w:tc>
          <w:tcPr>
            <w:tcW w:w="4247" w:type="dxa"/>
          </w:tcPr>
          <w:p w14:paraId="67EF74F9" w14:textId="77777777" w:rsidR="005264A9" w:rsidRDefault="005264A9" w:rsidP="0087575E">
            <w:r>
              <w:t>Vendor lock in</w:t>
            </w:r>
          </w:p>
        </w:tc>
      </w:tr>
      <w:tr w:rsidR="005264A9" w14:paraId="612F452F" w14:textId="77777777" w:rsidTr="0087575E">
        <w:tc>
          <w:tcPr>
            <w:tcW w:w="4246" w:type="dxa"/>
          </w:tcPr>
          <w:p w14:paraId="61DCA11F" w14:textId="77777777" w:rsidR="005264A9" w:rsidRDefault="005264A9" w:rsidP="0087575E">
            <w:r>
              <w:t>Pay per use  services</w:t>
            </w:r>
          </w:p>
        </w:tc>
        <w:tc>
          <w:tcPr>
            <w:tcW w:w="4247" w:type="dxa"/>
          </w:tcPr>
          <w:p w14:paraId="681DFAE6" w14:textId="77777777" w:rsidR="005264A9" w:rsidRDefault="005264A9" w:rsidP="0087575E">
            <w:r>
              <w:t>Needs internet connection</w:t>
            </w:r>
          </w:p>
        </w:tc>
      </w:tr>
      <w:tr w:rsidR="005264A9" w14:paraId="47702005" w14:textId="77777777" w:rsidTr="0087575E">
        <w:tc>
          <w:tcPr>
            <w:tcW w:w="4246" w:type="dxa"/>
          </w:tcPr>
          <w:p w14:paraId="6D7E1109" w14:textId="77777777" w:rsidR="005264A9" w:rsidRDefault="005264A9" w:rsidP="0087575E">
            <w:r>
              <w:t>Storage capacity</w:t>
            </w:r>
          </w:p>
        </w:tc>
        <w:tc>
          <w:tcPr>
            <w:tcW w:w="4247" w:type="dxa"/>
          </w:tcPr>
          <w:p w14:paraId="186074DE" w14:textId="77777777" w:rsidR="005264A9" w:rsidRDefault="005264A9" w:rsidP="0087575E">
            <w:r>
              <w:t>Reduced control</w:t>
            </w:r>
          </w:p>
        </w:tc>
      </w:tr>
      <w:tr w:rsidR="005264A9" w14:paraId="2B3712C5" w14:textId="77777777" w:rsidTr="0087575E">
        <w:tc>
          <w:tcPr>
            <w:tcW w:w="4246" w:type="dxa"/>
          </w:tcPr>
          <w:p w14:paraId="33894293" w14:textId="77777777" w:rsidR="005264A9" w:rsidRDefault="005264A9" w:rsidP="0087575E">
            <w:r>
              <w:t>Mobility</w:t>
            </w:r>
          </w:p>
        </w:tc>
        <w:tc>
          <w:tcPr>
            <w:tcW w:w="4247" w:type="dxa"/>
          </w:tcPr>
          <w:p w14:paraId="33CBC450" w14:textId="77777777" w:rsidR="005264A9" w:rsidRDefault="005264A9" w:rsidP="0087575E">
            <w:r>
              <w:t>Data loss of theft</w:t>
            </w:r>
          </w:p>
        </w:tc>
      </w:tr>
      <w:tr w:rsidR="005264A9" w14:paraId="5976CF8D" w14:textId="77777777" w:rsidTr="0087575E">
        <w:tc>
          <w:tcPr>
            <w:tcW w:w="4246" w:type="dxa"/>
          </w:tcPr>
          <w:p w14:paraId="7AD7E402" w14:textId="77777777" w:rsidR="005264A9" w:rsidRDefault="005264A9" w:rsidP="0087575E">
            <w:r>
              <w:t>Reduced infrastructure costs</w:t>
            </w:r>
          </w:p>
        </w:tc>
        <w:tc>
          <w:tcPr>
            <w:tcW w:w="4247" w:type="dxa"/>
          </w:tcPr>
          <w:p w14:paraId="475315C4" w14:textId="77777777" w:rsidR="005264A9" w:rsidRDefault="005264A9" w:rsidP="0087575E">
            <w:r>
              <w:t>Denial of Service Attacks</w:t>
            </w:r>
          </w:p>
        </w:tc>
      </w:tr>
      <w:tr w:rsidR="005264A9" w14:paraId="5D2D396D" w14:textId="77777777" w:rsidTr="0087575E">
        <w:tc>
          <w:tcPr>
            <w:tcW w:w="4246" w:type="dxa"/>
          </w:tcPr>
          <w:p w14:paraId="3E053BC6" w14:textId="77777777" w:rsidR="005264A9" w:rsidRDefault="005264A9" w:rsidP="0087575E">
            <w:r>
              <w:t>Resource utilisation</w:t>
            </w:r>
          </w:p>
        </w:tc>
        <w:tc>
          <w:tcPr>
            <w:tcW w:w="4247" w:type="dxa"/>
          </w:tcPr>
          <w:p w14:paraId="69D2F5D1" w14:textId="77777777" w:rsidR="005264A9" w:rsidRDefault="005264A9" w:rsidP="0087575E">
            <w:r>
              <w:t>Data sovereignty</w:t>
            </w:r>
          </w:p>
        </w:tc>
      </w:tr>
    </w:tbl>
    <w:p w14:paraId="11D713DA" w14:textId="295FDB94" w:rsidR="005264A9" w:rsidRDefault="005264A9" w:rsidP="005264A9">
      <w:pPr>
        <w:jc w:val="center"/>
      </w:pPr>
      <w:r>
        <w:t xml:space="preserve">Table </w:t>
      </w:r>
      <w:r w:rsidR="00CB65BA">
        <w:t>2</w:t>
      </w:r>
      <w:r>
        <w:t xml:space="preserve">: </w:t>
      </w:r>
      <w:r w:rsidR="00EF1DF2">
        <w:t>A</w:t>
      </w:r>
      <w:r>
        <w:t>dvantages and disadvantages of cloud computing</w:t>
      </w:r>
    </w:p>
    <w:p w14:paraId="4EC46E81" w14:textId="234BD1CB" w:rsidR="008D4E05" w:rsidRDefault="00A21C8A" w:rsidP="008D4E05">
      <w:r>
        <w:t>The different service models allow</w:t>
      </w:r>
      <w:r w:rsidR="007B1049">
        <w:t xml:space="preserve"> an</w:t>
      </w:r>
      <w:r>
        <w:t xml:space="preserve"> organisation greater control over their cloud provisioning</w:t>
      </w:r>
      <w:r w:rsidR="00AF053B">
        <w:t>,</w:t>
      </w:r>
      <w:r>
        <w:t xml:space="preserve"> choosing exactly what they need</w:t>
      </w:r>
      <w:r w:rsidR="00AF053B">
        <w:t xml:space="preserve"> and when</w:t>
      </w:r>
      <w:r>
        <w:t xml:space="preserve">. </w:t>
      </w:r>
      <w:r w:rsidR="008D4E05">
        <w:t>This flexible approach</w:t>
      </w:r>
      <w:r w:rsidR="005264A9">
        <w:t xml:space="preserve"> </w:t>
      </w:r>
      <w:r w:rsidR="008D4E05">
        <w:t>has seen a</w:t>
      </w:r>
      <w:r w:rsidR="00114947">
        <w:t xml:space="preserve"> continued increase in deployment.</w:t>
      </w:r>
      <w:r w:rsidR="008D4E05">
        <w:t xml:space="preserve"> A recent report by GMI </w:t>
      </w:r>
      <w:sdt>
        <w:sdtPr>
          <w:id w:val="-1912542317"/>
          <w:citation/>
        </w:sdtPr>
        <w:sdtEndPr/>
        <w:sdtContent>
          <w:r w:rsidR="008D4E05">
            <w:fldChar w:fldCharType="begin"/>
          </w:r>
          <w:r w:rsidR="008D4E05">
            <w:instrText xml:space="preserve"> CITATION Glo21 \l 2057 </w:instrText>
          </w:r>
          <w:r w:rsidR="008D4E05">
            <w:fldChar w:fldCharType="separate"/>
          </w:r>
          <w:r w:rsidR="00625EAB" w:rsidRPr="00625EAB">
            <w:rPr>
              <w:noProof/>
            </w:rPr>
            <w:t>[8]</w:t>
          </w:r>
          <w:r w:rsidR="008D4E05">
            <w:fldChar w:fldCharType="end"/>
          </w:r>
        </w:sdtContent>
      </w:sdt>
      <w:r w:rsidR="008D4E05">
        <w:t xml:space="preserve"> estimates the European Cloud Computing market will be worth over </w:t>
      </w:r>
      <w:r w:rsidR="00931019">
        <w:t>$</w:t>
      </w:r>
      <w:r w:rsidR="008D4E05">
        <w:t>140 billion USD by 2028</w:t>
      </w:r>
      <w:r>
        <w:t xml:space="preserve">, up 15% from </w:t>
      </w:r>
      <w:r w:rsidR="00931019">
        <w:t>$</w:t>
      </w:r>
      <w:r>
        <w:t>35</w:t>
      </w:r>
      <w:r w:rsidR="00931019">
        <w:t xml:space="preserve"> billion</w:t>
      </w:r>
      <w:r w:rsidR="008D4E05">
        <w:t xml:space="preserve"> </w:t>
      </w:r>
      <w:r w:rsidR="00931019">
        <w:t>in 2020:</w:t>
      </w:r>
    </w:p>
    <w:p w14:paraId="3F4AB1C6" w14:textId="096B181D" w:rsidR="00C671CF" w:rsidRDefault="008D4E05" w:rsidP="008D4E05">
      <w:pPr>
        <w:pStyle w:val="Reporttextbody"/>
      </w:pPr>
      <w:r>
        <w:rPr>
          <w:noProof/>
        </w:rPr>
        <w:lastRenderedPageBreak/>
        <w:drawing>
          <wp:inline distT="0" distB="0" distL="0" distR="0" wp14:anchorId="0E254FAF" wp14:editId="3E9CAC5F">
            <wp:extent cx="5399405" cy="287210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99405" cy="2872105"/>
                    </a:xfrm>
                    <a:prstGeom prst="rect">
                      <a:avLst/>
                    </a:prstGeom>
                  </pic:spPr>
                </pic:pic>
              </a:graphicData>
            </a:graphic>
          </wp:inline>
        </w:drawing>
      </w:r>
    </w:p>
    <w:p w14:paraId="59E5C71B" w14:textId="6C5EC4F4" w:rsidR="00114947" w:rsidRDefault="008D4E05" w:rsidP="00B12983">
      <w:pPr>
        <w:jc w:val="center"/>
      </w:pPr>
      <w:r>
        <w:t>Fig</w:t>
      </w:r>
      <w:r w:rsidR="00EF1DF2">
        <w:t xml:space="preserve"> </w:t>
      </w:r>
      <w:r w:rsidR="00F772BC">
        <w:t>3:</w:t>
      </w:r>
      <w:r>
        <w:t xml:space="preserve"> Estimated European cloud usage growth from 2020-2028 </w:t>
      </w:r>
      <w:sdt>
        <w:sdtPr>
          <w:id w:val="1190029612"/>
          <w:citation/>
        </w:sdtPr>
        <w:sdtEndPr/>
        <w:sdtContent>
          <w:r>
            <w:fldChar w:fldCharType="begin"/>
          </w:r>
          <w:r>
            <w:instrText xml:space="preserve"> CITATION Glo21 \l 2057 </w:instrText>
          </w:r>
          <w:r>
            <w:fldChar w:fldCharType="separate"/>
          </w:r>
          <w:r w:rsidR="00625EAB" w:rsidRPr="00625EAB">
            <w:rPr>
              <w:noProof/>
            </w:rPr>
            <w:t>[8]</w:t>
          </w:r>
          <w:r>
            <w:fldChar w:fldCharType="end"/>
          </w:r>
        </w:sdtContent>
      </w:sdt>
    </w:p>
    <w:p w14:paraId="0AB6C0A7" w14:textId="77777777" w:rsidR="00610326" w:rsidRDefault="00610326" w:rsidP="00B12983">
      <w:pPr>
        <w:jc w:val="center"/>
      </w:pPr>
    </w:p>
    <w:p w14:paraId="58EAD9E5" w14:textId="7805CBFE" w:rsidR="0068127D" w:rsidRPr="0044282E" w:rsidRDefault="0068127D" w:rsidP="0044282E">
      <w:pPr>
        <w:pStyle w:val="ReportMainheadings"/>
        <w:rPr>
          <w:b/>
          <w:bCs w:val="0"/>
        </w:rPr>
      </w:pPr>
      <w:bookmarkStart w:id="2" w:name="_Toc99742145"/>
      <w:r w:rsidRPr="0044282E">
        <w:rPr>
          <w:b/>
          <w:bCs w:val="0"/>
        </w:rPr>
        <w:t>Application Programming Interfaces (APIs)</w:t>
      </w:r>
      <w:bookmarkEnd w:id="2"/>
    </w:p>
    <w:p w14:paraId="1EEBF829" w14:textId="7D14A8DB" w:rsidR="00315640" w:rsidRDefault="0068127D" w:rsidP="00625EAB">
      <w:pPr>
        <w:pStyle w:val="Reporttextbody"/>
      </w:pPr>
      <w:r>
        <w:t xml:space="preserve">An API allows organisations to </w:t>
      </w:r>
      <w:r w:rsidR="00931019">
        <w:t>offer</w:t>
      </w:r>
      <w:r>
        <w:t xml:space="preserve"> their applications’ data and functionality easily and securely. Developers do not need to know how the API is implement</w:t>
      </w:r>
      <w:r w:rsidR="00625EAB">
        <w:t>ed</w:t>
      </w:r>
      <w:r>
        <w:t xml:space="preserve"> they can</w:t>
      </w:r>
      <w:r w:rsidR="00AF053B">
        <w:t xml:space="preserve"> simply</w:t>
      </w:r>
      <w:r>
        <w:t xml:space="preserve"> use the interface to communicate with other products and services.</w:t>
      </w:r>
    </w:p>
    <w:p w14:paraId="6338F9C4" w14:textId="3E7D354C" w:rsidR="00315640" w:rsidRDefault="00315640" w:rsidP="00625EAB">
      <w:pPr>
        <w:pStyle w:val="Reporttextbody"/>
      </w:pPr>
      <w:r>
        <w:t>APIs sit between and application and the web server</w:t>
      </w:r>
      <w:r w:rsidR="00AF053B">
        <w:t>. They act</w:t>
      </w:r>
      <w:r>
        <w:t xml:space="preserve"> as </w:t>
      </w:r>
      <w:r w:rsidR="004A7C0E">
        <w:t>a</w:t>
      </w:r>
      <w:r>
        <w:t xml:space="preserve"> </w:t>
      </w:r>
      <w:r w:rsidR="00AF053B">
        <w:t>go-between</w:t>
      </w:r>
      <w:r>
        <w:t xml:space="preserve"> that deals with data transfer between </w:t>
      </w:r>
      <w:r w:rsidR="00AF053B">
        <w:t xml:space="preserve">the </w:t>
      </w:r>
      <w:r>
        <w:t>systems.</w:t>
      </w:r>
    </w:p>
    <w:p w14:paraId="738816BA" w14:textId="60DB6ADE" w:rsidR="0068127D" w:rsidRDefault="00315640" w:rsidP="00EF1DF2">
      <w:pPr>
        <w:pStyle w:val="Reporttextbody"/>
        <w:rPr>
          <w:b/>
          <w:bCs/>
        </w:rPr>
      </w:pPr>
      <w:r>
        <w:rPr>
          <w:noProof/>
        </w:rPr>
        <w:drawing>
          <wp:inline distT="0" distB="0" distL="0" distR="0" wp14:anchorId="51C45AC3" wp14:editId="2714B7C9">
            <wp:extent cx="5399405" cy="2263140"/>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99405" cy="2263140"/>
                    </a:xfrm>
                    <a:prstGeom prst="rect">
                      <a:avLst/>
                    </a:prstGeom>
                  </pic:spPr>
                </pic:pic>
              </a:graphicData>
            </a:graphic>
          </wp:inline>
        </w:drawing>
      </w:r>
    </w:p>
    <w:p w14:paraId="032EDC84" w14:textId="3CA883E3" w:rsidR="00315640" w:rsidRDefault="00315640" w:rsidP="00913F89">
      <w:pPr>
        <w:pStyle w:val="Reporttextbody"/>
        <w:jc w:val="center"/>
      </w:pPr>
      <w:r>
        <w:t xml:space="preserve">Fig </w:t>
      </w:r>
      <w:r w:rsidR="00EF1DF2">
        <w:t>4</w:t>
      </w:r>
      <w:r>
        <w:t xml:space="preserve">: </w:t>
      </w:r>
      <w:r w:rsidR="00EF1DF2">
        <w:t>W</w:t>
      </w:r>
      <w:r>
        <w:t xml:space="preserve">orking of API </w:t>
      </w:r>
      <w:sdt>
        <w:sdtPr>
          <w:id w:val="-1190057432"/>
          <w:citation/>
        </w:sdtPr>
        <w:sdtEndPr/>
        <w:sdtContent>
          <w:r>
            <w:fldChar w:fldCharType="begin"/>
          </w:r>
          <w:r>
            <w:instrText xml:space="preserve"> CITATION Ape22 \l 2057 </w:instrText>
          </w:r>
          <w:r>
            <w:fldChar w:fldCharType="separate"/>
          </w:r>
          <w:r w:rsidR="00625EAB" w:rsidRPr="00625EAB">
            <w:rPr>
              <w:noProof/>
            </w:rPr>
            <w:t>[9]</w:t>
          </w:r>
          <w:r>
            <w:fldChar w:fldCharType="end"/>
          </w:r>
        </w:sdtContent>
      </w:sdt>
    </w:p>
    <w:p w14:paraId="68159799" w14:textId="1F65C15E" w:rsidR="00315640" w:rsidRDefault="00315640" w:rsidP="00913F89">
      <w:pPr>
        <w:pStyle w:val="Reporttextbody"/>
      </w:pPr>
    </w:p>
    <w:p w14:paraId="1DB8057F" w14:textId="596829FB" w:rsidR="00315640" w:rsidRDefault="00315640" w:rsidP="00913F89">
      <w:pPr>
        <w:pStyle w:val="Reporttextbody"/>
      </w:pPr>
      <w:r>
        <w:t xml:space="preserve">APIs offer security by design because of their position between the two systems. The API endpoint </w:t>
      </w:r>
      <w:r w:rsidR="00AF053B">
        <w:t>separates</w:t>
      </w:r>
      <w:r>
        <w:t xml:space="preserve"> the application from the service. API calls usually include authorisation credentials, HTTP header and cookies to provide additional security.</w:t>
      </w:r>
    </w:p>
    <w:p w14:paraId="4EFDFE51" w14:textId="77777777" w:rsidR="00913F89" w:rsidRDefault="00913F89" w:rsidP="00315640">
      <w:pPr>
        <w:pStyle w:val="Reportsubheadings"/>
        <w:numPr>
          <w:ilvl w:val="0"/>
          <w:numId w:val="0"/>
        </w:numPr>
        <w:rPr>
          <w:b w:val="0"/>
          <w:bCs/>
        </w:rPr>
      </w:pPr>
    </w:p>
    <w:tbl>
      <w:tblPr>
        <w:tblStyle w:val="TableGrid"/>
        <w:tblW w:w="0" w:type="auto"/>
        <w:tblLook w:val="04A0" w:firstRow="1" w:lastRow="0" w:firstColumn="1" w:lastColumn="0" w:noHBand="0" w:noVBand="1"/>
      </w:tblPr>
      <w:tblGrid>
        <w:gridCol w:w="4246"/>
        <w:gridCol w:w="4247"/>
      </w:tblGrid>
      <w:tr w:rsidR="00913F89" w:rsidRPr="00913F89" w14:paraId="6FE2CAAF" w14:textId="77777777" w:rsidTr="00913F89">
        <w:tc>
          <w:tcPr>
            <w:tcW w:w="4246" w:type="dxa"/>
            <w:shd w:val="clear" w:color="auto" w:fill="8EAADB" w:themeFill="accent1" w:themeFillTint="99"/>
          </w:tcPr>
          <w:p w14:paraId="67D7571D" w14:textId="5F4C0C53" w:rsidR="00315640" w:rsidRPr="00913F89" w:rsidRDefault="00315640" w:rsidP="00913F89">
            <w:pPr>
              <w:pStyle w:val="Reporttextbody"/>
              <w:jc w:val="center"/>
              <w:rPr>
                <w:b/>
                <w:bCs/>
                <w:lang w:eastAsia="en-GB"/>
              </w:rPr>
            </w:pPr>
            <w:r w:rsidRPr="00913F89">
              <w:rPr>
                <w:b/>
                <w:bCs/>
                <w:lang w:eastAsia="en-GB"/>
              </w:rPr>
              <w:t>Benefits</w:t>
            </w:r>
          </w:p>
        </w:tc>
        <w:tc>
          <w:tcPr>
            <w:tcW w:w="4247" w:type="dxa"/>
            <w:shd w:val="clear" w:color="auto" w:fill="8EAADB" w:themeFill="accent1" w:themeFillTint="99"/>
          </w:tcPr>
          <w:p w14:paraId="4B35F41D" w14:textId="50432A16" w:rsidR="00315640" w:rsidRPr="00913F89" w:rsidRDefault="00913F89" w:rsidP="00913F89">
            <w:pPr>
              <w:pStyle w:val="Reporttextbody"/>
              <w:jc w:val="center"/>
              <w:rPr>
                <w:rFonts w:ascii="IBM Plex Sans" w:eastAsia="Times New Roman" w:hAnsi="IBM Plex Sans" w:cs="Times New Roman"/>
                <w:b/>
                <w:bCs/>
                <w:spacing w:val="2"/>
                <w:szCs w:val="24"/>
                <w:lang w:eastAsia="en-GB"/>
              </w:rPr>
            </w:pPr>
            <w:r w:rsidRPr="00913F89">
              <w:rPr>
                <w:rFonts w:ascii="IBM Plex Sans" w:eastAsia="Times New Roman" w:hAnsi="IBM Plex Sans" w:cs="Times New Roman"/>
                <w:b/>
                <w:bCs/>
                <w:spacing w:val="2"/>
                <w:szCs w:val="24"/>
                <w:lang w:eastAsia="en-GB"/>
              </w:rPr>
              <w:t>Disadvantages</w:t>
            </w:r>
          </w:p>
        </w:tc>
      </w:tr>
      <w:tr w:rsidR="00913F89" w:rsidRPr="00913F89" w14:paraId="6BBB4B95" w14:textId="77777777" w:rsidTr="00315640">
        <w:tc>
          <w:tcPr>
            <w:tcW w:w="4246" w:type="dxa"/>
          </w:tcPr>
          <w:p w14:paraId="6A8686B8" w14:textId="4D030639" w:rsidR="00315640" w:rsidRPr="00913F89" w:rsidRDefault="00315640" w:rsidP="00913F89">
            <w:pPr>
              <w:pStyle w:val="Reporttextbody"/>
              <w:rPr>
                <w:lang w:eastAsia="en-GB"/>
              </w:rPr>
            </w:pPr>
            <w:r w:rsidRPr="00913F89">
              <w:rPr>
                <w:lang w:eastAsia="en-GB"/>
              </w:rPr>
              <w:t xml:space="preserve">Simple to manage existing or </w:t>
            </w:r>
            <w:r w:rsidR="00913F89" w:rsidRPr="00913F89">
              <w:rPr>
                <w:lang w:eastAsia="en-GB"/>
              </w:rPr>
              <w:t>design new tools</w:t>
            </w:r>
          </w:p>
        </w:tc>
        <w:tc>
          <w:tcPr>
            <w:tcW w:w="4247" w:type="dxa"/>
          </w:tcPr>
          <w:p w14:paraId="45EB3775" w14:textId="477C01DD" w:rsidR="00315640" w:rsidRPr="00625EAB" w:rsidRDefault="00913F89" w:rsidP="00625EAB">
            <w:pPr>
              <w:pStyle w:val="Reporttextbody"/>
            </w:pPr>
            <w:r w:rsidRPr="00625EAB">
              <w:t>Primary target for hackers. If compromised the entire system is compromised</w:t>
            </w:r>
          </w:p>
        </w:tc>
      </w:tr>
      <w:tr w:rsidR="00913F89" w:rsidRPr="00913F89" w14:paraId="53A76E22" w14:textId="77777777" w:rsidTr="00315640">
        <w:tc>
          <w:tcPr>
            <w:tcW w:w="4246" w:type="dxa"/>
          </w:tcPr>
          <w:p w14:paraId="0B4F894B" w14:textId="3B7E75D3" w:rsidR="00315640" w:rsidRPr="00913F89" w:rsidRDefault="00913F89" w:rsidP="00913F89">
            <w:pPr>
              <w:pStyle w:val="Reporttextbody"/>
              <w:rPr>
                <w:lang w:eastAsia="en-GB"/>
              </w:rPr>
            </w:pPr>
            <w:r w:rsidRPr="00913F89">
              <w:rPr>
                <w:lang w:eastAsia="en-GB"/>
              </w:rPr>
              <w:t>Improved collaboration</w:t>
            </w:r>
          </w:p>
        </w:tc>
        <w:tc>
          <w:tcPr>
            <w:tcW w:w="4247" w:type="dxa"/>
          </w:tcPr>
          <w:p w14:paraId="0552C6F6" w14:textId="200765EF" w:rsidR="00315640" w:rsidRPr="00625EAB" w:rsidRDefault="00913F89" w:rsidP="00625EAB">
            <w:pPr>
              <w:pStyle w:val="Reporttextbody"/>
            </w:pPr>
            <w:r w:rsidRPr="00625EAB">
              <w:t>Vulnerable to man-in-the-middle attacks, CSRF attacks, XSS attacks, SQL injection, and DDoS attacks.</w:t>
            </w:r>
          </w:p>
        </w:tc>
      </w:tr>
      <w:tr w:rsidR="00913F89" w:rsidRPr="00913F89" w14:paraId="2019989B" w14:textId="77777777" w:rsidTr="00315640">
        <w:tc>
          <w:tcPr>
            <w:tcW w:w="4246" w:type="dxa"/>
          </w:tcPr>
          <w:p w14:paraId="5938F2FB" w14:textId="7C63B4F5" w:rsidR="00315640" w:rsidRPr="00913F89" w:rsidRDefault="00913F89" w:rsidP="00913F89">
            <w:pPr>
              <w:pStyle w:val="Reporttextbody"/>
              <w:rPr>
                <w:rFonts w:ascii="IBM Plex Sans" w:eastAsia="Times New Roman" w:hAnsi="IBM Plex Sans" w:cs="Times New Roman"/>
                <w:spacing w:val="2"/>
                <w:szCs w:val="24"/>
                <w:lang w:eastAsia="en-GB"/>
              </w:rPr>
            </w:pPr>
            <w:r w:rsidRPr="00913F89">
              <w:rPr>
                <w:rFonts w:ascii="IBM Plex Sans" w:eastAsia="Times New Roman" w:hAnsi="IBM Plex Sans" w:cs="Times New Roman"/>
                <w:spacing w:val="2"/>
                <w:szCs w:val="24"/>
                <w:lang w:eastAsia="en-GB"/>
              </w:rPr>
              <w:t>Automate workflows</w:t>
            </w:r>
          </w:p>
        </w:tc>
        <w:tc>
          <w:tcPr>
            <w:tcW w:w="4247" w:type="dxa"/>
          </w:tcPr>
          <w:p w14:paraId="78CE5ED9" w14:textId="77777777" w:rsidR="00315640" w:rsidRPr="00913F89" w:rsidRDefault="00315640" w:rsidP="00913F89">
            <w:pPr>
              <w:pStyle w:val="Reporttextbody"/>
              <w:rPr>
                <w:rFonts w:ascii="IBM Plex Sans" w:eastAsia="Times New Roman" w:hAnsi="IBM Plex Sans" w:cs="Times New Roman"/>
                <w:spacing w:val="2"/>
                <w:szCs w:val="24"/>
                <w:lang w:eastAsia="en-GB"/>
              </w:rPr>
            </w:pPr>
          </w:p>
        </w:tc>
      </w:tr>
      <w:tr w:rsidR="00913F89" w:rsidRPr="00913F89" w14:paraId="2BA8F2CA" w14:textId="77777777" w:rsidTr="00315640">
        <w:tc>
          <w:tcPr>
            <w:tcW w:w="4246" w:type="dxa"/>
          </w:tcPr>
          <w:p w14:paraId="110029D5" w14:textId="5A735F32" w:rsidR="00315640" w:rsidRPr="00913F89" w:rsidRDefault="00913F89" w:rsidP="00913F89">
            <w:pPr>
              <w:pStyle w:val="Reporttextbody"/>
              <w:rPr>
                <w:rFonts w:ascii="IBM Plex Sans" w:eastAsia="Times New Roman" w:hAnsi="IBM Plex Sans" w:cs="Times New Roman"/>
                <w:spacing w:val="2"/>
                <w:szCs w:val="24"/>
                <w:lang w:eastAsia="en-GB"/>
              </w:rPr>
            </w:pPr>
            <w:r w:rsidRPr="00913F89">
              <w:rPr>
                <w:rFonts w:ascii="IBM Plex Sans" w:eastAsia="Times New Roman" w:hAnsi="IBM Plex Sans" w:cs="Times New Roman"/>
                <w:spacing w:val="2"/>
                <w:szCs w:val="24"/>
                <w:lang w:eastAsia="en-GB"/>
              </w:rPr>
              <w:t>Flexibility</w:t>
            </w:r>
          </w:p>
        </w:tc>
        <w:tc>
          <w:tcPr>
            <w:tcW w:w="4247" w:type="dxa"/>
          </w:tcPr>
          <w:p w14:paraId="4E519AB5" w14:textId="77777777" w:rsidR="00315640" w:rsidRPr="00913F89" w:rsidRDefault="00315640" w:rsidP="00913F89">
            <w:pPr>
              <w:pStyle w:val="Reporttextbody"/>
              <w:rPr>
                <w:rFonts w:ascii="IBM Plex Sans" w:eastAsia="Times New Roman" w:hAnsi="IBM Plex Sans" w:cs="Times New Roman"/>
                <w:spacing w:val="2"/>
                <w:szCs w:val="24"/>
                <w:lang w:eastAsia="en-GB"/>
              </w:rPr>
            </w:pPr>
          </w:p>
        </w:tc>
      </w:tr>
      <w:tr w:rsidR="00913F89" w:rsidRPr="00913F89" w14:paraId="2C107DC6" w14:textId="77777777" w:rsidTr="00315640">
        <w:tc>
          <w:tcPr>
            <w:tcW w:w="4246" w:type="dxa"/>
          </w:tcPr>
          <w:p w14:paraId="518C28B1" w14:textId="3979F23F" w:rsidR="00913F89" w:rsidRPr="00913F89" w:rsidRDefault="00913F89" w:rsidP="00913F89">
            <w:pPr>
              <w:pStyle w:val="Reporttextbody"/>
              <w:rPr>
                <w:rFonts w:ascii="IBM Plex Sans" w:eastAsia="Times New Roman" w:hAnsi="IBM Plex Sans" w:cs="Times New Roman"/>
                <w:spacing w:val="2"/>
                <w:szCs w:val="24"/>
                <w:lang w:eastAsia="en-GB"/>
              </w:rPr>
            </w:pPr>
            <w:r w:rsidRPr="00913F89">
              <w:rPr>
                <w:rFonts w:ascii="IBM Plex Sans" w:eastAsia="Times New Roman" w:hAnsi="IBM Plex Sans" w:cs="Times New Roman"/>
                <w:spacing w:val="2"/>
                <w:szCs w:val="24"/>
                <w:lang w:eastAsia="en-GB"/>
              </w:rPr>
              <w:t>Enables safe connections</w:t>
            </w:r>
          </w:p>
        </w:tc>
        <w:tc>
          <w:tcPr>
            <w:tcW w:w="4247" w:type="dxa"/>
          </w:tcPr>
          <w:p w14:paraId="0901FB40" w14:textId="77777777" w:rsidR="00913F89" w:rsidRPr="00913F89" w:rsidRDefault="00913F89" w:rsidP="00913F89">
            <w:pPr>
              <w:pStyle w:val="Reporttextbody"/>
              <w:rPr>
                <w:rFonts w:ascii="IBM Plex Sans" w:eastAsia="Times New Roman" w:hAnsi="IBM Plex Sans" w:cs="Times New Roman"/>
                <w:spacing w:val="2"/>
                <w:szCs w:val="24"/>
                <w:lang w:eastAsia="en-GB"/>
              </w:rPr>
            </w:pPr>
          </w:p>
        </w:tc>
      </w:tr>
      <w:tr w:rsidR="00913F89" w:rsidRPr="00913F89" w14:paraId="77F2B1BA" w14:textId="77777777" w:rsidTr="00315640">
        <w:tc>
          <w:tcPr>
            <w:tcW w:w="4246" w:type="dxa"/>
          </w:tcPr>
          <w:p w14:paraId="393F00FD" w14:textId="4EBFAC63" w:rsidR="00913F89" w:rsidRPr="00913F89" w:rsidRDefault="00913F89" w:rsidP="00913F89">
            <w:pPr>
              <w:pStyle w:val="Reporttextbody"/>
              <w:rPr>
                <w:rFonts w:ascii="IBM Plex Sans" w:eastAsia="Times New Roman" w:hAnsi="IBM Plex Sans" w:cs="Times New Roman"/>
                <w:spacing w:val="2"/>
                <w:szCs w:val="24"/>
                <w:lang w:eastAsia="en-GB"/>
              </w:rPr>
            </w:pPr>
            <w:r w:rsidRPr="00913F89">
              <w:rPr>
                <w:rFonts w:ascii="IBM Plex Sans" w:eastAsia="Times New Roman" w:hAnsi="IBM Plex Sans" w:cs="Times New Roman"/>
                <w:spacing w:val="2"/>
                <w:szCs w:val="24"/>
                <w:lang w:eastAsia="en-GB"/>
              </w:rPr>
              <w:t>Added security</w:t>
            </w:r>
          </w:p>
        </w:tc>
        <w:tc>
          <w:tcPr>
            <w:tcW w:w="4247" w:type="dxa"/>
          </w:tcPr>
          <w:p w14:paraId="4115AF4B" w14:textId="77777777" w:rsidR="00913F89" w:rsidRPr="00913F89" w:rsidRDefault="00913F89" w:rsidP="00913F89">
            <w:pPr>
              <w:pStyle w:val="Reporttextbody"/>
              <w:rPr>
                <w:rFonts w:ascii="IBM Plex Sans" w:eastAsia="Times New Roman" w:hAnsi="IBM Plex Sans" w:cs="Times New Roman"/>
                <w:spacing w:val="2"/>
                <w:szCs w:val="24"/>
                <w:lang w:eastAsia="en-GB"/>
              </w:rPr>
            </w:pPr>
          </w:p>
        </w:tc>
      </w:tr>
      <w:tr w:rsidR="00913F89" w:rsidRPr="00913F89" w14:paraId="7CB8AB15" w14:textId="77777777" w:rsidTr="00315640">
        <w:tc>
          <w:tcPr>
            <w:tcW w:w="4246" w:type="dxa"/>
          </w:tcPr>
          <w:p w14:paraId="10EE41C7" w14:textId="021FB83B" w:rsidR="00913F89" w:rsidRPr="00913F89" w:rsidRDefault="00913F89" w:rsidP="00913F89">
            <w:pPr>
              <w:pStyle w:val="Reporttextbody"/>
              <w:rPr>
                <w:rFonts w:ascii="IBM Plex Sans" w:eastAsia="Times New Roman" w:hAnsi="IBM Plex Sans" w:cs="Times New Roman"/>
                <w:spacing w:val="2"/>
                <w:szCs w:val="24"/>
                <w:lang w:eastAsia="en-GB"/>
              </w:rPr>
            </w:pPr>
            <w:r>
              <w:rPr>
                <w:rFonts w:ascii="IBM Plex Sans" w:eastAsia="Times New Roman" w:hAnsi="IBM Plex Sans" w:cs="Times New Roman"/>
                <w:spacing w:val="2"/>
                <w:szCs w:val="24"/>
                <w:lang w:eastAsia="en-GB"/>
              </w:rPr>
              <w:t>Easier innovation</w:t>
            </w:r>
          </w:p>
        </w:tc>
        <w:tc>
          <w:tcPr>
            <w:tcW w:w="4247" w:type="dxa"/>
          </w:tcPr>
          <w:p w14:paraId="1F5E38E0" w14:textId="77777777" w:rsidR="00913F89" w:rsidRPr="00913F89" w:rsidRDefault="00913F89" w:rsidP="00913F89">
            <w:pPr>
              <w:pStyle w:val="Reporttextbody"/>
              <w:rPr>
                <w:rFonts w:ascii="IBM Plex Sans" w:eastAsia="Times New Roman" w:hAnsi="IBM Plex Sans" w:cs="Times New Roman"/>
                <w:spacing w:val="2"/>
                <w:szCs w:val="24"/>
                <w:lang w:eastAsia="en-GB"/>
              </w:rPr>
            </w:pPr>
          </w:p>
        </w:tc>
      </w:tr>
    </w:tbl>
    <w:p w14:paraId="6262CBBC" w14:textId="4A9286C3" w:rsidR="00315640" w:rsidRDefault="00913F89" w:rsidP="00625EAB">
      <w:pPr>
        <w:pStyle w:val="Reporttextbody"/>
        <w:jc w:val="center"/>
        <w:rPr>
          <w:lang w:eastAsia="en-GB"/>
        </w:rPr>
      </w:pPr>
      <w:r>
        <w:rPr>
          <w:lang w:eastAsia="en-GB"/>
        </w:rPr>
        <w:t xml:space="preserve">Table </w:t>
      </w:r>
      <w:r w:rsidR="00CB65BA">
        <w:rPr>
          <w:lang w:eastAsia="en-GB"/>
        </w:rPr>
        <w:t>3</w:t>
      </w:r>
      <w:r>
        <w:rPr>
          <w:lang w:eastAsia="en-GB"/>
        </w:rPr>
        <w:t xml:space="preserve">: </w:t>
      </w:r>
      <w:r w:rsidR="00EF1DF2">
        <w:rPr>
          <w:lang w:eastAsia="en-GB"/>
        </w:rPr>
        <w:t>A</w:t>
      </w:r>
      <w:r>
        <w:rPr>
          <w:lang w:eastAsia="en-GB"/>
        </w:rPr>
        <w:t>dvantages and disadvantages of using APIs</w:t>
      </w:r>
    </w:p>
    <w:p w14:paraId="3CF0ADE2" w14:textId="34C048C7" w:rsidR="00913F89" w:rsidRPr="0068127D" w:rsidRDefault="00913F89" w:rsidP="00913F89">
      <w:pPr>
        <w:pStyle w:val="Reporttextbody"/>
        <w:rPr>
          <w:lang w:eastAsia="en-GB"/>
        </w:rPr>
      </w:pPr>
      <w:r>
        <w:rPr>
          <w:rFonts w:cs="Arial"/>
          <w:color w:val="202124"/>
          <w:shd w:val="clear" w:color="auto" w:fill="FFFFFF"/>
        </w:rPr>
        <w:t>The most common data formats found in modern APIs are JSON and XML. </w:t>
      </w:r>
    </w:p>
    <w:p w14:paraId="01E994FD" w14:textId="0CD0F577" w:rsidR="00913F89" w:rsidRDefault="00913F89" w:rsidP="00913F89">
      <w:pPr>
        <w:pStyle w:val="Reporttextbody"/>
      </w:pPr>
      <w:r>
        <w:t xml:space="preserve">Most </w:t>
      </w:r>
      <w:r w:rsidR="00AF053B">
        <w:t>current</w:t>
      </w:r>
      <w:r>
        <w:t xml:space="preserve"> web applications would not be able to function as they currently do without using an API.</w:t>
      </w:r>
    </w:p>
    <w:p w14:paraId="49475245" w14:textId="77777777" w:rsidR="0068127D" w:rsidRDefault="0068127D" w:rsidP="0068127D">
      <w:pPr>
        <w:pStyle w:val="Reportsubheadings"/>
        <w:numPr>
          <w:ilvl w:val="0"/>
          <w:numId w:val="0"/>
        </w:numPr>
        <w:rPr>
          <w:b w:val="0"/>
          <w:bCs/>
        </w:rPr>
      </w:pPr>
    </w:p>
    <w:p w14:paraId="1680F8CA" w14:textId="787FC664" w:rsidR="0054552C" w:rsidRPr="0044282E" w:rsidRDefault="0054552C" w:rsidP="0044282E">
      <w:pPr>
        <w:pStyle w:val="ReportMainheadings"/>
        <w:rPr>
          <w:b/>
          <w:bCs w:val="0"/>
        </w:rPr>
      </w:pPr>
      <w:bookmarkStart w:id="3" w:name="_Toc99742146"/>
      <w:r w:rsidRPr="0044282E">
        <w:rPr>
          <w:b/>
          <w:bCs w:val="0"/>
        </w:rPr>
        <w:t>Software Defined Networking (SDN)</w:t>
      </w:r>
      <w:bookmarkEnd w:id="3"/>
    </w:p>
    <w:p w14:paraId="4CC8D981" w14:textId="34C5A595" w:rsidR="00B12983" w:rsidRDefault="00F772BC" w:rsidP="00B12983">
      <w:pPr>
        <w:pStyle w:val="Reporttextbody"/>
      </w:pPr>
      <w:r>
        <w:t xml:space="preserve">The </w:t>
      </w:r>
      <w:r w:rsidR="0054552C" w:rsidRPr="002322AE">
        <w:t xml:space="preserve">SDN concept was </w:t>
      </w:r>
      <w:r>
        <w:t>created</w:t>
      </w:r>
      <w:r w:rsidR="0054552C" w:rsidRPr="002322AE">
        <w:t xml:space="preserve"> in 2007 and </w:t>
      </w:r>
      <w:r>
        <w:t xml:space="preserve">developed </w:t>
      </w:r>
      <w:r w:rsidR="0054552C" w:rsidRPr="002322AE">
        <w:t>by Stanford University in 2008</w:t>
      </w:r>
      <w:r w:rsidR="0054552C">
        <w:t xml:space="preserve"> </w:t>
      </w:r>
      <w:sdt>
        <w:sdtPr>
          <w:id w:val="300198978"/>
          <w:citation/>
        </w:sdtPr>
        <w:sdtEndPr/>
        <w:sdtContent>
          <w:r w:rsidR="0054552C">
            <w:fldChar w:fldCharType="begin"/>
          </w:r>
          <w:r w:rsidR="0054552C">
            <w:instrText xml:space="preserve"> CITATION Mar13 \l 2057 </w:instrText>
          </w:r>
          <w:r w:rsidR="0054552C">
            <w:fldChar w:fldCharType="separate"/>
          </w:r>
          <w:r w:rsidR="00625EAB" w:rsidRPr="00625EAB">
            <w:rPr>
              <w:noProof/>
            </w:rPr>
            <w:t>[10]</w:t>
          </w:r>
          <w:r w:rsidR="0054552C">
            <w:fldChar w:fldCharType="end"/>
          </w:r>
        </w:sdtContent>
      </w:sdt>
      <w:r w:rsidR="0054552C" w:rsidRPr="002322AE">
        <w:t>.</w:t>
      </w:r>
    </w:p>
    <w:p w14:paraId="3E83F6A7" w14:textId="5C28211E" w:rsidR="0054552C" w:rsidRPr="00B12983" w:rsidRDefault="0054552C" w:rsidP="00B12983">
      <w:pPr>
        <w:pStyle w:val="Reporttextbody"/>
      </w:pPr>
      <w:r>
        <w:rPr>
          <w:rFonts w:cs="Arial"/>
          <w:color w:val="202124"/>
          <w:shd w:val="clear" w:color="auto" w:fill="FFFFFF"/>
        </w:rPr>
        <w:t>SDN is an approach to networking that uses software-based controllers or APIs to communicate with underlying hardware infrastructure and direct traffic on a network</w:t>
      </w:r>
      <w:r w:rsidRPr="0054552C">
        <w:rPr>
          <w:rFonts w:cs="Arial"/>
          <w:color w:val="202124"/>
          <w:shd w:val="clear" w:color="auto" w:fill="FFFFFF"/>
        </w:rPr>
        <w:t xml:space="preserve"> </w:t>
      </w:r>
      <w:sdt>
        <w:sdtPr>
          <w:rPr>
            <w:rFonts w:cs="Arial"/>
            <w:color w:val="202124"/>
            <w:shd w:val="clear" w:color="auto" w:fill="FFFFFF"/>
          </w:rPr>
          <w:id w:val="2025593952"/>
          <w:citation/>
        </w:sdtPr>
        <w:sdtEndPr/>
        <w:sdtContent>
          <w:r>
            <w:rPr>
              <w:rFonts w:cs="Arial"/>
              <w:color w:val="202124"/>
              <w:shd w:val="clear" w:color="auto" w:fill="FFFFFF"/>
            </w:rPr>
            <w:fldChar w:fldCharType="begin"/>
          </w:r>
          <w:r>
            <w:rPr>
              <w:rFonts w:cs="Arial"/>
              <w:color w:val="202124"/>
              <w:shd w:val="clear" w:color="auto" w:fill="FFFFFF"/>
            </w:rPr>
            <w:instrText xml:space="preserve"> CITATION Wha22 \l 2057 </w:instrText>
          </w:r>
          <w:r>
            <w:rPr>
              <w:rFonts w:cs="Arial"/>
              <w:color w:val="202124"/>
              <w:shd w:val="clear" w:color="auto" w:fill="FFFFFF"/>
            </w:rPr>
            <w:fldChar w:fldCharType="separate"/>
          </w:r>
          <w:r w:rsidR="00625EAB" w:rsidRPr="00625EAB">
            <w:rPr>
              <w:rFonts w:cs="Arial"/>
              <w:noProof/>
              <w:color w:val="202124"/>
              <w:shd w:val="clear" w:color="auto" w:fill="FFFFFF"/>
            </w:rPr>
            <w:t>[1]</w:t>
          </w:r>
          <w:r>
            <w:rPr>
              <w:rFonts w:cs="Arial"/>
              <w:color w:val="202124"/>
              <w:shd w:val="clear" w:color="auto" w:fill="FFFFFF"/>
            </w:rPr>
            <w:fldChar w:fldCharType="end"/>
          </w:r>
        </w:sdtContent>
      </w:sdt>
      <w:r>
        <w:rPr>
          <w:rFonts w:cs="Arial"/>
          <w:color w:val="202124"/>
          <w:shd w:val="clear" w:color="auto" w:fill="FFFFFF"/>
        </w:rPr>
        <w:t>.</w:t>
      </w:r>
    </w:p>
    <w:p w14:paraId="5DB6DFE0" w14:textId="43991229" w:rsidR="005264A9" w:rsidRDefault="005264A9" w:rsidP="0054552C">
      <w:pPr>
        <w:rPr>
          <w:rFonts w:cs="Arial"/>
          <w:color w:val="202124"/>
          <w:shd w:val="clear" w:color="auto" w:fill="FFFFFF"/>
        </w:rPr>
      </w:pPr>
      <w:r>
        <w:rPr>
          <w:rFonts w:cs="Arial"/>
          <w:color w:val="202124"/>
          <w:shd w:val="clear" w:color="auto" w:fill="FFFFFF"/>
        </w:rPr>
        <w:t>Differences between traditional networking and SDN includes:</w:t>
      </w:r>
    </w:p>
    <w:tbl>
      <w:tblPr>
        <w:tblStyle w:val="TableGrid"/>
        <w:tblW w:w="0" w:type="auto"/>
        <w:tblLook w:val="04A0" w:firstRow="1" w:lastRow="0" w:firstColumn="1" w:lastColumn="0" w:noHBand="0" w:noVBand="1"/>
      </w:tblPr>
      <w:tblGrid>
        <w:gridCol w:w="4246"/>
        <w:gridCol w:w="4247"/>
      </w:tblGrid>
      <w:tr w:rsidR="005264A9" w14:paraId="1CA13AAF" w14:textId="77777777" w:rsidTr="0087575E">
        <w:tc>
          <w:tcPr>
            <w:tcW w:w="4246" w:type="dxa"/>
            <w:shd w:val="clear" w:color="auto" w:fill="8EAADB" w:themeFill="accent1" w:themeFillTint="99"/>
          </w:tcPr>
          <w:p w14:paraId="3046535A" w14:textId="77777777" w:rsidR="005264A9" w:rsidRPr="00931019" w:rsidRDefault="005264A9" w:rsidP="00931019">
            <w:pPr>
              <w:jc w:val="center"/>
              <w:rPr>
                <w:b/>
                <w:bCs/>
              </w:rPr>
            </w:pPr>
            <w:r w:rsidRPr="00931019">
              <w:rPr>
                <w:b/>
                <w:bCs/>
              </w:rPr>
              <w:t>Traditional Networking</w:t>
            </w:r>
          </w:p>
        </w:tc>
        <w:tc>
          <w:tcPr>
            <w:tcW w:w="4247" w:type="dxa"/>
            <w:shd w:val="clear" w:color="auto" w:fill="8EAADB" w:themeFill="accent1" w:themeFillTint="99"/>
          </w:tcPr>
          <w:p w14:paraId="14F88208" w14:textId="2DA848FF" w:rsidR="005264A9" w:rsidRPr="00931019" w:rsidRDefault="00931019" w:rsidP="00931019">
            <w:pPr>
              <w:jc w:val="center"/>
              <w:rPr>
                <w:b/>
                <w:bCs/>
              </w:rPr>
            </w:pPr>
            <w:r>
              <w:rPr>
                <w:b/>
                <w:bCs/>
              </w:rPr>
              <w:t>Software Defined Networking</w:t>
            </w:r>
          </w:p>
        </w:tc>
      </w:tr>
      <w:tr w:rsidR="005264A9" w14:paraId="150764B0" w14:textId="77777777" w:rsidTr="0087575E">
        <w:tc>
          <w:tcPr>
            <w:tcW w:w="4246" w:type="dxa"/>
          </w:tcPr>
          <w:p w14:paraId="705513E1" w14:textId="77777777" w:rsidR="005264A9" w:rsidRDefault="005264A9" w:rsidP="0087575E">
            <w:r>
              <w:t>Single Tenancy</w:t>
            </w:r>
          </w:p>
        </w:tc>
        <w:tc>
          <w:tcPr>
            <w:tcW w:w="4247" w:type="dxa"/>
          </w:tcPr>
          <w:p w14:paraId="0AE88372" w14:textId="77777777" w:rsidR="005264A9" w:rsidRDefault="005264A9" w:rsidP="0087575E">
            <w:r>
              <w:t>Multitenant</w:t>
            </w:r>
          </w:p>
        </w:tc>
      </w:tr>
      <w:tr w:rsidR="005264A9" w14:paraId="0E3C4809" w14:textId="77777777" w:rsidTr="0087575E">
        <w:tc>
          <w:tcPr>
            <w:tcW w:w="4246" w:type="dxa"/>
          </w:tcPr>
          <w:p w14:paraId="57AE7739" w14:textId="77777777" w:rsidR="005264A9" w:rsidRDefault="005264A9" w:rsidP="0087575E">
            <w:r>
              <w:t>Dedicated infrastructure</w:t>
            </w:r>
          </w:p>
        </w:tc>
        <w:tc>
          <w:tcPr>
            <w:tcW w:w="4247" w:type="dxa"/>
          </w:tcPr>
          <w:p w14:paraId="5B20A3E4" w14:textId="77777777" w:rsidR="005264A9" w:rsidRDefault="005264A9" w:rsidP="0087575E">
            <w:r>
              <w:t>Shared infrastructure</w:t>
            </w:r>
          </w:p>
        </w:tc>
      </w:tr>
      <w:tr w:rsidR="005264A9" w14:paraId="7E18AF65" w14:textId="77777777" w:rsidTr="0087575E">
        <w:tc>
          <w:tcPr>
            <w:tcW w:w="4246" w:type="dxa"/>
          </w:tcPr>
          <w:p w14:paraId="39A42B74" w14:textId="77777777" w:rsidR="005264A9" w:rsidRDefault="005264A9" w:rsidP="0087575E">
            <w:r>
              <w:t>Hardware restricted</w:t>
            </w:r>
          </w:p>
        </w:tc>
        <w:tc>
          <w:tcPr>
            <w:tcW w:w="4247" w:type="dxa"/>
          </w:tcPr>
          <w:p w14:paraId="6A23E518" w14:textId="77777777" w:rsidR="005264A9" w:rsidRDefault="005264A9" w:rsidP="0087575E">
            <w:r>
              <w:t>Software defined</w:t>
            </w:r>
          </w:p>
        </w:tc>
      </w:tr>
      <w:tr w:rsidR="005264A9" w14:paraId="1866A56F" w14:textId="77777777" w:rsidTr="0087575E">
        <w:tc>
          <w:tcPr>
            <w:tcW w:w="4246" w:type="dxa"/>
          </w:tcPr>
          <w:p w14:paraId="140DA231" w14:textId="77777777" w:rsidR="005264A9" w:rsidRDefault="005264A9" w:rsidP="0087575E">
            <w:r>
              <w:t>Pre-provisioned</w:t>
            </w:r>
          </w:p>
        </w:tc>
        <w:tc>
          <w:tcPr>
            <w:tcW w:w="4247" w:type="dxa"/>
          </w:tcPr>
          <w:p w14:paraId="6A13E5E0" w14:textId="77777777" w:rsidR="005264A9" w:rsidRDefault="005264A9" w:rsidP="0087575E">
            <w:r>
              <w:t>On demand provisioning</w:t>
            </w:r>
          </w:p>
        </w:tc>
      </w:tr>
      <w:tr w:rsidR="005264A9" w14:paraId="6538C99D" w14:textId="77777777" w:rsidTr="0087575E">
        <w:tc>
          <w:tcPr>
            <w:tcW w:w="4246" w:type="dxa"/>
          </w:tcPr>
          <w:p w14:paraId="34E54BBF" w14:textId="77777777" w:rsidR="005264A9" w:rsidRDefault="005264A9" w:rsidP="0087575E">
            <w:r>
              <w:t>Manual administration</w:t>
            </w:r>
          </w:p>
        </w:tc>
        <w:tc>
          <w:tcPr>
            <w:tcW w:w="4247" w:type="dxa"/>
          </w:tcPr>
          <w:p w14:paraId="5B97AF9C" w14:textId="77777777" w:rsidR="005264A9" w:rsidRDefault="005264A9" w:rsidP="0087575E">
            <w:r>
              <w:t>Automation</w:t>
            </w:r>
          </w:p>
        </w:tc>
      </w:tr>
      <w:tr w:rsidR="005264A9" w14:paraId="0C504C9E" w14:textId="77777777" w:rsidTr="0087575E">
        <w:tc>
          <w:tcPr>
            <w:tcW w:w="4246" w:type="dxa"/>
          </w:tcPr>
          <w:p w14:paraId="4E9B72FC" w14:textId="77777777" w:rsidR="005264A9" w:rsidRDefault="005264A9" w:rsidP="0087575E">
            <w:r>
              <w:t xml:space="preserve">Isolated </w:t>
            </w:r>
          </w:p>
        </w:tc>
        <w:tc>
          <w:tcPr>
            <w:tcW w:w="4247" w:type="dxa"/>
          </w:tcPr>
          <w:p w14:paraId="3C971D6A" w14:textId="77777777" w:rsidR="005264A9" w:rsidRDefault="005264A9" w:rsidP="0087575E">
            <w:r>
              <w:t>Centralised environment</w:t>
            </w:r>
          </w:p>
        </w:tc>
      </w:tr>
      <w:tr w:rsidR="005264A9" w14:paraId="5E318228" w14:textId="77777777" w:rsidTr="0087575E">
        <w:tc>
          <w:tcPr>
            <w:tcW w:w="4246" w:type="dxa"/>
          </w:tcPr>
          <w:p w14:paraId="7F980C75" w14:textId="77777777" w:rsidR="005264A9" w:rsidRDefault="005264A9" w:rsidP="0087575E">
            <w:r>
              <w:t xml:space="preserve"> </w:t>
            </w:r>
          </w:p>
        </w:tc>
        <w:tc>
          <w:tcPr>
            <w:tcW w:w="4247" w:type="dxa"/>
          </w:tcPr>
          <w:p w14:paraId="0722D427" w14:textId="77777777" w:rsidR="005264A9" w:rsidRDefault="005264A9" w:rsidP="0087575E">
            <w:r>
              <w:t>Improved visibility</w:t>
            </w:r>
          </w:p>
        </w:tc>
      </w:tr>
    </w:tbl>
    <w:p w14:paraId="69BA6F22" w14:textId="559D5131" w:rsidR="005264A9" w:rsidRPr="005264A9" w:rsidRDefault="005264A9" w:rsidP="005264A9">
      <w:pPr>
        <w:pStyle w:val="NormalWeb"/>
        <w:shd w:val="clear" w:color="auto" w:fill="FFFFFF"/>
        <w:spacing w:before="0" w:beforeAutospacing="0" w:after="225" w:afterAutospacing="0"/>
        <w:jc w:val="center"/>
        <w:rPr>
          <w:rFonts w:ascii="Arial" w:hAnsi="Arial" w:cs="Arial"/>
          <w:color w:val="000000"/>
        </w:rPr>
      </w:pPr>
      <w:r>
        <w:rPr>
          <w:rFonts w:ascii="Arial" w:hAnsi="Arial" w:cs="Arial"/>
          <w:color w:val="000000"/>
        </w:rPr>
        <w:t xml:space="preserve">Table </w:t>
      </w:r>
      <w:r w:rsidR="00CB65BA">
        <w:rPr>
          <w:rFonts w:ascii="Arial" w:hAnsi="Arial" w:cs="Arial"/>
          <w:color w:val="000000"/>
        </w:rPr>
        <w:t>4</w:t>
      </w:r>
      <w:r>
        <w:rPr>
          <w:rFonts w:ascii="Arial" w:hAnsi="Arial" w:cs="Arial"/>
          <w:color w:val="000000"/>
        </w:rPr>
        <w:t>: Comparison of traditional and S</w:t>
      </w:r>
      <w:r w:rsidR="00931019">
        <w:rPr>
          <w:rFonts w:ascii="Arial" w:hAnsi="Arial" w:cs="Arial"/>
          <w:color w:val="000000"/>
        </w:rPr>
        <w:t>oftware Defined Networking</w:t>
      </w:r>
    </w:p>
    <w:p w14:paraId="18687492" w14:textId="06A4AF7B" w:rsidR="00114947" w:rsidRPr="005264A9" w:rsidRDefault="005264A9" w:rsidP="0054552C">
      <w:pPr>
        <w:rPr>
          <w:rFonts w:cs="Arial"/>
          <w:color w:val="000000"/>
        </w:rPr>
      </w:pPr>
      <w:r>
        <w:rPr>
          <w:rFonts w:cs="Arial"/>
          <w:color w:val="000000"/>
        </w:rPr>
        <w:t xml:space="preserve">In traditional network services, all three planes (Application, Control and Infrastructure) are implemented in the firmware of network devices located in the physical data centre. In SDN, the control and data planes are separated (as shown below). The Data plane is still applied on the network infrastructure devices, but the network control plane is software hosted on a server. </w:t>
      </w:r>
    </w:p>
    <w:p w14:paraId="6517BAB1" w14:textId="76BAAC6E" w:rsidR="0054552C" w:rsidRDefault="0054552C" w:rsidP="0054552C">
      <w:pPr>
        <w:rPr>
          <w:rFonts w:cs="Arial"/>
          <w:color w:val="202124"/>
          <w:shd w:val="clear" w:color="auto" w:fill="FFFFFF"/>
        </w:rPr>
      </w:pPr>
      <w:r>
        <w:rPr>
          <w:noProof/>
        </w:rPr>
        <w:lastRenderedPageBreak/>
        <w:drawing>
          <wp:inline distT="0" distB="0" distL="0" distR="0" wp14:anchorId="7275FE28" wp14:editId="1792D69A">
            <wp:extent cx="5399405" cy="29108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99405" cy="2910840"/>
                    </a:xfrm>
                    <a:prstGeom prst="rect">
                      <a:avLst/>
                    </a:prstGeom>
                  </pic:spPr>
                </pic:pic>
              </a:graphicData>
            </a:graphic>
          </wp:inline>
        </w:drawing>
      </w:r>
    </w:p>
    <w:p w14:paraId="6DE3F474" w14:textId="1FC0FDEF" w:rsidR="00BB4AE7" w:rsidRDefault="00BB4AE7" w:rsidP="00BB4AE7">
      <w:pPr>
        <w:pStyle w:val="Reporttextbody"/>
        <w:jc w:val="center"/>
      </w:pPr>
      <w:r>
        <w:t xml:space="preserve">Fig </w:t>
      </w:r>
      <w:r w:rsidR="00EF1DF2">
        <w:t>5</w:t>
      </w:r>
      <w:r>
        <w:t>: SDN functions</w:t>
      </w:r>
      <w:sdt>
        <w:sdtPr>
          <w:id w:val="500788059"/>
          <w:citation/>
        </w:sdtPr>
        <w:sdtEndPr/>
        <w:sdtContent>
          <w:r>
            <w:fldChar w:fldCharType="begin"/>
          </w:r>
          <w:r>
            <w:instrText xml:space="preserve"> CITATION Saa21 \l 2057 </w:instrText>
          </w:r>
          <w:r>
            <w:fldChar w:fldCharType="separate"/>
          </w:r>
          <w:r w:rsidR="00625EAB">
            <w:rPr>
              <w:noProof/>
            </w:rPr>
            <w:t xml:space="preserve"> </w:t>
          </w:r>
          <w:r w:rsidR="00625EAB" w:rsidRPr="00625EAB">
            <w:rPr>
              <w:noProof/>
            </w:rPr>
            <w:t>[11]</w:t>
          </w:r>
          <w:r>
            <w:fldChar w:fldCharType="end"/>
          </w:r>
        </w:sdtContent>
      </w:sdt>
    </w:p>
    <w:p w14:paraId="21CC4E26" w14:textId="77777777" w:rsidR="0054552C" w:rsidRPr="0054552C" w:rsidRDefault="0054552C" w:rsidP="0054552C">
      <w:pPr>
        <w:pStyle w:val="Reportsubheadings"/>
        <w:numPr>
          <w:ilvl w:val="0"/>
          <w:numId w:val="0"/>
        </w:numPr>
      </w:pPr>
    </w:p>
    <w:p w14:paraId="3D32F51F" w14:textId="77A467B4" w:rsidR="00114947" w:rsidRDefault="00114947" w:rsidP="00114947">
      <w:pPr>
        <w:pStyle w:val="Reporttextbody"/>
      </w:pPr>
      <w:r w:rsidRPr="00114947">
        <w:t>SDN has many advantages over a traditional network</w:t>
      </w:r>
      <w:r w:rsidR="00931019">
        <w:t xml:space="preserve"> and is</w:t>
      </w:r>
      <w:r w:rsidRPr="00114947">
        <w:t xml:space="preserve"> likely to solve many security issues of a legacy network</w:t>
      </w:r>
      <w:r w:rsidR="00B12983">
        <w:t xml:space="preserve"> </w:t>
      </w:r>
      <w:sdt>
        <w:sdtPr>
          <w:id w:val="-806244749"/>
          <w:citation/>
        </w:sdtPr>
        <w:sdtEndPr/>
        <w:sdtContent>
          <w:r w:rsidR="00054069">
            <w:fldChar w:fldCharType="begin"/>
          </w:r>
          <w:r w:rsidR="00054069">
            <w:instrText xml:space="preserve"> CITATION Ant15 \l 2057 </w:instrText>
          </w:r>
          <w:r w:rsidR="00054069">
            <w:fldChar w:fldCharType="separate"/>
          </w:r>
          <w:r w:rsidR="00625EAB" w:rsidRPr="00625EAB">
            <w:rPr>
              <w:noProof/>
            </w:rPr>
            <w:t>[12]</w:t>
          </w:r>
          <w:r w:rsidR="00054069">
            <w:fldChar w:fldCharType="end"/>
          </w:r>
        </w:sdtContent>
      </w:sdt>
      <w:r w:rsidR="00B12983">
        <w:t>:</w:t>
      </w:r>
    </w:p>
    <w:tbl>
      <w:tblPr>
        <w:tblStyle w:val="TableGrid"/>
        <w:tblW w:w="0" w:type="auto"/>
        <w:tblLook w:val="04A0" w:firstRow="1" w:lastRow="0" w:firstColumn="1" w:lastColumn="0" w:noHBand="0" w:noVBand="1"/>
      </w:tblPr>
      <w:tblGrid>
        <w:gridCol w:w="4246"/>
        <w:gridCol w:w="4247"/>
      </w:tblGrid>
      <w:tr w:rsidR="005A7EFE" w14:paraId="3D890591" w14:textId="77777777" w:rsidTr="00703714">
        <w:tc>
          <w:tcPr>
            <w:tcW w:w="4246" w:type="dxa"/>
            <w:shd w:val="clear" w:color="auto" w:fill="8EAADB" w:themeFill="accent1" w:themeFillTint="99"/>
          </w:tcPr>
          <w:p w14:paraId="686D50C9" w14:textId="52E24003" w:rsidR="005A7EFE" w:rsidRDefault="005A7EFE" w:rsidP="00114947">
            <w:pPr>
              <w:pStyle w:val="Reporttextbody"/>
            </w:pPr>
            <w:r>
              <w:t>Advantages</w:t>
            </w:r>
          </w:p>
        </w:tc>
        <w:tc>
          <w:tcPr>
            <w:tcW w:w="4247" w:type="dxa"/>
            <w:shd w:val="clear" w:color="auto" w:fill="8EAADB" w:themeFill="accent1" w:themeFillTint="99"/>
          </w:tcPr>
          <w:p w14:paraId="44C10FD4" w14:textId="3C117956" w:rsidR="005A7EFE" w:rsidRDefault="005A7EFE" w:rsidP="00114947">
            <w:pPr>
              <w:pStyle w:val="Reporttextbody"/>
            </w:pPr>
            <w:r>
              <w:t>Disadvantages</w:t>
            </w:r>
          </w:p>
        </w:tc>
      </w:tr>
      <w:tr w:rsidR="005A7EFE" w14:paraId="7E6B4B9F" w14:textId="77777777" w:rsidTr="005A7EFE">
        <w:tc>
          <w:tcPr>
            <w:tcW w:w="4246" w:type="dxa"/>
          </w:tcPr>
          <w:p w14:paraId="4CA76570" w14:textId="157258E3" w:rsidR="005A7EFE" w:rsidRDefault="005A7EFE" w:rsidP="00114947">
            <w:pPr>
              <w:pStyle w:val="Reporttextbody"/>
            </w:pPr>
            <w:r>
              <w:t>Flexibility</w:t>
            </w:r>
            <w:r w:rsidR="00D7480F">
              <w:t xml:space="preserve">, </w:t>
            </w:r>
            <w:r w:rsidR="00D7480F" w:rsidRPr="00D7480F">
              <w:t>able respon</w:t>
            </w:r>
            <w:r w:rsidR="00D7480F">
              <w:t>d</w:t>
            </w:r>
            <w:r w:rsidR="00D7480F" w:rsidRPr="00D7480F">
              <w:t xml:space="preserve"> rapidly to changing business, end-user and market needs</w:t>
            </w:r>
          </w:p>
        </w:tc>
        <w:tc>
          <w:tcPr>
            <w:tcW w:w="4247" w:type="dxa"/>
          </w:tcPr>
          <w:p w14:paraId="4CEB6AC1" w14:textId="20F42EC3" w:rsidR="005A7EFE" w:rsidRDefault="005A7EFE" w:rsidP="00114947">
            <w:pPr>
              <w:pStyle w:val="Reporttextbody"/>
            </w:pPr>
            <w:r>
              <w:t>Single point of failure</w:t>
            </w:r>
          </w:p>
        </w:tc>
      </w:tr>
      <w:tr w:rsidR="005A7EFE" w14:paraId="7E367D3E" w14:textId="77777777" w:rsidTr="005A7EFE">
        <w:tc>
          <w:tcPr>
            <w:tcW w:w="4246" w:type="dxa"/>
          </w:tcPr>
          <w:p w14:paraId="754106F9" w14:textId="1B7F9B02" w:rsidR="005A7EFE" w:rsidRDefault="00054069" w:rsidP="00114947">
            <w:pPr>
              <w:pStyle w:val="Reporttextbody"/>
            </w:pPr>
            <w:r>
              <w:t>Scalability</w:t>
            </w:r>
          </w:p>
        </w:tc>
        <w:tc>
          <w:tcPr>
            <w:tcW w:w="4247" w:type="dxa"/>
          </w:tcPr>
          <w:p w14:paraId="5AB5742B" w14:textId="1C893031" w:rsidR="005A7EFE" w:rsidRDefault="005A7EFE" w:rsidP="00114947">
            <w:pPr>
              <w:pStyle w:val="Reporttextbody"/>
            </w:pPr>
            <w:r>
              <w:t>Staff retraining</w:t>
            </w:r>
          </w:p>
        </w:tc>
      </w:tr>
      <w:tr w:rsidR="005A7EFE" w14:paraId="1972FDF5" w14:textId="77777777" w:rsidTr="005A7EFE">
        <w:tc>
          <w:tcPr>
            <w:tcW w:w="4246" w:type="dxa"/>
          </w:tcPr>
          <w:p w14:paraId="0B6FBBBF" w14:textId="4768ABFA" w:rsidR="005A7EFE" w:rsidRDefault="005A7EFE" w:rsidP="00114947">
            <w:pPr>
              <w:pStyle w:val="Reporttextbody"/>
            </w:pPr>
            <w:r>
              <w:t>Efficiency</w:t>
            </w:r>
          </w:p>
        </w:tc>
        <w:tc>
          <w:tcPr>
            <w:tcW w:w="4247" w:type="dxa"/>
          </w:tcPr>
          <w:p w14:paraId="58824A8E" w14:textId="390E9F68" w:rsidR="005A7EFE" w:rsidRDefault="00D7480F" w:rsidP="00114947">
            <w:pPr>
              <w:pStyle w:val="Reporttextbody"/>
            </w:pPr>
            <w:r>
              <w:t>Unique s</w:t>
            </w:r>
            <w:r w:rsidR="005A7EFE">
              <w:t>ecurity</w:t>
            </w:r>
            <w:r>
              <w:t xml:space="preserve"> considerations for application and control planes</w:t>
            </w:r>
          </w:p>
        </w:tc>
      </w:tr>
      <w:tr w:rsidR="00D7480F" w14:paraId="7C148E27" w14:textId="77777777" w:rsidTr="005A7EFE">
        <w:tc>
          <w:tcPr>
            <w:tcW w:w="4246" w:type="dxa"/>
          </w:tcPr>
          <w:p w14:paraId="7A3F5984" w14:textId="3D8E89CB" w:rsidR="00D7480F" w:rsidRDefault="00D7480F" w:rsidP="00114947">
            <w:pPr>
              <w:pStyle w:val="Reporttextbody"/>
            </w:pPr>
            <w:r>
              <w:t>No vendor dependencies</w:t>
            </w:r>
          </w:p>
        </w:tc>
        <w:tc>
          <w:tcPr>
            <w:tcW w:w="4247" w:type="dxa"/>
          </w:tcPr>
          <w:p w14:paraId="6B5A2399" w14:textId="2D8AB8FB" w:rsidR="00D7480F" w:rsidRDefault="00D7480F" w:rsidP="00114947">
            <w:pPr>
              <w:pStyle w:val="Reporttextbody"/>
            </w:pPr>
            <w:r>
              <w:t>Current network will need to be reconfigured and new management tools procured</w:t>
            </w:r>
          </w:p>
        </w:tc>
      </w:tr>
      <w:tr w:rsidR="005A7EFE" w14:paraId="2E2D95EE" w14:textId="77777777" w:rsidTr="005A7EFE">
        <w:tc>
          <w:tcPr>
            <w:tcW w:w="4246" w:type="dxa"/>
          </w:tcPr>
          <w:p w14:paraId="6B8567B5" w14:textId="4BB1FFF7" w:rsidR="005A7EFE" w:rsidRDefault="005A7EFE" w:rsidP="00114947">
            <w:pPr>
              <w:pStyle w:val="Reporttextbody"/>
            </w:pPr>
            <w:r>
              <w:t>Centralised management of networking devices</w:t>
            </w:r>
          </w:p>
        </w:tc>
        <w:tc>
          <w:tcPr>
            <w:tcW w:w="4247" w:type="dxa"/>
          </w:tcPr>
          <w:p w14:paraId="77E8846F" w14:textId="3DE740DD" w:rsidR="005A7EFE" w:rsidRDefault="005A7EFE" w:rsidP="00114947">
            <w:pPr>
              <w:pStyle w:val="Reporttextbody"/>
            </w:pPr>
          </w:p>
        </w:tc>
      </w:tr>
      <w:tr w:rsidR="005A7EFE" w14:paraId="13D38C82" w14:textId="77777777" w:rsidTr="005A7EFE">
        <w:tc>
          <w:tcPr>
            <w:tcW w:w="4246" w:type="dxa"/>
          </w:tcPr>
          <w:p w14:paraId="25DD8BD4" w14:textId="56CB7AE8" w:rsidR="005A7EFE" w:rsidRDefault="005A7EFE" w:rsidP="00114947">
            <w:pPr>
              <w:pStyle w:val="Reporttextbody"/>
            </w:pPr>
            <w:r>
              <w:t>Allows automation of networking devices</w:t>
            </w:r>
          </w:p>
        </w:tc>
        <w:tc>
          <w:tcPr>
            <w:tcW w:w="4247" w:type="dxa"/>
          </w:tcPr>
          <w:p w14:paraId="3F49F89E" w14:textId="77777777" w:rsidR="005A7EFE" w:rsidRDefault="005A7EFE" w:rsidP="00114947">
            <w:pPr>
              <w:pStyle w:val="Reporttextbody"/>
            </w:pPr>
          </w:p>
        </w:tc>
      </w:tr>
      <w:tr w:rsidR="00D7480F" w14:paraId="06E485BD" w14:textId="77777777" w:rsidTr="005A7EFE">
        <w:tc>
          <w:tcPr>
            <w:tcW w:w="4246" w:type="dxa"/>
          </w:tcPr>
          <w:p w14:paraId="4D5D683E" w14:textId="3B6F1B9E" w:rsidR="00D7480F" w:rsidRDefault="00D7480F" w:rsidP="00114947">
            <w:pPr>
              <w:pStyle w:val="Reporttextbody"/>
            </w:pPr>
            <w:r>
              <w:t>Increased network reliability</w:t>
            </w:r>
          </w:p>
        </w:tc>
        <w:tc>
          <w:tcPr>
            <w:tcW w:w="4247" w:type="dxa"/>
          </w:tcPr>
          <w:p w14:paraId="1374E792" w14:textId="77777777" w:rsidR="00D7480F" w:rsidRDefault="00D7480F" w:rsidP="00114947">
            <w:pPr>
              <w:pStyle w:val="Reporttextbody"/>
            </w:pPr>
          </w:p>
        </w:tc>
      </w:tr>
      <w:tr w:rsidR="00054069" w14:paraId="1754429E" w14:textId="77777777" w:rsidTr="005A7EFE">
        <w:tc>
          <w:tcPr>
            <w:tcW w:w="4246" w:type="dxa"/>
          </w:tcPr>
          <w:p w14:paraId="18FC04B7" w14:textId="18BD3CFE" w:rsidR="00054069" w:rsidRDefault="00054069" w:rsidP="00114947">
            <w:pPr>
              <w:pStyle w:val="Reporttextbody"/>
            </w:pPr>
            <w:r>
              <w:t xml:space="preserve">More granular </w:t>
            </w:r>
            <w:r w:rsidR="00D7480F">
              <w:t>network control</w:t>
            </w:r>
          </w:p>
        </w:tc>
        <w:tc>
          <w:tcPr>
            <w:tcW w:w="4247" w:type="dxa"/>
          </w:tcPr>
          <w:p w14:paraId="174D9B87" w14:textId="77777777" w:rsidR="00054069" w:rsidRDefault="00054069" w:rsidP="00114947">
            <w:pPr>
              <w:pStyle w:val="Reporttextbody"/>
            </w:pPr>
          </w:p>
        </w:tc>
      </w:tr>
      <w:tr w:rsidR="005A7EFE" w14:paraId="7077AD19" w14:textId="77777777" w:rsidTr="005A7EFE">
        <w:tc>
          <w:tcPr>
            <w:tcW w:w="4246" w:type="dxa"/>
          </w:tcPr>
          <w:p w14:paraId="35C2192A" w14:textId="4DF10B4F" w:rsidR="005A7EFE" w:rsidRDefault="005A7EFE" w:rsidP="00114947">
            <w:pPr>
              <w:pStyle w:val="Reporttextbody"/>
            </w:pPr>
            <w:r>
              <w:t>Improved end user experience</w:t>
            </w:r>
          </w:p>
        </w:tc>
        <w:tc>
          <w:tcPr>
            <w:tcW w:w="4247" w:type="dxa"/>
          </w:tcPr>
          <w:p w14:paraId="724C341A" w14:textId="77777777" w:rsidR="005A7EFE" w:rsidRDefault="005A7EFE" w:rsidP="00114947">
            <w:pPr>
              <w:pStyle w:val="Reporttextbody"/>
            </w:pPr>
          </w:p>
        </w:tc>
      </w:tr>
      <w:tr w:rsidR="005A7EFE" w14:paraId="0DDC323E" w14:textId="77777777" w:rsidTr="005A7EFE">
        <w:tc>
          <w:tcPr>
            <w:tcW w:w="4246" w:type="dxa"/>
          </w:tcPr>
          <w:p w14:paraId="3A388866" w14:textId="07BA7ED8" w:rsidR="005A7EFE" w:rsidRDefault="005A7EFE" w:rsidP="00114947">
            <w:pPr>
              <w:pStyle w:val="Reporttextbody"/>
            </w:pPr>
            <w:r>
              <w:t>Overall cost savings</w:t>
            </w:r>
          </w:p>
        </w:tc>
        <w:tc>
          <w:tcPr>
            <w:tcW w:w="4247" w:type="dxa"/>
          </w:tcPr>
          <w:p w14:paraId="25D595AF" w14:textId="77777777" w:rsidR="005A7EFE" w:rsidRDefault="005A7EFE" w:rsidP="00114947">
            <w:pPr>
              <w:pStyle w:val="Reporttextbody"/>
            </w:pPr>
          </w:p>
        </w:tc>
      </w:tr>
      <w:tr w:rsidR="00D7480F" w14:paraId="531D203E" w14:textId="77777777" w:rsidTr="005A7EFE">
        <w:tc>
          <w:tcPr>
            <w:tcW w:w="4246" w:type="dxa"/>
          </w:tcPr>
          <w:p w14:paraId="3C094065" w14:textId="1639EC3C" w:rsidR="00D7480F" w:rsidRDefault="00D7480F" w:rsidP="00114947">
            <w:pPr>
              <w:pStyle w:val="Reporttextbody"/>
            </w:pPr>
            <w:r>
              <w:t>Future proof</w:t>
            </w:r>
          </w:p>
        </w:tc>
        <w:tc>
          <w:tcPr>
            <w:tcW w:w="4247" w:type="dxa"/>
          </w:tcPr>
          <w:p w14:paraId="49F83BDB" w14:textId="77777777" w:rsidR="00D7480F" w:rsidRDefault="00D7480F" w:rsidP="00114947">
            <w:pPr>
              <w:pStyle w:val="Reporttextbody"/>
            </w:pPr>
          </w:p>
        </w:tc>
      </w:tr>
    </w:tbl>
    <w:p w14:paraId="4D974FF1" w14:textId="044D204B" w:rsidR="005A7EFE" w:rsidRDefault="00F772BC" w:rsidP="005264A9">
      <w:pPr>
        <w:pStyle w:val="Reporttextbody"/>
        <w:jc w:val="center"/>
      </w:pPr>
      <w:r>
        <w:t>Table</w:t>
      </w:r>
      <w:r w:rsidR="005264A9">
        <w:t xml:space="preserve"> </w:t>
      </w:r>
      <w:r w:rsidR="00CB65BA">
        <w:t>5</w:t>
      </w:r>
      <w:r w:rsidR="005264A9">
        <w:t>:</w:t>
      </w:r>
      <w:r>
        <w:t xml:space="preserve"> </w:t>
      </w:r>
      <w:r w:rsidR="00EF1DF2">
        <w:t>A</w:t>
      </w:r>
      <w:r>
        <w:t>dvantages and disadvantages of SDN</w:t>
      </w:r>
    </w:p>
    <w:p w14:paraId="678FBDCF" w14:textId="5380CF08" w:rsidR="00703714" w:rsidRDefault="005264A9" w:rsidP="00114947">
      <w:pPr>
        <w:pStyle w:val="Reporttextbody"/>
      </w:pPr>
      <w:r>
        <w:t>As shown above</w:t>
      </w:r>
      <w:r w:rsidR="00A10FA5">
        <w:t>,</w:t>
      </w:r>
      <w:r>
        <w:t xml:space="preserve"> the advantages of SDN far out way the disadvantages. </w:t>
      </w:r>
      <w:r w:rsidR="005A7EFE">
        <w:t xml:space="preserve">In 2020, the global SDN market size was nearly </w:t>
      </w:r>
      <w:r w:rsidR="00931019">
        <w:t>$</w:t>
      </w:r>
      <w:r w:rsidR="005A7EFE">
        <w:t>9.2 billion USD, with network customisation option</w:t>
      </w:r>
      <w:r w:rsidR="00F772BC">
        <w:t>s</w:t>
      </w:r>
      <w:r w:rsidR="005A7EFE">
        <w:t xml:space="preserve"> and further technological advances this is </w:t>
      </w:r>
      <w:r w:rsidR="00703714">
        <w:t>forecast</w:t>
      </w:r>
      <w:r w:rsidR="005A7EFE">
        <w:t xml:space="preserve"> to grow</w:t>
      </w:r>
      <w:r w:rsidR="00703714">
        <w:t xml:space="preserve"> by a staggering 25.4% to over </w:t>
      </w:r>
      <w:r w:rsidR="00931019">
        <w:t>$</w:t>
      </w:r>
      <w:r w:rsidR="00703714">
        <w:t xml:space="preserve">35.6 billion USD by 2028 </w:t>
      </w:r>
      <w:sdt>
        <w:sdtPr>
          <w:id w:val="-1966031773"/>
          <w:citation/>
        </w:sdtPr>
        <w:sdtEndPr/>
        <w:sdtContent>
          <w:r w:rsidR="00703714">
            <w:fldChar w:fldCharType="begin"/>
          </w:r>
          <w:r w:rsidR="00703714">
            <w:instrText xml:space="preserve"> CITATION Glo20 \l 2057 </w:instrText>
          </w:r>
          <w:r w:rsidR="00703714">
            <w:fldChar w:fldCharType="separate"/>
          </w:r>
          <w:r w:rsidR="00625EAB" w:rsidRPr="00625EAB">
            <w:rPr>
              <w:noProof/>
            </w:rPr>
            <w:t>[13]</w:t>
          </w:r>
          <w:r w:rsidR="00703714">
            <w:fldChar w:fldCharType="end"/>
          </w:r>
        </w:sdtContent>
      </w:sdt>
      <w:r w:rsidR="00703714">
        <w:t>.</w:t>
      </w:r>
    </w:p>
    <w:p w14:paraId="251559ED" w14:textId="77777777" w:rsidR="001D4625" w:rsidRPr="00E03086" w:rsidRDefault="001D4625" w:rsidP="00E03086">
      <w:pPr>
        <w:pStyle w:val="ReportMainheadings"/>
        <w:rPr>
          <w:b/>
          <w:bCs w:val="0"/>
        </w:rPr>
      </w:pPr>
      <w:bookmarkStart w:id="4" w:name="_Toc99742147"/>
      <w:r w:rsidRPr="00E03086">
        <w:rPr>
          <w:b/>
          <w:bCs w:val="0"/>
        </w:rPr>
        <w:lastRenderedPageBreak/>
        <w:t>REST</w:t>
      </w:r>
      <w:bookmarkEnd w:id="4"/>
    </w:p>
    <w:p w14:paraId="0E3E17EF" w14:textId="5A565906" w:rsidR="001D4625" w:rsidRPr="00EF0928" w:rsidRDefault="00436B6A" w:rsidP="00EF0928">
      <w:pPr>
        <w:pStyle w:val="Reporttextbody"/>
      </w:pPr>
      <w:r>
        <w:t xml:space="preserve">Representation State Transfer (REST) is an architectural style </w:t>
      </w:r>
      <w:r w:rsidR="004A1B28">
        <w:t xml:space="preserve">and communication method </w:t>
      </w:r>
      <w:r>
        <w:t xml:space="preserve">presented by Roy Fielding </w:t>
      </w:r>
      <w:r w:rsidR="00A10FA5">
        <w:t xml:space="preserve">in 2000 </w:t>
      </w:r>
      <w:r>
        <w:t xml:space="preserve">for his dissertation </w:t>
      </w:r>
      <w:sdt>
        <w:sdtPr>
          <w:id w:val="48895752"/>
          <w:citation/>
        </w:sdtPr>
        <w:sdtEndPr/>
        <w:sdtContent>
          <w:r>
            <w:fldChar w:fldCharType="begin"/>
          </w:r>
          <w:r>
            <w:instrText xml:space="preserve"> CITATION Roy00 \l 2057 </w:instrText>
          </w:r>
          <w:r>
            <w:fldChar w:fldCharType="separate"/>
          </w:r>
          <w:r w:rsidR="00625EAB" w:rsidRPr="00625EAB">
            <w:rPr>
              <w:noProof/>
            </w:rPr>
            <w:t>[14]</w:t>
          </w:r>
          <w:r>
            <w:fldChar w:fldCharType="end"/>
          </w:r>
        </w:sdtContent>
      </w:sdt>
      <w:r>
        <w:t>.</w:t>
      </w:r>
    </w:p>
    <w:p w14:paraId="4D7145EF" w14:textId="2135E49C" w:rsidR="001D4625" w:rsidRDefault="001D4625" w:rsidP="001D4625">
      <w:pPr>
        <w:pStyle w:val="Reporttextbody"/>
      </w:pPr>
      <w:r>
        <w:rPr>
          <w:bdr w:val="none" w:sz="0" w:space="0" w:color="auto" w:frame="1"/>
        </w:rPr>
        <w:t>Communication between the client and server occurs through HTTP requests and responses. The server does not store application state information. Instead, each client request contains all the information needed to service the request.</w:t>
      </w:r>
    </w:p>
    <w:p w14:paraId="6606FB7F" w14:textId="39E99853" w:rsidR="00436B6A" w:rsidRDefault="00436B6A" w:rsidP="00436B6A">
      <w:pPr>
        <w:pStyle w:val="Reporttextbody"/>
      </w:pPr>
      <w:r>
        <w:t xml:space="preserve">There are </w:t>
      </w:r>
      <w:r w:rsidR="004A1B28">
        <w:t xml:space="preserve">five </w:t>
      </w:r>
      <w:r>
        <w:t>principles of REST Architecture:</w:t>
      </w:r>
    </w:p>
    <w:p w14:paraId="708CEC7C" w14:textId="75E79D88" w:rsidR="00436B6A" w:rsidRDefault="004A1B28" w:rsidP="00436B6A">
      <w:pPr>
        <w:pStyle w:val="Reporttextbody"/>
        <w:numPr>
          <w:ilvl w:val="0"/>
          <w:numId w:val="17"/>
        </w:numPr>
      </w:pPr>
      <w:r>
        <w:t>REST – based on HTTP</w:t>
      </w:r>
    </w:p>
    <w:p w14:paraId="5193673C" w14:textId="768268C8" w:rsidR="004A1B28" w:rsidRDefault="004A1B28" w:rsidP="00436B6A">
      <w:pPr>
        <w:pStyle w:val="Reporttextbody"/>
        <w:numPr>
          <w:ilvl w:val="0"/>
          <w:numId w:val="17"/>
        </w:numPr>
      </w:pPr>
      <w:r>
        <w:t>Resources – organised around data, slice resources represent the data for a particular user: name, age etc.</w:t>
      </w:r>
    </w:p>
    <w:p w14:paraId="03FAA85C" w14:textId="5B95014A" w:rsidR="004A1B28" w:rsidRDefault="004A1B28" w:rsidP="00436B6A">
      <w:pPr>
        <w:pStyle w:val="Reporttextbody"/>
        <w:numPr>
          <w:ilvl w:val="0"/>
          <w:numId w:val="17"/>
        </w:numPr>
      </w:pPr>
      <w:r>
        <w:t>Stateless – each request stands alone</w:t>
      </w:r>
    </w:p>
    <w:p w14:paraId="7E5F51FD" w14:textId="5B74319A" w:rsidR="004A1B28" w:rsidRDefault="004A1B28" w:rsidP="00436B6A">
      <w:pPr>
        <w:pStyle w:val="Reporttextbody"/>
        <w:numPr>
          <w:ilvl w:val="0"/>
          <w:numId w:val="17"/>
        </w:numPr>
      </w:pPr>
      <w:r>
        <w:t>Uniform – standard HTTP actions and errors: GET, PUT, POST, DELETE</w:t>
      </w:r>
    </w:p>
    <w:p w14:paraId="67FF65CE" w14:textId="707D0BBF" w:rsidR="001D4625" w:rsidRDefault="004A1B28" w:rsidP="001D4625">
      <w:pPr>
        <w:pStyle w:val="Reporttextbody"/>
        <w:numPr>
          <w:ilvl w:val="0"/>
          <w:numId w:val="17"/>
        </w:numPr>
      </w:pPr>
      <w:r>
        <w:t>Discoverable – only accessible from a few specified entry points.</w:t>
      </w:r>
    </w:p>
    <w:p w14:paraId="08389633" w14:textId="77777777" w:rsidR="00610326" w:rsidRDefault="00610326" w:rsidP="00610326">
      <w:pPr>
        <w:pStyle w:val="Reporttextbody"/>
        <w:ind w:left="720"/>
      </w:pPr>
    </w:p>
    <w:p w14:paraId="2AA3A4B9" w14:textId="07938635" w:rsidR="002C2C67" w:rsidRPr="002C2C67" w:rsidRDefault="002C2C67" w:rsidP="002C2C67">
      <w:pPr>
        <w:pStyle w:val="Reportsubheadings"/>
        <w:rPr>
          <w:b w:val="0"/>
          <w:bCs/>
        </w:rPr>
      </w:pPr>
      <w:bookmarkStart w:id="5" w:name="_Toc99742148"/>
      <w:r w:rsidRPr="002C2C67">
        <w:rPr>
          <w:b w:val="0"/>
          <w:bCs/>
        </w:rPr>
        <w:t>R</w:t>
      </w:r>
      <w:r w:rsidR="00F93441">
        <w:rPr>
          <w:b w:val="0"/>
          <w:bCs/>
        </w:rPr>
        <w:t>EST</w:t>
      </w:r>
      <w:r w:rsidRPr="002C2C67">
        <w:rPr>
          <w:b w:val="0"/>
          <w:bCs/>
        </w:rPr>
        <w:t>ful APIs</w:t>
      </w:r>
      <w:bookmarkEnd w:id="5"/>
    </w:p>
    <w:p w14:paraId="5D2C55F7" w14:textId="5A03790E" w:rsidR="002C2C67" w:rsidRDefault="00A54AD2" w:rsidP="002C2C67">
      <w:pPr>
        <w:pStyle w:val="Reporttextbody"/>
      </w:pPr>
      <w:r>
        <w:t>A R</w:t>
      </w:r>
      <w:r w:rsidR="00F93441">
        <w:t>EST</w:t>
      </w:r>
      <w:r>
        <w:t>ful API conforms to the restraints of REST architecture and uses HTTP requests to access and use data known as resources.</w:t>
      </w:r>
      <w:r w:rsidR="00F93441">
        <w:t xml:space="preserve"> </w:t>
      </w:r>
      <w:r w:rsidR="002C2C67">
        <w:t>These principles allow R</w:t>
      </w:r>
      <w:r w:rsidR="00F93441">
        <w:t>EST</w:t>
      </w:r>
      <w:r w:rsidR="002C2C67">
        <w:t>ful applications to be lightweight, simple and fast</w:t>
      </w:r>
    </w:p>
    <w:p w14:paraId="431B1725" w14:textId="4FB84E4D" w:rsidR="00A54AD2" w:rsidRDefault="00A54AD2" w:rsidP="00A54AD2">
      <w:pPr>
        <w:pStyle w:val="Reporttextbody"/>
      </w:pPr>
      <w:r>
        <w:t>The state of the resource at any time is called resource representation which includes the data, metadata and hypermedia links.</w:t>
      </w:r>
    </w:p>
    <w:p w14:paraId="3ADB2E41" w14:textId="72645973" w:rsidR="00A54AD2" w:rsidRDefault="002C2C67" w:rsidP="004A1B28">
      <w:pPr>
        <w:pStyle w:val="Reporttextbody"/>
      </w:pPr>
      <w:r>
        <w:t>Users can access the contents of these resources in various formats including HTML, JSON, XML, JPEG, PDF and plain text.</w:t>
      </w:r>
    </w:p>
    <w:p w14:paraId="0EC88C56" w14:textId="7DE6E715" w:rsidR="001D4625" w:rsidRDefault="00B12983" w:rsidP="004A1B28">
      <w:pPr>
        <w:pStyle w:val="Reporttextbody"/>
      </w:pPr>
      <w:r>
        <w:t xml:space="preserve">SDN uses RESTful APIs </w:t>
      </w:r>
      <w:r w:rsidR="001D4625">
        <w:t>for applications to request resources from the network.</w:t>
      </w:r>
    </w:p>
    <w:p w14:paraId="1E3C188D" w14:textId="77777777" w:rsidR="00610326" w:rsidRDefault="00610326" w:rsidP="004A1B28">
      <w:pPr>
        <w:pStyle w:val="Reporttextbody"/>
      </w:pPr>
    </w:p>
    <w:p w14:paraId="729F9D95" w14:textId="6C8A143A" w:rsidR="001A4BEC" w:rsidRDefault="001A4BEC" w:rsidP="001A4BEC">
      <w:pPr>
        <w:pStyle w:val="Reportsubheadings"/>
        <w:rPr>
          <w:b w:val="0"/>
          <w:bCs/>
        </w:rPr>
      </w:pPr>
      <w:bookmarkStart w:id="6" w:name="_Toc99742149"/>
      <w:r w:rsidRPr="001A4BEC">
        <w:rPr>
          <w:b w:val="0"/>
          <w:bCs/>
        </w:rPr>
        <w:t>RESTful Web Services</w:t>
      </w:r>
      <w:bookmarkEnd w:id="6"/>
    </w:p>
    <w:p w14:paraId="6DE28846" w14:textId="77777777" w:rsidR="00A10FA5" w:rsidRDefault="00E0114B" w:rsidP="00D54362">
      <w:pPr>
        <w:pStyle w:val="Reporttextbody"/>
        <w:rPr>
          <w:rFonts w:cs="Arial"/>
          <w:color w:val="000000"/>
          <w:shd w:val="clear" w:color="auto" w:fill="FFFFFF"/>
        </w:rPr>
      </w:pPr>
      <w:r>
        <w:rPr>
          <w:rFonts w:cs="Arial"/>
          <w:color w:val="000000"/>
          <w:shd w:val="clear" w:color="auto" w:fill="FFFFFF"/>
        </w:rPr>
        <w:t>A web service is a collection of open protocols and standards used for exchanging data between applications or systems over a network. </w:t>
      </w:r>
    </w:p>
    <w:p w14:paraId="007848EA" w14:textId="6CA0BF94" w:rsidR="00D54362" w:rsidRDefault="001D4625" w:rsidP="00D54362">
      <w:pPr>
        <w:pStyle w:val="Reporttextbody"/>
        <w:rPr>
          <w:rFonts w:cs="Arial"/>
          <w:color w:val="000000"/>
          <w:shd w:val="clear" w:color="auto" w:fill="FFFFFF"/>
        </w:rPr>
      </w:pPr>
      <w:r>
        <w:rPr>
          <w:shd w:val="clear" w:color="auto" w:fill="FCFCFC"/>
        </w:rPr>
        <w:t xml:space="preserve">RESTful </w:t>
      </w:r>
      <w:r w:rsidR="00E0114B">
        <w:rPr>
          <w:shd w:val="clear" w:color="auto" w:fill="FCFCFC"/>
        </w:rPr>
        <w:t>w</w:t>
      </w:r>
      <w:r>
        <w:rPr>
          <w:shd w:val="clear" w:color="auto" w:fill="FCFCFC"/>
        </w:rPr>
        <w:t xml:space="preserve">eb </w:t>
      </w:r>
      <w:r w:rsidR="00B12983">
        <w:rPr>
          <w:shd w:val="clear" w:color="auto" w:fill="FCFCFC"/>
        </w:rPr>
        <w:t xml:space="preserve">Services </w:t>
      </w:r>
      <w:r w:rsidR="00E0114B">
        <w:rPr>
          <w:shd w:val="clear" w:color="auto" w:fill="FCFCFC"/>
        </w:rPr>
        <w:t xml:space="preserve">follows </w:t>
      </w:r>
      <w:r w:rsidR="00337C68">
        <w:rPr>
          <w:shd w:val="clear" w:color="auto" w:fill="FCFCFC"/>
        </w:rPr>
        <w:t xml:space="preserve">RESTful principles </w:t>
      </w:r>
      <w:sdt>
        <w:sdtPr>
          <w:rPr>
            <w:shd w:val="clear" w:color="auto" w:fill="FCFCFC"/>
          </w:rPr>
          <w:id w:val="390863300"/>
          <w:citation/>
        </w:sdtPr>
        <w:sdtEndPr/>
        <w:sdtContent>
          <w:r w:rsidR="00337C68">
            <w:rPr>
              <w:shd w:val="clear" w:color="auto" w:fill="FCFCFC"/>
            </w:rPr>
            <w:fldChar w:fldCharType="begin"/>
          </w:r>
          <w:r w:rsidR="00337C68">
            <w:rPr>
              <w:shd w:val="clear" w:color="auto" w:fill="FCFCFC"/>
            </w:rPr>
            <w:instrText xml:space="preserve"> CITATION CPa14 \l 2057 </w:instrText>
          </w:r>
          <w:r w:rsidR="00337C68">
            <w:rPr>
              <w:shd w:val="clear" w:color="auto" w:fill="FCFCFC"/>
            </w:rPr>
            <w:fldChar w:fldCharType="separate"/>
          </w:r>
          <w:r w:rsidR="00625EAB" w:rsidRPr="00625EAB">
            <w:rPr>
              <w:noProof/>
              <w:shd w:val="clear" w:color="auto" w:fill="FCFCFC"/>
            </w:rPr>
            <w:t>[15]</w:t>
          </w:r>
          <w:r w:rsidR="00337C68">
            <w:rPr>
              <w:shd w:val="clear" w:color="auto" w:fill="FCFCFC"/>
            </w:rPr>
            <w:fldChar w:fldCharType="end"/>
          </w:r>
        </w:sdtContent>
      </w:sdt>
      <w:r w:rsidR="00E0114B">
        <w:rPr>
          <w:shd w:val="clear" w:color="auto" w:fill="FCFCFC"/>
        </w:rPr>
        <w:t xml:space="preserve"> and</w:t>
      </w:r>
      <w:r w:rsidR="00E0114B">
        <w:rPr>
          <w:rFonts w:cs="Arial"/>
          <w:color w:val="000000"/>
          <w:shd w:val="clear" w:color="auto" w:fill="FFFFFF"/>
        </w:rPr>
        <w:t xml:space="preserve"> usually defines a URI (Uniform Resource Identifier), resource representation and HTTP Methods.</w:t>
      </w:r>
    </w:p>
    <w:p w14:paraId="188A0DC0" w14:textId="697D216D" w:rsidR="001D4625" w:rsidRPr="00D54362" w:rsidRDefault="001D4625" w:rsidP="00D54362">
      <w:pPr>
        <w:pStyle w:val="Heading2"/>
        <w:rPr>
          <w:rFonts w:cs="Arial"/>
          <w:color w:val="000000"/>
          <w:shd w:val="clear" w:color="auto" w:fill="FFFFFF"/>
        </w:rPr>
      </w:pPr>
      <w:bookmarkStart w:id="7" w:name="_Toc99742150"/>
      <w:r w:rsidRPr="001D4625">
        <w:t>JSON and REST interoperability</w:t>
      </w:r>
      <w:bookmarkEnd w:id="7"/>
    </w:p>
    <w:p w14:paraId="03308439" w14:textId="30493969" w:rsidR="001D4625" w:rsidRPr="00337C68" w:rsidRDefault="001D4625" w:rsidP="001D4625">
      <w:pPr>
        <w:pStyle w:val="Reportsubheadings"/>
        <w:numPr>
          <w:ilvl w:val="2"/>
          <w:numId w:val="1"/>
        </w:numPr>
        <w:rPr>
          <w:b w:val="0"/>
          <w:bCs/>
        </w:rPr>
      </w:pPr>
      <w:bookmarkStart w:id="8" w:name="_Toc99742151"/>
      <w:r w:rsidRPr="00337C68">
        <w:rPr>
          <w:b w:val="0"/>
          <w:bCs/>
        </w:rPr>
        <w:t>JSON</w:t>
      </w:r>
      <w:bookmarkEnd w:id="8"/>
    </w:p>
    <w:p w14:paraId="10A9E2AB" w14:textId="4CFA80B0" w:rsidR="00EF0928" w:rsidRDefault="00EF0928" w:rsidP="001D4625">
      <w:pPr>
        <w:pStyle w:val="Reporttextbody"/>
      </w:pPr>
      <w:r>
        <w:t>Originally created by Douglas Crockford in 2001</w:t>
      </w:r>
      <w:r w:rsidR="00FF5162">
        <w:t xml:space="preserve"> </w:t>
      </w:r>
      <w:sdt>
        <w:sdtPr>
          <w:id w:val="-1988854260"/>
          <w:citation/>
        </w:sdtPr>
        <w:sdtEndPr/>
        <w:sdtContent>
          <w:r w:rsidR="00FF5162">
            <w:fldChar w:fldCharType="begin"/>
          </w:r>
          <w:r w:rsidR="00FF5162">
            <w:instrText xml:space="preserve"> CITATION Cha12 \l 2057 </w:instrText>
          </w:r>
          <w:r w:rsidR="00FF5162">
            <w:fldChar w:fldCharType="separate"/>
          </w:r>
          <w:r w:rsidR="00625EAB" w:rsidRPr="00625EAB">
            <w:rPr>
              <w:noProof/>
            </w:rPr>
            <w:t>[16]</w:t>
          </w:r>
          <w:r w:rsidR="00FF5162">
            <w:fldChar w:fldCharType="end"/>
          </w:r>
        </w:sdtContent>
      </w:sdt>
      <w:r>
        <w:t xml:space="preserve"> </w:t>
      </w:r>
      <w:r w:rsidR="001D4625">
        <w:t>JavaScript Object Notation (JSON) is a lightweight date-exchange format that is readable by humans and computers.</w:t>
      </w:r>
    </w:p>
    <w:p w14:paraId="76753861" w14:textId="7A99463B" w:rsidR="00FF5162" w:rsidRDefault="00FF5162" w:rsidP="001D4625">
      <w:pPr>
        <w:pStyle w:val="Reporttextbody"/>
      </w:pPr>
      <w:r>
        <w:t>JSON is built on two structures:</w:t>
      </w:r>
    </w:p>
    <w:p w14:paraId="65282F61" w14:textId="7156A5EA" w:rsidR="00FF5162" w:rsidRDefault="00FF5162" w:rsidP="00FF5162">
      <w:pPr>
        <w:pStyle w:val="Reporttextbody"/>
        <w:numPr>
          <w:ilvl w:val="0"/>
          <w:numId w:val="20"/>
        </w:numPr>
      </w:pPr>
      <w:r>
        <w:t>Key value pairs</w:t>
      </w:r>
    </w:p>
    <w:p w14:paraId="2427ED9B" w14:textId="2692DAD8" w:rsidR="00FF5162" w:rsidRDefault="00FF5162" w:rsidP="00FF5162">
      <w:pPr>
        <w:pStyle w:val="Reporttextbody"/>
        <w:numPr>
          <w:ilvl w:val="0"/>
          <w:numId w:val="20"/>
        </w:numPr>
      </w:pPr>
      <w:r>
        <w:lastRenderedPageBreak/>
        <w:t>Ordered list of values.</w:t>
      </w:r>
    </w:p>
    <w:p w14:paraId="6AE25C38" w14:textId="0268CA63" w:rsidR="00A10FA5" w:rsidRDefault="00A10FA5" w:rsidP="00A10FA5">
      <w:pPr>
        <w:pStyle w:val="Reporttextbody"/>
      </w:pPr>
      <w:r>
        <w:t>This structure is very useful when sending or receiving data thought an API.</w:t>
      </w:r>
    </w:p>
    <w:p w14:paraId="41EE76E3" w14:textId="6A8ADD9D" w:rsidR="00FF5162" w:rsidRDefault="00FF5162" w:rsidP="00FF5162">
      <w:pPr>
        <w:pStyle w:val="Reportsubheadings"/>
        <w:numPr>
          <w:ilvl w:val="2"/>
          <w:numId w:val="1"/>
        </w:numPr>
      </w:pPr>
      <w:bookmarkStart w:id="9" w:name="_Toc99742152"/>
      <w:r>
        <w:rPr>
          <w:b w:val="0"/>
          <w:bCs/>
        </w:rPr>
        <w:t>JSON and REST</w:t>
      </w:r>
      <w:bookmarkEnd w:id="9"/>
    </w:p>
    <w:p w14:paraId="042C4F8F" w14:textId="1175BCE8" w:rsidR="001D4625" w:rsidRDefault="00EF0928" w:rsidP="001D4625">
      <w:pPr>
        <w:pStyle w:val="Reporttextbody"/>
      </w:pPr>
      <w:r>
        <w:t>JSON works well with REST</w:t>
      </w:r>
      <w:r w:rsidR="001D4625">
        <w:t xml:space="preserve"> </w:t>
      </w:r>
      <w:r w:rsidR="00FF5162">
        <w:t>because:</w:t>
      </w:r>
    </w:p>
    <w:p w14:paraId="7BF711CE" w14:textId="678F6A90" w:rsidR="00EF0928" w:rsidRDefault="00EF0928" w:rsidP="00EF0928">
      <w:pPr>
        <w:pStyle w:val="Reporttextbody"/>
        <w:numPr>
          <w:ilvl w:val="0"/>
          <w:numId w:val="19"/>
        </w:numPr>
      </w:pPr>
      <w:r>
        <w:t>It is language independent and can be used with any programming language.</w:t>
      </w:r>
    </w:p>
    <w:p w14:paraId="62355DA5" w14:textId="2728E96B" w:rsidR="00EF0928" w:rsidRDefault="00EF0928" w:rsidP="00EF0928">
      <w:pPr>
        <w:pStyle w:val="Reporttextbody"/>
        <w:numPr>
          <w:ilvl w:val="0"/>
          <w:numId w:val="19"/>
        </w:numPr>
      </w:pPr>
      <w:r>
        <w:t>It is easy to generate.</w:t>
      </w:r>
    </w:p>
    <w:p w14:paraId="01C5EC1C" w14:textId="634E71C6" w:rsidR="00EF0928" w:rsidRDefault="00EF0928" w:rsidP="00EF0928">
      <w:pPr>
        <w:pStyle w:val="Reporttextbody"/>
        <w:numPr>
          <w:ilvl w:val="0"/>
          <w:numId w:val="19"/>
        </w:numPr>
      </w:pPr>
      <w:r>
        <w:t>It can be read and understood without help.</w:t>
      </w:r>
    </w:p>
    <w:p w14:paraId="5C1EF9FB" w14:textId="6CB95C45" w:rsidR="00EF0928" w:rsidRDefault="00EF0928" w:rsidP="001D4625">
      <w:pPr>
        <w:pStyle w:val="Reporttextbody"/>
        <w:numPr>
          <w:ilvl w:val="0"/>
          <w:numId w:val="19"/>
        </w:numPr>
      </w:pPr>
      <w:r>
        <w:t>Easy to parse</w:t>
      </w:r>
      <w:r w:rsidR="00FF5162">
        <w:t>.</w:t>
      </w:r>
    </w:p>
    <w:p w14:paraId="3699BDED" w14:textId="4535DC29" w:rsidR="00E0114B" w:rsidRDefault="00E0114B" w:rsidP="00E0114B">
      <w:pPr>
        <w:pStyle w:val="Reporttextbody"/>
      </w:pPr>
      <w:r>
        <w:t>All modern programming languages and application platforms can produce and consume JSON data.</w:t>
      </w:r>
    </w:p>
    <w:p w14:paraId="3E4BFAFE" w14:textId="77777777" w:rsidR="00610326" w:rsidRDefault="00610326" w:rsidP="00E0114B">
      <w:pPr>
        <w:pStyle w:val="Reporttextbody"/>
      </w:pPr>
    </w:p>
    <w:p w14:paraId="39FC5617" w14:textId="6AE311F0" w:rsidR="00FE4228" w:rsidRPr="00E03086" w:rsidRDefault="00FE4228" w:rsidP="00E03086">
      <w:pPr>
        <w:pStyle w:val="ReportMainheadings"/>
        <w:rPr>
          <w:b/>
          <w:bCs w:val="0"/>
        </w:rPr>
      </w:pPr>
      <w:bookmarkStart w:id="10" w:name="_Toc99742153"/>
      <w:r w:rsidRPr="00E03086">
        <w:rPr>
          <w:b/>
          <w:bCs w:val="0"/>
        </w:rPr>
        <w:t>Changing role of network professionals</w:t>
      </w:r>
      <w:bookmarkEnd w:id="10"/>
    </w:p>
    <w:p w14:paraId="05775D68" w14:textId="77777777" w:rsidR="00A10FA5" w:rsidRDefault="00136186" w:rsidP="00136186">
      <w:pPr>
        <w:pStyle w:val="Reporttextbody"/>
      </w:pPr>
      <w:r>
        <w:t xml:space="preserve">SDN is a favourable solution for IT, cloud providers and organisations. </w:t>
      </w:r>
      <w:r w:rsidR="00A10FA5">
        <w:t>This means that t</w:t>
      </w:r>
      <w:r>
        <w:t xml:space="preserve">he role of network professionals </w:t>
      </w:r>
      <w:r w:rsidR="00931019">
        <w:t>is changing</w:t>
      </w:r>
      <w:r>
        <w:t xml:space="preserve">. </w:t>
      </w:r>
    </w:p>
    <w:p w14:paraId="3490E7FC" w14:textId="21A03852" w:rsidR="00FE4228" w:rsidRDefault="00FE4228" w:rsidP="00136186">
      <w:pPr>
        <w:pStyle w:val="Reporttextbody"/>
      </w:pPr>
      <w:r>
        <w:t>As shown in the figure below Data Centres now take up nearly 50% of end users.</w:t>
      </w:r>
      <w:r w:rsidR="00A10FA5">
        <w:t xml:space="preserve"> The network professional must adapt to a new way of working to manage their infrastructure effectively.</w:t>
      </w:r>
    </w:p>
    <w:p w14:paraId="3720F494" w14:textId="77777777" w:rsidR="00EF1DF2" w:rsidRDefault="00FE4228" w:rsidP="00EF1DF2">
      <w:pPr>
        <w:pStyle w:val="figure"/>
        <w:shd w:val="clear" w:color="auto" w:fill="FFFFFF"/>
        <w:spacing w:before="0" w:beforeAutospacing="0" w:after="375" w:afterAutospacing="0" w:line="480" w:lineRule="atLeast"/>
        <w:jc w:val="center"/>
        <w:textAlignment w:val="baseline"/>
      </w:pPr>
      <w:r>
        <w:rPr>
          <w:noProof/>
        </w:rPr>
        <w:drawing>
          <wp:inline distT="0" distB="0" distL="0" distR="0" wp14:anchorId="04E42601" wp14:editId="066C5C4C">
            <wp:extent cx="4510183" cy="2559050"/>
            <wp:effectExtent l="19050" t="19050" r="24130" b="1270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882" t="2702" r="1094"/>
                    <a:stretch/>
                  </pic:blipFill>
                  <pic:spPr bwMode="auto">
                    <a:xfrm>
                      <a:off x="0" y="0"/>
                      <a:ext cx="4535719" cy="2573539"/>
                    </a:xfrm>
                    <a:prstGeom prst="rect">
                      <a:avLst/>
                    </a:prstGeom>
                    <a:ln>
                      <a:solidFill>
                        <a:srgbClr val="0070C0"/>
                      </a:solidFill>
                    </a:ln>
                    <a:extLst>
                      <a:ext uri="{53640926-AAD7-44D8-BBD7-CCE9431645EC}">
                        <a14:shadowObscured xmlns:a14="http://schemas.microsoft.com/office/drawing/2010/main"/>
                      </a:ext>
                    </a:extLst>
                  </pic:spPr>
                </pic:pic>
              </a:graphicData>
            </a:graphic>
          </wp:inline>
        </w:drawing>
      </w:r>
    </w:p>
    <w:p w14:paraId="4AB1DA04" w14:textId="74B0A117" w:rsidR="00E468F9" w:rsidRPr="00B12983" w:rsidRDefault="00FE4228" w:rsidP="00CB65BA">
      <w:pPr>
        <w:pStyle w:val="Reporttextbody"/>
        <w:jc w:val="center"/>
        <w:rPr>
          <w:rFonts w:ascii="Times New Roman" w:hAnsi="Times New Roman"/>
          <w:szCs w:val="24"/>
        </w:rPr>
      </w:pPr>
      <w:r>
        <w:t xml:space="preserve">Fig </w:t>
      </w:r>
      <w:r w:rsidR="00EF1DF2">
        <w:t>6</w:t>
      </w:r>
      <w:r>
        <w:t xml:space="preserve">: SDN Market Share by End User </w:t>
      </w:r>
      <w:sdt>
        <w:sdtPr>
          <w:id w:val="-684671573"/>
          <w:citation/>
        </w:sdtPr>
        <w:sdtEndPr/>
        <w:sdtContent>
          <w:r>
            <w:fldChar w:fldCharType="begin"/>
          </w:r>
          <w:r>
            <w:instrText xml:space="preserve"> CITATION Glo20 \l 2057 </w:instrText>
          </w:r>
          <w:r>
            <w:fldChar w:fldCharType="separate"/>
          </w:r>
          <w:r w:rsidR="00625EAB">
            <w:rPr>
              <w:rFonts w:eastAsia="Times New Roman"/>
              <w:noProof/>
            </w:rPr>
            <w:t>[13]</w:t>
          </w:r>
          <w:r>
            <w:fldChar w:fldCharType="end"/>
          </w:r>
        </w:sdtContent>
      </w:sdt>
    </w:p>
    <w:p w14:paraId="536E7E31" w14:textId="3AB9B335" w:rsidR="00FE4228" w:rsidRDefault="00FE4228" w:rsidP="00FE4228">
      <w:pPr>
        <w:pStyle w:val="Reporttextbody"/>
      </w:pPr>
      <w:r>
        <w:t xml:space="preserve">Network engineers have had to learn new skillsets </w:t>
      </w:r>
      <w:sdt>
        <w:sdtPr>
          <w:id w:val="1261726482"/>
          <w:citation/>
        </w:sdtPr>
        <w:sdtEndPr/>
        <w:sdtContent>
          <w:r>
            <w:fldChar w:fldCharType="begin"/>
          </w:r>
          <w:r>
            <w:instrText xml:space="preserve"> CITATION Gar17 \l 2057 </w:instrText>
          </w:r>
          <w:r>
            <w:fldChar w:fldCharType="separate"/>
          </w:r>
          <w:r w:rsidR="00625EAB" w:rsidRPr="00625EAB">
            <w:rPr>
              <w:noProof/>
            </w:rPr>
            <w:t>[17]</w:t>
          </w:r>
          <w:r>
            <w:fldChar w:fldCharType="end"/>
          </w:r>
        </w:sdtContent>
      </w:sdt>
      <w:r>
        <w:t>. They now need to use code to support SDN networks</w:t>
      </w:r>
      <w:r w:rsidR="00E468F9">
        <w:t xml:space="preserve"> but there are</w:t>
      </w:r>
      <w:r w:rsidR="00931019">
        <w:t xml:space="preserve"> also </w:t>
      </w:r>
      <w:r w:rsidR="00B27501">
        <w:t xml:space="preserve">many </w:t>
      </w:r>
      <w:r w:rsidR="00931019">
        <w:t>other</w:t>
      </w:r>
      <w:r w:rsidR="00E468F9">
        <w:t xml:space="preserve"> benefits:</w:t>
      </w:r>
    </w:p>
    <w:tbl>
      <w:tblPr>
        <w:tblStyle w:val="TableGrid"/>
        <w:tblW w:w="0" w:type="auto"/>
        <w:tblLook w:val="04A0" w:firstRow="1" w:lastRow="0" w:firstColumn="1" w:lastColumn="0" w:noHBand="0" w:noVBand="1"/>
      </w:tblPr>
      <w:tblGrid>
        <w:gridCol w:w="4246"/>
        <w:gridCol w:w="4247"/>
      </w:tblGrid>
      <w:tr w:rsidR="00E468F9" w14:paraId="4D70792B" w14:textId="77777777" w:rsidTr="00E468F9">
        <w:tc>
          <w:tcPr>
            <w:tcW w:w="4246" w:type="dxa"/>
            <w:shd w:val="clear" w:color="auto" w:fill="8EAADB" w:themeFill="accent1" w:themeFillTint="99"/>
          </w:tcPr>
          <w:p w14:paraId="147AA90B" w14:textId="4EE65CBF" w:rsidR="00E468F9" w:rsidRPr="00B27501" w:rsidRDefault="00E468F9" w:rsidP="00B27501">
            <w:pPr>
              <w:pStyle w:val="Reporttextbody"/>
              <w:jc w:val="center"/>
              <w:rPr>
                <w:b/>
                <w:bCs/>
              </w:rPr>
            </w:pPr>
            <w:r w:rsidRPr="00B27501">
              <w:rPr>
                <w:b/>
                <w:bCs/>
              </w:rPr>
              <w:t>Advantages</w:t>
            </w:r>
          </w:p>
        </w:tc>
        <w:tc>
          <w:tcPr>
            <w:tcW w:w="4247" w:type="dxa"/>
            <w:shd w:val="clear" w:color="auto" w:fill="8EAADB" w:themeFill="accent1" w:themeFillTint="99"/>
          </w:tcPr>
          <w:p w14:paraId="40B3D147" w14:textId="6385D7F7" w:rsidR="00E468F9" w:rsidRPr="00B27501" w:rsidRDefault="00E468F9" w:rsidP="00B27501">
            <w:pPr>
              <w:pStyle w:val="Reporttextbody"/>
              <w:jc w:val="center"/>
              <w:rPr>
                <w:b/>
                <w:bCs/>
              </w:rPr>
            </w:pPr>
            <w:r w:rsidRPr="00B27501">
              <w:rPr>
                <w:b/>
                <w:bCs/>
              </w:rPr>
              <w:t>Disadvantages</w:t>
            </w:r>
          </w:p>
        </w:tc>
      </w:tr>
      <w:tr w:rsidR="00E468F9" w14:paraId="2808A82D" w14:textId="77777777" w:rsidTr="00E468F9">
        <w:tc>
          <w:tcPr>
            <w:tcW w:w="4246" w:type="dxa"/>
          </w:tcPr>
          <w:p w14:paraId="6EE5416F" w14:textId="77CDD456" w:rsidR="00E468F9" w:rsidRDefault="00E468F9" w:rsidP="00FE4228">
            <w:pPr>
              <w:pStyle w:val="Reporttextbody"/>
            </w:pPr>
            <w:r>
              <w:t>Learn new skills</w:t>
            </w:r>
          </w:p>
        </w:tc>
        <w:tc>
          <w:tcPr>
            <w:tcW w:w="4247" w:type="dxa"/>
          </w:tcPr>
          <w:p w14:paraId="6C0C1EDB" w14:textId="71667678" w:rsidR="00E468F9" w:rsidRDefault="00E468F9" w:rsidP="00FE4228">
            <w:pPr>
              <w:pStyle w:val="Reporttextbody"/>
            </w:pPr>
            <w:r>
              <w:t>Learn new skills</w:t>
            </w:r>
          </w:p>
        </w:tc>
      </w:tr>
      <w:tr w:rsidR="00E468F9" w14:paraId="47E76A46" w14:textId="77777777" w:rsidTr="00E468F9">
        <w:tc>
          <w:tcPr>
            <w:tcW w:w="4246" w:type="dxa"/>
          </w:tcPr>
          <w:p w14:paraId="6F28A07C" w14:textId="09DFA83F" w:rsidR="00E468F9" w:rsidRDefault="00E468F9" w:rsidP="00FE4228">
            <w:pPr>
              <w:pStyle w:val="Reporttextbody"/>
            </w:pPr>
            <w:r>
              <w:t>Respond quickly to changing business needs</w:t>
            </w:r>
          </w:p>
        </w:tc>
        <w:tc>
          <w:tcPr>
            <w:tcW w:w="4247" w:type="dxa"/>
          </w:tcPr>
          <w:p w14:paraId="04A1A299" w14:textId="48C27613" w:rsidR="00E468F9" w:rsidRDefault="00136186" w:rsidP="00FE4228">
            <w:pPr>
              <w:pStyle w:val="Reporttextbody"/>
            </w:pPr>
            <w:r>
              <w:t>Possible job loses</w:t>
            </w:r>
          </w:p>
        </w:tc>
      </w:tr>
      <w:tr w:rsidR="00E468F9" w14:paraId="546D2D79" w14:textId="77777777" w:rsidTr="00E468F9">
        <w:tc>
          <w:tcPr>
            <w:tcW w:w="4246" w:type="dxa"/>
          </w:tcPr>
          <w:p w14:paraId="13E4DD18" w14:textId="6D5EB252" w:rsidR="00E468F9" w:rsidRDefault="00E468F9" w:rsidP="00FE4228">
            <w:pPr>
              <w:pStyle w:val="Reporttextbody"/>
            </w:pPr>
            <w:r>
              <w:t>Centralised control</w:t>
            </w:r>
          </w:p>
        </w:tc>
        <w:tc>
          <w:tcPr>
            <w:tcW w:w="4247" w:type="dxa"/>
          </w:tcPr>
          <w:p w14:paraId="4E029724" w14:textId="77777777" w:rsidR="00E468F9" w:rsidRDefault="00E468F9" w:rsidP="00FE4228">
            <w:pPr>
              <w:pStyle w:val="Reporttextbody"/>
            </w:pPr>
          </w:p>
        </w:tc>
      </w:tr>
      <w:tr w:rsidR="00136186" w14:paraId="53B97683" w14:textId="77777777" w:rsidTr="00E468F9">
        <w:tc>
          <w:tcPr>
            <w:tcW w:w="4246" w:type="dxa"/>
          </w:tcPr>
          <w:p w14:paraId="6976ACA6" w14:textId="7F0E0811" w:rsidR="00136186" w:rsidRPr="00136186" w:rsidRDefault="00136186" w:rsidP="00136186">
            <w:pPr>
              <w:pStyle w:val="Reporttextbody"/>
            </w:pPr>
            <w:r>
              <w:lastRenderedPageBreak/>
              <w:t>Efficient administration</w:t>
            </w:r>
          </w:p>
        </w:tc>
        <w:tc>
          <w:tcPr>
            <w:tcW w:w="4247" w:type="dxa"/>
          </w:tcPr>
          <w:p w14:paraId="08CA4B5A" w14:textId="58586DB5" w:rsidR="00136186" w:rsidRDefault="00136186" w:rsidP="00FE4228">
            <w:pPr>
              <w:pStyle w:val="Reporttextbody"/>
            </w:pPr>
          </w:p>
        </w:tc>
      </w:tr>
      <w:tr w:rsidR="00136186" w14:paraId="2372736F" w14:textId="77777777" w:rsidTr="00E468F9">
        <w:tc>
          <w:tcPr>
            <w:tcW w:w="4246" w:type="dxa"/>
          </w:tcPr>
          <w:p w14:paraId="5DA66BE2" w14:textId="72E05B43" w:rsidR="00136186" w:rsidRDefault="00136186" w:rsidP="00136186">
            <w:pPr>
              <w:pStyle w:val="Reporttextbody"/>
            </w:pPr>
            <w:r>
              <w:t>Better control of virtualisation and automation</w:t>
            </w:r>
          </w:p>
        </w:tc>
        <w:tc>
          <w:tcPr>
            <w:tcW w:w="4247" w:type="dxa"/>
          </w:tcPr>
          <w:p w14:paraId="54859358" w14:textId="77777777" w:rsidR="00136186" w:rsidRDefault="00136186" w:rsidP="00FE4228">
            <w:pPr>
              <w:pStyle w:val="Reporttextbody"/>
              <w:rPr>
                <w:rFonts w:ascii="Source Serif Pro" w:hAnsi="Source Serif Pro"/>
                <w:sz w:val="30"/>
                <w:szCs w:val="30"/>
                <w:shd w:val="clear" w:color="auto" w:fill="FFFFFF"/>
              </w:rPr>
            </w:pPr>
          </w:p>
        </w:tc>
      </w:tr>
      <w:tr w:rsidR="00136186" w14:paraId="165A4F3E" w14:textId="77777777" w:rsidTr="00E468F9">
        <w:tc>
          <w:tcPr>
            <w:tcW w:w="4246" w:type="dxa"/>
          </w:tcPr>
          <w:p w14:paraId="3FC9E216" w14:textId="4FB543EA" w:rsidR="00136186" w:rsidRDefault="00136186" w:rsidP="00136186">
            <w:pPr>
              <w:pStyle w:val="Reporttextbody"/>
            </w:pPr>
            <w:r>
              <w:t>Improves server utilisation</w:t>
            </w:r>
          </w:p>
        </w:tc>
        <w:tc>
          <w:tcPr>
            <w:tcW w:w="4247" w:type="dxa"/>
          </w:tcPr>
          <w:p w14:paraId="3EF34993" w14:textId="77777777" w:rsidR="00136186" w:rsidRDefault="00136186" w:rsidP="00FE4228">
            <w:pPr>
              <w:pStyle w:val="Reporttextbody"/>
              <w:rPr>
                <w:rFonts w:ascii="Source Serif Pro" w:hAnsi="Source Serif Pro"/>
                <w:sz w:val="30"/>
                <w:szCs w:val="30"/>
                <w:shd w:val="clear" w:color="auto" w:fill="FFFFFF"/>
              </w:rPr>
            </w:pPr>
          </w:p>
        </w:tc>
      </w:tr>
      <w:tr w:rsidR="00E468F9" w14:paraId="760D1A42" w14:textId="77777777" w:rsidTr="00E468F9">
        <w:tc>
          <w:tcPr>
            <w:tcW w:w="4246" w:type="dxa"/>
          </w:tcPr>
          <w:p w14:paraId="7B765C49" w14:textId="3E0D3B88" w:rsidR="00E468F9" w:rsidRDefault="00E468F9" w:rsidP="00FE4228">
            <w:pPr>
              <w:pStyle w:val="Reporttextbody"/>
            </w:pPr>
            <w:r>
              <w:t>Reduced configuration errors</w:t>
            </w:r>
          </w:p>
        </w:tc>
        <w:tc>
          <w:tcPr>
            <w:tcW w:w="4247" w:type="dxa"/>
          </w:tcPr>
          <w:p w14:paraId="06BF5ADA" w14:textId="77777777" w:rsidR="00E468F9" w:rsidRDefault="00E468F9" w:rsidP="00FE4228">
            <w:pPr>
              <w:pStyle w:val="Reporttextbody"/>
            </w:pPr>
          </w:p>
        </w:tc>
      </w:tr>
      <w:tr w:rsidR="00E468F9" w14:paraId="4D66C8BB" w14:textId="77777777" w:rsidTr="00E468F9">
        <w:tc>
          <w:tcPr>
            <w:tcW w:w="4246" w:type="dxa"/>
          </w:tcPr>
          <w:p w14:paraId="6FB5579A" w14:textId="47D4BD1F" w:rsidR="00E468F9" w:rsidRDefault="00E468F9" w:rsidP="00FE4228">
            <w:pPr>
              <w:pStyle w:val="Reporttextbody"/>
            </w:pPr>
            <w:r>
              <w:t>Easier device management</w:t>
            </w:r>
          </w:p>
        </w:tc>
        <w:tc>
          <w:tcPr>
            <w:tcW w:w="4247" w:type="dxa"/>
          </w:tcPr>
          <w:p w14:paraId="1AEE9214" w14:textId="77777777" w:rsidR="00E468F9" w:rsidRDefault="00E468F9" w:rsidP="00FE4228">
            <w:pPr>
              <w:pStyle w:val="Reporttextbody"/>
            </w:pPr>
          </w:p>
        </w:tc>
      </w:tr>
      <w:tr w:rsidR="00E468F9" w14:paraId="7E5DABC8" w14:textId="77777777" w:rsidTr="00E468F9">
        <w:tc>
          <w:tcPr>
            <w:tcW w:w="4246" w:type="dxa"/>
          </w:tcPr>
          <w:p w14:paraId="245B881A" w14:textId="024E481F" w:rsidR="00E468F9" w:rsidRDefault="00E468F9" w:rsidP="00FE4228">
            <w:pPr>
              <w:pStyle w:val="Reporttextbody"/>
            </w:pPr>
            <w:r>
              <w:t>Highly sort after skill set</w:t>
            </w:r>
          </w:p>
        </w:tc>
        <w:tc>
          <w:tcPr>
            <w:tcW w:w="4247" w:type="dxa"/>
          </w:tcPr>
          <w:p w14:paraId="66810304" w14:textId="77777777" w:rsidR="00E468F9" w:rsidRDefault="00E468F9" w:rsidP="00FE4228">
            <w:pPr>
              <w:pStyle w:val="Reporttextbody"/>
            </w:pPr>
          </w:p>
        </w:tc>
      </w:tr>
      <w:tr w:rsidR="00E468F9" w14:paraId="3BBDE695" w14:textId="77777777" w:rsidTr="00E468F9">
        <w:tc>
          <w:tcPr>
            <w:tcW w:w="4246" w:type="dxa"/>
          </w:tcPr>
          <w:p w14:paraId="5E7BEEA2" w14:textId="052BCDFF" w:rsidR="00E468F9" w:rsidRDefault="00136186" w:rsidP="00FE4228">
            <w:pPr>
              <w:pStyle w:val="Reporttextbody"/>
            </w:pPr>
            <w:r>
              <w:t>Improved job satisfaction</w:t>
            </w:r>
          </w:p>
        </w:tc>
        <w:tc>
          <w:tcPr>
            <w:tcW w:w="4247" w:type="dxa"/>
          </w:tcPr>
          <w:p w14:paraId="537E9F9B" w14:textId="77777777" w:rsidR="00E468F9" w:rsidRDefault="00E468F9" w:rsidP="00FE4228">
            <w:pPr>
              <w:pStyle w:val="Reporttextbody"/>
            </w:pPr>
          </w:p>
        </w:tc>
      </w:tr>
      <w:tr w:rsidR="00931019" w14:paraId="5419A7E4" w14:textId="77777777" w:rsidTr="00E468F9">
        <w:tc>
          <w:tcPr>
            <w:tcW w:w="4246" w:type="dxa"/>
          </w:tcPr>
          <w:p w14:paraId="4222905E" w14:textId="20E9F742" w:rsidR="00931019" w:rsidRDefault="00931019" w:rsidP="00FE4228">
            <w:pPr>
              <w:pStyle w:val="Reporttextbody"/>
            </w:pPr>
            <w:r>
              <w:t>Increased salary</w:t>
            </w:r>
          </w:p>
        </w:tc>
        <w:tc>
          <w:tcPr>
            <w:tcW w:w="4247" w:type="dxa"/>
          </w:tcPr>
          <w:p w14:paraId="43093A98" w14:textId="77777777" w:rsidR="00931019" w:rsidRDefault="00931019" w:rsidP="00FE4228">
            <w:pPr>
              <w:pStyle w:val="Reporttextbody"/>
            </w:pPr>
          </w:p>
        </w:tc>
      </w:tr>
    </w:tbl>
    <w:p w14:paraId="7FC108B8" w14:textId="4649C2B3" w:rsidR="005264A9" w:rsidRDefault="00E468F9" w:rsidP="00EF1DF2">
      <w:pPr>
        <w:pStyle w:val="Reporttextbody"/>
        <w:jc w:val="center"/>
      </w:pPr>
      <w:r>
        <w:t xml:space="preserve">Table </w:t>
      </w:r>
      <w:r w:rsidR="00CB65BA">
        <w:t>6</w:t>
      </w:r>
      <w:r>
        <w:t>:</w:t>
      </w:r>
      <w:r w:rsidR="00EF1DF2">
        <w:t xml:space="preserve"> </w:t>
      </w:r>
      <w:r>
        <w:t>Advantages and disadvantages for SDN for network engineer</w:t>
      </w:r>
    </w:p>
    <w:p w14:paraId="27BAD2CD" w14:textId="77777777" w:rsidR="00610326" w:rsidRPr="00937A7B" w:rsidRDefault="00610326" w:rsidP="00EF1DF2">
      <w:pPr>
        <w:pStyle w:val="Reporttextbody"/>
        <w:jc w:val="center"/>
      </w:pPr>
    </w:p>
    <w:p w14:paraId="02D6240F" w14:textId="476A5A7C" w:rsidR="00136186" w:rsidRPr="00E03086" w:rsidRDefault="005264A9" w:rsidP="00E03086">
      <w:pPr>
        <w:pStyle w:val="ReportMainheadings"/>
        <w:rPr>
          <w:b/>
          <w:bCs w:val="0"/>
        </w:rPr>
      </w:pPr>
      <w:bookmarkStart w:id="11" w:name="_Toc99742154"/>
      <w:r w:rsidRPr="00E03086">
        <w:rPr>
          <w:b/>
          <w:bCs w:val="0"/>
        </w:rPr>
        <w:t>Conclusion</w:t>
      </w:r>
      <w:bookmarkEnd w:id="11"/>
    </w:p>
    <w:p w14:paraId="561E157F" w14:textId="2EEBD1A7" w:rsidR="00136186" w:rsidRDefault="00136186" w:rsidP="00136186">
      <w:pPr>
        <w:pStyle w:val="Reporttextbody"/>
      </w:pPr>
      <w:r>
        <w:t xml:space="preserve">SDN is an evolutionary step for </w:t>
      </w:r>
      <w:r w:rsidR="007D5B35">
        <w:t>networks,</w:t>
      </w:r>
      <w:r>
        <w:t xml:space="preserve"> but </w:t>
      </w:r>
      <w:r w:rsidR="00CA4755">
        <w:t>it will not take away the need for traditional networking for larger enterprises.</w:t>
      </w:r>
      <w:r w:rsidR="00A10FA5">
        <w:t xml:space="preserve"> Although small and medium size organisations m</w:t>
      </w:r>
      <w:r w:rsidR="005246B8">
        <w:t>a</w:t>
      </w:r>
      <w:r w:rsidR="00A10FA5">
        <w:t>y be able to adapt to SDN relatively easily the complexity of many legacy networks</w:t>
      </w:r>
      <w:r w:rsidR="000A23CB">
        <w:t xml:space="preserve"> will pose an issue for the larger organisations. In these cases SDN should be used to enhance and work alongside their current legacy networks.</w:t>
      </w:r>
    </w:p>
    <w:p w14:paraId="20C1359E" w14:textId="46D4D57F" w:rsidR="00D54362" w:rsidRDefault="00D54362" w:rsidP="00136186">
      <w:pPr>
        <w:pStyle w:val="Reporttextbody"/>
      </w:pPr>
      <w:r>
        <w:t>COVID19 has accelerated the need for organisations to become more flexible with their ways of working</w:t>
      </w:r>
      <w:r w:rsidR="006E45EC">
        <w:t>.</w:t>
      </w:r>
      <w:r w:rsidR="00FF555C">
        <w:t xml:space="preserve"> </w:t>
      </w:r>
    </w:p>
    <w:p w14:paraId="6E0F55B5" w14:textId="1143EA1F" w:rsidR="00B27501" w:rsidRDefault="00B27501" w:rsidP="00136186">
      <w:pPr>
        <w:pStyle w:val="Reporttextbody"/>
      </w:pPr>
      <w:r>
        <w:t>User expectations have encouraged the technological advances needed to make SDN available and desirable to many organisations. The pandemic has expedited this even further.</w:t>
      </w:r>
    </w:p>
    <w:p w14:paraId="7AA7F545" w14:textId="13231189" w:rsidR="00D54362" w:rsidRDefault="00D54362" w:rsidP="00136186">
      <w:pPr>
        <w:pStyle w:val="Reporttextbody"/>
      </w:pPr>
      <w:r>
        <w:rPr>
          <w:noProof/>
        </w:rPr>
        <w:drawing>
          <wp:inline distT="0" distB="0" distL="0" distR="0" wp14:anchorId="7227B97E" wp14:editId="48E90F89">
            <wp:extent cx="5399405" cy="2566035"/>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399405" cy="2566035"/>
                    </a:xfrm>
                    <a:prstGeom prst="rect">
                      <a:avLst/>
                    </a:prstGeom>
                  </pic:spPr>
                </pic:pic>
              </a:graphicData>
            </a:graphic>
          </wp:inline>
        </w:drawing>
      </w:r>
    </w:p>
    <w:p w14:paraId="0E70F946" w14:textId="558A1AF4" w:rsidR="00154456" w:rsidRDefault="006E45EC" w:rsidP="006E45EC">
      <w:pPr>
        <w:pStyle w:val="Reporttextbody"/>
        <w:jc w:val="center"/>
      </w:pPr>
      <w:r>
        <w:t xml:space="preserve">Fig 7: Cloud adoption growth forecast after pandemic </w:t>
      </w:r>
      <w:sdt>
        <w:sdtPr>
          <w:id w:val="1979801138"/>
          <w:citation/>
        </w:sdtPr>
        <w:sdtEndPr/>
        <w:sdtContent>
          <w:r>
            <w:fldChar w:fldCharType="begin"/>
          </w:r>
          <w:r>
            <w:instrText xml:space="preserve"> CITATION Cat20 \l 2057 </w:instrText>
          </w:r>
          <w:r>
            <w:fldChar w:fldCharType="separate"/>
          </w:r>
          <w:r w:rsidRPr="006E45EC">
            <w:rPr>
              <w:noProof/>
            </w:rPr>
            <w:t>[18]</w:t>
          </w:r>
          <w:r>
            <w:fldChar w:fldCharType="end"/>
          </w:r>
        </w:sdtContent>
      </w:sdt>
    </w:p>
    <w:p w14:paraId="7EACC786" w14:textId="0949BECB" w:rsidR="007C3E2B" w:rsidRDefault="00FF555C" w:rsidP="000A7FAD">
      <w:pPr>
        <w:pStyle w:val="Reporttextbody"/>
      </w:pPr>
      <w:r>
        <w:t xml:space="preserve">SDN and Cloud Computing have helped many companies </w:t>
      </w:r>
      <w:r w:rsidR="007C3E2B">
        <w:t xml:space="preserve">not only survive the </w:t>
      </w:r>
      <w:r w:rsidR="000A7FAD">
        <w:t>unprecedented</w:t>
      </w:r>
      <w:r w:rsidR="007C3E2B">
        <w:t xml:space="preserve"> issues caused by the pandemic</w:t>
      </w:r>
      <w:r w:rsidR="000A23CB">
        <w:t>,</w:t>
      </w:r>
      <w:r w:rsidR="007C3E2B">
        <w:t xml:space="preserve"> but have used the opportunity for growth with:</w:t>
      </w:r>
    </w:p>
    <w:p w14:paraId="5A463A66" w14:textId="7B16739D" w:rsidR="007C3E2B" w:rsidRDefault="007C3E2B" w:rsidP="000A7FAD">
      <w:pPr>
        <w:pStyle w:val="Reporttextbody"/>
        <w:numPr>
          <w:ilvl w:val="0"/>
          <w:numId w:val="25"/>
        </w:numPr>
      </w:pPr>
      <w:r>
        <w:t>Flexibility, allowing companies to adjust to changing environments</w:t>
      </w:r>
      <w:r w:rsidR="000A7FAD">
        <w:t>, business and customer needs</w:t>
      </w:r>
    </w:p>
    <w:p w14:paraId="7D617011" w14:textId="06669434" w:rsidR="007C3E2B" w:rsidRDefault="007C3E2B" w:rsidP="000A7FAD">
      <w:pPr>
        <w:pStyle w:val="Reporttextbody"/>
        <w:numPr>
          <w:ilvl w:val="0"/>
          <w:numId w:val="25"/>
        </w:numPr>
      </w:pPr>
      <w:r>
        <w:lastRenderedPageBreak/>
        <w:t>Reduce</w:t>
      </w:r>
      <w:r w:rsidR="000A7FAD">
        <w:t>d</w:t>
      </w:r>
      <w:r>
        <w:t xml:space="preserve"> operational costs</w:t>
      </w:r>
    </w:p>
    <w:p w14:paraId="69672DF2" w14:textId="511DFE77" w:rsidR="00FF555C" w:rsidRDefault="007C3E2B" w:rsidP="000A7FAD">
      <w:pPr>
        <w:pStyle w:val="Reporttextbody"/>
        <w:numPr>
          <w:ilvl w:val="0"/>
          <w:numId w:val="25"/>
        </w:numPr>
      </w:pPr>
      <w:r>
        <w:t>Deploy and launch programs and applications quickly and seamlessly.</w:t>
      </w:r>
    </w:p>
    <w:p w14:paraId="5EE4A91C" w14:textId="6EDE9745" w:rsidR="000A23CB" w:rsidRDefault="000A7FAD" w:rsidP="000A7FAD">
      <w:pPr>
        <w:pStyle w:val="Reporttextbody"/>
      </w:pPr>
      <w:r>
        <w:t xml:space="preserve">During </w:t>
      </w:r>
      <w:r w:rsidR="00165EEE">
        <w:t>a period</w:t>
      </w:r>
      <w:r>
        <w:t xml:space="preserve"> where many things </w:t>
      </w:r>
      <w:r w:rsidR="00392925">
        <w:t>are</w:t>
      </w:r>
      <w:r>
        <w:t xml:space="preserve"> outside </w:t>
      </w:r>
      <w:r w:rsidR="00392925">
        <w:t xml:space="preserve">of </w:t>
      </w:r>
      <w:r>
        <w:t>our control, cloud computing and SDN provid</w:t>
      </w:r>
      <w:r w:rsidR="00392925">
        <w:t>es a</w:t>
      </w:r>
      <w:r>
        <w:t xml:space="preserve"> granular control of networks that was previously difficult </w:t>
      </w:r>
      <w:r w:rsidR="00165EEE">
        <w:t xml:space="preserve">if not impossible </w:t>
      </w:r>
      <w:r>
        <w:t>to achieve.</w:t>
      </w:r>
    </w:p>
    <w:p w14:paraId="3F8913DF" w14:textId="77777777" w:rsidR="000A23CB" w:rsidRDefault="000A23CB" w:rsidP="000A7FAD">
      <w:pPr>
        <w:pStyle w:val="Reporttextbody"/>
      </w:pPr>
    </w:p>
    <w:p w14:paraId="3AF6847F" w14:textId="3BFEDD03" w:rsidR="000A7FAD" w:rsidRPr="0044282E" w:rsidRDefault="000A7FAD" w:rsidP="0044282E">
      <w:pPr>
        <w:pStyle w:val="ReportMainheadings"/>
        <w:rPr>
          <w:b/>
          <w:bCs w:val="0"/>
        </w:rPr>
      </w:pPr>
      <w:bookmarkStart w:id="12" w:name="_Toc99742155"/>
      <w:r w:rsidRPr="0044282E">
        <w:rPr>
          <w:b/>
          <w:bCs w:val="0"/>
        </w:rPr>
        <w:t>Future work</w:t>
      </w:r>
      <w:bookmarkEnd w:id="12"/>
    </w:p>
    <w:p w14:paraId="6C171F0F" w14:textId="3772F7D0" w:rsidR="00165EEE" w:rsidRDefault="00770F51" w:rsidP="00770F51">
      <w:pPr>
        <w:pStyle w:val="Reporttextbody"/>
        <w:rPr>
          <w:shd w:val="clear" w:color="auto" w:fill="FFFFFF"/>
        </w:rPr>
      </w:pPr>
      <w:r>
        <w:rPr>
          <w:shd w:val="clear" w:color="auto" w:fill="FFFFFF"/>
        </w:rPr>
        <w:t>Further research into serverless computing (Function as a Service)</w:t>
      </w:r>
      <w:r w:rsidR="00165EEE">
        <w:rPr>
          <w:shd w:val="clear" w:color="auto" w:fill="FFFFFF"/>
        </w:rPr>
        <w:t>, F</w:t>
      </w:r>
      <w:r>
        <w:rPr>
          <w:shd w:val="clear" w:color="auto" w:fill="FFFFFF"/>
        </w:rPr>
        <w:t xml:space="preserve">unction </w:t>
      </w:r>
      <w:r w:rsidR="00165EEE">
        <w:rPr>
          <w:shd w:val="clear" w:color="auto" w:fill="FFFFFF"/>
        </w:rPr>
        <w:t>P</w:t>
      </w:r>
      <w:r>
        <w:rPr>
          <w:shd w:val="clear" w:color="auto" w:fill="FFFFFF"/>
        </w:rPr>
        <w:t>latform as a service (fPaaS)</w:t>
      </w:r>
      <w:r w:rsidR="00165EEE">
        <w:rPr>
          <w:shd w:val="clear" w:color="auto" w:fill="FFFFFF"/>
        </w:rPr>
        <w:t xml:space="preserve"> and security best practice.</w:t>
      </w:r>
    </w:p>
    <w:p w14:paraId="3B718931" w14:textId="63631B31" w:rsidR="00770F51" w:rsidRDefault="00770F51" w:rsidP="00770F51">
      <w:pPr>
        <w:pStyle w:val="Reporttextbody"/>
        <w:rPr>
          <w:shd w:val="clear" w:color="auto" w:fill="FFFFFF"/>
        </w:rPr>
      </w:pPr>
      <w:r>
        <w:rPr>
          <w:shd w:val="clear" w:color="auto" w:fill="FFFFFF"/>
        </w:rPr>
        <w:t xml:space="preserve">Gartner predicts that half of global enterprises will have deployed fPaaS by 2025, up from 20% today </w:t>
      </w:r>
      <w:sdt>
        <w:sdtPr>
          <w:rPr>
            <w:shd w:val="clear" w:color="auto" w:fill="FFFFFF"/>
          </w:rPr>
          <w:id w:val="1083340511"/>
          <w:citation/>
        </w:sdtPr>
        <w:sdtEndPr/>
        <w:sdtContent>
          <w:r>
            <w:rPr>
              <w:shd w:val="clear" w:color="auto" w:fill="FFFFFF"/>
            </w:rPr>
            <w:fldChar w:fldCharType="begin"/>
          </w:r>
          <w:r>
            <w:rPr>
              <w:shd w:val="clear" w:color="auto" w:fill="FFFFFF"/>
            </w:rPr>
            <w:instrText xml:space="preserve"> CITATION Kat20 \l 2057 </w:instrText>
          </w:r>
          <w:r>
            <w:rPr>
              <w:shd w:val="clear" w:color="auto" w:fill="FFFFFF"/>
            </w:rPr>
            <w:fldChar w:fldCharType="separate"/>
          </w:r>
          <w:r w:rsidRPr="00770F51">
            <w:rPr>
              <w:noProof/>
              <w:shd w:val="clear" w:color="auto" w:fill="FFFFFF"/>
            </w:rPr>
            <w:t>[19]</w:t>
          </w:r>
          <w:r>
            <w:rPr>
              <w:shd w:val="clear" w:color="auto" w:fill="FFFFFF"/>
            </w:rPr>
            <w:fldChar w:fldCharType="end"/>
          </w:r>
        </w:sdtContent>
      </w:sdt>
      <w:r>
        <w:rPr>
          <w:shd w:val="clear" w:color="auto" w:fill="FFFFFF"/>
        </w:rPr>
        <w:t>.</w:t>
      </w:r>
    </w:p>
    <w:p w14:paraId="7439CD5B" w14:textId="0C70EDE5" w:rsidR="00165EEE" w:rsidRDefault="00165EEE" w:rsidP="00770F51">
      <w:pPr>
        <w:pStyle w:val="Reporttextbody"/>
        <w:rPr>
          <w:shd w:val="clear" w:color="auto" w:fill="FFFFFF"/>
        </w:rPr>
      </w:pPr>
    </w:p>
    <w:bookmarkStart w:id="13" w:name="_Toc99742156" w:displacedByCustomXml="next"/>
    <w:sdt>
      <w:sdtPr>
        <w:rPr>
          <w:rFonts w:eastAsiaTheme="minorHAnsi" w:cstheme="minorBidi"/>
          <w:b w:val="0"/>
          <w:bCs w:val="0"/>
          <w:sz w:val="24"/>
          <w:szCs w:val="22"/>
        </w:rPr>
        <w:id w:val="-1857652256"/>
        <w:docPartObj>
          <w:docPartGallery w:val="Bibliographies"/>
          <w:docPartUnique/>
        </w:docPartObj>
      </w:sdtPr>
      <w:sdtEndPr/>
      <w:sdtContent>
        <w:p w14:paraId="65C85A68" w14:textId="3DA39BF8" w:rsidR="0063175E" w:rsidRPr="0044282E" w:rsidRDefault="0063175E" w:rsidP="00E03086">
          <w:pPr>
            <w:pStyle w:val="Heading1"/>
            <w:rPr>
              <w:rStyle w:val="ReportMainheadingsChar"/>
            </w:rPr>
          </w:pPr>
          <w:r w:rsidRPr="0044282E">
            <w:rPr>
              <w:rStyle w:val="ReportMainheadingsChar"/>
            </w:rPr>
            <w:t>References</w:t>
          </w:r>
          <w:bookmarkEnd w:id="13"/>
        </w:p>
        <w:sdt>
          <w:sdtPr>
            <w:id w:val="-573587230"/>
            <w:bibliography/>
          </w:sdtPr>
          <w:sdtEndPr/>
          <w:sdtContent>
            <w:p w14:paraId="5D09B764" w14:textId="77777777" w:rsidR="00625EAB" w:rsidRDefault="0063175E">
              <w:pPr>
                <w:rPr>
                  <w:rFonts w:asciiTheme="minorHAnsi" w:hAnsiTheme="minorHAnsi"/>
                  <w:noProof/>
                  <w:sz w:val="22"/>
                </w:rPr>
              </w:pPr>
              <w:r>
                <w:fldChar w:fldCharType="begin"/>
              </w:r>
              <w:r>
                <w:instrText xml:space="preserve"> BIBLIOGRAPHY </w:instrText>
              </w:r>
              <w:r>
                <w:fldChar w:fldCharType="separate"/>
              </w:r>
            </w:p>
            <w:tbl>
              <w:tblPr>
                <w:tblW w:w="5011" w:type="pct"/>
                <w:tblCellSpacing w:w="15" w:type="dxa"/>
                <w:tblCellMar>
                  <w:top w:w="15" w:type="dxa"/>
                  <w:left w:w="15" w:type="dxa"/>
                  <w:bottom w:w="15" w:type="dxa"/>
                  <w:right w:w="15" w:type="dxa"/>
                </w:tblCellMar>
                <w:tblLook w:val="04A0" w:firstRow="1" w:lastRow="0" w:firstColumn="1" w:lastColumn="0" w:noHBand="0" w:noVBand="1"/>
              </w:tblPr>
              <w:tblGrid>
                <w:gridCol w:w="476"/>
                <w:gridCol w:w="66"/>
                <w:gridCol w:w="7980"/>
              </w:tblGrid>
              <w:tr w:rsidR="00625EAB" w14:paraId="340EEA8C" w14:textId="77777777" w:rsidTr="00625EAB">
                <w:trPr>
                  <w:divId w:val="251471361"/>
                  <w:tblCellSpacing w:w="15" w:type="dxa"/>
                </w:trPr>
                <w:tc>
                  <w:tcPr>
                    <w:tcW w:w="111" w:type="pct"/>
                    <w:hideMark/>
                  </w:tcPr>
                  <w:p w14:paraId="009A73F9" w14:textId="7998267E" w:rsidR="00625EAB" w:rsidRDefault="00625EAB">
                    <w:pPr>
                      <w:pStyle w:val="Bibliography"/>
                      <w:rPr>
                        <w:noProof/>
                        <w:szCs w:val="24"/>
                      </w:rPr>
                    </w:pPr>
                    <w:r>
                      <w:rPr>
                        <w:noProof/>
                      </w:rPr>
                      <w:t xml:space="preserve">[1] </w:t>
                    </w:r>
                  </w:p>
                </w:tc>
                <w:tc>
                  <w:tcPr>
                    <w:tcW w:w="29" w:type="pct"/>
                  </w:tcPr>
                  <w:p w14:paraId="35827687" w14:textId="77777777" w:rsidR="00625EAB" w:rsidRDefault="00625EAB">
                    <w:pPr>
                      <w:pStyle w:val="Bibliography"/>
                      <w:rPr>
                        <w:noProof/>
                      </w:rPr>
                    </w:pPr>
                  </w:p>
                </w:tc>
                <w:tc>
                  <w:tcPr>
                    <w:tcW w:w="4789" w:type="pct"/>
                    <w:hideMark/>
                  </w:tcPr>
                  <w:p w14:paraId="601BB5C3" w14:textId="77777777" w:rsidR="00625EAB" w:rsidRDefault="00625EAB" w:rsidP="00625EAB">
                    <w:pPr>
                      <w:pStyle w:val="Bibliography"/>
                      <w:spacing w:after="0"/>
                      <w:rPr>
                        <w:noProof/>
                      </w:rPr>
                    </w:pPr>
                    <w:r>
                      <w:rPr>
                        <w:noProof/>
                      </w:rPr>
                      <w:t>“What is Computer Networking?,” Cisco, [Online]. Available: https://www.</w:t>
                    </w:r>
                  </w:p>
                  <w:p w14:paraId="327132DA" w14:textId="77777777" w:rsidR="00625EAB" w:rsidRDefault="00625EAB" w:rsidP="00625EAB">
                    <w:pPr>
                      <w:pStyle w:val="Bibliography"/>
                      <w:spacing w:after="0"/>
                      <w:rPr>
                        <w:noProof/>
                      </w:rPr>
                    </w:pPr>
                    <w:r>
                      <w:rPr>
                        <w:noProof/>
                      </w:rPr>
                      <w:t>cisco.com/c/en/us/solutions/enterprise-networks/what-is-computer-</w:t>
                    </w:r>
                  </w:p>
                  <w:p w14:paraId="7038F6D4" w14:textId="77777777" w:rsidR="00625EAB" w:rsidRDefault="00625EAB" w:rsidP="00625EAB">
                    <w:pPr>
                      <w:pStyle w:val="Bibliography"/>
                      <w:spacing w:after="0"/>
                      <w:rPr>
                        <w:noProof/>
                      </w:rPr>
                    </w:pPr>
                    <w:r>
                      <w:rPr>
                        <w:noProof/>
                      </w:rPr>
                      <w:t>networking.html#:~:text=-%20Cisco%20What%20is%20Computer%20</w:t>
                    </w:r>
                  </w:p>
                  <w:p w14:paraId="34E9776B" w14:textId="7B97237A" w:rsidR="00625EAB" w:rsidRDefault="00625EAB" w:rsidP="00625EAB">
                    <w:pPr>
                      <w:pStyle w:val="Bibliography"/>
                      <w:spacing w:after="0"/>
                      <w:rPr>
                        <w:noProof/>
                      </w:rPr>
                    </w:pPr>
                    <w:r>
                      <w:rPr>
                        <w:noProof/>
                      </w:rPr>
                      <w:t>Networking%3F%20</w:t>
                    </w:r>
                  </w:p>
                  <w:p w14:paraId="524FFFB6" w14:textId="77777777" w:rsidR="00625EAB" w:rsidRDefault="00625EAB" w:rsidP="00625EAB">
                    <w:pPr>
                      <w:pStyle w:val="Bibliography"/>
                      <w:spacing w:after="0"/>
                      <w:rPr>
                        <w:noProof/>
                      </w:rPr>
                    </w:pPr>
                    <w:r>
                      <w:rPr>
                        <w:noProof/>
                      </w:rPr>
                      <w:t>Computer%20networking,and%20various%20sensors%29%20that%20c</w:t>
                    </w:r>
                  </w:p>
                  <w:p w14:paraId="405FBE28" w14:textId="5462186D" w:rsidR="00625EAB" w:rsidRDefault="00625EAB" w:rsidP="00625EAB">
                    <w:pPr>
                      <w:pStyle w:val="Bibliography"/>
                      <w:spacing w:after="0"/>
                      <w:rPr>
                        <w:noProof/>
                      </w:rPr>
                    </w:pPr>
                    <w:r>
                      <w:rPr>
                        <w:noProof/>
                      </w:rPr>
                      <w:t>ommunicate%20with%20one%20another.?msclkid=0. [Accessed 1 April 2022].</w:t>
                    </w:r>
                  </w:p>
                </w:tc>
              </w:tr>
              <w:tr w:rsidR="00625EAB" w14:paraId="2BA832A0" w14:textId="77777777" w:rsidTr="00625EAB">
                <w:trPr>
                  <w:divId w:val="251471361"/>
                  <w:tblCellSpacing w:w="15" w:type="dxa"/>
                </w:trPr>
                <w:tc>
                  <w:tcPr>
                    <w:tcW w:w="111" w:type="pct"/>
                    <w:hideMark/>
                  </w:tcPr>
                  <w:p w14:paraId="3B48DAAC" w14:textId="77777777" w:rsidR="00625EAB" w:rsidRDefault="00625EAB">
                    <w:pPr>
                      <w:pStyle w:val="Bibliography"/>
                      <w:rPr>
                        <w:noProof/>
                      </w:rPr>
                    </w:pPr>
                    <w:r>
                      <w:rPr>
                        <w:noProof/>
                      </w:rPr>
                      <w:t xml:space="preserve">[2] </w:t>
                    </w:r>
                  </w:p>
                </w:tc>
                <w:tc>
                  <w:tcPr>
                    <w:tcW w:w="29" w:type="pct"/>
                  </w:tcPr>
                  <w:p w14:paraId="3DAEFA29" w14:textId="77777777" w:rsidR="00625EAB" w:rsidRDefault="00625EAB">
                    <w:pPr>
                      <w:pStyle w:val="Bibliography"/>
                      <w:rPr>
                        <w:noProof/>
                      </w:rPr>
                    </w:pPr>
                  </w:p>
                </w:tc>
                <w:tc>
                  <w:tcPr>
                    <w:tcW w:w="4789" w:type="pct"/>
                    <w:hideMark/>
                  </w:tcPr>
                  <w:p w14:paraId="74F9BBD8" w14:textId="6909F2A8" w:rsidR="00625EAB" w:rsidRDefault="00625EAB">
                    <w:pPr>
                      <w:pStyle w:val="Bibliography"/>
                      <w:rPr>
                        <w:noProof/>
                      </w:rPr>
                    </w:pPr>
                    <w:r>
                      <w:rPr>
                        <w:noProof/>
                      </w:rPr>
                      <w:t xml:space="preserve">J. Guice, “Looking Backward and Forward at the Internet,” </w:t>
                    </w:r>
                    <w:r>
                      <w:rPr>
                        <w:i/>
                        <w:iCs/>
                        <w:noProof/>
                      </w:rPr>
                      <w:t xml:space="preserve">The Information Society, </w:t>
                    </w:r>
                    <w:r>
                      <w:rPr>
                        <w:noProof/>
                      </w:rPr>
                      <w:t xml:space="preserve">vol. 14:3, no. 3, pp. 201-211, 1998. </w:t>
                    </w:r>
                  </w:p>
                </w:tc>
              </w:tr>
              <w:tr w:rsidR="00625EAB" w14:paraId="77D8DAB0" w14:textId="77777777" w:rsidTr="00625EAB">
                <w:trPr>
                  <w:divId w:val="251471361"/>
                  <w:tblCellSpacing w:w="15" w:type="dxa"/>
                </w:trPr>
                <w:tc>
                  <w:tcPr>
                    <w:tcW w:w="111" w:type="pct"/>
                    <w:hideMark/>
                  </w:tcPr>
                  <w:p w14:paraId="6EAADFFD" w14:textId="77777777" w:rsidR="00625EAB" w:rsidRDefault="00625EAB">
                    <w:pPr>
                      <w:pStyle w:val="Bibliography"/>
                      <w:rPr>
                        <w:noProof/>
                      </w:rPr>
                    </w:pPr>
                    <w:r>
                      <w:rPr>
                        <w:noProof/>
                      </w:rPr>
                      <w:t xml:space="preserve">[3] </w:t>
                    </w:r>
                  </w:p>
                </w:tc>
                <w:tc>
                  <w:tcPr>
                    <w:tcW w:w="29" w:type="pct"/>
                  </w:tcPr>
                  <w:p w14:paraId="67809967" w14:textId="77777777" w:rsidR="00625EAB" w:rsidRDefault="00625EAB">
                    <w:pPr>
                      <w:pStyle w:val="Bibliography"/>
                      <w:rPr>
                        <w:noProof/>
                      </w:rPr>
                    </w:pPr>
                  </w:p>
                </w:tc>
                <w:tc>
                  <w:tcPr>
                    <w:tcW w:w="4789" w:type="pct"/>
                    <w:hideMark/>
                  </w:tcPr>
                  <w:p w14:paraId="2C5FF222" w14:textId="7CBFDCA5" w:rsidR="00625EAB" w:rsidRDefault="00625EAB">
                    <w:pPr>
                      <w:pStyle w:val="Bibliography"/>
                      <w:rPr>
                        <w:noProof/>
                      </w:rPr>
                    </w:pPr>
                    <w:r>
                      <w:rPr>
                        <w:noProof/>
                      </w:rPr>
                      <w:t>B. VARGHESE, “History of the cloud,” bcs The Chartered Institute for IT, 19 March 2019. [Online]. Available: https://www.bcs.org/articles-opinion-and-research/history-of-the-cloud. [Accessed 1 April 2022].</w:t>
                    </w:r>
                  </w:p>
                </w:tc>
              </w:tr>
              <w:tr w:rsidR="00625EAB" w14:paraId="1FE24C3F" w14:textId="77777777" w:rsidTr="00625EAB">
                <w:trPr>
                  <w:divId w:val="251471361"/>
                  <w:tblCellSpacing w:w="15" w:type="dxa"/>
                </w:trPr>
                <w:tc>
                  <w:tcPr>
                    <w:tcW w:w="111" w:type="pct"/>
                    <w:hideMark/>
                  </w:tcPr>
                  <w:p w14:paraId="554A980F" w14:textId="77777777" w:rsidR="00625EAB" w:rsidRDefault="00625EAB">
                    <w:pPr>
                      <w:pStyle w:val="Bibliography"/>
                      <w:rPr>
                        <w:noProof/>
                      </w:rPr>
                    </w:pPr>
                    <w:r>
                      <w:rPr>
                        <w:noProof/>
                      </w:rPr>
                      <w:t xml:space="preserve">[4] </w:t>
                    </w:r>
                  </w:p>
                </w:tc>
                <w:tc>
                  <w:tcPr>
                    <w:tcW w:w="29" w:type="pct"/>
                  </w:tcPr>
                  <w:p w14:paraId="085BDF63" w14:textId="77777777" w:rsidR="00625EAB" w:rsidRDefault="00625EAB">
                    <w:pPr>
                      <w:pStyle w:val="Bibliography"/>
                      <w:rPr>
                        <w:noProof/>
                      </w:rPr>
                    </w:pPr>
                  </w:p>
                </w:tc>
                <w:tc>
                  <w:tcPr>
                    <w:tcW w:w="4789" w:type="pct"/>
                    <w:hideMark/>
                  </w:tcPr>
                  <w:p w14:paraId="29B856AF" w14:textId="4B8A012C" w:rsidR="00625EAB" w:rsidRDefault="00625EAB">
                    <w:pPr>
                      <w:pStyle w:val="Bibliography"/>
                      <w:rPr>
                        <w:noProof/>
                      </w:rPr>
                    </w:pPr>
                    <w:r>
                      <w:rPr>
                        <w:noProof/>
                      </w:rPr>
                      <w:t xml:space="preserve">W. R. S. Kevin R. Fall, “1.3 The Architecuture and Protocols of the TCP/IP Suite,” in </w:t>
                    </w:r>
                    <w:r>
                      <w:rPr>
                        <w:i/>
                        <w:iCs/>
                        <w:noProof/>
                      </w:rPr>
                      <w:t>TCP/IP Illustrated, Volume 1: The Protocols Second Edition</w:t>
                    </w:r>
                    <w:r>
                      <w:rPr>
                        <w:noProof/>
                      </w:rPr>
                      <w:t>, Addison-Wesley, 2012, pp. 13-15.</w:t>
                    </w:r>
                  </w:p>
                </w:tc>
              </w:tr>
              <w:tr w:rsidR="00625EAB" w14:paraId="740004AD" w14:textId="77777777" w:rsidTr="00625EAB">
                <w:trPr>
                  <w:divId w:val="251471361"/>
                  <w:tblCellSpacing w:w="15" w:type="dxa"/>
                </w:trPr>
                <w:tc>
                  <w:tcPr>
                    <w:tcW w:w="111" w:type="pct"/>
                    <w:hideMark/>
                  </w:tcPr>
                  <w:p w14:paraId="4793CA1A" w14:textId="77777777" w:rsidR="00625EAB" w:rsidRDefault="00625EAB">
                    <w:pPr>
                      <w:pStyle w:val="Bibliography"/>
                      <w:rPr>
                        <w:noProof/>
                      </w:rPr>
                    </w:pPr>
                    <w:r>
                      <w:rPr>
                        <w:noProof/>
                      </w:rPr>
                      <w:t xml:space="preserve">[5] </w:t>
                    </w:r>
                  </w:p>
                </w:tc>
                <w:tc>
                  <w:tcPr>
                    <w:tcW w:w="29" w:type="pct"/>
                  </w:tcPr>
                  <w:p w14:paraId="4ED22161" w14:textId="77777777" w:rsidR="00625EAB" w:rsidRDefault="00625EAB">
                    <w:pPr>
                      <w:pStyle w:val="Bibliography"/>
                      <w:rPr>
                        <w:noProof/>
                      </w:rPr>
                    </w:pPr>
                  </w:p>
                </w:tc>
                <w:tc>
                  <w:tcPr>
                    <w:tcW w:w="4789" w:type="pct"/>
                    <w:hideMark/>
                  </w:tcPr>
                  <w:p w14:paraId="0BBD30A6" w14:textId="479589BE" w:rsidR="00625EAB" w:rsidRDefault="00625EAB">
                    <w:pPr>
                      <w:pStyle w:val="Bibliography"/>
                      <w:rPr>
                        <w:noProof/>
                      </w:rPr>
                    </w:pPr>
                    <w:r>
                      <w:rPr>
                        <w:noProof/>
                      </w:rPr>
                      <w:t>Cisco, “Cisco Annual Internet Report (2018–2023) White Paper,” Cisco, Updated 9 March 2020.</w:t>
                    </w:r>
                  </w:p>
                </w:tc>
              </w:tr>
              <w:tr w:rsidR="00625EAB" w14:paraId="429310AE" w14:textId="77777777" w:rsidTr="00625EAB">
                <w:trPr>
                  <w:divId w:val="251471361"/>
                  <w:tblCellSpacing w:w="15" w:type="dxa"/>
                </w:trPr>
                <w:tc>
                  <w:tcPr>
                    <w:tcW w:w="111" w:type="pct"/>
                    <w:hideMark/>
                  </w:tcPr>
                  <w:p w14:paraId="3FC05FC7" w14:textId="77777777" w:rsidR="00625EAB" w:rsidRDefault="00625EAB">
                    <w:pPr>
                      <w:pStyle w:val="Bibliography"/>
                      <w:rPr>
                        <w:noProof/>
                      </w:rPr>
                    </w:pPr>
                    <w:r>
                      <w:rPr>
                        <w:noProof/>
                      </w:rPr>
                      <w:t xml:space="preserve">[6] </w:t>
                    </w:r>
                  </w:p>
                </w:tc>
                <w:tc>
                  <w:tcPr>
                    <w:tcW w:w="29" w:type="pct"/>
                  </w:tcPr>
                  <w:p w14:paraId="2838FA82" w14:textId="77777777" w:rsidR="00625EAB" w:rsidRDefault="00625EAB">
                    <w:pPr>
                      <w:pStyle w:val="Bibliography"/>
                      <w:rPr>
                        <w:noProof/>
                      </w:rPr>
                    </w:pPr>
                  </w:p>
                </w:tc>
                <w:tc>
                  <w:tcPr>
                    <w:tcW w:w="4789" w:type="pct"/>
                    <w:hideMark/>
                  </w:tcPr>
                  <w:p w14:paraId="522723BE" w14:textId="6E575A88" w:rsidR="00625EAB" w:rsidRDefault="00625EAB">
                    <w:pPr>
                      <w:pStyle w:val="Bibliography"/>
                      <w:rPr>
                        <w:noProof/>
                      </w:rPr>
                    </w:pPr>
                    <w:r>
                      <w:rPr>
                        <w:noProof/>
                      </w:rPr>
                      <w:t>T. G. Peter Mell, “The NIST Definition of Cloud Computing,” NIST Special Publication 800-145 , Gaithersburg, 2011.</w:t>
                    </w:r>
                  </w:p>
                </w:tc>
              </w:tr>
              <w:tr w:rsidR="00625EAB" w14:paraId="2C08975F" w14:textId="77777777" w:rsidTr="00625EAB">
                <w:trPr>
                  <w:divId w:val="251471361"/>
                  <w:tblCellSpacing w:w="15" w:type="dxa"/>
                </w:trPr>
                <w:tc>
                  <w:tcPr>
                    <w:tcW w:w="111" w:type="pct"/>
                    <w:hideMark/>
                  </w:tcPr>
                  <w:p w14:paraId="1EF3C931" w14:textId="77777777" w:rsidR="00625EAB" w:rsidRDefault="00625EAB">
                    <w:pPr>
                      <w:pStyle w:val="Bibliography"/>
                      <w:rPr>
                        <w:noProof/>
                      </w:rPr>
                    </w:pPr>
                    <w:r>
                      <w:rPr>
                        <w:noProof/>
                      </w:rPr>
                      <w:t xml:space="preserve">[7] </w:t>
                    </w:r>
                  </w:p>
                </w:tc>
                <w:tc>
                  <w:tcPr>
                    <w:tcW w:w="29" w:type="pct"/>
                  </w:tcPr>
                  <w:p w14:paraId="6D5E8CFC" w14:textId="77777777" w:rsidR="00625EAB" w:rsidRDefault="00625EAB">
                    <w:pPr>
                      <w:pStyle w:val="Bibliography"/>
                      <w:rPr>
                        <w:noProof/>
                      </w:rPr>
                    </w:pPr>
                  </w:p>
                </w:tc>
                <w:tc>
                  <w:tcPr>
                    <w:tcW w:w="4789" w:type="pct"/>
                    <w:hideMark/>
                  </w:tcPr>
                  <w:p w14:paraId="097A1873" w14:textId="2CEF24AB" w:rsidR="00625EAB" w:rsidRDefault="00625EAB">
                    <w:pPr>
                      <w:pStyle w:val="Bibliography"/>
                      <w:rPr>
                        <w:noProof/>
                      </w:rPr>
                    </w:pPr>
                    <w:r>
                      <w:rPr>
                        <w:noProof/>
                      </w:rPr>
                      <w:t xml:space="preserve">M. S. S. R. M. G. Velkoski Goran, “BUSINESS CASE: FROM IAAS TO SAAS,” in </w:t>
                    </w:r>
                    <w:r>
                      <w:rPr>
                        <w:i/>
                        <w:iCs/>
                        <w:noProof/>
                      </w:rPr>
                      <w:t>SMEs DEVELOPMENT AND INNOVATION</w:t>
                    </w:r>
                    <w:r>
                      <w:rPr>
                        <w:noProof/>
                      </w:rPr>
                      <w:t xml:space="preserve">, Ohrid, 2014. </w:t>
                    </w:r>
                  </w:p>
                </w:tc>
              </w:tr>
              <w:tr w:rsidR="00625EAB" w14:paraId="2063DCE3" w14:textId="77777777" w:rsidTr="00625EAB">
                <w:trPr>
                  <w:divId w:val="251471361"/>
                  <w:tblCellSpacing w:w="15" w:type="dxa"/>
                </w:trPr>
                <w:tc>
                  <w:tcPr>
                    <w:tcW w:w="111" w:type="pct"/>
                    <w:hideMark/>
                  </w:tcPr>
                  <w:p w14:paraId="60A3D5B3" w14:textId="77777777" w:rsidR="00625EAB" w:rsidRDefault="00625EAB">
                    <w:pPr>
                      <w:pStyle w:val="Bibliography"/>
                      <w:rPr>
                        <w:noProof/>
                      </w:rPr>
                    </w:pPr>
                    <w:r>
                      <w:rPr>
                        <w:noProof/>
                      </w:rPr>
                      <w:t xml:space="preserve">[8] </w:t>
                    </w:r>
                  </w:p>
                </w:tc>
                <w:tc>
                  <w:tcPr>
                    <w:tcW w:w="29" w:type="pct"/>
                  </w:tcPr>
                  <w:p w14:paraId="22D74085" w14:textId="77777777" w:rsidR="00625EAB" w:rsidRDefault="00625EAB">
                    <w:pPr>
                      <w:pStyle w:val="Bibliography"/>
                      <w:rPr>
                        <w:noProof/>
                      </w:rPr>
                    </w:pPr>
                  </w:p>
                </w:tc>
                <w:tc>
                  <w:tcPr>
                    <w:tcW w:w="4789" w:type="pct"/>
                    <w:hideMark/>
                  </w:tcPr>
                  <w:p w14:paraId="084A2B18" w14:textId="5F5389B8" w:rsidR="00625EAB" w:rsidRDefault="00625EAB">
                    <w:pPr>
                      <w:pStyle w:val="Bibliography"/>
                      <w:rPr>
                        <w:noProof/>
                      </w:rPr>
                    </w:pPr>
                    <w:r>
                      <w:rPr>
                        <w:noProof/>
                      </w:rPr>
                      <w:t>“Global Market Insights,” June 2021. [Online]. Available: https://www.gminsights.com/industry-analysis/europe-cloud-computing-</w:t>
                    </w:r>
                    <w:r>
                      <w:rPr>
                        <w:noProof/>
                      </w:rPr>
                      <w:lastRenderedPageBreak/>
                      <w:t>market?msclkid=516749d2b1bd11ec8150077c3cd4f1e8. [Accessed 1 April 2022].</w:t>
                    </w:r>
                  </w:p>
                </w:tc>
              </w:tr>
              <w:tr w:rsidR="00625EAB" w14:paraId="44260CD9" w14:textId="77777777" w:rsidTr="00625EAB">
                <w:trPr>
                  <w:divId w:val="251471361"/>
                  <w:tblCellSpacing w:w="15" w:type="dxa"/>
                </w:trPr>
                <w:tc>
                  <w:tcPr>
                    <w:tcW w:w="111" w:type="pct"/>
                    <w:hideMark/>
                  </w:tcPr>
                  <w:p w14:paraId="321DA78A" w14:textId="77777777" w:rsidR="00625EAB" w:rsidRDefault="00625EAB">
                    <w:pPr>
                      <w:pStyle w:val="Bibliography"/>
                      <w:rPr>
                        <w:noProof/>
                      </w:rPr>
                    </w:pPr>
                    <w:r>
                      <w:rPr>
                        <w:noProof/>
                      </w:rPr>
                      <w:lastRenderedPageBreak/>
                      <w:t xml:space="preserve">[9] </w:t>
                    </w:r>
                  </w:p>
                </w:tc>
                <w:tc>
                  <w:tcPr>
                    <w:tcW w:w="29" w:type="pct"/>
                  </w:tcPr>
                  <w:p w14:paraId="577FA8A0" w14:textId="77777777" w:rsidR="00625EAB" w:rsidRDefault="00625EAB">
                    <w:pPr>
                      <w:pStyle w:val="Bibliography"/>
                      <w:rPr>
                        <w:noProof/>
                      </w:rPr>
                    </w:pPr>
                  </w:p>
                </w:tc>
                <w:tc>
                  <w:tcPr>
                    <w:tcW w:w="4789" w:type="pct"/>
                    <w:hideMark/>
                  </w:tcPr>
                  <w:p w14:paraId="36B12004" w14:textId="36D2FEA4" w:rsidR="00625EAB" w:rsidRDefault="00625EAB">
                    <w:pPr>
                      <w:pStyle w:val="Bibliography"/>
                      <w:rPr>
                        <w:noProof/>
                      </w:rPr>
                    </w:pPr>
                    <w:r>
                      <w:rPr>
                        <w:noProof/>
                      </w:rPr>
                      <w:t>A. Mehta, “A Complete Guide to API Development – Importance, Working, Tools, Terminology and best Practices,” appinventiv, 8 March 2022. [Online]. Available: https://appinventiv.com/blog/complete-guide-to-api-development/. [Accessed 1 April 2022].</w:t>
                    </w:r>
                  </w:p>
                </w:tc>
              </w:tr>
              <w:tr w:rsidR="00625EAB" w14:paraId="392C42A1" w14:textId="77777777" w:rsidTr="00625EAB">
                <w:trPr>
                  <w:divId w:val="251471361"/>
                  <w:tblCellSpacing w:w="15" w:type="dxa"/>
                </w:trPr>
                <w:tc>
                  <w:tcPr>
                    <w:tcW w:w="111" w:type="pct"/>
                    <w:hideMark/>
                  </w:tcPr>
                  <w:p w14:paraId="02C7C10B" w14:textId="77777777" w:rsidR="00625EAB" w:rsidRDefault="00625EAB">
                    <w:pPr>
                      <w:pStyle w:val="Bibliography"/>
                      <w:rPr>
                        <w:noProof/>
                      </w:rPr>
                    </w:pPr>
                    <w:r>
                      <w:rPr>
                        <w:noProof/>
                      </w:rPr>
                      <w:t xml:space="preserve">[10] </w:t>
                    </w:r>
                  </w:p>
                </w:tc>
                <w:tc>
                  <w:tcPr>
                    <w:tcW w:w="29" w:type="pct"/>
                  </w:tcPr>
                  <w:p w14:paraId="3CC7DAA1" w14:textId="77777777" w:rsidR="00625EAB" w:rsidRDefault="00625EAB">
                    <w:pPr>
                      <w:pStyle w:val="Bibliography"/>
                      <w:rPr>
                        <w:noProof/>
                      </w:rPr>
                    </w:pPr>
                  </w:p>
                </w:tc>
                <w:tc>
                  <w:tcPr>
                    <w:tcW w:w="4789" w:type="pct"/>
                    <w:hideMark/>
                  </w:tcPr>
                  <w:p w14:paraId="44457F2A" w14:textId="5774F42A" w:rsidR="00625EAB" w:rsidRDefault="00625EAB">
                    <w:pPr>
                      <w:pStyle w:val="Bibliography"/>
                      <w:rPr>
                        <w:noProof/>
                      </w:rPr>
                    </w:pPr>
                    <w:r>
                      <w:rPr>
                        <w:noProof/>
                      </w:rPr>
                      <w:t xml:space="preserve">B. N. A. K. O. T. T. Marc Mendonca, “Software Defined Networking for Heterogeneous Networks,” </w:t>
                    </w:r>
                    <w:r>
                      <w:rPr>
                        <w:i/>
                        <w:iCs/>
                        <w:noProof/>
                      </w:rPr>
                      <w:t xml:space="preserve">IEEE Communications Society Multimedia Communications Society Multimedia Communications Technical Committee E-Letter, </w:t>
                    </w:r>
                    <w:r>
                      <w:rPr>
                        <w:noProof/>
                      </w:rPr>
                      <w:t xml:space="preserve">vol. 8, no. 3, pp. 36-39, 2013. </w:t>
                    </w:r>
                  </w:p>
                </w:tc>
              </w:tr>
              <w:tr w:rsidR="00625EAB" w14:paraId="72A749CB" w14:textId="77777777" w:rsidTr="00625EAB">
                <w:trPr>
                  <w:divId w:val="251471361"/>
                  <w:tblCellSpacing w:w="15" w:type="dxa"/>
                </w:trPr>
                <w:tc>
                  <w:tcPr>
                    <w:tcW w:w="111" w:type="pct"/>
                    <w:hideMark/>
                  </w:tcPr>
                  <w:p w14:paraId="7204F932" w14:textId="77777777" w:rsidR="00625EAB" w:rsidRDefault="00625EAB">
                    <w:pPr>
                      <w:pStyle w:val="Bibliography"/>
                      <w:rPr>
                        <w:noProof/>
                      </w:rPr>
                    </w:pPr>
                    <w:r>
                      <w:rPr>
                        <w:noProof/>
                      </w:rPr>
                      <w:t xml:space="preserve">[11] </w:t>
                    </w:r>
                  </w:p>
                </w:tc>
                <w:tc>
                  <w:tcPr>
                    <w:tcW w:w="29" w:type="pct"/>
                  </w:tcPr>
                  <w:p w14:paraId="612CB0EB" w14:textId="77777777" w:rsidR="00625EAB" w:rsidRDefault="00625EAB">
                    <w:pPr>
                      <w:pStyle w:val="Bibliography"/>
                      <w:rPr>
                        <w:noProof/>
                      </w:rPr>
                    </w:pPr>
                  </w:p>
                </w:tc>
                <w:tc>
                  <w:tcPr>
                    <w:tcW w:w="4789" w:type="pct"/>
                    <w:hideMark/>
                  </w:tcPr>
                  <w:p w14:paraId="43D8E3C8" w14:textId="5A1B377E" w:rsidR="00625EAB" w:rsidRDefault="00625EAB">
                    <w:pPr>
                      <w:pStyle w:val="Bibliography"/>
                      <w:rPr>
                        <w:noProof/>
                      </w:rPr>
                    </w:pPr>
                    <w:r>
                      <w:rPr>
                        <w:noProof/>
                      </w:rPr>
                      <w:t xml:space="preserve">S. R. M. Z. R. H. S. e. a. Saad H. Haji, “Comparison of Software Defined Networking with Traditional Networking,” </w:t>
                    </w:r>
                    <w:r>
                      <w:rPr>
                        <w:i/>
                        <w:iCs/>
                        <w:noProof/>
                      </w:rPr>
                      <w:t xml:space="preserve">Asian Journal of Research in Computer Science, </w:t>
                    </w:r>
                    <w:r>
                      <w:rPr>
                        <w:noProof/>
                      </w:rPr>
                      <w:t xml:space="preserve">vol. 9, no. 2, pp. 1-18, 2021. </w:t>
                    </w:r>
                  </w:p>
                </w:tc>
              </w:tr>
              <w:tr w:rsidR="00625EAB" w14:paraId="59C0E3A2" w14:textId="77777777" w:rsidTr="00625EAB">
                <w:trPr>
                  <w:divId w:val="251471361"/>
                  <w:tblCellSpacing w:w="15" w:type="dxa"/>
                </w:trPr>
                <w:tc>
                  <w:tcPr>
                    <w:tcW w:w="111" w:type="pct"/>
                    <w:hideMark/>
                  </w:tcPr>
                  <w:p w14:paraId="16C6DE4B" w14:textId="77777777" w:rsidR="00625EAB" w:rsidRDefault="00625EAB">
                    <w:pPr>
                      <w:pStyle w:val="Bibliography"/>
                      <w:rPr>
                        <w:noProof/>
                      </w:rPr>
                    </w:pPr>
                    <w:r>
                      <w:rPr>
                        <w:noProof/>
                      </w:rPr>
                      <w:t xml:space="preserve">[12] </w:t>
                    </w:r>
                  </w:p>
                </w:tc>
                <w:tc>
                  <w:tcPr>
                    <w:tcW w:w="29" w:type="pct"/>
                  </w:tcPr>
                  <w:p w14:paraId="37FD6774" w14:textId="77777777" w:rsidR="00625EAB" w:rsidRDefault="00625EAB">
                    <w:pPr>
                      <w:pStyle w:val="Bibliography"/>
                      <w:rPr>
                        <w:noProof/>
                      </w:rPr>
                    </w:pPr>
                  </w:p>
                </w:tc>
                <w:tc>
                  <w:tcPr>
                    <w:tcW w:w="4789" w:type="pct"/>
                    <w:hideMark/>
                  </w:tcPr>
                  <w:p w14:paraId="664AAC4D" w14:textId="0A8C008A" w:rsidR="00625EAB" w:rsidRDefault="00625EAB">
                    <w:pPr>
                      <w:pStyle w:val="Bibliography"/>
                      <w:rPr>
                        <w:noProof/>
                      </w:rPr>
                    </w:pPr>
                    <w:r>
                      <w:rPr>
                        <w:noProof/>
                      </w:rPr>
                      <w:t xml:space="preserve">R. K. M. C. Antoine Feghali, “SDN security problems and solutions analysis,” </w:t>
                    </w:r>
                    <w:r>
                      <w:rPr>
                        <w:i/>
                        <w:iCs/>
                        <w:noProof/>
                      </w:rPr>
                      <w:t xml:space="preserve">A. Feghali, R. Kilany and M. Chamoun, "SDN security problems and solutions analysis," 2015 International Conference on Protocol Engineering (ICPE) and International Conference on New Technologies of Distributed Systems (NTDS), </w:t>
                    </w:r>
                    <w:r>
                      <w:rPr>
                        <w:noProof/>
                      </w:rPr>
                      <w:t xml:space="preserve">pp. 1-5, 2015. </w:t>
                    </w:r>
                  </w:p>
                </w:tc>
              </w:tr>
              <w:tr w:rsidR="00625EAB" w14:paraId="26701501" w14:textId="77777777" w:rsidTr="00625EAB">
                <w:trPr>
                  <w:divId w:val="251471361"/>
                  <w:tblCellSpacing w:w="15" w:type="dxa"/>
                </w:trPr>
                <w:tc>
                  <w:tcPr>
                    <w:tcW w:w="111" w:type="pct"/>
                    <w:hideMark/>
                  </w:tcPr>
                  <w:p w14:paraId="57E999A3" w14:textId="77777777" w:rsidR="00625EAB" w:rsidRDefault="00625EAB">
                    <w:pPr>
                      <w:pStyle w:val="Bibliography"/>
                      <w:rPr>
                        <w:noProof/>
                      </w:rPr>
                    </w:pPr>
                    <w:r>
                      <w:rPr>
                        <w:noProof/>
                      </w:rPr>
                      <w:t xml:space="preserve">[13] </w:t>
                    </w:r>
                  </w:p>
                </w:tc>
                <w:tc>
                  <w:tcPr>
                    <w:tcW w:w="29" w:type="pct"/>
                  </w:tcPr>
                  <w:p w14:paraId="55AE9FD4" w14:textId="77777777" w:rsidR="00625EAB" w:rsidRDefault="00625EAB">
                    <w:pPr>
                      <w:pStyle w:val="Bibliography"/>
                      <w:rPr>
                        <w:noProof/>
                      </w:rPr>
                    </w:pPr>
                  </w:p>
                </w:tc>
                <w:tc>
                  <w:tcPr>
                    <w:tcW w:w="4789" w:type="pct"/>
                    <w:hideMark/>
                  </w:tcPr>
                  <w:p w14:paraId="37B7EF9C" w14:textId="0F76A542" w:rsidR="00625EAB" w:rsidRDefault="00625EAB">
                    <w:pPr>
                      <w:pStyle w:val="Bibliography"/>
                      <w:rPr>
                        <w:noProof/>
                      </w:rPr>
                    </w:pPr>
                    <w:r>
                      <w:rPr>
                        <w:noProof/>
                      </w:rPr>
                      <w:t>“Global Software-Defined Networking (SDN) Market Report and Forecast 2022-2027,” EMR, 2020. [Online]. Available: https://www.expertmarketresearch.com/reports/software-defined-networking-market. [Accessed 1 April 2022].</w:t>
                    </w:r>
                  </w:p>
                </w:tc>
              </w:tr>
              <w:tr w:rsidR="00625EAB" w14:paraId="31B42B70" w14:textId="77777777" w:rsidTr="00625EAB">
                <w:trPr>
                  <w:divId w:val="251471361"/>
                  <w:tblCellSpacing w:w="15" w:type="dxa"/>
                </w:trPr>
                <w:tc>
                  <w:tcPr>
                    <w:tcW w:w="111" w:type="pct"/>
                    <w:hideMark/>
                  </w:tcPr>
                  <w:p w14:paraId="34E29F55" w14:textId="77777777" w:rsidR="00625EAB" w:rsidRDefault="00625EAB">
                    <w:pPr>
                      <w:pStyle w:val="Bibliography"/>
                      <w:rPr>
                        <w:noProof/>
                      </w:rPr>
                    </w:pPr>
                    <w:r>
                      <w:rPr>
                        <w:noProof/>
                      </w:rPr>
                      <w:t xml:space="preserve">[14] </w:t>
                    </w:r>
                  </w:p>
                </w:tc>
                <w:tc>
                  <w:tcPr>
                    <w:tcW w:w="29" w:type="pct"/>
                  </w:tcPr>
                  <w:p w14:paraId="6EF861D6" w14:textId="77777777" w:rsidR="00625EAB" w:rsidRDefault="00625EAB">
                    <w:pPr>
                      <w:pStyle w:val="Bibliography"/>
                      <w:rPr>
                        <w:noProof/>
                      </w:rPr>
                    </w:pPr>
                  </w:p>
                </w:tc>
                <w:tc>
                  <w:tcPr>
                    <w:tcW w:w="4789" w:type="pct"/>
                    <w:hideMark/>
                  </w:tcPr>
                  <w:p w14:paraId="75073CCB" w14:textId="27367377" w:rsidR="00625EAB" w:rsidRDefault="00625EAB">
                    <w:pPr>
                      <w:pStyle w:val="Bibliography"/>
                      <w:rPr>
                        <w:noProof/>
                      </w:rPr>
                    </w:pPr>
                    <w:r>
                      <w:rPr>
                        <w:noProof/>
                      </w:rPr>
                      <w:t>R. T. Fielding, “Architectural Styles and the Design of Network-based Software Architectures,” 2000. [Online]. Available: https://www.ics.uci.edu/~fielding/pubs/dissertation/rest_arch_style.htm. [Accessed 1 March 2022].</w:t>
                    </w:r>
                  </w:p>
                </w:tc>
              </w:tr>
              <w:tr w:rsidR="00625EAB" w14:paraId="74E8D97B" w14:textId="77777777" w:rsidTr="00625EAB">
                <w:trPr>
                  <w:divId w:val="251471361"/>
                  <w:tblCellSpacing w:w="15" w:type="dxa"/>
                </w:trPr>
                <w:tc>
                  <w:tcPr>
                    <w:tcW w:w="111" w:type="pct"/>
                    <w:hideMark/>
                  </w:tcPr>
                  <w:p w14:paraId="67F32C8B" w14:textId="77777777" w:rsidR="00625EAB" w:rsidRDefault="00625EAB">
                    <w:pPr>
                      <w:pStyle w:val="Bibliography"/>
                      <w:rPr>
                        <w:noProof/>
                      </w:rPr>
                    </w:pPr>
                    <w:r>
                      <w:rPr>
                        <w:noProof/>
                      </w:rPr>
                      <w:t xml:space="preserve">[15] </w:t>
                    </w:r>
                  </w:p>
                </w:tc>
                <w:tc>
                  <w:tcPr>
                    <w:tcW w:w="29" w:type="pct"/>
                  </w:tcPr>
                  <w:p w14:paraId="093EDC88" w14:textId="77777777" w:rsidR="00625EAB" w:rsidRDefault="00625EAB">
                    <w:pPr>
                      <w:pStyle w:val="Bibliography"/>
                      <w:rPr>
                        <w:noProof/>
                      </w:rPr>
                    </w:pPr>
                  </w:p>
                </w:tc>
                <w:tc>
                  <w:tcPr>
                    <w:tcW w:w="4789" w:type="pct"/>
                    <w:hideMark/>
                  </w:tcPr>
                  <w:p w14:paraId="7700CDEC" w14:textId="49CE4521" w:rsidR="00625EAB" w:rsidRDefault="00625EAB">
                    <w:pPr>
                      <w:pStyle w:val="Bibliography"/>
                      <w:rPr>
                        <w:noProof/>
                      </w:rPr>
                    </w:pPr>
                    <w:r>
                      <w:rPr>
                        <w:noProof/>
                      </w:rPr>
                      <w:t xml:space="preserve">C. Pautasso, “RESTful Web Services: Principles, Patterns, Emerging Technologies,” in </w:t>
                    </w:r>
                    <w:r>
                      <w:rPr>
                        <w:i/>
                        <w:iCs/>
                        <w:noProof/>
                      </w:rPr>
                      <w:t>Web Services Foundations</w:t>
                    </w:r>
                    <w:r>
                      <w:rPr>
                        <w:noProof/>
                      </w:rPr>
                      <w:t>, New York, Springer, 2014, pp. 31-51.</w:t>
                    </w:r>
                  </w:p>
                </w:tc>
              </w:tr>
              <w:tr w:rsidR="00625EAB" w14:paraId="4CE0DEF1" w14:textId="77777777" w:rsidTr="00625EAB">
                <w:trPr>
                  <w:divId w:val="251471361"/>
                  <w:tblCellSpacing w:w="15" w:type="dxa"/>
                </w:trPr>
                <w:tc>
                  <w:tcPr>
                    <w:tcW w:w="111" w:type="pct"/>
                    <w:hideMark/>
                  </w:tcPr>
                  <w:p w14:paraId="23EC428A" w14:textId="77777777" w:rsidR="00625EAB" w:rsidRDefault="00625EAB">
                    <w:pPr>
                      <w:pStyle w:val="Bibliography"/>
                      <w:rPr>
                        <w:noProof/>
                      </w:rPr>
                    </w:pPr>
                    <w:r>
                      <w:rPr>
                        <w:noProof/>
                      </w:rPr>
                      <w:t xml:space="preserve">[16] </w:t>
                    </w:r>
                  </w:p>
                </w:tc>
                <w:tc>
                  <w:tcPr>
                    <w:tcW w:w="29" w:type="pct"/>
                  </w:tcPr>
                  <w:p w14:paraId="2E4ACBC4" w14:textId="77777777" w:rsidR="00625EAB" w:rsidRDefault="00625EAB">
                    <w:pPr>
                      <w:pStyle w:val="Bibliography"/>
                      <w:rPr>
                        <w:noProof/>
                      </w:rPr>
                    </w:pPr>
                  </w:p>
                </w:tc>
                <w:tc>
                  <w:tcPr>
                    <w:tcW w:w="4789" w:type="pct"/>
                    <w:hideMark/>
                  </w:tcPr>
                  <w:p w14:paraId="39C16F8A" w14:textId="4B9F0334" w:rsidR="00625EAB" w:rsidRDefault="00625EAB">
                    <w:pPr>
                      <w:pStyle w:val="Bibliography"/>
                      <w:rPr>
                        <w:noProof/>
                      </w:rPr>
                    </w:pPr>
                    <w:r>
                      <w:rPr>
                        <w:noProof/>
                      </w:rPr>
                      <w:t xml:space="preserve">C. Severance, “Discovering JavaScript Object Notation,” </w:t>
                    </w:r>
                    <w:r>
                      <w:rPr>
                        <w:i/>
                        <w:iCs/>
                        <w:noProof/>
                      </w:rPr>
                      <w:t xml:space="preserve">Computer, </w:t>
                    </w:r>
                    <w:r>
                      <w:rPr>
                        <w:noProof/>
                      </w:rPr>
                      <w:t xml:space="preserve">vol. 45, no. 4, pp. 6-8, 2012. </w:t>
                    </w:r>
                  </w:p>
                </w:tc>
              </w:tr>
              <w:tr w:rsidR="00625EAB" w14:paraId="57ABA535" w14:textId="77777777" w:rsidTr="00625EAB">
                <w:trPr>
                  <w:divId w:val="251471361"/>
                  <w:tblCellSpacing w:w="15" w:type="dxa"/>
                </w:trPr>
                <w:tc>
                  <w:tcPr>
                    <w:tcW w:w="111" w:type="pct"/>
                    <w:hideMark/>
                  </w:tcPr>
                  <w:p w14:paraId="69D5AD46" w14:textId="77777777" w:rsidR="00625EAB" w:rsidRDefault="00625EAB">
                    <w:pPr>
                      <w:pStyle w:val="Bibliography"/>
                      <w:rPr>
                        <w:noProof/>
                      </w:rPr>
                    </w:pPr>
                    <w:r>
                      <w:rPr>
                        <w:noProof/>
                      </w:rPr>
                      <w:t xml:space="preserve">[17] </w:t>
                    </w:r>
                  </w:p>
                </w:tc>
                <w:tc>
                  <w:tcPr>
                    <w:tcW w:w="29" w:type="pct"/>
                  </w:tcPr>
                  <w:p w14:paraId="417C864D" w14:textId="77777777" w:rsidR="00625EAB" w:rsidRDefault="00625EAB">
                    <w:pPr>
                      <w:pStyle w:val="Bibliography"/>
                      <w:rPr>
                        <w:noProof/>
                      </w:rPr>
                    </w:pPr>
                  </w:p>
                </w:tc>
                <w:tc>
                  <w:tcPr>
                    <w:tcW w:w="4789" w:type="pct"/>
                    <w:hideMark/>
                  </w:tcPr>
                  <w:p w14:paraId="45653B95" w14:textId="0677EAEF" w:rsidR="00625EAB" w:rsidRDefault="00625EAB">
                    <w:pPr>
                      <w:pStyle w:val="Bibliography"/>
                      <w:rPr>
                        <w:noProof/>
                      </w:rPr>
                    </w:pPr>
                    <w:r>
                      <w:rPr>
                        <w:noProof/>
                      </w:rPr>
                      <w:t>G. C. Gary Pfitzer, “Demystifying SDN for the Network Engineer,” 2017. [Online]. Available: https://mkto.cisco.com/rs/564-WHV-323/images/DemystifyingSDN_Whitepaper.pdf. [Accessed 21 March 2022].</w:t>
                    </w:r>
                  </w:p>
                </w:tc>
              </w:tr>
              <w:tr w:rsidR="00625EAB" w14:paraId="0A5B82D4" w14:textId="77777777" w:rsidTr="00625EAB">
                <w:trPr>
                  <w:divId w:val="251471361"/>
                  <w:tblCellSpacing w:w="15" w:type="dxa"/>
                </w:trPr>
                <w:tc>
                  <w:tcPr>
                    <w:tcW w:w="111" w:type="pct"/>
                    <w:hideMark/>
                  </w:tcPr>
                  <w:p w14:paraId="6EEDD98A" w14:textId="77777777" w:rsidR="00625EAB" w:rsidRDefault="00625EAB">
                    <w:pPr>
                      <w:pStyle w:val="Bibliography"/>
                      <w:rPr>
                        <w:noProof/>
                      </w:rPr>
                    </w:pPr>
                    <w:r>
                      <w:rPr>
                        <w:noProof/>
                      </w:rPr>
                      <w:t xml:space="preserve">[18] </w:t>
                    </w:r>
                  </w:p>
                </w:tc>
                <w:tc>
                  <w:tcPr>
                    <w:tcW w:w="29" w:type="pct"/>
                  </w:tcPr>
                  <w:p w14:paraId="6433D854" w14:textId="77777777" w:rsidR="00625EAB" w:rsidRDefault="00625EAB">
                    <w:pPr>
                      <w:pStyle w:val="Bibliography"/>
                      <w:rPr>
                        <w:noProof/>
                      </w:rPr>
                    </w:pPr>
                  </w:p>
                </w:tc>
                <w:tc>
                  <w:tcPr>
                    <w:tcW w:w="4789" w:type="pct"/>
                    <w:hideMark/>
                  </w:tcPr>
                  <w:p w14:paraId="35BF6391" w14:textId="613909A5" w:rsidR="00625EAB" w:rsidRDefault="00625EAB">
                    <w:pPr>
                      <w:pStyle w:val="Bibliography"/>
                      <w:rPr>
                        <w:noProof/>
                      </w:rPr>
                    </w:pPr>
                    <w:r>
                      <w:rPr>
                        <w:noProof/>
                      </w:rPr>
                      <w:t>F. M. V. R. P. V. e. a. Diego Kreutz, “Software-Defined Networking:,” 2014.</w:t>
                    </w:r>
                  </w:p>
                </w:tc>
              </w:tr>
              <w:tr w:rsidR="00625EAB" w14:paraId="3E2DBDBC" w14:textId="77777777" w:rsidTr="00625EAB">
                <w:trPr>
                  <w:divId w:val="251471361"/>
                  <w:tblCellSpacing w:w="15" w:type="dxa"/>
                </w:trPr>
                <w:tc>
                  <w:tcPr>
                    <w:tcW w:w="111" w:type="pct"/>
                    <w:hideMark/>
                  </w:tcPr>
                  <w:p w14:paraId="73B6A7A0" w14:textId="77777777" w:rsidR="00625EAB" w:rsidRDefault="00625EAB">
                    <w:pPr>
                      <w:pStyle w:val="Bibliography"/>
                      <w:rPr>
                        <w:noProof/>
                      </w:rPr>
                    </w:pPr>
                    <w:r>
                      <w:rPr>
                        <w:noProof/>
                      </w:rPr>
                      <w:t xml:space="preserve">[19] </w:t>
                    </w:r>
                  </w:p>
                </w:tc>
                <w:tc>
                  <w:tcPr>
                    <w:tcW w:w="29" w:type="pct"/>
                  </w:tcPr>
                  <w:p w14:paraId="5926EE8F" w14:textId="77777777" w:rsidR="00625EAB" w:rsidRDefault="00625EAB">
                    <w:pPr>
                      <w:pStyle w:val="Bibliography"/>
                      <w:rPr>
                        <w:noProof/>
                      </w:rPr>
                    </w:pPr>
                  </w:p>
                </w:tc>
                <w:tc>
                  <w:tcPr>
                    <w:tcW w:w="4789" w:type="pct"/>
                    <w:hideMark/>
                  </w:tcPr>
                  <w:p w14:paraId="41499033" w14:textId="33FF031B" w:rsidR="00625EAB" w:rsidRDefault="00625EAB">
                    <w:pPr>
                      <w:pStyle w:val="Bibliography"/>
                      <w:rPr>
                        <w:noProof/>
                      </w:rPr>
                    </w:pPr>
                    <w:r>
                      <w:rPr>
                        <w:noProof/>
                      </w:rPr>
                      <w:t>“Top 7 Most Common Uses of Cloud Computing,” IBM, 20 July 2020. [Online]. Available: https://www.ibm.com/cloud/blog/top-7-most-common-uses-of-cloud-computing. [Accessed 1 March 2022].</w:t>
                    </w:r>
                  </w:p>
                </w:tc>
              </w:tr>
            </w:tbl>
            <w:p w14:paraId="7BD49A87" w14:textId="77777777" w:rsidR="00625EAB" w:rsidRDefault="00625EAB">
              <w:pPr>
                <w:divId w:val="251471361"/>
                <w:rPr>
                  <w:rFonts w:eastAsia="Times New Roman"/>
                  <w:noProof/>
                </w:rPr>
              </w:pPr>
            </w:p>
            <w:p w14:paraId="1ADECD97" w14:textId="77777777" w:rsidR="00154456" w:rsidRDefault="0063175E" w:rsidP="00154456">
              <w:pPr>
                <w:rPr>
                  <w:b/>
                  <w:bCs/>
                  <w:noProof/>
                </w:rPr>
              </w:pPr>
              <w:r>
                <w:rPr>
                  <w:b/>
                  <w:bCs/>
                  <w:noProof/>
                </w:rPr>
                <w:fldChar w:fldCharType="end"/>
              </w:r>
            </w:p>
            <w:p w14:paraId="417AC759" w14:textId="77777777" w:rsidR="00154456" w:rsidRDefault="00154456" w:rsidP="00154456">
              <w:pPr>
                <w:rPr>
                  <w:b/>
                  <w:bCs/>
                  <w:noProof/>
                </w:rPr>
              </w:pPr>
            </w:p>
            <w:p w14:paraId="5F6C889E" w14:textId="77777777" w:rsidR="00154456" w:rsidRDefault="00154456" w:rsidP="00154456">
              <w:pPr>
                <w:rPr>
                  <w:b/>
                  <w:bCs/>
                  <w:noProof/>
                </w:rPr>
              </w:pPr>
            </w:p>
            <w:p w14:paraId="660CDE5C" w14:textId="77777777" w:rsidR="0044282E" w:rsidRDefault="0044282E" w:rsidP="00154456"/>
            <w:p w14:paraId="0A492FFF" w14:textId="1C077B2B" w:rsidR="005264A9" w:rsidRPr="00FE12A5" w:rsidRDefault="000B1B55" w:rsidP="00154456"/>
          </w:sdtContent>
        </w:sdt>
      </w:sdtContent>
    </w:sdt>
    <w:p w14:paraId="328D96C2" w14:textId="66DF14AE" w:rsidR="00610326" w:rsidRPr="00610326" w:rsidRDefault="0063175E" w:rsidP="00610326">
      <w:pPr>
        <w:pStyle w:val="ReportMainheadings"/>
        <w:rPr>
          <w:b/>
          <w:bCs w:val="0"/>
        </w:rPr>
      </w:pPr>
      <w:bookmarkStart w:id="14" w:name="_Toc99742157"/>
      <w:r w:rsidRPr="00E03086">
        <w:rPr>
          <w:b/>
          <w:bCs w:val="0"/>
        </w:rPr>
        <w:t>Bibliography</w:t>
      </w:r>
      <w:bookmarkEnd w:id="14"/>
    </w:p>
    <w:p w14:paraId="18DEC3F1" w14:textId="3D014051" w:rsidR="0063175E" w:rsidRDefault="0063175E" w:rsidP="007D5B35">
      <w:pPr>
        <w:pStyle w:val="Reporttextbody"/>
        <w:rPr>
          <w:shd w:val="clear" w:color="auto" w:fill="FFFFFF"/>
        </w:rPr>
      </w:pPr>
      <w:r>
        <w:rPr>
          <w:shd w:val="clear" w:color="auto" w:fill="FFFFFF"/>
        </w:rPr>
        <w:t>Snehal Mumbaikar and Puja Padiya. "Web services based on soap and rest principles." </w:t>
      </w:r>
      <w:r>
        <w:rPr>
          <w:i/>
          <w:iCs/>
          <w:shd w:val="clear" w:color="auto" w:fill="FFFFFF"/>
        </w:rPr>
        <w:t>International Journal of Scientific and Research Publications</w:t>
      </w:r>
      <w:r>
        <w:rPr>
          <w:shd w:val="clear" w:color="auto" w:fill="FFFFFF"/>
        </w:rPr>
        <w:t> 3.5 (2013): 1-4</w:t>
      </w:r>
    </w:p>
    <w:p w14:paraId="74E122A3" w14:textId="7012915F" w:rsidR="0063175E" w:rsidRDefault="0063175E" w:rsidP="007D5B35">
      <w:pPr>
        <w:pStyle w:val="Reporttextbody"/>
        <w:rPr>
          <w:shd w:val="clear" w:color="auto" w:fill="FFFFFF"/>
        </w:rPr>
      </w:pPr>
      <w:r>
        <w:rPr>
          <w:shd w:val="clear" w:color="auto" w:fill="FFFFFF"/>
        </w:rPr>
        <w:t>Mark Masse, REST API Design Rulebook: Designing Consistent RESTful Web Service Interfaces, O’Reilly (2012)</w:t>
      </w:r>
    </w:p>
    <w:p w14:paraId="135FE4FF" w14:textId="73104A07" w:rsidR="0063175E" w:rsidRDefault="0063175E" w:rsidP="007D5B35">
      <w:pPr>
        <w:pStyle w:val="Reporttextbody"/>
      </w:pPr>
      <w:r>
        <w:t>Brian Mulloy, WEB API Design</w:t>
      </w:r>
      <w:r w:rsidR="003C2D8A">
        <w:t>, apigee</w:t>
      </w:r>
    </w:p>
    <w:p w14:paraId="52F4F689" w14:textId="20DA82AD" w:rsidR="003C2D8A" w:rsidRDefault="003C2D8A" w:rsidP="007D5B35">
      <w:pPr>
        <w:pStyle w:val="Reporttextbody"/>
        <w:rPr>
          <w:shd w:val="clear" w:color="auto" w:fill="FFFFFF"/>
        </w:rPr>
      </w:pPr>
      <w:r>
        <w:rPr>
          <w:shd w:val="clear" w:color="auto" w:fill="FFFFFF"/>
        </w:rPr>
        <w:t>Qiao Yan et al. "Software-defined networking (SDN) and distributed denial of service (DDoS) attacks in cloud computing environments: A survey, some research issues, and challenges." </w:t>
      </w:r>
      <w:r>
        <w:rPr>
          <w:i/>
          <w:iCs/>
          <w:shd w:val="clear" w:color="auto" w:fill="FFFFFF"/>
        </w:rPr>
        <w:t>IEEE communications surveys &amp; tutorials</w:t>
      </w:r>
      <w:r>
        <w:rPr>
          <w:shd w:val="clear" w:color="auto" w:fill="FFFFFF"/>
        </w:rPr>
        <w:t> 18.1 (2015): 602-622.</w:t>
      </w:r>
    </w:p>
    <w:p w14:paraId="79D3F658" w14:textId="35E5EB80" w:rsidR="003C2D8A" w:rsidRDefault="003C2D8A" w:rsidP="007D5B35">
      <w:pPr>
        <w:pStyle w:val="Reporttextbody"/>
        <w:rPr>
          <w:shd w:val="clear" w:color="auto" w:fill="FFFFFF"/>
        </w:rPr>
      </w:pPr>
      <w:r>
        <w:rPr>
          <w:shd w:val="clear" w:color="auto" w:fill="FFFFFF"/>
        </w:rPr>
        <w:t>Evangelos Haleplidis et al. "Software-defined networking (SDN): Layers and architecture terminology." </w:t>
      </w:r>
      <w:r>
        <w:rPr>
          <w:i/>
          <w:iCs/>
          <w:shd w:val="clear" w:color="auto" w:fill="FFFFFF"/>
        </w:rPr>
        <w:t>RFC 7426</w:t>
      </w:r>
      <w:r>
        <w:rPr>
          <w:shd w:val="clear" w:color="auto" w:fill="FFFFFF"/>
        </w:rPr>
        <w:t> (2015).</w:t>
      </w:r>
    </w:p>
    <w:p w14:paraId="731818A0" w14:textId="61A7ECC2" w:rsidR="003C2D8A" w:rsidRDefault="003C2D8A" w:rsidP="007D5B35">
      <w:pPr>
        <w:pStyle w:val="Reporttextbody"/>
        <w:rPr>
          <w:shd w:val="clear" w:color="auto" w:fill="FFFFFF"/>
        </w:rPr>
      </w:pPr>
      <w:r>
        <w:rPr>
          <w:shd w:val="clear" w:color="auto" w:fill="FFFFFF"/>
        </w:rPr>
        <w:t>MK Shin, Nam Ki-Hyuk, Kim Hyoung-Jun "Software-defined networking (SDN): A reference architecture and open APIs." </w:t>
      </w:r>
      <w:r>
        <w:rPr>
          <w:i/>
          <w:iCs/>
          <w:shd w:val="clear" w:color="auto" w:fill="FFFFFF"/>
        </w:rPr>
        <w:t>2012 International Conference on ICT Convergence (ICTC)</w:t>
      </w:r>
      <w:r>
        <w:rPr>
          <w:shd w:val="clear" w:color="auto" w:fill="FFFFFF"/>
        </w:rPr>
        <w:t>. IEEE, 2012.</w:t>
      </w:r>
    </w:p>
    <w:p w14:paraId="0232C518" w14:textId="6246DF30" w:rsidR="003C2D8A" w:rsidRDefault="003C2D8A" w:rsidP="007D5B35">
      <w:pPr>
        <w:pStyle w:val="Reporttextbody"/>
        <w:rPr>
          <w:color w:val="333333"/>
          <w:shd w:val="clear" w:color="auto" w:fill="FFFFFF"/>
        </w:rPr>
      </w:pPr>
      <w:r>
        <w:rPr>
          <w:color w:val="333333"/>
          <w:shd w:val="clear" w:color="auto" w:fill="FFFFFF"/>
        </w:rPr>
        <w:t>S. Sezer </w:t>
      </w:r>
      <w:r>
        <w:rPr>
          <w:rStyle w:val="Emphasis"/>
          <w:rFonts w:cs="Arial"/>
          <w:color w:val="333333"/>
          <w:sz w:val="20"/>
          <w:szCs w:val="20"/>
          <w:shd w:val="clear" w:color="auto" w:fill="FFFFFF"/>
        </w:rPr>
        <w:t>et al</w:t>
      </w:r>
      <w:r>
        <w:rPr>
          <w:color w:val="333333"/>
          <w:shd w:val="clear" w:color="auto" w:fill="FFFFFF"/>
        </w:rPr>
        <w:t>. "Are we ready for SDN? Implementation challenges for software-defined networks," in </w:t>
      </w:r>
      <w:r>
        <w:rPr>
          <w:rStyle w:val="Emphasis"/>
          <w:rFonts w:cs="Arial"/>
          <w:color w:val="333333"/>
          <w:sz w:val="20"/>
          <w:szCs w:val="20"/>
          <w:shd w:val="clear" w:color="auto" w:fill="FFFFFF"/>
        </w:rPr>
        <w:t>IEEE Communications Magazine</w:t>
      </w:r>
      <w:r>
        <w:rPr>
          <w:color w:val="333333"/>
          <w:shd w:val="clear" w:color="auto" w:fill="FFFFFF"/>
        </w:rPr>
        <w:t>, vol. 51, no. 7, pp. 36-43, July 2013.</w:t>
      </w:r>
    </w:p>
    <w:p w14:paraId="2920C888" w14:textId="4DA5875D" w:rsidR="003C2D8A" w:rsidRDefault="003C2D8A" w:rsidP="007D5B35">
      <w:pPr>
        <w:pStyle w:val="Reporttextbody"/>
      </w:pPr>
      <w:r>
        <w:rPr>
          <w:shd w:val="clear" w:color="auto" w:fill="FFFFFF"/>
        </w:rPr>
        <w:t>S Shin et al. "Enhancing network security through software defined networking (SDN)." </w:t>
      </w:r>
      <w:r>
        <w:rPr>
          <w:i/>
          <w:iCs/>
          <w:shd w:val="clear" w:color="auto" w:fill="FFFFFF"/>
        </w:rPr>
        <w:t>2016 25th international conference on computer communication and networks (ICCCN)</w:t>
      </w:r>
      <w:r>
        <w:rPr>
          <w:shd w:val="clear" w:color="auto" w:fill="FFFFFF"/>
        </w:rPr>
        <w:t>. IEEE, 2016.</w:t>
      </w:r>
    </w:p>
    <w:sectPr w:rsidR="003C2D8A" w:rsidSect="0044282E">
      <w:pgSz w:w="11906" w:h="16838"/>
      <w:pgMar w:top="1418" w:right="1418" w:bottom="851" w:left="1985" w:header="709" w:footer="107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C8A12" w14:textId="77777777" w:rsidR="000B1B55" w:rsidRDefault="000B1B55" w:rsidP="00044C62">
      <w:pPr>
        <w:spacing w:after="0" w:line="240" w:lineRule="auto"/>
      </w:pPr>
      <w:r>
        <w:separator/>
      </w:r>
    </w:p>
  </w:endnote>
  <w:endnote w:type="continuationSeparator" w:id="0">
    <w:p w14:paraId="4E4CA8A6" w14:textId="77777777" w:rsidR="000B1B55" w:rsidRDefault="000B1B55" w:rsidP="00044C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BM Plex Sans">
    <w:altName w:val="IBM Plex Sans"/>
    <w:charset w:val="00"/>
    <w:family w:val="swiss"/>
    <w:pitch w:val="variable"/>
    <w:sig w:usb0="A00002EF" w:usb1="5000207B" w:usb2="00000000" w:usb3="00000000" w:csb0="0000019F" w:csb1="00000000"/>
  </w:font>
  <w:font w:name="Source Serif Pro">
    <w:charset w:val="00"/>
    <w:family w:val="roman"/>
    <w:pitch w:val="variable"/>
    <w:sig w:usb0="20000287" w:usb1="02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57CB2" w14:textId="64E6FE18" w:rsidR="0044282E" w:rsidRDefault="0044282E" w:rsidP="0044282E">
    <w:pPr>
      <w:pStyle w:val="Footer"/>
      <w:jc w:val="center"/>
    </w:pPr>
  </w:p>
  <w:p w14:paraId="2A265D8B" w14:textId="77777777" w:rsidR="007F3928" w:rsidRDefault="007F39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CD42D" w14:textId="77777777" w:rsidR="000B1B55" w:rsidRDefault="000B1B55" w:rsidP="00044C62">
      <w:pPr>
        <w:spacing w:after="0" w:line="240" w:lineRule="auto"/>
      </w:pPr>
      <w:r>
        <w:separator/>
      </w:r>
    </w:p>
  </w:footnote>
  <w:footnote w:type="continuationSeparator" w:id="0">
    <w:p w14:paraId="18804129" w14:textId="77777777" w:rsidR="000B1B55" w:rsidRDefault="000B1B55" w:rsidP="00044C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E4920"/>
    <w:multiLevelType w:val="hybridMultilevel"/>
    <w:tmpl w:val="40428086"/>
    <w:lvl w:ilvl="0" w:tplc="011606DA">
      <w:start w:val="1"/>
      <w:numFmt w:val="bullet"/>
      <w:lvlText w:val="•"/>
      <w:lvlJc w:val="left"/>
      <w:pPr>
        <w:tabs>
          <w:tab w:val="num" w:pos="720"/>
        </w:tabs>
        <w:ind w:left="720" w:hanging="360"/>
      </w:pPr>
      <w:rPr>
        <w:rFonts w:ascii="Arial" w:hAnsi="Arial" w:hint="default"/>
      </w:rPr>
    </w:lvl>
    <w:lvl w:ilvl="1" w:tplc="45005F3C" w:tentative="1">
      <w:start w:val="1"/>
      <w:numFmt w:val="bullet"/>
      <w:lvlText w:val="•"/>
      <w:lvlJc w:val="left"/>
      <w:pPr>
        <w:tabs>
          <w:tab w:val="num" w:pos="1440"/>
        </w:tabs>
        <w:ind w:left="1440" w:hanging="360"/>
      </w:pPr>
      <w:rPr>
        <w:rFonts w:ascii="Arial" w:hAnsi="Arial" w:hint="default"/>
      </w:rPr>
    </w:lvl>
    <w:lvl w:ilvl="2" w:tplc="F048850A" w:tentative="1">
      <w:start w:val="1"/>
      <w:numFmt w:val="bullet"/>
      <w:lvlText w:val="•"/>
      <w:lvlJc w:val="left"/>
      <w:pPr>
        <w:tabs>
          <w:tab w:val="num" w:pos="2160"/>
        </w:tabs>
        <w:ind w:left="2160" w:hanging="360"/>
      </w:pPr>
      <w:rPr>
        <w:rFonts w:ascii="Arial" w:hAnsi="Arial" w:hint="default"/>
      </w:rPr>
    </w:lvl>
    <w:lvl w:ilvl="3" w:tplc="5030C5F4" w:tentative="1">
      <w:start w:val="1"/>
      <w:numFmt w:val="bullet"/>
      <w:lvlText w:val="•"/>
      <w:lvlJc w:val="left"/>
      <w:pPr>
        <w:tabs>
          <w:tab w:val="num" w:pos="2880"/>
        </w:tabs>
        <w:ind w:left="2880" w:hanging="360"/>
      </w:pPr>
      <w:rPr>
        <w:rFonts w:ascii="Arial" w:hAnsi="Arial" w:hint="default"/>
      </w:rPr>
    </w:lvl>
    <w:lvl w:ilvl="4" w:tplc="BAC4962C" w:tentative="1">
      <w:start w:val="1"/>
      <w:numFmt w:val="bullet"/>
      <w:lvlText w:val="•"/>
      <w:lvlJc w:val="left"/>
      <w:pPr>
        <w:tabs>
          <w:tab w:val="num" w:pos="3600"/>
        </w:tabs>
        <w:ind w:left="3600" w:hanging="360"/>
      </w:pPr>
      <w:rPr>
        <w:rFonts w:ascii="Arial" w:hAnsi="Arial" w:hint="default"/>
      </w:rPr>
    </w:lvl>
    <w:lvl w:ilvl="5" w:tplc="A2A28BFE" w:tentative="1">
      <w:start w:val="1"/>
      <w:numFmt w:val="bullet"/>
      <w:lvlText w:val="•"/>
      <w:lvlJc w:val="left"/>
      <w:pPr>
        <w:tabs>
          <w:tab w:val="num" w:pos="4320"/>
        </w:tabs>
        <w:ind w:left="4320" w:hanging="360"/>
      </w:pPr>
      <w:rPr>
        <w:rFonts w:ascii="Arial" w:hAnsi="Arial" w:hint="default"/>
      </w:rPr>
    </w:lvl>
    <w:lvl w:ilvl="6" w:tplc="F2E83F02" w:tentative="1">
      <w:start w:val="1"/>
      <w:numFmt w:val="bullet"/>
      <w:lvlText w:val="•"/>
      <w:lvlJc w:val="left"/>
      <w:pPr>
        <w:tabs>
          <w:tab w:val="num" w:pos="5040"/>
        </w:tabs>
        <w:ind w:left="5040" w:hanging="360"/>
      </w:pPr>
      <w:rPr>
        <w:rFonts w:ascii="Arial" w:hAnsi="Arial" w:hint="default"/>
      </w:rPr>
    </w:lvl>
    <w:lvl w:ilvl="7" w:tplc="B080C8AA" w:tentative="1">
      <w:start w:val="1"/>
      <w:numFmt w:val="bullet"/>
      <w:lvlText w:val="•"/>
      <w:lvlJc w:val="left"/>
      <w:pPr>
        <w:tabs>
          <w:tab w:val="num" w:pos="5760"/>
        </w:tabs>
        <w:ind w:left="5760" w:hanging="360"/>
      </w:pPr>
      <w:rPr>
        <w:rFonts w:ascii="Arial" w:hAnsi="Arial" w:hint="default"/>
      </w:rPr>
    </w:lvl>
    <w:lvl w:ilvl="8" w:tplc="9FDE9C3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B97B4C"/>
    <w:multiLevelType w:val="multilevel"/>
    <w:tmpl w:val="EEF24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006FE6"/>
    <w:multiLevelType w:val="hybridMultilevel"/>
    <w:tmpl w:val="1B8887E8"/>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3" w15:restartNumberingAfterBreak="0">
    <w:nsid w:val="13C3496C"/>
    <w:multiLevelType w:val="multilevel"/>
    <w:tmpl w:val="CED43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3C7923"/>
    <w:multiLevelType w:val="multilevel"/>
    <w:tmpl w:val="F63CDD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5BD0F4F"/>
    <w:multiLevelType w:val="multilevel"/>
    <w:tmpl w:val="DABCD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0456EC"/>
    <w:multiLevelType w:val="multilevel"/>
    <w:tmpl w:val="BC603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46661E7"/>
    <w:multiLevelType w:val="hybridMultilevel"/>
    <w:tmpl w:val="563EF808"/>
    <w:lvl w:ilvl="0" w:tplc="E6E45EBA">
      <w:start w:val="1"/>
      <w:numFmt w:val="bullet"/>
      <w:lvlText w:val="•"/>
      <w:lvlJc w:val="left"/>
      <w:pPr>
        <w:tabs>
          <w:tab w:val="num" w:pos="720"/>
        </w:tabs>
        <w:ind w:left="720" w:hanging="360"/>
      </w:pPr>
      <w:rPr>
        <w:rFonts w:ascii="Arial" w:hAnsi="Arial" w:hint="default"/>
      </w:rPr>
    </w:lvl>
    <w:lvl w:ilvl="1" w:tplc="7696CB90">
      <w:start w:val="1"/>
      <w:numFmt w:val="bullet"/>
      <w:lvlText w:val="•"/>
      <w:lvlJc w:val="left"/>
      <w:pPr>
        <w:tabs>
          <w:tab w:val="num" w:pos="1440"/>
        </w:tabs>
        <w:ind w:left="1440" w:hanging="360"/>
      </w:pPr>
      <w:rPr>
        <w:rFonts w:ascii="Arial" w:hAnsi="Arial" w:hint="default"/>
      </w:rPr>
    </w:lvl>
    <w:lvl w:ilvl="2" w:tplc="FD4ACCA0" w:tentative="1">
      <w:start w:val="1"/>
      <w:numFmt w:val="bullet"/>
      <w:lvlText w:val="•"/>
      <w:lvlJc w:val="left"/>
      <w:pPr>
        <w:tabs>
          <w:tab w:val="num" w:pos="2160"/>
        </w:tabs>
        <w:ind w:left="2160" w:hanging="360"/>
      </w:pPr>
      <w:rPr>
        <w:rFonts w:ascii="Arial" w:hAnsi="Arial" w:hint="default"/>
      </w:rPr>
    </w:lvl>
    <w:lvl w:ilvl="3" w:tplc="99D2BE2E" w:tentative="1">
      <w:start w:val="1"/>
      <w:numFmt w:val="bullet"/>
      <w:lvlText w:val="•"/>
      <w:lvlJc w:val="left"/>
      <w:pPr>
        <w:tabs>
          <w:tab w:val="num" w:pos="2880"/>
        </w:tabs>
        <w:ind w:left="2880" w:hanging="360"/>
      </w:pPr>
      <w:rPr>
        <w:rFonts w:ascii="Arial" w:hAnsi="Arial" w:hint="default"/>
      </w:rPr>
    </w:lvl>
    <w:lvl w:ilvl="4" w:tplc="5B820922" w:tentative="1">
      <w:start w:val="1"/>
      <w:numFmt w:val="bullet"/>
      <w:lvlText w:val="•"/>
      <w:lvlJc w:val="left"/>
      <w:pPr>
        <w:tabs>
          <w:tab w:val="num" w:pos="3600"/>
        </w:tabs>
        <w:ind w:left="3600" w:hanging="360"/>
      </w:pPr>
      <w:rPr>
        <w:rFonts w:ascii="Arial" w:hAnsi="Arial" w:hint="default"/>
      </w:rPr>
    </w:lvl>
    <w:lvl w:ilvl="5" w:tplc="D2860948" w:tentative="1">
      <w:start w:val="1"/>
      <w:numFmt w:val="bullet"/>
      <w:lvlText w:val="•"/>
      <w:lvlJc w:val="left"/>
      <w:pPr>
        <w:tabs>
          <w:tab w:val="num" w:pos="4320"/>
        </w:tabs>
        <w:ind w:left="4320" w:hanging="360"/>
      </w:pPr>
      <w:rPr>
        <w:rFonts w:ascii="Arial" w:hAnsi="Arial" w:hint="default"/>
      </w:rPr>
    </w:lvl>
    <w:lvl w:ilvl="6" w:tplc="946A4928" w:tentative="1">
      <w:start w:val="1"/>
      <w:numFmt w:val="bullet"/>
      <w:lvlText w:val="•"/>
      <w:lvlJc w:val="left"/>
      <w:pPr>
        <w:tabs>
          <w:tab w:val="num" w:pos="5040"/>
        </w:tabs>
        <w:ind w:left="5040" w:hanging="360"/>
      </w:pPr>
      <w:rPr>
        <w:rFonts w:ascii="Arial" w:hAnsi="Arial" w:hint="default"/>
      </w:rPr>
    </w:lvl>
    <w:lvl w:ilvl="7" w:tplc="10D0820A" w:tentative="1">
      <w:start w:val="1"/>
      <w:numFmt w:val="bullet"/>
      <w:lvlText w:val="•"/>
      <w:lvlJc w:val="left"/>
      <w:pPr>
        <w:tabs>
          <w:tab w:val="num" w:pos="5760"/>
        </w:tabs>
        <w:ind w:left="5760" w:hanging="360"/>
      </w:pPr>
      <w:rPr>
        <w:rFonts w:ascii="Arial" w:hAnsi="Arial" w:hint="default"/>
      </w:rPr>
    </w:lvl>
    <w:lvl w:ilvl="8" w:tplc="368AD70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A550E1A"/>
    <w:multiLevelType w:val="hybridMultilevel"/>
    <w:tmpl w:val="7FF41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68218C"/>
    <w:multiLevelType w:val="multilevel"/>
    <w:tmpl w:val="4AA2A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A793B63"/>
    <w:multiLevelType w:val="multilevel"/>
    <w:tmpl w:val="E3A4A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B2C1FAD"/>
    <w:multiLevelType w:val="hybridMultilevel"/>
    <w:tmpl w:val="AEB86098"/>
    <w:lvl w:ilvl="0" w:tplc="1FC4F730">
      <w:start w:val="1"/>
      <w:numFmt w:val="bullet"/>
      <w:lvlText w:val="•"/>
      <w:lvlJc w:val="left"/>
      <w:pPr>
        <w:tabs>
          <w:tab w:val="num" w:pos="720"/>
        </w:tabs>
        <w:ind w:left="720" w:hanging="360"/>
      </w:pPr>
      <w:rPr>
        <w:rFonts w:ascii="Arial" w:hAnsi="Arial" w:hint="default"/>
      </w:rPr>
    </w:lvl>
    <w:lvl w:ilvl="1" w:tplc="91FE6626" w:tentative="1">
      <w:start w:val="1"/>
      <w:numFmt w:val="bullet"/>
      <w:lvlText w:val="•"/>
      <w:lvlJc w:val="left"/>
      <w:pPr>
        <w:tabs>
          <w:tab w:val="num" w:pos="1440"/>
        </w:tabs>
        <w:ind w:left="1440" w:hanging="360"/>
      </w:pPr>
      <w:rPr>
        <w:rFonts w:ascii="Arial" w:hAnsi="Arial" w:hint="default"/>
      </w:rPr>
    </w:lvl>
    <w:lvl w:ilvl="2" w:tplc="37A2A126" w:tentative="1">
      <w:start w:val="1"/>
      <w:numFmt w:val="bullet"/>
      <w:lvlText w:val="•"/>
      <w:lvlJc w:val="left"/>
      <w:pPr>
        <w:tabs>
          <w:tab w:val="num" w:pos="2160"/>
        </w:tabs>
        <w:ind w:left="2160" w:hanging="360"/>
      </w:pPr>
      <w:rPr>
        <w:rFonts w:ascii="Arial" w:hAnsi="Arial" w:hint="default"/>
      </w:rPr>
    </w:lvl>
    <w:lvl w:ilvl="3" w:tplc="D8EED1BA" w:tentative="1">
      <w:start w:val="1"/>
      <w:numFmt w:val="bullet"/>
      <w:lvlText w:val="•"/>
      <w:lvlJc w:val="left"/>
      <w:pPr>
        <w:tabs>
          <w:tab w:val="num" w:pos="2880"/>
        </w:tabs>
        <w:ind w:left="2880" w:hanging="360"/>
      </w:pPr>
      <w:rPr>
        <w:rFonts w:ascii="Arial" w:hAnsi="Arial" w:hint="default"/>
      </w:rPr>
    </w:lvl>
    <w:lvl w:ilvl="4" w:tplc="762E499E" w:tentative="1">
      <w:start w:val="1"/>
      <w:numFmt w:val="bullet"/>
      <w:lvlText w:val="•"/>
      <w:lvlJc w:val="left"/>
      <w:pPr>
        <w:tabs>
          <w:tab w:val="num" w:pos="3600"/>
        </w:tabs>
        <w:ind w:left="3600" w:hanging="360"/>
      </w:pPr>
      <w:rPr>
        <w:rFonts w:ascii="Arial" w:hAnsi="Arial" w:hint="default"/>
      </w:rPr>
    </w:lvl>
    <w:lvl w:ilvl="5" w:tplc="B1B4F8E2" w:tentative="1">
      <w:start w:val="1"/>
      <w:numFmt w:val="bullet"/>
      <w:lvlText w:val="•"/>
      <w:lvlJc w:val="left"/>
      <w:pPr>
        <w:tabs>
          <w:tab w:val="num" w:pos="4320"/>
        </w:tabs>
        <w:ind w:left="4320" w:hanging="360"/>
      </w:pPr>
      <w:rPr>
        <w:rFonts w:ascii="Arial" w:hAnsi="Arial" w:hint="default"/>
      </w:rPr>
    </w:lvl>
    <w:lvl w:ilvl="6" w:tplc="78084C8A" w:tentative="1">
      <w:start w:val="1"/>
      <w:numFmt w:val="bullet"/>
      <w:lvlText w:val="•"/>
      <w:lvlJc w:val="left"/>
      <w:pPr>
        <w:tabs>
          <w:tab w:val="num" w:pos="5040"/>
        </w:tabs>
        <w:ind w:left="5040" w:hanging="360"/>
      </w:pPr>
      <w:rPr>
        <w:rFonts w:ascii="Arial" w:hAnsi="Arial" w:hint="default"/>
      </w:rPr>
    </w:lvl>
    <w:lvl w:ilvl="7" w:tplc="C58ACC00" w:tentative="1">
      <w:start w:val="1"/>
      <w:numFmt w:val="bullet"/>
      <w:lvlText w:val="•"/>
      <w:lvlJc w:val="left"/>
      <w:pPr>
        <w:tabs>
          <w:tab w:val="num" w:pos="5760"/>
        </w:tabs>
        <w:ind w:left="5760" w:hanging="360"/>
      </w:pPr>
      <w:rPr>
        <w:rFonts w:ascii="Arial" w:hAnsi="Arial" w:hint="default"/>
      </w:rPr>
    </w:lvl>
    <w:lvl w:ilvl="8" w:tplc="9D66C2D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C081226"/>
    <w:multiLevelType w:val="hybridMultilevel"/>
    <w:tmpl w:val="F7704E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7269FF"/>
    <w:multiLevelType w:val="hybridMultilevel"/>
    <w:tmpl w:val="56265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AD31CE"/>
    <w:multiLevelType w:val="hybridMultilevel"/>
    <w:tmpl w:val="B1741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517F0A"/>
    <w:multiLevelType w:val="multilevel"/>
    <w:tmpl w:val="CFC66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C75058"/>
    <w:multiLevelType w:val="multilevel"/>
    <w:tmpl w:val="B5307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4131F84"/>
    <w:multiLevelType w:val="hybridMultilevel"/>
    <w:tmpl w:val="09B844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EF93A36"/>
    <w:multiLevelType w:val="multilevel"/>
    <w:tmpl w:val="B5307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24E26D7"/>
    <w:multiLevelType w:val="hybridMultilevel"/>
    <w:tmpl w:val="8E2835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58E35FD"/>
    <w:multiLevelType w:val="multilevel"/>
    <w:tmpl w:val="D5885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B69613F"/>
    <w:multiLevelType w:val="hybridMultilevel"/>
    <w:tmpl w:val="D75459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0983629"/>
    <w:multiLevelType w:val="multilevel"/>
    <w:tmpl w:val="ABF41A38"/>
    <w:lvl w:ilvl="0">
      <w:start w:val="1"/>
      <w:numFmt w:val="decimal"/>
      <w:pStyle w:val="Heading1"/>
      <w:lvlText w:val="%1"/>
      <w:lvlJc w:val="left"/>
      <w:pPr>
        <w:ind w:left="432" w:hanging="432"/>
      </w:pPr>
      <w:rPr>
        <w:rFonts w:ascii="Arial" w:hAnsi="Arial" w:hint="default"/>
        <w:b/>
        <w:bCs w:val="0"/>
        <w:i w:val="0"/>
        <w:color w:val="auto"/>
        <w:sz w:val="32"/>
      </w:rPr>
    </w:lvl>
    <w:lvl w:ilvl="1">
      <w:start w:val="1"/>
      <w:numFmt w:val="decimal"/>
      <w:pStyle w:val="Heading2"/>
      <w:lvlText w:val="%1.%2"/>
      <w:lvlJc w:val="left"/>
      <w:pPr>
        <w:ind w:left="576" w:hanging="576"/>
      </w:pPr>
      <w:rPr>
        <w:rFonts w:ascii="Arial" w:hAnsi="Arial" w:hint="default"/>
        <w:b w:val="0"/>
        <w:i w:val="0"/>
        <w:color w:val="auto"/>
        <w:sz w:val="28"/>
      </w:rPr>
    </w:lvl>
    <w:lvl w:ilvl="2">
      <w:start w:val="1"/>
      <w:numFmt w:val="decimal"/>
      <w:lvlText w:val="%1.%2.%3"/>
      <w:lvlJc w:val="left"/>
      <w:pPr>
        <w:ind w:left="720" w:hanging="720"/>
      </w:pPr>
      <w:rPr>
        <w:rFonts w:ascii="Arial" w:hAnsi="Arial" w:hint="default"/>
        <w:b w:val="0"/>
        <w:i w:val="0"/>
        <w:sz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71BB650F"/>
    <w:multiLevelType w:val="multilevel"/>
    <w:tmpl w:val="8474F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6A56C87"/>
    <w:multiLevelType w:val="multilevel"/>
    <w:tmpl w:val="96B66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4"/>
  </w:num>
  <w:num w:numId="3">
    <w:abstractNumId w:val="2"/>
  </w:num>
  <w:num w:numId="4">
    <w:abstractNumId w:val="15"/>
  </w:num>
  <w:num w:numId="5">
    <w:abstractNumId w:val="11"/>
  </w:num>
  <w:num w:numId="6">
    <w:abstractNumId w:val="0"/>
  </w:num>
  <w:num w:numId="7">
    <w:abstractNumId w:val="7"/>
  </w:num>
  <w:num w:numId="8">
    <w:abstractNumId w:val="17"/>
  </w:num>
  <w:num w:numId="9">
    <w:abstractNumId w:val="21"/>
  </w:num>
  <w:num w:numId="10">
    <w:abstractNumId w:val="19"/>
  </w:num>
  <w:num w:numId="11">
    <w:abstractNumId w:val="24"/>
  </w:num>
  <w:num w:numId="12">
    <w:abstractNumId w:val="6"/>
  </w:num>
  <w:num w:numId="13">
    <w:abstractNumId w:val="9"/>
  </w:num>
  <w:num w:numId="14">
    <w:abstractNumId w:val="10"/>
  </w:num>
  <w:num w:numId="15">
    <w:abstractNumId w:val="5"/>
  </w:num>
  <w:num w:numId="16">
    <w:abstractNumId w:val="1"/>
  </w:num>
  <w:num w:numId="17">
    <w:abstractNumId w:val="12"/>
  </w:num>
  <w:num w:numId="18">
    <w:abstractNumId w:val="23"/>
  </w:num>
  <w:num w:numId="19">
    <w:abstractNumId w:val="13"/>
  </w:num>
  <w:num w:numId="20">
    <w:abstractNumId w:val="14"/>
  </w:num>
  <w:num w:numId="21">
    <w:abstractNumId w:val="20"/>
  </w:num>
  <w:num w:numId="22">
    <w:abstractNumId w:val="3"/>
  </w:num>
  <w:num w:numId="23">
    <w:abstractNumId w:val="18"/>
  </w:num>
  <w:num w:numId="24">
    <w:abstractNumId w:val="16"/>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86F"/>
    <w:rsid w:val="00044C62"/>
    <w:rsid w:val="000506AC"/>
    <w:rsid w:val="00054069"/>
    <w:rsid w:val="00054A1E"/>
    <w:rsid w:val="000562EE"/>
    <w:rsid w:val="00071F0A"/>
    <w:rsid w:val="00097083"/>
    <w:rsid w:val="000A23CB"/>
    <w:rsid w:val="000A7FAD"/>
    <w:rsid w:val="000B1B55"/>
    <w:rsid w:val="00104047"/>
    <w:rsid w:val="00114947"/>
    <w:rsid w:val="0013354A"/>
    <w:rsid w:val="00136186"/>
    <w:rsid w:val="00140333"/>
    <w:rsid w:val="00154456"/>
    <w:rsid w:val="00165EEE"/>
    <w:rsid w:val="001879A6"/>
    <w:rsid w:val="001A4BEC"/>
    <w:rsid w:val="001D4625"/>
    <w:rsid w:val="00225464"/>
    <w:rsid w:val="002322AE"/>
    <w:rsid w:val="002338D9"/>
    <w:rsid w:val="00277850"/>
    <w:rsid w:val="002C2C67"/>
    <w:rsid w:val="00315640"/>
    <w:rsid w:val="00337C68"/>
    <w:rsid w:val="00353946"/>
    <w:rsid w:val="0035467C"/>
    <w:rsid w:val="003565B9"/>
    <w:rsid w:val="00386EF6"/>
    <w:rsid w:val="00392925"/>
    <w:rsid w:val="003C2D8A"/>
    <w:rsid w:val="004049E3"/>
    <w:rsid w:val="00431C41"/>
    <w:rsid w:val="00436B6A"/>
    <w:rsid w:val="0044282E"/>
    <w:rsid w:val="004A1B28"/>
    <w:rsid w:val="004A6BAF"/>
    <w:rsid w:val="004A7C0E"/>
    <w:rsid w:val="005246B8"/>
    <w:rsid w:val="005264A9"/>
    <w:rsid w:val="0053671C"/>
    <w:rsid w:val="00542FF4"/>
    <w:rsid w:val="0054552C"/>
    <w:rsid w:val="00547310"/>
    <w:rsid w:val="005A7EFE"/>
    <w:rsid w:val="00610326"/>
    <w:rsid w:val="00625EAB"/>
    <w:rsid w:val="0063175E"/>
    <w:rsid w:val="0068127D"/>
    <w:rsid w:val="006C6CF3"/>
    <w:rsid w:val="006E45EC"/>
    <w:rsid w:val="00703714"/>
    <w:rsid w:val="00734C15"/>
    <w:rsid w:val="00756711"/>
    <w:rsid w:val="00770F51"/>
    <w:rsid w:val="0077486F"/>
    <w:rsid w:val="00774BC8"/>
    <w:rsid w:val="007B1049"/>
    <w:rsid w:val="007C3E2B"/>
    <w:rsid w:val="007D5B35"/>
    <w:rsid w:val="007F3928"/>
    <w:rsid w:val="008009A3"/>
    <w:rsid w:val="00830B69"/>
    <w:rsid w:val="008D3D38"/>
    <w:rsid w:val="008D4E05"/>
    <w:rsid w:val="00913F89"/>
    <w:rsid w:val="00931019"/>
    <w:rsid w:val="00937A7B"/>
    <w:rsid w:val="009B7B97"/>
    <w:rsid w:val="009C7FFC"/>
    <w:rsid w:val="009F456F"/>
    <w:rsid w:val="00A10FA5"/>
    <w:rsid w:val="00A117AB"/>
    <w:rsid w:val="00A21C8A"/>
    <w:rsid w:val="00A54AD2"/>
    <w:rsid w:val="00AF053B"/>
    <w:rsid w:val="00B12983"/>
    <w:rsid w:val="00B27501"/>
    <w:rsid w:val="00BB2FAF"/>
    <w:rsid w:val="00BB4AE7"/>
    <w:rsid w:val="00C458B8"/>
    <w:rsid w:val="00C51D92"/>
    <w:rsid w:val="00C671CF"/>
    <w:rsid w:val="00C81CE1"/>
    <w:rsid w:val="00CA4755"/>
    <w:rsid w:val="00CB3811"/>
    <w:rsid w:val="00CB65BA"/>
    <w:rsid w:val="00CC4A26"/>
    <w:rsid w:val="00CD56C8"/>
    <w:rsid w:val="00CD7D7B"/>
    <w:rsid w:val="00D11062"/>
    <w:rsid w:val="00D54362"/>
    <w:rsid w:val="00D7480F"/>
    <w:rsid w:val="00DD12E2"/>
    <w:rsid w:val="00DE6370"/>
    <w:rsid w:val="00E0114B"/>
    <w:rsid w:val="00E03086"/>
    <w:rsid w:val="00E468F9"/>
    <w:rsid w:val="00EE404B"/>
    <w:rsid w:val="00EE5B0D"/>
    <w:rsid w:val="00EE7638"/>
    <w:rsid w:val="00EF0928"/>
    <w:rsid w:val="00EF1DF2"/>
    <w:rsid w:val="00F772BC"/>
    <w:rsid w:val="00F93441"/>
    <w:rsid w:val="00FE12A5"/>
    <w:rsid w:val="00FE4228"/>
    <w:rsid w:val="00FF5162"/>
    <w:rsid w:val="00FF5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AD27A5"/>
  <w15:chartTrackingRefBased/>
  <w15:docId w15:val="{7DF2138D-B994-4302-99BB-BAD7AAC58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D7B"/>
    <w:rPr>
      <w:rFonts w:ascii="Arial" w:hAnsi="Arial"/>
      <w:sz w:val="24"/>
    </w:rPr>
  </w:style>
  <w:style w:type="paragraph" w:styleId="Heading1">
    <w:name w:val="heading 1"/>
    <w:basedOn w:val="Normal"/>
    <w:next w:val="Normal"/>
    <w:link w:val="Heading1Char"/>
    <w:autoRedefine/>
    <w:uiPriority w:val="9"/>
    <w:qFormat/>
    <w:rsid w:val="00E03086"/>
    <w:pPr>
      <w:keepNext/>
      <w:keepLines/>
      <w:numPr>
        <w:numId w:val="1"/>
      </w:numPr>
      <w:spacing w:before="240" w:after="0"/>
      <w:outlineLvl w:val="0"/>
    </w:pPr>
    <w:rPr>
      <w:rFonts w:eastAsiaTheme="majorEastAsia" w:cstheme="majorBidi"/>
      <w:b/>
      <w:bCs/>
      <w:sz w:val="32"/>
      <w:szCs w:val="32"/>
    </w:rPr>
  </w:style>
  <w:style w:type="paragraph" w:styleId="Heading2">
    <w:name w:val="heading 2"/>
    <w:basedOn w:val="Normal"/>
    <w:next w:val="Normal"/>
    <w:link w:val="Heading2Char"/>
    <w:autoRedefine/>
    <w:uiPriority w:val="9"/>
    <w:unhideWhenUsed/>
    <w:qFormat/>
    <w:rsid w:val="00CD7D7B"/>
    <w:pPr>
      <w:keepNext/>
      <w:keepLines/>
      <w:numPr>
        <w:ilvl w:val="1"/>
        <w:numId w:val="1"/>
      </w:numPr>
      <w:spacing w:before="40" w:after="0"/>
      <w:outlineLvl w:val="1"/>
    </w:pPr>
    <w:rPr>
      <w:rFonts w:eastAsiaTheme="majorEastAsia" w:cstheme="majorBidi"/>
      <w:sz w:val="28"/>
      <w:szCs w:val="26"/>
    </w:rPr>
  </w:style>
  <w:style w:type="paragraph" w:styleId="Heading3">
    <w:name w:val="heading 3"/>
    <w:basedOn w:val="Normal"/>
    <w:next w:val="Normal"/>
    <w:link w:val="Heading3Char"/>
    <w:autoRedefine/>
    <w:uiPriority w:val="9"/>
    <w:unhideWhenUsed/>
    <w:qFormat/>
    <w:rsid w:val="00CD7D7B"/>
    <w:pPr>
      <w:keepNext/>
      <w:keepLines/>
      <w:numPr>
        <w:ilvl w:val="2"/>
        <w:numId w:val="2"/>
      </w:numPr>
      <w:spacing w:before="40" w:after="0"/>
      <w:ind w:left="720"/>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3086"/>
    <w:rPr>
      <w:rFonts w:ascii="Arial" w:eastAsiaTheme="majorEastAsia" w:hAnsi="Arial" w:cstheme="majorBidi"/>
      <w:b/>
      <w:bCs/>
      <w:sz w:val="32"/>
      <w:szCs w:val="32"/>
    </w:rPr>
  </w:style>
  <w:style w:type="character" w:customStyle="1" w:styleId="Heading2Char">
    <w:name w:val="Heading 2 Char"/>
    <w:basedOn w:val="DefaultParagraphFont"/>
    <w:link w:val="Heading2"/>
    <w:uiPriority w:val="9"/>
    <w:rsid w:val="00CD7D7B"/>
    <w:rPr>
      <w:rFonts w:ascii="Arial" w:eastAsiaTheme="majorEastAsia" w:hAnsi="Arial" w:cstheme="majorBidi"/>
      <w:sz w:val="28"/>
      <w:szCs w:val="26"/>
    </w:rPr>
  </w:style>
  <w:style w:type="character" w:customStyle="1" w:styleId="Heading3Char">
    <w:name w:val="Heading 3 Char"/>
    <w:basedOn w:val="DefaultParagraphFont"/>
    <w:link w:val="Heading3"/>
    <w:uiPriority w:val="9"/>
    <w:rsid w:val="00CD7D7B"/>
    <w:rPr>
      <w:rFonts w:ascii="Arial" w:eastAsiaTheme="majorEastAsia" w:hAnsi="Arial" w:cstheme="majorBidi"/>
      <w:sz w:val="24"/>
      <w:szCs w:val="24"/>
    </w:rPr>
  </w:style>
  <w:style w:type="paragraph" w:customStyle="1" w:styleId="Reporttextbody">
    <w:name w:val="Report text body"/>
    <w:basedOn w:val="Normal"/>
    <w:link w:val="ReporttextbodyChar"/>
    <w:qFormat/>
    <w:rsid w:val="0077486F"/>
  </w:style>
  <w:style w:type="paragraph" w:customStyle="1" w:styleId="ReportMainheadings">
    <w:name w:val="Report Main headings"/>
    <w:basedOn w:val="Heading1"/>
    <w:link w:val="ReportMainheadingsChar"/>
    <w:qFormat/>
    <w:rsid w:val="0077486F"/>
    <w:rPr>
      <w:b w:val="0"/>
    </w:rPr>
  </w:style>
  <w:style w:type="character" w:customStyle="1" w:styleId="ReporttextbodyChar">
    <w:name w:val="Report text body Char"/>
    <w:basedOn w:val="DefaultParagraphFont"/>
    <w:link w:val="Reporttextbody"/>
    <w:rsid w:val="0077486F"/>
    <w:rPr>
      <w:rFonts w:ascii="Arial" w:hAnsi="Arial"/>
      <w:sz w:val="24"/>
    </w:rPr>
  </w:style>
  <w:style w:type="paragraph" w:customStyle="1" w:styleId="Reportsubheadings">
    <w:name w:val="Report sub headings"/>
    <w:basedOn w:val="Heading2"/>
    <w:link w:val="ReportsubheadingsChar"/>
    <w:qFormat/>
    <w:rsid w:val="0077486F"/>
    <w:rPr>
      <w:b/>
    </w:rPr>
  </w:style>
  <w:style w:type="character" w:customStyle="1" w:styleId="ReportMainheadingsChar">
    <w:name w:val="Report Main headings Char"/>
    <w:basedOn w:val="Heading1Char"/>
    <w:link w:val="ReportMainheadings"/>
    <w:rsid w:val="0077486F"/>
    <w:rPr>
      <w:rFonts w:ascii="Arial" w:eastAsiaTheme="majorEastAsia" w:hAnsi="Arial" w:cstheme="majorBidi"/>
      <w:b w:val="0"/>
      <w:bCs/>
      <w:sz w:val="32"/>
      <w:szCs w:val="32"/>
    </w:rPr>
  </w:style>
  <w:style w:type="paragraph" w:styleId="Header">
    <w:name w:val="header"/>
    <w:basedOn w:val="Normal"/>
    <w:link w:val="HeaderChar"/>
    <w:uiPriority w:val="99"/>
    <w:unhideWhenUsed/>
    <w:rsid w:val="00044C62"/>
    <w:pPr>
      <w:tabs>
        <w:tab w:val="center" w:pos="4513"/>
        <w:tab w:val="right" w:pos="9026"/>
      </w:tabs>
      <w:spacing w:after="0" w:line="240" w:lineRule="auto"/>
    </w:pPr>
  </w:style>
  <w:style w:type="character" w:customStyle="1" w:styleId="ReportsubheadingsChar">
    <w:name w:val="Report sub headings Char"/>
    <w:basedOn w:val="Heading2Char"/>
    <w:link w:val="Reportsubheadings"/>
    <w:rsid w:val="0077486F"/>
    <w:rPr>
      <w:rFonts w:ascii="Arial" w:eastAsiaTheme="majorEastAsia" w:hAnsi="Arial" w:cstheme="majorBidi"/>
      <w:b/>
      <w:sz w:val="28"/>
      <w:szCs w:val="26"/>
    </w:rPr>
  </w:style>
  <w:style w:type="character" w:customStyle="1" w:styleId="HeaderChar">
    <w:name w:val="Header Char"/>
    <w:basedOn w:val="DefaultParagraphFont"/>
    <w:link w:val="Header"/>
    <w:uiPriority w:val="99"/>
    <w:rsid w:val="00044C62"/>
    <w:rPr>
      <w:rFonts w:ascii="Arial" w:hAnsi="Arial"/>
      <w:sz w:val="24"/>
    </w:rPr>
  </w:style>
  <w:style w:type="paragraph" w:styleId="Footer">
    <w:name w:val="footer"/>
    <w:basedOn w:val="Normal"/>
    <w:link w:val="FooterChar"/>
    <w:uiPriority w:val="99"/>
    <w:unhideWhenUsed/>
    <w:rsid w:val="00044C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C62"/>
    <w:rPr>
      <w:rFonts w:ascii="Arial" w:hAnsi="Arial"/>
      <w:sz w:val="24"/>
    </w:rPr>
  </w:style>
  <w:style w:type="paragraph" w:styleId="TOCHeading">
    <w:name w:val="TOC Heading"/>
    <w:basedOn w:val="Heading1"/>
    <w:next w:val="Normal"/>
    <w:uiPriority w:val="39"/>
    <w:unhideWhenUsed/>
    <w:qFormat/>
    <w:rsid w:val="00C458B8"/>
    <w:pPr>
      <w:numPr>
        <w:numId w:val="0"/>
      </w:numPr>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386EF6"/>
    <w:pPr>
      <w:tabs>
        <w:tab w:val="left" w:pos="480"/>
        <w:tab w:val="right" w:leader="dot" w:pos="8493"/>
      </w:tabs>
      <w:spacing w:after="100"/>
    </w:pPr>
    <w:rPr>
      <w:b/>
      <w:bCs/>
      <w:noProof/>
    </w:rPr>
  </w:style>
  <w:style w:type="character" w:styleId="Hyperlink">
    <w:name w:val="Hyperlink"/>
    <w:basedOn w:val="DefaultParagraphFont"/>
    <w:uiPriority w:val="99"/>
    <w:unhideWhenUsed/>
    <w:rsid w:val="00C458B8"/>
    <w:rPr>
      <w:color w:val="0563C1" w:themeColor="hyperlink"/>
      <w:u w:val="single"/>
    </w:rPr>
  </w:style>
  <w:style w:type="paragraph" w:styleId="NoSpacing">
    <w:name w:val="No Spacing"/>
    <w:link w:val="NoSpacingChar"/>
    <w:uiPriority w:val="1"/>
    <w:qFormat/>
    <w:rsid w:val="00734C1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34C15"/>
    <w:rPr>
      <w:rFonts w:eastAsiaTheme="minorEastAsia"/>
      <w:lang w:val="en-US"/>
    </w:rPr>
  </w:style>
  <w:style w:type="paragraph" w:styleId="NormalWeb">
    <w:name w:val="Normal (Web)"/>
    <w:basedOn w:val="Normal"/>
    <w:uiPriority w:val="99"/>
    <w:unhideWhenUsed/>
    <w:rsid w:val="00071F0A"/>
    <w:pPr>
      <w:spacing w:before="100" w:beforeAutospacing="1" w:after="100" w:afterAutospacing="1" w:line="240" w:lineRule="auto"/>
    </w:pPr>
    <w:rPr>
      <w:rFonts w:ascii="Times New Roman" w:eastAsia="Times New Roman" w:hAnsi="Times New Roman" w:cs="Times New Roman"/>
      <w:szCs w:val="24"/>
      <w:lang w:eastAsia="en-GB"/>
    </w:rPr>
  </w:style>
  <w:style w:type="table" w:styleId="TableGrid">
    <w:name w:val="Table Grid"/>
    <w:basedOn w:val="TableNormal"/>
    <w:uiPriority w:val="39"/>
    <w:rsid w:val="001879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11062"/>
    <w:rPr>
      <w:color w:val="605E5C"/>
      <w:shd w:val="clear" w:color="auto" w:fill="E1DFDD"/>
    </w:rPr>
  </w:style>
  <w:style w:type="character" w:styleId="Strong">
    <w:name w:val="Strong"/>
    <w:basedOn w:val="DefaultParagraphFont"/>
    <w:uiPriority w:val="22"/>
    <w:qFormat/>
    <w:rsid w:val="00D11062"/>
    <w:rPr>
      <w:b/>
      <w:bCs/>
    </w:rPr>
  </w:style>
  <w:style w:type="character" w:styleId="Emphasis">
    <w:name w:val="Emphasis"/>
    <w:basedOn w:val="DefaultParagraphFont"/>
    <w:uiPriority w:val="20"/>
    <w:qFormat/>
    <w:rsid w:val="00D11062"/>
    <w:rPr>
      <w:i/>
      <w:iCs/>
    </w:rPr>
  </w:style>
  <w:style w:type="paragraph" w:customStyle="1" w:styleId="trt0xe">
    <w:name w:val="trt0xe"/>
    <w:basedOn w:val="Normal"/>
    <w:rsid w:val="00CD56C8"/>
    <w:pPr>
      <w:spacing w:before="100" w:beforeAutospacing="1" w:after="100" w:afterAutospacing="1" w:line="240" w:lineRule="auto"/>
    </w:pPr>
    <w:rPr>
      <w:rFonts w:ascii="Times New Roman" w:eastAsia="Times New Roman" w:hAnsi="Times New Roman" w:cs="Times New Roman"/>
      <w:szCs w:val="24"/>
      <w:lang w:eastAsia="en-GB"/>
    </w:rPr>
  </w:style>
  <w:style w:type="paragraph" w:styleId="ListParagraph">
    <w:name w:val="List Paragraph"/>
    <w:basedOn w:val="Normal"/>
    <w:uiPriority w:val="34"/>
    <w:qFormat/>
    <w:rsid w:val="002322AE"/>
    <w:pPr>
      <w:ind w:left="720"/>
      <w:contextualSpacing/>
    </w:pPr>
  </w:style>
  <w:style w:type="character" w:styleId="HTMLTypewriter">
    <w:name w:val="HTML Typewriter"/>
    <w:basedOn w:val="DefaultParagraphFont"/>
    <w:uiPriority w:val="99"/>
    <w:semiHidden/>
    <w:unhideWhenUsed/>
    <w:rsid w:val="00DD12E2"/>
    <w:rPr>
      <w:rFonts w:ascii="Courier New" w:eastAsia="Times New Roman" w:hAnsi="Courier New" w:cs="Courier New"/>
      <w:sz w:val="20"/>
      <w:szCs w:val="20"/>
    </w:rPr>
  </w:style>
  <w:style w:type="paragraph" w:customStyle="1" w:styleId="bodytext">
    <w:name w:val="bodytext"/>
    <w:basedOn w:val="Normal"/>
    <w:rsid w:val="00937A7B"/>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figure">
    <w:name w:val="figure"/>
    <w:basedOn w:val="Normal"/>
    <w:rsid w:val="00937A7B"/>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caption0">
    <w:name w:val="caption0"/>
    <w:basedOn w:val="Normal"/>
    <w:rsid w:val="00937A7B"/>
    <w:pPr>
      <w:spacing w:before="100" w:beforeAutospacing="1" w:after="100" w:afterAutospacing="1" w:line="240" w:lineRule="auto"/>
    </w:pPr>
    <w:rPr>
      <w:rFonts w:ascii="Times New Roman" w:eastAsia="Times New Roman" w:hAnsi="Times New Roman" w:cs="Times New Roman"/>
      <w:szCs w:val="24"/>
      <w:lang w:eastAsia="en-GB"/>
    </w:rPr>
  </w:style>
  <w:style w:type="character" w:styleId="HTMLCode">
    <w:name w:val="HTML Code"/>
    <w:basedOn w:val="DefaultParagraphFont"/>
    <w:uiPriority w:val="99"/>
    <w:semiHidden/>
    <w:unhideWhenUsed/>
    <w:rsid w:val="00937A7B"/>
    <w:rPr>
      <w:rFonts w:ascii="Courier New" w:eastAsia="Times New Roman" w:hAnsi="Courier New" w:cs="Courier New"/>
      <w:sz w:val="20"/>
      <w:szCs w:val="20"/>
    </w:rPr>
  </w:style>
  <w:style w:type="paragraph" w:styleId="HTMLPreformatted">
    <w:name w:val="HTML Preformatted"/>
    <w:basedOn w:val="Normal"/>
    <w:link w:val="HTMLPreformattedChar"/>
    <w:uiPriority w:val="99"/>
    <w:unhideWhenUsed/>
    <w:rsid w:val="00937A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937A7B"/>
    <w:rPr>
      <w:rFonts w:ascii="Courier New" w:eastAsia="Times New Roman" w:hAnsi="Courier New" w:cs="Courier New"/>
      <w:sz w:val="20"/>
      <w:szCs w:val="20"/>
      <w:lang w:eastAsia="en-GB"/>
    </w:rPr>
  </w:style>
  <w:style w:type="character" w:customStyle="1" w:styleId="token">
    <w:name w:val="token"/>
    <w:basedOn w:val="DefaultParagraphFont"/>
    <w:rsid w:val="00937A7B"/>
  </w:style>
  <w:style w:type="character" w:styleId="HTMLCite">
    <w:name w:val="HTML Cite"/>
    <w:basedOn w:val="DefaultParagraphFont"/>
    <w:uiPriority w:val="99"/>
    <w:semiHidden/>
    <w:unhideWhenUsed/>
    <w:rsid w:val="00937A7B"/>
    <w:rPr>
      <w:i/>
      <w:iCs/>
    </w:rPr>
  </w:style>
  <w:style w:type="character" w:styleId="FollowedHyperlink">
    <w:name w:val="FollowedHyperlink"/>
    <w:basedOn w:val="DefaultParagraphFont"/>
    <w:uiPriority w:val="99"/>
    <w:semiHidden/>
    <w:unhideWhenUsed/>
    <w:rsid w:val="00937A7B"/>
    <w:rPr>
      <w:color w:val="954F72" w:themeColor="followedHyperlink"/>
      <w:u w:val="single"/>
    </w:rPr>
  </w:style>
  <w:style w:type="paragraph" w:styleId="TOC2">
    <w:name w:val="toc 2"/>
    <w:basedOn w:val="Normal"/>
    <w:next w:val="Normal"/>
    <w:autoRedefine/>
    <w:uiPriority w:val="39"/>
    <w:unhideWhenUsed/>
    <w:rsid w:val="00BB2FAF"/>
    <w:pPr>
      <w:spacing w:after="100"/>
      <w:ind w:left="240"/>
    </w:pPr>
  </w:style>
  <w:style w:type="paragraph" w:styleId="TOC3">
    <w:name w:val="toc 3"/>
    <w:basedOn w:val="Normal"/>
    <w:next w:val="Normal"/>
    <w:autoRedefine/>
    <w:uiPriority w:val="39"/>
    <w:unhideWhenUsed/>
    <w:rsid w:val="00BB2FAF"/>
    <w:pPr>
      <w:spacing w:after="100"/>
      <w:ind w:left="480"/>
    </w:pPr>
  </w:style>
  <w:style w:type="paragraph" w:customStyle="1" w:styleId="q-relative">
    <w:name w:val="q-relative"/>
    <w:basedOn w:val="Normal"/>
    <w:rsid w:val="00EF0928"/>
    <w:pPr>
      <w:spacing w:before="100" w:beforeAutospacing="1" w:after="100" w:afterAutospacing="1" w:line="240" w:lineRule="auto"/>
    </w:pPr>
    <w:rPr>
      <w:rFonts w:ascii="Times New Roman" w:eastAsia="Times New Roman" w:hAnsi="Times New Roman" w:cs="Times New Roman"/>
      <w:szCs w:val="24"/>
      <w:lang w:eastAsia="en-GB"/>
    </w:rPr>
  </w:style>
  <w:style w:type="paragraph" w:styleId="Bibliography">
    <w:name w:val="Bibliography"/>
    <w:basedOn w:val="Normal"/>
    <w:next w:val="Normal"/>
    <w:uiPriority w:val="37"/>
    <w:unhideWhenUsed/>
    <w:rsid w:val="006317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6258">
      <w:bodyDiv w:val="1"/>
      <w:marLeft w:val="0"/>
      <w:marRight w:val="0"/>
      <w:marTop w:val="0"/>
      <w:marBottom w:val="0"/>
      <w:divBdr>
        <w:top w:val="none" w:sz="0" w:space="0" w:color="auto"/>
        <w:left w:val="none" w:sz="0" w:space="0" w:color="auto"/>
        <w:bottom w:val="none" w:sz="0" w:space="0" w:color="auto"/>
        <w:right w:val="none" w:sz="0" w:space="0" w:color="auto"/>
      </w:divBdr>
      <w:divsChild>
        <w:div w:id="2018267581">
          <w:marLeft w:val="1080"/>
          <w:marRight w:val="0"/>
          <w:marTop w:val="100"/>
          <w:marBottom w:val="0"/>
          <w:divBdr>
            <w:top w:val="none" w:sz="0" w:space="0" w:color="auto"/>
            <w:left w:val="none" w:sz="0" w:space="0" w:color="auto"/>
            <w:bottom w:val="none" w:sz="0" w:space="0" w:color="auto"/>
            <w:right w:val="none" w:sz="0" w:space="0" w:color="auto"/>
          </w:divBdr>
        </w:div>
        <w:div w:id="1042825076">
          <w:marLeft w:val="1080"/>
          <w:marRight w:val="0"/>
          <w:marTop w:val="100"/>
          <w:marBottom w:val="0"/>
          <w:divBdr>
            <w:top w:val="none" w:sz="0" w:space="0" w:color="auto"/>
            <w:left w:val="none" w:sz="0" w:space="0" w:color="auto"/>
            <w:bottom w:val="none" w:sz="0" w:space="0" w:color="auto"/>
            <w:right w:val="none" w:sz="0" w:space="0" w:color="auto"/>
          </w:divBdr>
        </w:div>
        <w:div w:id="1252932619">
          <w:marLeft w:val="1080"/>
          <w:marRight w:val="0"/>
          <w:marTop w:val="100"/>
          <w:marBottom w:val="0"/>
          <w:divBdr>
            <w:top w:val="none" w:sz="0" w:space="0" w:color="auto"/>
            <w:left w:val="none" w:sz="0" w:space="0" w:color="auto"/>
            <w:bottom w:val="none" w:sz="0" w:space="0" w:color="auto"/>
            <w:right w:val="none" w:sz="0" w:space="0" w:color="auto"/>
          </w:divBdr>
        </w:div>
        <w:div w:id="909921347">
          <w:marLeft w:val="1080"/>
          <w:marRight w:val="0"/>
          <w:marTop w:val="100"/>
          <w:marBottom w:val="0"/>
          <w:divBdr>
            <w:top w:val="none" w:sz="0" w:space="0" w:color="auto"/>
            <w:left w:val="none" w:sz="0" w:space="0" w:color="auto"/>
            <w:bottom w:val="none" w:sz="0" w:space="0" w:color="auto"/>
            <w:right w:val="none" w:sz="0" w:space="0" w:color="auto"/>
          </w:divBdr>
        </w:div>
        <w:div w:id="1138376117">
          <w:marLeft w:val="1080"/>
          <w:marRight w:val="0"/>
          <w:marTop w:val="100"/>
          <w:marBottom w:val="0"/>
          <w:divBdr>
            <w:top w:val="none" w:sz="0" w:space="0" w:color="auto"/>
            <w:left w:val="none" w:sz="0" w:space="0" w:color="auto"/>
            <w:bottom w:val="none" w:sz="0" w:space="0" w:color="auto"/>
            <w:right w:val="none" w:sz="0" w:space="0" w:color="auto"/>
          </w:divBdr>
        </w:div>
        <w:div w:id="350571088">
          <w:marLeft w:val="1080"/>
          <w:marRight w:val="0"/>
          <w:marTop w:val="100"/>
          <w:marBottom w:val="0"/>
          <w:divBdr>
            <w:top w:val="none" w:sz="0" w:space="0" w:color="auto"/>
            <w:left w:val="none" w:sz="0" w:space="0" w:color="auto"/>
            <w:bottom w:val="none" w:sz="0" w:space="0" w:color="auto"/>
            <w:right w:val="none" w:sz="0" w:space="0" w:color="auto"/>
          </w:divBdr>
        </w:div>
      </w:divsChild>
    </w:div>
    <w:div w:id="15549363">
      <w:bodyDiv w:val="1"/>
      <w:marLeft w:val="0"/>
      <w:marRight w:val="0"/>
      <w:marTop w:val="0"/>
      <w:marBottom w:val="0"/>
      <w:divBdr>
        <w:top w:val="none" w:sz="0" w:space="0" w:color="auto"/>
        <w:left w:val="none" w:sz="0" w:space="0" w:color="auto"/>
        <w:bottom w:val="none" w:sz="0" w:space="0" w:color="auto"/>
        <w:right w:val="none" w:sz="0" w:space="0" w:color="auto"/>
      </w:divBdr>
    </w:div>
    <w:div w:id="25302578">
      <w:bodyDiv w:val="1"/>
      <w:marLeft w:val="0"/>
      <w:marRight w:val="0"/>
      <w:marTop w:val="0"/>
      <w:marBottom w:val="0"/>
      <w:divBdr>
        <w:top w:val="none" w:sz="0" w:space="0" w:color="auto"/>
        <w:left w:val="none" w:sz="0" w:space="0" w:color="auto"/>
        <w:bottom w:val="none" w:sz="0" w:space="0" w:color="auto"/>
        <w:right w:val="none" w:sz="0" w:space="0" w:color="auto"/>
      </w:divBdr>
    </w:div>
    <w:div w:id="65349883">
      <w:bodyDiv w:val="1"/>
      <w:marLeft w:val="0"/>
      <w:marRight w:val="0"/>
      <w:marTop w:val="0"/>
      <w:marBottom w:val="0"/>
      <w:divBdr>
        <w:top w:val="none" w:sz="0" w:space="0" w:color="auto"/>
        <w:left w:val="none" w:sz="0" w:space="0" w:color="auto"/>
        <w:bottom w:val="none" w:sz="0" w:space="0" w:color="auto"/>
        <w:right w:val="none" w:sz="0" w:space="0" w:color="auto"/>
      </w:divBdr>
    </w:div>
    <w:div w:id="85856803">
      <w:bodyDiv w:val="1"/>
      <w:marLeft w:val="0"/>
      <w:marRight w:val="0"/>
      <w:marTop w:val="0"/>
      <w:marBottom w:val="0"/>
      <w:divBdr>
        <w:top w:val="none" w:sz="0" w:space="0" w:color="auto"/>
        <w:left w:val="none" w:sz="0" w:space="0" w:color="auto"/>
        <w:bottom w:val="none" w:sz="0" w:space="0" w:color="auto"/>
        <w:right w:val="none" w:sz="0" w:space="0" w:color="auto"/>
      </w:divBdr>
    </w:div>
    <w:div w:id="89669690">
      <w:bodyDiv w:val="1"/>
      <w:marLeft w:val="0"/>
      <w:marRight w:val="0"/>
      <w:marTop w:val="0"/>
      <w:marBottom w:val="0"/>
      <w:divBdr>
        <w:top w:val="none" w:sz="0" w:space="0" w:color="auto"/>
        <w:left w:val="none" w:sz="0" w:space="0" w:color="auto"/>
        <w:bottom w:val="none" w:sz="0" w:space="0" w:color="auto"/>
        <w:right w:val="none" w:sz="0" w:space="0" w:color="auto"/>
      </w:divBdr>
    </w:div>
    <w:div w:id="122232136">
      <w:bodyDiv w:val="1"/>
      <w:marLeft w:val="0"/>
      <w:marRight w:val="0"/>
      <w:marTop w:val="0"/>
      <w:marBottom w:val="0"/>
      <w:divBdr>
        <w:top w:val="none" w:sz="0" w:space="0" w:color="auto"/>
        <w:left w:val="none" w:sz="0" w:space="0" w:color="auto"/>
        <w:bottom w:val="none" w:sz="0" w:space="0" w:color="auto"/>
        <w:right w:val="none" w:sz="0" w:space="0" w:color="auto"/>
      </w:divBdr>
    </w:div>
    <w:div w:id="178205816">
      <w:bodyDiv w:val="1"/>
      <w:marLeft w:val="0"/>
      <w:marRight w:val="0"/>
      <w:marTop w:val="0"/>
      <w:marBottom w:val="0"/>
      <w:divBdr>
        <w:top w:val="none" w:sz="0" w:space="0" w:color="auto"/>
        <w:left w:val="none" w:sz="0" w:space="0" w:color="auto"/>
        <w:bottom w:val="none" w:sz="0" w:space="0" w:color="auto"/>
        <w:right w:val="none" w:sz="0" w:space="0" w:color="auto"/>
      </w:divBdr>
    </w:div>
    <w:div w:id="182868695">
      <w:bodyDiv w:val="1"/>
      <w:marLeft w:val="0"/>
      <w:marRight w:val="0"/>
      <w:marTop w:val="0"/>
      <w:marBottom w:val="0"/>
      <w:divBdr>
        <w:top w:val="none" w:sz="0" w:space="0" w:color="auto"/>
        <w:left w:val="none" w:sz="0" w:space="0" w:color="auto"/>
        <w:bottom w:val="none" w:sz="0" w:space="0" w:color="auto"/>
        <w:right w:val="none" w:sz="0" w:space="0" w:color="auto"/>
      </w:divBdr>
    </w:div>
    <w:div w:id="182938557">
      <w:bodyDiv w:val="1"/>
      <w:marLeft w:val="0"/>
      <w:marRight w:val="0"/>
      <w:marTop w:val="0"/>
      <w:marBottom w:val="0"/>
      <w:divBdr>
        <w:top w:val="none" w:sz="0" w:space="0" w:color="auto"/>
        <w:left w:val="none" w:sz="0" w:space="0" w:color="auto"/>
        <w:bottom w:val="none" w:sz="0" w:space="0" w:color="auto"/>
        <w:right w:val="none" w:sz="0" w:space="0" w:color="auto"/>
      </w:divBdr>
    </w:div>
    <w:div w:id="193156460">
      <w:bodyDiv w:val="1"/>
      <w:marLeft w:val="0"/>
      <w:marRight w:val="0"/>
      <w:marTop w:val="0"/>
      <w:marBottom w:val="0"/>
      <w:divBdr>
        <w:top w:val="none" w:sz="0" w:space="0" w:color="auto"/>
        <w:left w:val="none" w:sz="0" w:space="0" w:color="auto"/>
        <w:bottom w:val="none" w:sz="0" w:space="0" w:color="auto"/>
        <w:right w:val="none" w:sz="0" w:space="0" w:color="auto"/>
      </w:divBdr>
    </w:div>
    <w:div w:id="202599559">
      <w:bodyDiv w:val="1"/>
      <w:marLeft w:val="0"/>
      <w:marRight w:val="0"/>
      <w:marTop w:val="0"/>
      <w:marBottom w:val="0"/>
      <w:divBdr>
        <w:top w:val="none" w:sz="0" w:space="0" w:color="auto"/>
        <w:left w:val="none" w:sz="0" w:space="0" w:color="auto"/>
        <w:bottom w:val="none" w:sz="0" w:space="0" w:color="auto"/>
        <w:right w:val="none" w:sz="0" w:space="0" w:color="auto"/>
      </w:divBdr>
    </w:div>
    <w:div w:id="218902046">
      <w:bodyDiv w:val="1"/>
      <w:marLeft w:val="0"/>
      <w:marRight w:val="0"/>
      <w:marTop w:val="0"/>
      <w:marBottom w:val="0"/>
      <w:divBdr>
        <w:top w:val="none" w:sz="0" w:space="0" w:color="auto"/>
        <w:left w:val="none" w:sz="0" w:space="0" w:color="auto"/>
        <w:bottom w:val="none" w:sz="0" w:space="0" w:color="auto"/>
        <w:right w:val="none" w:sz="0" w:space="0" w:color="auto"/>
      </w:divBdr>
    </w:div>
    <w:div w:id="251471361">
      <w:bodyDiv w:val="1"/>
      <w:marLeft w:val="0"/>
      <w:marRight w:val="0"/>
      <w:marTop w:val="0"/>
      <w:marBottom w:val="0"/>
      <w:divBdr>
        <w:top w:val="none" w:sz="0" w:space="0" w:color="auto"/>
        <w:left w:val="none" w:sz="0" w:space="0" w:color="auto"/>
        <w:bottom w:val="none" w:sz="0" w:space="0" w:color="auto"/>
        <w:right w:val="none" w:sz="0" w:space="0" w:color="auto"/>
      </w:divBdr>
    </w:div>
    <w:div w:id="292833134">
      <w:bodyDiv w:val="1"/>
      <w:marLeft w:val="0"/>
      <w:marRight w:val="0"/>
      <w:marTop w:val="0"/>
      <w:marBottom w:val="0"/>
      <w:divBdr>
        <w:top w:val="none" w:sz="0" w:space="0" w:color="auto"/>
        <w:left w:val="none" w:sz="0" w:space="0" w:color="auto"/>
        <w:bottom w:val="none" w:sz="0" w:space="0" w:color="auto"/>
        <w:right w:val="none" w:sz="0" w:space="0" w:color="auto"/>
      </w:divBdr>
    </w:div>
    <w:div w:id="333143737">
      <w:bodyDiv w:val="1"/>
      <w:marLeft w:val="0"/>
      <w:marRight w:val="0"/>
      <w:marTop w:val="0"/>
      <w:marBottom w:val="0"/>
      <w:divBdr>
        <w:top w:val="none" w:sz="0" w:space="0" w:color="auto"/>
        <w:left w:val="none" w:sz="0" w:space="0" w:color="auto"/>
        <w:bottom w:val="none" w:sz="0" w:space="0" w:color="auto"/>
        <w:right w:val="none" w:sz="0" w:space="0" w:color="auto"/>
      </w:divBdr>
    </w:div>
    <w:div w:id="353965447">
      <w:bodyDiv w:val="1"/>
      <w:marLeft w:val="0"/>
      <w:marRight w:val="0"/>
      <w:marTop w:val="0"/>
      <w:marBottom w:val="0"/>
      <w:divBdr>
        <w:top w:val="none" w:sz="0" w:space="0" w:color="auto"/>
        <w:left w:val="none" w:sz="0" w:space="0" w:color="auto"/>
        <w:bottom w:val="none" w:sz="0" w:space="0" w:color="auto"/>
        <w:right w:val="none" w:sz="0" w:space="0" w:color="auto"/>
      </w:divBdr>
    </w:div>
    <w:div w:id="372734576">
      <w:bodyDiv w:val="1"/>
      <w:marLeft w:val="0"/>
      <w:marRight w:val="0"/>
      <w:marTop w:val="0"/>
      <w:marBottom w:val="0"/>
      <w:divBdr>
        <w:top w:val="none" w:sz="0" w:space="0" w:color="auto"/>
        <w:left w:val="none" w:sz="0" w:space="0" w:color="auto"/>
        <w:bottom w:val="none" w:sz="0" w:space="0" w:color="auto"/>
        <w:right w:val="none" w:sz="0" w:space="0" w:color="auto"/>
      </w:divBdr>
    </w:div>
    <w:div w:id="385879358">
      <w:bodyDiv w:val="1"/>
      <w:marLeft w:val="0"/>
      <w:marRight w:val="0"/>
      <w:marTop w:val="0"/>
      <w:marBottom w:val="0"/>
      <w:divBdr>
        <w:top w:val="none" w:sz="0" w:space="0" w:color="auto"/>
        <w:left w:val="none" w:sz="0" w:space="0" w:color="auto"/>
        <w:bottom w:val="none" w:sz="0" w:space="0" w:color="auto"/>
        <w:right w:val="none" w:sz="0" w:space="0" w:color="auto"/>
      </w:divBdr>
    </w:div>
    <w:div w:id="398943675">
      <w:bodyDiv w:val="1"/>
      <w:marLeft w:val="0"/>
      <w:marRight w:val="0"/>
      <w:marTop w:val="0"/>
      <w:marBottom w:val="0"/>
      <w:divBdr>
        <w:top w:val="none" w:sz="0" w:space="0" w:color="auto"/>
        <w:left w:val="none" w:sz="0" w:space="0" w:color="auto"/>
        <w:bottom w:val="none" w:sz="0" w:space="0" w:color="auto"/>
        <w:right w:val="none" w:sz="0" w:space="0" w:color="auto"/>
      </w:divBdr>
    </w:div>
    <w:div w:id="399788444">
      <w:bodyDiv w:val="1"/>
      <w:marLeft w:val="0"/>
      <w:marRight w:val="0"/>
      <w:marTop w:val="0"/>
      <w:marBottom w:val="0"/>
      <w:divBdr>
        <w:top w:val="none" w:sz="0" w:space="0" w:color="auto"/>
        <w:left w:val="none" w:sz="0" w:space="0" w:color="auto"/>
        <w:bottom w:val="none" w:sz="0" w:space="0" w:color="auto"/>
        <w:right w:val="none" w:sz="0" w:space="0" w:color="auto"/>
      </w:divBdr>
    </w:div>
    <w:div w:id="416220098">
      <w:bodyDiv w:val="1"/>
      <w:marLeft w:val="0"/>
      <w:marRight w:val="0"/>
      <w:marTop w:val="0"/>
      <w:marBottom w:val="0"/>
      <w:divBdr>
        <w:top w:val="none" w:sz="0" w:space="0" w:color="auto"/>
        <w:left w:val="none" w:sz="0" w:space="0" w:color="auto"/>
        <w:bottom w:val="none" w:sz="0" w:space="0" w:color="auto"/>
        <w:right w:val="none" w:sz="0" w:space="0" w:color="auto"/>
      </w:divBdr>
    </w:div>
    <w:div w:id="449279803">
      <w:bodyDiv w:val="1"/>
      <w:marLeft w:val="0"/>
      <w:marRight w:val="0"/>
      <w:marTop w:val="0"/>
      <w:marBottom w:val="0"/>
      <w:divBdr>
        <w:top w:val="none" w:sz="0" w:space="0" w:color="auto"/>
        <w:left w:val="none" w:sz="0" w:space="0" w:color="auto"/>
        <w:bottom w:val="none" w:sz="0" w:space="0" w:color="auto"/>
        <w:right w:val="none" w:sz="0" w:space="0" w:color="auto"/>
      </w:divBdr>
    </w:div>
    <w:div w:id="460608875">
      <w:bodyDiv w:val="1"/>
      <w:marLeft w:val="0"/>
      <w:marRight w:val="0"/>
      <w:marTop w:val="0"/>
      <w:marBottom w:val="0"/>
      <w:divBdr>
        <w:top w:val="none" w:sz="0" w:space="0" w:color="auto"/>
        <w:left w:val="none" w:sz="0" w:space="0" w:color="auto"/>
        <w:bottom w:val="none" w:sz="0" w:space="0" w:color="auto"/>
        <w:right w:val="none" w:sz="0" w:space="0" w:color="auto"/>
      </w:divBdr>
    </w:div>
    <w:div w:id="462311942">
      <w:bodyDiv w:val="1"/>
      <w:marLeft w:val="0"/>
      <w:marRight w:val="0"/>
      <w:marTop w:val="0"/>
      <w:marBottom w:val="0"/>
      <w:divBdr>
        <w:top w:val="none" w:sz="0" w:space="0" w:color="auto"/>
        <w:left w:val="none" w:sz="0" w:space="0" w:color="auto"/>
        <w:bottom w:val="none" w:sz="0" w:space="0" w:color="auto"/>
        <w:right w:val="none" w:sz="0" w:space="0" w:color="auto"/>
      </w:divBdr>
    </w:div>
    <w:div w:id="477841603">
      <w:bodyDiv w:val="1"/>
      <w:marLeft w:val="0"/>
      <w:marRight w:val="0"/>
      <w:marTop w:val="0"/>
      <w:marBottom w:val="0"/>
      <w:divBdr>
        <w:top w:val="none" w:sz="0" w:space="0" w:color="auto"/>
        <w:left w:val="none" w:sz="0" w:space="0" w:color="auto"/>
        <w:bottom w:val="none" w:sz="0" w:space="0" w:color="auto"/>
        <w:right w:val="none" w:sz="0" w:space="0" w:color="auto"/>
      </w:divBdr>
    </w:div>
    <w:div w:id="521476996">
      <w:bodyDiv w:val="1"/>
      <w:marLeft w:val="0"/>
      <w:marRight w:val="0"/>
      <w:marTop w:val="0"/>
      <w:marBottom w:val="0"/>
      <w:divBdr>
        <w:top w:val="none" w:sz="0" w:space="0" w:color="auto"/>
        <w:left w:val="none" w:sz="0" w:space="0" w:color="auto"/>
        <w:bottom w:val="none" w:sz="0" w:space="0" w:color="auto"/>
        <w:right w:val="none" w:sz="0" w:space="0" w:color="auto"/>
      </w:divBdr>
    </w:div>
    <w:div w:id="547913002">
      <w:bodyDiv w:val="1"/>
      <w:marLeft w:val="0"/>
      <w:marRight w:val="0"/>
      <w:marTop w:val="0"/>
      <w:marBottom w:val="0"/>
      <w:divBdr>
        <w:top w:val="none" w:sz="0" w:space="0" w:color="auto"/>
        <w:left w:val="none" w:sz="0" w:space="0" w:color="auto"/>
        <w:bottom w:val="none" w:sz="0" w:space="0" w:color="auto"/>
        <w:right w:val="none" w:sz="0" w:space="0" w:color="auto"/>
      </w:divBdr>
    </w:div>
    <w:div w:id="549196759">
      <w:bodyDiv w:val="1"/>
      <w:marLeft w:val="0"/>
      <w:marRight w:val="0"/>
      <w:marTop w:val="0"/>
      <w:marBottom w:val="0"/>
      <w:divBdr>
        <w:top w:val="none" w:sz="0" w:space="0" w:color="auto"/>
        <w:left w:val="none" w:sz="0" w:space="0" w:color="auto"/>
        <w:bottom w:val="none" w:sz="0" w:space="0" w:color="auto"/>
        <w:right w:val="none" w:sz="0" w:space="0" w:color="auto"/>
      </w:divBdr>
    </w:div>
    <w:div w:id="552424252">
      <w:bodyDiv w:val="1"/>
      <w:marLeft w:val="0"/>
      <w:marRight w:val="0"/>
      <w:marTop w:val="0"/>
      <w:marBottom w:val="0"/>
      <w:divBdr>
        <w:top w:val="none" w:sz="0" w:space="0" w:color="auto"/>
        <w:left w:val="none" w:sz="0" w:space="0" w:color="auto"/>
        <w:bottom w:val="none" w:sz="0" w:space="0" w:color="auto"/>
        <w:right w:val="none" w:sz="0" w:space="0" w:color="auto"/>
      </w:divBdr>
    </w:div>
    <w:div w:id="553663388">
      <w:bodyDiv w:val="1"/>
      <w:marLeft w:val="0"/>
      <w:marRight w:val="0"/>
      <w:marTop w:val="0"/>
      <w:marBottom w:val="0"/>
      <w:divBdr>
        <w:top w:val="none" w:sz="0" w:space="0" w:color="auto"/>
        <w:left w:val="none" w:sz="0" w:space="0" w:color="auto"/>
        <w:bottom w:val="none" w:sz="0" w:space="0" w:color="auto"/>
        <w:right w:val="none" w:sz="0" w:space="0" w:color="auto"/>
      </w:divBdr>
    </w:div>
    <w:div w:id="555514383">
      <w:bodyDiv w:val="1"/>
      <w:marLeft w:val="0"/>
      <w:marRight w:val="0"/>
      <w:marTop w:val="0"/>
      <w:marBottom w:val="0"/>
      <w:divBdr>
        <w:top w:val="none" w:sz="0" w:space="0" w:color="auto"/>
        <w:left w:val="none" w:sz="0" w:space="0" w:color="auto"/>
        <w:bottom w:val="none" w:sz="0" w:space="0" w:color="auto"/>
        <w:right w:val="none" w:sz="0" w:space="0" w:color="auto"/>
      </w:divBdr>
    </w:div>
    <w:div w:id="575866782">
      <w:bodyDiv w:val="1"/>
      <w:marLeft w:val="0"/>
      <w:marRight w:val="0"/>
      <w:marTop w:val="0"/>
      <w:marBottom w:val="0"/>
      <w:divBdr>
        <w:top w:val="none" w:sz="0" w:space="0" w:color="auto"/>
        <w:left w:val="none" w:sz="0" w:space="0" w:color="auto"/>
        <w:bottom w:val="none" w:sz="0" w:space="0" w:color="auto"/>
        <w:right w:val="none" w:sz="0" w:space="0" w:color="auto"/>
      </w:divBdr>
    </w:div>
    <w:div w:id="587273274">
      <w:bodyDiv w:val="1"/>
      <w:marLeft w:val="0"/>
      <w:marRight w:val="0"/>
      <w:marTop w:val="0"/>
      <w:marBottom w:val="0"/>
      <w:divBdr>
        <w:top w:val="none" w:sz="0" w:space="0" w:color="auto"/>
        <w:left w:val="none" w:sz="0" w:space="0" w:color="auto"/>
        <w:bottom w:val="none" w:sz="0" w:space="0" w:color="auto"/>
        <w:right w:val="none" w:sz="0" w:space="0" w:color="auto"/>
      </w:divBdr>
    </w:div>
    <w:div w:id="607659466">
      <w:bodyDiv w:val="1"/>
      <w:marLeft w:val="0"/>
      <w:marRight w:val="0"/>
      <w:marTop w:val="0"/>
      <w:marBottom w:val="0"/>
      <w:divBdr>
        <w:top w:val="none" w:sz="0" w:space="0" w:color="auto"/>
        <w:left w:val="none" w:sz="0" w:space="0" w:color="auto"/>
        <w:bottom w:val="none" w:sz="0" w:space="0" w:color="auto"/>
        <w:right w:val="none" w:sz="0" w:space="0" w:color="auto"/>
      </w:divBdr>
    </w:div>
    <w:div w:id="633221450">
      <w:bodyDiv w:val="1"/>
      <w:marLeft w:val="0"/>
      <w:marRight w:val="0"/>
      <w:marTop w:val="0"/>
      <w:marBottom w:val="0"/>
      <w:divBdr>
        <w:top w:val="none" w:sz="0" w:space="0" w:color="auto"/>
        <w:left w:val="none" w:sz="0" w:space="0" w:color="auto"/>
        <w:bottom w:val="none" w:sz="0" w:space="0" w:color="auto"/>
        <w:right w:val="none" w:sz="0" w:space="0" w:color="auto"/>
      </w:divBdr>
    </w:div>
    <w:div w:id="634868458">
      <w:bodyDiv w:val="1"/>
      <w:marLeft w:val="0"/>
      <w:marRight w:val="0"/>
      <w:marTop w:val="0"/>
      <w:marBottom w:val="0"/>
      <w:divBdr>
        <w:top w:val="none" w:sz="0" w:space="0" w:color="auto"/>
        <w:left w:val="none" w:sz="0" w:space="0" w:color="auto"/>
        <w:bottom w:val="none" w:sz="0" w:space="0" w:color="auto"/>
        <w:right w:val="none" w:sz="0" w:space="0" w:color="auto"/>
      </w:divBdr>
    </w:div>
    <w:div w:id="680813636">
      <w:bodyDiv w:val="1"/>
      <w:marLeft w:val="0"/>
      <w:marRight w:val="0"/>
      <w:marTop w:val="0"/>
      <w:marBottom w:val="0"/>
      <w:divBdr>
        <w:top w:val="none" w:sz="0" w:space="0" w:color="auto"/>
        <w:left w:val="none" w:sz="0" w:space="0" w:color="auto"/>
        <w:bottom w:val="none" w:sz="0" w:space="0" w:color="auto"/>
        <w:right w:val="none" w:sz="0" w:space="0" w:color="auto"/>
      </w:divBdr>
    </w:div>
    <w:div w:id="708844202">
      <w:bodyDiv w:val="1"/>
      <w:marLeft w:val="0"/>
      <w:marRight w:val="0"/>
      <w:marTop w:val="0"/>
      <w:marBottom w:val="0"/>
      <w:divBdr>
        <w:top w:val="none" w:sz="0" w:space="0" w:color="auto"/>
        <w:left w:val="none" w:sz="0" w:space="0" w:color="auto"/>
        <w:bottom w:val="none" w:sz="0" w:space="0" w:color="auto"/>
        <w:right w:val="none" w:sz="0" w:space="0" w:color="auto"/>
      </w:divBdr>
    </w:div>
    <w:div w:id="711425560">
      <w:bodyDiv w:val="1"/>
      <w:marLeft w:val="0"/>
      <w:marRight w:val="0"/>
      <w:marTop w:val="0"/>
      <w:marBottom w:val="0"/>
      <w:divBdr>
        <w:top w:val="none" w:sz="0" w:space="0" w:color="auto"/>
        <w:left w:val="none" w:sz="0" w:space="0" w:color="auto"/>
        <w:bottom w:val="none" w:sz="0" w:space="0" w:color="auto"/>
        <w:right w:val="none" w:sz="0" w:space="0" w:color="auto"/>
      </w:divBdr>
    </w:div>
    <w:div w:id="761532219">
      <w:bodyDiv w:val="1"/>
      <w:marLeft w:val="0"/>
      <w:marRight w:val="0"/>
      <w:marTop w:val="0"/>
      <w:marBottom w:val="0"/>
      <w:divBdr>
        <w:top w:val="none" w:sz="0" w:space="0" w:color="auto"/>
        <w:left w:val="none" w:sz="0" w:space="0" w:color="auto"/>
        <w:bottom w:val="none" w:sz="0" w:space="0" w:color="auto"/>
        <w:right w:val="none" w:sz="0" w:space="0" w:color="auto"/>
      </w:divBdr>
    </w:div>
    <w:div w:id="765156979">
      <w:bodyDiv w:val="1"/>
      <w:marLeft w:val="0"/>
      <w:marRight w:val="0"/>
      <w:marTop w:val="0"/>
      <w:marBottom w:val="0"/>
      <w:divBdr>
        <w:top w:val="none" w:sz="0" w:space="0" w:color="auto"/>
        <w:left w:val="none" w:sz="0" w:space="0" w:color="auto"/>
        <w:bottom w:val="none" w:sz="0" w:space="0" w:color="auto"/>
        <w:right w:val="none" w:sz="0" w:space="0" w:color="auto"/>
      </w:divBdr>
    </w:div>
    <w:div w:id="864513262">
      <w:bodyDiv w:val="1"/>
      <w:marLeft w:val="0"/>
      <w:marRight w:val="0"/>
      <w:marTop w:val="0"/>
      <w:marBottom w:val="0"/>
      <w:divBdr>
        <w:top w:val="none" w:sz="0" w:space="0" w:color="auto"/>
        <w:left w:val="none" w:sz="0" w:space="0" w:color="auto"/>
        <w:bottom w:val="none" w:sz="0" w:space="0" w:color="auto"/>
        <w:right w:val="none" w:sz="0" w:space="0" w:color="auto"/>
      </w:divBdr>
    </w:div>
    <w:div w:id="867378187">
      <w:bodyDiv w:val="1"/>
      <w:marLeft w:val="0"/>
      <w:marRight w:val="0"/>
      <w:marTop w:val="0"/>
      <w:marBottom w:val="0"/>
      <w:divBdr>
        <w:top w:val="none" w:sz="0" w:space="0" w:color="auto"/>
        <w:left w:val="none" w:sz="0" w:space="0" w:color="auto"/>
        <w:bottom w:val="none" w:sz="0" w:space="0" w:color="auto"/>
        <w:right w:val="none" w:sz="0" w:space="0" w:color="auto"/>
      </w:divBdr>
    </w:div>
    <w:div w:id="868758612">
      <w:bodyDiv w:val="1"/>
      <w:marLeft w:val="0"/>
      <w:marRight w:val="0"/>
      <w:marTop w:val="0"/>
      <w:marBottom w:val="0"/>
      <w:divBdr>
        <w:top w:val="none" w:sz="0" w:space="0" w:color="auto"/>
        <w:left w:val="none" w:sz="0" w:space="0" w:color="auto"/>
        <w:bottom w:val="none" w:sz="0" w:space="0" w:color="auto"/>
        <w:right w:val="none" w:sz="0" w:space="0" w:color="auto"/>
      </w:divBdr>
    </w:div>
    <w:div w:id="887498096">
      <w:bodyDiv w:val="1"/>
      <w:marLeft w:val="0"/>
      <w:marRight w:val="0"/>
      <w:marTop w:val="0"/>
      <w:marBottom w:val="0"/>
      <w:divBdr>
        <w:top w:val="none" w:sz="0" w:space="0" w:color="auto"/>
        <w:left w:val="none" w:sz="0" w:space="0" w:color="auto"/>
        <w:bottom w:val="none" w:sz="0" w:space="0" w:color="auto"/>
        <w:right w:val="none" w:sz="0" w:space="0" w:color="auto"/>
      </w:divBdr>
    </w:div>
    <w:div w:id="932712361">
      <w:bodyDiv w:val="1"/>
      <w:marLeft w:val="0"/>
      <w:marRight w:val="0"/>
      <w:marTop w:val="0"/>
      <w:marBottom w:val="0"/>
      <w:divBdr>
        <w:top w:val="none" w:sz="0" w:space="0" w:color="auto"/>
        <w:left w:val="none" w:sz="0" w:space="0" w:color="auto"/>
        <w:bottom w:val="none" w:sz="0" w:space="0" w:color="auto"/>
        <w:right w:val="none" w:sz="0" w:space="0" w:color="auto"/>
      </w:divBdr>
    </w:div>
    <w:div w:id="940602644">
      <w:bodyDiv w:val="1"/>
      <w:marLeft w:val="0"/>
      <w:marRight w:val="0"/>
      <w:marTop w:val="0"/>
      <w:marBottom w:val="0"/>
      <w:divBdr>
        <w:top w:val="none" w:sz="0" w:space="0" w:color="auto"/>
        <w:left w:val="none" w:sz="0" w:space="0" w:color="auto"/>
        <w:bottom w:val="none" w:sz="0" w:space="0" w:color="auto"/>
        <w:right w:val="none" w:sz="0" w:space="0" w:color="auto"/>
      </w:divBdr>
      <w:divsChild>
        <w:div w:id="866798569">
          <w:marLeft w:val="360"/>
          <w:marRight w:val="0"/>
          <w:marTop w:val="200"/>
          <w:marBottom w:val="0"/>
          <w:divBdr>
            <w:top w:val="none" w:sz="0" w:space="0" w:color="auto"/>
            <w:left w:val="none" w:sz="0" w:space="0" w:color="auto"/>
            <w:bottom w:val="none" w:sz="0" w:space="0" w:color="auto"/>
            <w:right w:val="none" w:sz="0" w:space="0" w:color="auto"/>
          </w:divBdr>
        </w:div>
        <w:div w:id="1050031418">
          <w:marLeft w:val="360"/>
          <w:marRight w:val="0"/>
          <w:marTop w:val="200"/>
          <w:marBottom w:val="0"/>
          <w:divBdr>
            <w:top w:val="none" w:sz="0" w:space="0" w:color="auto"/>
            <w:left w:val="none" w:sz="0" w:space="0" w:color="auto"/>
            <w:bottom w:val="none" w:sz="0" w:space="0" w:color="auto"/>
            <w:right w:val="none" w:sz="0" w:space="0" w:color="auto"/>
          </w:divBdr>
        </w:div>
        <w:div w:id="806163631">
          <w:marLeft w:val="360"/>
          <w:marRight w:val="0"/>
          <w:marTop w:val="200"/>
          <w:marBottom w:val="0"/>
          <w:divBdr>
            <w:top w:val="none" w:sz="0" w:space="0" w:color="auto"/>
            <w:left w:val="none" w:sz="0" w:space="0" w:color="auto"/>
            <w:bottom w:val="none" w:sz="0" w:space="0" w:color="auto"/>
            <w:right w:val="none" w:sz="0" w:space="0" w:color="auto"/>
          </w:divBdr>
        </w:div>
        <w:div w:id="2125029334">
          <w:marLeft w:val="360"/>
          <w:marRight w:val="0"/>
          <w:marTop w:val="200"/>
          <w:marBottom w:val="0"/>
          <w:divBdr>
            <w:top w:val="none" w:sz="0" w:space="0" w:color="auto"/>
            <w:left w:val="none" w:sz="0" w:space="0" w:color="auto"/>
            <w:bottom w:val="none" w:sz="0" w:space="0" w:color="auto"/>
            <w:right w:val="none" w:sz="0" w:space="0" w:color="auto"/>
          </w:divBdr>
        </w:div>
        <w:div w:id="503714366">
          <w:marLeft w:val="360"/>
          <w:marRight w:val="0"/>
          <w:marTop w:val="200"/>
          <w:marBottom w:val="0"/>
          <w:divBdr>
            <w:top w:val="none" w:sz="0" w:space="0" w:color="auto"/>
            <w:left w:val="none" w:sz="0" w:space="0" w:color="auto"/>
            <w:bottom w:val="none" w:sz="0" w:space="0" w:color="auto"/>
            <w:right w:val="none" w:sz="0" w:space="0" w:color="auto"/>
          </w:divBdr>
        </w:div>
        <w:div w:id="1111166048">
          <w:marLeft w:val="360"/>
          <w:marRight w:val="0"/>
          <w:marTop w:val="200"/>
          <w:marBottom w:val="0"/>
          <w:divBdr>
            <w:top w:val="none" w:sz="0" w:space="0" w:color="auto"/>
            <w:left w:val="none" w:sz="0" w:space="0" w:color="auto"/>
            <w:bottom w:val="none" w:sz="0" w:space="0" w:color="auto"/>
            <w:right w:val="none" w:sz="0" w:space="0" w:color="auto"/>
          </w:divBdr>
        </w:div>
      </w:divsChild>
    </w:div>
    <w:div w:id="946933957">
      <w:bodyDiv w:val="1"/>
      <w:marLeft w:val="0"/>
      <w:marRight w:val="0"/>
      <w:marTop w:val="0"/>
      <w:marBottom w:val="0"/>
      <w:divBdr>
        <w:top w:val="none" w:sz="0" w:space="0" w:color="auto"/>
        <w:left w:val="none" w:sz="0" w:space="0" w:color="auto"/>
        <w:bottom w:val="none" w:sz="0" w:space="0" w:color="auto"/>
        <w:right w:val="none" w:sz="0" w:space="0" w:color="auto"/>
      </w:divBdr>
    </w:div>
    <w:div w:id="947275145">
      <w:bodyDiv w:val="1"/>
      <w:marLeft w:val="0"/>
      <w:marRight w:val="0"/>
      <w:marTop w:val="0"/>
      <w:marBottom w:val="0"/>
      <w:divBdr>
        <w:top w:val="none" w:sz="0" w:space="0" w:color="auto"/>
        <w:left w:val="none" w:sz="0" w:space="0" w:color="auto"/>
        <w:bottom w:val="none" w:sz="0" w:space="0" w:color="auto"/>
        <w:right w:val="none" w:sz="0" w:space="0" w:color="auto"/>
      </w:divBdr>
    </w:div>
    <w:div w:id="958412156">
      <w:bodyDiv w:val="1"/>
      <w:marLeft w:val="0"/>
      <w:marRight w:val="0"/>
      <w:marTop w:val="0"/>
      <w:marBottom w:val="0"/>
      <w:divBdr>
        <w:top w:val="none" w:sz="0" w:space="0" w:color="auto"/>
        <w:left w:val="none" w:sz="0" w:space="0" w:color="auto"/>
        <w:bottom w:val="none" w:sz="0" w:space="0" w:color="auto"/>
        <w:right w:val="none" w:sz="0" w:space="0" w:color="auto"/>
      </w:divBdr>
      <w:divsChild>
        <w:div w:id="1136802271">
          <w:blockQuote w:val="1"/>
          <w:marLeft w:val="0"/>
          <w:marRight w:val="0"/>
          <w:marTop w:val="0"/>
          <w:marBottom w:val="360"/>
          <w:divBdr>
            <w:top w:val="none" w:sz="0" w:space="15" w:color="auto"/>
            <w:left w:val="single" w:sz="24" w:space="15" w:color="0556F3"/>
            <w:bottom w:val="none" w:sz="0" w:space="15" w:color="auto"/>
            <w:right w:val="none" w:sz="0" w:space="15" w:color="auto"/>
          </w:divBdr>
        </w:div>
        <w:div w:id="550651874">
          <w:blockQuote w:val="1"/>
          <w:marLeft w:val="0"/>
          <w:marRight w:val="0"/>
          <w:marTop w:val="0"/>
          <w:marBottom w:val="360"/>
          <w:divBdr>
            <w:top w:val="none" w:sz="0" w:space="15" w:color="auto"/>
            <w:left w:val="single" w:sz="24" w:space="15" w:color="0556F3"/>
            <w:bottom w:val="none" w:sz="0" w:space="15" w:color="auto"/>
            <w:right w:val="none" w:sz="0" w:space="15" w:color="auto"/>
          </w:divBdr>
        </w:div>
        <w:div w:id="1011568078">
          <w:blockQuote w:val="1"/>
          <w:marLeft w:val="0"/>
          <w:marRight w:val="0"/>
          <w:marTop w:val="0"/>
          <w:marBottom w:val="360"/>
          <w:divBdr>
            <w:top w:val="none" w:sz="0" w:space="15" w:color="auto"/>
            <w:left w:val="single" w:sz="24" w:space="15" w:color="0556F3"/>
            <w:bottom w:val="none" w:sz="0" w:space="15" w:color="auto"/>
            <w:right w:val="none" w:sz="0" w:space="15" w:color="auto"/>
          </w:divBdr>
        </w:div>
        <w:div w:id="1733043810">
          <w:blockQuote w:val="1"/>
          <w:marLeft w:val="0"/>
          <w:marRight w:val="0"/>
          <w:marTop w:val="0"/>
          <w:marBottom w:val="360"/>
          <w:divBdr>
            <w:top w:val="none" w:sz="0" w:space="15" w:color="auto"/>
            <w:left w:val="single" w:sz="24" w:space="15" w:color="0556F3"/>
            <w:bottom w:val="none" w:sz="0" w:space="15" w:color="auto"/>
            <w:right w:val="none" w:sz="0" w:space="15" w:color="auto"/>
          </w:divBdr>
        </w:div>
        <w:div w:id="355041164">
          <w:blockQuote w:val="1"/>
          <w:marLeft w:val="0"/>
          <w:marRight w:val="0"/>
          <w:marTop w:val="0"/>
          <w:marBottom w:val="360"/>
          <w:divBdr>
            <w:top w:val="none" w:sz="0" w:space="15" w:color="auto"/>
            <w:left w:val="single" w:sz="24" w:space="15" w:color="0556F3"/>
            <w:bottom w:val="none" w:sz="0" w:space="15" w:color="auto"/>
            <w:right w:val="none" w:sz="0" w:space="15" w:color="auto"/>
          </w:divBdr>
        </w:div>
        <w:div w:id="971440382">
          <w:blockQuote w:val="1"/>
          <w:marLeft w:val="0"/>
          <w:marRight w:val="0"/>
          <w:marTop w:val="0"/>
          <w:marBottom w:val="360"/>
          <w:divBdr>
            <w:top w:val="none" w:sz="0" w:space="15" w:color="auto"/>
            <w:left w:val="single" w:sz="24" w:space="15" w:color="0556F3"/>
            <w:bottom w:val="none" w:sz="0" w:space="15" w:color="auto"/>
            <w:right w:val="none" w:sz="0" w:space="15" w:color="auto"/>
          </w:divBdr>
        </w:div>
      </w:divsChild>
    </w:div>
    <w:div w:id="986276648">
      <w:bodyDiv w:val="1"/>
      <w:marLeft w:val="0"/>
      <w:marRight w:val="0"/>
      <w:marTop w:val="0"/>
      <w:marBottom w:val="0"/>
      <w:divBdr>
        <w:top w:val="none" w:sz="0" w:space="0" w:color="auto"/>
        <w:left w:val="none" w:sz="0" w:space="0" w:color="auto"/>
        <w:bottom w:val="none" w:sz="0" w:space="0" w:color="auto"/>
        <w:right w:val="none" w:sz="0" w:space="0" w:color="auto"/>
      </w:divBdr>
    </w:div>
    <w:div w:id="1041831696">
      <w:bodyDiv w:val="1"/>
      <w:marLeft w:val="0"/>
      <w:marRight w:val="0"/>
      <w:marTop w:val="0"/>
      <w:marBottom w:val="0"/>
      <w:divBdr>
        <w:top w:val="none" w:sz="0" w:space="0" w:color="auto"/>
        <w:left w:val="none" w:sz="0" w:space="0" w:color="auto"/>
        <w:bottom w:val="none" w:sz="0" w:space="0" w:color="auto"/>
        <w:right w:val="none" w:sz="0" w:space="0" w:color="auto"/>
      </w:divBdr>
    </w:div>
    <w:div w:id="1067070389">
      <w:bodyDiv w:val="1"/>
      <w:marLeft w:val="0"/>
      <w:marRight w:val="0"/>
      <w:marTop w:val="0"/>
      <w:marBottom w:val="0"/>
      <w:divBdr>
        <w:top w:val="none" w:sz="0" w:space="0" w:color="auto"/>
        <w:left w:val="none" w:sz="0" w:space="0" w:color="auto"/>
        <w:bottom w:val="none" w:sz="0" w:space="0" w:color="auto"/>
        <w:right w:val="none" w:sz="0" w:space="0" w:color="auto"/>
      </w:divBdr>
    </w:div>
    <w:div w:id="1075858107">
      <w:bodyDiv w:val="1"/>
      <w:marLeft w:val="0"/>
      <w:marRight w:val="0"/>
      <w:marTop w:val="0"/>
      <w:marBottom w:val="0"/>
      <w:divBdr>
        <w:top w:val="none" w:sz="0" w:space="0" w:color="auto"/>
        <w:left w:val="none" w:sz="0" w:space="0" w:color="auto"/>
        <w:bottom w:val="none" w:sz="0" w:space="0" w:color="auto"/>
        <w:right w:val="none" w:sz="0" w:space="0" w:color="auto"/>
      </w:divBdr>
    </w:div>
    <w:div w:id="1149977171">
      <w:bodyDiv w:val="1"/>
      <w:marLeft w:val="0"/>
      <w:marRight w:val="0"/>
      <w:marTop w:val="0"/>
      <w:marBottom w:val="0"/>
      <w:divBdr>
        <w:top w:val="none" w:sz="0" w:space="0" w:color="auto"/>
        <w:left w:val="none" w:sz="0" w:space="0" w:color="auto"/>
        <w:bottom w:val="none" w:sz="0" w:space="0" w:color="auto"/>
        <w:right w:val="none" w:sz="0" w:space="0" w:color="auto"/>
      </w:divBdr>
    </w:div>
    <w:div w:id="1165629789">
      <w:bodyDiv w:val="1"/>
      <w:marLeft w:val="0"/>
      <w:marRight w:val="0"/>
      <w:marTop w:val="0"/>
      <w:marBottom w:val="0"/>
      <w:divBdr>
        <w:top w:val="none" w:sz="0" w:space="0" w:color="auto"/>
        <w:left w:val="none" w:sz="0" w:space="0" w:color="auto"/>
        <w:bottom w:val="none" w:sz="0" w:space="0" w:color="auto"/>
        <w:right w:val="none" w:sz="0" w:space="0" w:color="auto"/>
      </w:divBdr>
      <w:divsChild>
        <w:div w:id="728110834">
          <w:marLeft w:val="0"/>
          <w:marRight w:val="0"/>
          <w:marTop w:val="360"/>
          <w:marBottom w:val="0"/>
          <w:divBdr>
            <w:top w:val="none" w:sz="0" w:space="0" w:color="auto"/>
            <w:left w:val="none" w:sz="0" w:space="0" w:color="auto"/>
            <w:bottom w:val="none" w:sz="0" w:space="0" w:color="auto"/>
            <w:right w:val="none" w:sz="0" w:space="0" w:color="auto"/>
          </w:divBdr>
          <w:divsChild>
            <w:div w:id="938216420">
              <w:marLeft w:val="0"/>
              <w:marRight w:val="0"/>
              <w:marTop w:val="0"/>
              <w:marBottom w:val="0"/>
              <w:divBdr>
                <w:top w:val="single" w:sz="6" w:space="2" w:color="DDDDDD"/>
                <w:left w:val="single" w:sz="6" w:space="2" w:color="DDDDDD"/>
                <w:bottom w:val="single" w:sz="6" w:space="2" w:color="DDDDDD"/>
                <w:right w:val="single" w:sz="6" w:space="2" w:color="DDDDDD"/>
              </w:divBdr>
            </w:div>
          </w:divsChild>
        </w:div>
      </w:divsChild>
    </w:div>
    <w:div w:id="1187796449">
      <w:bodyDiv w:val="1"/>
      <w:marLeft w:val="0"/>
      <w:marRight w:val="0"/>
      <w:marTop w:val="0"/>
      <w:marBottom w:val="0"/>
      <w:divBdr>
        <w:top w:val="none" w:sz="0" w:space="0" w:color="auto"/>
        <w:left w:val="none" w:sz="0" w:space="0" w:color="auto"/>
        <w:bottom w:val="none" w:sz="0" w:space="0" w:color="auto"/>
        <w:right w:val="none" w:sz="0" w:space="0" w:color="auto"/>
      </w:divBdr>
    </w:div>
    <w:div w:id="1236235166">
      <w:bodyDiv w:val="1"/>
      <w:marLeft w:val="0"/>
      <w:marRight w:val="0"/>
      <w:marTop w:val="0"/>
      <w:marBottom w:val="0"/>
      <w:divBdr>
        <w:top w:val="none" w:sz="0" w:space="0" w:color="auto"/>
        <w:left w:val="none" w:sz="0" w:space="0" w:color="auto"/>
        <w:bottom w:val="none" w:sz="0" w:space="0" w:color="auto"/>
        <w:right w:val="none" w:sz="0" w:space="0" w:color="auto"/>
      </w:divBdr>
    </w:div>
    <w:div w:id="1249003104">
      <w:bodyDiv w:val="1"/>
      <w:marLeft w:val="0"/>
      <w:marRight w:val="0"/>
      <w:marTop w:val="0"/>
      <w:marBottom w:val="0"/>
      <w:divBdr>
        <w:top w:val="none" w:sz="0" w:space="0" w:color="auto"/>
        <w:left w:val="none" w:sz="0" w:space="0" w:color="auto"/>
        <w:bottom w:val="none" w:sz="0" w:space="0" w:color="auto"/>
        <w:right w:val="none" w:sz="0" w:space="0" w:color="auto"/>
      </w:divBdr>
    </w:div>
    <w:div w:id="1257447200">
      <w:bodyDiv w:val="1"/>
      <w:marLeft w:val="0"/>
      <w:marRight w:val="0"/>
      <w:marTop w:val="0"/>
      <w:marBottom w:val="0"/>
      <w:divBdr>
        <w:top w:val="none" w:sz="0" w:space="0" w:color="auto"/>
        <w:left w:val="none" w:sz="0" w:space="0" w:color="auto"/>
        <w:bottom w:val="none" w:sz="0" w:space="0" w:color="auto"/>
        <w:right w:val="none" w:sz="0" w:space="0" w:color="auto"/>
      </w:divBdr>
    </w:div>
    <w:div w:id="1278679588">
      <w:bodyDiv w:val="1"/>
      <w:marLeft w:val="0"/>
      <w:marRight w:val="0"/>
      <w:marTop w:val="0"/>
      <w:marBottom w:val="0"/>
      <w:divBdr>
        <w:top w:val="none" w:sz="0" w:space="0" w:color="auto"/>
        <w:left w:val="none" w:sz="0" w:space="0" w:color="auto"/>
        <w:bottom w:val="none" w:sz="0" w:space="0" w:color="auto"/>
        <w:right w:val="none" w:sz="0" w:space="0" w:color="auto"/>
      </w:divBdr>
    </w:div>
    <w:div w:id="1285235582">
      <w:bodyDiv w:val="1"/>
      <w:marLeft w:val="0"/>
      <w:marRight w:val="0"/>
      <w:marTop w:val="0"/>
      <w:marBottom w:val="0"/>
      <w:divBdr>
        <w:top w:val="none" w:sz="0" w:space="0" w:color="auto"/>
        <w:left w:val="none" w:sz="0" w:space="0" w:color="auto"/>
        <w:bottom w:val="none" w:sz="0" w:space="0" w:color="auto"/>
        <w:right w:val="none" w:sz="0" w:space="0" w:color="auto"/>
      </w:divBdr>
    </w:div>
    <w:div w:id="1293055230">
      <w:bodyDiv w:val="1"/>
      <w:marLeft w:val="0"/>
      <w:marRight w:val="0"/>
      <w:marTop w:val="0"/>
      <w:marBottom w:val="0"/>
      <w:divBdr>
        <w:top w:val="none" w:sz="0" w:space="0" w:color="auto"/>
        <w:left w:val="none" w:sz="0" w:space="0" w:color="auto"/>
        <w:bottom w:val="none" w:sz="0" w:space="0" w:color="auto"/>
        <w:right w:val="none" w:sz="0" w:space="0" w:color="auto"/>
      </w:divBdr>
    </w:div>
    <w:div w:id="1299143870">
      <w:bodyDiv w:val="1"/>
      <w:marLeft w:val="0"/>
      <w:marRight w:val="0"/>
      <w:marTop w:val="0"/>
      <w:marBottom w:val="0"/>
      <w:divBdr>
        <w:top w:val="none" w:sz="0" w:space="0" w:color="auto"/>
        <w:left w:val="none" w:sz="0" w:space="0" w:color="auto"/>
        <w:bottom w:val="none" w:sz="0" w:space="0" w:color="auto"/>
        <w:right w:val="none" w:sz="0" w:space="0" w:color="auto"/>
      </w:divBdr>
    </w:div>
    <w:div w:id="1328633918">
      <w:bodyDiv w:val="1"/>
      <w:marLeft w:val="0"/>
      <w:marRight w:val="0"/>
      <w:marTop w:val="0"/>
      <w:marBottom w:val="0"/>
      <w:divBdr>
        <w:top w:val="none" w:sz="0" w:space="0" w:color="auto"/>
        <w:left w:val="none" w:sz="0" w:space="0" w:color="auto"/>
        <w:bottom w:val="none" w:sz="0" w:space="0" w:color="auto"/>
        <w:right w:val="none" w:sz="0" w:space="0" w:color="auto"/>
      </w:divBdr>
    </w:div>
    <w:div w:id="1332638381">
      <w:bodyDiv w:val="1"/>
      <w:marLeft w:val="0"/>
      <w:marRight w:val="0"/>
      <w:marTop w:val="0"/>
      <w:marBottom w:val="0"/>
      <w:divBdr>
        <w:top w:val="none" w:sz="0" w:space="0" w:color="auto"/>
        <w:left w:val="none" w:sz="0" w:space="0" w:color="auto"/>
        <w:bottom w:val="none" w:sz="0" w:space="0" w:color="auto"/>
        <w:right w:val="none" w:sz="0" w:space="0" w:color="auto"/>
      </w:divBdr>
    </w:div>
    <w:div w:id="1338728206">
      <w:bodyDiv w:val="1"/>
      <w:marLeft w:val="0"/>
      <w:marRight w:val="0"/>
      <w:marTop w:val="0"/>
      <w:marBottom w:val="0"/>
      <w:divBdr>
        <w:top w:val="none" w:sz="0" w:space="0" w:color="auto"/>
        <w:left w:val="none" w:sz="0" w:space="0" w:color="auto"/>
        <w:bottom w:val="none" w:sz="0" w:space="0" w:color="auto"/>
        <w:right w:val="none" w:sz="0" w:space="0" w:color="auto"/>
      </w:divBdr>
    </w:div>
    <w:div w:id="1391610366">
      <w:bodyDiv w:val="1"/>
      <w:marLeft w:val="0"/>
      <w:marRight w:val="0"/>
      <w:marTop w:val="0"/>
      <w:marBottom w:val="0"/>
      <w:divBdr>
        <w:top w:val="none" w:sz="0" w:space="0" w:color="auto"/>
        <w:left w:val="none" w:sz="0" w:space="0" w:color="auto"/>
        <w:bottom w:val="none" w:sz="0" w:space="0" w:color="auto"/>
        <w:right w:val="none" w:sz="0" w:space="0" w:color="auto"/>
      </w:divBdr>
    </w:div>
    <w:div w:id="1402411525">
      <w:bodyDiv w:val="1"/>
      <w:marLeft w:val="0"/>
      <w:marRight w:val="0"/>
      <w:marTop w:val="0"/>
      <w:marBottom w:val="0"/>
      <w:divBdr>
        <w:top w:val="none" w:sz="0" w:space="0" w:color="auto"/>
        <w:left w:val="none" w:sz="0" w:space="0" w:color="auto"/>
        <w:bottom w:val="none" w:sz="0" w:space="0" w:color="auto"/>
        <w:right w:val="none" w:sz="0" w:space="0" w:color="auto"/>
      </w:divBdr>
    </w:div>
    <w:div w:id="1409694394">
      <w:bodyDiv w:val="1"/>
      <w:marLeft w:val="0"/>
      <w:marRight w:val="0"/>
      <w:marTop w:val="0"/>
      <w:marBottom w:val="0"/>
      <w:divBdr>
        <w:top w:val="none" w:sz="0" w:space="0" w:color="auto"/>
        <w:left w:val="none" w:sz="0" w:space="0" w:color="auto"/>
        <w:bottom w:val="none" w:sz="0" w:space="0" w:color="auto"/>
        <w:right w:val="none" w:sz="0" w:space="0" w:color="auto"/>
      </w:divBdr>
    </w:div>
    <w:div w:id="1421024995">
      <w:bodyDiv w:val="1"/>
      <w:marLeft w:val="0"/>
      <w:marRight w:val="0"/>
      <w:marTop w:val="0"/>
      <w:marBottom w:val="0"/>
      <w:divBdr>
        <w:top w:val="none" w:sz="0" w:space="0" w:color="auto"/>
        <w:left w:val="none" w:sz="0" w:space="0" w:color="auto"/>
        <w:bottom w:val="none" w:sz="0" w:space="0" w:color="auto"/>
        <w:right w:val="none" w:sz="0" w:space="0" w:color="auto"/>
      </w:divBdr>
    </w:div>
    <w:div w:id="1443456006">
      <w:bodyDiv w:val="1"/>
      <w:marLeft w:val="0"/>
      <w:marRight w:val="0"/>
      <w:marTop w:val="0"/>
      <w:marBottom w:val="0"/>
      <w:divBdr>
        <w:top w:val="none" w:sz="0" w:space="0" w:color="auto"/>
        <w:left w:val="none" w:sz="0" w:space="0" w:color="auto"/>
        <w:bottom w:val="none" w:sz="0" w:space="0" w:color="auto"/>
        <w:right w:val="none" w:sz="0" w:space="0" w:color="auto"/>
      </w:divBdr>
    </w:div>
    <w:div w:id="1446775848">
      <w:bodyDiv w:val="1"/>
      <w:marLeft w:val="0"/>
      <w:marRight w:val="0"/>
      <w:marTop w:val="0"/>
      <w:marBottom w:val="0"/>
      <w:divBdr>
        <w:top w:val="none" w:sz="0" w:space="0" w:color="auto"/>
        <w:left w:val="none" w:sz="0" w:space="0" w:color="auto"/>
        <w:bottom w:val="none" w:sz="0" w:space="0" w:color="auto"/>
        <w:right w:val="none" w:sz="0" w:space="0" w:color="auto"/>
      </w:divBdr>
    </w:div>
    <w:div w:id="1453940245">
      <w:bodyDiv w:val="1"/>
      <w:marLeft w:val="0"/>
      <w:marRight w:val="0"/>
      <w:marTop w:val="0"/>
      <w:marBottom w:val="0"/>
      <w:divBdr>
        <w:top w:val="none" w:sz="0" w:space="0" w:color="auto"/>
        <w:left w:val="none" w:sz="0" w:space="0" w:color="auto"/>
        <w:bottom w:val="none" w:sz="0" w:space="0" w:color="auto"/>
        <w:right w:val="none" w:sz="0" w:space="0" w:color="auto"/>
      </w:divBdr>
    </w:div>
    <w:div w:id="1517845796">
      <w:bodyDiv w:val="1"/>
      <w:marLeft w:val="0"/>
      <w:marRight w:val="0"/>
      <w:marTop w:val="0"/>
      <w:marBottom w:val="0"/>
      <w:divBdr>
        <w:top w:val="none" w:sz="0" w:space="0" w:color="auto"/>
        <w:left w:val="none" w:sz="0" w:space="0" w:color="auto"/>
        <w:bottom w:val="none" w:sz="0" w:space="0" w:color="auto"/>
        <w:right w:val="none" w:sz="0" w:space="0" w:color="auto"/>
      </w:divBdr>
    </w:div>
    <w:div w:id="1542011858">
      <w:bodyDiv w:val="1"/>
      <w:marLeft w:val="0"/>
      <w:marRight w:val="0"/>
      <w:marTop w:val="0"/>
      <w:marBottom w:val="0"/>
      <w:divBdr>
        <w:top w:val="none" w:sz="0" w:space="0" w:color="auto"/>
        <w:left w:val="none" w:sz="0" w:space="0" w:color="auto"/>
        <w:bottom w:val="none" w:sz="0" w:space="0" w:color="auto"/>
        <w:right w:val="none" w:sz="0" w:space="0" w:color="auto"/>
      </w:divBdr>
    </w:div>
    <w:div w:id="1542866382">
      <w:bodyDiv w:val="1"/>
      <w:marLeft w:val="0"/>
      <w:marRight w:val="0"/>
      <w:marTop w:val="0"/>
      <w:marBottom w:val="0"/>
      <w:divBdr>
        <w:top w:val="none" w:sz="0" w:space="0" w:color="auto"/>
        <w:left w:val="none" w:sz="0" w:space="0" w:color="auto"/>
        <w:bottom w:val="none" w:sz="0" w:space="0" w:color="auto"/>
        <w:right w:val="none" w:sz="0" w:space="0" w:color="auto"/>
      </w:divBdr>
    </w:div>
    <w:div w:id="1561747849">
      <w:bodyDiv w:val="1"/>
      <w:marLeft w:val="0"/>
      <w:marRight w:val="0"/>
      <w:marTop w:val="0"/>
      <w:marBottom w:val="0"/>
      <w:divBdr>
        <w:top w:val="none" w:sz="0" w:space="0" w:color="auto"/>
        <w:left w:val="none" w:sz="0" w:space="0" w:color="auto"/>
        <w:bottom w:val="none" w:sz="0" w:space="0" w:color="auto"/>
        <w:right w:val="none" w:sz="0" w:space="0" w:color="auto"/>
      </w:divBdr>
    </w:div>
    <w:div w:id="1570920578">
      <w:bodyDiv w:val="1"/>
      <w:marLeft w:val="0"/>
      <w:marRight w:val="0"/>
      <w:marTop w:val="0"/>
      <w:marBottom w:val="0"/>
      <w:divBdr>
        <w:top w:val="none" w:sz="0" w:space="0" w:color="auto"/>
        <w:left w:val="none" w:sz="0" w:space="0" w:color="auto"/>
        <w:bottom w:val="none" w:sz="0" w:space="0" w:color="auto"/>
        <w:right w:val="none" w:sz="0" w:space="0" w:color="auto"/>
      </w:divBdr>
    </w:div>
    <w:div w:id="1574387943">
      <w:bodyDiv w:val="1"/>
      <w:marLeft w:val="0"/>
      <w:marRight w:val="0"/>
      <w:marTop w:val="0"/>
      <w:marBottom w:val="0"/>
      <w:divBdr>
        <w:top w:val="none" w:sz="0" w:space="0" w:color="auto"/>
        <w:left w:val="none" w:sz="0" w:space="0" w:color="auto"/>
        <w:bottom w:val="none" w:sz="0" w:space="0" w:color="auto"/>
        <w:right w:val="none" w:sz="0" w:space="0" w:color="auto"/>
      </w:divBdr>
    </w:div>
    <w:div w:id="1576549325">
      <w:bodyDiv w:val="1"/>
      <w:marLeft w:val="0"/>
      <w:marRight w:val="0"/>
      <w:marTop w:val="0"/>
      <w:marBottom w:val="0"/>
      <w:divBdr>
        <w:top w:val="none" w:sz="0" w:space="0" w:color="auto"/>
        <w:left w:val="none" w:sz="0" w:space="0" w:color="auto"/>
        <w:bottom w:val="none" w:sz="0" w:space="0" w:color="auto"/>
        <w:right w:val="none" w:sz="0" w:space="0" w:color="auto"/>
      </w:divBdr>
    </w:div>
    <w:div w:id="1594703858">
      <w:bodyDiv w:val="1"/>
      <w:marLeft w:val="0"/>
      <w:marRight w:val="0"/>
      <w:marTop w:val="0"/>
      <w:marBottom w:val="0"/>
      <w:divBdr>
        <w:top w:val="none" w:sz="0" w:space="0" w:color="auto"/>
        <w:left w:val="none" w:sz="0" w:space="0" w:color="auto"/>
        <w:bottom w:val="none" w:sz="0" w:space="0" w:color="auto"/>
        <w:right w:val="none" w:sz="0" w:space="0" w:color="auto"/>
      </w:divBdr>
    </w:div>
    <w:div w:id="1611543014">
      <w:bodyDiv w:val="1"/>
      <w:marLeft w:val="0"/>
      <w:marRight w:val="0"/>
      <w:marTop w:val="0"/>
      <w:marBottom w:val="0"/>
      <w:divBdr>
        <w:top w:val="none" w:sz="0" w:space="0" w:color="auto"/>
        <w:left w:val="none" w:sz="0" w:space="0" w:color="auto"/>
        <w:bottom w:val="none" w:sz="0" w:space="0" w:color="auto"/>
        <w:right w:val="none" w:sz="0" w:space="0" w:color="auto"/>
      </w:divBdr>
    </w:div>
    <w:div w:id="1628704380">
      <w:bodyDiv w:val="1"/>
      <w:marLeft w:val="0"/>
      <w:marRight w:val="0"/>
      <w:marTop w:val="0"/>
      <w:marBottom w:val="0"/>
      <w:divBdr>
        <w:top w:val="none" w:sz="0" w:space="0" w:color="auto"/>
        <w:left w:val="none" w:sz="0" w:space="0" w:color="auto"/>
        <w:bottom w:val="none" w:sz="0" w:space="0" w:color="auto"/>
        <w:right w:val="none" w:sz="0" w:space="0" w:color="auto"/>
      </w:divBdr>
    </w:div>
    <w:div w:id="1643583839">
      <w:bodyDiv w:val="1"/>
      <w:marLeft w:val="0"/>
      <w:marRight w:val="0"/>
      <w:marTop w:val="0"/>
      <w:marBottom w:val="0"/>
      <w:divBdr>
        <w:top w:val="none" w:sz="0" w:space="0" w:color="auto"/>
        <w:left w:val="none" w:sz="0" w:space="0" w:color="auto"/>
        <w:bottom w:val="none" w:sz="0" w:space="0" w:color="auto"/>
        <w:right w:val="none" w:sz="0" w:space="0" w:color="auto"/>
      </w:divBdr>
    </w:div>
    <w:div w:id="1651326963">
      <w:bodyDiv w:val="1"/>
      <w:marLeft w:val="0"/>
      <w:marRight w:val="0"/>
      <w:marTop w:val="0"/>
      <w:marBottom w:val="0"/>
      <w:divBdr>
        <w:top w:val="none" w:sz="0" w:space="0" w:color="auto"/>
        <w:left w:val="none" w:sz="0" w:space="0" w:color="auto"/>
        <w:bottom w:val="none" w:sz="0" w:space="0" w:color="auto"/>
        <w:right w:val="none" w:sz="0" w:space="0" w:color="auto"/>
      </w:divBdr>
    </w:div>
    <w:div w:id="1663195685">
      <w:bodyDiv w:val="1"/>
      <w:marLeft w:val="0"/>
      <w:marRight w:val="0"/>
      <w:marTop w:val="0"/>
      <w:marBottom w:val="0"/>
      <w:divBdr>
        <w:top w:val="none" w:sz="0" w:space="0" w:color="auto"/>
        <w:left w:val="none" w:sz="0" w:space="0" w:color="auto"/>
        <w:bottom w:val="none" w:sz="0" w:space="0" w:color="auto"/>
        <w:right w:val="none" w:sz="0" w:space="0" w:color="auto"/>
      </w:divBdr>
    </w:div>
    <w:div w:id="1665284482">
      <w:bodyDiv w:val="1"/>
      <w:marLeft w:val="0"/>
      <w:marRight w:val="0"/>
      <w:marTop w:val="0"/>
      <w:marBottom w:val="0"/>
      <w:divBdr>
        <w:top w:val="none" w:sz="0" w:space="0" w:color="auto"/>
        <w:left w:val="none" w:sz="0" w:space="0" w:color="auto"/>
        <w:bottom w:val="none" w:sz="0" w:space="0" w:color="auto"/>
        <w:right w:val="none" w:sz="0" w:space="0" w:color="auto"/>
      </w:divBdr>
    </w:div>
    <w:div w:id="1688631578">
      <w:bodyDiv w:val="1"/>
      <w:marLeft w:val="0"/>
      <w:marRight w:val="0"/>
      <w:marTop w:val="0"/>
      <w:marBottom w:val="0"/>
      <w:divBdr>
        <w:top w:val="none" w:sz="0" w:space="0" w:color="auto"/>
        <w:left w:val="none" w:sz="0" w:space="0" w:color="auto"/>
        <w:bottom w:val="none" w:sz="0" w:space="0" w:color="auto"/>
        <w:right w:val="none" w:sz="0" w:space="0" w:color="auto"/>
      </w:divBdr>
    </w:div>
    <w:div w:id="1702896638">
      <w:bodyDiv w:val="1"/>
      <w:marLeft w:val="0"/>
      <w:marRight w:val="0"/>
      <w:marTop w:val="0"/>
      <w:marBottom w:val="0"/>
      <w:divBdr>
        <w:top w:val="none" w:sz="0" w:space="0" w:color="auto"/>
        <w:left w:val="none" w:sz="0" w:space="0" w:color="auto"/>
        <w:bottom w:val="none" w:sz="0" w:space="0" w:color="auto"/>
        <w:right w:val="none" w:sz="0" w:space="0" w:color="auto"/>
      </w:divBdr>
    </w:div>
    <w:div w:id="1705059280">
      <w:bodyDiv w:val="1"/>
      <w:marLeft w:val="0"/>
      <w:marRight w:val="0"/>
      <w:marTop w:val="0"/>
      <w:marBottom w:val="0"/>
      <w:divBdr>
        <w:top w:val="none" w:sz="0" w:space="0" w:color="auto"/>
        <w:left w:val="none" w:sz="0" w:space="0" w:color="auto"/>
        <w:bottom w:val="none" w:sz="0" w:space="0" w:color="auto"/>
        <w:right w:val="none" w:sz="0" w:space="0" w:color="auto"/>
      </w:divBdr>
    </w:div>
    <w:div w:id="1731230813">
      <w:bodyDiv w:val="1"/>
      <w:marLeft w:val="0"/>
      <w:marRight w:val="0"/>
      <w:marTop w:val="0"/>
      <w:marBottom w:val="0"/>
      <w:divBdr>
        <w:top w:val="none" w:sz="0" w:space="0" w:color="auto"/>
        <w:left w:val="none" w:sz="0" w:space="0" w:color="auto"/>
        <w:bottom w:val="none" w:sz="0" w:space="0" w:color="auto"/>
        <w:right w:val="none" w:sz="0" w:space="0" w:color="auto"/>
      </w:divBdr>
    </w:div>
    <w:div w:id="1747192736">
      <w:bodyDiv w:val="1"/>
      <w:marLeft w:val="0"/>
      <w:marRight w:val="0"/>
      <w:marTop w:val="0"/>
      <w:marBottom w:val="0"/>
      <w:divBdr>
        <w:top w:val="none" w:sz="0" w:space="0" w:color="auto"/>
        <w:left w:val="none" w:sz="0" w:space="0" w:color="auto"/>
        <w:bottom w:val="none" w:sz="0" w:space="0" w:color="auto"/>
        <w:right w:val="none" w:sz="0" w:space="0" w:color="auto"/>
      </w:divBdr>
    </w:div>
    <w:div w:id="1776099780">
      <w:bodyDiv w:val="1"/>
      <w:marLeft w:val="0"/>
      <w:marRight w:val="0"/>
      <w:marTop w:val="0"/>
      <w:marBottom w:val="0"/>
      <w:divBdr>
        <w:top w:val="none" w:sz="0" w:space="0" w:color="auto"/>
        <w:left w:val="none" w:sz="0" w:space="0" w:color="auto"/>
        <w:bottom w:val="none" w:sz="0" w:space="0" w:color="auto"/>
        <w:right w:val="none" w:sz="0" w:space="0" w:color="auto"/>
      </w:divBdr>
    </w:div>
    <w:div w:id="1778716578">
      <w:bodyDiv w:val="1"/>
      <w:marLeft w:val="0"/>
      <w:marRight w:val="0"/>
      <w:marTop w:val="0"/>
      <w:marBottom w:val="0"/>
      <w:divBdr>
        <w:top w:val="none" w:sz="0" w:space="0" w:color="auto"/>
        <w:left w:val="none" w:sz="0" w:space="0" w:color="auto"/>
        <w:bottom w:val="none" w:sz="0" w:space="0" w:color="auto"/>
        <w:right w:val="none" w:sz="0" w:space="0" w:color="auto"/>
      </w:divBdr>
    </w:div>
    <w:div w:id="1802380376">
      <w:bodyDiv w:val="1"/>
      <w:marLeft w:val="0"/>
      <w:marRight w:val="0"/>
      <w:marTop w:val="0"/>
      <w:marBottom w:val="0"/>
      <w:divBdr>
        <w:top w:val="none" w:sz="0" w:space="0" w:color="auto"/>
        <w:left w:val="none" w:sz="0" w:space="0" w:color="auto"/>
        <w:bottom w:val="none" w:sz="0" w:space="0" w:color="auto"/>
        <w:right w:val="none" w:sz="0" w:space="0" w:color="auto"/>
      </w:divBdr>
    </w:div>
    <w:div w:id="1817259854">
      <w:bodyDiv w:val="1"/>
      <w:marLeft w:val="0"/>
      <w:marRight w:val="0"/>
      <w:marTop w:val="0"/>
      <w:marBottom w:val="0"/>
      <w:divBdr>
        <w:top w:val="none" w:sz="0" w:space="0" w:color="auto"/>
        <w:left w:val="none" w:sz="0" w:space="0" w:color="auto"/>
        <w:bottom w:val="none" w:sz="0" w:space="0" w:color="auto"/>
        <w:right w:val="none" w:sz="0" w:space="0" w:color="auto"/>
      </w:divBdr>
    </w:div>
    <w:div w:id="1828979454">
      <w:bodyDiv w:val="1"/>
      <w:marLeft w:val="0"/>
      <w:marRight w:val="0"/>
      <w:marTop w:val="0"/>
      <w:marBottom w:val="0"/>
      <w:divBdr>
        <w:top w:val="none" w:sz="0" w:space="0" w:color="auto"/>
        <w:left w:val="none" w:sz="0" w:space="0" w:color="auto"/>
        <w:bottom w:val="none" w:sz="0" w:space="0" w:color="auto"/>
        <w:right w:val="none" w:sz="0" w:space="0" w:color="auto"/>
      </w:divBdr>
    </w:div>
    <w:div w:id="1844659383">
      <w:bodyDiv w:val="1"/>
      <w:marLeft w:val="0"/>
      <w:marRight w:val="0"/>
      <w:marTop w:val="0"/>
      <w:marBottom w:val="0"/>
      <w:divBdr>
        <w:top w:val="none" w:sz="0" w:space="0" w:color="auto"/>
        <w:left w:val="none" w:sz="0" w:space="0" w:color="auto"/>
        <w:bottom w:val="none" w:sz="0" w:space="0" w:color="auto"/>
        <w:right w:val="none" w:sz="0" w:space="0" w:color="auto"/>
      </w:divBdr>
    </w:div>
    <w:div w:id="1878085105">
      <w:bodyDiv w:val="1"/>
      <w:marLeft w:val="0"/>
      <w:marRight w:val="0"/>
      <w:marTop w:val="0"/>
      <w:marBottom w:val="0"/>
      <w:divBdr>
        <w:top w:val="none" w:sz="0" w:space="0" w:color="auto"/>
        <w:left w:val="none" w:sz="0" w:space="0" w:color="auto"/>
        <w:bottom w:val="none" w:sz="0" w:space="0" w:color="auto"/>
        <w:right w:val="none" w:sz="0" w:space="0" w:color="auto"/>
      </w:divBdr>
    </w:div>
    <w:div w:id="1893954324">
      <w:bodyDiv w:val="1"/>
      <w:marLeft w:val="0"/>
      <w:marRight w:val="0"/>
      <w:marTop w:val="0"/>
      <w:marBottom w:val="0"/>
      <w:divBdr>
        <w:top w:val="none" w:sz="0" w:space="0" w:color="auto"/>
        <w:left w:val="none" w:sz="0" w:space="0" w:color="auto"/>
        <w:bottom w:val="none" w:sz="0" w:space="0" w:color="auto"/>
        <w:right w:val="none" w:sz="0" w:space="0" w:color="auto"/>
      </w:divBdr>
    </w:div>
    <w:div w:id="1913157520">
      <w:bodyDiv w:val="1"/>
      <w:marLeft w:val="0"/>
      <w:marRight w:val="0"/>
      <w:marTop w:val="0"/>
      <w:marBottom w:val="0"/>
      <w:divBdr>
        <w:top w:val="none" w:sz="0" w:space="0" w:color="auto"/>
        <w:left w:val="none" w:sz="0" w:space="0" w:color="auto"/>
        <w:bottom w:val="none" w:sz="0" w:space="0" w:color="auto"/>
        <w:right w:val="none" w:sz="0" w:space="0" w:color="auto"/>
      </w:divBdr>
    </w:div>
    <w:div w:id="1937322404">
      <w:bodyDiv w:val="1"/>
      <w:marLeft w:val="0"/>
      <w:marRight w:val="0"/>
      <w:marTop w:val="0"/>
      <w:marBottom w:val="0"/>
      <w:divBdr>
        <w:top w:val="none" w:sz="0" w:space="0" w:color="auto"/>
        <w:left w:val="none" w:sz="0" w:space="0" w:color="auto"/>
        <w:bottom w:val="none" w:sz="0" w:space="0" w:color="auto"/>
        <w:right w:val="none" w:sz="0" w:space="0" w:color="auto"/>
      </w:divBdr>
    </w:div>
    <w:div w:id="1960800505">
      <w:bodyDiv w:val="1"/>
      <w:marLeft w:val="0"/>
      <w:marRight w:val="0"/>
      <w:marTop w:val="0"/>
      <w:marBottom w:val="0"/>
      <w:divBdr>
        <w:top w:val="none" w:sz="0" w:space="0" w:color="auto"/>
        <w:left w:val="none" w:sz="0" w:space="0" w:color="auto"/>
        <w:bottom w:val="none" w:sz="0" w:space="0" w:color="auto"/>
        <w:right w:val="none" w:sz="0" w:space="0" w:color="auto"/>
      </w:divBdr>
    </w:div>
    <w:div w:id="1995790448">
      <w:bodyDiv w:val="1"/>
      <w:marLeft w:val="0"/>
      <w:marRight w:val="0"/>
      <w:marTop w:val="0"/>
      <w:marBottom w:val="0"/>
      <w:divBdr>
        <w:top w:val="none" w:sz="0" w:space="0" w:color="auto"/>
        <w:left w:val="none" w:sz="0" w:space="0" w:color="auto"/>
        <w:bottom w:val="none" w:sz="0" w:space="0" w:color="auto"/>
        <w:right w:val="none" w:sz="0" w:space="0" w:color="auto"/>
      </w:divBdr>
    </w:div>
    <w:div w:id="2031762087">
      <w:bodyDiv w:val="1"/>
      <w:marLeft w:val="0"/>
      <w:marRight w:val="0"/>
      <w:marTop w:val="0"/>
      <w:marBottom w:val="0"/>
      <w:divBdr>
        <w:top w:val="none" w:sz="0" w:space="0" w:color="auto"/>
        <w:left w:val="none" w:sz="0" w:space="0" w:color="auto"/>
        <w:bottom w:val="none" w:sz="0" w:space="0" w:color="auto"/>
        <w:right w:val="none" w:sz="0" w:space="0" w:color="auto"/>
      </w:divBdr>
    </w:div>
    <w:div w:id="2034530392">
      <w:bodyDiv w:val="1"/>
      <w:marLeft w:val="0"/>
      <w:marRight w:val="0"/>
      <w:marTop w:val="0"/>
      <w:marBottom w:val="0"/>
      <w:divBdr>
        <w:top w:val="none" w:sz="0" w:space="0" w:color="auto"/>
        <w:left w:val="none" w:sz="0" w:space="0" w:color="auto"/>
        <w:bottom w:val="none" w:sz="0" w:space="0" w:color="auto"/>
        <w:right w:val="none" w:sz="0" w:space="0" w:color="auto"/>
      </w:divBdr>
    </w:div>
    <w:div w:id="2042627783">
      <w:bodyDiv w:val="1"/>
      <w:marLeft w:val="0"/>
      <w:marRight w:val="0"/>
      <w:marTop w:val="0"/>
      <w:marBottom w:val="0"/>
      <w:divBdr>
        <w:top w:val="none" w:sz="0" w:space="0" w:color="auto"/>
        <w:left w:val="none" w:sz="0" w:space="0" w:color="auto"/>
        <w:bottom w:val="none" w:sz="0" w:space="0" w:color="auto"/>
        <w:right w:val="none" w:sz="0" w:space="0" w:color="auto"/>
      </w:divBdr>
      <w:divsChild>
        <w:div w:id="811868942">
          <w:marLeft w:val="360"/>
          <w:marRight w:val="0"/>
          <w:marTop w:val="200"/>
          <w:marBottom w:val="0"/>
          <w:divBdr>
            <w:top w:val="none" w:sz="0" w:space="0" w:color="auto"/>
            <w:left w:val="none" w:sz="0" w:space="0" w:color="auto"/>
            <w:bottom w:val="none" w:sz="0" w:space="0" w:color="auto"/>
            <w:right w:val="none" w:sz="0" w:space="0" w:color="auto"/>
          </w:divBdr>
        </w:div>
        <w:div w:id="781876519">
          <w:marLeft w:val="360"/>
          <w:marRight w:val="0"/>
          <w:marTop w:val="200"/>
          <w:marBottom w:val="0"/>
          <w:divBdr>
            <w:top w:val="none" w:sz="0" w:space="0" w:color="auto"/>
            <w:left w:val="none" w:sz="0" w:space="0" w:color="auto"/>
            <w:bottom w:val="none" w:sz="0" w:space="0" w:color="auto"/>
            <w:right w:val="none" w:sz="0" w:space="0" w:color="auto"/>
          </w:divBdr>
        </w:div>
        <w:div w:id="33430458">
          <w:marLeft w:val="360"/>
          <w:marRight w:val="0"/>
          <w:marTop w:val="200"/>
          <w:marBottom w:val="0"/>
          <w:divBdr>
            <w:top w:val="none" w:sz="0" w:space="0" w:color="auto"/>
            <w:left w:val="none" w:sz="0" w:space="0" w:color="auto"/>
            <w:bottom w:val="none" w:sz="0" w:space="0" w:color="auto"/>
            <w:right w:val="none" w:sz="0" w:space="0" w:color="auto"/>
          </w:divBdr>
        </w:div>
        <w:div w:id="795413800">
          <w:marLeft w:val="360"/>
          <w:marRight w:val="0"/>
          <w:marTop w:val="200"/>
          <w:marBottom w:val="0"/>
          <w:divBdr>
            <w:top w:val="none" w:sz="0" w:space="0" w:color="auto"/>
            <w:left w:val="none" w:sz="0" w:space="0" w:color="auto"/>
            <w:bottom w:val="none" w:sz="0" w:space="0" w:color="auto"/>
            <w:right w:val="none" w:sz="0" w:space="0" w:color="auto"/>
          </w:divBdr>
        </w:div>
        <w:div w:id="1143936205">
          <w:marLeft w:val="360"/>
          <w:marRight w:val="0"/>
          <w:marTop w:val="200"/>
          <w:marBottom w:val="0"/>
          <w:divBdr>
            <w:top w:val="none" w:sz="0" w:space="0" w:color="auto"/>
            <w:left w:val="none" w:sz="0" w:space="0" w:color="auto"/>
            <w:bottom w:val="none" w:sz="0" w:space="0" w:color="auto"/>
            <w:right w:val="none" w:sz="0" w:space="0" w:color="auto"/>
          </w:divBdr>
        </w:div>
      </w:divsChild>
    </w:div>
    <w:div w:id="2079861481">
      <w:bodyDiv w:val="1"/>
      <w:marLeft w:val="0"/>
      <w:marRight w:val="0"/>
      <w:marTop w:val="0"/>
      <w:marBottom w:val="0"/>
      <w:divBdr>
        <w:top w:val="none" w:sz="0" w:space="0" w:color="auto"/>
        <w:left w:val="none" w:sz="0" w:space="0" w:color="auto"/>
        <w:bottom w:val="none" w:sz="0" w:space="0" w:color="auto"/>
        <w:right w:val="none" w:sz="0" w:space="0" w:color="auto"/>
      </w:divBdr>
    </w:div>
    <w:div w:id="2081756177">
      <w:bodyDiv w:val="1"/>
      <w:marLeft w:val="0"/>
      <w:marRight w:val="0"/>
      <w:marTop w:val="0"/>
      <w:marBottom w:val="0"/>
      <w:divBdr>
        <w:top w:val="none" w:sz="0" w:space="0" w:color="auto"/>
        <w:left w:val="none" w:sz="0" w:space="0" w:color="auto"/>
        <w:bottom w:val="none" w:sz="0" w:space="0" w:color="auto"/>
        <w:right w:val="none" w:sz="0" w:space="0" w:color="auto"/>
      </w:divBdr>
    </w:div>
    <w:div w:id="2082407636">
      <w:bodyDiv w:val="1"/>
      <w:marLeft w:val="0"/>
      <w:marRight w:val="0"/>
      <w:marTop w:val="0"/>
      <w:marBottom w:val="0"/>
      <w:divBdr>
        <w:top w:val="none" w:sz="0" w:space="0" w:color="auto"/>
        <w:left w:val="none" w:sz="0" w:space="0" w:color="auto"/>
        <w:bottom w:val="none" w:sz="0" w:space="0" w:color="auto"/>
        <w:right w:val="none" w:sz="0" w:space="0" w:color="auto"/>
      </w:divBdr>
    </w:div>
    <w:div w:id="2090081384">
      <w:bodyDiv w:val="1"/>
      <w:marLeft w:val="0"/>
      <w:marRight w:val="0"/>
      <w:marTop w:val="0"/>
      <w:marBottom w:val="0"/>
      <w:divBdr>
        <w:top w:val="none" w:sz="0" w:space="0" w:color="auto"/>
        <w:left w:val="none" w:sz="0" w:space="0" w:color="auto"/>
        <w:bottom w:val="none" w:sz="0" w:space="0" w:color="auto"/>
        <w:right w:val="none" w:sz="0" w:space="0" w:color="auto"/>
      </w:divBdr>
    </w:div>
    <w:div w:id="2096170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An exploration of how the field of computer networks has moved towards a greater emphasis on software</Abstract>
  <CompanyAddress/>
  <CompanyPhone/>
  <CompanyFax/>
  <CompanyEmail>1908067@student.uwtsd.ac.uk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Cis20</b:Tag>
    <b:SourceType>Report</b:SourceType>
    <b:Guid>{D6F4E8AA-4487-436B-9382-BA1E02A32B9E}</b:Guid>
    <b:Title>Cisco Annual Internet Report (2018–2023) White Paper</b:Title>
    <b:Year>Updated 9 March 2020</b:Year>
    <b:Author>
      <b:Author>
        <b:NameList>
          <b:Person>
            <b:Last>Cisco</b:Last>
          </b:Person>
        </b:NameList>
      </b:Author>
    </b:Author>
    <b:Publisher>Cisco</b:Publisher>
    <b:RefOrder>5</b:RefOrder>
  </b:Source>
  <b:Source>
    <b:Tag>Jon98</b:Tag>
    <b:SourceType>JournalArticle</b:SourceType>
    <b:Guid>{81930C32-4F73-4494-B6C2-E8E7207FDA60}</b:Guid>
    <b:Author>
      <b:Author>
        <b:NameList>
          <b:Person>
            <b:Last>Guice</b:Last>
            <b:First>Jon</b:First>
          </b:Person>
        </b:NameList>
      </b:Author>
    </b:Author>
    <b:Title>Looking Backward and Forward at the Internet</b:Title>
    <b:JournalName>The Information Society</b:JournalName>
    <b:Year>1998</b:Year>
    <b:Pages>201-211</b:Pages>
    <b:Volume>14:3</b:Volume>
    <b:Issue>3</b:Issue>
    <b:RefOrder>2</b:RefOrder>
  </b:Source>
  <b:Source>
    <b:Tag>Die14</b:Tag>
    <b:SourceType>Report</b:SourceType>
    <b:Guid>{45BF444C-05B0-4D73-94B1-B0774DBB516D}</b:Guid>
    <b:Author>
      <b:Author>
        <b:NameList>
          <b:Person>
            <b:Last>Diego Kreutz</b:Last>
            <b:First>Fernando</b:First>
            <b:Middle>M. V. Ramos, Paulo Verissimo et al</b:Middle>
          </b:Person>
        </b:NameList>
      </b:Author>
    </b:Author>
    <b:Title>Software-Defined Networking:</b:Title>
    <b:Year>2014</b:Year>
    <b:RefOrder>20</b:RefOrder>
  </b:Source>
  <b:Source>
    <b:Tag>Saa21</b:Tag>
    <b:SourceType>JournalArticle</b:SourceType>
    <b:Guid>{4B0B168B-D1C9-4DAD-A08E-C22522154CA0}</b:Guid>
    <b:Title>Comparison of Software Defined Networking with Traditional Networking</b:Title>
    <b:Year>2021</b:Year>
    <b:Author>
      <b:Author>
        <b:NameList>
          <b:Person>
            <b:Last>Saad H. Haji</b:Last>
            <b:First>Subhi</b:First>
            <b:Middle>R. M. Zeebaree, Rezgar Hasan Saeed et al</b:Middle>
          </b:Person>
        </b:NameList>
      </b:Author>
    </b:Author>
    <b:JournalName>Asian Journal of Research in Computer Science</b:JournalName>
    <b:Pages>1-18</b:Pages>
    <b:Volume>9</b:Volume>
    <b:Issue>2</b:Issue>
    <b:RefOrder>11</b:RefOrder>
  </b:Source>
  <b:Source>
    <b:Tag>Gar17</b:Tag>
    <b:SourceType>DocumentFromInternetSite</b:SourceType>
    <b:Guid>{1C426D7A-B618-496A-9AC8-C1C81A5F2510}</b:Guid>
    <b:Author>
      <b:Author>
        <b:NameList>
          <b:Person>
            <b:Last>Gary Pfitzer</b:Last>
            <b:First>Greg</b:First>
            <b:Middle>Coté</b:Middle>
          </b:Person>
        </b:NameList>
      </b:Author>
    </b:Author>
    <b:Title>Demystifying SDN for the Network Engineer</b:Title>
    <b:Year>2017</b:Year>
    <b:YearAccessed>2022</b:YearAccessed>
    <b:MonthAccessed>March</b:MonthAccessed>
    <b:DayAccessed>21</b:DayAccessed>
    <b:URL>https://mkto.cisco.com/rs/564-WHV-323/images/DemystifyingSDN_Whitepaper.pdf</b:URL>
    <b:RefOrder>17</b:RefOrder>
  </b:Source>
  <b:Source>
    <b:Tag>Wha22</b:Tag>
    <b:SourceType>InternetSite</b:SourceType>
    <b:Guid>{208B4724-C4CA-4231-904E-532A915A55CF}</b:Guid>
    <b:Title>What is Computer Networking?</b:Title>
    <b:YearAccessed>2022</b:YearAccessed>
    <b:MonthAccessed>April</b:MonthAccessed>
    <b:DayAccessed>1</b:DayAccessed>
    <b:URL>https://www.cisco.com/c/en/us/solutions/enterprise-networks/what-is-computer-networking.html#:~:text=-%20Cisco%20What%20is%20Computer%20Networking%3F%20Computer%20networking,and%20various%20sensors%29%20that%20communicate%20with%20one%20another.?msclkid=0</b:URL>
    <b:ProductionCompany>Cisco</b:ProductionCompany>
    <b:RefOrder>1</b:RefOrder>
  </b:Source>
  <b:Source>
    <b:Tag>Mar13</b:Tag>
    <b:SourceType>JournalArticle</b:SourceType>
    <b:Guid>{56D4010F-4A9F-45B4-BE58-2D8832B7BB58}</b:Guid>
    <b:Title>Software Defined Networking for Heterogeneous Networks</b:Title>
    <b:Year> 2013</b:Year>
    <b:Author>
      <b:Author>
        <b:NameList>
          <b:Person>
            <b:Last>Marc Mendonca</b:Last>
            <b:First>Bruno</b:First>
            <b:Middle>Nunes Astuto, Katia Obraczka, Thierry Turletti</b:Middle>
          </b:Person>
        </b:NameList>
      </b:Author>
    </b:Author>
    <b:JournalName>IEEE Communications Society Multimedia Communications Society Multimedia Communications Technical Committee E-Letter</b:JournalName>
    <b:Pages>36-39</b:Pages>
    <b:Volume>8</b:Volume>
    <b:Issue>3</b:Issue>
    <b:RefOrder>10</b:RefOrder>
  </b:Source>
  <b:Source>
    <b:Tag>Pet11</b:Tag>
    <b:SourceType>Report</b:SourceType>
    <b:Guid>{B47BC90B-BFA3-4451-BD26-21BE2AA73697}</b:Guid>
    <b:Title>The NIST Definition of Cloud Computing</b:Title>
    <b:Year>2011</b:Year>
    <b:Author>
      <b:Author>
        <b:NameList>
          <b:Person>
            <b:Last>Peter Mell</b:Last>
            <b:First>Timothy</b:First>
            <b:Middle>Grant</b:Middle>
          </b:Person>
        </b:NameList>
      </b:Author>
    </b:Author>
    <b:Publisher>NIST Special Publication 800-145 </b:Publisher>
    <b:City>Gaithersburg</b:City>
    <b:RefOrder>6</b:RefOrder>
  </b:Source>
  <b:Source>
    <b:Tag>Top20</b:Tag>
    <b:SourceType>InternetSite</b:SourceType>
    <b:Guid>{782EA81F-C34F-48AD-B56E-98EFE65C2344}</b:Guid>
    <b:Title>Top 7 Most Common Uses of Cloud Computing</b:Title>
    <b:ProductionCompany>IBM</b:ProductionCompany>
    <b:Year>2020</b:Year>
    <b:Month>July </b:Month>
    <b:Day>20</b:Day>
    <b:YearAccessed>2022</b:YearAccessed>
    <b:MonthAccessed>March </b:MonthAccessed>
    <b:DayAccessed>1</b:DayAccessed>
    <b:URL>https://www.ibm.com/cloud/blog/top-7-most-common-uses-of-cloud-computing</b:URL>
    <b:RefOrder>21</b:RefOrder>
  </b:Source>
  <b:Source>
    <b:Tag>Kev12</b:Tag>
    <b:SourceType>BookSection</b:SourceType>
    <b:Guid>{D72E9D6B-97A0-4ACD-AB30-753077C4A0F7}</b:Guid>
    <b:Title>1.3 The Architecuture and Protocols of the TCP/IP Suite</b:Title>
    <b:Year>2012</b:Year>
    <b:Pages>13-15</b:Pages>
    <b:Author>
      <b:Author>
        <b:NameList>
          <b:Person>
            <b:Last>Kevin R. Fall</b:Last>
            <b:First>W.</b:First>
            <b:Middle>Richard Stevens</b:Middle>
          </b:Person>
        </b:NameList>
      </b:Author>
    </b:Author>
    <b:BookTitle>TCP/IP Illustrated, Volume 1: The Protocols Second Edition</b:BookTitle>
    <b:Publisher>Addison-Wesley</b:Publisher>
    <b:RefOrder>4</b:RefOrder>
  </b:Source>
  <b:Source>
    <b:Tag>BLE19</b:Tag>
    <b:SourceType>InternetSite</b:SourceType>
    <b:Guid>{68DFF34D-EF83-4844-81F0-AEF210959AF8}</b:Guid>
    <b:Title>History of the cloud</b:Title>
    <b:Year>2019</b:Year>
    <b:Author>
      <b:Author>
        <b:NameList>
          <b:Person>
            <b:Last>VARGHESE</b:Last>
            <b:First>BLESSON</b:First>
          </b:Person>
        </b:NameList>
      </b:Author>
    </b:Author>
    <b:ProductionCompany>bcs The Chartered Institute for IT</b:ProductionCompany>
    <b:Month>March</b:Month>
    <b:Day>19</b:Day>
    <b:YearAccessed>2022</b:YearAccessed>
    <b:MonthAccessed>April</b:MonthAccessed>
    <b:DayAccessed>1</b:DayAccessed>
    <b:URL>https://www.bcs.org/articles-opinion-and-research/history-of-the-cloud</b:URL>
    <b:RefOrder>3</b:RefOrder>
  </b:Source>
  <b:Source>
    <b:Tag>Glo21</b:Tag>
    <b:SourceType>DocumentFromInternetSite</b:SourceType>
    <b:Guid>{3EF21633-6B0F-4D34-8EA5-1E1FF59C2791}</b:Guid>
    <b:Title>Global Market Insights</b:Title>
    <b:Year>2021</b:Year>
    <b:Month>June</b:Month>
    <b:YearAccessed>2022</b:YearAccessed>
    <b:MonthAccessed>April</b:MonthAccessed>
    <b:DayAccessed>1</b:DayAccessed>
    <b:URL>https://www.gminsights.com/industry-analysis/europe-cloud-computing-market?msclkid=516749d2b1bd11ec8150077c3cd4f1e8</b:URL>
    <b:RefOrder>8</b:RefOrder>
  </b:Source>
  <b:Source>
    <b:Tag>Vel14</b:Tag>
    <b:SourceType>ConferenceProceedings</b:SourceType>
    <b:Guid>{A1604540-273E-4D4B-A578-A333D9FD9500}</b:Guid>
    <b:Title>BUSINESS CASE: FROM IAAS TO SAAS</b:Title>
    <b:Year>2014</b:Year>
    <b:City>Ohrid</b:City>
    <b:Author>
      <b:Author>
        <b:NameList>
          <b:Person>
            <b:Last>Velkoski Goran</b:Last>
            <b:First>Monika</b:First>
            <b:Middle>Simjaoska, Sasko Ristov, Marjan Gusev</b:Middle>
          </b:Person>
        </b:NameList>
      </b:Author>
    </b:Author>
    <b:ConferenceName>SMEs DEVELOPMENT AND INNOVATION</b:ConferenceName>
    <b:RefOrder>7</b:RefOrder>
  </b:Source>
  <b:Source>
    <b:Tag>Glo20</b:Tag>
    <b:SourceType>InternetSite</b:SourceType>
    <b:Guid>{48AF485E-1EC1-426D-8E47-8EF84E2EC443}</b:Guid>
    <b:Title>Global Software-Defined Networking (SDN) Market Report and Forecast 2022-2027</b:Title>
    <b:Year>2020</b:Year>
    <b:ProductionCompany>EMR</b:ProductionCompany>
    <b:YearAccessed>2022</b:YearAccessed>
    <b:MonthAccessed>April</b:MonthAccessed>
    <b:DayAccessed>1</b:DayAccessed>
    <b:URL>https://www.expertmarketresearch.com/reports/software-defined-networking-market</b:URL>
    <b:RefOrder>13</b:RefOrder>
  </b:Source>
  <b:Source>
    <b:Tag>Ant15</b:Tag>
    <b:SourceType>JournalArticle</b:SourceType>
    <b:Guid>{8B7AA880-D29B-4395-9B51-76D5A8113F1D}</b:Guid>
    <b:Title>SDN security problems and solutions analysis</b:Title>
    <b:Year>2015</b:Year>
    <b:Author>
      <b:Author>
        <b:NameList>
          <b:Person>
            <b:Last>Antoine Feghali</b:Last>
            <b:First>Rima</b:First>
            <b:Middle>Kilany, Maroun Chamoun</b:Middle>
          </b:Person>
        </b:NameList>
      </b:Author>
    </b:Author>
    <b:JournalName>A. Feghali, R. Kilany and M. Chamoun, "SDN security problems and solutions analysis," 2015 International Conference on Protocol Engineering (ICPE) and International Conference on New Technologies of Distributed Systems (NTDS)</b:JournalName>
    <b:Pages>1-5</b:Pages>
    <b:RefOrder>12</b:RefOrder>
  </b:Source>
  <b:Source>
    <b:Tag>Roy00</b:Tag>
    <b:SourceType>DocumentFromInternetSite</b:SourceType>
    <b:Guid>{B985162E-D968-41D6-9DBE-4617A9D07504}</b:Guid>
    <b:Title>Architectural Styles and the Design of Network-based Software Architectures</b:Title>
    <b:Year>2000</b:Year>
    <b:YearAccessed>2022</b:YearAccessed>
    <b:MonthAccessed>March</b:MonthAccessed>
    <b:DayAccessed>1</b:DayAccessed>
    <b:URL>https://www.ics.uci.edu/~fielding/pubs/dissertation/rest_arch_style.htm</b:URL>
    <b:Author>
      <b:Author>
        <b:NameList>
          <b:Person>
            <b:Last>Fielding</b:Last>
            <b:First>Roy</b:First>
            <b:Middle>Thomas</b:Middle>
          </b:Person>
        </b:NameList>
      </b:Author>
    </b:Author>
    <b:RefOrder>14</b:RefOrder>
  </b:Source>
  <b:Source>
    <b:Tag>CPa14</b:Tag>
    <b:SourceType>BookSection</b:SourceType>
    <b:Guid>{D1B17A33-941E-4F8C-ACF7-D47795025C59}</b:Guid>
    <b:Title>RESTful Web Services: Principles, Patterns, Emerging Technologies</b:Title>
    <b:Year>2014</b:Year>
    <b:Author>
      <b:Author>
        <b:NameList>
          <b:Person>
            <b:Last>Pautasso</b:Last>
            <b:First>C</b:First>
          </b:Person>
        </b:NameList>
      </b:Author>
    </b:Author>
    <b:BookTitle>Web Services Foundations</b:BookTitle>
    <b:Pages>31-51</b:Pages>
    <b:City>New York</b:City>
    <b:Publisher>Springer</b:Publisher>
    <b:RefOrder>15</b:RefOrder>
  </b:Source>
  <b:Source>
    <b:Tag>Cha12</b:Tag>
    <b:SourceType>JournalArticle</b:SourceType>
    <b:Guid>{88CE0E09-6D80-464D-8DF0-1E0E01A75BFE}</b:Guid>
    <b:Title>Discovering JavaScript Object Notation</b:Title>
    <b:Year>2012</b:Year>
    <b:Pages>6-8</b:Pages>
    <b:Author>
      <b:Author>
        <b:NameList>
          <b:Person>
            <b:Last>Severance</b:Last>
            <b:First>Charles</b:First>
          </b:Person>
        </b:NameList>
      </b:Author>
    </b:Author>
    <b:JournalName>Computer</b:JournalName>
    <b:Volume>45</b:Volume>
    <b:Issue>4</b:Issue>
    <b:RefOrder>16</b:RefOrder>
  </b:Source>
  <b:Source>
    <b:Tag>Ape22</b:Tag>
    <b:SourceType>InternetSite</b:SourceType>
    <b:Guid>{075B11B4-D8D2-4957-9CD6-0E5E89DD28AE}</b:Guid>
    <b:Title>A Complete Guide to API Development – Importance, Working, Tools, Terminology and best Practices</b:Title>
    <b:Year>2022</b:Year>
    <b:Author>
      <b:Author>
        <b:NameList>
          <b:Person>
            <b:Last>Mehta</b:Last>
            <b:First>Apeksha</b:First>
          </b:Person>
        </b:NameList>
      </b:Author>
    </b:Author>
    <b:ProductionCompany>appinventiv</b:ProductionCompany>
    <b:Month>March</b:Month>
    <b:Day>8</b:Day>
    <b:YearAccessed>2022</b:YearAccessed>
    <b:MonthAccessed>April</b:MonthAccessed>
    <b:DayAccessed>1</b:DayAccessed>
    <b:URL>https://appinventiv.com/blog/complete-guide-to-api-development/</b:URL>
    <b:RefOrder>9</b:RefOrder>
  </b:Source>
  <b:Source>
    <b:Tag>Cat20</b:Tag>
    <b:SourceType>InternetSite</b:SourceType>
    <b:Guid>{94E10016-1D5E-4255-9183-B51CE17D5FED}</b:Guid>
    <b:Author>
      <b:Author>
        <b:NameList>
          <b:Person>
            <b:Last>Merrill</b:Last>
            <b:First>Catie</b:First>
          </b:Person>
        </b:NameList>
      </b:Author>
    </b:Author>
    <b:Title>CLOUD PROFESSIONAL SERVICES AND HOSTED PRIVATE CLOUD MARKETS WILL GROW OVER THE NEXT 5 YEARS AS COVID-19 DRIVES CLOUD ADOPTION</b:Title>
    <b:ProductionCompany>Technology Business Research Inc.</b:ProductionCompany>
    <b:Year>2020</b:Year>
    <b:Month>December</b:Month>
    <b:Day>12</b:Day>
    <b:YearAccessed>2022</b:YearAccessed>
    <b:MonthAccessed>April</b:MonthAccessed>
    <b:DayAccessed>1</b:DayAccessed>
    <b:URL>https://tbri.com/blog/cloud-professional-services-and-hosted-private-cloud-markets-will-grow-over-the-next-5-years-as-covid-19-drives-cloud-adoption/</b:URL>
    <b:RefOrder>18</b:RefOrder>
  </b:Source>
  <b:Source>
    <b:Tag>Kat20</b:Tag>
    <b:SourceType>InternetSite</b:SourceType>
    <b:Guid>{57DF42A9-80E8-4C07-AC88-3FF3C4FBED34}</b:Guid>
    <b:Author>
      <b:Author>
        <b:NameList>
          <b:Person>
            <b:Last>Costello</b:Last>
            <b:First>Katie</b:First>
          </b:Person>
        </b:NameList>
      </b:Author>
    </b:Author>
    <b:Title>The CIO's Guide to Serverless Computing</b:Title>
    <b:ProductionCompany>Gartner</b:ProductionCompany>
    <b:Year>2020</b:Year>
    <b:Month>November </b:Month>
    <b:Day>16</b:Day>
    <b:YearAccessed>2022</b:YearAccessed>
    <b:MonthAccessed>April</b:MonthAccessed>
    <b:DayAccessed>1</b:DayAccessed>
    <b:URL>https://www.gartner.com/smarterwithgartner/the-cios-guide-to-serverless-computing</b:URL>
    <b:RefOrder>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080116-763D-47E4-9F4F-075BC87E6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909</TotalTime>
  <Pages>14</Pages>
  <Words>2734</Words>
  <Characters>15589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Report</vt:lpstr>
    </vt:vector>
  </TitlesOfParts>
  <Company/>
  <LinksUpToDate>false</LinksUpToDate>
  <CharactersWithSpaces>18287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Network Programmability</dc:subject>
  <dc:creator>Donna Kennett</dc:creator>
  <cp:keywords/>
  <dc:description/>
  <cp:lastModifiedBy>Donna Kennett (1908067)</cp:lastModifiedBy>
  <cp:revision>34</cp:revision>
  <dcterms:created xsi:type="dcterms:W3CDTF">2022-03-21T17:33:00Z</dcterms:created>
  <dcterms:modified xsi:type="dcterms:W3CDTF">2022-05-01T13:03:00Z</dcterms:modified>
</cp:coreProperties>
</file>