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3EB6D"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2E2B8898"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5723FA72"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1A4BCF58"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695E13F8"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5931095A"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4940AFFD"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51AC6522"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5DB0BC97" w14:textId="77777777" w:rsidR="007D2AA5" w:rsidRPr="00247F82" w:rsidRDefault="007D2AA5">
      <w:pPr>
        <w:pStyle w:val="Normal1"/>
        <w:jc w:val="center"/>
        <w:rPr>
          <w:rFonts w:ascii="Times New Roman" w:eastAsia="Times New Roman" w:hAnsi="Times New Roman" w:cs="Times New Roman"/>
          <w:b/>
          <w:sz w:val="32"/>
          <w:szCs w:val="32"/>
          <w:lang w:val="en-GB"/>
        </w:rPr>
      </w:pPr>
    </w:p>
    <w:p w14:paraId="603FD4A1" w14:textId="77777777" w:rsidR="00B172FB" w:rsidRDefault="00AA459A">
      <w:pPr>
        <w:pStyle w:val="Normal1"/>
        <w:jc w:val="center"/>
        <w:rPr>
          <w:rFonts w:ascii="Times New Roman" w:eastAsia="Times New Roman" w:hAnsi="Times New Roman" w:cs="Times New Roman"/>
          <w:b/>
          <w:sz w:val="32"/>
          <w:szCs w:val="32"/>
          <w:lang w:val="en-GB"/>
        </w:rPr>
      </w:pPr>
      <w:r w:rsidRPr="00AA459A">
        <w:rPr>
          <w:rFonts w:ascii="Times New Roman" w:eastAsia="Times New Roman" w:hAnsi="Times New Roman" w:cs="Times New Roman"/>
          <w:b/>
          <w:sz w:val="32"/>
          <w:szCs w:val="32"/>
          <w:lang w:val="en-GB"/>
        </w:rPr>
        <w:t>Name</w:t>
      </w:r>
      <w:r w:rsidR="009C4435">
        <w:rPr>
          <w:rFonts w:ascii="Times New Roman" w:eastAsia="Times New Roman" w:hAnsi="Times New Roman" w:cs="Times New Roman"/>
          <w:b/>
          <w:sz w:val="32"/>
          <w:szCs w:val="32"/>
          <w:lang w:val="en-GB"/>
        </w:rPr>
        <w:t>:</w:t>
      </w:r>
      <w:r w:rsidR="00B172FB">
        <w:rPr>
          <w:rFonts w:ascii="Times New Roman" w:eastAsia="Times New Roman" w:hAnsi="Times New Roman" w:cs="Times New Roman"/>
          <w:b/>
          <w:sz w:val="32"/>
          <w:szCs w:val="32"/>
          <w:lang w:val="en-GB"/>
        </w:rPr>
        <w:t xml:space="preserve"> </w:t>
      </w:r>
    </w:p>
    <w:p w14:paraId="0BCD1449" w14:textId="77777777" w:rsidR="002936EA" w:rsidRDefault="00A16E56">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w:t>
      </w:r>
      <w:r w:rsidR="00AA459A" w:rsidRPr="00AA459A">
        <w:rPr>
          <w:rFonts w:ascii="Times New Roman" w:eastAsia="Times New Roman" w:hAnsi="Times New Roman" w:cs="Times New Roman"/>
          <w:b/>
          <w:sz w:val="32"/>
          <w:szCs w:val="32"/>
          <w:lang w:val="en-GB"/>
        </w:rPr>
        <w:t xml:space="preserve"> </w:t>
      </w:r>
    </w:p>
    <w:p w14:paraId="558FE84B" w14:textId="77777777" w:rsidR="00EB3FDB" w:rsidRDefault="00AA459A">
      <w:pPr>
        <w:pStyle w:val="Normal1"/>
        <w:jc w:val="center"/>
        <w:rPr>
          <w:rFonts w:ascii="Times New Roman" w:eastAsia="Times New Roman" w:hAnsi="Times New Roman" w:cs="Times New Roman"/>
          <w:b/>
          <w:sz w:val="32"/>
          <w:szCs w:val="32"/>
          <w:lang w:val="en-GB"/>
        </w:rPr>
      </w:pPr>
      <w:r w:rsidRPr="00AA459A">
        <w:rPr>
          <w:rFonts w:ascii="Times New Roman" w:eastAsia="Times New Roman" w:hAnsi="Times New Roman" w:cs="Times New Roman"/>
          <w:b/>
          <w:sz w:val="32"/>
          <w:szCs w:val="32"/>
          <w:lang w:val="en-GB"/>
        </w:rPr>
        <w:t>Module Title</w:t>
      </w:r>
      <w:r w:rsidR="00EB3FDB">
        <w:rPr>
          <w:rFonts w:ascii="Times New Roman" w:eastAsia="Times New Roman" w:hAnsi="Times New Roman" w:cs="Times New Roman"/>
          <w:b/>
          <w:sz w:val="32"/>
          <w:szCs w:val="32"/>
          <w:lang w:val="en-GB"/>
        </w:rPr>
        <w:t>:</w:t>
      </w:r>
    </w:p>
    <w:p w14:paraId="0CCF72CB" w14:textId="77777777" w:rsidR="00A10070" w:rsidRDefault="00A10070" w:rsidP="00A10070">
      <w:pPr>
        <w:pStyle w:val="Default"/>
        <w:jc w:val="center"/>
        <w:rPr>
          <w:sz w:val="22"/>
          <w:szCs w:val="22"/>
        </w:rPr>
      </w:pPr>
      <w:r w:rsidRPr="00AA459A">
        <w:rPr>
          <w:rFonts w:ascii="Times New Roman" w:eastAsia="Times New Roman" w:hAnsi="Times New Roman" w:cs="Times New Roman"/>
          <w:b/>
          <w:sz w:val="32"/>
          <w:szCs w:val="32"/>
          <w:lang w:val="en-GB"/>
        </w:rPr>
        <w:t>ASSIGNMENT TITLE</w:t>
      </w:r>
      <w:r>
        <w:rPr>
          <w:rFonts w:ascii="Times New Roman" w:eastAsia="Times New Roman" w:hAnsi="Times New Roman" w:cs="Times New Roman"/>
          <w:b/>
          <w:sz w:val="32"/>
          <w:szCs w:val="32"/>
          <w:lang w:val="en-GB"/>
        </w:rPr>
        <w:t>:</w:t>
      </w:r>
      <w:r w:rsidRPr="00AA459A">
        <w:rPr>
          <w:rFonts w:ascii="Times New Roman" w:eastAsia="Times New Roman" w:hAnsi="Times New Roman" w:cs="Times New Roman"/>
          <w:b/>
          <w:sz w:val="32"/>
          <w:szCs w:val="32"/>
          <w:lang w:val="en-GB"/>
        </w:rPr>
        <w:t xml:space="preserve"> </w:t>
      </w:r>
      <w:r w:rsidRPr="00A10070">
        <w:rPr>
          <w:rFonts w:ascii="Times New Roman" w:hAnsi="Times New Roman" w:cs="Times New Roman"/>
          <w:b/>
          <w:bCs/>
          <w:sz w:val="32"/>
          <w:szCs w:val="22"/>
        </w:rPr>
        <w:t xml:space="preserve">MARKETING MANAGEMENT – ASSESSMENT 1 </w:t>
      </w:r>
    </w:p>
    <w:p w14:paraId="0D739EA8" w14:textId="77777777" w:rsidR="007A0352" w:rsidRDefault="007A0352">
      <w:pPr>
        <w:pStyle w:val="Normal1"/>
        <w:jc w:val="center"/>
        <w:rPr>
          <w:rFonts w:ascii="Times New Roman" w:eastAsia="Times New Roman" w:hAnsi="Times New Roman" w:cs="Times New Roman"/>
          <w:b/>
          <w:sz w:val="32"/>
          <w:szCs w:val="32"/>
          <w:lang w:val="en-GB"/>
        </w:rPr>
      </w:pPr>
    </w:p>
    <w:p w14:paraId="279A3C65" w14:textId="77777777" w:rsidR="00AA459A" w:rsidRDefault="00A10070">
      <w:pPr>
        <w:pStyle w:val="Normal1"/>
        <w:jc w:val="center"/>
        <w:rPr>
          <w:rFonts w:ascii="Times New Roman" w:eastAsia="Times New Roman" w:hAnsi="Times New Roman" w:cs="Times New Roman"/>
          <w:b/>
          <w:sz w:val="32"/>
          <w:szCs w:val="32"/>
          <w:lang w:val="en-GB"/>
        </w:rPr>
      </w:pPr>
      <w:r w:rsidRPr="00AA459A">
        <w:rPr>
          <w:rFonts w:ascii="Times New Roman" w:eastAsia="Times New Roman" w:hAnsi="Times New Roman" w:cs="Times New Roman"/>
          <w:b/>
          <w:sz w:val="32"/>
          <w:szCs w:val="32"/>
          <w:lang w:val="en-GB"/>
        </w:rPr>
        <w:t>MODULE LECTURER’S NAME</w:t>
      </w:r>
      <w:r>
        <w:rPr>
          <w:rFonts w:ascii="Times New Roman" w:eastAsia="Times New Roman" w:hAnsi="Times New Roman" w:cs="Times New Roman"/>
          <w:b/>
          <w:sz w:val="32"/>
          <w:szCs w:val="32"/>
          <w:lang w:val="en-GB"/>
        </w:rPr>
        <w:t>:</w:t>
      </w:r>
    </w:p>
    <w:p w14:paraId="630BAC5B" w14:textId="77777777" w:rsidR="00FE2DF1" w:rsidRDefault="00FE2DF1">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51E00BB4" w14:textId="77777777" w:rsidR="00FE2DF1" w:rsidRDefault="00FE2DF1" w:rsidP="00FE2DF1">
      <w:pPr>
        <w:pStyle w:val="Normal1"/>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lastRenderedPageBreak/>
        <w:t xml:space="preserve">Executive summary </w:t>
      </w:r>
    </w:p>
    <w:p w14:paraId="1B2DE0C5" w14:textId="77777777" w:rsidR="004B0F95" w:rsidRPr="000734C9" w:rsidRDefault="00110CAA" w:rsidP="00CB104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Marketing management </w:t>
      </w:r>
      <w:r w:rsidR="000770BB">
        <w:rPr>
          <w:rFonts w:ascii="Times New Roman" w:eastAsia="Times New Roman" w:hAnsi="Times New Roman" w:cs="Times New Roman"/>
          <w:sz w:val="24"/>
          <w:szCs w:val="24"/>
          <w:lang w:val="en-GB"/>
        </w:rPr>
        <w:t xml:space="preserve">influences </w:t>
      </w:r>
      <w:r w:rsidR="00CC61CA">
        <w:rPr>
          <w:rFonts w:ascii="Times New Roman" w:eastAsia="Times New Roman" w:hAnsi="Times New Roman" w:cs="Times New Roman"/>
          <w:sz w:val="24"/>
          <w:szCs w:val="24"/>
          <w:lang w:val="en-GB"/>
        </w:rPr>
        <w:t xml:space="preserve">an organisation </w:t>
      </w:r>
      <w:r w:rsidR="00B87EAE">
        <w:rPr>
          <w:rFonts w:ascii="Times New Roman" w:eastAsia="Times New Roman" w:hAnsi="Times New Roman" w:cs="Times New Roman"/>
          <w:sz w:val="24"/>
          <w:szCs w:val="24"/>
          <w:lang w:val="en-GB"/>
        </w:rPr>
        <w:t xml:space="preserve">to </w:t>
      </w:r>
      <w:r w:rsidR="0069092C">
        <w:rPr>
          <w:rFonts w:ascii="Times New Roman" w:eastAsia="Times New Roman" w:hAnsi="Times New Roman" w:cs="Times New Roman"/>
          <w:sz w:val="24"/>
          <w:szCs w:val="24"/>
          <w:lang w:val="en-GB"/>
        </w:rPr>
        <w:t xml:space="preserve">focus on </w:t>
      </w:r>
      <w:r w:rsidR="00575764">
        <w:rPr>
          <w:rFonts w:ascii="Times New Roman" w:eastAsia="Times New Roman" w:hAnsi="Times New Roman" w:cs="Times New Roman"/>
          <w:sz w:val="24"/>
          <w:szCs w:val="24"/>
          <w:lang w:val="en-GB"/>
        </w:rPr>
        <w:t xml:space="preserve">customer </w:t>
      </w:r>
      <w:r w:rsidR="008E4522">
        <w:rPr>
          <w:rFonts w:ascii="Times New Roman" w:eastAsia="Times New Roman" w:hAnsi="Times New Roman" w:cs="Times New Roman"/>
          <w:sz w:val="24"/>
          <w:szCs w:val="24"/>
          <w:lang w:val="en-GB"/>
        </w:rPr>
        <w:t xml:space="preserve">satisfaction, </w:t>
      </w:r>
      <w:r w:rsidR="00AC0ABF">
        <w:rPr>
          <w:rFonts w:ascii="Times New Roman" w:eastAsia="Times New Roman" w:hAnsi="Times New Roman" w:cs="Times New Roman"/>
          <w:sz w:val="24"/>
          <w:szCs w:val="24"/>
          <w:lang w:val="en-GB"/>
        </w:rPr>
        <w:t xml:space="preserve">promote </w:t>
      </w:r>
      <w:r w:rsidR="00984419">
        <w:rPr>
          <w:rFonts w:ascii="Times New Roman" w:eastAsia="Times New Roman" w:hAnsi="Times New Roman" w:cs="Times New Roman"/>
          <w:sz w:val="24"/>
          <w:szCs w:val="24"/>
          <w:lang w:val="en-GB"/>
        </w:rPr>
        <w:t xml:space="preserve">services and products. </w:t>
      </w:r>
      <w:r w:rsidR="004F2F0F">
        <w:rPr>
          <w:rFonts w:ascii="Times New Roman" w:eastAsia="Times New Roman" w:hAnsi="Times New Roman" w:cs="Times New Roman"/>
          <w:sz w:val="24"/>
          <w:szCs w:val="24"/>
          <w:lang w:val="en-GB"/>
        </w:rPr>
        <w:t xml:space="preserve">This report </w:t>
      </w:r>
      <w:r w:rsidR="00997375">
        <w:rPr>
          <w:rFonts w:ascii="Times New Roman" w:eastAsia="Times New Roman" w:hAnsi="Times New Roman" w:cs="Times New Roman"/>
          <w:sz w:val="24"/>
          <w:szCs w:val="24"/>
          <w:lang w:val="en-GB"/>
        </w:rPr>
        <w:t xml:space="preserve">shed light on </w:t>
      </w:r>
      <w:r w:rsidR="009E7B1D">
        <w:rPr>
          <w:rFonts w:ascii="Times New Roman" w:eastAsia="Times New Roman" w:hAnsi="Times New Roman" w:cs="Times New Roman"/>
          <w:sz w:val="24"/>
          <w:szCs w:val="24"/>
          <w:lang w:val="en-GB"/>
        </w:rPr>
        <w:t xml:space="preserve">marketing </w:t>
      </w:r>
      <w:r w:rsidR="005D1256">
        <w:rPr>
          <w:rFonts w:ascii="Times New Roman" w:eastAsia="Times New Roman" w:hAnsi="Times New Roman" w:cs="Times New Roman"/>
          <w:sz w:val="24"/>
          <w:szCs w:val="24"/>
          <w:lang w:val="en-GB"/>
        </w:rPr>
        <w:t>management that</w:t>
      </w:r>
      <w:r w:rsidR="00F469F1">
        <w:rPr>
          <w:rFonts w:ascii="Times New Roman" w:eastAsia="Times New Roman" w:hAnsi="Times New Roman" w:cs="Times New Roman"/>
          <w:sz w:val="24"/>
          <w:szCs w:val="24"/>
          <w:lang w:val="en-GB"/>
        </w:rPr>
        <w:t xml:space="preserve"> had been discussed </w:t>
      </w:r>
      <w:r w:rsidR="003648DD">
        <w:rPr>
          <w:rFonts w:ascii="Times New Roman" w:eastAsia="Times New Roman" w:hAnsi="Times New Roman" w:cs="Times New Roman"/>
          <w:sz w:val="24"/>
          <w:szCs w:val="24"/>
          <w:lang w:val="en-GB"/>
        </w:rPr>
        <w:t xml:space="preserve">in context of GSK, UK. </w:t>
      </w:r>
      <w:r w:rsidR="00081568">
        <w:rPr>
          <w:rFonts w:ascii="Times New Roman" w:eastAsia="Times New Roman" w:hAnsi="Times New Roman" w:cs="Times New Roman"/>
          <w:sz w:val="24"/>
          <w:szCs w:val="24"/>
          <w:lang w:val="en-GB"/>
        </w:rPr>
        <w:t xml:space="preserve">Communication model </w:t>
      </w:r>
      <w:r w:rsidR="00EE3AD7">
        <w:rPr>
          <w:rFonts w:ascii="Times New Roman" w:eastAsia="Times New Roman" w:hAnsi="Times New Roman" w:cs="Times New Roman"/>
          <w:sz w:val="24"/>
          <w:szCs w:val="24"/>
          <w:lang w:val="en-GB"/>
        </w:rPr>
        <w:t xml:space="preserve">had been </w:t>
      </w:r>
      <w:r w:rsidR="00225833">
        <w:rPr>
          <w:rFonts w:ascii="Times New Roman" w:eastAsia="Times New Roman" w:hAnsi="Times New Roman" w:cs="Times New Roman"/>
          <w:sz w:val="24"/>
          <w:szCs w:val="24"/>
          <w:lang w:val="en-GB"/>
        </w:rPr>
        <w:t xml:space="preserve">explained </w:t>
      </w:r>
      <w:r w:rsidR="00DC76E7">
        <w:rPr>
          <w:rFonts w:ascii="Times New Roman" w:eastAsia="Times New Roman" w:hAnsi="Times New Roman" w:cs="Times New Roman"/>
          <w:sz w:val="24"/>
          <w:szCs w:val="24"/>
          <w:lang w:val="en-GB"/>
        </w:rPr>
        <w:t xml:space="preserve">with a diagram and IMC had been described </w:t>
      </w:r>
      <w:r w:rsidR="00A1088F">
        <w:rPr>
          <w:rFonts w:ascii="Times New Roman" w:eastAsia="Times New Roman" w:hAnsi="Times New Roman" w:cs="Times New Roman"/>
          <w:sz w:val="24"/>
          <w:szCs w:val="24"/>
          <w:lang w:val="en-GB"/>
        </w:rPr>
        <w:t xml:space="preserve">with special emphasis of GSK. </w:t>
      </w:r>
      <w:r w:rsidR="005C5515">
        <w:rPr>
          <w:rFonts w:ascii="Times New Roman" w:eastAsia="Times New Roman" w:hAnsi="Times New Roman" w:cs="Times New Roman"/>
          <w:sz w:val="24"/>
          <w:szCs w:val="24"/>
          <w:lang w:val="en-GB"/>
        </w:rPr>
        <w:t xml:space="preserve">Current offline and </w:t>
      </w:r>
      <w:r w:rsidR="004B28FF">
        <w:rPr>
          <w:rFonts w:ascii="Times New Roman" w:eastAsia="Times New Roman" w:hAnsi="Times New Roman" w:cs="Times New Roman"/>
          <w:sz w:val="24"/>
          <w:szCs w:val="24"/>
          <w:lang w:val="en-GB"/>
        </w:rPr>
        <w:t xml:space="preserve">online promotional strategies </w:t>
      </w:r>
      <w:r w:rsidR="00C45BCA">
        <w:rPr>
          <w:rFonts w:ascii="Times New Roman" w:eastAsia="Times New Roman" w:hAnsi="Times New Roman" w:cs="Times New Roman"/>
          <w:sz w:val="24"/>
          <w:szCs w:val="24"/>
          <w:lang w:val="en-GB"/>
        </w:rPr>
        <w:t>of GSK had been described</w:t>
      </w:r>
      <w:r w:rsidR="006F50FB">
        <w:rPr>
          <w:rFonts w:ascii="Times New Roman" w:eastAsia="Times New Roman" w:hAnsi="Times New Roman" w:cs="Times New Roman"/>
          <w:sz w:val="24"/>
          <w:szCs w:val="24"/>
          <w:lang w:val="en-GB"/>
        </w:rPr>
        <w:t xml:space="preserve"> </w:t>
      </w:r>
      <w:r w:rsidR="00C45BCA">
        <w:rPr>
          <w:rFonts w:ascii="Times New Roman" w:eastAsia="Times New Roman" w:hAnsi="Times New Roman" w:cs="Times New Roman"/>
          <w:sz w:val="24"/>
          <w:szCs w:val="24"/>
          <w:lang w:val="en-GB"/>
        </w:rPr>
        <w:t xml:space="preserve">for increasing brand awareness. </w:t>
      </w:r>
      <w:r w:rsidR="009B03C4">
        <w:rPr>
          <w:rFonts w:ascii="Times New Roman" w:eastAsia="Times New Roman" w:hAnsi="Times New Roman" w:cs="Times New Roman"/>
          <w:sz w:val="24"/>
          <w:szCs w:val="24"/>
          <w:lang w:val="en-GB"/>
        </w:rPr>
        <w:t>With help of customer journey</w:t>
      </w:r>
      <w:r w:rsidR="00CE23C4">
        <w:rPr>
          <w:rFonts w:ascii="Times New Roman" w:eastAsia="Times New Roman" w:hAnsi="Times New Roman" w:cs="Times New Roman"/>
          <w:sz w:val="24"/>
          <w:szCs w:val="24"/>
          <w:lang w:val="en-GB"/>
        </w:rPr>
        <w:t xml:space="preserve"> map</w:t>
      </w:r>
      <w:r w:rsidR="009B03C4">
        <w:rPr>
          <w:rFonts w:ascii="Times New Roman" w:eastAsia="Times New Roman" w:hAnsi="Times New Roman" w:cs="Times New Roman"/>
          <w:sz w:val="24"/>
          <w:szCs w:val="24"/>
          <w:lang w:val="en-GB"/>
        </w:rPr>
        <w:t xml:space="preserve">, </w:t>
      </w:r>
      <w:r w:rsidR="001C0EAB">
        <w:rPr>
          <w:rFonts w:ascii="Times New Roman" w:eastAsia="Times New Roman" w:hAnsi="Times New Roman" w:cs="Times New Roman"/>
          <w:sz w:val="24"/>
          <w:szCs w:val="24"/>
          <w:lang w:val="en-GB"/>
        </w:rPr>
        <w:t xml:space="preserve">customer touch </w:t>
      </w:r>
      <w:r w:rsidR="00777E46">
        <w:rPr>
          <w:rFonts w:ascii="Times New Roman" w:eastAsia="Times New Roman" w:hAnsi="Times New Roman" w:cs="Times New Roman"/>
          <w:sz w:val="24"/>
          <w:szCs w:val="24"/>
          <w:lang w:val="en-GB"/>
        </w:rPr>
        <w:t xml:space="preserve">points had been analysed. </w:t>
      </w:r>
    </w:p>
    <w:p w14:paraId="4A149A04" w14:textId="77777777" w:rsidR="00FE2DF1" w:rsidRPr="00247F82" w:rsidRDefault="00FE2DF1">
      <w:pPr>
        <w:pStyle w:val="Normal1"/>
        <w:jc w:val="center"/>
        <w:rPr>
          <w:rFonts w:ascii="Times New Roman" w:eastAsia="Times New Roman" w:hAnsi="Times New Roman" w:cs="Times New Roman"/>
          <w:b/>
          <w:sz w:val="32"/>
          <w:szCs w:val="32"/>
          <w:lang w:val="en-GB"/>
        </w:rPr>
      </w:pPr>
    </w:p>
    <w:p w14:paraId="13656AFD" w14:textId="77777777" w:rsidR="00E3507D" w:rsidRDefault="00E3507D">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rPr>
        <w:id w:val="29913912"/>
        <w:docPartObj>
          <w:docPartGallery w:val="Table of Contents"/>
          <w:docPartUnique/>
        </w:docPartObj>
      </w:sdtPr>
      <w:sdtEndPr/>
      <w:sdtContent>
        <w:p w14:paraId="34C63617" w14:textId="77777777" w:rsidR="008F27CC" w:rsidRPr="00287543" w:rsidRDefault="008F27CC" w:rsidP="00287543">
          <w:pPr>
            <w:pStyle w:val="TOCHeading"/>
            <w:spacing w:line="360" w:lineRule="auto"/>
            <w:jc w:val="center"/>
            <w:rPr>
              <w:rFonts w:ascii="Times New Roman" w:hAnsi="Times New Roman" w:cs="Times New Roman"/>
              <w:sz w:val="24"/>
              <w:szCs w:val="24"/>
            </w:rPr>
          </w:pPr>
          <w:r w:rsidRPr="00287543">
            <w:rPr>
              <w:rFonts w:ascii="Times New Roman" w:hAnsi="Times New Roman" w:cs="Times New Roman"/>
              <w:color w:val="000000" w:themeColor="text1"/>
              <w:sz w:val="24"/>
              <w:szCs w:val="24"/>
            </w:rPr>
            <w:t>Table of Contents</w:t>
          </w:r>
        </w:p>
        <w:p w14:paraId="3315E374" w14:textId="77777777" w:rsidR="008F27CC" w:rsidRPr="00287543" w:rsidRDefault="008F27CC" w:rsidP="00287543">
          <w:pPr>
            <w:pStyle w:val="TOC1"/>
            <w:tabs>
              <w:tab w:val="right" w:leader="dot" w:pos="9350"/>
            </w:tabs>
            <w:spacing w:line="360" w:lineRule="auto"/>
            <w:rPr>
              <w:rFonts w:ascii="Times New Roman" w:hAnsi="Times New Roman" w:cs="Times New Roman"/>
              <w:noProof/>
              <w:sz w:val="24"/>
              <w:szCs w:val="24"/>
            </w:rPr>
          </w:pPr>
          <w:r w:rsidRPr="00287543">
            <w:rPr>
              <w:rFonts w:ascii="Times New Roman" w:hAnsi="Times New Roman" w:cs="Times New Roman"/>
              <w:sz w:val="24"/>
              <w:szCs w:val="24"/>
            </w:rPr>
            <w:fldChar w:fldCharType="begin"/>
          </w:r>
          <w:r w:rsidRPr="00287543">
            <w:rPr>
              <w:rFonts w:ascii="Times New Roman" w:hAnsi="Times New Roman" w:cs="Times New Roman"/>
              <w:sz w:val="24"/>
              <w:szCs w:val="24"/>
            </w:rPr>
            <w:instrText xml:space="preserve"> TOC \o "1-3" \h \z \u </w:instrText>
          </w:r>
          <w:r w:rsidRPr="00287543">
            <w:rPr>
              <w:rFonts w:ascii="Times New Roman" w:hAnsi="Times New Roman" w:cs="Times New Roman"/>
              <w:sz w:val="24"/>
              <w:szCs w:val="24"/>
            </w:rPr>
            <w:fldChar w:fldCharType="separate"/>
          </w:r>
          <w:hyperlink w:anchor="_Toc58344718" w:history="1">
            <w:r w:rsidRPr="00287543">
              <w:rPr>
                <w:rStyle w:val="Hyperlink"/>
                <w:rFonts w:ascii="Times New Roman" w:hAnsi="Times New Roman" w:cs="Times New Roman"/>
                <w:noProof/>
                <w:sz w:val="24"/>
                <w:szCs w:val="24"/>
                <w:lang w:val="en-GB"/>
              </w:rPr>
              <w:t>Introduction</w:t>
            </w:r>
            <w:r w:rsidRPr="00287543">
              <w:rPr>
                <w:rFonts w:ascii="Times New Roman" w:hAnsi="Times New Roman" w:cs="Times New Roman"/>
                <w:noProof/>
                <w:webHidden/>
                <w:sz w:val="24"/>
                <w:szCs w:val="24"/>
              </w:rPr>
              <w:tab/>
            </w:r>
            <w:r w:rsidRPr="00287543">
              <w:rPr>
                <w:rFonts w:ascii="Times New Roman" w:hAnsi="Times New Roman" w:cs="Times New Roman"/>
                <w:noProof/>
                <w:webHidden/>
                <w:sz w:val="24"/>
                <w:szCs w:val="24"/>
              </w:rPr>
              <w:fldChar w:fldCharType="begin"/>
            </w:r>
            <w:r w:rsidRPr="00287543">
              <w:rPr>
                <w:rFonts w:ascii="Times New Roman" w:hAnsi="Times New Roman" w:cs="Times New Roman"/>
                <w:noProof/>
                <w:webHidden/>
                <w:sz w:val="24"/>
                <w:szCs w:val="24"/>
              </w:rPr>
              <w:instrText xml:space="preserve"> PAGEREF _Toc58344718 \h </w:instrText>
            </w:r>
            <w:r w:rsidRPr="00287543">
              <w:rPr>
                <w:rFonts w:ascii="Times New Roman" w:hAnsi="Times New Roman" w:cs="Times New Roman"/>
                <w:noProof/>
                <w:webHidden/>
                <w:sz w:val="24"/>
                <w:szCs w:val="24"/>
              </w:rPr>
            </w:r>
            <w:r w:rsidRPr="00287543">
              <w:rPr>
                <w:rFonts w:ascii="Times New Roman" w:hAnsi="Times New Roman" w:cs="Times New Roman"/>
                <w:noProof/>
                <w:webHidden/>
                <w:sz w:val="24"/>
                <w:szCs w:val="24"/>
              </w:rPr>
              <w:fldChar w:fldCharType="separate"/>
            </w:r>
            <w:r w:rsidRPr="00287543">
              <w:rPr>
                <w:rFonts w:ascii="Times New Roman" w:hAnsi="Times New Roman" w:cs="Times New Roman"/>
                <w:noProof/>
                <w:webHidden/>
                <w:sz w:val="24"/>
                <w:szCs w:val="24"/>
              </w:rPr>
              <w:t>5</w:t>
            </w:r>
            <w:r w:rsidRPr="00287543">
              <w:rPr>
                <w:rFonts w:ascii="Times New Roman" w:hAnsi="Times New Roman" w:cs="Times New Roman"/>
                <w:noProof/>
                <w:webHidden/>
                <w:sz w:val="24"/>
                <w:szCs w:val="24"/>
              </w:rPr>
              <w:fldChar w:fldCharType="end"/>
            </w:r>
          </w:hyperlink>
        </w:p>
        <w:p w14:paraId="69C39D79"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19" w:history="1">
            <w:r w:rsidR="008F27CC" w:rsidRPr="00287543">
              <w:rPr>
                <w:rStyle w:val="Hyperlink"/>
                <w:rFonts w:ascii="Times New Roman" w:hAnsi="Times New Roman" w:cs="Times New Roman"/>
                <w:noProof/>
                <w:sz w:val="24"/>
                <w:szCs w:val="24"/>
                <w:lang w:val="en-GB"/>
              </w:rPr>
              <w:t>Communication definition</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_Toc58344719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5</w:t>
            </w:r>
            <w:r w:rsidR="008F27CC" w:rsidRPr="00287543">
              <w:rPr>
                <w:rFonts w:ascii="Times New Roman" w:hAnsi="Times New Roman" w:cs="Times New Roman"/>
                <w:noProof/>
                <w:webHidden/>
                <w:sz w:val="24"/>
                <w:szCs w:val="24"/>
              </w:rPr>
              <w:fldChar w:fldCharType="end"/>
            </w:r>
          </w:hyperlink>
        </w:p>
        <w:p w14:paraId="107D1DFA"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0" w:history="1">
            <w:r w:rsidR="008F27CC" w:rsidRPr="00287543">
              <w:rPr>
                <w:rStyle w:val="Hyperlink"/>
                <w:rFonts w:ascii="Times New Roman" w:hAnsi="Times New Roman" w:cs="Times New Roman"/>
                <w:noProof/>
                <w:sz w:val="24"/>
                <w:szCs w:val="24"/>
                <w:lang w:val="en-GB"/>
              </w:rPr>
              <w:t>Explanation of communication model</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_Toc58344720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5</w:t>
            </w:r>
            <w:r w:rsidR="008F27CC" w:rsidRPr="00287543">
              <w:rPr>
                <w:rFonts w:ascii="Times New Roman" w:hAnsi="Times New Roman" w:cs="Times New Roman"/>
                <w:noProof/>
                <w:webHidden/>
                <w:sz w:val="24"/>
                <w:szCs w:val="24"/>
              </w:rPr>
              <w:fldChar w:fldCharType="end"/>
            </w:r>
          </w:hyperlink>
        </w:p>
        <w:p w14:paraId="2AF3AC54"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1" w:history="1">
            <w:r w:rsidR="008F27CC" w:rsidRPr="00287543">
              <w:rPr>
                <w:rStyle w:val="Hyperlink"/>
                <w:rFonts w:ascii="Times New Roman" w:hAnsi="Times New Roman" w:cs="Times New Roman"/>
                <w:noProof/>
                <w:sz w:val="24"/>
                <w:szCs w:val="24"/>
                <w:lang w:val="en-GB"/>
              </w:rPr>
              <w:t>Integrated Marketing Communications</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_Toc58344721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6</w:t>
            </w:r>
            <w:r w:rsidR="008F27CC" w:rsidRPr="00287543">
              <w:rPr>
                <w:rFonts w:ascii="Times New Roman" w:hAnsi="Times New Roman" w:cs="Times New Roman"/>
                <w:noProof/>
                <w:webHidden/>
                <w:sz w:val="24"/>
                <w:szCs w:val="24"/>
              </w:rPr>
              <w:fldChar w:fldCharType="end"/>
            </w:r>
          </w:hyperlink>
        </w:p>
        <w:p w14:paraId="6126E84F"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2" w:history="1">
            <w:r w:rsidR="008F27CC" w:rsidRPr="00287543">
              <w:rPr>
                <w:rStyle w:val="Hyperlink"/>
                <w:rFonts w:ascii="Times New Roman" w:hAnsi="Times New Roman" w:cs="Times New Roman"/>
                <w:noProof/>
                <w:sz w:val="24"/>
                <w:szCs w:val="24"/>
                <w:lang w:val="en-GB"/>
              </w:rPr>
              <w:t>Current promotions</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_Toc58344722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8</w:t>
            </w:r>
            <w:r w:rsidR="008F27CC" w:rsidRPr="00287543">
              <w:rPr>
                <w:rFonts w:ascii="Times New Roman" w:hAnsi="Times New Roman" w:cs="Times New Roman"/>
                <w:noProof/>
                <w:webHidden/>
                <w:sz w:val="24"/>
                <w:szCs w:val="24"/>
              </w:rPr>
              <w:fldChar w:fldCharType="end"/>
            </w:r>
          </w:hyperlink>
        </w:p>
        <w:p w14:paraId="2CAAF7B7"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3" w:history="1">
            <w:r w:rsidR="008F27CC" w:rsidRPr="00287543">
              <w:rPr>
                <w:rStyle w:val="Hyperlink"/>
                <w:rFonts w:ascii="Times New Roman" w:hAnsi="Times New Roman" w:cs="Times New Roman"/>
                <w:noProof/>
                <w:sz w:val="24"/>
                <w:szCs w:val="24"/>
                <w:lang w:val="en-GB"/>
              </w:rPr>
              <w:t>Promotional strategies for rising brand awareness</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_Toc58344723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9</w:t>
            </w:r>
            <w:r w:rsidR="008F27CC" w:rsidRPr="00287543">
              <w:rPr>
                <w:rFonts w:ascii="Times New Roman" w:hAnsi="Times New Roman" w:cs="Times New Roman"/>
                <w:noProof/>
                <w:webHidden/>
                <w:sz w:val="24"/>
                <w:szCs w:val="24"/>
              </w:rPr>
              <w:fldChar w:fldCharType="end"/>
            </w:r>
          </w:hyperlink>
        </w:p>
        <w:p w14:paraId="35EDF93A"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4" w:history="1">
            <w:r w:rsidR="008F27CC" w:rsidRPr="00287543">
              <w:rPr>
                <w:rStyle w:val="Hyperlink"/>
                <w:rFonts w:ascii="Times New Roman" w:hAnsi="Times New Roman" w:cs="Times New Roman"/>
                <w:noProof/>
                <w:sz w:val="24"/>
                <w:szCs w:val="24"/>
                <w:lang w:val="en-GB"/>
              </w:rPr>
              <w:t>Brand equity and branding definition</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_Toc58344724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11</w:t>
            </w:r>
            <w:r w:rsidR="008F27CC" w:rsidRPr="00287543">
              <w:rPr>
                <w:rFonts w:ascii="Times New Roman" w:hAnsi="Times New Roman" w:cs="Times New Roman"/>
                <w:noProof/>
                <w:webHidden/>
                <w:sz w:val="24"/>
                <w:szCs w:val="24"/>
              </w:rPr>
              <w:fldChar w:fldCharType="end"/>
            </w:r>
          </w:hyperlink>
        </w:p>
        <w:p w14:paraId="057F066F"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5" w:history="1">
            <w:r w:rsidR="008F27CC" w:rsidRPr="00287543">
              <w:rPr>
                <w:rStyle w:val="Hyperlink"/>
                <w:rFonts w:ascii="Times New Roman" w:hAnsi="Times New Roman" w:cs="Times New Roman"/>
                <w:noProof/>
                <w:sz w:val="24"/>
                <w:szCs w:val="24"/>
                <w:lang w:val="en-GB"/>
              </w:rPr>
              <w:t>Keller's model of Brand Equity</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_Toc58344725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12</w:t>
            </w:r>
            <w:r w:rsidR="008F27CC" w:rsidRPr="00287543">
              <w:rPr>
                <w:rFonts w:ascii="Times New Roman" w:hAnsi="Times New Roman" w:cs="Times New Roman"/>
                <w:noProof/>
                <w:webHidden/>
                <w:sz w:val="24"/>
                <w:szCs w:val="24"/>
              </w:rPr>
              <w:fldChar w:fldCharType="end"/>
            </w:r>
          </w:hyperlink>
        </w:p>
        <w:p w14:paraId="75267410"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6" w:history="1">
            <w:r w:rsidR="008F27CC" w:rsidRPr="00287543">
              <w:rPr>
                <w:rStyle w:val="Hyperlink"/>
                <w:rFonts w:ascii="Times New Roman" w:hAnsi="Times New Roman" w:cs="Times New Roman"/>
                <w:noProof/>
                <w:sz w:val="24"/>
                <w:szCs w:val="24"/>
                <w:lang w:val="en-GB"/>
              </w:rPr>
              <w:t>Discussing customer touch-points and journey</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_Toc58344726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14</w:t>
            </w:r>
            <w:r w:rsidR="008F27CC" w:rsidRPr="00287543">
              <w:rPr>
                <w:rFonts w:ascii="Times New Roman" w:hAnsi="Times New Roman" w:cs="Times New Roman"/>
                <w:noProof/>
                <w:webHidden/>
                <w:sz w:val="24"/>
                <w:szCs w:val="24"/>
              </w:rPr>
              <w:fldChar w:fldCharType="end"/>
            </w:r>
          </w:hyperlink>
        </w:p>
        <w:p w14:paraId="5F3F7C4D"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7" w:history="1">
            <w:r w:rsidR="008F27CC" w:rsidRPr="00287543">
              <w:rPr>
                <w:rStyle w:val="Hyperlink"/>
                <w:rFonts w:ascii="Times New Roman" w:hAnsi="Times New Roman" w:cs="Times New Roman"/>
                <w:noProof/>
                <w:sz w:val="24"/>
                <w:szCs w:val="24"/>
                <w:lang w:val="en-GB"/>
              </w:rPr>
              <w:t>Model of Total Engagement</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_Toc58344727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15</w:t>
            </w:r>
            <w:r w:rsidR="008F27CC" w:rsidRPr="00287543">
              <w:rPr>
                <w:rFonts w:ascii="Times New Roman" w:hAnsi="Times New Roman" w:cs="Times New Roman"/>
                <w:noProof/>
                <w:webHidden/>
                <w:sz w:val="24"/>
                <w:szCs w:val="24"/>
              </w:rPr>
              <w:fldChar w:fldCharType="end"/>
            </w:r>
          </w:hyperlink>
        </w:p>
        <w:p w14:paraId="219084CB"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8" w:history="1">
            <w:r w:rsidR="008F27CC" w:rsidRPr="00287543">
              <w:rPr>
                <w:rStyle w:val="Hyperlink"/>
                <w:rFonts w:ascii="Times New Roman" w:hAnsi="Times New Roman" w:cs="Times New Roman"/>
                <w:noProof/>
                <w:sz w:val="24"/>
                <w:szCs w:val="24"/>
                <w:lang w:val="en-GB"/>
              </w:rPr>
              <w:t>Conclusion</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_Toc58344728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17</w:t>
            </w:r>
            <w:r w:rsidR="008F27CC" w:rsidRPr="00287543">
              <w:rPr>
                <w:rFonts w:ascii="Times New Roman" w:hAnsi="Times New Roman" w:cs="Times New Roman"/>
                <w:noProof/>
                <w:webHidden/>
                <w:sz w:val="24"/>
                <w:szCs w:val="24"/>
              </w:rPr>
              <w:fldChar w:fldCharType="end"/>
            </w:r>
          </w:hyperlink>
        </w:p>
        <w:p w14:paraId="40432C06" w14:textId="77777777" w:rsidR="008F27CC" w:rsidRPr="00287543" w:rsidRDefault="00023322" w:rsidP="00287543">
          <w:pPr>
            <w:pStyle w:val="TOC1"/>
            <w:tabs>
              <w:tab w:val="right" w:leader="dot" w:pos="9350"/>
            </w:tabs>
            <w:spacing w:line="360" w:lineRule="auto"/>
            <w:rPr>
              <w:rFonts w:ascii="Times New Roman" w:hAnsi="Times New Roman" w:cs="Times New Roman"/>
              <w:noProof/>
              <w:sz w:val="24"/>
              <w:szCs w:val="24"/>
            </w:rPr>
          </w:pPr>
          <w:hyperlink w:anchor="_Toc58344729" w:history="1">
            <w:r w:rsidR="008F27CC" w:rsidRPr="00287543">
              <w:rPr>
                <w:rStyle w:val="Hyperlink"/>
                <w:rFonts w:ascii="Times New Roman" w:hAnsi="Times New Roman" w:cs="Times New Roman"/>
                <w:noProof/>
                <w:sz w:val="24"/>
                <w:szCs w:val="24"/>
              </w:rPr>
              <w:t>Reference List</w:t>
            </w:r>
            <w:r w:rsidR="008F27CC" w:rsidRPr="00287543">
              <w:rPr>
                <w:rFonts w:ascii="Times New Roman" w:hAnsi="Times New Roman" w:cs="Times New Roman"/>
                <w:noProof/>
                <w:webHidden/>
                <w:sz w:val="24"/>
                <w:szCs w:val="24"/>
              </w:rPr>
              <w:tab/>
            </w:r>
            <w:r w:rsidR="008F27CC" w:rsidRPr="00287543">
              <w:rPr>
                <w:rFonts w:ascii="Times New Roman" w:hAnsi="Times New Roman" w:cs="Times New Roman"/>
                <w:noProof/>
                <w:webHidden/>
                <w:sz w:val="24"/>
                <w:szCs w:val="24"/>
              </w:rPr>
              <w:fldChar w:fldCharType="begin"/>
            </w:r>
            <w:r w:rsidR="008F27CC" w:rsidRPr="00287543">
              <w:rPr>
                <w:rFonts w:ascii="Times New Roman" w:hAnsi="Times New Roman" w:cs="Times New Roman"/>
                <w:noProof/>
                <w:webHidden/>
                <w:sz w:val="24"/>
                <w:szCs w:val="24"/>
              </w:rPr>
              <w:instrText xml:space="preserve"> PAGEREF _Toc58344729 \h </w:instrText>
            </w:r>
            <w:r w:rsidR="008F27CC" w:rsidRPr="00287543">
              <w:rPr>
                <w:rFonts w:ascii="Times New Roman" w:hAnsi="Times New Roman" w:cs="Times New Roman"/>
                <w:noProof/>
                <w:webHidden/>
                <w:sz w:val="24"/>
                <w:szCs w:val="24"/>
              </w:rPr>
            </w:r>
            <w:r w:rsidR="008F27CC" w:rsidRPr="00287543">
              <w:rPr>
                <w:rFonts w:ascii="Times New Roman" w:hAnsi="Times New Roman" w:cs="Times New Roman"/>
                <w:noProof/>
                <w:webHidden/>
                <w:sz w:val="24"/>
                <w:szCs w:val="24"/>
              </w:rPr>
              <w:fldChar w:fldCharType="separate"/>
            </w:r>
            <w:r w:rsidR="008F27CC" w:rsidRPr="00287543">
              <w:rPr>
                <w:rFonts w:ascii="Times New Roman" w:hAnsi="Times New Roman" w:cs="Times New Roman"/>
                <w:noProof/>
                <w:webHidden/>
                <w:sz w:val="24"/>
                <w:szCs w:val="24"/>
              </w:rPr>
              <w:t>18</w:t>
            </w:r>
            <w:r w:rsidR="008F27CC" w:rsidRPr="00287543">
              <w:rPr>
                <w:rFonts w:ascii="Times New Roman" w:hAnsi="Times New Roman" w:cs="Times New Roman"/>
                <w:noProof/>
                <w:webHidden/>
                <w:sz w:val="24"/>
                <w:szCs w:val="24"/>
              </w:rPr>
              <w:fldChar w:fldCharType="end"/>
            </w:r>
          </w:hyperlink>
        </w:p>
        <w:p w14:paraId="6BFCB892" w14:textId="77777777" w:rsidR="008F27CC" w:rsidRDefault="008F27CC" w:rsidP="00287543">
          <w:pPr>
            <w:spacing w:line="360" w:lineRule="auto"/>
          </w:pPr>
          <w:r w:rsidRPr="00287543">
            <w:rPr>
              <w:rFonts w:ascii="Times New Roman" w:hAnsi="Times New Roman" w:cs="Times New Roman"/>
              <w:sz w:val="24"/>
              <w:szCs w:val="24"/>
            </w:rPr>
            <w:fldChar w:fldCharType="end"/>
          </w:r>
        </w:p>
      </w:sdtContent>
    </w:sdt>
    <w:p w14:paraId="5941A370" w14:textId="77777777" w:rsidR="00A830B5" w:rsidRPr="00247F82" w:rsidRDefault="00A830B5">
      <w:pPr>
        <w:pStyle w:val="Normal1"/>
        <w:jc w:val="center"/>
        <w:rPr>
          <w:rFonts w:ascii="Times New Roman" w:eastAsia="Times New Roman" w:hAnsi="Times New Roman" w:cs="Times New Roman"/>
          <w:b/>
          <w:sz w:val="32"/>
          <w:szCs w:val="32"/>
          <w:lang w:val="en-GB"/>
        </w:rPr>
      </w:pPr>
    </w:p>
    <w:p w14:paraId="4627D6D4" w14:textId="77777777" w:rsidR="00890906" w:rsidRPr="00247F82" w:rsidRDefault="009D0B66" w:rsidP="00FA7C7F">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1696660" w14:textId="77777777" w:rsidR="00A830B5" w:rsidRPr="00247F82" w:rsidRDefault="006163B3" w:rsidP="00A226A2">
      <w:pPr>
        <w:pStyle w:val="Heading1"/>
        <w:rPr>
          <w:lang w:val="en-GB"/>
        </w:rPr>
      </w:pPr>
      <w:bookmarkStart w:id="0" w:name="_Toc58344718"/>
      <w:r>
        <w:rPr>
          <w:lang w:val="en-GB"/>
        </w:rPr>
        <w:t>Introduction</w:t>
      </w:r>
      <w:bookmarkEnd w:id="0"/>
    </w:p>
    <w:p w14:paraId="43891ECE"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Marketing management works as an organisational discipline, focusing on marketing methods, </w:t>
      </w:r>
      <w:proofErr w:type="gramStart"/>
      <w:r w:rsidRPr="00247F82">
        <w:rPr>
          <w:rFonts w:ascii="Times New Roman" w:eastAsia="Times New Roman" w:hAnsi="Times New Roman" w:cs="Times New Roman"/>
          <w:sz w:val="24"/>
          <w:szCs w:val="24"/>
          <w:lang w:val="en-GB"/>
        </w:rPr>
        <w:t>techniques</w:t>
      </w:r>
      <w:proofErr w:type="gramEnd"/>
      <w:r w:rsidRPr="00247F82">
        <w:rPr>
          <w:rFonts w:ascii="Times New Roman" w:eastAsia="Times New Roman" w:hAnsi="Times New Roman" w:cs="Times New Roman"/>
          <w:sz w:val="24"/>
          <w:szCs w:val="24"/>
          <w:lang w:val="en-GB"/>
        </w:rPr>
        <w:t xml:space="preserve"> and orientation. This report has focused on marketing management that is discussed in context of GlaxoSmithKline (GSK), UK. In this report, definitions of communication, "Integrated Marketing Communications" (IMC), brand equity have been provided. After explaining communication model, current promotional strategies of selected company </w:t>
      </w:r>
      <w:proofErr w:type="gramStart"/>
      <w:r w:rsidRPr="00247F82">
        <w:rPr>
          <w:rFonts w:ascii="Times New Roman" w:eastAsia="Times New Roman" w:hAnsi="Times New Roman" w:cs="Times New Roman"/>
          <w:sz w:val="24"/>
          <w:szCs w:val="24"/>
          <w:lang w:val="en-GB"/>
        </w:rPr>
        <w:t>has</w:t>
      </w:r>
      <w:proofErr w:type="gramEnd"/>
      <w:r w:rsidRPr="00247F82">
        <w:rPr>
          <w:rFonts w:ascii="Times New Roman" w:eastAsia="Times New Roman" w:hAnsi="Times New Roman" w:cs="Times New Roman"/>
          <w:sz w:val="24"/>
          <w:szCs w:val="24"/>
          <w:lang w:val="en-GB"/>
        </w:rPr>
        <w:t xml:space="preserve"> been analysed. Keller's model of Brand Equity and Total Engagement has been taken into consideration. Furthermore, customer </w:t>
      </w:r>
      <w:proofErr w:type="gramStart"/>
      <w:r w:rsidRPr="00247F82">
        <w:rPr>
          <w:rFonts w:ascii="Times New Roman" w:eastAsia="Times New Roman" w:hAnsi="Times New Roman" w:cs="Times New Roman"/>
          <w:sz w:val="24"/>
          <w:szCs w:val="24"/>
          <w:lang w:val="en-GB"/>
        </w:rPr>
        <w:t>touch-points</w:t>
      </w:r>
      <w:proofErr w:type="gramEnd"/>
      <w:r w:rsidRPr="00247F82">
        <w:rPr>
          <w:rFonts w:ascii="Times New Roman" w:eastAsia="Times New Roman" w:hAnsi="Times New Roman" w:cs="Times New Roman"/>
          <w:sz w:val="24"/>
          <w:szCs w:val="24"/>
          <w:lang w:val="en-GB"/>
        </w:rPr>
        <w:t xml:space="preserve">, along with their journey, </w:t>
      </w:r>
      <w:r w:rsidR="001B7C04" w:rsidRPr="00247F82">
        <w:rPr>
          <w:rFonts w:ascii="Times New Roman" w:eastAsia="Times New Roman" w:hAnsi="Times New Roman" w:cs="Times New Roman"/>
          <w:sz w:val="24"/>
          <w:szCs w:val="24"/>
          <w:lang w:val="en-GB"/>
        </w:rPr>
        <w:t>have</w:t>
      </w:r>
      <w:r w:rsidRPr="00247F82">
        <w:rPr>
          <w:rFonts w:ascii="Times New Roman" w:eastAsia="Times New Roman" w:hAnsi="Times New Roman" w:cs="Times New Roman"/>
          <w:sz w:val="24"/>
          <w:szCs w:val="24"/>
          <w:lang w:val="en-GB"/>
        </w:rPr>
        <w:t xml:space="preserve"> been discussed. </w:t>
      </w:r>
    </w:p>
    <w:p w14:paraId="7E6FABEF" w14:textId="77777777" w:rsidR="00A830B5" w:rsidRPr="00247F82" w:rsidRDefault="006163B3" w:rsidP="00512F37">
      <w:pPr>
        <w:pStyle w:val="Heading1"/>
        <w:rPr>
          <w:lang w:val="en-GB"/>
        </w:rPr>
      </w:pPr>
      <w:bookmarkStart w:id="1" w:name="_Toc58344719"/>
      <w:r>
        <w:rPr>
          <w:lang w:val="en-GB"/>
        </w:rPr>
        <w:t>Communication definition</w:t>
      </w:r>
      <w:bookmarkEnd w:id="1"/>
    </w:p>
    <w:p w14:paraId="1D23F918"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stated by Datta </w:t>
      </w:r>
      <w:r w:rsidRPr="00247F82">
        <w:rPr>
          <w:rFonts w:ascii="Times New Roman" w:eastAsia="Times New Roman" w:hAnsi="Times New Roman" w:cs="Times New Roman"/>
          <w:i/>
          <w:sz w:val="24"/>
          <w:szCs w:val="24"/>
          <w:lang w:val="en-GB"/>
        </w:rPr>
        <w:t>et al.</w:t>
      </w:r>
      <w:r w:rsidRPr="00247F82">
        <w:rPr>
          <w:rFonts w:ascii="Times New Roman" w:eastAsia="Times New Roman" w:hAnsi="Times New Roman" w:cs="Times New Roman"/>
          <w:sz w:val="24"/>
          <w:szCs w:val="24"/>
          <w:lang w:val="en-GB"/>
        </w:rPr>
        <w:t xml:space="preserve"> (2017), communication refers to a process of exchanging and imparting information in a written or verbal format. In marketing management context, multiple tools and channels are used to communicate with different stakeholders. Examples of communication system types are radio, optical, half-duplex, tactical and duplex system. </w:t>
      </w:r>
    </w:p>
    <w:p w14:paraId="0817DE92" w14:textId="77777777" w:rsidR="00A830B5" w:rsidRPr="00247F82" w:rsidRDefault="006163B3" w:rsidP="00A12247">
      <w:pPr>
        <w:pStyle w:val="Heading1"/>
        <w:rPr>
          <w:lang w:val="en-GB"/>
        </w:rPr>
      </w:pPr>
      <w:bookmarkStart w:id="2" w:name="_Toc58344720"/>
      <w:r w:rsidRPr="00247F82">
        <w:rPr>
          <w:lang w:val="en-GB"/>
        </w:rPr>
        <w:t>Expla</w:t>
      </w:r>
      <w:r w:rsidR="00B11E98">
        <w:rPr>
          <w:lang w:val="en-GB"/>
        </w:rPr>
        <w:t>nation of communication model</w:t>
      </w:r>
      <w:bookmarkEnd w:id="2"/>
    </w:p>
    <w:p w14:paraId="16C23A25"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In purpose of effective communication, nine major contributors are present-</w:t>
      </w:r>
    </w:p>
    <w:p w14:paraId="343D4C46" w14:textId="77777777" w:rsidR="00A830B5" w:rsidRPr="00247F82" w:rsidRDefault="006163B3">
      <w:pPr>
        <w:pStyle w:val="Normal1"/>
        <w:numPr>
          <w:ilvl w:val="0"/>
          <w:numId w:val="4"/>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2 Major parties- these involve receiver and sender </w:t>
      </w:r>
    </w:p>
    <w:p w14:paraId="2EA3E110" w14:textId="77777777" w:rsidR="00A830B5" w:rsidRPr="00247F82" w:rsidRDefault="006163B3">
      <w:pPr>
        <w:pStyle w:val="Normal1"/>
        <w:numPr>
          <w:ilvl w:val="0"/>
          <w:numId w:val="4"/>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Two major tools- Media and message </w:t>
      </w:r>
    </w:p>
    <w:p w14:paraId="5FFDEF2A" w14:textId="77777777" w:rsidR="00A830B5" w:rsidRPr="00247F82" w:rsidRDefault="006163B3">
      <w:pPr>
        <w:pStyle w:val="Normal1"/>
        <w:numPr>
          <w:ilvl w:val="0"/>
          <w:numId w:val="4"/>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Four major functions of communication- Feedback, response, encoding and decoding </w:t>
      </w:r>
    </w:p>
    <w:p w14:paraId="2BCCFB9F" w14:textId="77777777" w:rsidR="00A830B5" w:rsidRPr="00247F82" w:rsidRDefault="006163B3">
      <w:pPr>
        <w:pStyle w:val="Normal1"/>
        <w:numPr>
          <w:ilvl w:val="0"/>
          <w:numId w:val="4"/>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1 factor in system involves noise that can interfere with intended interaction (Armaniads.com. 2020)</w:t>
      </w:r>
    </w:p>
    <w:p w14:paraId="71DDC2AC" w14:textId="77777777" w:rsidR="00A830B5" w:rsidRPr="00247F82" w:rsidRDefault="006163B3" w:rsidP="00B10E3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noProof/>
          <w:sz w:val="24"/>
          <w:szCs w:val="24"/>
        </w:rPr>
        <w:drawing>
          <wp:inline distT="114300" distB="114300" distL="114300" distR="114300" wp14:anchorId="1D38B49B" wp14:editId="2375656B">
            <wp:extent cx="5467350" cy="21336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938300937" name="image1.png"/>
                    <pic:cNvPicPr/>
                  </pic:nvPicPr>
                  <pic:blipFill>
                    <a:blip r:embed="rId8"/>
                    <a:stretch>
                      <a:fillRect/>
                    </a:stretch>
                  </pic:blipFill>
                  <pic:spPr>
                    <a:xfrm>
                      <a:off x="0" y="0"/>
                      <a:ext cx="5467350" cy="2133600"/>
                    </a:xfrm>
                    <a:prstGeom prst="rect">
                      <a:avLst/>
                    </a:prstGeom>
                    <a:ln w="25400">
                      <a:solidFill>
                        <a:srgbClr val="000000"/>
                      </a:solidFill>
                      <a:prstDash val="solid"/>
                    </a:ln>
                  </pic:spPr>
                </pic:pic>
              </a:graphicData>
            </a:graphic>
          </wp:inline>
        </w:drawing>
      </w:r>
    </w:p>
    <w:p w14:paraId="63823E5D" w14:textId="77777777" w:rsidR="00A830B5" w:rsidRPr="00247F82" w:rsidRDefault="006163B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t xml:space="preserve">Figure 1: Communication process macro-model </w:t>
      </w:r>
    </w:p>
    <w:p w14:paraId="169F559F"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(Source: Armaniads.com. 2020)</w:t>
      </w:r>
    </w:p>
    <w:p w14:paraId="79A47473" w14:textId="77777777" w:rsidR="00A830B5" w:rsidRPr="00247F82" w:rsidRDefault="006163B3" w:rsidP="004B6F5A">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According to this model, senders </w:t>
      </w:r>
      <w:proofErr w:type="gramStart"/>
      <w:r w:rsidRPr="00247F82">
        <w:rPr>
          <w:rFonts w:ascii="Times New Roman" w:eastAsia="Times New Roman" w:hAnsi="Times New Roman" w:cs="Times New Roman"/>
          <w:sz w:val="24"/>
          <w:szCs w:val="24"/>
          <w:lang w:val="en-GB"/>
        </w:rPr>
        <w:t>have to</w:t>
      </w:r>
      <w:proofErr w:type="gramEnd"/>
      <w:r w:rsidRPr="00247F82">
        <w:rPr>
          <w:rFonts w:ascii="Times New Roman" w:eastAsia="Times New Roman" w:hAnsi="Times New Roman" w:cs="Times New Roman"/>
          <w:sz w:val="24"/>
          <w:szCs w:val="24"/>
          <w:lang w:val="en-GB"/>
        </w:rPr>
        <w:t xml:space="preserve"> know type of audiences that have been selected for interaction and type of responses. Hence, it is necessary to transfer message through any media that can reach target audience as well as construct feedback channels for response monitoring.  A greater level of senders' and receivers' experience makes more effective message delivery. </w:t>
      </w:r>
    </w:p>
    <w:p w14:paraId="351448C1" w14:textId="77777777" w:rsidR="00A830B5" w:rsidRPr="00247F82" w:rsidRDefault="006163B3" w:rsidP="00E83379">
      <w:pPr>
        <w:pStyle w:val="Heading1"/>
        <w:rPr>
          <w:lang w:val="en-GB"/>
        </w:rPr>
      </w:pPr>
      <w:bookmarkStart w:id="3" w:name="_Toc58344721"/>
      <w:r w:rsidRPr="00247F82">
        <w:rPr>
          <w:lang w:val="en-GB"/>
        </w:rPr>
        <w:t>Integr</w:t>
      </w:r>
      <w:r w:rsidR="006F03B5">
        <w:rPr>
          <w:lang w:val="en-GB"/>
        </w:rPr>
        <w:t>ated Marketing Communications</w:t>
      </w:r>
      <w:bookmarkEnd w:id="3"/>
    </w:p>
    <w:p w14:paraId="6637DA05" w14:textId="77777777" w:rsidR="00A830B5" w:rsidRPr="00247F82" w:rsidRDefault="006163B3" w:rsidP="004B6F5A">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propounded by </w:t>
      </w:r>
      <w:r w:rsidRPr="00247F82">
        <w:rPr>
          <w:rFonts w:ascii="Times New Roman" w:eastAsia="Times New Roman" w:hAnsi="Times New Roman" w:cs="Times New Roman"/>
          <w:color w:val="222222"/>
          <w:sz w:val="24"/>
          <w:szCs w:val="24"/>
          <w:highlight w:val="white"/>
          <w:lang w:val="en-GB"/>
        </w:rPr>
        <w:t xml:space="preserve">Mintzes </w:t>
      </w:r>
      <w:r w:rsidRPr="00247F82">
        <w:rPr>
          <w:rFonts w:ascii="Times New Roman" w:eastAsia="Times New Roman" w:hAnsi="Times New Roman" w:cs="Times New Roman"/>
          <w:i/>
          <w:color w:val="222222"/>
          <w:sz w:val="24"/>
          <w:szCs w:val="24"/>
          <w:highlight w:val="white"/>
          <w:lang w:val="en-GB"/>
        </w:rPr>
        <w:t>et al.</w:t>
      </w:r>
      <w:r w:rsidRPr="00247F82">
        <w:rPr>
          <w:rFonts w:ascii="Times New Roman" w:eastAsia="Times New Roman" w:hAnsi="Times New Roman" w:cs="Times New Roman"/>
          <w:color w:val="222222"/>
          <w:sz w:val="24"/>
          <w:szCs w:val="24"/>
          <w:highlight w:val="white"/>
          <w:lang w:val="en-GB"/>
        </w:rPr>
        <w:t xml:space="preserve"> (2020)</w:t>
      </w:r>
      <w:r w:rsidRPr="00247F82">
        <w:rPr>
          <w:rFonts w:ascii="Times New Roman" w:eastAsia="Times New Roman" w:hAnsi="Times New Roman" w:cs="Times New Roman"/>
          <w:sz w:val="24"/>
          <w:szCs w:val="24"/>
          <w:lang w:val="en-GB"/>
        </w:rPr>
        <w:t xml:space="preserve">, IMC works as a concept where an organisation carefully coordinates along with integrates multiple channels of interaction for delivering a consistent and clear message. Hence, IMC facilitates to ensure message consistency and complementary media usage. </w:t>
      </w:r>
    </w:p>
    <w:p w14:paraId="07B3DDB8"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noProof/>
          <w:sz w:val="24"/>
          <w:szCs w:val="24"/>
        </w:rPr>
        <w:drawing>
          <wp:inline distT="114300" distB="114300" distL="114300" distR="114300" wp14:anchorId="69C07BCE" wp14:editId="185A880C">
            <wp:extent cx="3495675" cy="295275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1275478829" name="image6.png"/>
                    <pic:cNvPicPr/>
                  </pic:nvPicPr>
                  <pic:blipFill>
                    <a:blip r:embed="rId9"/>
                    <a:stretch>
                      <a:fillRect/>
                    </a:stretch>
                  </pic:blipFill>
                  <pic:spPr>
                    <a:xfrm>
                      <a:off x="0" y="0"/>
                      <a:ext cx="3495675" cy="2952750"/>
                    </a:xfrm>
                    <a:prstGeom prst="rect">
                      <a:avLst/>
                    </a:prstGeom>
                    <a:ln w="25400">
                      <a:solidFill>
                        <a:srgbClr val="000000"/>
                      </a:solidFill>
                      <a:prstDash val="solid"/>
                    </a:ln>
                  </pic:spPr>
                </pic:pic>
              </a:graphicData>
            </a:graphic>
          </wp:inline>
        </w:drawing>
      </w:r>
    </w:p>
    <w:p w14:paraId="1A4D7E8A" w14:textId="77777777" w:rsidR="00A830B5" w:rsidRPr="00247F82" w:rsidRDefault="006163B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t xml:space="preserve">Figure 2: IMC </w:t>
      </w:r>
    </w:p>
    <w:p w14:paraId="29FC2B6E" w14:textId="77777777" w:rsidR="00A830B5" w:rsidRPr="00247F82" w:rsidRDefault="008D00D6">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Armaniads.com,</w:t>
      </w:r>
      <w:r w:rsidR="006163B3" w:rsidRPr="00247F82">
        <w:rPr>
          <w:rFonts w:ascii="Times New Roman" w:eastAsia="Times New Roman" w:hAnsi="Times New Roman" w:cs="Times New Roman"/>
          <w:sz w:val="24"/>
          <w:szCs w:val="24"/>
          <w:lang w:val="en-GB"/>
        </w:rPr>
        <w:t xml:space="preserve"> 2020)</w:t>
      </w:r>
    </w:p>
    <w:p w14:paraId="4A1AF6BF" w14:textId="77777777" w:rsidR="00A830B5" w:rsidRDefault="006163B3" w:rsidP="0077624D">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Different IMC tools include advertising, direct marketing, personal selling, marketing through social media, sponsorships, sales promotion, public </w:t>
      </w:r>
      <w:proofErr w:type="gramStart"/>
      <w:r w:rsidRPr="00247F82">
        <w:rPr>
          <w:rFonts w:ascii="Times New Roman" w:eastAsia="Times New Roman" w:hAnsi="Times New Roman" w:cs="Times New Roman"/>
          <w:sz w:val="24"/>
          <w:szCs w:val="24"/>
          <w:lang w:val="en-GB"/>
        </w:rPr>
        <w:t>relations</w:t>
      </w:r>
      <w:proofErr w:type="gramEnd"/>
      <w:r w:rsidRPr="00247F82">
        <w:rPr>
          <w:rFonts w:ascii="Times New Roman" w:eastAsia="Times New Roman" w:hAnsi="Times New Roman" w:cs="Times New Roman"/>
          <w:sz w:val="24"/>
          <w:szCs w:val="24"/>
          <w:lang w:val="en-GB"/>
        </w:rPr>
        <w:t xml:space="preserve"> and mobile marketing. Promotional tools work effectively while they work in collaboration in comparison to isolation. Strategies behind IMC include creating customer-friendly experiences while delivering services. Hence, brand promotion is important for companies in gaining a competitive edge and increasing market share. </w:t>
      </w:r>
      <w:r w:rsidR="000C4E9E">
        <w:rPr>
          <w:rFonts w:ascii="Times New Roman" w:eastAsia="Times New Roman" w:hAnsi="Times New Roman" w:cs="Times New Roman"/>
          <w:sz w:val="24"/>
          <w:szCs w:val="24"/>
          <w:lang w:val="en-GB"/>
        </w:rPr>
        <w:t>In GSK</w:t>
      </w:r>
      <w:r w:rsidR="0048729D">
        <w:rPr>
          <w:rFonts w:ascii="Times New Roman" w:eastAsia="Times New Roman" w:hAnsi="Times New Roman" w:cs="Times New Roman"/>
          <w:sz w:val="24"/>
          <w:szCs w:val="24"/>
          <w:lang w:val="en-GB"/>
        </w:rPr>
        <w:t xml:space="preserve">, </w:t>
      </w:r>
      <w:r w:rsidR="00E52A74">
        <w:rPr>
          <w:rFonts w:ascii="Times New Roman" w:eastAsia="Times New Roman" w:hAnsi="Times New Roman" w:cs="Times New Roman"/>
          <w:sz w:val="24"/>
          <w:szCs w:val="24"/>
          <w:lang w:val="en-GB"/>
        </w:rPr>
        <w:t xml:space="preserve">apart from </w:t>
      </w:r>
      <w:r w:rsidR="00FE359C">
        <w:rPr>
          <w:rFonts w:ascii="Times New Roman" w:eastAsia="Times New Roman" w:hAnsi="Times New Roman" w:cs="Times New Roman"/>
          <w:sz w:val="24"/>
          <w:szCs w:val="24"/>
          <w:lang w:val="en-GB"/>
        </w:rPr>
        <w:t xml:space="preserve">online and offline communication </w:t>
      </w:r>
      <w:r w:rsidR="00965451">
        <w:rPr>
          <w:rFonts w:ascii="Times New Roman" w:eastAsia="Times New Roman" w:hAnsi="Times New Roman" w:cs="Times New Roman"/>
          <w:sz w:val="24"/>
          <w:szCs w:val="24"/>
          <w:lang w:val="en-GB"/>
        </w:rPr>
        <w:t>with customers</w:t>
      </w:r>
      <w:r w:rsidR="00B51DB6">
        <w:rPr>
          <w:rFonts w:ascii="Times New Roman" w:eastAsia="Times New Roman" w:hAnsi="Times New Roman" w:cs="Times New Roman"/>
          <w:sz w:val="24"/>
          <w:szCs w:val="24"/>
          <w:lang w:val="en-GB"/>
        </w:rPr>
        <w:t xml:space="preserve">, </w:t>
      </w:r>
      <w:r w:rsidR="00872C50">
        <w:rPr>
          <w:rFonts w:ascii="Times New Roman" w:eastAsia="Times New Roman" w:hAnsi="Times New Roman" w:cs="Times New Roman"/>
          <w:sz w:val="24"/>
          <w:szCs w:val="24"/>
          <w:lang w:val="en-GB"/>
        </w:rPr>
        <w:t xml:space="preserve">this company </w:t>
      </w:r>
      <w:r w:rsidR="00535417">
        <w:rPr>
          <w:rFonts w:ascii="Times New Roman" w:eastAsia="Times New Roman" w:hAnsi="Times New Roman" w:cs="Times New Roman"/>
          <w:sz w:val="24"/>
          <w:szCs w:val="24"/>
          <w:lang w:val="en-GB"/>
        </w:rPr>
        <w:t xml:space="preserve">has developed </w:t>
      </w:r>
      <w:r w:rsidR="00D87587">
        <w:rPr>
          <w:rFonts w:ascii="Times New Roman" w:eastAsia="Times New Roman" w:hAnsi="Times New Roman" w:cs="Times New Roman"/>
          <w:sz w:val="24"/>
          <w:szCs w:val="24"/>
          <w:lang w:val="en-GB"/>
        </w:rPr>
        <w:t xml:space="preserve">an IMC </w:t>
      </w:r>
      <w:r w:rsidR="00747F3D">
        <w:rPr>
          <w:rFonts w:ascii="Times New Roman" w:eastAsia="Times New Roman" w:hAnsi="Times New Roman" w:cs="Times New Roman"/>
          <w:sz w:val="24"/>
          <w:szCs w:val="24"/>
          <w:lang w:val="en-GB"/>
        </w:rPr>
        <w:t xml:space="preserve">framework </w:t>
      </w:r>
      <w:r w:rsidR="00E60C01">
        <w:rPr>
          <w:rFonts w:ascii="Times New Roman" w:eastAsia="Times New Roman" w:hAnsi="Times New Roman" w:cs="Times New Roman"/>
          <w:sz w:val="24"/>
          <w:szCs w:val="24"/>
          <w:lang w:val="en-GB"/>
        </w:rPr>
        <w:t xml:space="preserve">by interacting with </w:t>
      </w:r>
      <w:r w:rsidR="00D74251">
        <w:rPr>
          <w:rFonts w:ascii="Times New Roman" w:eastAsia="Times New Roman" w:hAnsi="Times New Roman" w:cs="Times New Roman"/>
          <w:sz w:val="24"/>
          <w:szCs w:val="24"/>
          <w:lang w:val="en-GB"/>
        </w:rPr>
        <w:t xml:space="preserve">investors, HCPs, and </w:t>
      </w:r>
      <w:r w:rsidR="0033235C">
        <w:rPr>
          <w:rFonts w:ascii="Times New Roman" w:eastAsia="Times New Roman" w:hAnsi="Times New Roman" w:cs="Times New Roman"/>
          <w:sz w:val="24"/>
          <w:szCs w:val="24"/>
          <w:lang w:val="en-GB"/>
        </w:rPr>
        <w:t xml:space="preserve">R&amp;D partners. </w:t>
      </w:r>
    </w:p>
    <w:p w14:paraId="0778EAC9" w14:textId="77777777" w:rsidR="00775016" w:rsidRDefault="00775016" w:rsidP="0077624D">
      <w:pPr>
        <w:pStyle w:val="Normal1"/>
        <w:spacing w:line="360" w:lineRule="auto"/>
        <w:jc w:val="both"/>
        <w:rPr>
          <w:rFonts w:ascii="Times New Roman" w:eastAsia="Times New Roman" w:hAnsi="Times New Roman" w:cs="Times New Roman"/>
          <w:b/>
          <w:i/>
          <w:sz w:val="24"/>
          <w:szCs w:val="24"/>
          <w:lang w:val="en-GB"/>
        </w:rPr>
      </w:pPr>
      <w:r w:rsidRPr="00FC5107">
        <w:rPr>
          <w:rFonts w:ascii="Times New Roman" w:eastAsia="Times New Roman" w:hAnsi="Times New Roman" w:cs="Times New Roman"/>
          <w:b/>
          <w:i/>
          <w:sz w:val="24"/>
          <w:szCs w:val="24"/>
          <w:lang w:val="en-GB"/>
        </w:rPr>
        <w:t xml:space="preserve">Interacting with investors </w:t>
      </w:r>
    </w:p>
    <w:p w14:paraId="44D3DBFD" w14:textId="77777777" w:rsidR="00FC5107" w:rsidRPr="005C15DB" w:rsidRDefault="00EF61DD" w:rsidP="0077624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Management maintains </w:t>
      </w:r>
      <w:r w:rsidR="00E11CD3">
        <w:rPr>
          <w:rFonts w:ascii="Times New Roman" w:eastAsia="Times New Roman" w:hAnsi="Times New Roman" w:cs="Times New Roman"/>
          <w:sz w:val="24"/>
          <w:szCs w:val="24"/>
          <w:lang w:val="en-GB"/>
        </w:rPr>
        <w:t xml:space="preserve">constructive and regular dialogue </w:t>
      </w:r>
      <w:r w:rsidR="003F00A8">
        <w:rPr>
          <w:rFonts w:ascii="Times New Roman" w:eastAsia="Times New Roman" w:hAnsi="Times New Roman" w:cs="Times New Roman"/>
          <w:sz w:val="24"/>
          <w:szCs w:val="24"/>
          <w:lang w:val="en-GB"/>
        </w:rPr>
        <w:t xml:space="preserve">with its investors for communicating performance and strategy </w:t>
      </w:r>
      <w:r w:rsidR="008543E3">
        <w:rPr>
          <w:rFonts w:ascii="Times New Roman" w:eastAsia="Times New Roman" w:hAnsi="Times New Roman" w:cs="Times New Roman"/>
          <w:sz w:val="24"/>
          <w:szCs w:val="24"/>
          <w:lang w:val="en-GB"/>
        </w:rPr>
        <w:t xml:space="preserve">in purpose of promoting confidence of investors along with ensuring </w:t>
      </w:r>
      <w:r w:rsidR="00A31AF0">
        <w:rPr>
          <w:rFonts w:ascii="Times New Roman" w:eastAsia="Times New Roman" w:hAnsi="Times New Roman" w:cs="Times New Roman"/>
          <w:sz w:val="24"/>
          <w:szCs w:val="24"/>
          <w:lang w:val="en-GB"/>
        </w:rPr>
        <w:t>continuous</w:t>
      </w:r>
      <w:r w:rsidR="008543E3">
        <w:rPr>
          <w:rFonts w:ascii="Times New Roman" w:eastAsia="Times New Roman" w:hAnsi="Times New Roman" w:cs="Times New Roman"/>
          <w:sz w:val="24"/>
          <w:szCs w:val="24"/>
          <w:lang w:val="en-GB"/>
        </w:rPr>
        <w:t xml:space="preserve"> access </w:t>
      </w:r>
      <w:r w:rsidR="0034710F">
        <w:rPr>
          <w:rFonts w:ascii="Times New Roman" w:eastAsia="Times New Roman" w:hAnsi="Times New Roman" w:cs="Times New Roman"/>
          <w:sz w:val="24"/>
          <w:szCs w:val="24"/>
          <w:lang w:val="en-GB"/>
        </w:rPr>
        <w:t xml:space="preserve">to the capital. </w:t>
      </w:r>
    </w:p>
    <w:p w14:paraId="0EAB50E1" w14:textId="77777777" w:rsidR="00BA7788" w:rsidRDefault="00BA7788" w:rsidP="0077624D">
      <w:pPr>
        <w:pStyle w:val="Normal1"/>
        <w:spacing w:line="360" w:lineRule="auto"/>
        <w:jc w:val="both"/>
        <w:rPr>
          <w:rFonts w:ascii="Times New Roman" w:eastAsia="Times New Roman" w:hAnsi="Times New Roman" w:cs="Times New Roman"/>
          <w:b/>
          <w:i/>
          <w:sz w:val="24"/>
          <w:szCs w:val="24"/>
          <w:lang w:val="en-GB"/>
        </w:rPr>
      </w:pPr>
      <w:r w:rsidRPr="00FC5107">
        <w:rPr>
          <w:rFonts w:ascii="Times New Roman" w:eastAsia="Times New Roman" w:hAnsi="Times New Roman" w:cs="Times New Roman"/>
          <w:b/>
          <w:i/>
          <w:sz w:val="24"/>
          <w:szCs w:val="24"/>
          <w:lang w:val="en-GB"/>
        </w:rPr>
        <w:t>HCPs</w:t>
      </w:r>
    </w:p>
    <w:p w14:paraId="5D4A84A7" w14:textId="77777777" w:rsidR="008F36F9" w:rsidRPr="008F36F9" w:rsidRDefault="008F36F9" w:rsidP="0077624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company </w:t>
      </w:r>
      <w:r w:rsidR="0019021A">
        <w:rPr>
          <w:rFonts w:ascii="Times New Roman" w:eastAsia="Times New Roman" w:hAnsi="Times New Roman" w:cs="Times New Roman"/>
          <w:sz w:val="24"/>
          <w:szCs w:val="24"/>
          <w:lang w:val="en-GB"/>
        </w:rPr>
        <w:t xml:space="preserve">communicates </w:t>
      </w:r>
      <w:r>
        <w:rPr>
          <w:rFonts w:ascii="Times New Roman" w:eastAsia="Times New Roman" w:hAnsi="Times New Roman" w:cs="Times New Roman"/>
          <w:sz w:val="24"/>
          <w:szCs w:val="24"/>
          <w:lang w:val="en-GB"/>
        </w:rPr>
        <w:t xml:space="preserve">with </w:t>
      </w:r>
      <w:r w:rsidR="00BD36BF">
        <w:rPr>
          <w:rFonts w:ascii="Times New Roman" w:eastAsia="Times New Roman" w:hAnsi="Times New Roman" w:cs="Times New Roman"/>
          <w:sz w:val="24"/>
          <w:szCs w:val="24"/>
          <w:lang w:val="en-GB"/>
        </w:rPr>
        <w:t xml:space="preserve">medical experts and HCPs </w:t>
      </w:r>
      <w:r w:rsidR="00315C3A">
        <w:rPr>
          <w:rFonts w:ascii="Times New Roman" w:eastAsia="Times New Roman" w:hAnsi="Times New Roman" w:cs="Times New Roman"/>
          <w:sz w:val="24"/>
          <w:szCs w:val="24"/>
          <w:lang w:val="en-GB"/>
        </w:rPr>
        <w:t xml:space="preserve">for understanding </w:t>
      </w:r>
      <w:r w:rsidR="0019021A">
        <w:rPr>
          <w:rFonts w:ascii="Times New Roman" w:eastAsia="Times New Roman" w:hAnsi="Times New Roman" w:cs="Times New Roman"/>
          <w:sz w:val="24"/>
          <w:szCs w:val="24"/>
          <w:lang w:val="en-GB"/>
        </w:rPr>
        <w:t xml:space="preserve">patient requirements and </w:t>
      </w:r>
      <w:r w:rsidR="007317FC">
        <w:rPr>
          <w:rFonts w:ascii="Times New Roman" w:eastAsia="Times New Roman" w:hAnsi="Times New Roman" w:cs="Times New Roman"/>
          <w:sz w:val="24"/>
          <w:szCs w:val="24"/>
          <w:lang w:val="en-GB"/>
        </w:rPr>
        <w:t>ensuring products</w:t>
      </w:r>
      <w:r w:rsidR="00C874C5">
        <w:rPr>
          <w:rFonts w:ascii="Times New Roman" w:eastAsia="Times New Roman" w:hAnsi="Times New Roman" w:cs="Times New Roman"/>
          <w:sz w:val="24"/>
          <w:szCs w:val="24"/>
          <w:lang w:val="en-GB"/>
        </w:rPr>
        <w:t xml:space="preserve">. </w:t>
      </w:r>
    </w:p>
    <w:p w14:paraId="0ECFEE5C" w14:textId="77777777" w:rsidR="00BA7788" w:rsidRDefault="00BA7788" w:rsidP="0077624D">
      <w:pPr>
        <w:pStyle w:val="Normal1"/>
        <w:spacing w:line="360" w:lineRule="auto"/>
        <w:jc w:val="both"/>
        <w:rPr>
          <w:rFonts w:ascii="Times New Roman" w:eastAsia="Times New Roman" w:hAnsi="Times New Roman" w:cs="Times New Roman"/>
          <w:b/>
          <w:i/>
          <w:sz w:val="24"/>
          <w:szCs w:val="24"/>
          <w:lang w:val="en-GB"/>
        </w:rPr>
      </w:pPr>
      <w:r w:rsidRPr="00FC5107">
        <w:rPr>
          <w:rFonts w:ascii="Times New Roman" w:eastAsia="Times New Roman" w:hAnsi="Times New Roman" w:cs="Times New Roman"/>
          <w:b/>
          <w:i/>
          <w:sz w:val="24"/>
          <w:szCs w:val="24"/>
          <w:lang w:val="en-GB"/>
        </w:rPr>
        <w:t>R&amp;D partners</w:t>
      </w:r>
    </w:p>
    <w:p w14:paraId="59F80448" w14:textId="77777777" w:rsidR="00C874C5" w:rsidRDefault="00C874C5" w:rsidP="0077624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 collaborative and communicative </w:t>
      </w:r>
      <w:r w:rsidR="0095217A">
        <w:rPr>
          <w:rFonts w:ascii="Times New Roman" w:eastAsia="Times New Roman" w:hAnsi="Times New Roman" w:cs="Times New Roman"/>
          <w:sz w:val="24"/>
          <w:szCs w:val="24"/>
          <w:lang w:val="en-GB"/>
        </w:rPr>
        <w:t xml:space="preserve">framework </w:t>
      </w:r>
      <w:r w:rsidR="00606AF7">
        <w:rPr>
          <w:rFonts w:ascii="Times New Roman" w:eastAsia="Times New Roman" w:hAnsi="Times New Roman" w:cs="Times New Roman"/>
          <w:sz w:val="24"/>
          <w:szCs w:val="24"/>
          <w:lang w:val="en-GB"/>
        </w:rPr>
        <w:t>has been built with</w:t>
      </w:r>
      <w:r w:rsidR="00585E68">
        <w:rPr>
          <w:rFonts w:ascii="Times New Roman" w:eastAsia="Times New Roman" w:hAnsi="Times New Roman" w:cs="Times New Roman"/>
          <w:sz w:val="24"/>
          <w:szCs w:val="24"/>
          <w:lang w:val="en-GB"/>
        </w:rPr>
        <w:t xml:space="preserve"> national</w:t>
      </w:r>
      <w:r w:rsidR="00606AF7">
        <w:rPr>
          <w:rFonts w:ascii="Times New Roman" w:eastAsia="Times New Roman" w:hAnsi="Times New Roman" w:cs="Times New Roman"/>
          <w:sz w:val="24"/>
          <w:szCs w:val="24"/>
          <w:lang w:val="en-GB"/>
        </w:rPr>
        <w:t xml:space="preserve"> </w:t>
      </w:r>
      <w:r w:rsidR="00585E68">
        <w:rPr>
          <w:rFonts w:ascii="Times New Roman" w:eastAsia="Times New Roman" w:hAnsi="Times New Roman" w:cs="Times New Roman"/>
          <w:sz w:val="24"/>
          <w:szCs w:val="24"/>
          <w:lang w:val="en-GB"/>
        </w:rPr>
        <w:t>systems of health</w:t>
      </w:r>
      <w:r w:rsidR="00B16ABE">
        <w:rPr>
          <w:rFonts w:ascii="Times New Roman" w:eastAsia="Times New Roman" w:hAnsi="Times New Roman" w:cs="Times New Roman"/>
          <w:sz w:val="24"/>
          <w:szCs w:val="24"/>
          <w:lang w:val="en-GB"/>
        </w:rPr>
        <w:t xml:space="preserve">, </w:t>
      </w:r>
      <w:r w:rsidR="00C178B4" w:rsidRPr="00C178B4">
        <w:rPr>
          <w:rFonts w:ascii="Times New Roman" w:eastAsia="Times New Roman" w:hAnsi="Times New Roman" w:cs="Times New Roman"/>
          <w:sz w:val="24"/>
          <w:szCs w:val="24"/>
          <w:lang w:val="en-GB"/>
        </w:rPr>
        <w:t>scientific institutions</w:t>
      </w:r>
      <w:r w:rsidR="00583DE2">
        <w:rPr>
          <w:rFonts w:ascii="Times New Roman" w:eastAsia="Times New Roman" w:hAnsi="Times New Roman" w:cs="Times New Roman"/>
          <w:sz w:val="24"/>
          <w:szCs w:val="24"/>
          <w:lang w:val="en-GB"/>
        </w:rPr>
        <w:t xml:space="preserve">, </w:t>
      </w:r>
      <w:r w:rsidR="004A1409">
        <w:rPr>
          <w:rFonts w:ascii="Times New Roman" w:eastAsia="Times New Roman" w:hAnsi="Times New Roman" w:cs="Times New Roman"/>
          <w:sz w:val="24"/>
          <w:szCs w:val="24"/>
          <w:lang w:val="en-GB"/>
        </w:rPr>
        <w:t>and academia</w:t>
      </w:r>
      <w:r w:rsidR="00583DE2">
        <w:rPr>
          <w:rFonts w:ascii="Times New Roman" w:eastAsia="Times New Roman" w:hAnsi="Times New Roman" w:cs="Times New Roman"/>
          <w:sz w:val="24"/>
          <w:szCs w:val="24"/>
          <w:lang w:val="en-GB"/>
        </w:rPr>
        <w:t xml:space="preserve"> and business partners </w:t>
      </w:r>
      <w:r w:rsidR="00EB03CC">
        <w:rPr>
          <w:rFonts w:ascii="Times New Roman" w:eastAsia="Times New Roman" w:hAnsi="Times New Roman" w:cs="Times New Roman"/>
          <w:sz w:val="24"/>
          <w:szCs w:val="24"/>
          <w:lang w:val="en-GB"/>
        </w:rPr>
        <w:t xml:space="preserve">for development of differentiated products of healthcare. </w:t>
      </w:r>
    </w:p>
    <w:p w14:paraId="1AC9153A" w14:textId="77777777" w:rsidR="004A1409" w:rsidRDefault="004A1409" w:rsidP="0077624D">
      <w:pPr>
        <w:pStyle w:val="Normal1"/>
        <w:spacing w:line="360" w:lineRule="auto"/>
        <w:jc w:val="both"/>
        <w:rPr>
          <w:rFonts w:ascii="Times New Roman" w:eastAsia="Times New Roman" w:hAnsi="Times New Roman" w:cs="Times New Roman"/>
          <w:b/>
          <w:i/>
          <w:sz w:val="24"/>
          <w:szCs w:val="24"/>
          <w:lang w:val="en-GB"/>
        </w:rPr>
      </w:pPr>
      <w:r w:rsidRPr="00894425">
        <w:rPr>
          <w:rFonts w:ascii="Times New Roman" w:eastAsia="Times New Roman" w:hAnsi="Times New Roman" w:cs="Times New Roman"/>
          <w:b/>
          <w:i/>
          <w:sz w:val="24"/>
          <w:szCs w:val="24"/>
          <w:lang w:val="en-GB"/>
        </w:rPr>
        <w:t xml:space="preserve">Regulators and government </w:t>
      </w:r>
    </w:p>
    <w:p w14:paraId="2F400818" w14:textId="77777777" w:rsidR="00A830B5" w:rsidRPr="00AF184F" w:rsidRDefault="00A713FB" w:rsidP="00AF184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Interaction </w:t>
      </w:r>
      <w:r w:rsidR="0045705A">
        <w:rPr>
          <w:rFonts w:ascii="Times New Roman" w:eastAsia="Times New Roman" w:hAnsi="Times New Roman" w:cs="Times New Roman"/>
          <w:sz w:val="24"/>
          <w:szCs w:val="24"/>
          <w:lang w:val="en-GB"/>
        </w:rPr>
        <w:t>of managemen</w:t>
      </w:r>
      <w:r w:rsidR="00C756A6">
        <w:rPr>
          <w:rFonts w:ascii="Times New Roman" w:eastAsia="Times New Roman" w:hAnsi="Times New Roman" w:cs="Times New Roman"/>
          <w:sz w:val="24"/>
          <w:szCs w:val="24"/>
          <w:lang w:val="en-GB"/>
        </w:rPr>
        <w:t xml:space="preserve">t takes place with </w:t>
      </w:r>
      <w:r w:rsidR="00096640">
        <w:rPr>
          <w:rFonts w:ascii="Times New Roman" w:eastAsia="Times New Roman" w:hAnsi="Times New Roman" w:cs="Times New Roman"/>
          <w:sz w:val="24"/>
          <w:szCs w:val="24"/>
          <w:lang w:val="en-GB"/>
        </w:rPr>
        <w:t xml:space="preserve">regulators and government </w:t>
      </w:r>
      <w:r w:rsidR="00C87D0D">
        <w:rPr>
          <w:rFonts w:ascii="Times New Roman" w:eastAsia="Times New Roman" w:hAnsi="Times New Roman" w:cs="Times New Roman"/>
          <w:sz w:val="24"/>
          <w:szCs w:val="24"/>
          <w:lang w:val="en-GB"/>
        </w:rPr>
        <w:t xml:space="preserve">for advocating policies </w:t>
      </w:r>
      <w:r w:rsidR="00F926BD">
        <w:rPr>
          <w:rFonts w:ascii="Times New Roman" w:eastAsia="Times New Roman" w:hAnsi="Times New Roman" w:cs="Times New Roman"/>
          <w:sz w:val="24"/>
          <w:szCs w:val="24"/>
          <w:lang w:val="en-GB"/>
        </w:rPr>
        <w:t xml:space="preserve">that can encourage innovation, provide patient </w:t>
      </w:r>
      <w:proofErr w:type="gramStart"/>
      <w:r w:rsidR="00F926BD">
        <w:rPr>
          <w:rFonts w:ascii="Times New Roman" w:eastAsia="Times New Roman" w:hAnsi="Times New Roman" w:cs="Times New Roman"/>
          <w:sz w:val="24"/>
          <w:szCs w:val="24"/>
          <w:lang w:val="en-GB"/>
        </w:rPr>
        <w:t>support</w:t>
      </w:r>
      <w:proofErr w:type="gramEnd"/>
      <w:r w:rsidR="00F926BD">
        <w:rPr>
          <w:rFonts w:ascii="Times New Roman" w:eastAsia="Times New Roman" w:hAnsi="Times New Roman" w:cs="Times New Roman"/>
          <w:sz w:val="24"/>
          <w:szCs w:val="24"/>
          <w:lang w:val="en-GB"/>
        </w:rPr>
        <w:t xml:space="preserve"> and promote efficient </w:t>
      </w:r>
      <w:r w:rsidR="0087347F">
        <w:rPr>
          <w:rFonts w:ascii="Times New Roman" w:eastAsia="Times New Roman" w:hAnsi="Times New Roman" w:cs="Times New Roman"/>
          <w:sz w:val="24"/>
          <w:szCs w:val="24"/>
          <w:lang w:val="en-GB"/>
        </w:rPr>
        <w:t>healthcare spending management</w:t>
      </w:r>
      <w:r w:rsidR="00F45A30">
        <w:rPr>
          <w:rFonts w:ascii="Times New Roman" w:eastAsia="Times New Roman" w:hAnsi="Times New Roman" w:cs="Times New Roman"/>
          <w:sz w:val="24"/>
          <w:szCs w:val="24"/>
          <w:lang w:val="en-GB"/>
        </w:rPr>
        <w:t>.</w:t>
      </w:r>
    </w:p>
    <w:p w14:paraId="46835922" w14:textId="77777777" w:rsidR="00A830B5" w:rsidRPr="00247F82" w:rsidRDefault="006163B3" w:rsidP="00457481">
      <w:pPr>
        <w:pStyle w:val="Heading1"/>
        <w:rPr>
          <w:lang w:val="en-GB"/>
        </w:rPr>
      </w:pPr>
      <w:bookmarkStart w:id="4" w:name="_Toc58344722"/>
      <w:r>
        <w:rPr>
          <w:lang w:val="en-GB"/>
        </w:rPr>
        <w:t>Current promotions</w:t>
      </w:r>
      <w:bookmarkEnd w:id="4"/>
    </w:p>
    <w:p w14:paraId="37FF5414"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Currently, GSK is emphasising product promotion through television commercials that work as ways o brand recalling as brands are working for a long time.  Apart from TV advertisements, this company uses electronic media as well as commercials to promote its nutritional products of healthcare. For product promotion, this brand has engaged different celebrities such as Sachin Tendulkar, Virendra Sehwag, and Kapil Dev (Gsk.com. 2020).  </w:t>
      </w:r>
    </w:p>
    <w:p w14:paraId="59495E3A"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a result, this brand has been successful in maintaining high-quality service delivery. In addition to that, GSK utilises its website for creating brand awareness and driving customer loyalty. </w:t>
      </w:r>
    </w:p>
    <w:p w14:paraId="6EB0C48A"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In special occasions, GSK provides attractive discounts to customers and discounts in sales to its retailers. </w:t>
      </w:r>
    </w:p>
    <w:p w14:paraId="0E70CA70"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Participating in activities regarding social responsibility works as an instrumental strategy for brand promotion for this company. Through these activities, GSK supports multiple forums, in support of healthcare, education, water facilities, lighting facilities and disaster support. </w:t>
      </w:r>
    </w:p>
    <w:p w14:paraId="1812D82C"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Furthermore, management is focusing on adjusting "Selling, general and administration" or SG&amp;A costs in form of a turnover percentage. As a result, adjusted costs have become 31.7% that seems to be 0.8% high in "Cost Estimation Relationship" (CER). Presently, this company </w:t>
      </w:r>
      <w:proofErr w:type="gramStart"/>
      <w:r w:rsidRPr="00247F82">
        <w:rPr>
          <w:rFonts w:ascii="Times New Roman" w:eastAsia="Times New Roman" w:hAnsi="Times New Roman" w:cs="Times New Roman"/>
          <w:sz w:val="24"/>
          <w:szCs w:val="24"/>
          <w:lang w:val="en-GB"/>
        </w:rPr>
        <w:t>is able to</w:t>
      </w:r>
      <w:proofErr w:type="gramEnd"/>
      <w:r w:rsidRPr="00247F82">
        <w:rPr>
          <w:rFonts w:ascii="Times New Roman" w:eastAsia="Times New Roman" w:hAnsi="Times New Roman" w:cs="Times New Roman"/>
          <w:sz w:val="24"/>
          <w:szCs w:val="24"/>
          <w:lang w:val="en-GB"/>
        </w:rPr>
        <w:t xml:space="preserve"> enhance its investment in promotional activities (Gsk.com. 2020). Hence, improvement has been seen in recent product launches in respiratory diseases, </w:t>
      </w:r>
      <w:proofErr w:type="gramStart"/>
      <w:r w:rsidRPr="00247F82">
        <w:rPr>
          <w:rFonts w:ascii="Times New Roman" w:eastAsia="Times New Roman" w:hAnsi="Times New Roman" w:cs="Times New Roman"/>
          <w:sz w:val="24"/>
          <w:szCs w:val="24"/>
          <w:lang w:val="en-GB"/>
        </w:rPr>
        <w:t>vaccines</w:t>
      </w:r>
      <w:proofErr w:type="gramEnd"/>
      <w:r w:rsidRPr="00247F82">
        <w:rPr>
          <w:rFonts w:ascii="Times New Roman" w:eastAsia="Times New Roman" w:hAnsi="Times New Roman" w:cs="Times New Roman"/>
          <w:sz w:val="24"/>
          <w:szCs w:val="24"/>
          <w:lang w:val="en-GB"/>
        </w:rPr>
        <w:t xml:space="preserve"> </w:t>
      </w:r>
      <w:r w:rsidR="00910AC0" w:rsidRPr="00247F82">
        <w:rPr>
          <w:rFonts w:ascii="Times New Roman" w:eastAsia="Times New Roman" w:hAnsi="Times New Roman" w:cs="Times New Roman"/>
          <w:sz w:val="24"/>
          <w:szCs w:val="24"/>
          <w:lang w:val="en-GB"/>
        </w:rPr>
        <w:t>and HIV</w:t>
      </w:r>
      <w:r w:rsidRPr="00247F82">
        <w:rPr>
          <w:rFonts w:ascii="Times New Roman" w:eastAsia="Times New Roman" w:hAnsi="Times New Roman" w:cs="Times New Roman"/>
          <w:sz w:val="24"/>
          <w:szCs w:val="24"/>
          <w:lang w:val="en-GB"/>
        </w:rPr>
        <w:t xml:space="preserve"> treatments. Besides, this brand has reduced operating profit in Pro-forma adjustment. This initiative has facilitated promotional support of products. </w:t>
      </w:r>
    </w:p>
    <w:p w14:paraId="25FBCD47"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Prioritising underserved people of developing nations in product promotion is working as a resilient strategy as it is creating an image of "socially responsible" brand before customers. Within financial year 2025, management has aimed to reach around 800 million people that are still neglected. In this mission, this brand has considered various factors such as product donations</w:t>
      </w:r>
      <w:r w:rsidR="00711763" w:rsidRPr="00247F82">
        <w:rPr>
          <w:rFonts w:ascii="Times New Roman" w:eastAsia="Times New Roman" w:hAnsi="Times New Roman" w:cs="Times New Roman"/>
          <w:sz w:val="24"/>
          <w:szCs w:val="24"/>
          <w:lang w:val="en-GB"/>
        </w:rPr>
        <w:t>, tiered</w:t>
      </w:r>
      <w:r w:rsidRPr="00247F82">
        <w:rPr>
          <w:rFonts w:ascii="Times New Roman" w:eastAsia="Times New Roman" w:hAnsi="Times New Roman" w:cs="Times New Roman"/>
          <w:sz w:val="24"/>
          <w:szCs w:val="24"/>
          <w:lang w:val="en-GB"/>
        </w:rPr>
        <w:t xml:space="preserve"> </w:t>
      </w:r>
      <w:proofErr w:type="gramStart"/>
      <w:r w:rsidRPr="00247F82">
        <w:rPr>
          <w:rFonts w:ascii="Times New Roman" w:eastAsia="Times New Roman" w:hAnsi="Times New Roman" w:cs="Times New Roman"/>
          <w:sz w:val="24"/>
          <w:szCs w:val="24"/>
          <w:lang w:val="en-GB"/>
        </w:rPr>
        <w:t>pricing</w:t>
      </w:r>
      <w:proofErr w:type="gramEnd"/>
      <w:r w:rsidRPr="00247F82">
        <w:rPr>
          <w:rFonts w:ascii="Times New Roman" w:eastAsia="Times New Roman" w:hAnsi="Times New Roman" w:cs="Times New Roman"/>
          <w:sz w:val="24"/>
          <w:szCs w:val="24"/>
          <w:lang w:val="en-GB"/>
        </w:rPr>
        <w:t xml:space="preserve"> and agreements of voluntary licensing. In this way, GSK can reach thousands of generic manufacturers. As in 2018, GSK set its </w:t>
      </w:r>
      <w:r w:rsidR="00A350D2" w:rsidRPr="00247F82">
        <w:rPr>
          <w:rFonts w:ascii="Times New Roman" w:eastAsia="Times New Roman" w:hAnsi="Times New Roman" w:cs="Times New Roman"/>
          <w:sz w:val="24"/>
          <w:szCs w:val="24"/>
          <w:lang w:val="en-GB"/>
        </w:rPr>
        <w:t>target;</w:t>
      </w:r>
      <w:r w:rsidRPr="00247F82">
        <w:rPr>
          <w:rFonts w:ascii="Times New Roman" w:eastAsia="Times New Roman" w:hAnsi="Times New Roman" w:cs="Times New Roman"/>
          <w:sz w:val="24"/>
          <w:szCs w:val="24"/>
          <w:lang w:val="en-GB"/>
        </w:rPr>
        <w:t xml:space="preserve"> this brand has already reached around 192 million patients with help of access strategies (Gsk.com. 2018). </w:t>
      </w:r>
    </w:p>
    <w:p w14:paraId="47FEE699" w14:textId="77777777" w:rsidR="00A830B5" w:rsidRPr="00247F82" w:rsidRDefault="006163B3">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stated by </w:t>
      </w:r>
      <w:r w:rsidRPr="00247F82">
        <w:rPr>
          <w:rFonts w:ascii="Times New Roman" w:eastAsia="Times New Roman" w:hAnsi="Times New Roman" w:cs="Times New Roman"/>
          <w:color w:val="222222"/>
          <w:sz w:val="24"/>
          <w:szCs w:val="24"/>
          <w:highlight w:val="white"/>
          <w:lang w:val="en-GB"/>
        </w:rPr>
        <w:t>Mishra and Sanghvi (2020)</w:t>
      </w:r>
      <w:r w:rsidRPr="00247F82">
        <w:rPr>
          <w:rFonts w:ascii="Times New Roman" w:eastAsia="Times New Roman" w:hAnsi="Times New Roman" w:cs="Times New Roman"/>
          <w:sz w:val="24"/>
          <w:szCs w:val="24"/>
          <w:lang w:val="en-GB"/>
        </w:rPr>
        <w:t xml:space="preserve">, using digital tools facilitate to promote services and products to a large number of Digital audience transformation has become a </w:t>
      </w:r>
      <w:proofErr w:type="gramStart"/>
      <w:r w:rsidRPr="00247F82">
        <w:rPr>
          <w:rFonts w:ascii="Times New Roman" w:eastAsia="Times New Roman" w:hAnsi="Times New Roman" w:cs="Times New Roman"/>
          <w:sz w:val="24"/>
          <w:szCs w:val="24"/>
          <w:lang w:val="en-GB"/>
        </w:rPr>
        <w:t>stepping stone</w:t>
      </w:r>
      <w:proofErr w:type="gramEnd"/>
      <w:r w:rsidRPr="00247F82">
        <w:rPr>
          <w:rFonts w:ascii="Times New Roman" w:eastAsia="Times New Roman" w:hAnsi="Times New Roman" w:cs="Times New Roman"/>
          <w:sz w:val="24"/>
          <w:szCs w:val="24"/>
          <w:lang w:val="en-GB"/>
        </w:rPr>
        <w:t xml:space="preserve"> for this company to promote its services to global customers. From financial year 2019, management set a framework to enrich technology for driving performance and increasing ability in medicine delivery. Data have been leveraged for unlocking fast and smart interactions with customers. In this way, management can understand whether their commercial activities are impacting. In this context, piloting recommendations, driven by artificial intelligence, is working successfully to promote its HCP or healthcare professional engagement. </w:t>
      </w:r>
    </w:p>
    <w:p w14:paraId="18E15234" w14:textId="77777777" w:rsidR="004D1BD1" w:rsidRPr="00671622" w:rsidRDefault="006163B3" w:rsidP="00671622">
      <w:pPr>
        <w:pStyle w:val="Normal1"/>
        <w:numPr>
          <w:ilvl w:val="0"/>
          <w:numId w:val="1"/>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This company maintains a section of "RSS feeds" or "Rich Site Summary" that works efficiently for staying updated with new content on the official website (Gsk.com, 2020).  This section also acts as an effective promotional strategy of GSK as updates of new services and products are easily available to people. </w:t>
      </w:r>
    </w:p>
    <w:p w14:paraId="171B4778" w14:textId="77777777" w:rsidR="00A830B5" w:rsidRPr="00247F82" w:rsidRDefault="006163B3" w:rsidP="00671622">
      <w:pPr>
        <w:pStyle w:val="Heading1"/>
        <w:rPr>
          <w:lang w:val="en-GB"/>
        </w:rPr>
      </w:pPr>
      <w:bookmarkStart w:id="5" w:name="_Toc58344723"/>
      <w:r w:rsidRPr="00247F82">
        <w:rPr>
          <w:lang w:val="en-GB"/>
        </w:rPr>
        <w:t xml:space="preserve">Promotional strategies for </w:t>
      </w:r>
      <w:r w:rsidR="00F87C8C" w:rsidRPr="00247F82">
        <w:rPr>
          <w:lang w:val="en-GB"/>
        </w:rPr>
        <w:t>rising</w:t>
      </w:r>
      <w:r w:rsidR="0058456D">
        <w:rPr>
          <w:lang w:val="en-GB"/>
        </w:rPr>
        <w:t xml:space="preserve"> brand awareness</w:t>
      </w:r>
      <w:bookmarkEnd w:id="5"/>
    </w:p>
    <w:p w14:paraId="0C919160"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proofErr w:type="gramStart"/>
      <w:r w:rsidRPr="00247F82">
        <w:rPr>
          <w:rFonts w:ascii="Times New Roman" w:eastAsia="Times New Roman" w:hAnsi="Times New Roman" w:cs="Times New Roman"/>
          <w:sz w:val="24"/>
          <w:szCs w:val="24"/>
          <w:lang w:val="en-GB"/>
        </w:rPr>
        <w:t>In order to</w:t>
      </w:r>
      <w:proofErr w:type="gramEnd"/>
      <w:r w:rsidRPr="00247F82">
        <w:rPr>
          <w:rFonts w:ascii="Times New Roman" w:eastAsia="Times New Roman" w:hAnsi="Times New Roman" w:cs="Times New Roman"/>
          <w:sz w:val="24"/>
          <w:szCs w:val="24"/>
          <w:lang w:val="en-GB"/>
        </w:rPr>
        <w:t xml:space="preserve"> raise potential brand awareness, GSK can apply following strategies-</w:t>
      </w:r>
    </w:p>
    <w:p w14:paraId="4782CDFE" w14:textId="77777777" w:rsidR="00A830B5" w:rsidRPr="00247F82" w:rsidRDefault="006163B3">
      <w:pPr>
        <w:pStyle w:val="Normal1"/>
        <w:spacing w:line="360" w:lineRule="auto"/>
        <w:jc w:val="both"/>
        <w:rPr>
          <w:rFonts w:ascii="Times New Roman" w:eastAsia="Times New Roman" w:hAnsi="Times New Roman" w:cs="Times New Roman"/>
          <w:b/>
          <w:i/>
          <w:sz w:val="24"/>
          <w:szCs w:val="24"/>
          <w:lang w:val="en-GB"/>
        </w:rPr>
      </w:pPr>
      <w:r w:rsidRPr="00247F82">
        <w:rPr>
          <w:rFonts w:ascii="Times New Roman" w:eastAsia="Times New Roman" w:hAnsi="Times New Roman" w:cs="Times New Roman"/>
          <w:b/>
          <w:i/>
          <w:sz w:val="24"/>
          <w:szCs w:val="24"/>
          <w:lang w:val="en-GB"/>
        </w:rPr>
        <w:t xml:space="preserve">Presence in social media </w:t>
      </w:r>
    </w:p>
    <w:p w14:paraId="00255302"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In every social media site, GSK needs to promote its new program so that customers can be aware of activities of this company. In early stage of 2020, this brand initiated a program of two years for preparing GSK into two major companies-</w:t>
      </w:r>
    </w:p>
    <w:p w14:paraId="32EE1D03" w14:textId="77777777" w:rsidR="00A830B5" w:rsidRPr="00247F82" w:rsidRDefault="006163B3">
      <w:pPr>
        <w:pStyle w:val="Normal1"/>
        <w:numPr>
          <w:ilvl w:val="0"/>
          <w:numId w:val="6"/>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New GSK-It represents a bio</w:t>
      </w:r>
      <w:r w:rsidR="00E954CE">
        <w:rPr>
          <w:rFonts w:ascii="Times New Roman" w:eastAsia="Times New Roman" w:hAnsi="Times New Roman" w:cs="Times New Roman"/>
          <w:sz w:val="24"/>
          <w:szCs w:val="24"/>
          <w:lang w:val="en-GB"/>
        </w:rPr>
        <w:t>-</w:t>
      </w:r>
      <w:r w:rsidRPr="00247F82">
        <w:rPr>
          <w:rFonts w:ascii="Times New Roman" w:eastAsia="Times New Roman" w:hAnsi="Times New Roman" w:cs="Times New Roman"/>
          <w:sz w:val="24"/>
          <w:szCs w:val="24"/>
          <w:lang w:val="en-GB"/>
        </w:rPr>
        <w:t xml:space="preserve">pharma organisation with innovative "Research and Development" (R&amp;D) approach, prioritising immune system science and using genetics (Gsk.com, 2020). </w:t>
      </w:r>
    </w:p>
    <w:p w14:paraId="73DBD926" w14:textId="77777777" w:rsidR="00A830B5" w:rsidRPr="00247F82" w:rsidRDefault="006163B3">
      <w:pPr>
        <w:pStyle w:val="Normal1"/>
        <w:numPr>
          <w:ilvl w:val="0"/>
          <w:numId w:val="6"/>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A new firm for consumer healthcare with category-leading brands along with technological innovation.</w:t>
      </w:r>
    </w:p>
    <w:p w14:paraId="542685F5"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Documenting such information on social media platforms can make customers confident to purchase their services. </w:t>
      </w:r>
    </w:p>
    <w:p w14:paraId="64EDEB48" w14:textId="77777777" w:rsidR="00A830B5" w:rsidRPr="00247F82" w:rsidRDefault="006163B3">
      <w:pPr>
        <w:pStyle w:val="Normal1"/>
        <w:spacing w:line="360" w:lineRule="auto"/>
        <w:jc w:val="both"/>
        <w:rPr>
          <w:rFonts w:ascii="Times New Roman" w:eastAsia="Times New Roman" w:hAnsi="Times New Roman" w:cs="Times New Roman"/>
          <w:b/>
          <w:i/>
          <w:sz w:val="24"/>
          <w:szCs w:val="24"/>
          <w:lang w:val="en-GB"/>
        </w:rPr>
      </w:pPr>
      <w:r w:rsidRPr="00247F82">
        <w:rPr>
          <w:rFonts w:ascii="Times New Roman" w:eastAsia="Times New Roman" w:hAnsi="Times New Roman" w:cs="Times New Roman"/>
          <w:b/>
          <w:i/>
          <w:sz w:val="24"/>
          <w:szCs w:val="24"/>
          <w:lang w:val="en-GB"/>
        </w:rPr>
        <w:t xml:space="preserve">Building relationships </w:t>
      </w:r>
    </w:p>
    <w:p w14:paraId="16681CD9"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stated by </w:t>
      </w:r>
      <w:r w:rsidRPr="00247F82">
        <w:rPr>
          <w:rFonts w:ascii="Times New Roman" w:eastAsia="Times New Roman" w:hAnsi="Times New Roman" w:cs="Times New Roman"/>
          <w:color w:val="222222"/>
          <w:sz w:val="24"/>
          <w:szCs w:val="24"/>
          <w:highlight w:val="white"/>
          <w:lang w:val="en-GB"/>
        </w:rPr>
        <w:t xml:space="preserve">Sanober </w:t>
      </w:r>
      <w:r w:rsidRPr="00247F82">
        <w:rPr>
          <w:rFonts w:ascii="Times New Roman" w:eastAsia="Times New Roman" w:hAnsi="Times New Roman" w:cs="Times New Roman"/>
          <w:i/>
          <w:color w:val="222222"/>
          <w:sz w:val="24"/>
          <w:szCs w:val="24"/>
          <w:highlight w:val="white"/>
          <w:lang w:val="en-GB"/>
        </w:rPr>
        <w:t>et al.</w:t>
      </w:r>
      <w:r w:rsidRPr="00247F82">
        <w:rPr>
          <w:rFonts w:ascii="Times New Roman" w:eastAsia="Times New Roman" w:hAnsi="Times New Roman" w:cs="Times New Roman"/>
          <w:color w:val="222222"/>
          <w:sz w:val="24"/>
          <w:szCs w:val="24"/>
          <w:highlight w:val="white"/>
          <w:lang w:val="en-GB"/>
        </w:rPr>
        <w:t xml:space="preserve"> (2018)</w:t>
      </w:r>
      <w:r w:rsidRPr="00247F82">
        <w:rPr>
          <w:rFonts w:ascii="Times New Roman" w:eastAsia="Times New Roman" w:hAnsi="Times New Roman" w:cs="Times New Roman"/>
          <w:sz w:val="24"/>
          <w:szCs w:val="24"/>
          <w:lang w:val="en-GB"/>
        </w:rPr>
        <w:t xml:space="preserve">, relationships with physicians </w:t>
      </w:r>
      <w:proofErr w:type="gramStart"/>
      <w:r w:rsidRPr="00247F82">
        <w:rPr>
          <w:rFonts w:ascii="Times New Roman" w:eastAsia="Times New Roman" w:hAnsi="Times New Roman" w:cs="Times New Roman"/>
          <w:sz w:val="24"/>
          <w:szCs w:val="24"/>
          <w:lang w:val="en-GB"/>
        </w:rPr>
        <w:t>have to</w:t>
      </w:r>
      <w:proofErr w:type="gramEnd"/>
      <w:r w:rsidRPr="00247F82">
        <w:rPr>
          <w:rFonts w:ascii="Times New Roman" w:eastAsia="Times New Roman" w:hAnsi="Times New Roman" w:cs="Times New Roman"/>
          <w:sz w:val="24"/>
          <w:szCs w:val="24"/>
          <w:lang w:val="en-GB"/>
        </w:rPr>
        <w:t xml:space="preserve"> be strengthened for a pharmaceutical company to perform as a successful marker. Physicians prefer prescribing pharmaceutical products and drugs from trustworthy sales reps so that responsibility can be perceived with patients. Hence, GSK can expand their networks to interact with physicians for knowing patient requirements and get physicians about GSK's cost-effective and high-quality services. </w:t>
      </w:r>
    </w:p>
    <w:p w14:paraId="332775B1" w14:textId="77777777" w:rsidR="00A830B5" w:rsidRPr="00247F82" w:rsidRDefault="006163B3">
      <w:pPr>
        <w:pStyle w:val="Normal1"/>
        <w:spacing w:line="360" w:lineRule="auto"/>
        <w:jc w:val="both"/>
        <w:rPr>
          <w:rFonts w:ascii="Times New Roman" w:eastAsia="Times New Roman" w:hAnsi="Times New Roman" w:cs="Times New Roman"/>
          <w:b/>
          <w:i/>
          <w:sz w:val="24"/>
          <w:szCs w:val="24"/>
          <w:lang w:val="en-GB"/>
        </w:rPr>
      </w:pPr>
      <w:r w:rsidRPr="00247F82">
        <w:rPr>
          <w:rFonts w:ascii="Times New Roman" w:eastAsia="Times New Roman" w:hAnsi="Times New Roman" w:cs="Times New Roman"/>
          <w:b/>
          <w:i/>
          <w:sz w:val="24"/>
          <w:szCs w:val="24"/>
          <w:lang w:val="en-GB"/>
        </w:rPr>
        <w:t xml:space="preserve">Offering free samples </w:t>
      </w:r>
    </w:p>
    <w:p w14:paraId="0BDADE5F"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Special offers, such as delivering free samples or sa</w:t>
      </w:r>
      <w:r w:rsidR="00735AC0">
        <w:rPr>
          <w:rFonts w:ascii="Times New Roman" w:eastAsia="Times New Roman" w:hAnsi="Times New Roman" w:cs="Times New Roman"/>
          <w:sz w:val="24"/>
          <w:szCs w:val="24"/>
          <w:lang w:val="en-GB"/>
        </w:rPr>
        <w:t>mples at a discounted rate, work</w:t>
      </w:r>
      <w:r w:rsidRPr="00247F82">
        <w:rPr>
          <w:rFonts w:ascii="Times New Roman" w:eastAsia="Times New Roman" w:hAnsi="Times New Roman" w:cs="Times New Roman"/>
          <w:sz w:val="24"/>
          <w:szCs w:val="24"/>
          <w:lang w:val="en-GB"/>
        </w:rPr>
        <w:t xml:space="preserve"> as an efficient strategy for promotion (</w:t>
      </w:r>
      <w:r w:rsidRPr="00247F82">
        <w:rPr>
          <w:rFonts w:ascii="Times New Roman" w:eastAsia="Times New Roman" w:hAnsi="Times New Roman" w:cs="Times New Roman"/>
          <w:color w:val="222222"/>
          <w:sz w:val="24"/>
          <w:szCs w:val="24"/>
          <w:highlight w:val="white"/>
          <w:lang w:val="en-GB"/>
        </w:rPr>
        <w:t>Tripathi and SGI, 2018</w:t>
      </w:r>
      <w:r w:rsidRPr="00247F82">
        <w:rPr>
          <w:rFonts w:ascii="Times New Roman" w:eastAsia="Times New Roman" w:hAnsi="Times New Roman" w:cs="Times New Roman"/>
          <w:sz w:val="24"/>
          <w:szCs w:val="24"/>
          <w:lang w:val="en-GB"/>
        </w:rPr>
        <w:t xml:space="preserve">). In this condition, GSK can adopt strategies of offering free samples certainly attract physicians for prescribing as patients can use these products at free-of-cost and without any risk of harmful effects. </w:t>
      </w:r>
    </w:p>
    <w:p w14:paraId="66919888" w14:textId="77777777" w:rsidR="00A830B5" w:rsidRPr="00247F82" w:rsidRDefault="006163B3">
      <w:pPr>
        <w:pStyle w:val="Normal1"/>
        <w:spacing w:line="360" w:lineRule="auto"/>
        <w:jc w:val="both"/>
        <w:rPr>
          <w:rFonts w:ascii="Times New Roman" w:eastAsia="Times New Roman" w:hAnsi="Times New Roman" w:cs="Times New Roman"/>
          <w:b/>
          <w:i/>
          <w:sz w:val="24"/>
          <w:szCs w:val="24"/>
          <w:lang w:val="en-GB"/>
        </w:rPr>
      </w:pPr>
      <w:r w:rsidRPr="00247F82">
        <w:rPr>
          <w:rFonts w:ascii="Times New Roman" w:eastAsia="Times New Roman" w:hAnsi="Times New Roman" w:cs="Times New Roman"/>
          <w:b/>
          <w:i/>
          <w:sz w:val="24"/>
          <w:szCs w:val="24"/>
          <w:lang w:val="en-GB"/>
        </w:rPr>
        <w:t xml:space="preserve">Having quality content in official websites  </w:t>
      </w:r>
    </w:p>
    <w:p w14:paraId="7A95982F"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In marketing management, quality content in websites plays a vital role to attract global customers (</w:t>
      </w:r>
      <w:r w:rsidRPr="00247F82">
        <w:rPr>
          <w:rFonts w:ascii="Times New Roman" w:eastAsia="Times New Roman" w:hAnsi="Times New Roman" w:cs="Times New Roman"/>
          <w:color w:val="222222"/>
          <w:sz w:val="24"/>
          <w:szCs w:val="24"/>
          <w:highlight w:val="white"/>
          <w:lang w:val="en-GB"/>
        </w:rPr>
        <w:t>Datta, Ailawadi and Van Heerde, 2017</w:t>
      </w:r>
      <w:r w:rsidRPr="00247F82">
        <w:rPr>
          <w:rFonts w:ascii="Times New Roman" w:eastAsia="Times New Roman" w:hAnsi="Times New Roman" w:cs="Times New Roman"/>
          <w:sz w:val="24"/>
          <w:szCs w:val="24"/>
          <w:lang w:val="en-GB"/>
        </w:rPr>
        <w:t xml:space="preserve">).  In this context, GSK management needs to monitor regularly, so that updated information is available, required by a patient or a physician. This content </w:t>
      </w:r>
      <w:proofErr w:type="gramStart"/>
      <w:r w:rsidRPr="00247F82">
        <w:rPr>
          <w:rFonts w:ascii="Times New Roman" w:eastAsia="Times New Roman" w:hAnsi="Times New Roman" w:cs="Times New Roman"/>
          <w:sz w:val="24"/>
          <w:szCs w:val="24"/>
          <w:lang w:val="en-GB"/>
        </w:rPr>
        <w:t>has to</w:t>
      </w:r>
      <w:proofErr w:type="gramEnd"/>
      <w:r w:rsidRPr="00247F82">
        <w:rPr>
          <w:rFonts w:ascii="Times New Roman" w:eastAsia="Times New Roman" w:hAnsi="Times New Roman" w:cs="Times New Roman"/>
          <w:sz w:val="24"/>
          <w:szCs w:val="24"/>
          <w:lang w:val="en-GB"/>
        </w:rPr>
        <w:t xml:space="preserve"> include drug benefits, data of </w:t>
      </w:r>
      <w:r w:rsidR="007820F0" w:rsidRPr="00247F82">
        <w:rPr>
          <w:rFonts w:ascii="Times New Roman" w:eastAsia="Times New Roman" w:hAnsi="Times New Roman" w:cs="Times New Roman"/>
          <w:sz w:val="24"/>
          <w:szCs w:val="24"/>
          <w:lang w:val="en-GB"/>
        </w:rPr>
        <w:t>clinical</w:t>
      </w:r>
      <w:r w:rsidRPr="00247F82">
        <w:rPr>
          <w:rFonts w:ascii="Times New Roman" w:eastAsia="Times New Roman" w:hAnsi="Times New Roman" w:cs="Times New Roman"/>
          <w:sz w:val="24"/>
          <w:szCs w:val="24"/>
          <w:lang w:val="en-GB"/>
        </w:rPr>
        <w:t xml:space="preserve"> trial, recommended dosage, risks, and safety information. Besides, website design needs to be easy for navigation, and a system </w:t>
      </w:r>
      <w:proofErr w:type="gramStart"/>
      <w:r w:rsidRPr="00247F82">
        <w:rPr>
          <w:rFonts w:ascii="Times New Roman" w:eastAsia="Times New Roman" w:hAnsi="Times New Roman" w:cs="Times New Roman"/>
          <w:sz w:val="24"/>
          <w:szCs w:val="24"/>
          <w:lang w:val="en-GB"/>
        </w:rPr>
        <w:t>has to</w:t>
      </w:r>
      <w:proofErr w:type="gramEnd"/>
      <w:r w:rsidRPr="00247F82">
        <w:rPr>
          <w:rFonts w:ascii="Times New Roman" w:eastAsia="Times New Roman" w:hAnsi="Times New Roman" w:cs="Times New Roman"/>
          <w:sz w:val="24"/>
          <w:szCs w:val="24"/>
          <w:lang w:val="en-GB"/>
        </w:rPr>
        <w:t xml:space="preserve"> be placed to capture email address of an individual. </w:t>
      </w:r>
    </w:p>
    <w:p w14:paraId="57FC29CD" w14:textId="77777777" w:rsidR="00A830B5" w:rsidRPr="00247F82" w:rsidRDefault="006163B3">
      <w:pPr>
        <w:pStyle w:val="Normal1"/>
        <w:spacing w:line="360" w:lineRule="auto"/>
        <w:jc w:val="both"/>
        <w:rPr>
          <w:rFonts w:ascii="Times New Roman" w:eastAsia="Times New Roman" w:hAnsi="Times New Roman" w:cs="Times New Roman"/>
          <w:b/>
          <w:i/>
          <w:sz w:val="24"/>
          <w:szCs w:val="24"/>
          <w:lang w:val="en-GB"/>
        </w:rPr>
      </w:pPr>
      <w:r w:rsidRPr="00247F82">
        <w:rPr>
          <w:rFonts w:ascii="Times New Roman" w:eastAsia="Times New Roman" w:hAnsi="Times New Roman" w:cs="Times New Roman"/>
          <w:b/>
          <w:i/>
          <w:sz w:val="24"/>
          <w:szCs w:val="24"/>
          <w:lang w:val="en-GB"/>
        </w:rPr>
        <w:t xml:space="preserve">Making emotional connections with customers  </w:t>
      </w:r>
    </w:p>
    <w:p w14:paraId="7FDC7882" w14:textId="77777777" w:rsidR="00A830B5"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Reaching clients gets easy while a firm </w:t>
      </w:r>
      <w:proofErr w:type="gramStart"/>
      <w:r w:rsidRPr="00247F82">
        <w:rPr>
          <w:rFonts w:ascii="Times New Roman" w:eastAsia="Times New Roman" w:hAnsi="Times New Roman" w:cs="Times New Roman"/>
          <w:sz w:val="24"/>
          <w:szCs w:val="24"/>
          <w:lang w:val="en-GB"/>
        </w:rPr>
        <w:t>is able to</w:t>
      </w:r>
      <w:proofErr w:type="gramEnd"/>
      <w:r w:rsidRPr="00247F82">
        <w:rPr>
          <w:rFonts w:ascii="Times New Roman" w:eastAsia="Times New Roman" w:hAnsi="Times New Roman" w:cs="Times New Roman"/>
          <w:sz w:val="24"/>
          <w:szCs w:val="24"/>
          <w:lang w:val="en-GB"/>
        </w:rPr>
        <w:t xml:space="preserve"> build an emotional connection with its customers (</w:t>
      </w:r>
      <w:r w:rsidRPr="00247F82">
        <w:rPr>
          <w:rFonts w:ascii="Times New Roman" w:eastAsia="Times New Roman" w:hAnsi="Times New Roman" w:cs="Times New Roman"/>
          <w:color w:val="222222"/>
          <w:sz w:val="24"/>
          <w:szCs w:val="24"/>
          <w:highlight w:val="white"/>
          <w:lang w:val="en-GB"/>
        </w:rPr>
        <w:t>Mishra and Sanghvi, 2020</w:t>
      </w:r>
      <w:r w:rsidRPr="00247F82">
        <w:rPr>
          <w:rFonts w:ascii="Times New Roman" w:eastAsia="Times New Roman" w:hAnsi="Times New Roman" w:cs="Times New Roman"/>
          <w:sz w:val="24"/>
          <w:szCs w:val="24"/>
          <w:lang w:val="en-GB"/>
        </w:rPr>
        <w:t xml:space="preserve">). This emotional connection building can work in a great way for GSK while promoting any drug or vaccine. For example- one among twenty individuals dies due to COPD ("Chronic Obstructive Pulmonary Disease") globally. Under these circumstances, COPD candidate of GSK works as an effective therapeutic vaccine to reduce acute exacerbations frequency. Hence, while promoting this vaccine, GSK can run a campaign on mobile application that can encourage people to share their harmful habits such as smoking or tobacco consumption that can increase COPD risks. </w:t>
      </w:r>
    </w:p>
    <w:p w14:paraId="480807AA" w14:textId="77777777" w:rsidR="00062815" w:rsidRPr="00D53FE8" w:rsidRDefault="00062815">
      <w:pPr>
        <w:pStyle w:val="Normal1"/>
        <w:spacing w:line="360" w:lineRule="auto"/>
        <w:jc w:val="both"/>
        <w:rPr>
          <w:rFonts w:ascii="Times New Roman" w:eastAsia="Times New Roman" w:hAnsi="Times New Roman" w:cs="Times New Roman"/>
          <w:b/>
          <w:i/>
          <w:sz w:val="24"/>
          <w:szCs w:val="24"/>
          <w:lang w:val="en-GB"/>
        </w:rPr>
      </w:pPr>
      <w:r w:rsidRPr="00D53FE8">
        <w:rPr>
          <w:rFonts w:ascii="Times New Roman" w:eastAsia="Times New Roman" w:hAnsi="Times New Roman" w:cs="Times New Roman"/>
          <w:b/>
          <w:i/>
          <w:sz w:val="24"/>
          <w:szCs w:val="24"/>
          <w:lang w:val="en-GB"/>
        </w:rPr>
        <w:t xml:space="preserve">Creating visual advertisements for physicians </w:t>
      </w:r>
    </w:p>
    <w:p w14:paraId="771AE915" w14:textId="77777777" w:rsidR="00A830B5" w:rsidRDefault="00E9165E">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GSK can use attractive </w:t>
      </w:r>
      <w:r w:rsidR="00193D2F">
        <w:rPr>
          <w:rFonts w:ascii="Times New Roman" w:eastAsia="Times New Roman" w:hAnsi="Times New Roman" w:cs="Times New Roman"/>
          <w:sz w:val="24"/>
          <w:szCs w:val="24"/>
          <w:lang w:val="en-GB"/>
        </w:rPr>
        <w:t xml:space="preserve">educational posters so that this organisation can create value </w:t>
      </w:r>
      <w:r w:rsidR="00AB058C">
        <w:rPr>
          <w:rFonts w:ascii="Times New Roman" w:eastAsia="Times New Roman" w:hAnsi="Times New Roman" w:cs="Times New Roman"/>
          <w:sz w:val="24"/>
          <w:szCs w:val="24"/>
          <w:lang w:val="en-GB"/>
        </w:rPr>
        <w:t xml:space="preserve">for presenting </w:t>
      </w:r>
      <w:r w:rsidR="00323B1D">
        <w:rPr>
          <w:rFonts w:ascii="Times New Roman" w:eastAsia="Times New Roman" w:hAnsi="Times New Roman" w:cs="Times New Roman"/>
          <w:sz w:val="24"/>
          <w:szCs w:val="24"/>
          <w:lang w:val="en-GB"/>
        </w:rPr>
        <w:t xml:space="preserve">to offices of physicians. </w:t>
      </w:r>
      <w:r w:rsidR="0027305B">
        <w:rPr>
          <w:rFonts w:ascii="Times New Roman" w:eastAsia="Times New Roman" w:hAnsi="Times New Roman" w:cs="Times New Roman"/>
          <w:sz w:val="24"/>
          <w:szCs w:val="24"/>
          <w:lang w:val="en-GB"/>
        </w:rPr>
        <w:t xml:space="preserve">As a result </w:t>
      </w:r>
      <w:r w:rsidR="003D6457">
        <w:rPr>
          <w:rFonts w:ascii="Times New Roman" w:eastAsia="Times New Roman" w:hAnsi="Times New Roman" w:cs="Times New Roman"/>
          <w:sz w:val="24"/>
          <w:szCs w:val="24"/>
          <w:lang w:val="en-GB"/>
        </w:rPr>
        <w:t xml:space="preserve">of this strategy, </w:t>
      </w:r>
      <w:r w:rsidR="00C87CFC">
        <w:rPr>
          <w:rFonts w:ascii="Times New Roman" w:eastAsia="Times New Roman" w:hAnsi="Times New Roman" w:cs="Times New Roman"/>
          <w:sz w:val="24"/>
          <w:szCs w:val="24"/>
          <w:lang w:val="en-GB"/>
        </w:rPr>
        <w:t xml:space="preserve">potential customers can </w:t>
      </w:r>
      <w:r w:rsidR="0072496B">
        <w:rPr>
          <w:rFonts w:ascii="Times New Roman" w:eastAsia="Times New Roman" w:hAnsi="Times New Roman" w:cs="Times New Roman"/>
          <w:sz w:val="24"/>
          <w:szCs w:val="24"/>
          <w:lang w:val="en-GB"/>
        </w:rPr>
        <w:t xml:space="preserve">get </w:t>
      </w:r>
      <w:r w:rsidR="000A3AD2">
        <w:rPr>
          <w:rFonts w:ascii="Times New Roman" w:eastAsia="Times New Roman" w:hAnsi="Times New Roman" w:cs="Times New Roman"/>
          <w:sz w:val="24"/>
          <w:szCs w:val="24"/>
          <w:lang w:val="en-GB"/>
        </w:rPr>
        <w:t>acquainted</w:t>
      </w:r>
      <w:r w:rsidR="0072496B">
        <w:rPr>
          <w:rFonts w:ascii="Times New Roman" w:eastAsia="Times New Roman" w:hAnsi="Times New Roman" w:cs="Times New Roman"/>
          <w:sz w:val="24"/>
          <w:szCs w:val="24"/>
          <w:lang w:val="en-GB"/>
        </w:rPr>
        <w:t xml:space="preserve"> with </w:t>
      </w:r>
      <w:r w:rsidR="001A26C4">
        <w:rPr>
          <w:rFonts w:ascii="Times New Roman" w:eastAsia="Times New Roman" w:hAnsi="Times New Roman" w:cs="Times New Roman"/>
          <w:sz w:val="24"/>
          <w:szCs w:val="24"/>
          <w:lang w:val="en-GB"/>
        </w:rPr>
        <w:t xml:space="preserve">brand value. </w:t>
      </w:r>
    </w:p>
    <w:p w14:paraId="5E6CD326" w14:textId="77777777" w:rsidR="00391031" w:rsidRDefault="002B7993">
      <w:pPr>
        <w:pStyle w:val="Normal1"/>
        <w:spacing w:line="360" w:lineRule="auto"/>
        <w:jc w:val="both"/>
        <w:rPr>
          <w:rFonts w:ascii="Times New Roman" w:eastAsia="Times New Roman" w:hAnsi="Times New Roman" w:cs="Times New Roman"/>
          <w:b/>
          <w:i/>
          <w:sz w:val="24"/>
          <w:szCs w:val="24"/>
          <w:lang w:val="en-GB"/>
        </w:rPr>
      </w:pPr>
      <w:r w:rsidRPr="00906B9C">
        <w:rPr>
          <w:rFonts w:ascii="Times New Roman" w:eastAsia="Times New Roman" w:hAnsi="Times New Roman" w:cs="Times New Roman"/>
          <w:b/>
          <w:i/>
          <w:sz w:val="24"/>
          <w:szCs w:val="24"/>
          <w:lang w:val="en-GB"/>
        </w:rPr>
        <w:t>Participating</w:t>
      </w:r>
      <w:r w:rsidR="006E0B5F" w:rsidRPr="00906B9C">
        <w:rPr>
          <w:rFonts w:ascii="Times New Roman" w:eastAsia="Times New Roman" w:hAnsi="Times New Roman" w:cs="Times New Roman"/>
          <w:b/>
          <w:i/>
          <w:sz w:val="24"/>
          <w:szCs w:val="24"/>
          <w:lang w:val="en-GB"/>
        </w:rPr>
        <w:t xml:space="preserve"> in events and conferences </w:t>
      </w:r>
      <w:r w:rsidR="00391031" w:rsidRPr="00906B9C">
        <w:rPr>
          <w:rFonts w:ascii="Times New Roman" w:eastAsia="Times New Roman" w:hAnsi="Times New Roman" w:cs="Times New Roman"/>
          <w:b/>
          <w:i/>
          <w:sz w:val="24"/>
          <w:szCs w:val="24"/>
          <w:lang w:val="en-GB"/>
        </w:rPr>
        <w:t xml:space="preserve"> </w:t>
      </w:r>
    </w:p>
    <w:p w14:paraId="0FED30D9" w14:textId="77777777" w:rsidR="00906B9C" w:rsidRDefault="00B33F7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Physicians </w:t>
      </w:r>
      <w:r w:rsidR="00DF1C01">
        <w:rPr>
          <w:rFonts w:ascii="Times New Roman" w:eastAsia="Times New Roman" w:hAnsi="Times New Roman" w:cs="Times New Roman"/>
          <w:sz w:val="24"/>
          <w:szCs w:val="24"/>
          <w:lang w:val="en-GB"/>
        </w:rPr>
        <w:t xml:space="preserve">tend to </w:t>
      </w:r>
      <w:r w:rsidR="00A27696">
        <w:rPr>
          <w:rFonts w:ascii="Times New Roman" w:eastAsia="Times New Roman" w:hAnsi="Times New Roman" w:cs="Times New Roman"/>
          <w:sz w:val="24"/>
          <w:szCs w:val="24"/>
          <w:lang w:val="en-GB"/>
        </w:rPr>
        <w:t>gain a large amount of knowledge</w:t>
      </w:r>
      <w:r w:rsidR="00B22582">
        <w:rPr>
          <w:rFonts w:ascii="Times New Roman" w:eastAsia="Times New Roman" w:hAnsi="Times New Roman" w:cs="Times New Roman"/>
          <w:sz w:val="24"/>
          <w:szCs w:val="24"/>
          <w:lang w:val="en-GB"/>
        </w:rPr>
        <w:t xml:space="preserve">; under these circumstances, </w:t>
      </w:r>
      <w:r w:rsidR="001F32F8">
        <w:rPr>
          <w:rFonts w:ascii="Times New Roman" w:eastAsia="Times New Roman" w:hAnsi="Times New Roman" w:cs="Times New Roman"/>
          <w:sz w:val="24"/>
          <w:szCs w:val="24"/>
          <w:lang w:val="en-GB"/>
        </w:rPr>
        <w:t xml:space="preserve">management </w:t>
      </w:r>
      <w:r w:rsidR="00865BAB">
        <w:rPr>
          <w:rFonts w:ascii="Times New Roman" w:eastAsia="Times New Roman" w:hAnsi="Times New Roman" w:cs="Times New Roman"/>
          <w:sz w:val="24"/>
          <w:szCs w:val="24"/>
          <w:lang w:val="en-GB"/>
        </w:rPr>
        <w:t xml:space="preserve">of SK </w:t>
      </w:r>
      <w:r w:rsidR="001F32F8">
        <w:rPr>
          <w:rFonts w:ascii="Times New Roman" w:eastAsia="Times New Roman" w:hAnsi="Times New Roman" w:cs="Times New Roman"/>
          <w:sz w:val="24"/>
          <w:szCs w:val="24"/>
          <w:lang w:val="en-GB"/>
        </w:rPr>
        <w:t xml:space="preserve">can </w:t>
      </w:r>
      <w:r w:rsidR="00563FAE">
        <w:rPr>
          <w:rFonts w:ascii="Times New Roman" w:eastAsia="Times New Roman" w:hAnsi="Times New Roman" w:cs="Times New Roman"/>
          <w:sz w:val="24"/>
          <w:szCs w:val="24"/>
          <w:lang w:val="en-GB"/>
        </w:rPr>
        <w:t xml:space="preserve">reach </w:t>
      </w:r>
      <w:r w:rsidR="001F3688">
        <w:rPr>
          <w:rFonts w:ascii="Times New Roman" w:eastAsia="Times New Roman" w:hAnsi="Times New Roman" w:cs="Times New Roman"/>
          <w:sz w:val="24"/>
          <w:szCs w:val="24"/>
          <w:lang w:val="en-GB"/>
        </w:rPr>
        <w:t>individuals</w:t>
      </w:r>
      <w:r w:rsidR="00865BAB">
        <w:rPr>
          <w:rFonts w:ascii="Times New Roman" w:eastAsia="Times New Roman" w:hAnsi="Times New Roman" w:cs="Times New Roman"/>
          <w:sz w:val="24"/>
          <w:szCs w:val="24"/>
          <w:lang w:val="en-GB"/>
        </w:rPr>
        <w:t xml:space="preserve"> </w:t>
      </w:r>
      <w:r w:rsidR="00083C52">
        <w:rPr>
          <w:rFonts w:ascii="Times New Roman" w:eastAsia="Times New Roman" w:hAnsi="Times New Roman" w:cs="Times New Roman"/>
          <w:sz w:val="24"/>
          <w:szCs w:val="24"/>
          <w:lang w:val="en-GB"/>
        </w:rPr>
        <w:t>at conferences</w:t>
      </w:r>
      <w:r w:rsidR="00C70F81">
        <w:rPr>
          <w:rFonts w:ascii="Times New Roman" w:eastAsia="Times New Roman" w:hAnsi="Times New Roman" w:cs="Times New Roman"/>
          <w:sz w:val="24"/>
          <w:szCs w:val="24"/>
          <w:lang w:val="en-GB"/>
        </w:rPr>
        <w:t xml:space="preserve"> (</w:t>
      </w:r>
      <w:r w:rsidR="002D277D">
        <w:rPr>
          <w:rFonts w:ascii="Times New Roman" w:hAnsi="Times New Roman" w:cs="Times New Roman"/>
          <w:sz w:val="24"/>
          <w:szCs w:val="24"/>
        </w:rPr>
        <w:t>Linchpinseo.com,</w:t>
      </w:r>
      <w:r w:rsidR="00C70F81" w:rsidRPr="007508D1">
        <w:rPr>
          <w:rFonts w:ascii="Times New Roman" w:hAnsi="Times New Roman" w:cs="Times New Roman"/>
          <w:sz w:val="24"/>
          <w:szCs w:val="24"/>
        </w:rPr>
        <w:t xml:space="preserve"> 2020</w:t>
      </w:r>
      <w:r w:rsidR="00C70F81">
        <w:rPr>
          <w:rFonts w:ascii="Times New Roman" w:hAnsi="Times New Roman" w:cs="Times New Roman"/>
          <w:sz w:val="24"/>
          <w:szCs w:val="24"/>
        </w:rPr>
        <w:t>)</w:t>
      </w:r>
      <w:r w:rsidR="00CA5E67">
        <w:rPr>
          <w:rFonts w:ascii="Times New Roman" w:eastAsia="Times New Roman" w:hAnsi="Times New Roman" w:cs="Times New Roman"/>
          <w:sz w:val="24"/>
          <w:szCs w:val="24"/>
          <w:lang w:val="en-GB"/>
        </w:rPr>
        <w:t xml:space="preserve">. </w:t>
      </w:r>
      <w:r w:rsidR="00C57830">
        <w:rPr>
          <w:rFonts w:ascii="Times New Roman" w:eastAsia="Times New Roman" w:hAnsi="Times New Roman" w:cs="Times New Roman"/>
          <w:sz w:val="24"/>
          <w:szCs w:val="24"/>
          <w:lang w:val="en-GB"/>
        </w:rPr>
        <w:t xml:space="preserve">In this way, GSK authority can </w:t>
      </w:r>
      <w:r w:rsidR="008B0E71">
        <w:rPr>
          <w:rFonts w:ascii="Times New Roman" w:eastAsia="Times New Roman" w:hAnsi="Times New Roman" w:cs="Times New Roman"/>
          <w:sz w:val="24"/>
          <w:szCs w:val="24"/>
          <w:lang w:val="en-GB"/>
        </w:rPr>
        <w:t xml:space="preserve">get an excellent opportunity </w:t>
      </w:r>
      <w:r w:rsidR="00A043EA">
        <w:rPr>
          <w:rFonts w:ascii="Times New Roman" w:eastAsia="Times New Roman" w:hAnsi="Times New Roman" w:cs="Times New Roman"/>
          <w:sz w:val="24"/>
          <w:szCs w:val="24"/>
          <w:lang w:val="en-GB"/>
        </w:rPr>
        <w:t xml:space="preserve">for interacting with </w:t>
      </w:r>
      <w:r w:rsidR="00CA68DB">
        <w:rPr>
          <w:rFonts w:ascii="Times New Roman" w:eastAsia="Times New Roman" w:hAnsi="Times New Roman" w:cs="Times New Roman"/>
          <w:sz w:val="24"/>
          <w:szCs w:val="24"/>
          <w:lang w:val="en-GB"/>
        </w:rPr>
        <w:t xml:space="preserve">the physicians </w:t>
      </w:r>
      <w:r w:rsidR="003E3567">
        <w:rPr>
          <w:rFonts w:ascii="Times New Roman" w:eastAsia="Times New Roman" w:hAnsi="Times New Roman" w:cs="Times New Roman"/>
          <w:sz w:val="24"/>
          <w:szCs w:val="24"/>
          <w:lang w:val="en-GB"/>
        </w:rPr>
        <w:t xml:space="preserve">and getting feedback. </w:t>
      </w:r>
    </w:p>
    <w:p w14:paraId="1977B8B8" w14:textId="77777777" w:rsidR="009E173E" w:rsidRDefault="009E173E">
      <w:pPr>
        <w:pStyle w:val="Normal1"/>
        <w:spacing w:line="360" w:lineRule="auto"/>
        <w:jc w:val="both"/>
        <w:rPr>
          <w:rFonts w:ascii="Times New Roman" w:eastAsia="Times New Roman" w:hAnsi="Times New Roman" w:cs="Times New Roman"/>
          <w:b/>
          <w:i/>
          <w:sz w:val="24"/>
          <w:szCs w:val="24"/>
          <w:lang w:val="en-GB"/>
        </w:rPr>
      </w:pPr>
      <w:r w:rsidRPr="00623EAE">
        <w:rPr>
          <w:rFonts w:ascii="Times New Roman" w:eastAsia="Times New Roman" w:hAnsi="Times New Roman" w:cs="Times New Roman"/>
          <w:b/>
          <w:i/>
          <w:sz w:val="24"/>
          <w:szCs w:val="24"/>
          <w:lang w:val="en-GB"/>
        </w:rPr>
        <w:t xml:space="preserve">Utilising </w:t>
      </w:r>
      <w:r w:rsidR="00E1410A" w:rsidRPr="00623EAE">
        <w:rPr>
          <w:rFonts w:ascii="Times New Roman" w:eastAsia="Times New Roman" w:hAnsi="Times New Roman" w:cs="Times New Roman"/>
          <w:b/>
          <w:i/>
          <w:sz w:val="24"/>
          <w:szCs w:val="24"/>
          <w:lang w:val="en-GB"/>
        </w:rPr>
        <w:t xml:space="preserve">search engines </w:t>
      </w:r>
    </w:p>
    <w:p w14:paraId="20F6340D" w14:textId="77777777" w:rsidR="00623EAE" w:rsidRPr="009258A5" w:rsidRDefault="00DF70B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w:t>
      </w:r>
      <w:proofErr w:type="gramStart"/>
      <w:r>
        <w:rPr>
          <w:rFonts w:ascii="Times New Roman" w:eastAsia="Times New Roman" w:hAnsi="Times New Roman" w:cs="Times New Roman"/>
          <w:sz w:val="24"/>
          <w:szCs w:val="24"/>
          <w:lang w:val="en-GB"/>
        </w:rPr>
        <w:t>most of people</w:t>
      </w:r>
      <w:proofErr w:type="gramEnd"/>
      <w:r>
        <w:rPr>
          <w:rFonts w:ascii="Times New Roman" w:eastAsia="Times New Roman" w:hAnsi="Times New Roman" w:cs="Times New Roman"/>
          <w:sz w:val="24"/>
          <w:szCs w:val="24"/>
          <w:lang w:val="en-GB"/>
        </w:rPr>
        <w:t xml:space="preserve"> utilises </w:t>
      </w:r>
      <w:r w:rsidR="00777268">
        <w:rPr>
          <w:rFonts w:ascii="Times New Roman" w:eastAsia="Times New Roman" w:hAnsi="Times New Roman" w:cs="Times New Roman"/>
          <w:sz w:val="24"/>
          <w:szCs w:val="24"/>
          <w:lang w:val="en-GB"/>
        </w:rPr>
        <w:t xml:space="preserve">Google for </w:t>
      </w:r>
      <w:r w:rsidR="0041558A">
        <w:rPr>
          <w:rFonts w:ascii="Times New Roman" w:eastAsia="Times New Roman" w:hAnsi="Times New Roman" w:cs="Times New Roman"/>
          <w:sz w:val="24"/>
          <w:szCs w:val="24"/>
          <w:lang w:val="en-GB"/>
        </w:rPr>
        <w:t xml:space="preserve">finding answers, </w:t>
      </w:r>
      <w:r w:rsidR="00286A43">
        <w:rPr>
          <w:rFonts w:ascii="Times New Roman" w:eastAsia="Times New Roman" w:hAnsi="Times New Roman" w:cs="Times New Roman"/>
          <w:sz w:val="24"/>
          <w:szCs w:val="24"/>
          <w:lang w:val="en-GB"/>
        </w:rPr>
        <w:t xml:space="preserve">hence, </w:t>
      </w:r>
      <w:r w:rsidR="00D14A48">
        <w:rPr>
          <w:rFonts w:ascii="Times New Roman" w:eastAsia="Times New Roman" w:hAnsi="Times New Roman" w:cs="Times New Roman"/>
          <w:sz w:val="24"/>
          <w:szCs w:val="24"/>
          <w:lang w:val="en-GB"/>
        </w:rPr>
        <w:t xml:space="preserve">content marketing team </w:t>
      </w:r>
      <w:r w:rsidR="00EB6853">
        <w:rPr>
          <w:rFonts w:ascii="Times New Roman" w:eastAsia="Times New Roman" w:hAnsi="Times New Roman" w:cs="Times New Roman"/>
          <w:sz w:val="24"/>
          <w:szCs w:val="24"/>
          <w:lang w:val="en-GB"/>
        </w:rPr>
        <w:t xml:space="preserve">of GSK can be recommended </w:t>
      </w:r>
      <w:r w:rsidR="00A360A0">
        <w:rPr>
          <w:rFonts w:ascii="Times New Roman" w:eastAsia="Times New Roman" w:hAnsi="Times New Roman" w:cs="Times New Roman"/>
          <w:sz w:val="24"/>
          <w:szCs w:val="24"/>
          <w:lang w:val="en-GB"/>
        </w:rPr>
        <w:t xml:space="preserve">to conduct pharma SEO or Search Engine Optimisation. </w:t>
      </w:r>
    </w:p>
    <w:p w14:paraId="20379BF5" w14:textId="77777777" w:rsidR="00A830B5" w:rsidRPr="00247F82" w:rsidRDefault="006163B3" w:rsidP="001954D6">
      <w:pPr>
        <w:pStyle w:val="Heading1"/>
        <w:rPr>
          <w:lang w:val="en-GB"/>
        </w:rPr>
      </w:pPr>
      <w:bookmarkStart w:id="6" w:name="_Toc58344724"/>
      <w:r w:rsidRPr="00247F82">
        <w:rPr>
          <w:lang w:val="en-GB"/>
        </w:rPr>
        <w:t>Brand e</w:t>
      </w:r>
      <w:r w:rsidR="00472681">
        <w:rPr>
          <w:lang w:val="en-GB"/>
        </w:rPr>
        <w:t>quity and branding definition</w:t>
      </w:r>
      <w:bookmarkEnd w:id="6"/>
    </w:p>
    <w:p w14:paraId="1066D98D"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propounded by </w:t>
      </w:r>
      <w:r w:rsidRPr="00247F82">
        <w:rPr>
          <w:rFonts w:ascii="Times New Roman" w:eastAsia="Times New Roman" w:hAnsi="Times New Roman" w:cs="Times New Roman"/>
          <w:color w:val="222222"/>
          <w:sz w:val="24"/>
          <w:szCs w:val="24"/>
          <w:highlight w:val="white"/>
          <w:lang w:val="en-GB"/>
        </w:rPr>
        <w:t xml:space="preserve">Yasa </w:t>
      </w:r>
      <w:r w:rsidRPr="00247F82">
        <w:rPr>
          <w:rFonts w:ascii="Times New Roman" w:eastAsia="Times New Roman" w:hAnsi="Times New Roman" w:cs="Times New Roman"/>
          <w:i/>
          <w:color w:val="222222"/>
          <w:sz w:val="24"/>
          <w:szCs w:val="24"/>
          <w:highlight w:val="white"/>
          <w:lang w:val="en-GB"/>
        </w:rPr>
        <w:t>et al.</w:t>
      </w:r>
      <w:r w:rsidRPr="00247F82">
        <w:rPr>
          <w:rFonts w:ascii="Times New Roman" w:eastAsia="Times New Roman" w:hAnsi="Times New Roman" w:cs="Times New Roman"/>
          <w:color w:val="222222"/>
          <w:sz w:val="24"/>
          <w:szCs w:val="24"/>
          <w:highlight w:val="white"/>
          <w:lang w:val="en-GB"/>
        </w:rPr>
        <w:t xml:space="preserve"> (2020)</w:t>
      </w:r>
      <w:r w:rsidRPr="00247F82">
        <w:rPr>
          <w:rFonts w:ascii="Times New Roman" w:eastAsia="Times New Roman" w:hAnsi="Times New Roman" w:cs="Times New Roman"/>
          <w:sz w:val="24"/>
          <w:szCs w:val="24"/>
          <w:lang w:val="en-GB"/>
        </w:rPr>
        <w:t xml:space="preserve">, branding refers to a marketing practice that includes creation of designs, symbol and name for identification and differentiation of services along with products. For </w:t>
      </w:r>
      <w:proofErr w:type="gramStart"/>
      <w:r w:rsidRPr="00247F82">
        <w:rPr>
          <w:rFonts w:ascii="Times New Roman" w:eastAsia="Times New Roman" w:hAnsi="Times New Roman" w:cs="Times New Roman"/>
          <w:sz w:val="24"/>
          <w:szCs w:val="24"/>
          <w:lang w:val="en-GB"/>
        </w:rPr>
        <w:t>example</w:t>
      </w:r>
      <w:proofErr w:type="gramEnd"/>
      <w:r w:rsidRPr="00247F82">
        <w:rPr>
          <w:rFonts w:ascii="Times New Roman" w:eastAsia="Times New Roman" w:hAnsi="Times New Roman" w:cs="Times New Roman"/>
          <w:sz w:val="24"/>
          <w:szCs w:val="24"/>
          <w:lang w:val="en-GB"/>
        </w:rPr>
        <w:t xml:space="preserve"> techniques of branding involve taglines, logos, mascots or jingles. On other hand, </w:t>
      </w:r>
      <w:r w:rsidRPr="00247F82">
        <w:rPr>
          <w:rFonts w:ascii="Times New Roman" w:eastAsia="Times New Roman" w:hAnsi="Times New Roman" w:cs="Times New Roman"/>
          <w:color w:val="222222"/>
          <w:sz w:val="24"/>
          <w:szCs w:val="24"/>
          <w:highlight w:val="white"/>
          <w:lang w:val="en-GB"/>
        </w:rPr>
        <w:t>Tripathi and SGI (2018)</w:t>
      </w:r>
      <w:r w:rsidRPr="00247F82">
        <w:rPr>
          <w:rFonts w:ascii="Times New Roman" w:eastAsia="Times New Roman" w:hAnsi="Times New Roman" w:cs="Times New Roman"/>
          <w:sz w:val="24"/>
          <w:szCs w:val="24"/>
          <w:lang w:val="en-GB"/>
        </w:rPr>
        <w:t xml:space="preserve"> stated that brand equity works as a value, generated by a company from services and products with help of a recognisable identity while it is in comparison with generic equivalent. </w:t>
      </w:r>
    </w:p>
    <w:p w14:paraId="54B4BE01"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noProof/>
          <w:sz w:val="24"/>
          <w:szCs w:val="24"/>
        </w:rPr>
        <w:drawing>
          <wp:inline distT="114300" distB="114300" distL="114300" distR="114300" wp14:anchorId="6421F1A6" wp14:editId="05405D7A">
            <wp:extent cx="3810000" cy="344805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1403931426" name="image4.png"/>
                    <pic:cNvPicPr/>
                  </pic:nvPicPr>
                  <pic:blipFill>
                    <a:blip r:embed="rId10"/>
                    <a:stretch>
                      <a:fillRect/>
                    </a:stretch>
                  </pic:blipFill>
                  <pic:spPr>
                    <a:xfrm>
                      <a:off x="0" y="0"/>
                      <a:ext cx="3810000" cy="3448050"/>
                    </a:xfrm>
                    <a:prstGeom prst="rect">
                      <a:avLst/>
                    </a:prstGeom>
                    <a:ln w="25400">
                      <a:solidFill>
                        <a:srgbClr val="000000"/>
                      </a:solidFill>
                      <a:prstDash val="solid"/>
                    </a:ln>
                  </pic:spPr>
                </pic:pic>
              </a:graphicData>
            </a:graphic>
          </wp:inline>
        </w:drawing>
      </w:r>
    </w:p>
    <w:p w14:paraId="34EA06A7" w14:textId="77777777" w:rsidR="00A830B5" w:rsidRPr="00247F82" w:rsidRDefault="006163B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t xml:space="preserve">Figure 3: Process of building brand equity </w:t>
      </w:r>
    </w:p>
    <w:p w14:paraId="110E09CA"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(Source: Linchpinseo.com, 2020)</w:t>
      </w:r>
    </w:p>
    <w:p w14:paraId="629A4B0B"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Organisations create brand equity </w:t>
      </w:r>
      <w:proofErr w:type="gramStart"/>
      <w:r w:rsidRPr="00247F82">
        <w:rPr>
          <w:rFonts w:ascii="Times New Roman" w:eastAsia="Times New Roman" w:hAnsi="Times New Roman" w:cs="Times New Roman"/>
          <w:sz w:val="24"/>
          <w:szCs w:val="24"/>
          <w:lang w:val="en-GB"/>
        </w:rPr>
        <w:t>in order to</w:t>
      </w:r>
      <w:proofErr w:type="gramEnd"/>
      <w:r w:rsidRPr="00247F82">
        <w:rPr>
          <w:rFonts w:ascii="Times New Roman" w:eastAsia="Times New Roman" w:hAnsi="Times New Roman" w:cs="Times New Roman"/>
          <w:sz w:val="24"/>
          <w:szCs w:val="24"/>
          <w:lang w:val="en-GB"/>
        </w:rPr>
        <w:t xml:space="preserve"> make services superior in reliability, quality, easily recognisable, and memorable. Four major elements of brand equity are brand </w:t>
      </w:r>
      <w:r w:rsidR="00956E8E" w:rsidRPr="00247F82">
        <w:rPr>
          <w:rFonts w:ascii="Times New Roman" w:eastAsia="Times New Roman" w:hAnsi="Times New Roman" w:cs="Times New Roman"/>
          <w:sz w:val="24"/>
          <w:szCs w:val="24"/>
          <w:lang w:val="en-GB"/>
        </w:rPr>
        <w:t>attributes</w:t>
      </w:r>
      <w:r w:rsidRPr="00247F82">
        <w:rPr>
          <w:rFonts w:ascii="Times New Roman" w:eastAsia="Times New Roman" w:hAnsi="Times New Roman" w:cs="Times New Roman"/>
          <w:sz w:val="24"/>
          <w:szCs w:val="24"/>
          <w:lang w:val="en-GB"/>
        </w:rPr>
        <w:t xml:space="preserve"> awareness, brand loyalty and perceived quality (Linchpinseo.com, 2020). For example- to secure brand loyalty, </w:t>
      </w:r>
      <w:r w:rsidR="004D117D" w:rsidRPr="00247F82">
        <w:rPr>
          <w:rFonts w:ascii="Times New Roman" w:eastAsia="Times New Roman" w:hAnsi="Times New Roman" w:cs="Times New Roman"/>
          <w:sz w:val="24"/>
          <w:szCs w:val="24"/>
          <w:lang w:val="en-GB"/>
        </w:rPr>
        <w:t>GSK is</w:t>
      </w:r>
      <w:r w:rsidRPr="00247F82">
        <w:rPr>
          <w:rFonts w:ascii="Times New Roman" w:eastAsia="Times New Roman" w:hAnsi="Times New Roman" w:cs="Times New Roman"/>
          <w:sz w:val="24"/>
          <w:szCs w:val="24"/>
          <w:lang w:val="en-GB"/>
        </w:rPr>
        <w:t xml:space="preserve"> focusing on contributing to society, besides securing financial returns. In financial year 2019, GSK has made good progress within every Trust </w:t>
      </w:r>
      <w:proofErr w:type="gramStart"/>
      <w:r w:rsidRPr="00247F82">
        <w:rPr>
          <w:rFonts w:ascii="Times New Roman" w:eastAsia="Times New Roman" w:hAnsi="Times New Roman" w:cs="Times New Roman"/>
          <w:sz w:val="24"/>
          <w:szCs w:val="24"/>
          <w:lang w:val="en-GB"/>
        </w:rPr>
        <w:t>commitments</w:t>
      </w:r>
      <w:proofErr w:type="gramEnd"/>
      <w:r w:rsidRPr="00247F82">
        <w:rPr>
          <w:rFonts w:ascii="Times New Roman" w:eastAsia="Times New Roman" w:hAnsi="Times New Roman" w:cs="Times New Roman"/>
          <w:sz w:val="24"/>
          <w:szCs w:val="24"/>
          <w:lang w:val="en-GB"/>
        </w:rPr>
        <w:t xml:space="preserve">. Additionally, this company has found to be well-positioned in responses to increase investors' interests in ESG or "environmental, social and governance" performance. In this way, secured position in brand equity of GSK has been proved as it has been regarded as top pharma organisation in the Sustainability Index of Dow Jones. </w:t>
      </w:r>
    </w:p>
    <w:p w14:paraId="543DDBD5" w14:textId="77777777" w:rsidR="00A830B5" w:rsidRPr="00247F82" w:rsidRDefault="006163B3" w:rsidP="00346724">
      <w:pPr>
        <w:pStyle w:val="Heading1"/>
        <w:rPr>
          <w:lang w:val="en-GB"/>
        </w:rPr>
      </w:pPr>
      <w:bookmarkStart w:id="7" w:name="_Toc58344725"/>
      <w:r w:rsidRPr="00247F82">
        <w:rPr>
          <w:lang w:val="en-GB"/>
        </w:rPr>
        <w:t xml:space="preserve">Keller's </w:t>
      </w:r>
      <w:r w:rsidR="00BC5B13" w:rsidRPr="00247F82">
        <w:rPr>
          <w:lang w:val="en-GB"/>
        </w:rPr>
        <w:t>model of</w:t>
      </w:r>
      <w:r w:rsidR="005A5977">
        <w:rPr>
          <w:lang w:val="en-GB"/>
        </w:rPr>
        <w:t xml:space="preserve"> Brand Equity</w:t>
      </w:r>
      <w:bookmarkEnd w:id="7"/>
    </w:p>
    <w:p w14:paraId="6427575D"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According to Keller's model, in purpose of building a strong brand, customers </w:t>
      </w:r>
      <w:proofErr w:type="gramStart"/>
      <w:r w:rsidRPr="00247F82">
        <w:rPr>
          <w:rFonts w:ascii="Times New Roman" w:eastAsia="Times New Roman" w:hAnsi="Times New Roman" w:cs="Times New Roman"/>
          <w:sz w:val="24"/>
          <w:szCs w:val="24"/>
          <w:lang w:val="en-GB"/>
        </w:rPr>
        <w:t>have to</w:t>
      </w:r>
      <w:proofErr w:type="gramEnd"/>
      <w:r w:rsidRPr="00247F82">
        <w:rPr>
          <w:rFonts w:ascii="Times New Roman" w:eastAsia="Times New Roman" w:hAnsi="Times New Roman" w:cs="Times New Roman"/>
          <w:sz w:val="24"/>
          <w:szCs w:val="24"/>
          <w:lang w:val="en-GB"/>
        </w:rPr>
        <w:t xml:space="preserve"> be shaped in a way so that they can feel and think about products. As propounded by </w:t>
      </w:r>
      <w:r w:rsidRPr="00247F82">
        <w:rPr>
          <w:rFonts w:ascii="Times New Roman" w:eastAsia="Times New Roman" w:hAnsi="Times New Roman" w:cs="Times New Roman"/>
          <w:color w:val="222222"/>
          <w:sz w:val="24"/>
          <w:szCs w:val="24"/>
          <w:highlight w:val="white"/>
          <w:lang w:val="en-GB"/>
        </w:rPr>
        <w:t>Vasileva and Vasileva (2017),</w:t>
      </w:r>
      <w:r w:rsidRPr="00247F82">
        <w:rPr>
          <w:rFonts w:ascii="Times New Roman" w:eastAsia="Times New Roman" w:hAnsi="Times New Roman" w:cs="Times New Roman"/>
          <w:sz w:val="24"/>
          <w:szCs w:val="24"/>
          <w:lang w:val="en-GB"/>
        </w:rPr>
        <w:t xml:space="preserve"> </w:t>
      </w:r>
      <w:proofErr w:type="gramStart"/>
      <w:r w:rsidRPr="00247F82">
        <w:rPr>
          <w:rFonts w:ascii="Times New Roman" w:eastAsia="Times New Roman" w:hAnsi="Times New Roman" w:cs="Times New Roman"/>
          <w:sz w:val="24"/>
          <w:szCs w:val="24"/>
          <w:lang w:val="en-GB"/>
        </w:rPr>
        <w:t>in order to</w:t>
      </w:r>
      <w:proofErr w:type="gramEnd"/>
      <w:r w:rsidRPr="00247F82">
        <w:rPr>
          <w:rFonts w:ascii="Times New Roman" w:eastAsia="Times New Roman" w:hAnsi="Times New Roman" w:cs="Times New Roman"/>
          <w:sz w:val="24"/>
          <w:szCs w:val="24"/>
          <w:lang w:val="en-GB"/>
        </w:rPr>
        <w:t xml:space="preserve"> achieve this objective, building right customer experiences is essential around the brand. In this way, customers can generate positive and specific thoughts, feelings, </w:t>
      </w:r>
      <w:proofErr w:type="gramStart"/>
      <w:r w:rsidRPr="00247F82">
        <w:rPr>
          <w:rFonts w:ascii="Times New Roman" w:eastAsia="Times New Roman" w:hAnsi="Times New Roman" w:cs="Times New Roman"/>
          <w:sz w:val="24"/>
          <w:szCs w:val="24"/>
          <w:lang w:val="en-GB"/>
        </w:rPr>
        <w:t>perceptions</w:t>
      </w:r>
      <w:proofErr w:type="gramEnd"/>
      <w:r w:rsidRPr="00247F82">
        <w:rPr>
          <w:rFonts w:ascii="Times New Roman" w:eastAsia="Times New Roman" w:hAnsi="Times New Roman" w:cs="Times New Roman"/>
          <w:sz w:val="24"/>
          <w:szCs w:val="24"/>
          <w:lang w:val="en-GB"/>
        </w:rPr>
        <w:t xml:space="preserve"> and beliefs. While having resilient brand equity, customers not only buy products, however, they recommend others. As a result, a loyal customer-base can be </w:t>
      </w:r>
      <w:proofErr w:type="gramStart"/>
      <w:r w:rsidRPr="00247F82">
        <w:rPr>
          <w:rFonts w:ascii="Times New Roman" w:eastAsia="Times New Roman" w:hAnsi="Times New Roman" w:cs="Times New Roman"/>
          <w:sz w:val="24"/>
          <w:szCs w:val="24"/>
          <w:lang w:val="en-GB"/>
        </w:rPr>
        <w:t>created</w:t>
      </w:r>
      <w:proofErr w:type="gramEnd"/>
      <w:r w:rsidRPr="00247F82">
        <w:rPr>
          <w:rFonts w:ascii="Times New Roman" w:eastAsia="Times New Roman" w:hAnsi="Times New Roman" w:cs="Times New Roman"/>
          <w:sz w:val="24"/>
          <w:szCs w:val="24"/>
          <w:lang w:val="en-GB"/>
        </w:rPr>
        <w:t xml:space="preserve"> and a competitive edge can be gained. </w:t>
      </w:r>
    </w:p>
    <w:p w14:paraId="544F7495" w14:textId="77777777" w:rsidR="00A830B5" w:rsidRPr="00247F82" w:rsidRDefault="006163B3" w:rsidP="001739B2">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noProof/>
          <w:sz w:val="24"/>
          <w:szCs w:val="24"/>
        </w:rPr>
        <w:drawing>
          <wp:inline distT="114300" distB="114300" distL="114300" distR="114300" wp14:anchorId="114EC194" wp14:editId="1564FD58">
            <wp:extent cx="4705350" cy="211455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522989125" name="image3.png"/>
                    <pic:cNvPicPr/>
                  </pic:nvPicPr>
                  <pic:blipFill>
                    <a:blip r:embed="rId11"/>
                    <a:stretch>
                      <a:fillRect/>
                    </a:stretch>
                  </pic:blipFill>
                  <pic:spPr>
                    <a:xfrm>
                      <a:off x="0" y="0"/>
                      <a:ext cx="4705350" cy="2114550"/>
                    </a:xfrm>
                    <a:prstGeom prst="rect">
                      <a:avLst/>
                    </a:prstGeom>
                    <a:ln w="25400">
                      <a:solidFill>
                        <a:srgbClr val="000000"/>
                      </a:solidFill>
                      <a:prstDash val="solid"/>
                    </a:ln>
                  </pic:spPr>
                </pic:pic>
              </a:graphicData>
            </a:graphic>
          </wp:inline>
        </w:drawing>
      </w:r>
    </w:p>
    <w:p w14:paraId="07386441" w14:textId="77777777" w:rsidR="00A830B5" w:rsidRPr="00247F82" w:rsidRDefault="006163B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t xml:space="preserve">Figure 4: Keller's </w:t>
      </w:r>
      <w:r w:rsidR="00CB2AE0" w:rsidRPr="00247F82">
        <w:rPr>
          <w:rFonts w:ascii="Times New Roman" w:eastAsia="Times New Roman" w:hAnsi="Times New Roman" w:cs="Times New Roman"/>
          <w:b/>
          <w:sz w:val="24"/>
          <w:szCs w:val="24"/>
          <w:lang w:val="en-GB"/>
        </w:rPr>
        <w:t>model of</w:t>
      </w:r>
      <w:r w:rsidRPr="00247F82">
        <w:rPr>
          <w:rFonts w:ascii="Times New Roman" w:eastAsia="Times New Roman" w:hAnsi="Times New Roman" w:cs="Times New Roman"/>
          <w:b/>
          <w:sz w:val="24"/>
          <w:szCs w:val="24"/>
          <w:lang w:val="en-GB"/>
        </w:rPr>
        <w:t xml:space="preserve"> Brand Equity</w:t>
      </w:r>
    </w:p>
    <w:p w14:paraId="196AC936"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(Source: </w:t>
      </w:r>
      <w:r w:rsidRPr="00247F82">
        <w:rPr>
          <w:rFonts w:ascii="Times New Roman" w:eastAsia="Times New Roman" w:hAnsi="Times New Roman" w:cs="Times New Roman"/>
          <w:color w:val="222222"/>
          <w:sz w:val="24"/>
          <w:szCs w:val="24"/>
          <w:highlight w:val="white"/>
          <w:lang w:val="en-GB"/>
        </w:rPr>
        <w:t>Vasileva and Vasileva, 2017</w:t>
      </w:r>
      <w:r w:rsidRPr="00247F82">
        <w:rPr>
          <w:rFonts w:ascii="Times New Roman" w:eastAsia="Times New Roman" w:hAnsi="Times New Roman" w:cs="Times New Roman"/>
          <w:sz w:val="24"/>
          <w:szCs w:val="24"/>
          <w:lang w:val="en-GB"/>
        </w:rPr>
        <w:t>)</w:t>
      </w:r>
    </w:p>
    <w:p w14:paraId="30B5EDEA" w14:textId="77777777" w:rsidR="00A830B5" w:rsidRPr="00247F82" w:rsidRDefault="006163B3">
      <w:pPr>
        <w:pStyle w:val="Normal1"/>
        <w:spacing w:line="360" w:lineRule="auto"/>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This model illustrates that four steps are required to build brand equity-</w:t>
      </w:r>
    </w:p>
    <w:p w14:paraId="4E7506EB" w14:textId="77777777" w:rsidR="00A830B5" w:rsidRPr="00247F82" w:rsidRDefault="006163B3">
      <w:pPr>
        <w:pStyle w:val="Normal1"/>
        <w:numPr>
          <w:ilvl w:val="0"/>
          <w:numId w:val="2"/>
        </w:numPr>
        <w:spacing w:line="360" w:lineRule="auto"/>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Brand identity-This step concentrates on "brand salience" creation; here, a marketer needs to ensure that perceptions regarding brand are working correctly at important buying process stages. </w:t>
      </w:r>
    </w:p>
    <w:p w14:paraId="7A974833" w14:textId="77777777" w:rsidR="00A830B5" w:rsidRPr="00247F82" w:rsidRDefault="006163B3">
      <w:pPr>
        <w:pStyle w:val="Normal1"/>
        <w:numPr>
          <w:ilvl w:val="0"/>
          <w:numId w:val="2"/>
        </w:numPr>
        <w:spacing w:line="360" w:lineRule="auto"/>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Brand meaning- Two major factors of this step are "imagery" and "performance" for interacting and identifying correct meaning of a brand. </w:t>
      </w:r>
    </w:p>
    <w:p w14:paraId="18B9BCC6" w14:textId="77777777" w:rsidR="00A830B5" w:rsidRPr="00247F82" w:rsidRDefault="006163B3">
      <w:pPr>
        <w:pStyle w:val="Normal1"/>
        <w:numPr>
          <w:ilvl w:val="0"/>
          <w:numId w:val="2"/>
        </w:numPr>
        <w:spacing w:line="360" w:lineRule="auto"/>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Brand responses- In this step, responses of customers are categorised into two sections- feelings and judgements. </w:t>
      </w:r>
    </w:p>
    <w:p w14:paraId="288BAF4E" w14:textId="77777777" w:rsidR="00A830B5" w:rsidRPr="00247F82" w:rsidRDefault="006163B3">
      <w:pPr>
        <w:pStyle w:val="Normal1"/>
        <w:numPr>
          <w:ilvl w:val="0"/>
          <w:numId w:val="2"/>
        </w:numPr>
        <w:spacing w:line="360" w:lineRule="auto"/>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Brand resonance- Achieving this step is difficult as, at this stage, a brand needs to create a psychological and deep bond with customers. This step is further categorised into four sections attitudinal attachment, behaviour loyalty, active </w:t>
      </w:r>
      <w:proofErr w:type="gramStart"/>
      <w:r w:rsidRPr="00247F82">
        <w:rPr>
          <w:rFonts w:ascii="Times New Roman" w:eastAsia="Times New Roman" w:hAnsi="Times New Roman" w:cs="Times New Roman"/>
          <w:sz w:val="24"/>
          <w:szCs w:val="24"/>
          <w:lang w:val="en-GB"/>
        </w:rPr>
        <w:t>engagement</w:t>
      </w:r>
      <w:proofErr w:type="gramEnd"/>
      <w:r w:rsidRPr="00247F82">
        <w:rPr>
          <w:rFonts w:ascii="Times New Roman" w:eastAsia="Times New Roman" w:hAnsi="Times New Roman" w:cs="Times New Roman"/>
          <w:sz w:val="24"/>
          <w:szCs w:val="24"/>
          <w:lang w:val="en-GB"/>
        </w:rPr>
        <w:t xml:space="preserve"> and community sense. </w:t>
      </w:r>
    </w:p>
    <w:p w14:paraId="11D0FFBB" w14:textId="77777777" w:rsidR="00A830B5" w:rsidRPr="00247F82" w:rsidRDefault="006163B3" w:rsidP="00C70942">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According to Keller, six main factors and four levels are helpful in purpose of brand development (</w:t>
      </w:r>
      <w:r w:rsidRPr="00247F82">
        <w:rPr>
          <w:rFonts w:ascii="Times New Roman" w:eastAsia="Times New Roman" w:hAnsi="Times New Roman" w:cs="Times New Roman"/>
          <w:color w:val="222222"/>
          <w:sz w:val="24"/>
          <w:szCs w:val="24"/>
          <w:highlight w:val="white"/>
          <w:lang w:val="en-GB"/>
        </w:rPr>
        <w:t xml:space="preserve">Yasa </w:t>
      </w:r>
      <w:r w:rsidRPr="00247F82">
        <w:rPr>
          <w:rFonts w:ascii="Times New Roman" w:eastAsia="Times New Roman" w:hAnsi="Times New Roman" w:cs="Times New Roman"/>
          <w:i/>
          <w:color w:val="222222"/>
          <w:sz w:val="24"/>
          <w:szCs w:val="24"/>
          <w:highlight w:val="white"/>
          <w:lang w:val="en-GB"/>
        </w:rPr>
        <w:t>et al.</w:t>
      </w:r>
      <w:r w:rsidRPr="00247F82">
        <w:rPr>
          <w:rFonts w:ascii="Times New Roman" w:eastAsia="Times New Roman" w:hAnsi="Times New Roman" w:cs="Times New Roman"/>
          <w:color w:val="222222"/>
          <w:sz w:val="24"/>
          <w:szCs w:val="24"/>
          <w:highlight w:val="white"/>
          <w:lang w:val="en-GB"/>
        </w:rPr>
        <w:t xml:space="preserve"> 2020)</w:t>
      </w:r>
      <w:r w:rsidRPr="00247F82">
        <w:rPr>
          <w:rFonts w:ascii="Times New Roman" w:eastAsia="Times New Roman" w:hAnsi="Times New Roman" w:cs="Times New Roman"/>
          <w:sz w:val="24"/>
          <w:szCs w:val="24"/>
          <w:lang w:val="en-GB"/>
        </w:rPr>
        <w:t xml:space="preserve">. These six factors are resonance, salience, feelings, judgements, imagery, and performance. </w:t>
      </w:r>
    </w:p>
    <w:p w14:paraId="19EF6BD9" w14:textId="77777777" w:rsidR="00A830B5" w:rsidRPr="00247F82" w:rsidRDefault="006163B3" w:rsidP="00C70942">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Taking example of GSK, this company prioritises customer experiences to achieve every aspect of brand equity. Based on a statement of the lead in Global insights of denture care team in UK, it has been revealed that consumers have been placed at "heart" of every activity of GSK. Whether it is a gel of pain relief or any denture care product, this brand is in track of continuous evolution and innovation according to responses collected from customers. </w:t>
      </w:r>
    </w:p>
    <w:p w14:paraId="11091F2E" w14:textId="77777777" w:rsidR="00A830B5" w:rsidRPr="00247F82" w:rsidRDefault="006163B3" w:rsidP="00FC5447">
      <w:pPr>
        <w:pStyle w:val="Heading1"/>
        <w:rPr>
          <w:lang w:val="en-GB"/>
        </w:rPr>
      </w:pPr>
      <w:bookmarkStart w:id="8" w:name="_Toc58344726"/>
      <w:r w:rsidRPr="00247F82">
        <w:rPr>
          <w:lang w:val="en-GB"/>
        </w:rPr>
        <w:t>Discussing cust</w:t>
      </w:r>
      <w:r w:rsidR="000C7992">
        <w:rPr>
          <w:lang w:val="en-GB"/>
        </w:rPr>
        <w:t xml:space="preserve">omer </w:t>
      </w:r>
      <w:proofErr w:type="gramStart"/>
      <w:r w:rsidR="000C7992">
        <w:rPr>
          <w:lang w:val="en-GB"/>
        </w:rPr>
        <w:t>touch-points</w:t>
      </w:r>
      <w:proofErr w:type="gramEnd"/>
      <w:r w:rsidR="000C7992">
        <w:rPr>
          <w:lang w:val="en-GB"/>
        </w:rPr>
        <w:t xml:space="preserve"> and journey</w:t>
      </w:r>
      <w:bookmarkEnd w:id="8"/>
    </w:p>
    <w:p w14:paraId="25FDD5CB"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stated by </w:t>
      </w:r>
      <w:r w:rsidRPr="00247F82">
        <w:rPr>
          <w:rFonts w:ascii="Times New Roman" w:eastAsia="Times New Roman" w:hAnsi="Times New Roman" w:cs="Times New Roman"/>
          <w:color w:val="222222"/>
          <w:sz w:val="24"/>
          <w:szCs w:val="24"/>
          <w:highlight w:val="white"/>
          <w:lang w:val="en-GB"/>
        </w:rPr>
        <w:t>Datta, Ailawadi and Van Heerde (2017</w:t>
      </w:r>
      <w:r w:rsidRPr="00247F82">
        <w:rPr>
          <w:rFonts w:ascii="Times New Roman" w:eastAsia="Times New Roman" w:hAnsi="Times New Roman" w:cs="Times New Roman"/>
          <w:sz w:val="24"/>
          <w:szCs w:val="24"/>
          <w:lang w:val="en-GB"/>
        </w:rPr>
        <w:t xml:space="preserve">), customer </w:t>
      </w:r>
      <w:r w:rsidR="008F6DE8" w:rsidRPr="00247F82">
        <w:rPr>
          <w:rFonts w:ascii="Times New Roman" w:eastAsia="Times New Roman" w:hAnsi="Times New Roman" w:cs="Times New Roman"/>
          <w:sz w:val="24"/>
          <w:szCs w:val="24"/>
          <w:lang w:val="en-GB"/>
        </w:rPr>
        <w:t>touch points</w:t>
      </w:r>
      <w:r w:rsidRPr="00247F82">
        <w:rPr>
          <w:rFonts w:ascii="Times New Roman" w:eastAsia="Times New Roman" w:hAnsi="Times New Roman" w:cs="Times New Roman"/>
          <w:sz w:val="24"/>
          <w:szCs w:val="24"/>
          <w:lang w:val="en-GB"/>
        </w:rPr>
        <w:t xml:space="preserve"> refer to customer contact points of a brand from starting to </w:t>
      </w:r>
      <w:r w:rsidR="008F6DE8" w:rsidRPr="00247F82">
        <w:rPr>
          <w:rFonts w:ascii="Times New Roman" w:eastAsia="Times New Roman" w:hAnsi="Times New Roman" w:cs="Times New Roman"/>
          <w:sz w:val="24"/>
          <w:szCs w:val="24"/>
          <w:lang w:val="en-GB"/>
        </w:rPr>
        <w:t>finish</w:t>
      </w:r>
      <w:r w:rsidRPr="00247F82">
        <w:rPr>
          <w:rFonts w:ascii="Times New Roman" w:eastAsia="Times New Roman" w:hAnsi="Times New Roman" w:cs="Times New Roman"/>
          <w:sz w:val="24"/>
          <w:szCs w:val="24"/>
          <w:lang w:val="en-GB"/>
        </w:rPr>
        <w:t xml:space="preserve">. It can be illustrated with an example that customers can find a business in advertisements, online, and see reviews and ratings, visit website, and contact customer services. </w:t>
      </w:r>
    </w:p>
    <w:p w14:paraId="15FF9B6C"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For this purpose, engagement with HCPs plays a vital role in securing customer </w:t>
      </w:r>
      <w:r w:rsidR="008F6DE8" w:rsidRPr="00247F82">
        <w:rPr>
          <w:rFonts w:ascii="Times New Roman" w:eastAsia="Times New Roman" w:hAnsi="Times New Roman" w:cs="Times New Roman"/>
          <w:sz w:val="24"/>
          <w:szCs w:val="24"/>
          <w:lang w:val="en-GB"/>
        </w:rPr>
        <w:t>touch points</w:t>
      </w:r>
      <w:r w:rsidRPr="00247F82">
        <w:rPr>
          <w:rFonts w:ascii="Times New Roman" w:eastAsia="Times New Roman" w:hAnsi="Times New Roman" w:cs="Times New Roman"/>
          <w:sz w:val="24"/>
          <w:szCs w:val="24"/>
          <w:lang w:val="en-GB"/>
        </w:rPr>
        <w:t xml:space="preserve"> </w:t>
      </w:r>
      <w:r w:rsidR="00A364E3" w:rsidRPr="00247F82">
        <w:rPr>
          <w:rFonts w:ascii="Times New Roman" w:eastAsia="Times New Roman" w:hAnsi="Times New Roman" w:cs="Times New Roman"/>
          <w:sz w:val="24"/>
          <w:szCs w:val="24"/>
          <w:lang w:val="en-GB"/>
        </w:rPr>
        <w:t>in GSK</w:t>
      </w:r>
      <w:r w:rsidRPr="00247F82">
        <w:rPr>
          <w:rFonts w:ascii="Times New Roman" w:eastAsia="Times New Roman" w:hAnsi="Times New Roman" w:cs="Times New Roman"/>
          <w:sz w:val="24"/>
          <w:szCs w:val="24"/>
          <w:lang w:val="en-GB"/>
        </w:rPr>
        <w:t xml:space="preserve">. Hence, management has revised incentive program of sales representatives so that they can be encouraged to make better connections with customers. In this way, best salespersons can be attracted and retained and dialogue with HCPs can be enhanced. As a result, HCPs can serve patients ina better way. Furthermore, management has upheld a values-led and ethical approach regarding HCP engagement while supporting strong performance delivery. This approach has already been applied in Canada, </w:t>
      </w:r>
      <w:proofErr w:type="gramStart"/>
      <w:r w:rsidRPr="00247F82">
        <w:rPr>
          <w:rFonts w:ascii="Times New Roman" w:eastAsia="Times New Roman" w:hAnsi="Times New Roman" w:cs="Times New Roman"/>
          <w:sz w:val="24"/>
          <w:szCs w:val="24"/>
          <w:lang w:val="en-GB"/>
        </w:rPr>
        <w:t>UK</w:t>
      </w:r>
      <w:proofErr w:type="gramEnd"/>
      <w:r w:rsidRPr="00247F82">
        <w:rPr>
          <w:rFonts w:ascii="Times New Roman" w:eastAsia="Times New Roman" w:hAnsi="Times New Roman" w:cs="Times New Roman"/>
          <w:sz w:val="24"/>
          <w:szCs w:val="24"/>
          <w:lang w:val="en-GB"/>
        </w:rPr>
        <w:t xml:space="preserve"> and United States with proper training, monitoring and controls. </w:t>
      </w:r>
    </w:p>
    <w:p w14:paraId="09FA4D70"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On other hand, in specific countries</w:t>
      </w:r>
      <w:r w:rsidR="005631E4" w:rsidRPr="00247F82">
        <w:rPr>
          <w:rFonts w:ascii="Times New Roman" w:eastAsia="Times New Roman" w:hAnsi="Times New Roman" w:cs="Times New Roman"/>
          <w:sz w:val="24"/>
          <w:szCs w:val="24"/>
          <w:lang w:val="en-GB"/>
        </w:rPr>
        <w:t>, modifications</w:t>
      </w:r>
      <w:r w:rsidRPr="00247F82">
        <w:rPr>
          <w:rFonts w:ascii="Times New Roman" w:eastAsia="Times New Roman" w:hAnsi="Times New Roman" w:cs="Times New Roman"/>
          <w:sz w:val="24"/>
          <w:szCs w:val="24"/>
          <w:lang w:val="en-GB"/>
        </w:rPr>
        <w:t xml:space="preserve"> have been brought in engagement processes with HCPs for improvement of clinical experience and new data understanding with innovative products for patients. Additionally, for better communication purposes, GSK engage with their concerned HCPs by introducing scientific workshops that can enable interactive debates among HCPs. In addition to that, management has enhanced digital interaction channels for supporting scientific engagement by educational activities (like webinars) boards of virtual advisory. This initiative seems to be effective to get feedback and reviews from HCPs. </w:t>
      </w:r>
    </w:p>
    <w:p w14:paraId="627974F0" w14:textId="77777777" w:rsidR="00A830B5" w:rsidRPr="00247F82" w:rsidRDefault="006163B3">
      <w:pPr>
        <w:pStyle w:val="Normal1"/>
        <w:spacing w:line="360" w:lineRule="auto"/>
        <w:jc w:val="both"/>
        <w:rPr>
          <w:rFonts w:ascii="Times New Roman" w:eastAsia="Times New Roman" w:hAnsi="Times New Roman" w:cs="Times New Roman"/>
          <w:b/>
          <w:i/>
          <w:sz w:val="24"/>
          <w:szCs w:val="24"/>
          <w:lang w:val="en-GB"/>
        </w:rPr>
      </w:pPr>
      <w:r w:rsidRPr="00247F82">
        <w:rPr>
          <w:rFonts w:ascii="Times New Roman" w:eastAsia="Times New Roman" w:hAnsi="Times New Roman" w:cs="Times New Roman"/>
          <w:b/>
          <w:i/>
          <w:sz w:val="24"/>
          <w:szCs w:val="24"/>
          <w:lang w:val="en-GB"/>
        </w:rPr>
        <w:t xml:space="preserve">Programs of patient assistance at Response </w:t>
      </w:r>
      <w:r w:rsidR="00892F92" w:rsidRPr="00247F82">
        <w:rPr>
          <w:rFonts w:ascii="Times New Roman" w:eastAsia="Times New Roman" w:hAnsi="Times New Roman" w:cs="Times New Roman"/>
          <w:b/>
          <w:i/>
          <w:sz w:val="24"/>
          <w:szCs w:val="24"/>
          <w:lang w:val="en-GB"/>
        </w:rPr>
        <w:t>Centre</w:t>
      </w:r>
      <w:r w:rsidRPr="00247F82">
        <w:rPr>
          <w:rFonts w:ascii="Times New Roman" w:eastAsia="Times New Roman" w:hAnsi="Times New Roman" w:cs="Times New Roman"/>
          <w:b/>
          <w:i/>
          <w:sz w:val="24"/>
          <w:szCs w:val="24"/>
          <w:lang w:val="en-GB"/>
        </w:rPr>
        <w:t xml:space="preserve"> of GSK </w:t>
      </w:r>
    </w:p>
    <w:p w14:paraId="6887FE51"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GSK is offering these programs to communicate directly with eligible patients that need help to pay for vaccines or medicines, prescribed by GSK. This interactive service is served at free-of-cost (Gsk.com, 2018). </w:t>
      </w:r>
      <w:proofErr w:type="gramStart"/>
      <w:r w:rsidRPr="00247F82">
        <w:rPr>
          <w:rFonts w:ascii="Times New Roman" w:eastAsia="Times New Roman" w:hAnsi="Times New Roman" w:cs="Times New Roman"/>
          <w:sz w:val="24"/>
          <w:szCs w:val="24"/>
          <w:lang w:val="en-GB"/>
        </w:rPr>
        <w:t>In</w:t>
      </w:r>
      <w:proofErr w:type="gramEnd"/>
      <w:r w:rsidRPr="00247F82">
        <w:rPr>
          <w:rFonts w:ascii="Times New Roman" w:eastAsia="Times New Roman" w:hAnsi="Times New Roman" w:cs="Times New Roman"/>
          <w:sz w:val="24"/>
          <w:szCs w:val="24"/>
          <w:lang w:val="en-GB"/>
        </w:rPr>
        <w:t xml:space="preserve"> the website of "GSKForYou.com", patients can get full details of special offers regarding product savings and covered products. Furthermore, calling services are available at this centre to get complaints at earliest convenience with help of a given phone number. The facilities of having assistance from an expert representative and return calls are available. Besides, additional services are available at this centre to interact with HCPs for solving inquiry related to medical information, </w:t>
      </w:r>
      <w:proofErr w:type="gramStart"/>
      <w:r w:rsidRPr="00247F82">
        <w:rPr>
          <w:rFonts w:ascii="Times New Roman" w:eastAsia="Times New Roman" w:hAnsi="Times New Roman" w:cs="Times New Roman"/>
          <w:sz w:val="24"/>
          <w:szCs w:val="24"/>
          <w:lang w:val="en-GB"/>
        </w:rPr>
        <w:t>coding</w:t>
      </w:r>
      <w:proofErr w:type="gramEnd"/>
      <w:r w:rsidRPr="00247F82">
        <w:rPr>
          <w:rFonts w:ascii="Times New Roman" w:eastAsia="Times New Roman" w:hAnsi="Times New Roman" w:cs="Times New Roman"/>
          <w:sz w:val="24"/>
          <w:szCs w:val="24"/>
          <w:lang w:val="en-GB"/>
        </w:rPr>
        <w:t xml:space="preserve"> and billing as well as medications of "over-the-counter". </w:t>
      </w:r>
    </w:p>
    <w:p w14:paraId="44344F2E" w14:textId="77777777" w:rsidR="00A830B5" w:rsidRPr="00247F82" w:rsidRDefault="006163B3" w:rsidP="009A7B88">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noProof/>
          <w:sz w:val="24"/>
          <w:szCs w:val="24"/>
        </w:rPr>
        <w:drawing>
          <wp:inline distT="114300" distB="114300" distL="114300" distR="114300" wp14:anchorId="5E57E3BF" wp14:editId="6CC8FADD">
            <wp:extent cx="5943600" cy="14986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1217405867" name="image5.png"/>
                    <pic:cNvPicPr/>
                  </pic:nvPicPr>
                  <pic:blipFill>
                    <a:blip r:embed="rId12"/>
                    <a:stretch>
                      <a:fillRect/>
                    </a:stretch>
                  </pic:blipFill>
                  <pic:spPr>
                    <a:xfrm>
                      <a:off x="0" y="0"/>
                      <a:ext cx="5943600" cy="1498600"/>
                    </a:xfrm>
                    <a:prstGeom prst="rect">
                      <a:avLst/>
                    </a:prstGeom>
                    <a:ln w="25400">
                      <a:solidFill>
                        <a:srgbClr val="000000"/>
                      </a:solidFill>
                      <a:prstDash val="solid"/>
                    </a:ln>
                  </pic:spPr>
                </pic:pic>
              </a:graphicData>
            </a:graphic>
          </wp:inline>
        </w:drawing>
      </w:r>
    </w:p>
    <w:p w14:paraId="25CE64D0" w14:textId="77777777" w:rsidR="00A830B5" w:rsidRPr="00247F82" w:rsidRDefault="006163B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t xml:space="preserve">Figure 5: Customer journey </w:t>
      </w:r>
      <w:r w:rsidR="00023E38">
        <w:rPr>
          <w:rFonts w:ascii="Times New Roman" w:eastAsia="Times New Roman" w:hAnsi="Times New Roman" w:cs="Times New Roman"/>
          <w:b/>
          <w:sz w:val="24"/>
          <w:szCs w:val="24"/>
          <w:lang w:val="en-GB"/>
        </w:rPr>
        <w:t>with touch points</w:t>
      </w:r>
    </w:p>
    <w:p w14:paraId="79FE55E0"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(Source: Gsk.com, </w:t>
      </w:r>
      <w:r w:rsidR="009A7B88" w:rsidRPr="00247F82">
        <w:rPr>
          <w:rFonts w:ascii="Times New Roman" w:eastAsia="Times New Roman" w:hAnsi="Times New Roman" w:cs="Times New Roman"/>
          <w:sz w:val="24"/>
          <w:szCs w:val="24"/>
          <w:lang w:val="en-GB"/>
        </w:rPr>
        <w:t>2018)</w:t>
      </w:r>
    </w:p>
    <w:p w14:paraId="2D317C2B"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As customer </w:t>
      </w:r>
      <w:r w:rsidR="009149FD" w:rsidRPr="00247F82">
        <w:rPr>
          <w:rFonts w:ascii="Times New Roman" w:eastAsia="Times New Roman" w:hAnsi="Times New Roman" w:cs="Times New Roman"/>
          <w:sz w:val="24"/>
          <w:szCs w:val="24"/>
          <w:lang w:val="en-GB"/>
        </w:rPr>
        <w:t>touch points</w:t>
      </w:r>
      <w:r w:rsidRPr="00247F82">
        <w:rPr>
          <w:rFonts w:ascii="Times New Roman" w:eastAsia="Times New Roman" w:hAnsi="Times New Roman" w:cs="Times New Roman"/>
          <w:sz w:val="24"/>
          <w:szCs w:val="24"/>
          <w:lang w:val="en-GB"/>
        </w:rPr>
        <w:t>, multiple ways are available such as-</w:t>
      </w:r>
    </w:p>
    <w:p w14:paraId="5E7558F5" w14:textId="77777777" w:rsidR="00A830B5" w:rsidRPr="00247F82" w:rsidRDefault="006163B3">
      <w:pPr>
        <w:pStyle w:val="Normal1"/>
        <w:numPr>
          <w:ilvl w:val="0"/>
          <w:numId w:val="3"/>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 chatting with a virtual assistant and live agents  </w:t>
      </w:r>
    </w:p>
    <w:p w14:paraId="56E298F4" w14:textId="77777777" w:rsidR="00A830B5" w:rsidRPr="00247F82" w:rsidRDefault="006163B3">
      <w:pPr>
        <w:pStyle w:val="Normal1"/>
        <w:numPr>
          <w:ilvl w:val="0"/>
          <w:numId w:val="3"/>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Connecting through phone calls at time of business hours </w:t>
      </w:r>
    </w:p>
    <w:p w14:paraId="4E129C56" w14:textId="77777777" w:rsidR="00A830B5" w:rsidRPr="00247F82" w:rsidRDefault="006163B3">
      <w:pPr>
        <w:pStyle w:val="Normal1"/>
        <w:numPr>
          <w:ilvl w:val="0"/>
          <w:numId w:val="3"/>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Interacting with expert HCPs </w:t>
      </w:r>
    </w:p>
    <w:p w14:paraId="3B0464F6" w14:textId="77777777" w:rsidR="00A830B5" w:rsidRPr="00247F82" w:rsidRDefault="006163B3">
      <w:pPr>
        <w:pStyle w:val="Normal1"/>
        <w:numPr>
          <w:ilvl w:val="0"/>
          <w:numId w:val="3"/>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Providing scientific, evidence-</w:t>
      </w:r>
      <w:proofErr w:type="gramStart"/>
      <w:r w:rsidRPr="00247F82">
        <w:rPr>
          <w:rFonts w:ascii="Times New Roman" w:eastAsia="Times New Roman" w:hAnsi="Times New Roman" w:cs="Times New Roman"/>
          <w:sz w:val="24"/>
          <w:szCs w:val="24"/>
          <w:lang w:val="en-GB"/>
        </w:rPr>
        <w:t>dependent</w:t>
      </w:r>
      <w:proofErr w:type="gramEnd"/>
      <w:r w:rsidRPr="00247F82">
        <w:rPr>
          <w:rFonts w:ascii="Times New Roman" w:eastAsia="Times New Roman" w:hAnsi="Times New Roman" w:cs="Times New Roman"/>
          <w:sz w:val="24"/>
          <w:szCs w:val="24"/>
          <w:lang w:val="en-GB"/>
        </w:rPr>
        <w:t xml:space="preserve"> and balanced answers to the unsolicited medical queries. </w:t>
      </w:r>
    </w:p>
    <w:p w14:paraId="32A2036A" w14:textId="77777777" w:rsidR="00A830B5" w:rsidRPr="00246DDE" w:rsidRDefault="006163B3" w:rsidP="00246DDE">
      <w:pPr>
        <w:pStyle w:val="Normal1"/>
        <w:numPr>
          <w:ilvl w:val="0"/>
          <w:numId w:val="3"/>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Receiving reports regarding possible side effects as such effects can negatively impact consumers' safety</w:t>
      </w:r>
    </w:p>
    <w:p w14:paraId="0C69CF61" w14:textId="77777777" w:rsidR="00A830B5" w:rsidRPr="00247F82" w:rsidRDefault="006163B3" w:rsidP="00802086">
      <w:pPr>
        <w:pStyle w:val="Heading1"/>
        <w:rPr>
          <w:lang w:val="en-GB"/>
        </w:rPr>
      </w:pPr>
      <w:bookmarkStart w:id="9" w:name="_Toc58344727"/>
      <w:r>
        <w:rPr>
          <w:lang w:val="en-GB"/>
        </w:rPr>
        <w:t>Model of Total Engagement</w:t>
      </w:r>
      <w:bookmarkEnd w:id="9"/>
    </w:p>
    <w:p w14:paraId="524575DB"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Based on this model, it can be illustrated that engaged customers refer to people that are loyal to a specific brand and recommend services along with products of that </w:t>
      </w:r>
      <w:proofErr w:type="gramStart"/>
      <w:r w:rsidRPr="00247F82">
        <w:rPr>
          <w:rFonts w:ascii="Times New Roman" w:eastAsia="Times New Roman" w:hAnsi="Times New Roman" w:cs="Times New Roman"/>
          <w:sz w:val="24"/>
          <w:szCs w:val="24"/>
          <w:lang w:val="en-GB"/>
        </w:rPr>
        <w:t>particular brand</w:t>
      </w:r>
      <w:proofErr w:type="gramEnd"/>
      <w:r w:rsidRPr="00247F82">
        <w:rPr>
          <w:rFonts w:ascii="Times New Roman" w:eastAsia="Times New Roman" w:hAnsi="Times New Roman" w:cs="Times New Roman"/>
          <w:sz w:val="24"/>
          <w:szCs w:val="24"/>
          <w:lang w:val="en-GB"/>
        </w:rPr>
        <w:t xml:space="preserve">. As stated by </w:t>
      </w:r>
      <w:r w:rsidR="00300E2E" w:rsidRPr="007508D1">
        <w:rPr>
          <w:rFonts w:ascii="Times New Roman" w:hAnsi="Times New Roman" w:cs="Times New Roman"/>
          <w:color w:val="222222"/>
          <w:sz w:val="24"/>
          <w:szCs w:val="24"/>
          <w:shd w:val="clear" w:color="auto" w:fill="FFFFFF"/>
        </w:rPr>
        <w:t>Sanober</w:t>
      </w:r>
      <w:r w:rsidR="00300E2E" w:rsidRPr="00247F82">
        <w:rPr>
          <w:rFonts w:ascii="Times New Roman" w:eastAsia="Times New Roman" w:hAnsi="Times New Roman" w:cs="Times New Roman"/>
          <w:sz w:val="24"/>
          <w:szCs w:val="24"/>
          <w:lang w:val="en-GB"/>
        </w:rPr>
        <w:t xml:space="preserve"> </w:t>
      </w:r>
      <w:r w:rsidR="00300E2E" w:rsidRPr="00192091">
        <w:rPr>
          <w:rFonts w:ascii="Times New Roman" w:eastAsia="Times New Roman" w:hAnsi="Times New Roman" w:cs="Times New Roman"/>
          <w:i/>
          <w:sz w:val="24"/>
          <w:szCs w:val="24"/>
          <w:lang w:val="en-GB"/>
        </w:rPr>
        <w:t>et al.</w:t>
      </w:r>
      <w:r w:rsidR="00300E2E">
        <w:rPr>
          <w:rFonts w:ascii="Times New Roman" w:eastAsia="Times New Roman" w:hAnsi="Times New Roman" w:cs="Times New Roman"/>
          <w:sz w:val="24"/>
          <w:szCs w:val="24"/>
          <w:lang w:val="en-GB"/>
        </w:rPr>
        <w:t xml:space="preserve"> </w:t>
      </w:r>
      <w:r w:rsidRPr="00247F82">
        <w:rPr>
          <w:rFonts w:ascii="Times New Roman" w:eastAsia="Times New Roman" w:hAnsi="Times New Roman" w:cs="Times New Roman"/>
          <w:sz w:val="24"/>
          <w:szCs w:val="24"/>
          <w:lang w:val="en-GB"/>
        </w:rPr>
        <w:t>(</w:t>
      </w:r>
      <w:r w:rsidR="00192091">
        <w:rPr>
          <w:rFonts w:ascii="Times New Roman" w:eastAsia="Times New Roman" w:hAnsi="Times New Roman" w:cs="Times New Roman"/>
          <w:sz w:val="24"/>
          <w:szCs w:val="24"/>
          <w:lang w:val="en-GB"/>
        </w:rPr>
        <w:t>2018</w:t>
      </w:r>
      <w:r w:rsidRPr="00247F82">
        <w:rPr>
          <w:rFonts w:ascii="Times New Roman" w:eastAsia="Times New Roman" w:hAnsi="Times New Roman" w:cs="Times New Roman"/>
          <w:sz w:val="24"/>
          <w:szCs w:val="24"/>
          <w:lang w:val="en-GB"/>
        </w:rPr>
        <w:t>), this model is effective for creating customer engagement. This moel initiates with proposition regarding business-oriented major strategic elements that are required to be aligned and designed in customer engagement purposes. These elements involve-</w:t>
      </w:r>
    </w:p>
    <w:p w14:paraId="4DC7468C" w14:textId="77777777" w:rsidR="00A830B5" w:rsidRPr="00247F82" w:rsidRDefault="006163B3">
      <w:pPr>
        <w:pStyle w:val="Normal1"/>
        <w:numPr>
          <w:ilvl w:val="0"/>
          <w:numId w:val="5"/>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CVP or "Customer Value Proposition"- Value that has been offered to customers. (Emerald.com, 2020) In order to secure value proposition, management of this company focuses on Transparency, Patient Focus, Integrity and Respect. Additional three building blocks have been given importance such as Trust, </w:t>
      </w:r>
      <w:proofErr w:type="gramStart"/>
      <w:r w:rsidRPr="00247F82">
        <w:rPr>
          <w:rFonts w:ascii="Times New Roman" w:eastAsia="Times New Roman" w:hAnsi="Times New Roman" w:cs="Times New Roman"/>
          <w:sz w:val="24"/>
          <w:szCs w:val="24"/>
          <w:lang w:val="en-GB"/>
        </w:rPr>
        <w:t>Performance</w:t>
      </w:r>
      <w:proofErr w:type="gramEnd"/>
      <w:r w:rsidRPr="00247F82">
        <w:rPr>
          <w:rFonts w:ascii="Times New Roman" w:eastAsia="Times New Roman" w:hAnsi="Times New Roman" w:cs="Times New Roman"/>
          <w:sz w:val="24"/>
          <w:szCs w:val="24"/>
          <w:lang w:val="en-GB"/>
        </w:rPr>
        <w:t xml:space="preserve"> and Innovation, driven by performance-dependent culture. On other hand, this organisation is investing in technical along with scientific excellence </w:t>
      </w:r>
      <w:proofErr w:type="gramStart"/>
      <w:r w:rsidRPr="00247F82">
        <w:rPr>
          <w:rFonts w:ascii="Times New Roman" w:eastAsia="Times New Roman" w:hAnsi="Times New Roman" w:cs="Times New Roman"/>
          <w:sz w:val="24"/>
          <w:szCs w:val="24"/>
          <w:lang w:val="en-GB"/>
        </w:rPr>
        <w:t>in order to</w:t>
      </w:r>
      <w:proofErr w:type="gramEnd"/>
      <w:r w:rsidRPr="00247F82">
        <w:rPr>
          <w:rFonts w:ascii="Times New Roman" w:eastAsia="Times New Roman" w:hAnsi="Times New Roman" w:cs="Times New Roman"/>
          <w:sz w:val="24"/>
          <w:szCs w:val="24"/>
          <w:lang w:val="en-GB"/>
        </w:rPr>
        <w:t xml:space="preserve"> introduce and develop new product pipeline that can meet requirements of consumers, payers and patients. </w:t>
      </w:r>
    </w:p>
    <w:p w14:paraId="70EA4997" w14:textId="77777777" w:rsidR="00A830B5" w:rsidRPr="00247F82" w:rsidRDefault="006163B3">
      <w:pPr>
        <w:pStyle w:val="Normal1"/>
        <w:numPr>
          <w:ilvl w:val="0"/>
          <w:numId w:val="5"/>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Effective branding- Value proposition </w:t>
      </w:r>
      <w:proofErr w:type="gramStart"/>
      <w:r w:rsidRPr="00247F82">
        <w:rPr>
          <w:rFonts w:ascii="Times New Roman" w:eastAsia="Times New Roman" w:hAnsi="Times New Roman" w:cs="Times New Roman"/>
          <w:sz w:val="24"/>
          <w:szCs w:val="24"/>
          <w:lang w:val="en-GB"/>
        </w:rPr>
        <w:t>has to</w:t>
      </w:r>
      <w:proofErr w:type="gramEnd"/>
      <w:r w:rsidRPr="00247F82">
        <w:rPr>
          <w:rFonts w:ascii="Times New Roman" w:eastAsia="Times New Roman" w:hAnsi="Times New Roman" w:cs="Times New Roman"/>
          <w:sz w:val="24"/>
          <w:szCs w:val="24"/>
          <w:lang w:val="en-GB"/>
        </w:rPr>
        <w:t xml:space="preserve"> form a major part.  In purpose of effective branding, GSK is strengthening "Research and Development" or R&amp;D pipeline by prioritising advanced technologies, human genetics as well as immunology. Through this way, effective branding has been successfully established for patients' delivering transformational medicines. </w:t>
      </w:r>
    </w:p>
    <w:p w14:paraId="671612CD" w14:textId="77777777" w:rsidR="00A830B5" w:rsidRPr="00247F82" w:rsidRDefault="00A830B5">
      <w:pPr>
        <w:pStyle w:val="Normal1"/>
        <w:spacing w:line="360" w:lineRule="auto"/>
        <w:ind w:left="720"/>
        <w:jc w:val="both"/>
        <w:rPr>
          <w:rFonts w:ascii="Times New Roman" w:eastAsia="Times New Roman" w:hAnsi="Times New Roman" w:cs="Times New Roman"/>
          <w:sz w:val="24"/>
          <w:szCs w:val="24"/>
          <w:lang w:val="en-GB"/>
        </w:rPr>
      </w:pPr>
    </w:p>
    <w:p w14:paraId="54DC2082" w14:textId="77777777" w:rsidR="00A830B5" w:rsidRPr="00247F82" w:rsidRDefault="006163B3" w:rsidP="00B634E4">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noProof/>
          <w:sz w:val="24"/>
          <w:szCs w:val="24"/>
        </w:rPr>
        <w:drawing>
          <wp:inline distT="114300" distB="114300" distL="114300" distR="114300" wp14:anchorId="754CE060" wp14:editId="2148B8E4">
            <wp:extent cx="5419725" cy="4029075"/>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318125206" name="image2.png"/>
                    <pic:cNvPicPr/>
                  </pic:nvPicPr>
                  <pic:blipFill>
                    <a:blip r:embed="rId13"/>
                    <a:stretch>
                      <a:fillRect/>
                    </a:stretch>
                  </pic:blipFill>
                  <pic:spPr>
                    <a:xfrm>
                      <a:off x="0" y="0"/>
                      <a:ext cx="5419725" cy="4029075"/>
                    </a:xfrm>
                    <a:prstGeom prst="rect">
                      <a:avLst/>
                    </a:prstGeom>
                    <a:ln w="25400">
                      <a:solidFill>
                        <a:srgbClr val="000000"/>
                      </a:solidFill>
                      <a:prstDash val="solid"/>
                    </a:ln>
                  </pic:spPr>
                </pic:pic>
              </a:graphicData>
            </a:graphic>
          </wp:inline>
        </w:drawing>
      </w:r>
    </w:p>
    <w:p w14:paraId="1BD7F37F" w14:textId="77777777" w:rsidR="00A830B5" w:rsidRPr="00247F82" w:rsidRDefault="006163B3">
      <w:pPr>
        <w:pStyle w:val="Normal1"/>
        <w:spacing w:line="360" w:lineRule="auto"/>
        <w:jc w:val="center"/>
        <w:rPr>
          <w:rFonts w:ascii="Times New Roman" w:eastAsia="Times New Roman" w:hAnsi="Times New Roman" w:cs="Times New Roman"/>
          <w:b/>
          <w:sz w:val="24"/>
          <w:szCs w:val="24"/>
          <w:lang w:val="en-GB"/>
        </w:rPr>
      </w:pPr>
      <w:r w:rsidRPr="00247F82">
        <w:rPr>
          <w:rFonts w:ascii="Times New Roman" w:eastAsia="Times New Roman" w:hAnsi="Times New Roman" w:cs="Times New Roman"/>
          <w:b/>
          <w:sz w:val="24"/>
          <w:szCs w:val="24"/>
          <w:lang w:val="en-GB"/>
        </w:rPr>
        <w:t>Figure 6: Model of Total Engagement</w:t>
      </w:r>
    </w:p>
    <w:p w14:paraId="46A50190" w14:textId="77777777" w:rsidR="00A830B5" w:rsidRPr="00247F82" w:rsidRDefault="006163B3">
      <w:pPr>
        <w:pStyle w:val="Normal1"/>
        <w:spacing w:line="360" w:lineRule="auto"/>
        <w:jc w:val="center"/>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(Source: Emerald.com, 2020)</w:t>
      </w:r>
    </w:p>
    <w:p w14:paraId="4339D485" w14:textId="77777777" w:rsidR="00A830B5" w:rsidRPr="00247F82" w:rsidRDefault="006163B3">
      <w:pPr>
        <w:pStyle w:val="Normal1"/>
        <w:numPr>
          <w:ilvl w:val="0"/>
          <w:numId w:val="5"/>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Culture-This factor represents organisational internal aspects, including internal behaviours, </w:t>
      </w:r>
      <w:proofErr w:type="gramStart"/>
      <w:r w:rsidRPr="00247F82">
        <w:rPr>
          <w:rFonts w:ascii="Times New Roman" w:eastAsia="Times New Roman" w:hAnsi="Times New Roman" w:cs="Times New Roman"/>
          <w:sz w:val="24"/>
          <w:szCs w:val="24"/>
          <w:lang w:val="en-GB"/>
        </w:rPr>
        <w:t>values</w:t>
      </w:r>
      <w:proofErr w:type="gramEnd"/>
      <w:r w:rsidRPr="00247F82">
        <w:rPr>
          <w:rFonts w:ascii="Times New Roman" w:eastAsia="Times New Roman" w:hAnsi="Times New Roman" w:cs="Times New Roman"/>
          <w:sz w:val="24"/>
          <w:szCs w:val="24"/>
          <w:lang w:val="en-GB"/>
        </w:rPr>
        <w:t xml:space="preserve"> and goals.  In GSK, a performance-based culture is encouraged that is aligned to expectations and values of this company. In context of expectations</w:t>
      </w:r>
      <w:r w:rsidR="005B51BA" w:rsidRPr="00247F82">
        <w:rPr>
          <w:rFonts w:ascii="Times New Roman" w:eastAsia="Times New Roman" w:hAnsi="Times New Roman" w:cs="Times New Roman"/>
          <w:sz w:val="24"/>
          <w:szCs w:val="24"/>
          <w:lang w:val="en-GB"/>
        </w:rPr>
        <w:t>, accountability</w:t>
      </w:r>
      <w:r w:rsidRPr="00247F82">
        <w:rPr>
          <w:rFonts w:ascii="Times New Roman" w:eastAsia="Times New Roman" w:hAnsi="Times New Roman" w:cs="Times New Roman"/>
          <w:sz w:val="24"/>
          <w:szCs w:val="24"/>
          <w:lang w:val="en-GB"/>
        </w:rPr>
        <w:t xml:space="preserve">, </w:t>
      </w:r>
      <w:proofErr w:type="gramStart"/>
      <w:r w:rsidRPr="00247F82">
        <w:rPr>
          <w:rFonts w:ascii="Times New Roman" w:eastAsia="Times New Roman" w:hAnsi="Times New Roman" w:cs="Times New Roman"/>
          <w:sz w:val="24"/>
          <w:szCs w:val="24"/>
          <w:lang w:val="en-GB"/>
        </w:rPr>
        <w:t>courage</w:t>
      </w:r>
      <w:proofErr w:type="gramEnd"/>
      <w:r w:rsidRPr="00247F82">
        <w:rPr>
          <w:rFonts w:ascii="Times New Roman" w:eastAsia="Times New Roman" w:hAnsi="Times New Roman" w:cs="Times New Roman"/>
          <w:sz w:val="24"/>
          <w:szCs w:val="24"/>
          <w:lang w:val="en-GB"/>
        </w:rPr>
        <w:t xml:space="preserve"> and teamwork are major components in this organisational culture. This culture has been established in such a way so that GSK can become one of most innovative, trusted and best-performing healthcare companies. </w:t>
      </w:r>
    </w:p>
    <w:p w14:paraId="1C9AB8AD" w14:textId="77777777" w:rsidR="00A830B5" w:rsidRPr="002D5B9F" w:rsidRDefault="006163B3" w:rsidP="002D5B9F">
      <w:pPr>
        <w:pStyle w:val="Normal1"/>
        <w:numPr>
          <w:ilvl w:val="0"/>
          <w:numId w:val="5"/>
        </w:numPr>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Customer Experience- It works as an amalgamation of emotional along with physical elements. In purpose of ensuring physical conditions of patients, innovation has been driven in this company n treatment of HIV, Oncology, immuno-inflammation, infectious and respiratory diseases. On other hand, for securing emotional well-being, expert assistants of this company directly </w:t>
      </w:r>
      <w:proofErr w:type="gramStart"/>
      <w:r w:rsidRPr="00247F82">
        <w:rPr>
          <w:rFonts w:ascii="Times New Roman" w:eastAsia="Times New Roman" w:hAnsi="Times New Roman" w:cs="Times New Roman"/>
          <w:sz w:val="24"/>
          <w:szCs w:val="24"/>
          <w:lang w:val="en-GB"/>
        </w:rPr>
        <w:t>interacts</w:t>
      </w:r>
      <w:proofErr w:type="gramEnd"/>
      <w:r w:rsidRPr="00247F82">
        <w:rPr>
          <w:rFonts w:ascii="Times New Roman" w:eastAsia="Times New Roman" w:hAnsi="Times New Roman" w:cs="Times New Roman"/>
          <w:sz w:val="24"/>
          <w:szCs w:val="24"/>
          <w:lang w:val="en-GB"/>
        </w:rPr>
        <w:t xml:space="preserve"> with its patients for resolving issues. </w:t>
      </w:r>
    </w:p>
    <w:p w14:paraId="76AB8DD3" w14:textId="77777777" w:rsidR="00A830B5" w:rsidRPr="00247F82" w:rsidRDefault="00A830B5">
      <w:pPr>
        <w:pStyle w:val="Normal1"/>
        <w:spacing w:line="360" w:lineRule="auto"/>
        <w:jc w:val="center"/>
        <w:rPr>
          <w:rFonts w:ascii="Times New Roman" w:eastAsia="Times New Roman" w:hAnsi="Times New Roman" w:cs="Times New Roman"/>
          <w:b/>
          <w:sz w:val="24"/>
          <w:szCs w:val="24"/>
          <w:lang w:val="en-GB"/>
        </w:rPr>
      </w:pPr>
    </w:p>
    <w:p w14:paraId="2E6CD4B6" w14:textId="77777777" w:rsidR="00A830B5" w:rsidRPr="00247F82" w:rsidRDefault="006163B3" w:rsidP="003B6B3D">
      <w:pPr>
        <w:pStyle w:val="Heading1"/>
        <w:rPr>
          <w:lang w:val="en-GB"/>
        </w:rPr>
      </w:pPr>
      <w:bookmarkStart w:id="10" w:name="_Toc58344728"/>
      <w:r>
        <w:rPr>
          <w:lang w:val="en-GB"/>
        </w:rPr>
        <w:t>Conclusion</w:t>
      </w:r>
      <w:bookmarkEnd w:id="10"/>
    </w:p>
    <w:p w14:paraId="202903BD" w14:textId="77777777" w:rsidR="00A830B5" w:rsidRPr="00247F82"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From this report, it can be concluded that communication plays a vital role in marketing management that becomes influenced by efficiency of senders along with receivers. GSK prioritises both online as well as offline communication channels to interact with customers, </w:t>
      </w:r>
      <w:proofErr w:type="gramStart"/>
      <w:r w:rsidRPr="00247F82">
        <w:rPr>
          <w:rFonts w:ascii="Times New Roman" w:eastAsia="Times New Roman" w:hAnsi="Times New Roman" w:cs="Times New Roman"/>
          <w:sz w:val="24"/>
          <w:szCs w:val="24"/>
          <w:lang w:val="en-GB"/>
        </w:rPr>
        <w:t>HCPs</w:t>
      </w:r>
      <w:proofErr w:type="gramEnd"/>
      <w:r w:rsidRPr="00247F82">
        <w:rPr>
          <w:rFonts w:ascii="Times New Roman" w:eastAsia="Times New Roman" w:hAnsi="Times New Roman" w:cs="Times New Roman"/>
          <w:sz w:val="24"/>
          <w:szCs w:val="24"/>
          <w:lang w:val="en-GB"/>
        </w:rPr>
        <w:t xml:space="preserve"> and employees. A coordinated communication network has been developed in GSK with efficient IMC management. In context of current promotions, it has been summarised that both traditional ways, involving TV commercials and modern ways, including social media platforms are used to promote services. </w:t>
      </w:r>
    </w:p>
    <w:p w14:paraId="60813749" w14:textId="77777777" w:rsidR="00A830B5" w:rsidRDefault="006163B3">
      <w:pPr>
        <w:pStyle w:val="Normal1"/>
        <w:spacing w:line="360" w:lineRule="auto"/>
        <w:jc w:val="both"/>
        <w:rPr>
          <w:rFonts w:ascii="Times New Roman" w:eastAsia="Times New Roman" w:hAnsi="Times New Roman" w:cs="Times New Roman"/>
          <w:sz w:val="24"/>
          <w:szCs w:val="24"/>
          <w:lang w:val="en-GB"/>
        </w:rPr>
      </w:pPr>
      <w:r w:rsidRPr="00247F82">
        <w:rPr>
          <w:rFonts w:ascii="Times New Roman" w:eastAsia="Times New Roman" w:hAnsi="Times New Roman" w:cs="Times New Roman"/>
          <w:sz w:val="24"/>
          <w:szCs w:val="24"/>
          <w:lang w:val="en-GB"/>
        </w:rPr>
        <w:t xml:space="preserve">However, building relationships, offering free </w:t>
      </w:r>
      <w:proofErr w:type="gramStart"/>
      <w:r w:rsidRPr="00247F82">
        <w:rPr>
          <w:rFonts w:ascii="Times New Roman" w:eastAsia="Times New Roman" w:hAnsi="Times New Roman" w:cs="Times New Roman"/>
          <w:sz w:val="24"/>
          <w:szCs w:val="24"/>
          <w:lang w:val="en-GB"/>
        </w:rPr>
        <w:t>samples</w:t>
      </w:r>
      <w:proofErr w:type="gramEnd"/>
      <w:r w:rsidRPr="00247F82">
        <w:rPr>
          <w:rFonts w:ascii="Times New Roman" w:eastAsia="Times New Roman" w:hAnsi="Times New Roman" w:cs="Times New Roman"/>
          <w:sz w:val="24"/>
          <w:szCs w:val="24"/>
          <w:lang w:val="en-GB"/>
        </w:rPr>
        <w:t xml:space="preserve"> and having quality content can be beneficial for product promotion of this company. In context of brand equity, a customer-centric approach has been proven to be effective for GSK. Live chats, connecting through phone calls and interacting with expert HCPs have been proven to be effective </w:t>
      </w:r>
      <w:r w:rsidR="00721D7E" w:rsidRPr="00247F82">
        <w:rPr>
          <w:rFonts w:ascii="Times New Roman" w:eastAsia="Times New Roman" w:hAnsi="Times New Roman" w:cs="Times New Roman"/>
          <w:sz w:val="24"/>
          <w:szCs w:val="24"/>
          <w:lang w:val="en-GB"/>
        </w:rPr>
        <w:t>touch points</w:t>
      </w:r>
      <w:r w:rsidRPr="00247F82">
        <w:rPr>
          <w:rFonts w:ascii="Times New Roman" w:eastAsia="Times New Roman" w:hAnsi="Times New Roman" w:cs="Times New Roman"/>
          <w:sz w:val="24"/>
          <w:szCs w:val="24"/>
          <w:lang w:val="en-GB"/>
        </w:rPr>
        <w:t xml:space="preserve"> of customers. </w:t>
      </w:r>
    </w:p>
    <w:p w14:paraId="5832CC40" w14:textId="77777777" w:rsidR="009234A0" w:rsidRDefault="009234A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FD2A032" w14:textId="77777777" w:rsidR="00D34BA2" w:rsidRPr="006A7045" w:rsidRDefault="00D34BA2" w:rsidP="00CF61C6">
      <w:pPr>
        <w:pStyle w:val="Heading1"/>
      </w:pPr>
      <w:bookmarkStart w:id="11" w:name="_Toc58344729"/>
      <w:r w:rsidRPr="006A7045">
        <w:t>Reference List</w:t>
      </w:r>
      <w:bookmarkEnd w:id="11"/>
      <w:r w:rsidRPr="006A7045">
        <w:t xml:space="preserve"> </w:t>
      </w:r>
    </w:p>
    <w:p w14:paraId="3E587C0D" w14:textId="77777777" w:rsidR="00D34BA2" w:rsidRPr="006A7045" w:rsidRDefault="00D34BA2" w:rsidP="00D34BA2">
      <w:pPr>
        <w:spacing w:line="360" w:lineRule="auto"/>
        <w:jc w:val="both"/>
        <w:rPr>
          <w:rFonts w:ascii="Times New Roman" w:hAnsi="Times New Roman" w:cs="Times New Roman"/>
          <w:b/>
          <w:sz w:val="24"/>
          <w:szCs w:val="24"/>
        </w:rPr>
      </w:pPr>
      <w:r w:rsidRPr="006A7045">
        <w:rPr>
          <w:rFonts w:ascii="Times New Roman" w:hAnsi="Times New Roman" w:cs="Times New Roman"/>
          <w:b/>
          <w:sz w:val="24"/>
          <w:szCs w:val="24"/>
        </w:rPr>
        <w:t>Journals</w:t>
      </w:r>
    </w:p>
    <w:p w14:paraId="639BC90D" w14:textId="77777777" w:rsidR="00D34BA2" w:rsidRPr="007508D1" w:rsidRDefault="00D34BA2" w:rsidP="00D34BA2">
      <w:pPr>
        <w:spacing w:line="360" w:lineRule="auto"/>
        <w:jc w:val="both"/>
        <w:rPr>
          <w:rFonts w:ascii="Times New Roman" w:hAnsi="Times New Roman" w:cs="Times New Roman"/>
          <w:sz w:val="24"/>
          <w:szCs w:val="24"/>
        </w:rPr>
      </w:pPr>
      <w:r w:rsidRPr="007508D1">
        <w:rPr>
          <w:rFonts w:ascii="Times New Roman" w:hAnsi="Times New Roman" w:cs="Times New Roman"/>
          <w:color w:val="222222"/>
          <w:sz w:val="24"/>
          <w:szCs w:val="24"/>
          <w:shd w:val="clear" w:color="auto" w:fill="FFFFFF"/>
        </w:rPr>
        <w:t xml:space="preserve">Datta, H., Ailawadi, K.L. and Van Heerde, H.J., 2017. How well does consumer-based brand equity align with sales-based brand equity and marketing-mix </w:t>
      </w:r>
      <w:proofErr w:type="gramStart"/>
      <w:r w:rsidRPr="007508D1">
        <w:rPr>
          <w:rFonts w:ascii="Times New Roman" w:hAnsi="Times New Roman" w:cs="Times New Roman"/>
          <w:color w:val="222222"/>
          <w:sz w:val="24"/>
          <w:szCs w:val="24"/>
          <w:shd w:val="clear" w:color="auto" w:fill="FFFFFF"/>
        </w:rPr>
        <w:t>response?.</w:t>
      </w:r>
      <w:proofErr w:type="gramEnd"/>
      <w:r w:rsidRPr="007508D1">
        <w:rPr>
          <w:rFonts w:ascii="Times New Roman" w:hAnsi="Times New Roman" w:cs="Times New Roman"/>
          <w:color w:val="222222"/>
          <w:sz w:val="24"/>
          <w:szCs w:val="24"/>
          <w:shd w:val="clear" w:color="auto" w:fill="FFFFFF"/>
        </w:rPr>
        <w:t> </w:t>
      </w:r>
      <w:r w:rsidRPr="007508D1">
        <w:rPr>
          <w:rFonts w:ascii="Times New Roman" w:hAnsi="Times New Roman" w:cs="Times New Roman"/>
          <w:i/>
          <w:iCs/>
          <w:color w:val="222222"/>
          <w:sz w:val="24"/>
          <w:szCs w:val="24"/>
          <w:shd w:val="clear" w:color="auto" w:fill="FFFFFF"/>
        </w:rPr>
        <w:t>Journal of Marketing</w:t>
      </w:r>
      <w:r w:rsidRPr="007508D1">
        <w:rPr>
          <w:rFonts w:ascii="Times New Roman" w:hAnsi="Times New Roman" w:cs="Times New Roman"/>
          <w:color w:val="222222"/>
          <w:sz w:val="24"/>
          <w:szCs w:val="24"/>
          <w:shd w:val="clear" w:color="auto" w:fill="FFFFFF"/>
        </w:rPr>
        <w:t>, </w:t>
      </w:r>
      <w:r w:rsidRPr="007508D1">
        <w:rPr>
          <w:rFonts w:ascii="Times New Roman" w:hAnsi="Times New Roman" w:cs="Times New Roman"/>
          <w:i/>
          <w:iCs/>
          <w:color w:val="222222"/>
          <w:sz w:val="24"/>
          <w:szCs w:val="24"/>
          <w:shd w:val="clear" w:color="auto" w:fill="FFFFFF"/>
        </w:rPr>
        <w:t>81</w:t>
      </w:r>
      <w:r w:rsidRPr="007508D1">
        <w:rPr>
          <w:rFonts w:ascii="Times New Roman" w:hAnsi="Times New Roman" w:cs="Times New Roman"/>
          <w:color w:val="222222"/>
          <w:sz w:val="24"/>
          <w:szCs w:val="24"/>
          <w:shd w:val="clear" w:color="auto" w:fill="FFFFFF"/>
        </w:rPr>
        <w:t>(3), pp.1-20.</w:t>
      </w:r>
    </w:p>
    <w:p w14:paraId="6A7CD8C1" w14:textId="77777777" w:rsidR="00D34BA2" w:rsidRPr="007508D1" w:rsidRDefault="00D34BA2" w:rsidP="00D34BA2">
      <w:pPr>
        <w:spacing w:line="360" w:lineRule="auto"/>
        <w:jc w:val="both"/>
        <w:rPr>
          <w:rFonts w:ascii="Times New Roman" w:hAnsi="Times New Roman" w:cs="Times New Roman"/>
          <w:color w:val="222222"/>
          <w:sz w:val="24"/>
          <w:szCs w:val="24"/>
          <w:shd w:val="clear" w:color="auto" w:fill="FFFFFF"/>
        </w:rPr>
      </w:pPr>
      <w:r w:rsidRPr="007508D1">
        <w:rPr>
          <w:rFonts w:ascii="Times New Roman" w:hAnsi="Times New Roman" w:cs="Times New Roman"/>
          <w:color w:val="222222"/>
          <w:sz w:val="24"/>
          <w:szCs w:val="24"/>
          <w:shd w:val="clear" w:color="auto" w:fill="FFFFFF"/>
        </w:rPr>
        <w:t>Mintzes, B., Fabbri, A., Grundy, Q., Spurling, G.K., Lexchin, J., McKenzie, J.E. and Bero, L., 2020. Information and promotional strategies by pharmaceutical companies for clinicians. </w:t>
      </w:r>
      <w:r w:rsidRPr="007508D1">
        <w:rPr>
          <w:rFonts w:ascii="Times New Roman" w:hAnsi="Times New Roman" w:cs="Times New Roman"/>
          <w:i/>
          <w:iCs/>
          <w:color w:val="222222"/>
          <w:sz w:val="24"/>
          <w:szCs w:val="24"/>
          <w:shd w:val="clear" w:color="auto" w:fill="FFFFFF"/>
        </w:rPr>
        <w:t>Cochrane Database of Systematic Reviews</w:t>
      </w:r>
      <w:r w:rsidRPr="007508D1">
        <w:rPr>
          <w:rFonts w:ascii="Times New Roman" w:hAnsi="Times New Roman" w:cs="Times New Roman"/>
          <w:color w:val="222222"/>
          <w:sz w:val="24"/>
          <w:szCs w:val="24"/>
          <w:shd w:val="clear" w:color="auto" w:fill="FFFFFF"/>
        </w:rPr>
        <w:t>, (3).</w:t>
      </w:r>
    </w:p>
    <w:p w14:paraId="52944691" w14:textId="77777777" w:rsidR="00D34BA2" w:rsidRPr="007508D1" w:rsidRDefault="00D34BA2" w:rsidP="00D34BA2">
      <w:pPr>
        <w:spacing w:line="360" w:lineRule="auto"/>
        <w:jc w:val="both"/>
        <w:rPr>
          <w:rFonts w:ascii="Times New Roman" w:hAnsi="Times New Roman" w:cs="Times New Roman"/>
          <w:color w:val="222222"/>
          <w:sz w:val="24"/>
          <w:szCs w:val="24"/>
          <w:shd w:val="clear" w:color="auto" w:fill="FFFFFF"/>
        </w:rPr>
      </w:pPr>
      <w:r w:rsidRPr="007508D1">
        <w:rPr>
          <w:rFonts w:ascii="Times New Roman" w:hAnsi="Times New Roman" w:cs="Times New Roman"/>
          <w:color w:val="222222"/>
          <w:sz w:val="24"/>
          <w:szCs w:val="24"/>
          <w:shd w:val="clear" w:color="auto" w:fill="FFFFFF"/>
        </w:rPr>
        <w:t>Mishra, R. and Sanghvi, D., 2020. Promotional Strategies of Pharmaceutical Organizations through Online and Social Media. </w:t>
      </w:r>
      <w:r w:rsidRPr="007508D1">
        <w:rPr>
          <w:rFonts w:ascii="Times New Roman" w:hAnsi="Times New Roman" w:cs="Times New Roman"/>
          <w:i/>
          <w:iCs/>
          <w:color w:val="222222"/>
          <w:sz w:val="24"/>
          <w:szCs w:val="24"/>
          <w:shd w:val="clear" w:color="auto" w:fill="FFFFFF"/>
        </w:rPr>
        <w:t>A journal of composition theory</w:t>
      </w:r>
      <w:r w:rsidRPr="007508D1">
        <w:rPr>
          <w:rFonts w:ascii="Times New Roman" w:hAnsi="Times New Roman" w:cs="Times New Roman"/>
          <w:color w:val="222222"/>
          <w:sz w:val="24"/>
          <w:szCs w:val="24"/>
          <w:shd w:val="clear" w:color="auto" w:fill="FFFFFF"/>
        </w:rPr>
        <w:t>, </w:t>
      </w:r>
      <w:r w:rsidRPr="007508D1">
        <w:rPr>
          <w:rFonts w:ascii="Times New Roman" w:hAnsi="Times New Roman" w:cs="Times New Roman"/>
          <w:i/>
          <w:iCs/>
          <w:color w:val="222222"/>
          <w:sz w:val="24"/>
          <w:szCs w:val="24"/>
          <w:shd w:val="clear" w:color="auto" w:fill="FFFFFF"/>
        </w:rPr>
        <w:t>13</w:t>
      </w:r>
      <w:r w:rsidRPr="007508D1">
        <w:rPr>
          <w:rFonts w:ascii="Times New Roman" w:hAnsi="Times New Roman" w:cs="Times New Roman"/>
          <w:color w:val="222222"/>
          <w:sz w:val="24"/>
          <w:szCs w:val="24"/>
          <w:shd w:val="clear" w:color="auto" w:fill="FFFFFF"/>
        </w:rPr>
        <w:t>(1).</w:t>
      </w:r>
    </w:p>
    <w:p w14:paraId="1D641C71" w14:textId="77777777" w:rsidR="00D34BA2" w:rsidRPr="007508D1" w:rsidRDefault="00D34BA2" w:rsidP="00D34BA2">
      <w:pPr>
        <w:spacing w:line="360" w:lineRule="auto"/>
        <w:jc w:val="both"/>
        <w:rPr>
          <w:rFonts w:ascii="Times New Roman" w:hAnsi="Times New Roman" w:cs="Times New Roman"/>
          <w:color w:val="222222"/>
          <w:sz w:val="24"/>
          <w:szCs w:val="24"/>
          <w:shd w:val="clear" w:color="auto" w:fill="FFFFFF"/>
        </w:rPr>
      </w:pPr>
      <w:r w:rsidRPr="007508D1">
        <w:rPr>
          <w:rFonts w:ascii="Times New Roman" w:hAnsi="Times New Roman" w:cs="Times New Roman"/>
          <w:color w:val="222222"/>
          <w:sz w:val="24"/>
          <w:szCs w:val="24"/>
          <w:shd w:val="clear" w:color="auto" w:fill="FFFFFF"/>
        </w:rPr>
        <w:t>Sanober, N., Adnan, A., Alam, D. and Alam, A., 2018. Impact of Marketing Mix Strategies on Consumer Purchase Intention. </w:t>
      </w:r>
      <w:r w:rsidRPr="007508D1">
        <w:rPr>
          <w:rFonts w:ascii="Times New Roman" w:hAnsi="Times New Roman" w:cs="Times New Roman"/>
          <w:i/>
          <w:iCs/>
          <w:color w:val="222222"/>
          <w:sz w:val="24"/>
          <w:szCs w:val="24"/>
          <w:shd w:val="clear" w:color="auto" w:fill="FFFFFF"/>
        </w:rPr>
        <w:t>Page| i</w:t>
      </w:r>
      <w:r w:rsidRPr="007508D1">
        <w:rPr>
          <w:rFonts w:ascii="Times New Roman" w:hAnsi="Times New Roman" w:cs="Times New Roman"/>
          <w:color w:val="222222"/>
          <w:sz w:val="24"/>
          <w:szCs w:val="24"/>
          <w:shd w:val="clear" w:color="auto" w:fill="FFFFFF"/>
        </w:rPr>
        <w:t>, p.52.</w:t>
      </w:r>
    </w:p>
    <w:p w14:paraId="24A3E6E1" w14:textId="77777777" w:rsidR="00D34BA2" w:rsidRPr="007508D1" w:rsidRDefault="00D34BA2" w:rsidP="00D34BA2">
      <w:pPr>
        <w:spacing w:line="360" w:lineRule="auto"/>
        <w:jc w:val="both"/>
        <w:rPr>
          <w:rFonts w:ascii="Times New Roman" w:hAnsi="Times New Roman" w:cs="Times New Roman"/>
          <w:color w:val="222222"/>
          <w:sz w:val="24"/>
          <w:szCs w:val="24"/>
          <w:shd w:val="clear" w:color="auto" w:fill="FFFFFF"/>
        </w:rPr>
      </w:pPr>
      <w:r w:rsidRPr="007508D1">
        <w:rPr>
          <w:rFonts w:ascii="Times New Roman" w:hAnsi="Times New Roman" w:cs="Times New Roman"/>
          <w:color w:val="222222"/>
          <w:sz w:val="24"/>
          <w:szCs w:val="24"/>
          <w:shd w:val="clear" w:color="auto" w:fill="FFFFFF"/>
        </w:rPr>
        <w:t>Tripathi, P.K. and SGI, S., 2018. A study on Promotional Strategies for e-marketing. </w:t>
      </w:r>
      <w:r w:rsidRPr="007508D1">
        <w:rPr>
          <w:rFonts w:ascii="Times New Roman" w:hAnsi="Times New Roman" w:cs="Times New Roman"/>
          <w:i/>
          <w:iCs/>
          <w:color w:val="222222"/>
          <w:sz w:val="24"/>
          <w:szCs w:val="24"/>
          <w:shd w:val="clear" w:color="auto" w:fill="FFFFFF"/>
        </w:rPr>
        <w:t>International Journal of Business &amp; Engineering Research</w:t>
      </w:r>
      <w:r w:rsidRPr="007508D1">
        <w:rPr>
          <w:rFonts w:ascii="Times New Roman" w:hAnsi="Times New Roman" w:cs="Times New Roman"/>
          <w:color w:val="222222"/>
          <w:sz w:val="24"/>
          <w:szCs w:val="24"/>
          <w:shd w:val="clear" w:color="auto" w:fill="FFFFFF"/>
        </w:rPr>
        <w:t>, </w:t>
      </w:r>
      <w:r w:rsidRPr="007508D1">
        <w:rPr>
          <w:rFonts w:ascii="Times New Roman" w:hAnsi="Times New Roman" w:cs="Times New Roman"/>
          <w:i/>
          <w:iCs/>
          <w:color w:val="222222"/>
          <w:sz w:val="24"/>
          <w:szCs w:val="24"/>
          <w:shd w:val="clear" w:color="auto" w:fill="FFFFFF"/>
        </w:rPr>
        <w:t>11</w:t>
      </w:r>
      <w:r w:rsidRPr="007508D1">
        <w:rPr>
          <w:rFonts w:ascii="Times New Roman" w:hAnsi="Times New Roman" w:cs="Times New Roman"/>
          <w:color w:val="222222"/>
          <w:sz w:val="24"/>
          <w:szCs w:val="24"/>
          <w:shd w:val="clear" w:color="auto" w:fill="FFFFFF"/>
        </w:rPr>
        <w:t>.</w:t>
      </w:r>
    </w:p>
    <w:p w14:paraId="3EDD18AF" w14:textId="77777777" w:rsidR="00D34BA2" w:rsidRPr="007508D1" w:rsidRDefault="00D34BA2" w:rsidP="00D34BA2">
      <w:pPr>
        <w:spacing w:line="360" w:lineRule="auto"/>
        <w:jc w:val="both"/>
        <w:rPr>
          <w:rFonts w:ascii="Times New Roman" w:hAnsi="Times New Roman" w:cs="Times New Roman"/>
          <w:color w:val="222222"/>
          <w:sz w:val="24"/>
          <w:szCs w:val="24"/>
          <w:shd w:val="clear" w:color="auto" w:fill="FFFFFF"/>
        </w:rPr>
      </w:pPr>
      <w:r w:rsidRPr="007508D1">
        <w:rPr>
          <w:rFonts w:ascii="Times New Roman" w:hAnsi="Times New Roman" w:cs="Times New Roman"/>
          <w:color w:val="222222"/>
          <w:sz w:val="24"/>
          <w:szCs w:val="24"/>
          <w:shd w:val="clear" w:color="auto" w:fill="FFFFFF"/>
        </w:rPr>
        <w:t>Vasileva, I.V. and Vasileva, T.N., 2017. KELLER''S BRAND EQUITY MODEL. </w:t>
      </w:r>
      <w:r w:rsidRPr="007508D1">
        <w:rPr>
          <w:rFonts w:ascii="Times New Roman" w:hAnsi="Times New Roman" w:cs="Times New Roman"/>
          <w:i/>
          <w:iCs/>
          <w:color w:val="222222"/>
          <w:sz w:val="24"/>
          <w:szCs w:val="24"/>
          <w:shd w:val="clear" w:color="auto" w:fill="FFFFFF"/>
        </w:rPr>
        <w:t>Modern Science</w:t>
      </w:r>
      <w:r w:rsidRPr="007508D1">
        <w:rPr>
          <w:rFonts w:ascii="Times New Roman" w:hAnsi="Times New Roman" w:cs="Times New Roman"/>
          <w:color w:val="222222"/>
          <w:sz w:val="24"/>
          <w:szCs w:val="24"/>
          <w:shd w:val="clear" w:color="auto" w:fill="FFFFFF"/>
        </w:rPr>
        <w:t>, (6-1), pp.93-98.</w:t>
      </w:r>
    </w:p>
    <w:p w14:paraId="4308CE56" w14:textId="77777777" w:rsidR="00D34BA2" w:rsidRPr="007508D1" w:rsidRDefault="00D34BA2" w:rsidP="00D34BA2">
      <w:pPr>
        <w:spacing w:line="360" w:lineRule="auto"/>
        <w:jc w:val="both"/>
        <w:rPr>
          <w:rFonts w:ascii="Times New Roman" w:hAnsi="Times New Roman" w:cs="Times New Roman"/>
          <w:color w:val="222222"/>
          <w:sz w:val="24"/>
          <w:szCs w:val="24"/>
          <w:shd w:val="clear" w:color="auto" w:fill="FFFFFF"/>
        </w:rPr>
      </w:pPr>
      <w:r w:rsidRPr="007508D1">
        <w:rPr>
          <w:rFonts w:ascii="Times New Roman" w:hAnsi="Times New Roman" w:cs="Times New Roman"/>
          <w:color w:val="222222"/>
          <w:sz w:val="24"/>
          <w:szCs w:val="24"/>
          <w:shd w:val="clear" w:color="auto" w:fill="FFFFFF"/>
        </w:rPr>
        <w:t>Yasa, N., Giantari, I.G.A.K., Setini, M. and Rahmayanti, P., 2020. The role of competitive advantage in mediating the effect of promotional strategy on marketing performance. </w:t>
      </w:r>
      <w:r w:rsidRPr="007508D1">
        <w:rPr>
          <w:rFonts w:ascii="Times New Roman" w:hAnsi="Times New Roman" w:cs="Times New Roman"/>
          <w:i/>
          <w:iCs/>
          <w:color w:val="222222"/>
          <w:sz w:val="24"/>
          <w:szCs w:val="24"/>
          <w:shd w:val="clear" w:color="auto" w:fill="FFFFFF"/>
        </w:rPr>
        <w:t>Management Science Letters</w:t>
      </w:r>
      <w:r w:rsidRPr="007508D1">
        <w:rPr>
          <w:rFonts w:ascii="Times New Roman" w:hAnsi="Times New Roman" w:cs="Times New Roman"/>
          <w:color w:val="222222"/>
          <w:sz w:val="24"/>
          <w:szCs w:val="24"/>
          <w:shd w:val="clear" w:color="auto" w:fill="FFFFFF"/>
        </w:rPr>
        <w:t>, </w:t>
      </w:r>
      <w:r w:rsidRPr="007508D1">
        <w:rPr>
          <w:rFonts w:ascii="Times New Roman" w:hAnsi="Times New Roman" w:cs="Times New Roman"/>
          <w:i/>
          <w:iCs/>
          <w:color w:val="222222"/>
          <w:sz w:val="24"/>
          <w:szCs w:val="24"/>
          <w:shd w:val="clear" w:color="auto" w:fill="FFFFFF"/>
        </w:rPr>
        <w:t>10</w:t>
      </w:r>
      <w:r w:rsidRPr="007508D1">
        <w:rPr>
          <w:rFonts w:ascii="Times New Roman" w:hAnsi="Times New Roman" w:cs="Times New Roman"/>
          <w:color w:val="222222"/>
          <w:sz w:val="24"/>
          <w:szCs w:val="24"/>
          <w:shd w:val="clear" w:color="auto" w:fill="FFFFFF"/>
        </w:rPr>
        <w:t>(12), pp.2845-2848.</w:t>
      </w:r>
    </w:p>
    <w:p w14:paraId="43E08E23" w14:textId="77777777" w:rsidR="00D34BA2" w:rsidRDefault="00D34BA2" w:rsidP="00D34BA2">
      <w:pPr>
        <w:spacing w:line="360" w:lineRule="auto"/>
        <w:jc w:val="both"/>
        <w:rPr>
          <w:rFonts w:ascii="Times New Roman" w:hAnsi="Times New Roman" w:cs="Times New Roman"/>
          <w:b/>
          <w:sz w:val="24"/>
          <w:szCs w:val="24"/>
        </w:rPr>
      </w:pPr>
      <w:r w:rsidRPr="002F6C1A">
        <w:rPr>
          <w:rFonts w:ascii="Times New Roman" w:hAnsi="Times New Roman" w:cs="Times New Roman"/>
          <w:b/>
          <w:sz w:val="24"/>
          <w:szCs w:val="24"/>
        </w:rPr>
        <w:t>Websites</w:t>
      </w:r>
    </w:p>
    <w:p w14:paraId="18B9A6D7" w14:textId="77777777" w:rsidR="00D34BA2" w:rsidRPr="007508D1" w:rsidRDefault="00D34BA2" w:rsidP="00D34BA2">
      <w:pPr>
        <w:spacing w:line="360" w:lineRule="auto"/>
        <w:jc w:val="both"/>
        <w:rPr>
          <w:rFonts w:ascii="Times New Roman" w:hAnsi="Times New Roman" w:cs="Times New Roman"/>
          <w:sz w:val="24"/>
          <w:szCs w:val="24"/>
        </w:rPr>
      </w:pPr>
      <w:r w:rsidRPr="007508D1">
        <w:rPr>
          <w:rFonts w:ascii="Times New Roman" w:hAnsi="Times New Roman" w:cs="Times New Roman"/>
          <w:sz w:val="24"/>
          <w:szCs w:val="24"/>
        </w:rPr>
        <w:t xml:space="preserve">Armaniads.com. 2020. </w:t>
      </w:r>
      <w:r w:rsidRPr="00EB440D">
        <w:rPr>
          <w:rFonts w:ascii="Times New Roman" w:hAnsi="Times New Roman" w:cs="Times New Roman"/>
          <w:i/>
          <w:sz w:val="24"/>
          <w:szCs w:val="24"/>
        </w:rPr>
        <w:t>Marketing Communications (MARCOM) Process</w:t>
      </w:r>
      <w:r w:rsidRPr="007508D1">
        <w:rPr>
          <w:rFonts w:ascii="Times New Roman" w:hAnsi="Times New Roman" w:cs="Times New Roman"/>
          <w:sz w:val="24"/>
          <w:szCs w:val="24"/>
        </w:rPr>
        <w:t>.  Viewed on: 8/12/2020&lt;http://armaniads.com/en/marketing-communications-marcom-process/&gt;</w:t>
      </w:r>
    </w:p>
    <w:p w14:paraId="25423C95" w14:textId="77777777" w:rsidR="00D34BA2" w:rsidRPr="0055127A" w:rsidRDefault="00D34BA2" w:rsidP="00D34BA2">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55127A">
        <w:rPr>
          <w:rFonts w:ascii="Times New Roman" w:hAnsi="Times New Roman" w:cs="Times New Roman"/>
          <w:sz w:val="24"/>
          <w:szCs w:val="24"/>
        </w:rPr>
        <w:t>merald.com</w:t>
      </w:r>
      <w:r>
        <w:rPr>
          <w:rFonts w:ascii="Times New Roman" w:hAnsi="Times New Roman" w:cs="Times New Roman"/>
          <w:sz w:val="24"/>
          <w:szCs w:val="24"/>
        </w:rPr>
        <w:t xml:space="preserve">. 2020. </w:t>
      </w:r>
      <w:r w:rsidRPr="00D71094">
        <w:rPr>
          <w:rFonts w:ascii="Times New Roman" w:hAnsi="Times New Roman" w:cs="Times New Roman"/>
          <w:i/>
          <w:sz w:val="24"/>
          <w:szCs w:val="24"/>
        </w:rPr>
        <w:t>Total customer engagement: designing and aligning key strategic elements to achieve growth.</w:t>
      </w:r>
      <w:r>
        <w:rPr>
          <w:rFonts w:ascii="Times New Roman" w:hAnsi="Times New Roman" w:cs="Times New Roman"/>
          <w:sz w:val="24"/>
          <w:szCs w:val="24"/>
        </w:rPr>
        <w:t xml:space="preserve"> </w:t>
      </w:r>
      <w:r w:rsidRPr="0055127A">
        <w:rPr>
          <w:rFonts w:ascii="Times New Roman" w:hAnsi="Times New Roman" w:cs="Times New Roman"/>
          <w:sz w:val="24"/>
          <w:szCs w:val="24"/>
        </w:rPr>
        <w:t xml:space="preserve"> </w:t>
      </w:r>
      <w:r w:rsidRPr="007508D1">
        <w:rPr>
          <w:rFonts w:ascii="Times New Roman" w:hAnsi="Times New Roman" w:cs="Times New Roman"/>
          <w:sz w:val="24"/>
          <w:szCs w:val="24"/>
        </w:rPr>
        <w:t>Viewed on: 8/12/2020&lt;</w:t>
      </w:r>
      <w:r w:rsidRPr="0055127A">
        <w:rPr>
          <w:rFonts w:ascii="Times New Roman" w:hAnsi="Times New Roman" w:cs="Times New Roman"/>
          <w:sz w:val="24"/>
          <w:szCs w:val="24"/>
        </w:rPr>
        <w:t>https://www.emerald.com/insight/content/doi/10.1108/10610421011046175/full/html?skipTracking=true</w:t>
      </w:r>
      <w:r>
        <w:rPr>
          <w:rFonts w:ascii="Times New Roman" w:hAnsi="Times New Roman" w:cs="Times New Roman"/>
          <w:sz w:val="24"/>
          <w:szCs w:val="24"/>
        </w:rPr>
        <w:t>&gt;</w:t>
      </w:r>
    </w:p>
    <w:p w14:paraId="791AD5A0" w14:textId="77777777" w:rsidR="00D34BA2" w:rsidRPr="007508D1" w:rsidRDefault="00D34BA2" w:rsidP="00D34BA2">
      <w:pPr>
        <w:spacing w:line="360" w:lineRule="auto"/>
        <w:jc w:val="both"/>
        <w:rPr>
          <w:rFonts w:ascii="Times New Roman" w:hAnsi="Times New Roman" w:cs="Times New Roman"/>
          <w:sz w:val="24"/>
          <w:szCs w:val="24"/>
        </w:rPr>
      </w:pPr>
      <w:r w:rsidRPr="007508D1">
        <w:rPr>
          <w:rFonts w:ascii="Times New Roman" w:hAnsi="Times New Roman" w:cs="Times New Roman"/>
          <w:sz w:val="24"/>
          <w:szCs w:val="24"/>
        </w:rPr>
        <w:t xml:space="preserve">Gsk.com. 2018. </w:t>
      </w:r>
      <w:r w:rsidRPr="005341AD">
        <w:rPr>
          <w:rFonts w:ascii="Times New Roman" w:hAnsi="Times New Roman" w:cs="Times New Roman"/>
          <w:i/>
          <w:sz w:val="24"/>
          <w:szCs w:val="24"/>
        </w:rPr>
        <w:t>How do consumer insights fuel our innovation?</w:t>
      </w:r>
      <w:r w:rsidRPr="007508D1">
        <w:rPr>
          <w:rFonts w:ascii="Times New Roman" w:hAnsi="Times New Roman" w:cs="Times New Roman"/>
          <w:sz w:val="24"/>
          <w:szCs w:val="24"/>
        </w:rPr>
        <w:t xml:space="preserve"> Viewed on: 8/12/2020&lt;https://www.gsk.com/en-gb/behind-the-science/innovation/how-do-consumer-insights-fuel-our-innovation/&gt;</w:t>
      </w:r>
    </w:p>
    <w:p w14:paraId="15824F7E" w14:textId="77777777" w:rsidR="00D34BA2" w:rsidRPr="007508D1" w:rsidRDefault="00D34BA2" w:rsidP="00D34BA2">
      <w:pPr>
        <w:spacing w:line="360" w:lineRule="auto"/>
        <w:jc w:val="both"/>
        <w:rPr>
          <w:rFonts w:ascii="Times New Roman" w:hAnsi="Times New Roman" w:cs="Times New Roman"/>
          <w:sz w:val="24"/>
          <w:szCs w:val="24"/>
        </w:rPr>
      </w:pPr>
      <w:r w:rsidRPr="007508D1">
        <w:rPr>
          <w:rFonts w:ascii="Times New Roman" w:hAnsi="Times New Roman" w:cs="Times New Roman"/>
          <w:sz w:val="24"/>
          <w:szCs w:val="24"/>
        </w:rPr>
        <w:t xml:space="preserve">Gsk.com. 2020. </w:t>
      </w:r>
      <w:r w:rsidRPr="00157E79">
        <w:rPr>
          <w:rFonts w:ascii="Times New Roman" w:hAnsi="Times New Roman" w:cs="Times New Roman"/>
          <w:i/>
          <w:sz w:val="24"/>
          <w:szCs w:val="24"/>
        </w:rPr>
        <w:t>RSS feeds.</w:t>
      </w:r>
      <w:r w:rsidRPr="007508D1">
        <w:rPr>
          <w:rFonts w:ascii="Times New Roman" w:hAnsi="Times New Roman" w:cs="Times New Roman"/>
          <w:sz w:val="24"/>
          <w:szCs w:val="24"/>
        </w:rPr>
        <w:t xml:space="preserve"> Viewed on: 8/12/2020&lt;https://www.gsk.com/en-gb/media/rss-feeds/&gt;</w:t>
      </w:r>
    </w:p>
    <w:p w14:paraId="43304BB2" w14:textId="77777777" w:rsidR="00D34BA2" w:rsidRPr="007508D1" w:rsidRDefault="00D34BA2" w:rsidP="00D34BA2">
      <w:pPr>
        <w:spacing w:line="360" w:lineRule="auto"/>
        <w:jc w:val="both"/>
        <w:rPr>
          <w:rFonts w:ascii="Times New Roman" w:hAnsi="Times New Roman" w:cs="Times New Roman"/>
          <w:sz w:val="24"/>
          <w:szCs w:val="24"/>
        </w:rPr>
      </w:pPr>
      <w:r>
        <w:rPr>
          <w:rFonts w:ascii="Times New Roman" w:hAnsi="Times New Roman" w:cs="Times New Roman"/>
          <w:sz w:val="24"/>
          <w:szCs w:val="24"/>
        </w:rPr>
        <w:t>Gsk.com. 2020</w:t>
      </w:r>
      <w:r w:rsidRPr="007508D1">
        <w:rPr>
          <w:rFonts w:ascii="Times New Roman" w:hAnsi="Times New Roman" w:cs="Times New Roman"/>
          <w:sz w:val="24"/>
          <w:szCs w:val="24"/>
        </w:rPr>
        <w:t xml:space="preserve">. </w:t>
      </w:r>
      <w:r w:rsidRPr="00EB440D">
        <w:rPr>
          <w:rFonts w:ascii="Times New Roman" w:hAnsi="Times New Roman" w:cs="Times New Roman"/>
          <w:i/>
          <w:sz w:val="24"/>
          <w:szCs w:val="24"/>
        </w:rPr>
        <w:t>Strategic Report.</w:t>
      </w:r>
      <w:r w:rsidRPr="007508D1">
        <w:rPr>
          <w:rFonts w:ascii="Times New Roman" w:hAnsi="Times New Roman" w:cs="Times New Roman"/>
          <w:sz w:val="24"/>
          <w:szCs w:val="24"/>
        </w:rPr>
        <w:t xml:space="preserve"> Viewed on: 8/12/2020&lt;https://www.gsk.com/media/5892/strategic-report-2019.pdf&gt;</w:t>
      </w:r>
    </w:p>
    <w:p w14:paraId="2ED4CAF9" w14:textId="77777777" w:rsidR="00D34BA2" w:rsidRPr="007508D1" w:rsidRDefault="00D34BA2" w:rsidP="00D34BA2">
      <w:pPr>
        <w:spacing w:line="360" w:lineRule="auto"/>
        <w:jc w:val="both"/>
        <w:rPr>
          <w:rFonts w:ascii="Times New Roman" w:hAnsi="Times New Roman" w:cs="Times New Roman"/>
          <w:sz w:val="24"/>
          <w:szCs w:val="24"/>
        </w:rPr>
      </w:pPr>
      <w:r w:rsidRPr="007508D1">
        <w:rPr>
          <w:rFonts w:ascii="Times New Roman" w:hAnsi="Times New Roman" w:cs="Times New Roman"/>
          <w:sz w:val="24"/>
          <w:szCs w:val="24"/>
        </w:rPr>
        <w:t xml:space="preserve">Linchpinseo.com. 2020. </w:t>
      </w:r>
      <w:r w:rsidRPr="00B14D79">
        <w:rPr>
          <w:rFonts w:ascii="Times New Roman" w:hAnsi="Times New Roman" w:cs="Times New Roman"/>
          <w:i/>
          <w:sz w:val="24"/>
          <w:szCs w:val="24"/>
        </w:rPr>
        <w:t xml:space="preserve">Guide </w:t>
      </w:r>
      <w:proofErr w:type="gramStart"/>
      <w:r w:rsidRPr="00B14D79">
        <w:rPr>
          <w:rFonts w:ascii="Times New Roman" w:hAnsi="Times New Roman" w:cs="Times New Roman"/>
          <w:i/>
          <w:sz w:val="24"/>
          <w:szCs w:val="24"/>
        </w:rPr>
        <w:t>To</w:t>
      </w:r>
      <w:proofErr w:type="gramEnd"/>
      <w:r w:rsidRPr="00B14D79">
        <w:rPr>
          <w:rFonts w:ascii="Times New Roman" w:hAnsi="Times New Roman" w:cs="Times New Roman"/>
          <w:i/>
          <w:sz w:val="24"/>
          <w:szCs w:val="24"/>
        </w:rPr>
        <w:t xml:space="preserve"> Pharmaceutical Marketing Strategies and Tactics.</w:t>
      </w:r>
      <w:r w:rsidRPr="007508D1">
        <w:rPr>
          <w:rFonts w:ascii="Times New Roman" w:hAnsi="Times New Roman" w:cs="Times New Roman"/>
          <w:sz w:val="24"/>
          <w:szCs w:val="24"/>
        </w:rPr>
        <w:t xml:space="preserve">  Viewed on: 8/12/2020&lt;https://linchpinseo.com/pharmaceutical-marketing-strategies-and-tactics/&gt;</w:t>
      </w:r>
    </w:p>
    <w:p w14:paraId="347B8E18" w14:textId="77777777" w:rsidR="009234A0" w:rsidRPr="00247F82" w:rsidRDefault="009234A0">
      <w:pPr>
        <w:pStyle w:val="Normal1"/>
        <w:spacing w:line="360" w:lineRule="auto"/>
        <w:jc w:val="both"/>
        <w:rPr>
          <w:rFonts w:ascii="Times New Roman" w:eastAsia="Times New Roman" w:hAnsi="Times New Roman" w:cs="Times New Roman"/>
          <w:sz w:val="24"/>
          <w:szCs w:val="24"/>
          <w:lang w:val="en-GB"/>
        </w:rPr>
      </w:pPr>
    </w:p>
    <w:p w14:paraId="03070E2E" w14:textId="77777777" w:rsidR="00A830B5" w:rsidRPr="00247F82" w:rsidRDefault="00A830B5">
      <w:pPr>
        <w:pStyle w:val="Normal1"/>
        <w:spacing w:line="360" w:lineRule="auto"/>
        <w:jc w:val="both"/>
        <w:rPr>
          <w:rFonts w:ascii="Times New Roman" w:eastAsia="Times New Roman" w:hAnsi="Times New Roman" w:cs="Times New Roman"/>
          <w:sz w:val="24"/>
          <w:szCs w:val="24"/>
          <w:lang w:val="en-GB"/>
        </w:rPr>
      </w:pPr>
    </w:p>
    <w:p w14:paraId="40B7BDEC" w14:textId="77777777" w:rsidR="00A830B5" w:rsidRPr="00247F82" w:rsidRDefault="00A830B5">
      <w:pPr>
        <w:pStyle w:val="Normal1"/>
        <w:jc w:val="center"/>
        <w:rPr>
          <w:rFonts w:ascii="Times New Roman" w:eastAsia="Times New Roman" w:hAnsi="Times New Roman" w:cs="Times New Roman"/>
          <w:b/>
          <w:sz w:val="24"/>
          <w:szCs w:val="24"/>
          <w:lang w:val="en-GB"/>
        </w:rPr>
      </w:pPr>
    </w:p>
    <w:p w14:paraId="63FDDDF4" w14:textId="77777777" w:rsidR="00A830B5" w:rsidRPr="00247F82" w:rsidRDefault="00A830B5">
      <w:pPr>
        <w:pStyle w:val="Normal1"/>
        <w:jc w:val="center"/>
        <w:rPr>
          <w:rFonts w:ascii="Times New Roman" w:eastAsia="Times New Roman" w:hAnsi="Times New Roman" w:cs="Times New Roman"/>
          <w:b/>
          <w:sz w:val="24"/>
          <w:szCs w:val="24"/>
          <w:lang w:val="en-GB"/>
        </w:rPr>
      </w:pPr>
    </w:p>
    <w:sectPr w:rsidR="00A830B5" w:rsidRPr="00247F82" w:rsidSect="00232867">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00BF2" w14:textId="77777777" w:rsidR="00023322" w:rsidRDefault="00023322" w:rsidP="00222EC5">
      <w:pPr>
        <w:spacing w:line="240" w:lineRule="auto"/>
      </w:pPr>
      <w:r>
        <w:separator/>
      </w:r>
    </w:p>
  </w:endnote>
  <w:endnote w:type="continuationSeparator" w:id="0">
    <w:p w14:paraId="545FDA44" w14:textId="77777777" w:rsidR="00023322" w:rsidRDefault="00023322" w:rsidP="00222E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913910"/>
      <w:docPartObj>
        <w:docPartGallery w:val="Page Numbers (Bottom of Page)"/>
        <w:docPartUnique/>
      </w:docPartObj>
    </w:sdtPr>
    <w:sdtEndPr>
      <w:rPr>
        <w:rFonts w:ascii="Times New Roman" w:hAnsi="Times New Roman" w:cs="Times New Roman"/>
        <w:sz w:val="20"/>
      </w:rPr>
    </w:sdtEndPr>
    <w:sdtContent>
      <w:p w14:paraId="49173B0B" w14:textId="77777777" w:rsidR="005F50F1" w:rsidRPr="005F50F1" w:rsidRDefault="00222EC5">
        <w:pPr>
          <w:pStyle w:val="Footer"/>
          <w:jc w:val="right"/>
          <w:rPr>
            <w:rFonts w:ascii="Times New Roman" w:hAnsi="Times New Roman" w:cs="Times New Roman"/>
            <w:sz w:val="20"/>
          </w:rPr>
        </w:pPr>
        <w:r w:rsidRPr="005F50F1">
          <w:rPr>
            <w:rFonts w:ascii="Times New Roman" w:hAnsi="Times New Roman" w:cs="Times New Roman"/>
            <w:sz w:val="20"/>
          </w:rPr>
          <w:fldChar w:fldCharType="begin"/>
        </w:r>
        <w:r w:rsidR="006163B3" w:rsidRPr="005F50F1">
          <w:rPr>
            <w:rFonts w:ascii="Times New Roman" w:hAnsi="Times New Roman" w:cs="Times New Roman"/>
            <w:sz w:val="20"/>
          </w:rPr>
          <w:instrText xml:space="preserve"> PAGE   \* MERGEFORMAT </w:instrText>
        </w:r>
        <w:r w:rsidRPr="005F50F1">
          <w:rPr>
            <w:rFonts w:ascii="Times New Roman" w:hAnsi="Times New Roman" w:cs="Times New Roman"/>
            <w:sz w:val="20"/>
          </w:rPr>
          <w:fldChar w:fldCharType="separate"/>
        </w:r>
        <w:r w:rsidR="00CB1048">
          <w:rPr>
            <w:rFonts w:ascii="Times New Roman" w:hAnsi="Times New Roman" w:cs="Times New Roman"/>
            <w:noProof/>
            <w:sz w:val="20"/>
          </w:rPr>
          <w:t>2</w:t>
        </w:r>
        <w:r w:rsidRPr="005F50F1">
          <w:rPr>
            <w:rFonts w:ascii="Times New Roman" w:hAnsi="Times New Roman" w:cs="Times New Roman"/>
            <w:sz w:val="20"/>
          </w:rPr>
          <w:fldChar w:fldCharType="end"/>
        </w:r>
      </w:p>
    </w:sdtContent>
  </w:sdt>
  <w:p w14:paraId="1B40E745" w14:textId="77777777" w:rsidR="005F50F1" w:rsidRDefault="005F5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31124" w14:textId="77777777" w:rsidR="00023322" w:rsidRDefault="00023322" w:rsidP="00222EC5">
      <w:pPr>
        <w:spacing w:line="240" w:lineRule="auto"/>
      </w:pPr>
      <w:r>
        <w:separator/>
      </w:r>
    </w:p>
  </w:footnote>
  <w:footnote w:type="continuationSeparator" w:id="0">
    <w:p w14:paraId="3A418298" w14:textId="77777777" w:rsidR="00023322" w:rsidRDefault="00023322" w:rsidP="00222E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501130"/>
    <w:multiLevelType w:val="multilevel"/>
    <w:tmpl w:val="0D469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1079BA"/>
    <w:multiLevelType w:val="multilevel"/>
    <w:tmpl w:val="453216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5213573C"/>
    <w:multiLevelType w:val="multilevel"/>
    <w:tmpl w:val="A066D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F246FA"/>
    <w:multiLevelType w:val="multilevel"/>
    <w:tmpl w:val="40488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A2F7F11"/>
    <w:multiLevelType w:val="multilevel"/>
    <w:tmpl w:val="227676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5BAC2E9F"/>
    <w:multiLevelType w:val="multilevel"/>
    <w:tmpl w:val="81984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B5"/>
    <w:rsid w:val="0001750F"/>
    <w:rsid w:val="00023322"/>
    <w:rsid w:val="00023E38"/>
    <w:rsid w:val="00062815"/>
    <w:rsid w:val="000734C9"/>
    <w:rsid w:val="000770BB"/>
    <w:rsid w:val="00081568"/>
    <w:rsid w:val="00083C52"/>
    <w:rsid w:val="00096640"/>
    <w:rsid w:val="000A3AD2"/>
    <w:rsid w:val="000C4E9E"/>
    <w:rsid w:val="000C7992"/>
    <w:rsid w:val="00110CAA"/>
    <w:rsid w:val="0012605E"/>
    <w:rsid w:val="001739B2"/>
    <w:rsid w:val="0019021A"/>
    <w:rsid w:val="00192091"/>
    <w:rsid w:val="001936EA"/>
    <w:rsid w:val="00193D2F"/>
    <w:rsid w:val="001954D6"/>
    <w:rsid w:val="001A26C4"/>
    <w:rsid w:val="001B7C04"/>
    <w:rsid w:val="001C0EAB"/>
    <w:rsid w:val="001F32F8"/>
    <w:rsid w:val="001F3688"/>
    <w:rsid w:val="00222EC5"/>
    <w:rsid w:val="00225833"/>
    <w:rsid w:val="00232867"/>
    <w:rsid w:val="00246DDE"/>
    <w:rsid w:val="00247F82"/>
    <w:rsid w:val="0027305B"/>
    <w:rsid w:val="00286A43"/>
    <w:rsid w:val="00287543"/>
    <w:rsid w:val="002936EA"/>
    <w:rsid w:val="002A0032"/>
    <w:rsid w:val="002B7993"/>
    <w:rsid w:val="002D277D"/>
    <w:rsid w:val="002D5B9F"/>
    <w:rsid w:val="00300E2E"/>
    <w:rsid w:val="00312BF6"/>
    <w:rsid w:val="00315C3A"/>
    <w:rsid w:val="00323B1D"/>
    <w:rsid w:val="0033235C"/>
    <w:rsid w:val="00346724"/>
    <w:rsid w:val="0034710F"/>
    <w:rsid w:val="003648DD"/>
    <w:rsid w:val="00381F10"/>
    <w:rsid w:val="00391031"/>
    <w:rsid w:val="003B6B3D"/>
    <w:rsid w:val="003D6457"/>
    <w:rsid w:val="003E3567"/>
    <w:rsid w:val="003F00A8"/>
    <w:rsid w:val="0041558A"/>
    <w:rsid w:val="0045705A"/>
    <w:rsid w:val="00457481"/>
    <w:rsid w:val="00472681"/>
    <w:rsid w:val="0048729D"/>
    <w:rsid w:val="004A1409"/>
    <w:rsid w:val="004B0F95"/>
    <w:rsid w:val="004B28FF"/>
    <w:rsid w:val="004B6F5A"/>
    <w:rsid w:val="004D117D"/>
    <w:rsid w:val="004D1BD1"/>
    <w:rsid w:val="004F2F0F"/>
    <w:rsid w:val="00512F37"/>
    <w:rsid w:val="00535417"/>
    <w:rsid w:val="00537300"/>
    <w:rsid w:val="005631E4"/>
    <w:rsid w:val="00563FAE"/>
    <w:rsid w:val="0056725A"/>
    <w:rsid w:val="00575764"/>
    <w:rsid w:val="0058006F"/>
    <w:rsid w:val="00583DE2"/>
    <w:rsid w:val="0058456D"/>
    <w:rsid w:val="00585E68"/>
    <w:rsid w:val="005A5977"/>
    <w:rsid w:val="005B51BA"/>
    <w:rsid w:val="005C15DB"/>
    <w:rsid w:val="005C5515"/>
    <w:rsid w:val="005D1256"/>
    <w:rsid w:val="005F3DB8"/>
    <w:rsid w:val="005F50F1"/>
    <w:rsid w:val="00606AF7"/>
    <w:rsid w:val="006163B3"/>
    <w:rsid w:val="00623EAE"/>
    <w:rsid w:val="00671622"/>
    <w:rsid w:val="0069092C"/>
    <w:rsid w:val="006E0B5F"/>
    <w:rsid w:val="006F03B5"/>
    <w:rsid w:val="006F4D38"/>
    <w:rsid w:val="006F50FB"/>
    <w:rsid w:val="00711763"/>
    <w:rsid w:val="00721D7E"/>
    <w:rsid w:val="0072496B"/>
    <w:rsid w:val="007317FC"/>
    <w:rsid w:val="00735555"/>
    <w:rsid w:val="00735AC0"/>
    <w:rsid w:val="00747F3D"/>
    <w:rsid w:val="007508D1"/>
    <w:rsid w:val="00775016"/>
    <w:rsid w:val="0077624D"/>
    <w:rsid w:val="00777268"/>
    <w:rsid w:val="00777E46"/>
    <w:rsid w:val="007820F0"/>
    <w:rsid w:val="007A0352"/>
    <w:rsid w:val="007B1938"/>
    <w:rsid w:val="007D2AA5"/>
    <w:rsid w:val="00802086"/>
    <w:rsid w:val="008543E3"/>
    <w:rsid w:val="00865BAB"/>
    <w:rsid w:val="00872C50"/>
    <w:rsid w:val="0087347F"/>
    <w:rsid w:val="00890089"/>
    <w:rsid w:val="00890906"/>
    <w:rsid w:val="00892F92"/>
    <w:rsid w:val="00894425"/>
    <w:rsid w:val="008B0E71"/>
    <w:rsid w:val="008C6220"/>
    <w:rsid w:val="008D00D6"/>
    <w:rsid w:val="008E4522"/>
    <w:rsid w:val="008F27CC"/>
    <w:rsid w:val="008F36F9"/>
    <w:rsid w:val="008F6DE8"/>
    <w:rsid w:val="00906B9C"/>
    <w:rsid w:val="00910AC0"/>
    <w:rsid w:val="009149FD"/>
    <w:rsid w:val="00914EBF"/>
    <w:rsid w:val="009234A0"/>
    <w:rsid w:val="009258A5"/>
    <w:rsid w:val="00934EBE"/>
    <w:rsid w:val="0095217A"/>
    <w:rsid w:val="00956E8E"/>
    <w:rsid w:val="00965451"/>
    <w:rsid w:val="00965EDC"/>
    <w:rsid w:val="009727FA"/>
    <w:rsid w:val="00984419"/>
    <w:rsid w:val="009847A8"/>
    <w:rsid w:val="00997375"/>
    <w:rsid w:val="009A2247"/>
    <w:rsid w:val="009A7B88"/>
    <w:rsid w:val="009B03C4"/>
    <w:rsid w:val="009C4435"/>
    <w:rsid w:val="009D0B66"/>
    <w:rsid w:val="009E173E"/>
    <w:rsid w:val="009E7B1D"/>
    <w:rsid w:val="00A043EA"/>
    <w:rsid w:val="00A10070"/>
    <w:rsid w:val="00A1088F"/>
    <w:rsid w:val="00A12247"/>
    <w:rsid w:val="00A16E56"/>
    <w:rsid w:val="00A226A2"/>
    <w:rsid w:val="00A27696"/>
    <w:rsid w:val="00A31AF0"/>
    <w:rsid w:val="00A350D2"/>
    <w:rsid w:val="00A360A0"/>
    <w:rsid w:val="00A364E3"/>
    <w:rsid w:val="00A65EF8"/>
    <w:rsid w:val="00A713FB"/>
    <w:rsid w:val="00A830B5"/>
    <w:rsid w:val="00AA459A"/>
    <w:rsid w:val="00AA4E5B"/>
    <w:rsid w:val="00AB058C"/>
    <w:rsid w:val="00AB18F7"/>
    <w:rsid w:val="00AC0ABF"/>
    <w:rsid w:val="00AC4E79"/>
    <w:rsid w:val="00AF184F"/>
    <w:rsid w:val="00AF3C56"/>
    <w:rsid w:val="00AF7236"/>
    <w:rsid w:val="00B03153"/>
    <w:rsid w:val="00B10E33"/>
    <w:rsid w:val="00B11E98"/>
    <w:rsid w:val="00B16ABE"/>
    <w:rsid w:val="00B172FB"/>
    <w:rsid w:val="00B22582"/>
    <w:rsid w:val="00B33F71"/>
    <w:rsid w:val="00B51DB6"/>
    <w:rsid w:val="00B634E4"/>
    <w:rsid w:val="00B64152"/>
    <w:rsid w:val="00B87EAE"/>
    <w:rsid w:val="00BA7788"/>
    <w:rsid w:val="00BC5B13"/>
    <w:rsid w:val="00BD36BF"/>
    <w:rsid w:val="00C178B4"/>
    <w:rsid w:val="00C41006"/>
    <w:rsid w:val="00C45BCA"/>
    <w:rsid w:val="00C57830"/>
    <w:rsid w:val="00C70942"/>
    <w:rsid w:val="00C70F81"/>
    <w:rsid w:val="00C756A6"/>
    <w:rsid w:val="00C874C5"/>
    <w:rsid w:val="00C87CFC"/>
    <w:rsid w:val="00C87D0D"/>
    <w:rsid w:val="00CA5E67"/>
    <w:rsid w:val="00CA68DB"/>
    <w:rsid w:val="00CB1048"/>
    <w:rsid w:val="00CB2AE0"/>
    <w:rsid w:val="00CC61CA"/>
    <w:rsid w:val="00CE23C4"/>
    <w:rsid w:val="00CF61C6"/>
    <w:rsid w:val="00D14A48"/>
    <w:rsid w:val="00D34BA2"/>
    <w:rsid w:val="00D53FE8"/>
    <w:rsid w:val="00D74251"/>
    <w:rsid w:val="00D87587"/>
    <w:rsid w:val="00D95895"/>
    <w:rsid w:val="00DC116A"/>
    <w:rsid w:val="00DC76E7"/>
    <w:rsid w:val="00DF1C01"/>
    <w:rsid w:val="00DF70B2"/>
    <w:rsid w:val="00E11CD3"/>
    <w:rsid w:val="00E1410A"/>
    <w:rsid w:val="00E3507D"/>
    <w:rsid w:val="00E52A74"/>
    <w:rsid w:val="00E60C01"/>
    <w:rsid w:val="00E83379"/>
    <w:rsid w:val="00E9165E"/>
    <w:rsid w:val="00E954CE"/>
    <w:rsid w:val="00EB03CC"/>
    <w:rsid w:val="00EB3FDB"/>
    <w:rsid w:val="00EB6853"/>
    <w:rsid w:val="00EE3AD7"/>
    <w:rsid w:val="00EF61DD"/>
    <w:rsid w:val="00F0418F"/>
    <w:rsid w:val="00F45A30"/>
    <w:rsid w:val="00F469F1"/>
    <w:rsid w:val="00F67663"/>
    <w:rsid w:val="00F82589"/>
    <w:rsid w:val="00F87C8C"/>
    <w:rsid w:val="00F926BD"/>
    <w:rsid w:val="00FA62B1"/>
    <w:rsid w:val="00FA7C7F"/>
    <w:rsid w:val="00FC5107"/>
    <w:rsid w:val="00FC5447"/>
    <w:rsid w:val="00FE2DF1"/>
    <w:rsid w:val="00FE359C"/>
    <w:rsid w:val="00FF1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A6D24"/>
  <w15:docId w15:val="{41BFEF0F-E19E-4C88-A239-F13ADEADF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D38"/>
  </w:style>
  <w:style w:type="paragraph" w:styleId="Heading1">
    <w:name w:val="heading 1"/>
    <w:basedOn w:val="Normal1"/>
    <w:next w:val="Normal1"/>
    <w:rsid w:val="00AF3C5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A830B5"/>
    <w:pPr>
      <w:keepNext/>
      <w:keepLines/>
      <w:spacing w:before="360" w:after="120"/>
      <w:outlineLvl w:val="1"/>
    </w:pPr>
    <w:rPr>
      <w:sz w:val="32"/>
      <w:szCs w:val="32"/>
    </w:rPr>
  </w:style>
  <w:style w:type="paragraph" w:styleId="Heading3">
    <w:name w:val="heading 3"/>
    <w:basedOn w:val="Normal1"/>
    <w:next w:val="Normal1"/>
    <w:rsid w:val="00A830B5"/>
    <w:pPr>
      <w:keepNext/>
      <w:keepLines/>
      <w:spacing w:before="320" w:after="80"/>
      <w:outlineLvl w:val="2"/>
    </w:pPr>
    <w:rPr>
      <w:color w:val="434343"/>
      <w:sz w:val="28"/>
      <w:szCs w:val="28"/>
    </w:rPr>
  </w:style>
  <w:style w:type="paragraph" w:styleId="Heading4">
    <w:name w:val="heading 4"/>
    <w:basedOn w:val="Normal1"/>
    <w:next w:val="Normal1"/>
    <w:rsid w:val="00A830B5"/>
    <w:pPr>
      <w:keepNext/>
      <w:keepLines/>
      <w:spacing w:before="280" w:after="80"/>
      <w:outlineLvl w:val="3"/>
    </w:pPr>
    <w:rPr>
      <w:color w:val="666666"/>
      <w:sz w:val="24"/>
      <w:szCs w:val="24"/>
    </w:rPr>
  </w:style>
  <w:style w:type="paragraph" w:styleId="Heading5">
    <w:name w:val="heading 5"/>
    <w:basedOn w:val="Normal1"/>
    <w:next w:val="Normal1"/>
    <w:rsid w:val="00A830B5"/>
    <w:pPr>
      <w:keepNext/>
      <w:keepLines/>
      <w:spacing w:before="240" w:after="80"/>
      <w:outlineLvl w:val="4"/>
    </w:pPr>
    <w:rPr>
      <w:color w:val="666666"/>
    </w:rPr>
  </w:style>
  <w:style w:type="paragraph" w:styleId="Heading6">
    <w:name w:val="heading 6"/>
    <w:basedOn w:val="Normal1"/>
    <w:next w:val="Normal1"/>
    <w:rsid w:val="00A830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30B5"/>
  </w:style>
  <w:style w:type="paragraph" w:styleId="Title">
    <w:name w:val="Title"/>
    <w:basedOn w:val="Normal1"/>
    <w:next w:val="Normal1"/>
    <w:rsid w:val="00A830B5"/>
    <w:pPr>
      <w:keepNext/>
      <w:keepLines/>
      <w:spacing w:after="60"/>
    </w:pPr>
    <w:rPr>
      <w:sz w:val="52"/>
      <w:szCs w:val="52"/>
    </w:rPr>
  </w:style>
  <w:style w:type="paragraph" w:styleId="Subtitle">
    <w:name w:val="Subtitle"/>
    <w:basedOn w:val="Normal1"/>
    <w:next w:val="Normal1"/>
    <w:rsid w:val="00A830B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47F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F82"/>
    <w:rPr>
      <w:rFonts w:ascii="Tahoma" w:hAnsi="Tahoma" w:cs="Tahoma"/>
      <w:sz w:val="16"/>
      <w:szCs w:val="16"/>
    </w:rPr>
  </w:style>
  <w:style w:type="paragraph" w:styleId="Header">
    <w:name w:val="header"/>
    <w:basedOn w:val="Normal"/>
    <w:link w:val="HeaderChar"/>
    <w:uiPriority w:val="99"/>
    <w:semiHidden/>
    <w:unhideWhenUsed/>
    <w:rsid w:val="005F50F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F50F1"/>
  </w:style>
  <w:style w:type="paragraph" w:styleId="Footer">
    <w:name w:val="footer"/>
    <w:basedOn w:val="Normal"/>
    <w:link w:val="FooterChar"/>
    <w:uiPriority w:val="99"/>
    <w:unhideWhenUsed/>
    <w:rsid w:val="005F50F1"/>
    <w:pPr>
      <w:tabs>
        <w:tab w:val="center" w:pos="4680"/>
        <w:tab w:val="right" w:pos="9360"/>
      </w:tabs>
      <w:spacing w:line="240" w:lineRule="auto"/>
    </w:pPr>
  </w:style>
  <w:style w:type="character" w:customStyle="1" w:styleId="FooterChar">
    <w:name w:val="Footer Char"/>
    <w:basedOn w:val="DefaultParagraphFont"/>
    <w:link w:val="Footer"/>
    <w:uiPriority w:val="99"/>
    <w:rsid w:val="005F50F1"/>
  </w:style>
  <w:style w:type="paragraph" w:styleId="TOCHeading">
    <w:name w:val="TOC Heading"/>
    <w:basedOn w:val="Heading1"/>
    <w:next w:val="Normal"/>
    <w:uiPriority w:val="39"/>
    <w:semiHidden/>
    <w:unhideWhenUsed/>
    <w:qFormat/>
    <w:rsid w:val="008F27C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F27CC"/>
    <w:pPr>
      <w:spacing w:after="100"/>
    </w:pPr>
  </w:style>
  <w:style w:type="character" w:styleId="Hyperlink">
    <w:name w:val="Hyperlink"/>
    <w:basedOn w:val="DefaultParagraphFont"/>
    <w:uiPriority w:val="99"/>
    <w:unhideWhenUsed/>
    <w:rsid w:val="008F27CC"/>
    <w:rPr>
      <w:color w:val="0000FF" w:themeColor="hyperlink"/>
      <w:u w:val="single"/>
    </w:rPr>
  </w:style>
  <w:style w:type="paragraph" w:customStyle="1" w:styleId="Default">
    <w:name w:val="Default"/>
    <w:rsid w:val="00A10070"/>
    <w:pPr>
      <w:autoSpaceDE w:val="0"/>
      <w:autoSpaceDN w:val="0"/>
      <w:adjustRightInd w:val="0"/>
      <w:spacing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38945-EC02-424C-9A95-320F91808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3689</Words>
  <Characters>21030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Ancuta Chirita</cp:lastModifiedBy>
  <cp:revision>2</cp:revision>
  <dcterms:created xsi:type="dcterms:W3CDTF">2021-01-05T16:53:00Z</dcterms:created>
  <dcterms:modified xsi:type="dcterms:W3CDTF">2021-01-05T16:53:00Z</dcterms:modified>
</cp:coreProperties>
</file>