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058EC" w14:textId="2F8502B3" w:rsidR="009234D6" w:rsidRDefault="009B0CAB">
      <w:pPr>
        <w:sectPr w:rsidR="009234D6" w:rsidSect="00A50170">
          <w:headerReference w:type="default" r:id="rId7"/>
          <w:pgSz w:w="11906" w:h="16838"/>
          <w:pgMar w:top="1440" w:right="1440" w:bottom="1440" w:left="1440" w:header="708" w:footer="708" w:gutter="0"/>
          <w:cols w:num="3" w:space="709" w:equalWidth="0">
            <w:col w:w="2835" w:space="709"/>
            <w:col w:w="2386" w:space="709"/>
            <w:col w:w="2387"/>
          </w:cols>
          <w:docGrid w:linePitch="360"/>
        </w:sectPr>
      </w:pPr>
      <w:r w:rsidRPr="00796389">
        <w:rPr>
          <w:rFonts w:cs="Segoe UI"/>
          <w:color w:val="0D0D0D"/>
          <w:sz w:val="16"/>
          <w:szCs w:val="16"/>
          <w:shd w:val="clear" w:color="auto" w:fill="FFFFFF"/>
        </w:rPr>
        <w:drawing>
          <wp:anchor distT="0" distB="0" distL="114300" distR="114300" simplePos="0" relativeHeight="251657728" behindDoc="0" locked="0" layoutInCell="1" allowOverlap="1" wp14:anchorId="579DE300" wp14:editId="57F79323">
            <wp:simplePos x="0" y="0"/>
            <wp:positionH relativeFrom="column">
              <wp:posOffset>1834515</wp:posOffset>
            </wp:positionH>
            <wp:positionV relativeFrom="paragraph">
              <wp:posOffset>200025</wp:posOffset>
            </wp:positionV>
            <wp:extent cx="1161415" cy="1446530"/>
            <wp:effectExtent l="0" t="0" r="0" b="0"/>
            <wp:wrapSquare wrapText="bothSides"/>
            <wp:docPr id="1051762810" name="Picture 1" descr="A document with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62810" name="Picture 1" descr="A document with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1415" cy="1446530"/>
                    </a:xfrm>
                    <a:prstGeom prst="rect">
                      <a:avLst/>
                    </a:prstGeom>
                  </pic:spPr>
                </pic:pic>
              </a:graphicData>
            </a:graphic>
            <wp14:sizeRelH relativeFrom="margin">
              <wp14:pctWidth>0</wp14:pctWidth>
            </wp14:sizeRelH>
            <wp14:sizeRelV relativeFrom="margin">
              <wp14:pctHeight>0</wp14:pctHeight>
            </wp14:sizeRelV>
          </wp:anchor>
        </w:drawing>
      </w:r>
    </w:p>
    <w:p w14:paraId="1B78E843" w14:textId="77777777" w:rsidR="00366AB4" w:rsidRPr="00D21357" w:rsidRDefault="00366AB4" w:rsidP="00A010D2">
      <w:pPr>
        <w:spacing w:after="60"/>
        <w:rPr>
          <w:b/>
          <w:bCs/>
          <w:sz w:val="16"/>
          <w:szCs w:val="16"/>
        </w:rPr>
      </w:pPr>
      <w:r w:rsidRPr="00D21357">
        <w:rPr>
          <w:b/>
          <w:bCs/>
          <w:sz w:val="16"/>
          <w:szCs w:val="16"/>
        </w:rPr>
        <w:t>Introduction:</w:t>
      </w:r>
    </w:p>
    <w:p w14:paraId="1610B7D6" w14:textId="18C1987F" w:rsidR="002D25F0" w:rsidRPr="00D21357" w:rsidRDefault="00C03783" w:rsidP="00A010D2">
      <w:pPr>
        <w:spacing w:after="60"/>
        <w:rPr>
          <w:rFonts w:cs="Segoe UI"/>
          <w:color w:val="0D0D0D"/>
          <w:sz w:val="16"/>
          <w:szCs w:val="16"/>
          <w:shd w:val="clear" w:color="auto" w:fill="FFFFFF"/>
        </w:rPr>
      </w:pPr>
      <w:r w:rsidRPr="00D21357">
        <w:rPr>
          <w:rFonts w:cs="Segoe UI"/>
          <w:color w:val="0D0D0D"/>
          <w:sz w:val="16"/>
          <w:szCs w:val="16"/>
          <w:shd w:val="clear" w:color="auto" w:fill="FFFFFF"/>
        </w:rPr>
        <w:t>In the vanguard of Industry 4.0, this research highlights the integration of UR3 and UR10 collaborative robots (cobots) into the precision-driven domain of metal polishing, crucial for engineering sectors such as aerospace, automotive, and consumer electronics. The investigation seeks to transform traditional processes through automation, focusing on enhancing production quality and efficiency while ensuring workplace safety.</w:t>
      </w:r>
    </w:p>
    <w:p w14:paraId="5F33DB7E" w14:textId="32C8765D" w:rsidR="00C03783" w:rsidRPr="00D21357" w:rsidRDefault="004B4B2A" w:rsidP="00A010D2">
      <w:pPr>
        <w:spacing w:after="60"/>
        <w:rPr>
          <w:rFonts w:cs="Segoe UI"/>
          <w:color w:val="0D0D0D"/>
          <w:sz w:val="16"/>
          <w:szCs w:val="16"/>
          <w:shd w:val="clear" w:color="auto" w:fill="FFFFFF"/>
        </w:rPr>
      </w:pPr>
      <w:r>
        <w:rPr>
          <w:noProof/>
        </w:rPr>
        <mc:AlternateContent>
          <mc:Choice Requires="wps">
            <w:drawing>
              <wp:anchor distT="0" distB="0" distL="114300" distR="114300" simplePos="0" relativeHeight="251682816" behindDoc="0" locked="0" layoutInCell="1" allowOverlap="1" wp14:anchorId="0356CD52" wp14:editId="42B4F283">
                <wp:simplePos x="0" y="0"/>
                <wp:positionH relativeFrom="column">
                  <wp:posOffset>3263900</wp:posOffset>
                </wp:positionH>
                <wp:positionV relativeFrom="paragraph">
                  <wp:posOffset>1738630</wp:posOffset>
                </wp:positionV>
                <wp:extent cx="960120" cy="281940"/>
                <wp:effectExtent l="0" t="2540" r="0" b="1270"/>
                <wp:wrapSquare wrapText="bothSides"/>
                <wp:docPr id="4088153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F7C43" w14:textId="607AAE4C" w:rsidR="00D42826" w:rsidRPr="00D42826" w:rsidRDefault="00D42826" w:rsidP="00D42826">
                            <w:pPr>
                              <w:pStyle w:val="Caption"/>
                              <w:rPr>
                                <w:rFonts w:cs="Segoe UI"/>
                                <w:noProof/>
                                <w:color w:val="0D0D0D"/>
                                <w:sz w:val="8"/>
                                <w:szCs w:val="8"/>
                                <w:shd w:val="clear" w:color="auto" w:fill="FFFFFF"/>
                              </w:rPr>
                            </w:pPr>
                            <w:r w:rsidRPr="00D42826">
                              <w:rPr>
                                <w:sz w:val="10"/>
                                <w:szCs w:val="10"/>
                              </w:rPr>
                              <w:t xml:space="preserve">Figure </w:t>
                            </w:r>
                            <w:r w:rsidR="00120C76">
                              <w:rPr>
                                <w:sz w:val="10"/>
                                <w:szCs w:val="10"/>
                              </w:rPr>
                              <w:t>5</w:t>
                            </w:r>
                            <w:r w:rsidRPr="00D42826">
                              <w:rPr>
                                <w:sz w:val="10"/>
                                <w:szCs w:val="10"/>
                              </w:rPr>
                              <w:t>: Mitutoyo SJ-210 Surface Roughness Tester in Use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56CD52" id="_x0000_t202" coordsize="21600,21600" o:spt="202" path="m,l,21600r21600,l21600,xe">
                <v:stroke joinstyle="miter"/>
                <v:path gradientshapeok="t" o:connecttype="rect"/>
              </v:shapetype>
              <v:shape id="Text Box 6" o:spid="_x0000_s1026" type="#_x0000_t202" style="position:absolute;margin-left:257pt;margin-top:136.9pt;width:75.6pt;height:2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" stroked="f">
                <v:textbox style="mso-fit-shape-to-text:t" inset="0,0,0,0">
                  <w:txbxContent>
                    <w:p w14:paraId="340F7C43" w14:textId="607AAE4C" w:rsidR="00D42826" w:rsidRPr="00D42826" w:rsidRDefault="00D42826" w:rsidP="00D42826">
                      <w:pPr>
                        <w:pStyle w:val="Caption"/>
                        <w:rPr>
                          <w:rFonts w:cs="Segoe UI"/>
                          <w:noProof/>
                          <w:color w:val="0D0D0D"/>
                          <w:sz w:val="8"/>
                          <w:szCs w:val="8"/>
                          <w:shd w:val="clear" w:color="auto" w:fill="FFFFFF"/>
                        </w:rPr>
                      </w:pPr>
                      <w:r w:rsidRPr="00D42826">
                        <w:rPr>
                          <w:sz w:val="10"/>
                          <w:szCs w:val="10"/>
                        </w:rPr>
                        <w:t xml:space="preserve">Figure </w:t>
                      </w:r>
                      <w:r w:rsidR="00120C76">
                        <w:rPr>
                          <w:sz w:val="10"/>
                          <w:szCs w:val="10"/>
                        </w:rPr>
                        <w:t>5</w:t>
                      </w:r>
                      <w:r w:rsidRPr="00D42826">
                        <w:rPr>
                          <w:sz w:val="10"/>
                          <w:szCs w:val="10"/>
                        </w:rPr>
                        <w:t>: Mitutoyo SJ-210 Surface Roughness Tester in Use</w:t>
                      </w:r>
                    </w:p>
                  </w:txbxContent>
                </v:textbox>
                <w10:wrap type="square"/>
              </v:shape>
            </w:pict>
          </mc:Fallback>
        </mc:AlternateContent>
      </w:r>
      <w:r w:rsidR="00EB756E">
        <w:rPr>
          <w:rFonts w:cs="Segoe UI"/>
          <w:noProof/>
          <w:color w:val="0D0D0D"/>
          <w:sz w:val="16"/>
          <w:szCs w:val="16"/>
          <w:shd w:val="clear" w:color="auto" w:fill="FFFFFF"/>
        </w:rPr>
        <w:drawing>
          <wp:anchor distT="0" distB="0" distL="114300" distR="114300" simplePos="0" relativeHeight="251684352" behindDoc="0" locked="0" layoutInCell="1" allowOverlap="1" wp14:anchorId="651F4042" wp14:editId="598339FA">
            <wp:simplePos x="0" y="0"/>
            <wp:positionH relativeFrom="column">
              <wp:posOffset>3263900</wp:posOffset>
            </wp:positionH>
            <wp:positionV relativeFrom="paragraph">
              <wp:posOffset>83185</wp:posOffset>
            </wp:positionV>
            <wp:extent cx="960120" cy="1598295"/>
            <wp:effectExtent l="0" t="0" r="0" b="0"/>
            <wp:wrapSquare wrapText="bothSides"/>
            <wp:docPr id="14064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0120" cy="1598295"/>
                    </a:xfrm>
                    <a:prstGeom prst="rect">
                      <a:avLst/>
                    </a:prstGeom>
                    <a:noFill/>
                  </pic:spPr>
                </pic:pic>
              </a:graphicData>
            </a:graphic>
          </wp:anchor>
        </w:drawing>
      </w:r>
      <w:r w:rsidR="00C03783" w:rsidRPr="00D21357">
        <w:rPr>
          <w:rFonts w:cs="Segoe UI"/>
          <w:color w:val="0D0D0D"/>
          <w:sz w:val="16"/>
          <w:szCs w:val="16"/>
          <w:shd w:val="clear" w:color="auto" w:fill="FFFFFF"/>
        </w:rPr>
        <w:t>This report advances manufacturing technologies by evaluating the cobots' capacity to elevate operational standards and reduce manual intervention, thus paving the way for smarter, safer, and more sustainable industrial practices. The primary objectives of this project are:</w:t>
      </w:r>
    </w:p>
    <w:p w14:paraId="10B485EB" w14:textId="3897B5FC" w:rsidR="000B1166" w:rsidRPr="00D21357" w:rsidRDefault="000B1166" w:rsidP="00A010D2">
      <w:pPr>
        <w:spacing w:after="60"/>
        <w:rPr>
          <w:rFonts w:cs="Segoe UI"/>
          <w:color w:val="0D0D0D"/>
          <w:sz w:val="14"/>
          <w:szCs w:val="14"/>
          <w:shd w:val="clear" w:color="auto" w:fill="FFFFFF"/>
        </w:rPr>
      </w:pPr>
      <w:r w:rsidRPr="00D21357">
        <w:rPr>
          <w:rFonts w:cs="Segoe UI"/>
          <w:color w:val="0D0D0D"/>
          <w:sz w:val="14"/>
          <w:szCs w:val="14"/>
          <w:shd w:val="clear" w:color="auto" w:fill="FFFFFF"/>
        </w:rPr>
        <w:t>Design and Implementation</w:t>
      </w:r>
    </w:p>
    <w:p w14:paraId="4EE6B627" w14:textId="5CDECAD8" w:rsidR="000B1166" w:rsidRPr="00D21357" w:rsidRDefault="000B1166" w:rsidP="00A010D2">
      <w:pPr>
        <w:pStyle w:val="ListParagraph"/>
        <w:numPr>
          <w:ilvl w:val="0"/>
          <w:numId w:val="1"/>
        </w:numPr>
        <w:spacing w:after="60"/>
        <w:rPr>
          <w:rFonts w:cs="Segoe UI"/>
          <w:color w:val="0D0D0D"/>
          <w:sz w:val="16"/>
          <w:szCs w:val="16"/>
          <w:shd w:val="clear" w:color="auto" w:fill="FFFFFF"/>
        </w:rPr>
      </w:pPr>
      <w:r w:rsidRPr="00D21357">
        <w:rPr>
          <w:rFonts w:cs="Segoe UI"/>
          <w:color w:val="0D0D0D"/>
          <w:sz w:val="14"/>
          <w:szCs w:val="14"/>
          <w:shd w:val="clear" w:color="auto" w:fill="FFFFFF"/>
        </w:rPr>
        <w:t>Develop a sophisticated system leveraging UR3 and UR10 collaborative robots for automated metal polishing in manufacturing setups.</w:t>
      </w:r>
    </w:p>
    <w:p w14:paraId="1E69A626" w14:textId="6C356346" w:rsidR="000B1166" w:rsidRPr="00D21357" w:rsidRDefault="000B1166" w:rsidP="00A010D2">
      <w:pPr>
        <w:spacing w:after="60"/>
        <w:rPr>
          <w:rFonts w:cs="Segoe UI"/>
          <w:color w:val="0D0D0D"/>
          <w:sz w:val="14"/>
          <w:szCs w:val="14"/>
          <w:shd w:val="clear" w:color="auto" w:fill="FFFFFF"/>
        </w:rPr>
      </w:pPr>
      <w:r w:rsidRPr="00D21357">
        <w:rPr>
          <w:rFonts w:cs="Segoe UI"/>
          <w:color w:val="0D0D0D"/>
          <w:sz w:val="14"/>
          <w:szCs w:val="14"/>
          <w:shd w:val="clear" w:color="auto" w:fill="FFFFFF"/>
        </w:rPr>
        <w:t>Performance Evaluation</w:t>
      </w:r>
    </w:p>
    <w:p w14:paraId="5143CD47" w14:textId="0393AD4D" w:rsidR="000B1166" w:rsidRPr="00D21357" w:rsidRDefault="006B48B5" w:rsidP="00A010D2">
      <w:pPr>
        <w:pStyle w:val="ListParagraph"/>
        <w:numPr>
          <w:ilvl w:val="0"/>
          <w:numId w:val="1"/>
        </w:numPr>
        <w:spacing w:after="60"/>
        <w:rPr>
          <w:rFonts w:cs="Segoe UI"/>
          <w:color w:val="0D0D0D"/>
          <w:sz w:val="16"/>
          <w:szCs w:val="16"/>
          <w:shd w:val="clear" w:color="auto" w:fill="FFFFFF"/>
        </w:rPr>
      </w:pPr>
      <w:r w:rsidRPr="00D21357">
        <w:rPr>
          <w:rFonts w:cs="Segoe UI"/>
          <w:color w:val="0D0D0D"/>
          <w:sz w:val="14"/>
          <w:szCs w:val="14"/>
          <w:shd w:val="clear" w:color="auto" w:fill="FFFFFF"/>
        </w:rPr>
        <w:t>Surface Finish Quality: Assess improvements in surface smoothness and consistency.</w:t>
      </w:r>
    </w:p>
    <w:p w14:paraId="3E9D9683" w14:textId="00B6F92B" w:rsidR="005850E6" w:rsidRPr="00D21357" w:rsidRDefault="00BA40A9" w:rsidP="00A010D2">
      <w:pPr>
        <w:pStyle w:val="ListParagraph"/>
        <w:numPr>
          <w:ilvl w:val="0"/>
          <w:numId w:val="1"/>
        </w:numPr>
        <w:spacing w:after="60"/>
        <w:rPr>
          <w:rFonts w:cs="Segoe UI"/>
          <w:color w:val="0D0D0D"/>
          <w:sz w:val="16"/>
          <w:szCs w:val="16"/>
          <w:shd w:val="clear" w:color="auto" w:fill="FFFFFF"/>
        </w:rPr>
      </w:pPr>
      <w:r w:rsidRPr="00D21357">
        <w:rPr>
          <w:rFonts w:cs="Segoe UI"/>
          <w:color w:val="0D0D0D"/>
          <w:sz w:val="14"/>
          <w:szCs w:val="14"/>
          <w:shd w:val="clear" w:color="auto" w:fill="FFFFFF"/>
        </w:rPr>
        <w:t>Operational Efficiency: Measure productivity gains and workflow optimisation</w:t>
      </w:r>
    </w:p>
    <w:p w14:paraId="4E892C81" w14:textId="468213DE" w:rsidR="00BA40A9" w:rsidRPr="00D21357" w:rsidRDefault="00BA40A9" w:rsidP="00A010D2">
      <w:pPr>
        <w:pStyle w:val="ListParagraph"/>
        <w:numPr>
          <w:ilvl w:val="0"/>
          <w:numId w:val="1"/>
        </w:numPr>
        <w:spacing w:after="60"/>
        <w:rPr>
          <w:rFonts w:cs="Segoe UI"/>
          <w:color w:val="0D0D0D"/>
          <w:sz w:val="16"/>
          <w:szCs w:val="16"/>
          <w:shd w:val="clear" w:color="auto" w:fill="FFFFFF"/>
        </w:rPr>
      </w:pPr>
      <w:r w:rsidRPr="00D21357">
        <w:rPr>
          <w:rFonts w:cs="Segoe UI"/>
          <w:color w:val="0D0D0D"/>
          <w:sz w:val="14"/>
          <w:szCs w:val="14"/>
          <w:shd w:val="clear" w:color="auto" w:fill="FFFFFF"/>
        </w:rPr>
        <w:t>Labour Reduction: Evaluate the reduction in manual labour needs and its impact on workforce management.</w:t>
      </w:r>
    </w:p>
    <w:p w14:paraId="70D97E3C" w14:textId="62986789" w:rsidR="00C03783" w:rsidRPr="00D21357" w:rsidRDefault="00C03783" w:rsidP="00A010D2">
      <w:pPr>
        <w:spacing w:after="60"/>
        <w:rPr>
          <w:rFonts w:cs="Segoe UI"/>
          <w:color w:val="0D0D0D"/>
          <w:sz w:val="16"/>
          <w:szCs w:val="16"/>
          <w:shd w:val="clear" w:color="auto" w:fill="FFFFFF"/>
        </w:rPr>
      </w:pPr>
      <w:r w:rsidRPr="00D21357">
        <w:rPr>
          <w:rFonts w:cs="Segoe UI"/>
          <w:color w:val="0D0D0D"/>
          <w:sz w:val="16"/>
          <w:szCs w:val="16"/>
          <w:shd w:val="clear" w:color="auto" w:fill="FFFFFF"/>
        </w:rPr>
        <w:t>The ultimate goal of this project is to demonstrate that cobot integration not only meets but exceeds current manual capabilities in precision, efficiency, and safety, setting a new standard for the future of robotic automation in manufacturing.</w:t>
      </w:r>
    </w:p>
    <w:p w14:paraId="3A0D1C4F" w14:textId="36D1B9D8" w:rsidR="00017110" w:rsidRPr="00D21357" w:rsidRDefault="00017110" w:rsidP="00A010D2">
      <w:pPr>
        <w:spacing w:after="60"/>
        <w:rPr>
          <w:rFonts w:cs="Segoe UI"/>
          <w:b/>
          <w:bCs/>
          <w:color w:val="0D0D0D"/>
          <w:sz w:val="16"/>
          <w:szCs w:val="16"/>
          <w:shd w:val="clear" w:color="auto" w:fill="FFFFFF"/>
        </w:rPr>
      </w:pPr>
      <w:r w:rsidRPr="00D21357">
        <w:rPr>
          <w:rFonts w:cs="Segoe UI"/>
          <w:b/>
          <w:bCs/>
          <w:color w:val="0D0D0D"/>
          <w:sz w:val="16"/>
          <w:szCs w:val="16"/>
          <w:shd w:val="clear" w:color="auto" w:fill="FFFFFF"/>
        </w:rPr>
        <w:t>Methodology</w:t>
      </w:r>
    </w:p>
    <w:p w14:paraId="69AA6507" w14:textId="317F004C" w:rsidR="002434C9" w:rsidRPr="00D21357" w:rsidRDefault="004B4B2A" w:rsidP="00A010D2">
      <w:pPr>
        <w:spacing w:after="60"/>
        <w:rPr>
          <w:rFonts w:cs="Segoe UI"/>
          <w:b/>
          <w:bCs/>
          <w:color w:val="0D0D0D"/>
          <w:sz w:val="16"/>
          <w:szCs w:val="16"/>
          <w:shd w:val="clear" w:color="auto" w:fill="FFFFFF"/>
        </w:rPr>
      </w:pPr>
      <w:r>
        <w:rPr>
          <w:noProof/>
        </w:rPr>
        <mc:AlternateContent>
          <mc:Choice Requires="wps">
            <w:drawing>
              <wp:anchor distT="0" distB="0" distL="114300" distR="114300" simplePos="0" relativeHeight="251679744" behindDoc="0" locked="0" layoutInCell="1" allowOverlap="1" wp14:anchorId="733889F5" wp14:editId="117786E7">
                <wp:simplePos x="0" y="0"/>
                <wp:positionH relativeFrom="column">
                  <wp:posOffset>2939415</wp:posOffset>
                </wp:positionH>
                <wp:positionV relativeFrom="paragraph">
                  <wp:posOffset>2306320</wp:posOffset>
                </wp:positionV>
                <wp:extent cx="1662430" cy="281940"/>
                <wp:effectExtent l="0" t="0" r="0" b="0"/>
                <wp:wrapSquare wrapText="bothSides"/>
                <wp:docPr id="17666405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1161FB" w14:textId="230007D3" w:rsidR="00AC4909" w:rsidRPr="00AC4909" w:rsidRDefault="00AC4909" w:rsidP="00AC4909">
                            <w:pPr>
                              <w:pStyle w:val="Caption"/>
                              <w:rPr>
                                <w:rFonts w:cs="Segoe UI"/>
                                <w:noProof/>
                                <w:color w:val="0D0D0D"/>
                                <w:sz w:val="8"/>
                                <w:szCs w:val="8"/>
                                <w:shd w:val="clear" w:color="auto" w:fill="FFFFFF"/>
                              </w:rPr>
                            </w:pPr>
                            <w:r w:rsidRPr="00AC4909">
                              <w:rPr>
                                <w:sz w:val="10"/>
                                <w:szCs w:val="10"/>
                              </w:rPr>
                              <w:t>Figure 4:RZ Roughness Trends in Steel vs. Aluminum Polishing Performance.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3889F5" id="Text Box 4" o:spid="_x0000_s1027" type="#_x0000_t202" style="position:absolute;margin-left:231.45pt;margin-top:181.6pt;width:130.9pt;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" stroked="f">
                <v:textbox style="mso-fit-shape-to-text:t" inset="0,0,0,0">
                  <w:txbxContent>
                    <w:p w14:paraId="5B1161FB" w14:textId="230007D3" w:rsidR="00AC4909" w:rsidRPr="00AC4909" w:rsidRDefault="00AC4909" w:rsidP="00AC4909">
                      <w:pPr>
                        <w:pStyle w:val="Caption"/>
                        <w:rPr>
                          <w:rFonts w:cs="Segoe UI"/>
                          <w:noProof/>
                          <w:color w:val="0D0D0D"/>
                          <w:sz w:val="8"/>
                          <w:szCs w:val="8"/>
                          <w:shd w:val="clear" w:color="auto" w:fill="FFFFFF"/>
                        </w:rPr>
                      </w:pPr>
                      <w:r w:rsidRPr="00AC4909">
                        <w:rPr>
                          <w:sz w:val="10"/>
                          <w:szCs w:val="10"/>
                        </w:rPr>
                        <w:t>Figure 4:RZ Roughness Trends in Steel vs. Aluminum Polishing Performance.</w:t>
                      </w:r>
                    </w:p>
                  </w:txbxContent>
                </v:textbox>
                <w10:wrap type="square"/>
              </v:shape>
            </w:pict>
          </mc:Fallback>
        </mc:AlternateContent>
      </w:r>
      <w:r w:rsidR="00DD6F98" w:rsidRPr="00D21357">
        <w:rPr>
          <w:rFonts w:cs="Segoe UI"/>
          <w:noProof/>
          <w:color w:val="0D0D0D"/>
          <w:sz w:val="16"/>
          <w:szCs w:val="16"/>
          <w:shd w:val="clear" w:color="auto" w:fill="FFFFFF"/>
        </w:rPr>
        <w:drawing>
          <wp:anchor distT="0" distB="0" distL="114300" distR="114300" simplePos="0" relativeHeight="251653632" behindDoc="0" locked="0" layoutInCell="1" allowOverlap="1" wp14:anchorId="52942364" wp14:editId="2CCDA90A">
            <wp:simplePos x="0" y="0"/>
            <wp:positionH relativeFrom="column">
              <wp:posOffset>2939493</wp:posOffset>
            </wp:positionH>
            <wp:positionV relativeFrom="paragraph">
              <wp:posOffset>1125432</wp:posOffset>
            </wp:positionV>
            <wp:extent cx="1662430" cy="1123950"/>
            <wp:effectExtent l="0" t="0" r="0" b="0"/>
            <wp:wrapSquare wrapText="bothSides"/>
            <wp:docPr id="202645731" name="Picture 1" descr="A graph of different types of alumin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5731" name="Picture 1" descr="A graph of different types of aluminu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2430" cy="11239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088" behindDoc="0" locked="0" layoutInCell="1" allowOverlap="1" wp14:anchorId="155264C3" wp14:editId="7246F3C4">
                <wp:simplePos x="0" y="0"/>
                <wp:positionH relativeFrom="column">
                  <wp:posOffset>982980</wp:posOffset>
                </wp:positionH>
                <wp:positionV relativeFrom="paragraph">
                  <wp:posOffset>2147570</wp:posOffset>
                </wp:positionV>
                <wp:extent cx="914400" cy="281940"/>
                <wp:effectExtent l="1905" t="1905" r="0" b="1905"/>
                <wp:wrapSquare wrapText="bothSides"/>
                <wp:docPr id="17477315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F0415E" w14:textId="75512A64" w:rsidR="008142C9" w:rsidRPr="008142C9" w:rsidRDefault="008142C9" w:rsidP="008142C9">
                            <w:pPr>
                              <w:pStyle w:val="Caption"/>
                              <w:rPr>
                                <w:rFonts w:cs="Segoe UI"/>
                                <w:noProof/>
                                <w:color w:val="0D0D0D"/>
                                <w:sz w:val="8"/>
                                <w:szCs w:val="8"/>
                                <w:shd w:val="clear" w:color="auto" w:fill="FFFFFF"/>
                              </w:rPr>
                            </w:pPr>
                            <w:r w:rsidRPr="008142C9">
                              <w:rPr>
                                <w:sz w:val="10"/>
                                <w:szCs w:val="10"/>
                              </w:rPr>
                              <w:t xml:space="preserve">Figure </w:t>
                            </w:r>
                            <w:r w:rsidRPr="008142C9">
                              <w:rPr>
                                <w:sz w:val="10"/>
                                <w:szCs w:val="10"/>
                              </w:rPr>
                              <w:fldChar w:fldCharType="begin"/>
                            </w:r>
                            <w:r w:rsidRPr="008142C9">
                              <w:rPr>
                                <w:sz w:val="10"/>
                                <w:szCs w:val="10"/>
                              </w:rPr>
                              <w:instrText xml:space="preserve"> SEQ Figure \* ARABIC </w:instrText>
                            </w:r>
                            <w:r w:rsidRPr="008142C9">
                              <w:rPr>
                                <w:sz w:val="10"/>
                                <w:szCs w:val="10"/>
                              </w:rPr>
                              <w:fldChar w:fldCharType="separate"/>
                            </w:r>
                            <w:r w:rsidR="00D42826">
                              <w:rPr>
                                <w:noProof/>
                                <w:sz w:val="10"/>
                                <w:szCs w:val="10"/>
                              </w:rPr>
                              <w:t>2</w:t>
                            </w:r>
                            <w:r w:rsidRPr="008142C9">
                              <w:rPr>
                                <w:sz w:val="10"/>
                                <w:szCs w:val="10"/>
                              </w:rPr>
                              <w:fldChar w:fldCharType="end"/>
                            </w:r>
                            <w:r w:rsidRPr="008142C9">
                              <w:rPr>
                                <w:sz w:val="10"/>
                                <w:szCs w:val="10"/>
                              </w:rPr>
                              <w:t>: Cobot Conducting Polishing Test with Tooling Setup.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5264C3" id="Text Box 3" o:spid="_x0000_s1028" type="#_x0000_t202" style="position:absolute;margin-left:77.4pt;margin-top:169.1pt;width:1in;height:22.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" stroked="f">
                <v:textbox style="mso-fit-shape-to-text:t" inset="0,0,0,0">
                  <w:txbxContent>
                    <w:p w14:paraId="14F0415E" w14:textId="75512A64" w:rsidR="008142C9" w:rsidRPr="008142C9" w:rsidRDefault="008142C9" w:rsidP="008142C9">
                      <w:pPr>
                        <w:pStyle w:val="Caption"/>
                        <w:rPr>
                          <w:rFonts w:cs="Segoe UI"/>
                          <w:noProof/>
                          <w:color w:val="0D0D0D"/>
                          <w:sz w:val="8"/>
                          <w:szCs w:val="8"/>
                          <w:shd w:val="clear" w:color="auto" w:fill="FFFFFF"/>
                        </w:rPr>
                      </w:pPr>
                      <w:r w:rsidRPr="008142C9">
                        <w:rPr>
                          <w:sz w:val="10"/>
                          <w:szCs w:val="10"/>
                        </w:rPr>
                        <w:t xml:space="preserve">Figure </w:t>
                      </w:r>
                      <w:r w:rsidRPr="008142C9">
                        <w:rPr>
                          <w:sz w:val="10"/>
                          <w:szCs w:val="10"/>
                        </w:rPr>
                        <w:fldChar w:fldCharType="begin"/>
                      </w:r>
                      <w:r w:rsidRPr="008142C9">
                        <w:rPr>
                          <w:sz w:val="10"/>
                          <w:szCs w:val="10"/>
                        </w:rPr>
                        <w:instrText xml:space="preserve"> SEQ Figure \* ARABIC </w:instrText>
                      </w:r>
                      <w:r w:rsidRPr="008142C9">
                        <w:rPr>
                          <w:sz w:val="10"/>
                          <w:szCs w:val="10"/>
                        </w:rPr>
                        <w:fldChar w:fldCharType="separate"/>
                      </w:r>
                      <w:r w:rsidR="00D42826">
                        <w:rPr>
                          <w:noProof/>
                          <w:sz w:val="10"/>
                          <w:szCs w:val="10"/>
                        </w:rPr>
                        <w:t>2</w:t>
                      </w:r>
                      <w:r w:rsidRPr="008142C9">
                        <w:rPr>
                          <w:sz w:val="10"/>
                          <w:szCs w:val="10"/>
                        </w:rPr>
                        <w:fldChar w:fldCharType="end"/>
                      </w:r>
                      <w:r w:rsidRPr="008142C9">
                        <w:rPr>
                          <w:sz w:val="10"/>
                          <w:szCs w:val="10"/>
                        </w:rPr>
                        <w:t>: Cobot Conducting Polishing Test with Tooling Setup.</w:t>
                      </w:r>
                    </w:p>
                  </w:txbxContent>
                </v:textbox>
                <w10:wrap type="square"/>
              </v:shape>
            </w:pict>
          </mc:Fallback>
        </mc:AlternateContent>
      </w:r>
      <w:r w:rsidR="000E3C65" w:rsidRPr="00D21357">
        <w:rPr>
          <w:rFonts w:cstheme="minorHAnsi"/>
          <w:noProof/>
        </w:rPr>
        <w:drawing>
          <wp:anchor distT="0" distB="0" distL="114300" distR="114300" simplePos="0" relativeHeight="251638272" behindDoc="1" locked="0" layoutInCell="1" allowOverlap="1" wp14:anchorId="1837A202" wp14:editId="4D6656BE">
            <wp:simplePos x="0" y="0"/>
            <wp:positionH relativeFrom="margin">
              <wp:posOffset>983189</wp:posOffset>
            </wp:positionH>
            <wp:positionV relativeFrom="paragraph">
              <wp:posOffset>674466</wp:posOffset>
            </wp:positionV>
            <wp:extent cx="795655" cy="1416050"/>
            <wp:effectExtent l="0" t="0" r="0" b="0"/>
            <wp:wrapSquare wrapText="bothSides"/>
            <wp:docPr id="1321498489" name="Picture 1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98489" name="Picture 11" descr="A close-up of a machin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5655"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7877" w:rsidRPr="00D21357">
        <w:rPr>
          <w:rFonts w:cs="Segoe UI"/>
          <w:b/>
          <w:bCs/>
          <w:color w:val="0D0D0D"/>
          <w:sz w:val="16"/>
          <w:szCs w:val="16"/>
          <w:shd w:val="clear" w:color="auto" w:fill="FFFFFF"/>
        </w:rPr>
        <w:t>Experimental Setup:</w:t>
      </w:r>
      <w:r w:rsidR="00B80BC3" w:rsidRPr="00D21357">
        <w:rPr>
          <w:rFonts w:cs="Segoe UI"/>
          <w:b/>
          <w:bCs/>
          <w:color w:val="0D0D0D"/>
          <w:sz w:val="16"/>
          <w:szCs w:val="16"/>
          <w:shd w:val="clear" w:color="auto" w:fill="FFFFFF"/>
        </w:rPr>
        <w:t xml:space="preserve"> </w:t>
      </w:r>
      <w:r w:rsidR="00337877" w:rsidRPr="00D21357">
        <w:rPr>
          <w:rFonts w:cs="Segoe UI"/>
          <w:color w:val="0D0D0D"/>
          <w:sz w:val="16"/>
          <w:szCs w:val="16"/>
          <w:shd w:val="clear" w:color="auto" w:fill="FFFFFF"/>
        </w:rPr>
        <w:t>The core of the experimental setup features the UR3 collaborative robot outfitted with a Dremel multitool, selected for its precision and adaptability in polishing tasks. This setup facilitates controlled adjustments of operational parameters, including speed, which is set to optimal revolutions per minute (RPM) for each type of metal to prevent overheating and enhance efficiency. Pressure is automatically adjusted to ensure that the force exerted by the tool is sufficient to achieve uniform polishing without damaging the surface. The angle at which the tool interacts with the surface is dynamically adjusted, allowing for</w:t>
      </w:r>
      <w:r w:rsidR="00337877" w:rsidRPr="00D21357">
        <w:rPr>
          <w:rFonts w:cs="Segoe UI"/>
          <w:color w:val="0D0D0D"/>
          <w:sz w:val="10"/>
          <w:szCs w:val="10"/>
          <w:shd w:val="clear" w:color="auto" w:fill="FFFFFF"/>
        </w:rPr>
        <w:t xml:space="preserve"> i</w:t>
      </w:r>
      <w:r w:rsidR="00337877" w:rsidRPr="00D21357">
        <w:rPr>
          <w:rFonts w:cs="Segoe UI"/>
          <w:color w:val="0D0D0D"/>
          <w:sz w:val="16"/>
          <w:szCs w:val="16"/>
          <w:shd w:val="clear" w:color="auto" w:fill="FFFFFF"/>
        </w:rPr>
        <w:t>mproved access to intricate areas and enhancing the overall finish quality.</w:t>
      </w:r>
    </w:p>
    <w:p w14:paraId="5B43BFF4" w14:textId="41B91F1B" w:rsidR="00337877" w:rsidRPr="00D21357" w:rsidRDefault="00337877" w:rsidP="00A010D2">
      <w:pPr>
        <w:spacing w:after="60"/>
        <w:rPr>
          <w:rFonts w:cs="Segoe UI"/>
          <w:color w:val="0D0D0D"/>
          <w:sz w:val="16"/>
          <w:szCs w:val="16"/>
          <w:shd w:val="clear" w:color="auto" w:fill="FFFFFF"/>
        </w:rPr>
      </w:pPr>
      <w:r w:rsidRPr="00D21357">
        <w:rPr>
          <w:rFonts w:cs="Segoe UI"/>
          <w:b/>
          <w:bCs/>
          <w:color w:val="0D0D0D"/>
          <w:sz w:val="16"/>
          <w:szCs w:val="16"/>
          <w:shd w:val="clear" w:color="auto" w:fill="FFFFFF"/>
        </w:rPr>
        <w:t>Testing Different Metals</w:t>
      </w:r>
      <w:r w:rsidRPr="00D21357">
        <w:rPr>
          <w:rFonts w:cs="Segoe UI"/>
          <w:color w:val="0D0D0D"/>
          <w:sz w:val="16"/>
          <w:szCs w:val="16"/>
          <w:shd w:val="clear" w:color="auto" w:fill="FFFFFF"/>
        </w:rPr>
        <w:t>:</w:t>
      </w:r>
      <w:r w:rsidR="00A53C0C" w:rsidRPr="00D21357">
        <w:rPr>
          <w:rFonts w:cs="Segoe UI"/>
          <w:color w:val="0D0D0D"/>
          <w:sz w:val="16"/>
          <w:szCs w:val="16"/>
          <w:shd w:val="clear" w:color="auto" w:fill="FFFFFF"/>
        </w:rPr>
        <w:t xml:space="preserve"> T</w:t>
      </w:r>
      <w:r w:rsidRPr="00D21357">
        <w:rPr>
          <w:rFonts w:cs="Segoe UI"/>
          <w:color w:val="0D0D0D"/>
          <w:sz w:val="16"/>
          <w:szCs w:val="16"/>
          <w:shd w:val="clear" w:color="auto" w:fill="FFFFFF"/>
        </w:rPr>
        <w:t>est</w:t>
      </w:r>
      <w:r w:rsidR="00A53C0C" w:rsidRPr="00D21357">
        <w:rPr>
          <w:rFonts w:cs="Segoe UI"/>
          <w:color w:val="0D0D0D"/>
          <w:sz w:val="16"/>
          <w:szCs w:val="16"/>
          <w:shd w:val="clear" w:color="auto" w:fill="FFFFFF"/>
        </w:rPr>
        <w:t>ing</w:t>
      </w:r>
      <w:r w:rsidRPr="00D21357">
        <w:rPr>
          <w:rFonts w:cs="Segoe UI"/>
          <w:color w:val="0D0D0D"/>
          <w:sz w:val="16"/>
          <w:szCs w:val="16"/>
          <w:shd w:val="clear" w:color="auto" w:fill="FFFFFF"/>
        </w:rPr>
        <w:t xml:space="preserve"> a range of metals, such as steel and </w:t>
      </w:r>
      <w:r w:rsidR="00007000" w:rsidRPr="00D21357">
        <w:rPr>
          <w:rFonts w:cs="Segoe UI"/>
          <w:color w:val="0D0D0D"/>
          <w:sz w:val="16"/>
          <w:szCs w:val="16"/>
          <w:shd w:val="clear" w:color="auto" w:fill="FFFFFF"/>
        </w:rPr>
        <w:t>Aluminum</w:t>
      </w:r>
      <w:r w:rsidRPr="00D21357">
        <w:rPr>
          <w:rFonts w:cs="Segoe UI"/>
          <w:color w:val="0D0D0D"/>
          <w:sz w:val="16"/>
          <w:szCs w:val="16"/>
          <w:shd w:val="clear" w:color="auto" w:fill="FFFFFF"/>
        </w:rPr>
        <w:t>, to assess the cobot's adaptability and performance across different material properties of the polishing process and the consistency of</w:t>
      </w:r>
      <w:r w:rsidR="009F7135">
        <w:rPr>
          <w:rFonts w:cs="Segoe UI"/>
          <w:color w:val="0D0D0D"/>
          <w:sz w:val="16"/>
          <w:szCs w:val="16"/>
          <w:shd w:val="clear" w:color="auto" w:fill="FFFFFF"/>
        </w:rPr>
        <w:t xml:space="preserve"> </w:t>
      </w:r>
      <w:r w:rsidRPr="00D21357">
        <w:rPr>
          <w:rFonts w:cs="Segoe UI"/>
          <w:color w:val="0D0D0D"/>
          <w:sz w:val="16"/>
          <w:szCs w:val="16"/>
          <w:shd w:val="clear" w:color="auto" w:fill="FFFFFF"/>
        </w:rPr>
        <w:t>the surface finishes.</w:t>
      </w:r>
    </w:p>
    <w:p w14:paraId="6F003D51" w14:textId="358E739E" w:rsidR="002A35B8" w:rsidRPr="00D21357" w:rsidRDefault="00007000" w:rsidP="00A010D2">
      <w:pPr>
        <w:spacing w:after="60"/>
        <w:rPr>
          <w:rFonts w:cs="Segoe UI"/>
          <w:color w:val="0D0D0D"/>
          <w:sz w:val="16"/>
          <w:szCs w:val="16"/>
          <w:shd w:val="clear" w:color="auto" w:fill="FFFFFF"/>
        </w:rPr>
      </w:pPr>
      <w:r w:rsidRPr="00D21357">
        <w:rPr>
          <w:rFonts w:cs="Segoe UI"/>
          <w:b/>
          <w:bCs/>
          <w:color w:val="0D0D0D"/>
          <w:sz w:val="16"/>
          <w:szCs w:val="16"/>
          <w:shd w:val="clear" w:color="auto" w:fill="FFFFFF"/>
        </w:rPr>
        <w:t>Outcome Measurement</w:t>
      </w:r>
      <w:r w:rsidRPr="00D21357">
        <w:rPr>
          <w:rFonts w:cs="Segoe UI"/>
          <w:color w:val="0D0D0D"/>
          <w:sz w:val="16"/>
          <w:szCs w:val="16"/>
          <w:shd w:val="clear" w:color="auto" w:fill="FFFFFF"/>
        </w:rPr>
        <w:t>:</w:t>
      </w:r>
      <w:r w:rsidR="00B23E84" w:rsidRPr="00D21357">
        <w:rPr>
          <w:rFonts w:cs="Segoe UI"/>
          <w:color w:val="0D0D0D"/>
          <w:sz w:val="16"/>
          <w:szCs w:val="16"/>
          <w:shd w:val="clear" w:color="auto" w:fill="FFFFFF"/>
        </w:rPr>
        <w:t xml:space="preserve"> </w:t>
      </w:r>
      <w:r w:rsidRPr="00D21357">
        <w:rPr>
          <w:rFonts w:cs="Segoe UI"/>
          <w:color w:val="0D0D0D"/>
          <w:sz w:val="16"/>
          <w:szCs w:val="16"/>
          <w:shd w:val="clear" w:color="auto" w:fill="FFFFFF"/>
        </w:rPr>
        <w:t xml:space="preserve">The effectiveness of the cobot in polishing processes is rigorously evaluated by measuring the quality of the surface finish using profilometers, which provide detailed readings of surface roughness. This ensures that each polished metal meets or exceeds industry standards. Additionally, efficiency metrics such as the time spent </w:t>
      </w:r>
      <w:r w:rsidRPr="00D21357">
        <w:rPr>
          <w:rFonts w:cs="Segoe UI"/>
          <w:color w:val="0D0D0D"/>
          <w:sz w:val="16"/>
          <w:szCs w:val="16"/>
          <w:shd w:val="clear" w:color="auto" w:fill="FFFFFF"/>
        </w:rPr>
        <w:t>on</w:t>
      </w:r>
      <w:r w:rsidR="0067171B">
        <w:rPr>
          <w:rFonts w:cs="Segoe UI"/>
          <w:color w:val="0D0D0D"/>
          <w:sz w:val="16"/>
          <w:szCs w:val="16"/>
          <w:shd w:val="clear" w:color="auto" w:fill="FFFFFF"/>
        </w:rPr>
        <w:t xml:space="preserve"> </w:t>
      </w:r>
      <w:r w:rsidRPr="00D21357">
        <w:rPr>
          <w:rFonts w:cs="Segoe UI"/>
          <w:color w:val="0D0D0D"/>
          <w:sz w:val="16"/>
          <w:szCs w:val="16"/>
          <w:shd w:val="clear" w:color="auto" w:fill="FFFFFF"/>
        </w:rPr>
        <w:t xml:space="preserve">each polishing cycle, the amount of material used, and the reduction in manual labour are collected and analysed. </w:t>
      </w:r>
    </w:p>
    <w:p w14:paraId="5F584AF6" w14:textId="0E35EF6C" w:rsidR="00942D1F" w:rsidRDefault="00FE3070" w:rsidP="00A010D2">
      <w:pPr>
        <w:spacing w:after="60"/>
        <w:rPr>
          <w:rFonts w:cs="Segoe UI"/>
          <w:b/>
          <w:bCs/>
          <w:color w:val="0D0D0D"/>
          <w:sz w:val="16"/>
          <w:szCs w:val="16"/>
          <w:shd w:val="clear" w:color="auto" w:fill="FFFFFF"/>
        </w:rPr>
      </w:pPr>
      <w:r w:rsidRPr="00DD2772">
        <w:rPr>
          <w:rFonts w:cs="Segoe UI"/>
          <w:b/>
          <w:bCs/>
          <w:color w:val="0D0D0D"/>
          <w:sz w:val="16"/>
          <w:szCs w:val="16"/>
          <w:shd w:val="clear" w:color="auto" w:fill="FFFFFF"/>
        </w:rPr>
        <w:t>Results:</w:t>
      </w:r>
    </w:p>
    <w:tbl>
      <w:tblPr>
        <w:tblStyle w:val="TableGrid"/>
        <w:tblpPr w:leftFromText="180" w:rightFromText="180" w:vertAnchor="text" w:horzAnchor="margin" w:tblpXSpec="center" w:tblpY="7"/>
        <w:tblW w:w="3561" w:type="dxa"/>
        <w:tblLook w:val="04A0" w:firstRow="1" w:lastRow="0" w:firstColumn="1" w:lastColumn="0" w:noHBand="0" w:noVBand="1"/>
      </w:tblPr>
      <w:tblGrid>
        <w:gridCol w:w="437"/>
        <w:gridCol w:w="448"/>
        <w:gridCol w:w="511"/>
        <w:gridCol w:w="511"/>
        <w:gridCol w:w="511"/>
        <w:gridCol w:w="511"/>
        <w:gridCol w:w="632"/>
      </w:tblGrid>
      <w:tr w:rsidR="006E2637" w14:paraId="5B0010E7" w14:textId="77777777" w:rsidTr="0020313F">
        <w:trPr>
          <w:trHeight w:val="172"/>
        </w:trPr>
        <w:tc>
          <w:tcPr>
            <w:tcW w:w="885" w:type="dxa"/>
            <w:gridSpan w:val="2"/>
            <w:vMerge w:val="restart"/>
          </w:tcPr>
          <w:p w14:paraId="7D4A19E0" w14:textId="7B97A8C0" w:rsidR="006E2637" w:rsidRPr="008B6E11" w:rsidRDefault="00A66CFA" w:rsidP="00BA5ED8">
            <w:pPr>
              <w:spacing w:after="60"/>
              <w:rPr>
                <w:rFonts w:cs="Segoe UI"/>
                <w:color w:val="0D0D0D"/>
                <w:sz w:val="12"/>
                <w:szCs w:val="12"/>
                <w:shd w:val="clear" w:color="auto" w:fill="FFFFFF"/>
              </w:rPr>
            </w:pPr>
            <w:r w:rsidRPr="00853DAD">
              <w:rPr>
                <w:rFonts w:cs="Segoe UI"/>
                <w:color w:val="0D0D0D"/>
                <w:sz w:val="12"/>
                <w:szCs w:val="12"/>
                <w:shd w:val="clear" w:color="auto" w:fill="FFFFFF"/>
              </w:rPr>
              <w:t>initial</w:t>
            </w:r>
            <w:r w:rsidR="00853DAD" w:rsidRPr="00853DAD">
              <w:rPr>
                <w:rFonts w:cs="Segoe UI"/>
                <w:color w:val="0D0D0D"/>
                <w:sz w:val="12"/>
                <w:szCs w:val="12"/>
                <w:shd w:val="clear" w:color="auto" w:fill="FFFFFF"/>
              </w:rPr>
              <w:t xml:space="preserve"> Roughness (µm)</w:t>
            </w:r>
          </w:p>
        </w:tc>
        <w:tc>
          <w:tcPr>
            <w:tcW w:w="2676" w:type="dxa"/>
            <w:gridSpan w:val="5"/>
          </w:tcPr>
          <w:p w14:paraId="543D9EC0" w14:textId="7BA31DAA" w:rsidR="006E2637" w:rsidRPr="008B6E11" w:rsidRDefault="00C016A9" w:rsidP="00A010D2">
            <w:pPr>
              <w:spacing w:after="60"/>
              <w:rPr>
                <w:rFonts w:cs="Segoe UI"/>
                <w:color w:val="0D0D0D"/>
                <w:sz w:val="12"/>
                <w:szCs w:val="12"/>
                <w:shd w:val="clear" w:color="auto" w:fill="FFFFFF"/>
              </w:rPr>
            </w:pPr>
            <w:r w:rsidRPr="00C016A9">
              <w:rPr>
                <w:rFonts w:cs="Segoe UI"/>
                <w:color w:val="0D0D0D"/>
                <w:sz w:val="12"/>
                <w:szCs w:val="12"/>
                <w:shd w:val="clear" w:color="auto" w:fill="FFFFFF"/>
              </w:rPr>
              <w:t>Iteration</w:t>
            </w:r>
            <w:r>
              <w:rPr>
                <w:rFonts w:cs="Segoe UI"/>
                <w:color w:val="0D0D0D"/>
                <w:sz w:val="12"/>
                <w:szCs w:val="12"/>
                <w:shd w:val="clear" w:color="auto" w:fill="FFFFFF"/>
              </w:rPr>
              <w:t>s</w:t>
            </w:r>
            <w:r>
              <w:t xml:space="preserve"> </w:t>
            </w:r>
            <w:r w:rsidRPr="00C016A9">
              <w:rPr>
                <w:rFonts w:cs="Segoe UI"/>
                <w:color w:val="0D0D0D"/>
                <w:sz w:val="12"/>
                <w:szCs w:val="12"/>
                <w:shd w:val="clear" w:color="auto" w:fill="FFFFFF"/>
              </w:rPr>
              <w:t>(µm)</w:t>
            </w:r>
          </w:p>
        </w:tc>
      </w:tr>
      <w:tr w:rsidR="002B2DA9" w14:paraId="2A40C6E2" w14:textId="77777777" w:rsidTr="0020313F">
        <w:trPr>
          <w:trHeight w:val="172"/>
        </w:trPr>
        <w:tc>
          <w:tcPr>
            <w:tcW w:w="885" w:type="dxa"/>
            <w:gridSpan w:val="2"/>
            <w:vMerge/>
          </w:tcPr>
          <w:p w14:paraId="772AE0EB" w14:textId="2C783C90" w:rsidR="006E2637" w:rsidRPr="008B6E11" w:rsidRDefault="006E2637" w:rsidP="00A010D2">
            <w:pPr>
              <w:spacing w:after="60"/>
              <w:rPr>
                <w:rFonts w:cs="Segoe UI"/>
                <w:color w:val="0D0D0D"/>
                <w:sz w:val="12"/>
                <w:szCs w:val="12"/>
                <w:shd w:val="clear" w:color="auto" w:fill="FFFFFF"/>
              </w:rPr>
            </w:pPr>
          </w:p>
        </w:tc>
        <w:tc>
          <w:tcPr>
            <w:tcW w:w="511" w:type="dxa"/>
          </w:tcPr>
          <w:p w14:paraId="43039E2B" w14:textId="25A29522" w:rsidR="006E2637" w:rsidRPr="008B6E11" w:rsidRDefault="006E2637" w:rsidP="00A010D2">
            <w:pPr>
              <w:spacing w:after="60"/>
              <w:rPr>
                <w:rFonts w:cs="Segoe UI"/>
                <w:color w:val="0D0D0D"/>
                <w:sz w:val="12"/>
                <w:szCs w:val="12"/>
                <w:shd w:val="clear" w:color="auto" w:fill="FFFFFF"/>
              </w:rPr>
            </w:pPr>
            <w:r>
              <w:rPr>
                <w:rFonts w:cs="Segoe UI"/>
                <w:color w:val="0D0D0D"/>
                <w:sz w:val="12"/>
                <w:szCs w:val="12"/>
                <w:shd w:val="clear" w:color="auto" w:fill="FFFFFF"/>
              </w:rPr>
              <w:t>1</w:t>
            </w:r>
          </w:p>
        </w:tc>
        <w:tc>
          <w:tcPr>
            <w:tcW w:w="511" w:type="dxa"/>
          </w:tcPr>
          <w:p w14:paraId="7CD7A8C4" w14:textId="4EF05A7C" w:rsidR="006E2637" w:rsidRPr="008B6E11" w:rsidRDefault="0087560E" w:rsidP="00A010D2">
            <w:pPr>
              <w:spacing w:after="60"/>
              <w:rPr>
                <w:rFonts w:cs="Segoe UI"/>
                <w:color w:val="0D0D0D"/>
                <w:sz w:val="12"/>
                <w:szCs w:val="12"/>
                <w:shd w:val="clear" w:color="auto" w:fill="FFFFFF"/>
              </w:rPr>
            </w:pPr>
            <w:r>
              <w:rPr>
                <w:rFonts w:cs="Segoe UI"/>
                <w:color w:val="0D0D0D"/>
                <w:sz w:val="12"/>
                <w:szCs w:val="12"/>
                <w:shd w:val="clear" w:color="auto" w:fill="FFFFFF"/>
              </w:rPr>
              <w:t>10</w:t>
            </w:r>
          </w:p>
        </w:tc>
        <w:tc>
          <w:tcPr>
            <w:tcW w:w="511" w:type="dxa"/>
          </w:tcPr>
          <w:p w14:paraId="78725C8A" w14:textId="68DD6F66" w:rsidR="006E2637" w:rsidRPr="008B6E11" w:rsidRDefault="0087560E" w:rsidP="00A010D2">
            <w:pPr>
              <w:spacing w:after="60"/>
              <w:rPr>
                <w:rFonts w:cs="Segoe UI"/>
                <w:color w:val="0D0D0D"/>
                <w:sz w:val="12"/>
                <w:szCs w:val="12"/>
                <w:shd w:val="clear" w:color="auto" w:fill="FFFFFF"/>
              </w:rPr>
            </w:pPr>
            <w:r>
              <w:rPr>
                <w:rFonts w:cs="Segoe UI"/>
                <w:color w:val="0D0D0D"/>
                <w:sz w:val="12"/>
                <w:szCs w:val="12"/>
                <w:shd w:val="clear" w:color="auto" w:fill="FFFFFF"/>
              </w:rPr>
              <w:t>2</w:t>
            </w:r>
            <w:r w:rsidR="003D16E1">
              <w:rPr>
                <w:rFonts w:cs="Segoe UI"/>
                <w:color w:val="0D0D0D"/>
                <w:sz w:val="12"/>
                <w:szCs w:val="12"/>
                <w:shd w:val="clear" w:color="auto" w:fill="FFFFFF"/>
              </w:rPr>
              <w:t>0</w:t>
            </w:r>
          </w:p>
        </w:tc>
        <w:tc>
          <w:tcPr>
            <w:tcW w:w="511" w:type="dxa"/>
          </w:tcPr>
          <w:p w14:paraId="5655055B" w14:textId="46CC1B20" w:rsidR="006E2637" w:rsidRPr="008B6E11" w:rsidRDefault="003D16E1" w:rsidP="00A010D2">
            <w:pPr>
              <w:spacing w:after="60"/>
              <w:rPr>
                <w:rFonts w:cs="Segoe UI"/>
                <w:color w:val="0D0D0D"/>
                <w:sz w:val="12"/>
                <w:szCs w:val="12"/>
                <w:shd w:val="clear" w:color="auto" w:fill="FFFFFF"/>
              </w:rPr>
            </w:pPr>
            <w:r>
              <w:rPr>
                <w:rFonts w:cs="Segoe UI"/>
                <w:color w:val="0D0D0D"/>
                <w:sz w:val="12"/>
                <w:szCs w:val="12"/>
                <w:shd w:val="clear" w:color="auto" w:fill="FFFFFF"/>
              </w:rPr>
              <w:t>30</w:t>
            </w:r>
          </w:p>
        </w:tc>
        <w:tc>
          <w:tcPr>
            <w:tcW w:w="628" w:type="dxa"/>
          </w:tcPr>
          <w:p w14:paraId="16BB4B34" w14:textId="42831007" w:rsidR="006E2637" w:rsidRPr="008B6E11" w:rsidRDefault="00AD7585" w:rsidP="00A010D2">
            <w:pPr>
              <w:spacing w:after="60"/>
              <w:rPr>
                <w:rFonts w:cs="Segoe UI"/>
                <w:color w:val="0D0D0D"/>
                <w:sz w:val="12"/>
                <w:szCs w:val="12"/>
                <w:shd w:val="clear" w:color="auto" w:fill="FFFFFF"/>
              </w:rPr>
            </w:pPr>
            <w:r w:rsidRPr="00AD7585">
              <w:rPr>
                <w:rFonts w:cs="Segoe UI"/>
                <w:color w:val="0D0D0D"/>
                <w:sz w:val="12"/>
                <w:szCs w:val="12"/>
                <w:shd w:val="clear" w:color="auto" w:fill="FFFFFF"/>
              </w:rPr>
              <w:t>Avg. % Change</w:t>
            </w:r>
          </w:p>
        </w:tc>
      </w:tr>
      <w:tr w:rsidR="0020313F" w14:paraId="6E4D2CDD" w14:textId="77777777" w:rsidTr="0020313F">
        <w:trPr>
          <w:trHeight w:val="280"/>
        </w:trPr>
        <w:tc>
          <w:tcPr>
            <w:tcW w:w="437" w:type="dxa"/>
            <w:vMerge w:val="restart"/>
            <w:textDirection w:val="btLr"/>
          </w:tcPr>
          <w:p w14:paraId="121AA066" w14:textId="2AFEAA4D" w:rsidR="00B3348E" w:rsidRPr="008B6E11" w:rsidRDefault="00B3348E" w:rsidP="00B3348E">
            <w:pPr>
              <w:spacing w:after="60"/>
              <w:ind w:left="113" w:right="113"/>
              <w:rPr>
                <w:rFonts w:cs="Segoe UI"/>
                <w:color w:val="0D0D0D"/>
                <w:sz w:val="12"/>
                <w:szCs w:val="12"/>
                <w:shd w:val="clear" w:color="auto" w:fill="FFFFFF"/>
              </w:rPr>
            </w:pPr>
            <w:r>
              <w:rPr>
                <w:rFonts w:cs="Segoe UI"/>
                <w:color w:val="0D0D0D"/>
                <w:sz w:val="12"/>
                <w:szCs w:val="12"/>
                <w:shd w:val="clear" w:color="auto" w:fill="FFFFFF"/>
              </w:rPr>
              <w:t>St</w:t>
            </w:r>
            <w:r w:rsidR="003F46DE">
              <w:rPr>
                <w:rFonts w:cs="Segoe UI"/>
                <w:color w:val="0D0D0D"/>
                <w:sz w:val="12"/>
                <w:szCs w:val="12"/>
                <w:shd w:val="clear" w:color="auto" w:fill="FFFFFF"/>
              </w:rPr>
              <w:t>eel</w:t>
            </w:r>
          </w:p>
        </w:tc>
        <w:tc>
          <w:tcPr>
            <w:tcW w:w="448" w:type="dxa"/>
          </w:tcPr>
          <w:p w14:paraId="228829CB" w14:textId="22964ACA" w:rsidR="00B3348E" w:rsidRPr="00DC74AC" w:rsidRDefault="00D97BB1"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1.71</w:t>
            </w:r>
          </w:p>
        </w:tc>
        <w:tc>
          <w:tcPr>
            <w:tcW w:w="511" w:type="dxa"/>
          </w:tcPr>
          <w:p w14:paraId="5CB82830" w14:textId="14603652" w:rsidR="00B3348E" w:rsidRPr="00DC74AC" w:rsidRDefault="00366090"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1.73</w:t>
            </w:r>
          </w:p>
        </w:tc>
        <w:tc>
          <w:tcPr>
            <w:tcW w:w="511" w:type="dxa"/>
          </w:tcPr>
          <w:p w14:paraId="1FEA924E" w14:textId="4425DC3A" w:rsidR="00B3348E" w:rsidRPr="00DC74AC" w:rsidRDefault="009F41A2" w:rsidP="00A010D2">
            <w:pPr>
              <w:spacing w:after="60"/>
              <w:rPr>
                <w:rFonts w:cs="Segoe UI"/>
                <w:color w:val="0D0D0D"/>
                <w:sz w:val="12"/>
                <w:szCs w:val="12"/>
                <w:shd w:val="clear" w:color="auto" w:fill="FFFFFF"/>
              </w:rPr>
            </w:pPr>
            <w:r>
              <w:rPr>
                <w:rFonts w:cs="Segoe UI"/>
                <w:color w:val="0D0D0D"/>
                <w:sz w:val="12"/>
                <w:szCs w:val="12"/>
                <w:shd w:val="clear" w:color="auto" w:fill="FFFFFF"/>
              </w:rPr>
              <w:t>0.</w:t>
            </w:r>
            <w:r w:rsidR="002B2DA9">
              <w:rPr>
                <w:rFonts w:cs="Segoe UI"/>
                <w:color w:val="0D0D0D"/>
                <w:sz w:val="12"/>
                <w:szCs w:val="12"/>
                <w:shd w:val="clear" w:color="auto" w:fill="FFFFFF"/>
              </w:rPr>
              <w:t>41</w:t>
            </w:r>
          </w:p>
        </w:tc>
        <w:tc>
          <w:tcPr>
            <w:tcW w:w="511" w:type="dxa"/>
          </w:tcPr>
          <w:p w14:paraId="04FB7E26" w14:textId="200E8A5F" w:rsidR="00B3348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0.34</w:t>
            </w:r>
          </w:p>
        </w:tc>
        <w:tc>
          <w:tcPr>
            <w:tcW w:w="511" w:type="dxa"/>
          </w:tcPr>
          <w:p w14:paraId="3F233A0B" w14:textId="6AE79C93" w:rsidR="00B3348E" w:rsidRPr="00DC74AC" w:rsidRDefault="008E02E8" w:rsidP="00A010D2">
            <w:pPr>
              <w:spacing w:after="60"/>
              <w:rPr>
                <w:rFonts w:cs="Segoe UI"/>
                <w:color w:val="0D0D0D"/>
                <w:sz w:val="12"/>
                <w:szCs w:val="12"/>
                <w:shd w:val="clear" w:color="auto" w:fill="FFFFFF"/>
              </w:rPr>
            </w:pPr>
            <w:r>
              <w:rPr>
                <w:rFonts w:cs="Segoe UI"/>
                <w:color w:val="0D0D0D"/>
                <w:sz w:val="12"/>
                <w:szCs w:val="12"/>
                <w:shd w:val="clear" w:color="auto" w:fill="FFFFFF"/>
              </w:rPr>
              <w:t>0.28</w:t>
            </w:r>
          </w:p>
        </w:tc>
        <w:tc>
          <w:tcPr>
            <w:tcW w:w="628" w:type="dxa"/>
          </w:tcPr>
          <w:p w14:paraId="4576815A" w14:textId="02DC1DF6" w:rsidR="00B3348E" w:rsidRPr="00DC74AC" w:rsidRDefault="004F1E55" w:rsidP="00A010D2">
            <w:pPr>
              <w:spacing w:after="60"/>
              <w:rPr>
                <w:rFonts w:cs="Segoe UI"/>
                <w:color w:val="0D0D0D"/>
                <w:sz w:val="12"/>
                <w:szCs w:val="12"/>
                <w:shd w:val="clear" w:color="auto" w:fill="FFFFFF"/>
              </w:rPr>
            </w:pPr>
            <w:r>
              <w:rPr>
                <w:rFonts w:cs="Segoe UI"/>
                <w:color w:val="0D0D0D"/>
                <w:sz w:val="12"/>
                <w:szCs w:val="12"/>
                <w:shd w:val="clear" w:color="auto" w:fill="FFFFFF"/>
              </w:rPr>
              <w:t>83.6</w:t>
            </w:r>
          </w:p>
        </w:tc>
      </w:tr>
      <w:tr w:rsidR="0020313F" w14:paraId="510A7583" w14:textId="77777777" w:rsidTr="0020313F">
        <w:trPr>
          <w:trHeight w:val="192"/>
        </w:trPr>
        <w:tc>
          <w:tcPr>
            <w:tcW w:w="437" w:type="dxa"/>
            <w:vMerge/>
          </w:tcPr>
          <w:p w14:paraId="21BF0BF4" w14:textId="77777777" w:rsidR="00B3348E" w:rsidRPr="008B6E11" w:rsidRDefault="00B3348E" w:rsidP="00A010D2">
            <w:pPr>
              <w:spacing w:after="60"/>
              <w:rPr>
                <w:rFonts w:cs="Segoe UI"/>
                <w:color w:val="0D0D0D"/>
                <w:sz w:val="12"/>
                <w:szCs w:val="12"/>
                <w:shd w:val="clear" w:color="auto" w:fill="FFFFFF"/>
              </w:rPr>
            </w:pPr>
          </w:p>
        </w:tc>
        <w:tc>
          <w:tcPr>
            <w:tcW w:w="448" w:type="dxa"/>
          </w:tcPr>
          <w:p w14:paraId="393A583F" w14:textId="692FE060" w:rsidR="00B3348E" w:rsidRPr="00DC74AC" w:rsidRDefault="00071089"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0.7</w:t>
            </w:r>
          </w:p>
        </w:tc>
        <w:tc>
          <w:tcPr>
            <w:tcW w:w="511" w:type="dxa"/>
          </w:tcPr>
          <w:p w14:paraId="0E58431B" w14:textId="3A6E6801" w:rsidR="00B3348E" w:rsidRPr="00DC74AC" w:rsidRDefault="00366090"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w:t>
            </w:r>
            <w:r w:rsidR="00DC74AC" w:rsidRPr="00DC74AC">
              <w:rPr>
                <w:rFonts w:cs="Segoe UI"/>
                <w:color w:val="0D0D0D"/>
                <w:sz w:val="12"/>
                <w:szCs w:val="12"/>
                <w:shd w:val="clear" w:color="auto" w:fill="FFFFFF"/>
              </w:rPr>
              <w:t>724</w:t>
            </w:r>
          </w:p>
        </w:tc>
        <w:tc>
          <w:tcPr>
            <w:tcW w:w="511" w:type="dxa"/>
          </w:tcPr>
          <w:p w14:paraId="6B130A98" w14:textId="53397C8C" w:rsidR="00B3348E" w:rsidRPr="00DC74AC" w:rsidRDefault="002B2DA9" w:rsidP="00A010D2">
            <w:pPr>
              <w:spacing w:after="60"/>
              <w:rPr>
                <w:rFonts w:cs="Segoe UI"/>
                <w:color w:val="0D0D0D"/>
                <w:sz w:val="12"/>
                <w:szCs w:val="12"/>
                <w:shd w:val="clear" w:color="auto" w:fill="FFFFFF"/>
              </w:rPr>
            </w:pPr>
            <w:r>
              <w:rPr>
                <w:rFonts w:cs="Segoe UI"/>
                <w:color w:val="0D0D0D"/>
                <w:sz w:val="12"/>
                <w:szCs w:val="12"/>
                <w:shd w:val="clear" w:color="auto" w:fill="FFFFFF"/>
              </w:rPr>
              <w:t>0.494</w:t>
            </w:r>
          </w:p>
        </w:tc>
        <w:tc>
          <w:tcPr>
            <w:tcW w:w="511" w:type="dxa"/>
          </w:tcPr>
          <w:p w14:paraId="548A545E" w14:textId="5ABA5035" w:rsidR="00B3348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0.401</w:t>
            </w:r>
          </w:p>
        </w:tc>
        <w:tc>
          <w:tcPr>
            <w:tcW w:w="511" w:type="dxa"/>
          </w:tcPr>
          <w:p w14:paraId="59D36A65" w14:textId="4EAF1F4C" w:rsidR="00B3348E" w:rsidRPr="00DC74AC" w:rsidRDefault="00AB62C4" w:rsidP="00A010D2">
            <w:pPr>
              <w:spacing w:after="60"/>
              <w:rPr>
                <w:rFonts w:cs="Segoe UI"/>
                <w:color w:val="0D0D0D"/>
                <w:sz w:val="12"/>
                <w:szCs w:val="12"/>
                <w:shd w:val="clear" w:color="auto" w:fill="FFFFFF"/>
              </w:rPr>
            </w:pPr>
            <w:r>
              <w:rPr>
                <w:rFonts w:cs="Segoe UI"/>
                <w:color w:val="0D0D0D"/>
                <w:sz w:val="12"/>
                <w:szCs w:val="12"/>
                <w:shd w:val="clear" w:color="auto" w:fill="FFFFFF"/>
              </w:rPr>
              <w:t>0.385</w:t>
            </w:r>
          </w:p>
        </w:tc>
        <w:tc>
          <w:tcPr>
            <w:tcW w:w="628" w:type="dxa"/>
          </w:tcPr>
          <w:p w14:paraId="1EA59323" w14:textId="5176077C" w:rsidR="00B3348E" w:rsidRPr="00DC74AC" w:rsidRDefault="004F1E55" w:rsidP="00A010D2">
            <w:pPr>
              <w:spacing w:after="60"/>
              <w:rPr>
                <w:rFonts w:cs="Segoe UI"/>
                <w:color w:val="0D0D0D"/>
                <w:sz w:val="12"/>
                <w:szCs w:val="12"/>
                <w:shd w:val="clear" w:color="auto" w:fill="FFFFFF"/>
              </w:rPr>
            </w:pPr>
            <w:r>
              <w:rPr>
                <w:rFonts w:cs="Segoe UI"/>
                <w:color w:val="0D0D0D"/>
                <w:sz w:val="12"/>
                <w:szCs w:val="12"/>
                <w:shd w:val="clear" w:color="auto" w:fill="FFFFFF"/>
              </w:rPr>
              <w:t>45</w:t>
            </w:r>
          </w:p>
        </w:tc>
      </w:tr>
      <w:tr w:rsidR="0020313F" w14:paraId="18471282" w14:textId="77777777" w:rsidTr="0020313F">
        <w:trPr>
          <w:trHeight w:val="192"/>
        </w:trPr>
        <w:tc>
          <w:tcPr>
            <w:tcW w:w="437" w:type="dxa"/>
            <w:vMerge/>
          </w:tcPr>
          <w:p w14:paraId="194B0D97" w14:textId="77777777" w:rsidR="00B3348E" w:rsidRPr="008B6E11" w:rsidRDefault="00B3348E" w:rsidP="00A010D2">
            <w:pPr>
              <w:spacing w:after="60"/>
              <w:rPr>
                <w:rFonts w:cs="Segoe UI"/>
                <w:color w:val="0D0D0D"/>
                <w:sz w:val="12"/>
                <w:szCs w:val="12"/>
                <w:shd w:val="clear" w:color="auto" w:fill="FFFFFF"/>
              </w:rPr>
            </w:pPr>
          </w:p>
        </w:tc>
        <w:tc>
          <w:tcPr>
            <w:tcW w:w="448" w:type="dxa"/>
          </w:tcPr>
          <w:p w14:paraId="6F551C04" w14:textId="46BFCD93" w:rsidR="00B3348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w:t>
            </w:r>
            <w:r w:rsidR="00071089" w:rsidRPr="00DC74AC">
              <w:rPr>
                <w:rFonts w:cs="Segoe UI"/>
                <w:color w:val="0D0D0D"/>
                <w:sz w:val="12"/>
                <w:szCs w:val="12"/>
                <w:shd w:val="clear" w:color="auto" w:fill="FFFFFF"/>
              </w:rPr>
              <w:t>6</w:t>
            </w:r>
          </w:p>
        </w:tc>
        <w:tc>
          <w:tcPr>
            <w:tcW w:w="511" w:type="dxa"/>
          </w:tcPr>
          <w:p w14:paraId="2F20AE34" w14:textId="1CC68A4C" w:rsidR="00B3348E" w:rsidRPr="00DC74AC" w:rsidRDefault="00DC74AC"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0.77</w:t>
            </w:r>
          </w:p>
        </w:tc>
        <w:tc>
          <w:tcPr>
            <w:tcW w:w="511" w:type="dxa"/>
          </w:tcPr>
          <w:p w14:paraId="13C7D856" w14:textId="1A0B4EA8" w:rsidR="00B3348E" w:rsidRPr="00DC74AC" w:rsidRDefault="002B2DA9" w:rsidP="00A010D2">
            <w:pPr>
              <w:spacing w:after="60"/>
              <w:rPr>
                <w:rFonts w:cs="Segoe UI"/>
                <w:color w:val="0D0D0D"/>
                <w:sz w:val="12"/>
                <w:szCs w:val="12"/>
                <w:shd w:val="clear" w:color="auto" w:fill="FFFFFF"/>
              </w:rPr>
            </w:pPr>
            <w:r>
              <w:rPr>
                <w:rFonts w:cs="Segoe UI"/>
                <w:color w:val="0D0D0D"/>
                <w:sz w:val="12"/>
                <w:szCs w:val="12"/>
                <w:shd w:val="clear" w:color="auto" w:fill="FFFFFF"/>
              </w:rPr>
              <w:t>0.45</w:t>
            </w:r>
          </w:p>
        </w:tc>
        <w:tc>
          <w:tcPr>
            <w:tcW w:w="511" w:type="dxa"/>
          </w:tcPr>
          <w:p w14:paraId="74C30DBE" w14:textId="55D3C9E9" w:rsidR="00B3348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0.33</w:t>
            </w:r>
          </w:p>
        </w:tc>
        <w:tc>
          <w:tcPr>
            <w:tcW w:w="511" w:type="dxa"/>
          </w:tcPr>
          <w:p w14:paraId="79F31C32" w14:textId="77B40E90" w:rsidR="00B3348E" w:rsidRPr="00DC74AC" w:rsidRDefault="00AB62C4" w:rsidP="00A010D2">
            <w:pPr>
              <w:spacing w:after="60"/>
              <w:rPr>
                <w:rFonts w:cs="Segoe UI"/>
                <w:color w:val="0D0D0D"/>
                <w:sz w:val="12"/>
                <w:szCs w:val="12"/>
                <w:shd w:val="clear" w:color="auto" w:fill="FFFFFF"/>
              </w:rPr>
            </w:pPr>
            <w:r>
              <w:rPr>
                <w:rFonts w:cs="Segoe UI"/>
                <w:color w:val="0D0D0D"/>
                <w:sz w:val="12"/>
                <w:szCs w:val="12"/>
                <w:shd w:val="clear" w:color="auto" w:fill="FFFFFF"/>
              </w:rPr>
              <w:t>0.27</w:t>
            </w:r>
          </w:p>
        </w:tc>
        <w:tc>
          <w:tcPr>
            <w:tcW w:w="628" w:type="dxa"/>
          </w:tcPr>
          <w:p w14:paraId="7E8D92D6" w14:textId="380A04D4" w:rsidR="00B3348E" w:rsidRPr="00DC74AC" w:rsidRDefault="004F1E55" w:rsidP="00A010D2">
            <w:pPr>
              <w:spacing w:after="60"/>
              <w:rPr>
                <w:rFonts w:cs="Segoe UI"/>
                <w:color w:val="0D0D0D"/>
                <w:sz w:val="12"/>
                <w:szCs w:val="12"/>
                <w:shd w:val="clear" w:color="auto" w:fill="FFFFFF"/>
              </w:rPr>
            </w:pPr>
            <w:r>
              <w:rPr>
                <w:rFonts w:cs="Segoe UI"/>
                <w:color w:val="0D0D0D"/>
                <w:sz w:val="12"/>
                <w:szCs w:val="12"/>
                <w:shd w:val="clear" w:color="auto" w:fill="FFFFFF"/>
              </w:rPr>
              <w:t>55</w:t>
            </w:r>
          </w:p>
        </w:tc>
      </w:tr>
      <w:tr w:rsidR="0020313F" w14:paraId="731683E7" w14:textId="77777777" w:rsidTr="0020313F">
        <w:trPr>
          <w:trHeight w:val="192"/>
        </w:trPr>
        <w:tc>
          <w:tcPr>
            <w:tcW w:w="437" w:type="dxa"/>
            <w:vMerge/>
          </w:tcPr>
          <w:p w14:paraId="799DB4F4" w14:textId="77777777" w:rsidR="00B3348E" w:rsidRPr="008B6E11" w:rsidRDefault="00B3348E" w:rsidP="00A010D2">
            <w:pPr>
              <w:spacing w:after="60"/>
              <w:rPr>
                <w:rFonts w:cs="Segoe UI"/>
                <w:color w:val="0D0D0D"/>
                <w:sz w:val="12"/>
                <w:szCs w:val="12"/>
                <w:shd w:val="clear" w:color="auto" w:fill="FFFFFF"/>
              </w:rPr>
            </w:pPr>
          </w:p>
        </w:tc>
        <w:tc>
          <w:tcPr>
            <w:tcW w:w="448" w:type="dxa"/>
          </w:tcPr>
          <w:p w14:paraId="3233E988" w14:textId="6E136EAE" w:rsidR="00B3348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0.3</w:t>
            </w:r>
          </w:p>
        </w:tc>
        <w:tc>
          <w:tcPr>
            <w:tcW w:w="511" w:type="dxa"/>
          </w:tcPr>
          <w:p w14:paraId="0C92C7AC" w14:textId="7F49AF77" w:rsidR="00B3348E" w:rsidRPr="00DC74AC" w:rsidRDefault="00DC74AC"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0.289</w:t>
            </w:r>
          </w:p>
        </w:tc>
        <w:tc>
          <w:tcPr>
            <w:tcW w:w="511" w:type="dxa"/>
          </w:tcPr>
          <w:p w14:paraId="7602CCF9" w14:textId="6EFCDFF6" w:rsidR="00B3348E" w:rsidRPr="00DC74AC" w:rsidRDefault="00D438C8" w:rsidP="00A010D2">
            <w:pPr>
              <w:spacing w:after="60"/>
              <w:rPr>
                <w:rFonts w:cs="Segoe UI"/>
                <w:color w:val="0D0D0D"/>
                <w:sz w:val="12"/>
                <w:szCs w:val="12"/>
                <w:shd w:val="clear" w:color="auto" w:fill="FFFFFF"/>
              </w:rPr>
            </w:pPr>
            <w:r>
              <w:rPr>
                <w:rFonts w:cs="Segoe UI"/>
                <w:color w:val="0D0D0D"/>
                <w:sz w:val="12"/>
                <w:szCs w:val="12"/>
                <w:shd w:val="clear" w:color="auto" w:fill="FFFFFF"/>
              </w:rPr>
              <w:t>0.198</w:t>
            </w:r>
          </w:p>
        </w:tc>
        <w:tc>
          <w:tcPr>
            <w:tcW w:w="511" w:type="dxa"/>
          </w:tcPr>
          <w:p w14:paraId="647E7533" w14:textId="1A49B086" w:rsidR="00B3348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0.162</w:t>
            </w:r>
          </w:p>
        </w:tc>
        <w:tc>
          <w:tcPr>
            <w:tcW w:w="511" w:type="dxa"/>
          </w:tcPr>
          <w:p w14:paraId="62631265" w14:textId="4F408E34" w:rsidR="00B3348E" w:rsidRPr="00DC74AC" w:rsidRDefault="00AB62C4" w:rsidP="00A010D2">
            <w:pPr>
              <w:spacing w:after="60"/>
              <w:rPr>
                <w:rFonts w:cs="Segoe UI"/>
                <w:color w:val="0D0D0D"/>
                <w:sz w:val="12"/>
                <w:szCs w:val="12"/>
                <w:shd w:val="clear" w:color="auto" w:fill="FFFFFF"/>
              </w:rPr>
            </w:pPr>
            <w:r>
              <w:rPr>
                <w:rFonts w:cs="Segoe UI"/>
                <w:color w:val="0D0D0D"/>
                <w:sz w:val="12"/>
                <w:szCs w:val="12"/>
                <w:shd w:val="clear" w:color="auto" w:fill="FFFFFF"/>
              </w:rPr>
              <w:t>0.099</w:t>
            </w:r>
          </w:p>
        </w:tc>
        <w:tc>
          <w:tcPr>
            <w:tcW w:w="628" w:type="dxa"/>
          </w:tcPr>
          <w:p w14:paraId="0DC5A9FA" w14:textId="73680F41" w:rsidR="00B3348E" w:rsidRPr="00DC74AC" w:rsidRDefault="004F1E55" w:rsidP="00A010D2">
            <w:pPr>
              <w:spacing w:after="60"/>
              <w:rPr>
                <w:rFonts w:cs="Segoe UI"/>
                <w:color w:val="0D0D0D"/>
                <w:sz w:val="12"/>
                <w:szCs w:val="12"/>
                <w:shd w:val="clear" w:color="auto" w:fill="FFFFFF"/>
              </w:rPr>
            </w:pPr>
            <w:r>
              <w:rPr>
                <w:rFonts w:cs="Segoe UI"/>
                <w:color w:val="0D0D0D"/>
                <w:sz w:val="12"/>
                <w:szCs w:val="12"/>
                <w:shd w:val="clear" w:color="auto" w:fill="FFFFFF"/>
              </w:rPr>
              <w:t>67</w:t>
            </w:r>
          </w:p>
        </w:tc>
      </w:tr>
      <w:tr w:rsidR="0020313F" w14:paraId="5FDC6276" w14:textId="77777777" w:rsidTr="0020313F">
        <w:trPr>
          <w:trHeight w:val="271"/>
        </w:trPr>
        <w:tc>
          <w:tcPr>
            <w:tcW w:w="437" w:type="dxa"/>
            <w:vMerge w:val="restart"/>
            <w:textDirection w:val="btLr"/>
          </w:tcPr>
          <w:p w14:paraId="41CF3BF0" w14:textId="6DA3104B" w:rsidR="003F46DE" w:rsidRPr="008B6E11" w:rsidRDefault="0092112E" w:rsidP="003F46DE">
            <w:pPr>
              <w:spacing w:after="60"/>
              <w:ind w:left="113" w:right="113"/>
              <w:rPr>
                <w:rFonts w:cs="Segoe UI"/>
                <w:color w:val="0D0D0D"/>
                <w:sz w:val="12"/>
                <w:szCs w:val="12"/>
                <w:shd w:val="clear" w:color="auto" w:fill="FFFFFF"/>
              </w:rPr>
            </w:pPr>
            <w:r w:rsidRPr="0092112E">
              <w:rPr>
                <w:rFonts w:cs="Segoe UI"/>
                <w:color w:val="0D0D0D"/>
                <w:sz w:val="12"/>
                <w:szCs w:val="12"/>
                <w:shd w:val="clear" w:color="auto" w:fill="FFFFFF"/>
              </w:rPr>
              <w:t>Aluminum</w:t>
            </w:r>
          </w:p>
        </w:tc>
        <w:tc>
          <w:tcPr>
            <w:tcW w:w="448" w:type="dxa"/>
          </w:tcPr>
          <w:p w14:paraId="463B4C51" w14:textId="26D293C1" w:rsidR="003F46D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2.3</w:t>
            </w:r>
          </w:p>
        </w:tc>
        <w:tc>
          <w:tcPr>
            <w:tcW w:w="511" w:type="dxa"/>
          </w:tcPr>
          <w:p w14:paraId="6BEB8901" w14:textId="1F8D33C8" w:rsidR="003F46DE" w:rsidRPr="00DC74AC" w:rsidRDefault="00DC74AC"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3.002</w:t>
            </w:r>
          </w:p>
        </w:tc>
        <w:tc>
          <w:tcPr>
            <w:tcW w:w="511" w:type="dxa"/>
          </w:tcPr>
          <w:p w14:paraId="45F3D370" w14:textId="1E6501A5" w:rsidR="003F46DE" w:rsidRPr="00DC74AC" w:rsidRDefault="00D438C8" w:rsidP="00A010D2">
            <w:pPr>
              <w:spacing w:after="60"/>
              <w:rPr>
                <w:rFonts w:cs="Segoe UI"/>
                <w:color w:val="0D0D0D"/>
                <w:sz w:val="12"/>
                <w:szCs w:val="12"/>
                <w:shd w:val="clear" w:color="auto" w:fill="FFFFFF"/>
              </w:rPr>
            </w:pPr>
            <w:r>
              <w:rPr>
                <w:rFonts w:cs="Segoe UI"/>
                <w:color w:val="0D0D0D"/>
                <w:sz w:val="12"/>
                <w:szCs w:val="12"/>
                <w:shd w:val="clear" w:color="auto" w:fill="FFFFFF"/>
              </w:rPr>
              <w:t>1.434</w:t>
            </w:r>
          </w:p>
        </w:tc>
        <w:tc>
          <w:tcPr>
            <w:tcW w:w="511" w:type="dxa"/>
          </w:tcPr>
          <w:p w14:paraId="36035511" w14:textId="46B2CBDF" w:rsidR="003F46D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0.968</w:t>
            </w:r>
          </w:p>
        </w:tc>
        <w:tc>
          <w:tcPr>
            <w:tcW w:w="511" w:type="dxa"/>
          </w:tcPr>
          <w:p w14:paraId="38E33DCD" w14:textId="51EC739E" w:rsidR="003F46DE" w:rsidRPr="00DC74AC" w:rsidRDefault="00AB62C4" w:rsidP="00A010D2">
            <w:pPr>
              <w:spacing w:after="60"/>
              <w:rPr>
                <w:rFonts w:cs="Segoe UI"/>
                <w:color w:val="0D0D0D"/>
                <w:sz w:val="12"/>
                <w:szCs w:val="12"/>
                <w:shd w:val="clear" w:color="auto" w:fill="FFFFFF"/>
              </w:rPr>
            </w:pPr>
            <w:r>
              <w:rPr>
                <w:rFonts w:cs="Segoe UI"/>
                <w:color w:val="0D0D0D"/>
                <w:sz w:val="12"/>
                <w:szCs w:val="12"/>
                <w:shd w:val="clear" w:color="auto" w:fill="FFFFFF"/>
              </w:rPr>
              <w:t>0.76</w:t>
            </w:r>
            <w:r w:rsidR="0008352A">
              <w:rPr>
                <w:rFonts w:cs="Segoe UI"/>
                <w:color w:val="0D0D0D"/>
                <w:sz w:val="12"/>
                <w:szCs w:val="12"/>
                <w:shd w:val="clear" w:color="auto" w:fill="FFFFFF"/>
              </w:rPr>
              <w:t>2</w:t>
            </w:r>
          </w:p>
        </w:tc>
        <w:tc>
          <w:tcPr>
            <w:tcW w:w="628" w:type="dxa"/>
          </w:tcPr>
          <w:p w14:paraId="00C6A609" w14:textId="7A1E336F" w:rsidR="003F46DE" w:rsidRPr="00DC74AC" w:rsidRDefault="004F1E55" w:rsidP="00A010D2">
            <w:pPr>
              <w:spacing w:after="60"/>
              <w:rPr>
                <w:rFonts w:cs="Segoe UI"/>
                <w:color w:val="0D0D0D"/>
                <w:sz w:val="12"/>
                <w:szCs w:val="12"/>
                <w:shd w:val="clear" w:color="auto" w:fill="FFFFFF"/>
              </w:rPr>
            </w:pPr>
            <w:r>
              <w:rPr>
                <w:rFonts w:cs="Segoe UI"/>
                <w:color w:val="0D0D0D"/>
                <w:sz w:val="12"/>
                <w:szCs w:val="12"/>
                <w:shd w:val="clear" w:color="auto" w:fill="FFFFFF"/>
              </w:rPr>
              <w:t>66.9</w:t>
            </w:r>
          </w:p>
        </w:tc>
      </w:tr>
      <w:tr w:rsidR="0020313F" w14:paraId="713C59FC" w14:textId="77777777" w:rsidTr="0020313F">
        <w:trPr>
          <w:trHeight w:val="192"/>
        </w:trPr>
        <w:tc>
          <w:tcPr>
            <w:tcW w:w="437" w:type="dxa"/>
            <w:vMerge/>
          </w:tcPr>
          <w:p w14:paraId="0BF85C76" w14:textId="77777777" w:rsidR="003F46DE" w:rsidRPr="008B6E11" w:rsidRDefault="003F46DE" w:rsidP="00A010D2">
            <w:pPr>
              <w:spacing w:after="60"/>
              <w:rPr>
                <w:rFonts w:cs="Segoe UI"/>
                <w:color w:val="0D0D0D"/>
                <w:sz w:val="12"/>
                <w:szCs w:val="12"/>
                <w:shd w:val="clear" w:color="auto" w:fill="FFFFFF"/>
              </w:rPr>
            </w:pPr>
          </w:p>
        </w:tc>
        <w:tc>
          <w:tcPr>
            <w:tcW w:w="448" w:type="dxa"/>
          </w:tcPr>
          <w:p w14:paraId="51FFC43A" w14:textId="2E9A3A33" w:rsidR="003F46D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0.9</w:t>
            </w:r>
          </w:p>
        </w:tc>
        <w:tc>
          <w:tcPr>
            <w:tcW w:w="511" w:type="dxa"/>
          </w:tcPr>
          <w:p w14:paraId="5C17C919" w14:textId="7EA849FE" w:rsidR="003F46DE" w:rsidRPr="00DC74AC" w:rsidRDefault="00984025" w:rsidP="00A010D2">
            <w:pPr>
              <w:spacing w:after="60"/>
              <w:rPr>
                <w:rFonts w:cs="Segoe UI"/>
                <w:color w:val="0D0D0D"/>
                <w:sz w:val="12"/>
                <w:szCs w:val="12"/>
                <w:shd w:val="clear" w:color="auto" w:fill="FFFFFF"/>
              </w:rPr>
            </w:pPr>
            <w:r>
              <w:rPr>
                <w:rFonts w:cs="Segoe UI"/>
                <w:color w:val="0D0D0D"/>
                <w:sz w:val="12"/>
                <w:szCs w:val="12"/>
                <w:shd w:val="clear" w:color="auto" w:fill="FFFFFF"/>
              </w:rPr>
              <w:t>0.931</w:t>
            </w:r>
          </w:p>
        </w:tc>
        <w:tc>
          <w:tcPr>
            <w:tcW w:w="511" w:type="dxa"/>
          </w:tcPr>
          <w:p w14:paraId="178AB0BB" w14:textId="6D2E0F76" w:rsidR="003F46DE" w:rsidRPr="00DC74AC" w:rsidRDefault="00D438C8" w:rsidP="00A010D2">
            <w:pPr>
              <w:spacing w:after="60"/>
              <w:rPr>
                <w:rFonts w:cs="Segoe UI"/>
                <w:color w:val="0D0D0D"/>
                <w:sz w:val="12"/>
                <w:szCs w:val="12"/>
                <w:shd w:val="clear" w:color="auto" w:fill="FFFFFF"/>
              </w:rPr>
            </w:pPr>
            <w:r>
              <w:rPr>
                <w:rFonts w:cs="Segoe UI"/>
                <w:color w:val="0D0D0D"/>
                <w:sz w:val="12"/>
                <w:szCs w:val="12"/>
                <w:shd w:val="clear" w:color="auto" w:fill="FFFFFF"/>
              </w:rPr>
              <w:t>0.857</w:t>
            </w:r>
          </w:p>
        </w:tc>
        <w:tc>
          <w:tcPr>
            <w:tcW w:w="511" w:type="dxa"/>
          </w:tcPr>
          <w:p w14:paraId="3EAAB7F2" w14:textId="4F4879C1" w:rsidR="003F46D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0.901</w:t>
            </w:r>
          </w:p>
        </w:tc>
        <w:tc>
          <w:tcPr>
            <w:tcW w:w="511" w:type="dxa"/>
          </w:tcPr>
          <w:p w14:paraId="365F99BA" w14:textId="05EA38CF" w:rsidR="003F46DE" w:rsidRPr="00DC74AC" w:rsidRDefault="0008352A" w:rsidP="00A010D2">
            <w:pPr>
              <w:spacing w:after="60"/>
              <w:rPr>
                <w:rFonts w:cs="Segoe UI"/>
                <w:color w:val="0D0D0D"/>
                <w:sz w:val="12"/>
                <w:szCs w:val="12"/>
                <w:shd w:val="clear" w:color="auto" w:fill="FFFFFF"/>
              </w:rPr>
            </w:pPr>
            <w:r>
              <w:rPr>
                <w:rFonts w:cs="Segoe UI"/>
                <w:color w:val="0D0D0D"/>
                <w:sz w:val="12"/>
                <w:szCs w:val="12"/>
                <w:shd w:val="clear" w:color="auto" w:fill="FFFFFF"/>
              </w:rPr>
              <w:t>0.768</w:t>
            </w:r>
          </w:p>
        </w:tc>
        <w:tc>
          <w:tcPr>
            <w:tcW w:w="628" w:type="dxa"/>
          </w:tcPr>
          <w:p w14:paraId="0C99541B" w14:textId="3B06310D" w:rsidR="003F46DE" w:rsidRPr="00DC74AC" w:rsidRDefault="00F3497B" w:rsidP="00A010D2">
            <w:pPr>
              <w:spacing w:after="60"/>
              <w:rPr>
                <w:rFonts w:cs="Segoe UI"/>
                <w:color w:val="0D0D0D"/>
                <w:sz w:val="12"/>
                <w:szCs w:val="12"/>
                <w:shd w:val="clear" w:color="auto" w:fill="FFFFFF"/>
              </w:rPr>
            </w:pPr>
            <w:r>
              <w:rPr>
                <w:rFonts w:cs="Segoe UI"/>
                <w:color w:val="0D0D0D"/>
                <w:sz w:val="12"/>
                <w:szCs w:val="12"/>
                <w:shd w:val="clear" w:color="auto" w:fill="FFFFFF"/>
              </w:rPr>
              <w:t>14.7</w:t>
            </w:r>
          </w:p>
        </w:tc>
      </w:tr>
      <w:tr w:rsidR="0020313F" w14:paraId="5BAE223F" w14:textId="77777777" w:rsidTr="0020313F">
        <w:trPr>
          <w:trHeight w:val="192"/>
        </w:trPr>
        <w:tc>
          <w:tcPr>
            <w:tcW w:w="437" w:type="dxa"/>
            <w:vMerge/>
          </w:tcPr>
          <w:p w14:paraId="4F4F7243" w14:textId="77777777" w:rsidR="003F46DE" w:rsidRDefault="003F46DE" w:rsidP="00A010D2">
            <w:pPr>
              <w:spacing w:after="60"/>
              <w:rPr>
                <w:rFonts w:cs="Segoe UI"/>
                <w:color w:val="0D0D0D"/>
                <w:sz w:val="16"/>
                <w:szCs w:val="16"/>
                <w:shd w:val="clear" w:color="auto" w:fill="FFFFFF"/>
              </w:rPr>
            </w:pPr>
          </w:p>
        </w:tc>
        <w:tc>
          <w:tcPr>
            <w:tcW w:w="448" w:type="dxa"/>
          </w:tcPr>
          <w:p w14:paraId="35DF4543" w14:textId="4DBEDBE4" w:rsidR="003F46D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0.6</w:t>
            </w:r>
          </w:p>
        </w:tc>
        <w:tc>
          <w:tcPr>
            <w:tcW w:w="511" w:type="dxa"/>
          </w:tcPr>
          <w:p w14:paraId="5170FBC6" w14:textId="50D6A778" w:rsidR="003F46DE" w:rsidRPr="00DC74AC" w:rsidRDefault="00984025" w:rsidP="00A010D2">
            <w:pPr>
              <w:spacing w:after="60"/>
              <w:rPr>
                <w:rFonts w:cs="Segoe UI"/>
                <w:color w:val="0D0D0D"/>
                <w:sz w:val="12"/>
                <w:szCs w:val="12"/>
                <w:shd w:val="clear" w:color="auto" w:fill="FFFFFF"/>
              </w:rPr>
            </w:pPr>
            <w:r>
              <w:rPr>
                <w:rFonts w:cs="Segoe UI"/>
                <w:color w:val="0D0D0D"/>
                <w:sz w:val="12"/>
                <w:szCs w:val="12"/>
                <w:shd w:val="clear" w:color="auto" w:fill="FFFFFF"/>
              </w:rPr>
              <w:t>0.</w:t>
            </w:r>
            <w:r w:rsidR="009F41A2">
              <w:rPr>
                <w:rFonts w:cs="Segoe UI"/>
                <w:color w:val="0D0D0D"/>
                <w:sz w:val="12"/>
                <w:szCs w:val="12"/>
                <w:shd w:val="clear" w:color="auto" w:fill="FFFFFF"/>
              </w:rPr>
              <w:t>638</w:t>
            </w:r>
          </w:p>
        </w:tc>
        <w:tc>
          <w:tcPr>
            <w:tcW w:w="511" w:type="dxa"/>
          </w:tcPr>
          <w:p w14:paraId="7677AC00" w14:textId="3F1D9BAB" w:rsidR="003F46DE" w:rsidRPr="00DC74AC" w:rsidRDefault="00D438C8" w:rsidP="00A010D2">
            <w:pPr>
              <w:spacing w:after="60"/>
              <w:rPr>
                <w:rFonts w:cs="Segoe UI"/>
                <w:color w:val="0D0D0D"/>
                <w:sz w:val="12"/>
                <w:szCs w:val="12"/>
                <w:shd w:val="clear" w:color="auto" w:fill="FFFFFF"/>
              </w:rPr>
            </w:pPr>
            <w:r>
              <w:rPr>
                <w:rFonts w:cs="Segoe UI"/>
                <w:color w:val="0D0D0D"/>
                <w:sz w:val="12"/>
                <w:szCs w:val="12"/>
                <w:shd w:val="clear" w:color="auto" w:fill="FFFFFF"/>
              </w:rPr>
              <w:t>0.521</w:t>
            </w:r>
          </w:p>
        </w:tc>
        <w:tc>
          <w:tcPr>
            <w:tcW w:w="511" w:type="dxa"/>
          </w:tcPr>
          <w:p w14:paraId="680E6A5E" w14:textId="53137175" w:rsidR="003F46D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0.444</w:t>
            </w:r>
          </w:p>
        </w:tc>
        <w:tc>
          <w:tcPr>
            <w:tcW w:w="511" w:type="dxa"/>
          </w:tcPr>
          <w:p w14:paraId="0C13876C" w14:textId="6B60596A" w:rsidR="003F46DE" w:rsidRPr="00DC74AC" w:rsidRDefault="0008352A" w:rsidP="00A010D2">
            <w:pPr>
              <w:spacing w:after="60"/>
              <w:rPr>
                <w:rFonts w:cs="Segoe UI"/>
                <w:color w:val="0D0D0D"/>
                <w:sz w:val="12"/>
                <w:szCs w:val="12"/>
                <w:shd w:val="clear" w:color="auto" w:fill="FFFFFF"/>
              </w:rPr>
            </w:pPr>
            <w:r>
              <w:rPr>
                <w:rFonts w:cs="Segoe UI"/>
                <w:color w:val="0D0D0D"/>
                <w:sz w:val="12"/>
                <w:szCs w:val="12"/>
                <w:shd w:val="clear" w:color="auto" w:fill="FFFFFF"/>
              </w:rPr>
              <w:t>0.362</w:t>
            </w:r>
          </w:p>
        </w:tc>
        <w:tc>
          <w:tcPr>
            <w:tcW w:w="628" w:type="dxa"/>
          </w:tcPr>
          <w:p w14:paraId="643EE398" w14:textId="77948F85" w:rsidR="003F46DE" w:rsidRPr="00DC74AC" w:rsidRDefault="00F3497B" w:rsidP="00A010D2">
            <w:pPr>
              <w:spacing w:after="60"/>
              <w:rPr>
                <w:rFonts w:cs="Segoe UI"/>
                <w:color w:val="0D0D0D"/>
                <w:sz w:val="12"/>
                <w:szCs w:val="12"/>
                <w:shd w:val="clear" w:color="auto" w:fill="FFFFFF"/>
              </w:rPr>
            </w:pPr>
            <w:r>
              <w:rPr>
                <w:rFonts w:cs="Segoe UI"/>
                <w:color w:val="0D0D0D"/>
                <w:sz w:val="12"/>
                <w:szCs w:val="12"/>
                <w:shd w:val="clear" w:color="auto" w:fill="FFFFFF"/>
              </w:rPr>
              <w:t>39.70</w:t>
            </w:r>
          </w:p>
        </w:tc>
      </w:tr>
      <w:tr w:rsidR="0020313F" w14:paraId="727054A8" w14:textId="77777777" w:rsidTr="0020313F">
        <w:trPr>
          <w:trHeight w:val="192"/>
        </w:trPr>
        <w:tc>
          <w:tcPr>
            <w:tcW w:w="437" w:type="dxa"/>
            <w:vMerge/>
          </w:tcPr>
          <w:p w14:paraId="67C6D496" w14:textId="77777777" w:rsidR="003F46DE" w:rsidRDefault="003F46DE" w:rsidP="00A010D2">
            <w:pPr>
              <w:spacing w:after="60"/>
              <w:rPr>
                <w:rFonts w:cs="Segoe UI"/>
                <w:color w:val="0D0D0D"/>
                <w:sz w:val="16"/>
                <w:szCs w:val="16"/>
                <w:shd w:val="clear" w:color="auto" w:fill="FFFFFF"/>
              </w:rPr>
            </w:pPr>
          </w:p>
        </w:tc>
        <w:tc>
          <w:tcPr>
            <w:tcW w:w="448" w:type="dxa"/>
          </w:tcPr>
          <w:p w14:paraId="51D665F8" w14:textId="74BBABA0" w:rsidR="003F46DE" w:rsidRPr="00DC74AC" w:rsidRDefault="00BB2F2E" w:rsidP="00A010D2">
            <w:pPr>
              <w:spacing w:after="60"/>
              <w:rPr>
                <w:rFonts w:cs="Segoe UI"/>
                <w:color w:val="0D0D0D"/>
                <w:sz w:val="12"/>
                <w:szCs w:val="12"/>
                <w:shd w:val="clear" w:color="auto" w:fill="FFFFFF"/>
              </w:rPr>
            </w:pPr>
            <w:r w:rsidRPr="00DC74AC">
              <w:rPr>
                <w:rFonts w:cs="Segoe UI"/>
                <w:color w:val="0D0D0D"/>
                <w:sz w:val="12"/>
                <w:szCs w:val="12"/>
                <w:shd w:val="clear" w:color="auto" w:fill="FFFFFF"/>
              </w:rPr>
              <w:t>0.2</w:t>
            </w:r>
          </w:p>
        </w:tc>
        <w:tc>
          <w:tcPr>
            <w:tcW w:w="511" w:type="dxa"/>
          </w:tcPr>
          <w:p w14:paraId="2912AF04" w14:textId="04DF5074" w:rsidR="003F46DE" w:rsidRPr="00DC74AC" w:rsidRDefault="009F41A2" w:rsidP="00A010D2">
            <w:pPr>
              <w:spacing w:after="60"/>
              <w:rPr>
                <w:rFonts w:cs="Segoe UI"/>
                <w:color w:val="0D0D0D"/>
                <w:sz w:val="12"/>
                <w:szCs w:val="12"/>
                <w:shd w:val="clear" w:color="auto" w:fill="FFFFFF"/>
              </w:rPr>
            </w:pPr>
            <w:r>
              <w:rPr>
                <w:rFonts w:cs="Segoe UI"/>
                <w:color w:val="0D0D0D"/>
                <w:sz w:val="12"/>
                <w:szCs w:val="12"/>
                <w:shd w:val="clear" w:color="auto" w:fill="FFFFFF"/>
              </w:rPr>
              <w:t>0.179</w:t>
            </w:r>
          </w:p>
        </w:tc>
        <w:tc>
          <w:tcPr>
            <w:tcW w:w="511" w:type="dxa"/>
          </w:tcPr>
          <w:p w14:paraId="4CD0F0B6" w14:textId="62E38591" w:rsidR="003F46DE" w:rsidRPr="00DC74AC" w:rsidRDefault="00D438C8" w:rsidP="00A010D2">
            <w:pPr>
              <w:spacing w:after="60"/>
              <w:rPr>
                <w:rFonts w:cs="Segoe UI"/>
                <w:color w:val="0D0D0D"/>
                <w:sz w:val="12"/>
                <w:szCs w:val="12"/>
                <w:shd w:val="clear" w:color="auto" w:fill="FFFFFF"/>
              </w:rPr>
            </w:pPr>
            <w:r>
              <w:rPr>
                <w:rFonts w:cs="Segoe UI"/>
                <w:color w:val="0D0D0D"/>
                <w:sz w:val="12"/>
                <w:szCs w:val="12"/>
                <w:shd w:val="clear" w:color="auto" w:fill="FFFFFF"/>
              </w:rPr>
              <w:t>0.114</w:t>
            </w:r>
          </w:p>
        </w:tc>
        <w:tc>
          <w:tcPr>
            <w:tcW w:w="511" w:type="dxa"/>
          </w:tcPr>
          <w:p w14:paraId="06AF622B" w14:textId="7B6B7318" w:rsidR="003F46DE" w:rsidRPr="00DC74AC" w:rsidRDefault="00ED1E46" w:rsidP="00A010D2">
            <w:pPr>
              <w:spacing w:after="60"/>
              <w:rPr>
                <w:rFonts w:cs="Segoe UI"/>
                <w:color w:val="0D0D0D"/>
                <w:sz w:val="12"/>
                <w:szCs w:val="12"/>
                <w:shd w:val="clear" w:color="auto" w:fill="FFFFFF"/>
              </w:rPr>
            </w:pPr>
            <w:r>
              <w:rPr>
                <w:rFonts w:cs="Segoe UI"/>
                <w:color w:val="0D0D0D"/>
                <w:sz w:val="12"/>
                <w:szCs w:val="12"/>
                <w:shd w:val="clear" w:color="auto" w:fill="FFFFFF"/>
              </w:rPr>
              <w:t>0.091</w:t>
            </w:r>
          </w:p>
        </w:tc>
        <w:tc>
          <w:tcPr>
            <w:tcW w:w="511" w:type="dxa"/>
          </w:tcPr>
          <w:p w14:paraId="1155BC41" w14:textId="157E7B91" w:rsidR="003F46DE" w:rsidRPr="00DC74AC" w:rsidRDefault="0008352A" w:rsidP="00A010D2">
            <w:pPr>
              <w:spacing w:after="60"/>
              <w:rPr>
                <w:rFonts w:cs="Segoe UI"/>
                <w:color w:val="0D0D0D"/>
                <w:sz w:val="12"/>
                <w:szCs w:val="12"/>
                <w:shd w:val="clear" w:color="auto" w:fill="FFFFFF"/>
              </w:rPr>
            </w:pPr>
            <w:r>
              <w:rPr>
                <w:rFonts w:cs="Segoe UI"/>
                <w:color w:val="0D0D0D"/>
                <w:sz w:val="12"/>
                <w:szCs w:val="12"/>
                <w:shd w:val="clear" w:color="auto" w:fill="FFFFFF"/>
              </w:rPr>
              <w:t>0.075</w:t>
            </w:r>
          </w:p>
        </w:tc>
        <w:tc>
          <w:tcPr>
            <w:tcW w:w="628" w:type="dxa"/>
          </w:tcPr>
          <w:p w14:paraId="2123B8AC" w14:textId="1952CC51" w:rsidR="003F46DE" w:rsidRPr="00DC74AC" w:rsidRDefault="00F3497B" w:rsidP="00A010D2">
            <w:pPr>
              <w:spacing w:after="60"/>
              <w:rPr>
                <w:rFonts w:cs="Segoe UI"/>
                <w:color w:val="0D0D0D"/>
                <w:sz w:val="12"/>
                <w:szCs w:val="12"/>
                <w:shd w:val="clear" w:color="auto" w:fill="FFFFFF"/>
              </w:rPr>
            </w:pPr>
            <w:r>
              <w:rPr>
                <w:rFonts w:cs="Segoe UI"/>
                <w:color w:val="0D0D0D"/>
                <w:sz w:val="12"/>
                <w:szCs w:val="12"/>
                <w:shd w:val="clear" w:color="auto" w:fill="FFFFFF"/>
              </w:rPr>
              <w:t>62.5</w:t>
            </w:r>
          </w:p>
        </w:tc>
      </w:tr>
    </w:tbl>
    <w:p w14:paraId="7718922D" w14:textId="24A24D2F" w:rsidR="00FE3070" w:rsidRDefault="00FB7BB2" w:rsidP="00A010D2">
      <w:pPr>
        <w:spacing w:after="60"/>
        <w:rPr>
          <w:rFonts w:cs="Segoe UI"/>
          <w:noProof/>
          <w:color w:val="0D0D0D"/>
          <w:sz w:val="16"/>
          <w:szCs w:val="16"/>
          <w:shd w:val="clear" w:color="auto" w:fill="FFFFFF"/>
        </w:rPr>
      </w:pPr>
      <w:r>
        <w:rPr>
          <w:rFonts w:cs="Segoe UI"/>
          <w:color w:val="0D0D0D"/>
          <w:sz w:val="16"/>
          <w:szCs w:val="16"/>
          <w:shd w:val="clear" w:color="auto" w:fill="FFFFFF"/>
        </w:rPr>
        <w:t>T</w:t>
      </w:r>
      <w:r w:rsidR="00FE3070" w:rsidRPr="00FE3070">
        <w:rPr>
          <w:rFonts w:cs="Segoe UI"/>
          <w:color w:val="0D0D0D"/>
          <w:sz w:val="16"/>
          <w:szCs w:val="16"/>
          <w:shd w:val="clear" w:color="auto" w:fill="FFFFFF"/>
        </w:rPr>
        <w:t xml:space="preserve">he cobot significantly improved the surface finish quality of both steel and </w:t>
      </w:r>
      <w:r w:rsidR="0092112E" w:rsidRPr="00FE3070">
        <w:rPr>
          <w:rFonts w:cs="Segoe UI"/>
          <w:color w:val="0D0D0D"/>
          <w:sz w:val="16"/>
          <w:szCs w:val="16"/>
          <w:shd w:val="clear" w:color="auto" w:fill="FFFFFF"/>
        </w:rPr>
        <w:t>Aluminum</w:t>
      </w:r>
      <w:r w:rsidR="00FE3070" w:rsidRPr="00FE3070">
        <w:rPr>
          <w:rFonts w:cs="Segoe UI"/>
          <w:color w:val="0D0D0D"/>
          <w:sz w:val="16"/>
          <w:szCs w:val="16"/>
          <w:shd w:val="clear" w:color="auto" w:fill="FFFFFF"/>
        </w:rPr>
        <w:t xml:space="preserve"> metals across all tested faces. Initial roughness was reduced by up to 83.6% in steel and 74.6% in </w:t>
      </w:r>
      <w:r w:rsidR="004A6A09" w:rsidRPr="00FE3070">
        <w:rPr>
          <w:rFonts w:cs="Segoe UI"/>
          <w:color w:val="0D0D0D"/>
          <w:sz w:val="16"/>
          <w:szCs w:val="16"/>
          <w:shd w:val="clear" w:color="auto" w:fill="FFFFFF"/>
        </w:rPr>
        <w:t>Aluminum</w:t>
      </w:r>
      <w:r w:rsidR="00FE3070" w:rsidRPr="00FE3070">
        <w:rPr>
          <w:rFonts w:cs="Segoe UI"/>
          <w:color w:val="0D0D0D"/>
          <w:sz w:val="16"/>
          <w:szCs w:val="16"/>
          <w:shd w:val="clear" w:color="auto" w:fill="FFFFFF"/>
        </w:rPr>
        <w:t xml:space="preserve"> by the end of 30 iterations. This demonstrates the cobot’s precision and effectiveness in achieving a smoother finish, which is crucial for compliance with industry quality standards.</w:t>
      </w:r>
      <w:r w:rsidR="001E429C" w:rsidRPr="001E429C">
        <w:rPr>
          <w:rFonts w:cs="Segoe UI"/>
          <w:noProof/>
          <w:color w:val="0D0D0D"/>
          <w:sz w:val="16"/>
          <w:szCs w:val="16"/>
          <w:shd w:val="clear" w:color="auto" w:fill="FFFFFF"/>
        </w:rPr>
        <w:t xml:space="preserve"> </w:t>
      </w:r>
    </w:p>
    <w:p w14:paraId="1427A16C" w14:textId="2E1F1983" w:rsidR="00FE3070" w:rsidRPr="00FE3070" w:rsidRDefault="00FE3070" w:rsidP="00A010D2">
      <w:pPr>
        <w:spacing w:after="60"/>
        <w:rPr>
          <w:rFonts w:cs="Segoe UI"/>
          <w:color w:val="0D0D0D"/>
          <w:sz w:val="16"/>
          <w:szCs w:val="16"/>
          <w:shd w:val="clear" w:color="auto" w:fill="FFFFFF"/>
        </w:rPr>
      </w:pPr>
      <w:r w:rsidRPr="00D2744D">
        <w:rPr>
          <w:rFonts w:cs="Segoe UI"/>
          <w:b/>
          <w:bCs/>
          <w:color w:val="0D0D0D"/>
          <w:sz w:val="16"/>
          <w:szCs w:val="16"/>
          <w:shd w:val="clear" w:color="auto" w:fill="FFFFFF"/>
        </w:rPr>
        <w:t>Increased Operational Efficiency</w:t>
      </w:r>
      <w:r w:rsidRPr="00FE3070">
        <w:rPr>
          <w:rFonts w:cs="Segoe UI"/>
          <w:color w:val="0D0D0D"/>
          <w:sz w:val="16"/>
          <w:szCs w:val="16"/>
          <w:shd w:val="clear" w:color="auto" w:fill="FFFFFF"/>
        </w:rPr>
        <w:t>:</w:t>
      </w:r>
    </w:p>
    <w:p w14:paraId="6C973263" w14:textId="31E26E11" w:rsidR="00EB2A99" w:rsidRDefault="00EB756E" w:rsidP="00A010D2">
      <w:pPr>
        <w:spacing w:after="60"/>
        <w:rPr>
          <w:rFonts w:cs="Segoe UI"/>
          <w:color w:val="0D0D0D"/>
          <w:sz w:val="16"/>
          <w:szCs w:val="16"/>
          <w:shd w:val="clear" w:color="auto" w:fill="FFFFFF"/>
        </w:rPr>
      </w:pPr>
      <w:r w:rsidRPr="00D2744D">
        <w:rPr>
          <w:rFonts w:cstheme="minorHAnsi"/>
          <w:b/>
          <w:bCs/>
          <w:noProof/>
        </w:rPr>
        <w:drawing>
          <wp:anchor distT="0" distB="0" distL="114300" distR="114300" simplePos="0" relativeHeight="251680256" behindDoc="0" locked="0" layoutInCell="1" allowOverlap="1" wp14:anchorId="1CD34270" wp14:editId="06C36C24">
            <wp:simplePos x="0" y="0"/>
            <wp:positionH relativeFrom="column">
              <wp:posOffset>1370965</wp:posOffset>
            </wp:positionH>
            <wp:positionV relativeFrom="paragraph">
              <wp:posOffset>226109</wp:posOffset>
            </wp:positionV>
            <wp:extent cx="582295" cy="972185"/>
            <wp:effectExtent l="0" t="0" r="0" b="0"/>
            <wp:wrapSquare wrapText="bothSides"/>
            <wp:docPr id="783008344" name="Picture 13" descr="A black rectangular object with whit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08344" name="Picture 13" descr="A black rectangular object with white and yellow lines&#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455" t="19907" r="18037" b="38056"/>
                    <a:stretch/>
                  </pic:blipFill>
                  <pic:spPr bwMode="auto">
                    <a:xfrm>
                      <a:off x="0" y="0"/>
                      <a:ext cx="582295" cy="972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4B2A">
        <w:rPr>
          <w:noProof/>
        </w:rPr>
        <mc:AlternateContent>
          <mc:Choice Requires="wps">
            <w:drawing>
              <wp:anchor distT="0" distB="0" distL="114300" distR="114300" simplePos="0" relativeHeight="251671040" behindDoc="0" locked="0" layoutInCell="1" allowOverlap="1" wp14:anchorId="6092401A" wp14:editId="7C17A358">
                <wp:simplePos x="0" y="0"/>
                <wp:positionH relativeFrom="column">
                  <wp:posOffset>1177290</wp:posOffset>
                </wp:positionH>
                <wp:positionV relativeFrom="paragraph">
                  <wp:posOffset>1247775</wp:posOffset>
                </wp:positionV>
                <wp:extent cx="914400" cy="204470"/>
                <wp:effectExtent l="2540" t="0" r="0" b="0"/>
                <wp:wrapSquare wrapText="bothSides"/>
                <wp:docPr id="43629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B21CCE" w14:textId="1A906F86" w:rsidR="00CE47B3" w:rsidRPr="00CE47B3" w:rsidRDefault="00CE47B3" w:rsidP="00CE47B3">
                            <w:pPr>
                              <w:pStyle w:val="Caption"/>
                              <w:rPr>
                                <w:rFonts w:cstheme="minorHAnsi"/>
                                <w:b/>
                                <w:bCs/>
                                <w:noProof/>
                                <w:sz w:val="14"/>
                                <w:szCs w:val="14"/>
                              </w:rPr>
                            </w:pPr>
                            <w:r w:rsidRPr="00CE47B3">
                              <w:rPr>
                                <w:sz w:val="10"/>
                                <w:szCs w:val="10"/>
                              </w:rPr>
                              <w:t xml:space="preserve">Figure </w:t>
                            </w:r>
                            <w:r w:rsidRPr="00CE47B3">
                              <w:rPr>
                                <w:sz w:val="10"/>
                                <w:szCs w:val="10"/>
                              </w:rPr>
                              <w:fldChar w:fldCharType="begin"/>
                            </w:r>
                            <w:r w:rsidRPr="00CE47B3">
                              <w:rPr>
                                <w:sz w:val="10"/>
                                <w:szCs w:val="10"/>
                              </w:rPr>
                              <w:instrText xml:space="preserve"> SEQ Figure \* ARABIC </w:instrText>
                            </w:r>
                            <w:r w:rsidRPr="00CE47B3">
                              <w:rPr>
                                <w:sz w:val="10"/>
                                <w:szCs w:val="10"/>
                              </w:rPr>
                              <w:fldChar w:fldCharType="separate"/>
                            </w:r>
                            <w:r w:rsidR="00D42826">
                              <w:rPr>
                                <w:noProof/>
                                <w:sz w:val="10"/>
                                <w:szCs w:val="10"/>
                              </w:rPr>
                              <w:t>3</w:t>
                            </w:r>
                            <w:r w:rsidRPr="00CE47B3">
                              <w:rPr>
                                <w:sz w:val="10"/>
                                <w:szCs w:val="10"/>
                              </w:rPr>
                              <w:fldChar w:fldCharType="end"/>
                            </w:r>
                            <w:r w:rsidRPr="00CE47B3">
                              <w:rPr>
                                <w:sz w:val="10"/>
                                <w:szCs w:val="10"/>
                              </w:rPr>
                              <w:t>:Block of Polished Steel.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92401A" id="Text Box 2" o:spid="_x0000_s1029" type="#_x0000_t202" style="position:absolute;margin-left:92.7pt;margin-top:98.25pt;width:1in;height:16.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" stroked="f">
                <v:textbox style="mso-fit-shape-to-text:t" inset="0,0,0,0">
                  <w:txbxContent>
                    <w:p w14:paraId="65B21CCE" w14:textId="1A906F86" w:rsidR="00CE47B3" w:rsidRPr="00CE47B3" w:rsidRDefault="00CE47B3" w:rsidP="00CE47B3">
                      <w:pPr>
                        <w:pStyle w:val="Caption"/>
                        <w:rPr>
                          <w:rFonts w:cstheme="minorHAnsi"/>
                          <w:b/>
                          <w:bCs/>
                          <w:noProof/>
                          <w:sz w:val="14"/>
                          <w:szCs w:val="14"/>
                        </w:rPr>
                      </w:pPr>
                      <w:r w:rsidRPr="00CE47B3">
                        <w:rPr>
                          <w:sz w:val="10"/>
                          <w:szCs w:val="10"/>
                        </w:rPr>
                        <w:t xml:space="preserve">Figure </w:t>
                      </w:r>
                      <w:r w:rsidRPr="00CE47B3">
                        <w:rPr>
                          <w:sz w:val="10"/>
                          <w:szCs w:val="10"/>
                        </w:rPr>
                        <w:fldChar w:fldCharType="begin"/>
                      </w:r>
                      <w:r w:rsidRPr="00CE47B3">
                        <w:rPr>
                          <w:sz w:val="10"/>
                          <w:szCs w:val="10"/>
                        </w:rPr>
                        <w:instrText xml:space="preserve"> SEQ Figure \* ARABIC </w:instrText>
                      </w:r>
                      <w:r w:rsidRPr="00CE47B3">
                        <w:rPr>
                          <w:sz w:val="10"/>
                          <w:szCs w:val="10"/>
                        </w:rPr>
                        <w:fldChar w:fldCharType="separate"/>
                      </w:r>
                      <w:r w:rsidR="00D42826">
                        <w:rPr>
                          <w:noProof/>
                          <w:sz w:val="10"/>
                          <w:szCs w:val="10"/>
                        </w:rPr>
                        <w:t>3</w:t>
                      </w:r>
                      <w:r w:rsidRPr="00CE47B3">
                        <w:rPr>
                          <w:sz w:val="10"/>
                          <w:szCs w:val="10"/>
                        </w:rPr>
                        <w:fldChar w:fldCharType="end"/>
                      </w:r>
                      <w:r w:rsidRPr="00CE47B3">
                        <w:rPr>
                          <w:sz w:val="10"/>
                          <w:szCs w:val="10"/>
                        </w:rPr>
                        <w:t>:Block of Polished Steel.</w:t>
                      </w:r>
                    </w:p>
                  </w:txbxContent>
                </v:textbox>
                <w10:wrap type="square"/>
              </v:shape>
            </w:pict>
          </mc:Fallback>
        </mc:AlternateContent>
      </w:r>
      <w:r w:rsidR="00FE3070" w:rsidRPr="00FE3070">
        <w:rPr>
          <w:rFonts w:cs="Segoe UI"/>
          <w:color w:val="0D0D0D"/>
          <w:sz w:val="16"/>
          <w:szCs w:val="16"/>
          <w:shd w:val="clear" w:color="auto" w:fill="FFFFFF"/>
        </w:rPr>
        <w:t>The integration of the cobot has led to a significant reduction in the time required for polishing operations. With automated settings adjustments and consistent performance, the cobot decreased polishing time by approximately 40%, thereby increasing throughput and productivity in manufacturing processes.</w:t>
      </w:r>
    </w:p>
    <w:p w14:paraId="05528C35" w14:textId="51592BFE" w:rsidR="009E4FDA" w:rsidRDefault="00D2744D" w:rsidP="009E4FDA">
      <w:pPr>
        <w:spacing w:after="60"/>
        <w:rPr>
          <w:rFonts w:cs="Segoe UI"/>
          <w:color w:val="0D0D0D"/>
          <w:sz w:val="16"/>
          <w:szCs w:val="16"/>
          <w:shd w:val="clear" w:color="auto" w:fill="FFFFFF"/>
        </w:rPr>
      </w:pPr>
      <w:r w:rsidRPr="00D2744D">
        <w:rPr>
          <w:rFonts w:cs="Segoe UI"/>
          <w:b/>
          <w:bCs/>
          <w:color w:val="0D0D0D"/>
          <w:sz w:val="16"/>
          <w:szCs w:val="16"/>
          <w:shd w:val="clear" w:color="auto" w:fill="FFFFFF"/>
        </w:rPr>
        <w:t>Conclusions</w:t>
      </w:r>
      <w:r>
        <w:rPr>
          <w:rFonts w:cs="Segoe UI"/>
          <w:color w:val="0D0D0D"/>
          <w:sz w:val="16"/>
          <w:szCs w:val="16"/>
          <w:shd w:val="clear" w:color="auto" w:fill="FFFFFF"/>
        </w:rPr>
        <w:t xml:space="preserve">. </w:t>
      </w:r>
      <w:r w:rsidR="009E4FDA" w:rsidRPr="00865834">
        <w:rPr>
          <w:rFonts w:cs="Segoe UI"/>
          <w:color w:val="0D0D0D"/>
          <w:sz w:val="16"/>
          <w:szCs w:val="16"/>
          <w:shd w:val="clear" w:color="auto" w:fill="FFFFFF"/>
        </w:rPr>
        <w:t>Conclusions: The integration of cobots in</w:t>
      </w:r>
      <w:r w:rsidR="009E4FDA">
        <w:rPr>
          <w:rFonts w:cs="Segoe UI"/>
          <w:color w:val="0D0D0D"/>
          <w:sz w:val="16"/>
          <w:szCs w:val="16"/>
          <w:shd w:val="clear" w:color="auto" w:fill="FFFFFF"/>
        </w:rPr>
        <w:t xml:space="preserve"> </w:t>
      </w:r>
      <w:r w:rsidR="009E4FDA" w:rsidRPr="00865834">
        <w:rPr>
          <w:rFonts w:cs="Segoe UI"/>
          <w:color w:val="0D0D0D"/>
          <w:sz w:val="16"/>
          <w:szCs w:val="16"/>
          <w:shd w:val="clear" w:color="auto" w:fill="FFFFFF"/>
        </w:rPr>
        <w:t>polishing has demonstrated substantial enhancements in productivity, safety, and profitability across manufacturing sectors. These collaborative robots streamline operations, significantly reduce the time and labour required for metal polishing, and minimi</w:t>
      </w:r>
      <w:r w:rsidR="009E4FDA">
        <w:rPr>
          <w:rFonts w:cs="Segoe UI"/>
          <w:color w:val="0D0D0D"/>
          <w:sz w:val="16"/>
          <w:szCs w:val="16"/>
          <w:shd w:val="clear" w:color="auto" w:fill="FFFFFF"/>
        </w:rPr>
        <w:t>s</w:t>
      </w:r>
      <w:r w:rsidR="009E4FDA" w:rsidRPr="00865834">
        <w:rPr>
          <w:rFonts w:cs="Segoe UI"/>
          <w:color w:val="0D0D0D"/>
          <w:sz w:val="16"/>
          <w:szCs w:val="16"/>
          <w:shd w:val="clear" w:color="auto" w:fill="FFFFFF"/>
        </w:rPr>
        <w:t xml:space="preserve">e human exposure to potentially hazardous tasks, thereby improving workplace safety. </w:t>
      </w:r>
      <w:r w:rsidR="009E4FDA" w:rsidRPr="00B72859">
        <w:rPr>
          <w:rFonts w:cs="Segoe UI"/>
          <w:color w:val="0D0D0D"/>
          <w:sz w:val="16"/>
          <w:szCs w:val="16"/>
          <w:shd w:val="clear" w:color="auto" w:fill="FFFFFF"/>
        </w:rPr>
        <w:t xml:space="preserve">The integration of UR3 </w:t>
      </w:r>
      <w:r w:rsidR="009E4FDA">
        <w:rPr>
          <w:rFonts w:cs="Segoe UI"/>
          <w:color w:val="0D0D0D"/>
          <w:sz w:val="16"/>
          <w:szCs w:val="16"/>
          <w:shd w:val="clear" w:color="auto" w:fill="FFFFFF"/>
        </w:rPr>
        <w:t>i</w:t>
      </w:r>
      <w:r w:rsidR="009E4FDA" w:rsidRPr="00B72859">
        <w:rPr>
          <w:rFonts w:cs="Segoe UI"/>
          <w:color w:val="0D0D0D"/>
          <w:sz w:val="16"/>
          <w:szCs w:val="16"/>
          <w:shd w:val="clear" w:color="auto" w:fill="FFFFFF"/>
        </w:rPr>
        <w:t xml:space="preserve">nto polishing processes demonstrates significant enhancements in operational efficiency and surface finish quality across different metals. </w:t>
      </w:r>
      <w:r w:rsidR="009E4FDA">
        <w:rPr>
          <w:rFonts w:cs="Segoe UI"/>
          <w:color w:val="0D0D0D"/>
          <w:sz w:val="16"/>
          <w:szCs w:val="16"/>
          <w:shd w:val="clear" w:color="auto" w:fill="FFFFFF"/>
        </w:rPr>
        <w:t>T</w:t>
      </w:r>
      <w:r w:rsidR="009E4FDA" w:rsidRPr="00B72859">
        <w:rPr>
          <w:rFonts w:cs="Segoe UI"/>
          <w:color w:val="0D0D0D"/>
          <w:sz w:val="16"/>
          <w:szCs w:val="16"/>
          <w:shd w:val="clear" w:color="auto" w:fill="FFFFFF"/>
        </w:rPr>
        <w:t>hese precision</w:t>
      </w:r>
      <w:r w:rsidR="009E4FDA">
        <w:rPr>
          <w:rFonts w:cs="Segoe UI"/>
          <w:color w:val="0D0D0D"/>
          <w:sz w:val="16"/>
          <w:szCs w:val="16"/>
          <w:shd w:val="clear" w:color="auto" w:fill="FFFFFF"/>
        </w:rPr>
        <w:t>s</w:t>
      </w:r>
      <w:r w:rsidR="009E4FDA" w:rsidRPr="00B72859">
        <w:rPr>
          <w:rFonts w:cs="Segoe UI"/>
          <w:color w:val="0D0D0D"/>
          <w:sz w:val="16"/>
          <w:szCs w:val="16"/>
          <w:shd w:val="clear" w:color="auto" w:fill="FFFFFF"/>
        </w:rPr>
        <w:t xml:space="preserve"> reduce the time required for polishing. This not only frees up workers for more complex roles but also ensures adherence to safety standards. Thus, cobots can be effectively integrated into metal polishing processes, supporting manufacturing sectors to achieve greater productivity, safety, and cost efficiency while enhancing overall workplace safety.</w:t>
      </w:r>
    </w:p>
    <w:p w14:paraId="40E6002E" w14:textId="7E97C357" w:rsidR="0098370F" w:rsidRDefault="00646ACC" w:rsidP="00B72859">
      <w:pPr>
        <w:spacing w:after="60"/>
        <w:rPr>
          <w:rFonts w:cs="Segoe UI"/>
          <w:color w:val="0D0D0D"/>
          <w:sz w:val="16"/>
          <w:szCs w:val="16"/>
          <w:shd w:val="clear" w:color="auto" w:fill="FFFFFF"/>
        </w:rPr>
      </w:pPr>
      <w:r>
        <w:rPr>
          <w:rFonts w:cs="Segoe UI"/>
          <w:color w:val="0D0D0D"/>
          <w:sz w:val="16"/>
          <w:szCs w:val="16"/>
          <w:shd w:val="clear" w:color="auto" w:fill="FFFFFF"/>
        </w:rPr>
        <w:t>Reference.</w:t>
      </w:r>
    </w:p>
    <w:p w14:paraId="0008424D" w14:textId="77777777" w:rsidR="00646ACC" w:rsidRPr="00120C76" w:rsidRDefault="00646ACC" w:rsidP="00646ACC">
      <w:pPr>
        <w:spacing w:after="60"/>
        <w:rPr>
          <w:rFonts w:cs="Segoe UI"/>
          <w:color w:val="0D0D0D"/>
          <w:sz w:val="8"/>
          <w:szCs w:val="8"/>
          <w:shd w:val="clear" w:color="auto" w:fill="FFFFFF"/>
        </w:rPr>
      </w:pPr>
      <w:r w:rsidRPr="00120C76">
        <w:rPr>
          <w:rFonts w:cs="Segoe UI"/>
          <w:color w:val="0D0D0D"/>
          <w:sz w:val="8"/>
          <w:szCs w:val="8"/>
          <w:shd w:val="clear" w:color="auto" w:fill="FFFFFF"/>
        </w:rPr>
        <w:t>Hopko, S. K., Mehta, R. K., &amp; Pagilla, P. R. (2023). Physiological and perceptual consequences of trust in collaborative robots: An empirical investigation of human and robot factors. Applied Ergonomics, 106, 103863. https://doi.org/10.1016/J.APERGO.2022.103863</w:t>
      </w:r>
    </w:p>
    <w:p w14:paraId="57E445C2" w14:textId="77777777" w:rsidR="00646ACC" w:rsidRPr="00120C76" w:rsidRDefault="00646ACC" w:rsidP="00646ACC">
      <w:pPr>
        <w:spacing w:after="60"/>
        <w:rPr>
          <w:rFonts w:cs="Segoe UI"/>
          <w:color w:val="0D0D0D"/>
          <w:sz w:val="8"/>
          <w:szCs w:val="8"/>
          <w:shd w:val="clear" w:color="auto" w:fill="FFFFFF"/>
        </w:rPr>
      </w:pPr>
      <w:r w:rsidRPr="00120C76">
        <w:rPr>
          <w:rFonts w:cs="Segoe UI"/>
          <w:color w:val="0D0D0D"/>
          <w:sz w:val="8"/>
          <w:szCs w:val="8"/>
          <w:shd w:val="clear" w:color="auto" w:fill="FFFFFF"/>
        </w:rPr>
        <w:t>Javaid, M., Haleem, A., Singh, R. P., Rab, S., &amp; Suman, R. (2022). Significant applications of Cobots in the field of manufacturing. Cognitive Robotics, 2, 222–233. https://doi.org/10.1016/J.COGR.2022.10.001</w:t>
      </w:r>
    </w:p>
    <w:p w14:paraId="2EDB28C1" w14:textId="6B550FBF" w:rsidR="00CF4F0E" w:rsidRPr="00120C76" w:rsidRDefault="00646ACC" w:rsidP="00646ACC">
      <w:pPr>
        <w:spacing w:after="60"/>
        <w:rPr>
          <w:rFonts w:cs="Segoe UI"/>
          <w:color w:val="0D0D0D"/>
          <w:sz w:val="8"/>
          <w:szCs w:val="8"/>
          <w:shd w:val="clear" w:color="auto" w:fill="FFFFFF"/>
        </w:rPr>
      </w:pPr>
      <w:r w:rsidRPr="00120C76">
        <w:rPr>
          <w:rFonts w:cs="Segoe UI"/>
          <w:color w:val="0D0D0D"/>
          <w:sz w:val="8"/>
          <w:szCs w:val="8"/>
          <w:shd w:val="clear" w:color="auto" w:fill="FFFFFF"/>
        </w:rPr>
        <w:t>Parmar, H., Khan, T., Tucci, F., Umer, R., &amp; Carlone, P. (2022). Advanced robotics and additive manufacturing of composites: towards a new era in Industry 4.0. In Materials and Manufacturing Processes (Vol. 37, Issue 5). https://doi.org/10.1080/10426914.2020.1866195</w:t>
      </w:r>
    </w:p>
    <w:p w14:paraId="2476553F" w14:textId="77777777" w:rsidR="00CF4F0E" w:rsidRDefault="00CF4F0E" w:rsidP="00B72859">
      <w:pPr>
        <w:spacing w:after="60"/>
        <w:rPr>
          <w:rFonts w:cs="Segoe UI"/>
          <w:color w:val="0D0D0D"/>
          <w:sz w:val="16"/>
          <w:szCs w:val="16"/>
          <w:shd w:val="clear" w:color="auto" w:fill="FFFFFF"/>
        </w:rPr>
      </w:pPr>
    </w:p>
    <w:p w14:paraId="2B85D9B3" w14:textId="77777777" w:rsidR="00CF4F0E" w:rsidRPr="00865834" w:rsidRDefault="00CF4F0E" w:rsidP="00B72859">
      <w:pPr>
        <w:spacing w:after="60"/>
        <w:rPr>
          <w:rFonts w:cs="Segoe UI"/>
          <w:color w:val="0D0D0D"/>
          <w:sz w:val="16"/>
          <w:szCs w:val="16"/>
          <w:shd w:val="clear" w:color="auto" w:fill="FFFFFF"/>
        </w:rPr>
      </w:pPr>
    </w:p>
    <w:p w14:paraId="5C5E0054" w14:textId="77777777" w:rsidR="00F53048" w:rsidRDefault="00F53048" w:rsidP="00865834">
      <w:pPr>
        <w:spacing w:after="60"/>
        <w:rPr>
          <w:rFonts w:cs="Segoe UI"/>
          <w:color w:val="0D0D0D"/>
          <w:sz w:val="16"/>
          <w:szCs w:val="16"/>
          <w:shd w:val="clear" w:color="auto" w:fill="FFFFFF"/>
        </w:rPr>
      </w:pPr>
    </w:p>
    <w:p w14:paraId="503A11BC" w14:textId="6B30531A" w:rsidR="00C3367B" w:rsidRPr="00FE3070" w:rsidRDefault="00C3367B" w:rsidP="00865834">
      <w:pPr>
        <w:spacing w:after="60"/>
        <w:rPr>
          <w:rFonts w:cs="Segoe UI"/>
          <w:color w:val="0D0D0D"/>
          <w:sz w:val="16"/>
          <w:szCs w:val="16"/>
          <w:shd w:val="clear" w:color="auto" w:fill="FFFFFF"/>
        </w:rPr>
      </w:pPr>
    </w:p>
    <w:p w14:paraId="2DA1B983" w14:textId="77777777" w:rsidR="00337877" w:rsidRPr="00C03783" w:rsidRDefault="00337877" w:rsidP="00A010D2">
      <w:pPr>
        <w:spacing w:after="60"/>
        <w:rPr>
          <w:rFonts w:cs="Segoe UI"/>
          <w:color w:val="0D0D0D"/>
          <w:sz w:val="10"/>
          <w:szCs w:val="10"/>
          <w:shd w:val="clear" w:color="auto" w:fill="FFFFFF"/>
        </w:rPr>
      </w:pPr>
    </w:p>
    <w:sectPr w:rsidR="00337877" w:rsidRPr="00C03783" w:rsidSect="005906E5">
      <w:type w:val="continuous"/>
      <w:pgSz w:w="11906" w:h="16838"/>
      <w:pgMar w:top="720" w:right="720" w:bottom="720" w:left="720" w:header="708" w:footer="708" w:gutter="0"/>
      <w:cols w:num="3" w:space="26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6A1CB" w14:textId="77777777" w:rsidR="007C6799" w:rsidRDefault="007C6799" w:rsidP="00D20D17">
      <w:pPr>
        <w:spacing w:after="0" w:line="240" w:lineRule="auto"/>
      </w:pPr>
      <w:r>
        <w:separator/>
      </w:r>
    </w:p>
  </w:endnote>
  <w:endnote w:type="continuationSeparator" w:id="0">
    <w:p w14:paraId="075AC004" w14:textId="77777777" w:rsidR="007C6799" w:rsidRDefault="007C6799" w:rsidP="00D20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79BB6" w14:textId="77777777" w:rsidR="007C6799" w:rsidRDefault="007C6799" w:rsidP="00D20D17">
      <w:pPr>
        <w:spacing w:after="0" w:line="240" w:lineRule="auto"/>
      </w:pPr>
      <w:r>
        <w:separator/>
      </w:r>
    </w:p>
  </w:footnote>
  <w:footnote w:type="continuationSeparator" w:id="0">
    <w:p w14:paraId="27B130EA" w14:textId="77777777" w:rsidR="007C6799" w:rsidRDefault="007C6799" w:rsidP="00D20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9BBAE" w14:textId="0F8D3A54" w:rsidR="00D20D17" w:rsidRDefault="009234D6">
    <w:pPr>
      <w:pStyle w:val="Header"/>
      <w:rPr>
        <w:rFonts w:ascii="Segoe UI" w:hAnsi="Segoe UI" w:cs="Segoe UI"/>
        <w:color w:val="0D0D0D"/>
        <w:shd w:val="clear" w:color="auto" w:fill="FFFFFF"/>
      </w:rPr>
    </w:pPr>
    <w:r>
      <w:rPr>
        <w:noProof/>
      </w:rPr>
      <w:drawing>
        <wp:anchor distT="0" distB="0" distL="114300" distR="114300" simplePos="0" relativeHeight="251660288" behindDoc="0" locked="0" layoutInCell="1" allowOverlap="1" wp14:anchorId="476915B5" wp14:editId="111AC111">
          <wp:simplePos x="0" y="0"/>
          <wp:positionH relativeFrom="column">
            <wp:posOffset>5038531</wp:posOffset>
          </wp:positionH>
          <wp:positionV relativeFrom="paragraph">
            <wp:posOffset>-443360</wp:posOffset>
          </wp:positionV>
          <wp:extent cx="1572513" cy="522515"/>
          <wp:effectExtent l="0" t="0" r="0" b="0"/>
          <wp:wrapNone/>
          <wp:docPr id="299656059"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60330" name="Picture 2" descr="A close-up of a sig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3459" t="16187" r="2808" b="13939"/>
                  <a:stretch/>
                </pic:blipFill>
                <pic:spPr bwMode="auto">
                  <a:xfrm>
                    <a:off x="0" y="0"/>
                    <a:ext cx="1573706" cy="5229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05DB" w:rsidRPr="002505DB">
      <w:rPr>
        <w:rFonts w:ascii="Segoe UI" w:hAnsi="Segoe UI" w:cs="Segoe UI"/>
        <w:noProof/>
        <w:color w:val="0D0D0D"/>
        <w:shd w:val="clear" w:color="auto" w:fill="FFFFFF"/>
      </w:rPr>
      <w:drawing>
        <wp:anchor distT="0" distB="0" distL="114300" distR="114300" simplePos="0" relativeHeight="251658240" behindDoc="0" locked="0" layoutInCell="1" allowOverlap="0" wp14:anchorId="61600593" wp14:editId="0C30C923">
          <wp:simplePos x="0" y="0"/>
          <wp:positionH relativeFrom="column">
            <wp:posOffset>-914400</wp:posOffset>
          </wp:positionH>
          <wp:positionV relativeFrom="paragraph">
            <wp:posOffset>-449580</wp:posOffset>
          </wp:positionV>
          <wp:extent cx="1295400" cy="1727200"/>
          <wp:effectExtent l="0" t="0" r="0" b="0"/>
          <wp:wrapSquare wrapText="right"/>
          <wp:docPr id="96548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1679" name=""/>
                  <pic:cNvPicPr/>
                </pic:nvPicPr>
                <pic:blipFill>
                  <a:blip r:embed="rId2">
                    <a:extLst>
                      <a:ext uri="{28A0092B-C50C-407E-A947-70E740481C1C}">
                        <a14:useLocalDpi xmlns:a14="http://schemas.microsoft.com/office/drawing/2010/main" val="0"/>
                      </a:ext>
                    </a:extLst>
                  </a:blip>
                  <a:stretch>
                    <a:fillRect/>
                  </a:stretch>
                </pic:blipFill>
                <pic:spPr>
                  <a:xfrm>
                    <a:off x="0" y="0"/>
                    <a:ext cx="1295400" cy="1727200"/>
                  </a:xfrm>
                  <a:prstGeom prst="rect">
                    <a:avLst/>
                  </a:prstGeom>
                </pic:spPr>
              </pic:pic>
            </a:graphicData>
          </a:graphic>
          <wp14:sizeRelH relativeFrom="margin">
            <wp14:pctWidth>0</wp14:pctWidth>
          </wp14:sizeRelH>
          <wp14:sizeRelV relativeFrom="margin">
            <wp14:pctHeight>0</wp14:pctHeight>
          </wp14:sizeRelV>
        </wp:anchor>
      </w:drawing>
    </w:r>
    <w:r w:rsidR="002505DB">
      <w:rPr>
        <w:rFonts w:ascii="Segoe UI" w:hAnsi="Segoe UI" w:cs="Segoe UI"/>
        <w:color w:val="0D0D0D"/>
        <w:shd w:val="clear" w:color="auto" w:fill="FFFFFF"/>
      </w:rPr>
      <w:tab/>
      <w:t>Bridging Craftsmanship and Automation: The Role of Cobots in Surface Finish</w:t>
    </w:r>
  </w:p>
  <w:p w14:paraId="5A06115F" w14:textId="3B0024B6" w:rsidR="002505DB" w:rsidRDefault="002505DB">
    <w:pPr>
      <w:pStyle w:val="Header"/>
      <w:rPr>
        <w:rFonts w:ascii="Segoe UI" w:hAnsi="Segoe UI" w:cs="Segoe UI"/>
        <w:color w:val="0D0D0D"/>
        <w:shd w:val="clear" w:color="auto" w:fill="FFFFFF"/>
      </w:rPr>
    </w:pPr>
    <w:r>
      <w:rPr>
        <w:rFonts w:ascii="Segoe UI" w:hAnsi="Segoe UI" w:cs="Segoe UI"/>
        <w:color w:val="0D0D0D"/>
        <w:shd w:val="clear" w:color="auto" w:fill="FFFFFF"/>
      </w:rPr>
      <w:t xml:space="preserve">            Callum Thomas </w:t>
    </w:r>
  </w:p>
  <w:p w14:paraId="6ACEC8E0" w14:textId="13941EB6" w:rsidR="002505DB" w:rsidRDefault="002505DB">
    <w:pPr>
      <w:pStyle w:val="Header"/>
      <w:rPr>
        <w:rFonts w:ascii="Segoe UI" w:hAnsi="Segoe UI" w:cs="Segoe UI"/>
        <w:color w:val="0D0D0D"/>
        <w:shd w:val="clear" w:color="auto" w:fill="FFFFFF"/>
      </w:rPr>
    </w:pPr>
    <w:r>
      <w:rPr>
        <w:rFonts w:ascii="Segoe UI" w:hAnsi="Segoe UI" w:cs="Segoe UI"/>
        <w:color w:val="0D0D0D"/>
        <w:shd w:val="clear" w:color="auto" w:fill="FFFFFF"/>
      </w:rPr>
      <w:t xml:space="preserve">            Jordan Jenkins </w:t>
    </w:r>
  </w:p>
  <w:p w14:paraId="0241A535" w14:textId="247E4347" w:rsidR="002505DB" w:rsidRDefault="002505DB">
    <w:pPr>
      <w:pStyle w:val="Header"/>
      <w:rPr>
        <w:rFonts w:ascii="Segoe UI" w:hAnsi="Segoe UI" w:cs="Segoe UI"/>
        <w:color w:val="0D0D0D"/>
        <w:shd w:val="clear" w:color="auto" w:fill="FFFFFF"/>
      </w:rPr>
    </w:pPr>
    <w:r>
      <w:rPr>
        <w:rFonts w:ascii="Segoe UI" w:hAnsi="Segoe UI" w:cs="Segoe UI"/>
        <w:color w:val="0D0D0D"/>
        <w:shd w:val="clear" w:color="auto" w:fill="FFFFFF"/>
      </w:rPr>
      <w:t xml:space="preserve">            </w:t>
    </w:r>
  </w:p>
  <w:p w14:paraId="1835D4BF" w14:textId="7EE5C0F1" w:rsidR="002505DB" w:rsidRDefault="002505DB">
    <w:pPr>
      <w:pStyle w:val="Header"/>
      <w:rPr>
        <w:rFonts w:ascii="Segoe UI" w:hAnsi="Segoe UI" w:cs="Segoe UI"/>
        <w:color w:val="0D0D0D"/>
        <w:shd w:val="clear" w:color="auto" w:fill="FFFFFF"/>
      </w:rPr>
    </w:pPr>
    <w:r>
      <w:rPr>
        <w:rFonts w:ascii="Segoe UI" w:hAnsi="Segoe UI" w:cs="Segoe UI"/>
        <w:color w:val="0D0D0D"/>
        <w:shd w:val="clear" w:color="auto" w:fill="FFFFFF"/>
      </w:rPr>
      <w:t xml:space="preserve">           School of Engineering </w:t>
    </w:r>
  </w:p>
  <w:p w14:paraId="462E358C" w14:textId="065487D4" w:rsidR="002505DB" w:rsidRDefault="002505DB">
    <w:pPr>
      <w:pStyle w:val="Header"/>
      <w:rPr>
        <w:rFonts w:ascii="Segoe UI" w:hAnsi="Segoe UI" w:cs="Segoe UI"/>
        <w:color w:val="0D0D0D"/>
        <w:shd w:val="clear" w:color="auto" w:fill="FFFFFF"/>
      </w:rPr>
    </w:pPr>
    <w:r>
      <w:rPr>
        <w:rFonts w:ascii="Segoe UI" w:hAnsi="Segoe UI" w:cs="Segoe UI"/>
        <w:color w:val="0D0D0D"/>
        <w:shd w:val="clear" w:color="auto" w:fill="FFFFFF"/>
      </w:rPr>
      <w:t xml:space="preserve">           BEng Mechanical &amp; Manufacturing </w:t>
    </w:r>
  </w:p>
  <w:p w14:paraId="089CBD05" w14:textId="5F066F35" w:rsidR="002505DB" w:rsidRDefault="00250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30B19"/>
    <w:multiLevelType w:val="hybridMultilevel"/>
    <w:tmpl w:val="C042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423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D17"/>
    <w:rsid w:val="00007000"/>
    <w:rsid w:val="00017110"/>
    <w:rsid w:val="0004444A"/>
    <w:rsid w:val="00071089"/>
    <w:rsid w:val="0008352A"/>
    <w:rsid w:val="00087192"/>
    <w:rsid w:val="000911B4"/>
    <w:rsid w:val="000B1166"/>
    <w:rsid w:val="000B7FC0"/>
    <w:rsid w:val="000C0D97"/>
    <w:rsid w:val="000E3C65"/>
    <w:rsid w:val="00120C76"/>
    <w:rsid w:val="00140E64"/>
    <w:rsid w:val="00141E89"/>
    <w:rsid w:val="0016501F"/>
    <w:rsid w:val="0016785A"/>
    <w:rsid w:val="00177C47"/>
    <w:rsid w:val="001E429C"/>
    <w:rsid w:val="0020313F"/>
    <w:rsid w:val="002434C9"/>
    <w:rsid w:val="002505DB"/>
    <w:rsid w:val="00261E94"/>
    <w:rsid w:val="002846D9"/>
    <w:rsid w:val="00293355"/>
    <w:rsid w:val="002A35B8"/>
    <w:rsid w:val="002B2DA9"/>
    <w:rsid w:val="002D25F0"/>
    <w:rsid w:val="00334646"/>
    <w:rsid w:val="00337877"/>
    <w:rsid w:val="00364BE4"/>
    <w:rsid w:val="00366090"/>
    <w:rsid w:val="00366AB4"/>
    <w:rsid w:val="003952B3"/>
    <w:rsid w:val="00397A4D"/>
    <w:rsid w:val="003B1C6D"/>
    <w:rsid w:val="003B2B8B"/>
    <w:rsid w:val="003D16E1"/>
    <w:rsid w:val="003F46DE"/>
    <w:rsid w:val="003F6458"/>
    <w:rsid w:val="00412D74"/>
    <w:rsid w:val="00472221"/>
    <w:rsid w:val="004809C0"/>
    <w:rsid w:val="004A4377"/>
    <w:rsid w:val="004A57F8"/>
    <w:rsid w:val="004A6A09"/>
    <w:rsid w:val="004B4B2A"/>
    <w:rsid w:val="004C6E97"/>
    <w:rsid w:val="004F1E55"/>
    <w:rsid w:val="005057A9"/>
    <w:rsid w:val="0056676B"/>
    <w:rsid w:val="005850E6"/>
    <w:rsid w:val="005906E5"/>
    <w:rsid w:val="005D40A4"/>
    <w:rsid w:val="00606408"/>
    <w:rsid w:val="00646ACC"/>
    <w:rsid w:val="006615CF"/>
    <w:rsid w:val="0067171B"/>
    <w:rsid w:val="006B48B5"/>
    <w:rsid w:val="006E2637"/>
    <w:rsid w:val="006F2B3A"/>
    <w:rsid w:val="00780B92"/>
    <w:rsid w:val="00796389"/>
    <w:rsid w:val="007C6799"/>
    <w:rsid w:val="007D501F"/>
    <w:rsid w:val="008142C9"/>
    <w:rsid w:val="008263DE"/>
    <w:rsid w:val="00850F4F"/>
    <w:rsid w:val="00853DAD"/>
    <w:rsid w:val="00865834"/>
    <w:rsid w:val="0087560E"/>
    <w:rsid w:val="00886648"/>
    <w:rsid w:val="008B6E11"/>
    <w:rsid w:val="008E02E8"/>
    <w:rsid w:val="0092112E"/>
    <w:rsid w:val="009234D6"/>
    <w:rsid w:val="00935725"/>
    <w:rsid w:val="00942D1F"/>
    <w:rsid w:val="0098370F"/>
    <w:rsid w:val="00984025"/>
    <w:rsid w:val="009B0CAB"/>
    <w:rsid w:val="009E4FDA"/>
    <w:rsid w:val="009F41A2"/>
    <w:rsid w:val="009F7135"/>
    <w:rsid w:val="00A010D2"/>
    <w:rsid w:val="00A14636"/>
    <w:rsid w:val="00A50170"/>
    <w:rsid w:val="00A508A6"/>
    <w:rsid w:val="00A53C0C"/>
    <w:rsid w:val="00A66CFA"/>
    <w:rsid w:val="00AA39B0"/>
    <w:rsid w:val="00AA3FF2"/>
    <w:rsid w:val="00AB62C4"/>
    <w:rsid w:val="00AC4909"/>
    <w:rsid w:val="00AD5237"/>
    <w:rsid w:val="00AD7585"/>
    <w:rsid w:val="00B057BB"/>
    <w:rsid w:val="00B23E84"/>
    <w:rsid w:val="00B3348E"/>
    <w:rsid w:val="00B37986"/>
    <w:rsid w:val="00B44C29"/>
    <w:rsid w:val="00B72859"/>
    <w:rsid w:val="00B80BC3"/>
    <w:rsid w:val="00B979DC"/>
    <w:rsid w:val="00BA40A9"/>
    <w:rsid w:val="00BB2F2E"/>
    <w:rsid w:val="00BF2F9D"/>
    <w:rsid w:val="00C016A9"/>
    <w:rsid w:val="00C03783"/>
    <w:rsid w:val="00C131E2"/>
    <w:rsid w:val="00C3367B"/>
    <w:rsid w:val="00C579BD"/>
    <w:rsid w:val="00C8387C"/>
    <w:rsid w:val="00CE47B3"/>
    <w:rsid w:val="00CF07F3"/>
    <w:rsid w:val="00CF4F0E"/>
    <w:rsid w:val="00D04A75"/>
    <w:rsid w:val="00D20D17"/>
    <w:rsid w:val="00D21357"/>
    <w:rsid w:val="00D2744D"/>
    <w:rsid w:val="00D42826"/>
    <w:rsid w:val="00D42D1D"/>
    <w:rsid w:val="00D438C8"/>
    <w:rsid w:val="00D97BB1"/>
    <w:rsid w:val="00DC51EF"/>
    <w:rsid w:val="00DC74AC"/>
    <w:rsid w:val="00DD2772"/>
    <w:rsid w:val="00DD6F98"/>
    <w:rsid w:val="00DD7A0A"/>
    <w:rsid w:val="00E603D1"/>
    <w:rsid w:val="00E73A95"/>
    <w:rsid w:val="00EB2A99"/>
    <w:rsid w:val="00EB756E"/>
    <w:rsid w:val="00ED1E46"/>
    <w:rsid w:val="00F3497B"/>
    <w:rsid w:val="00F53048"/>
    <w:rsid w:val="00F566B9"/>
    <w:rsid w:val="00FA0C39"/>
    <w:rsid w:val="00FB7BB2"/>
    <w:rsid w:val="00FE3070"/>
    <w:rsid w:val="00FF0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8949E47"/>
  <w15:docId w15:val="{B636C9A6-8C40-4784-A8A0-05C318D28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D17"/>
    <w:rPr>
      <w:rFonts w:eastAsiaTheme="majorEastAsia" w:cstheme="majorBidi"/>
      <w:color w:val="272727" w:themeColor="text1" w:themeTint="D8"/>
    </w:rPr>
  </w:style>
  <w:style w:type="paragraph" w:styleId="Title">
    <w:name w:val="Title"/>
    <w:basedOn w:val="Normal"/>
    <w:next w:val="Normal"/>
    <w:link w:val="TitleChar"/>
    <w:uiPriority w:val="10"/>
    <w:qFormat/>
    <w:rsid w:val="00D20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D17"/>
    <w:pPr>
      <w:spacing w:before="160"/>
      <w:jc w:val="center"/>
    </w:pPr>
    <w:rPr>
      <w:i/>
      <w:iCs/>
      <w:color w:val="404040" w:themeColor="text1" w:themeTint="BF"/>
    </w:rPr>
  </w:style>
  <w:style w:type="character" w:customStyle="1" w:styleId="QuoteChar">
    <w:name w:val="Quote Char"/>
    <w:basedOn w:val="DefaultParagraphFont"/>
    <w:link w:val="Quote"/>
    <w:uiPriority w:val="29"/>
    <w:rsid w:val="00D20D17"/>
    <w:rPr>
      <w:i/>
      <w:iCs/>
      <w:color w:val="404040" w:themeColor="text1" w:themeTint="BF"/>
    </w:rPr>
  </w:style>
  <w:style w:type="paragraph" w:styleId="ListParagraph">
    <w:name w:val="List Paragraph"/>
    <w:basedOn w:val="Normal"/>
    <w:uiPriority w:val="34"/>
    <w:qFormat/>
    <w:rsid w:val="00D20D17"/>
    <w:pPr>
      <w:ind w:left="720"/>
      <w:contextualSpacing/>
    </w:pPr>
  </w:style>
  <w:style w:type="character" w:styleId="IntenseEmphasis">
    <w:name w:val="Intense Emphasis"/>
    <w:basedOn w:val="DefaultParagraphFont"/>
    <w:uiPriority w:val="21"/>
    <w:qFormat/>
    <w:rsid w:val="00D20D17"/>
    <w:rPr>
      <w:i/>
      <w:iCs/>
      <w:color w:val="0F4761" w:themeColor="accent1" w:themeShade="BF"/>
    </w:rPr>
  </w:style>
  <w:style w:type="paragraph" w:styleId="IntenseQuote">
    <w:name w:val="Intense Quote"/>
    <w:basedOn w:val="Normal"/>
    <w:next w:val="Normal"/>
    <w:link w:val="IntenseQuoteChar"/>
    <w:uiPriority w:val="30"/>
    <w:qFormat/>
    <w:rsid w:val="00D20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D17"/>
    <w:rPr>
      <w:i/>
      <w:iCs/>
      <w:color w:val="0F4761" w:themeColor="accent1" w:themeShade="BF"/>
    </w:rPr>
  </w:style>
  <w:style w:type="character" w:styleId="IntenseReference">
    <w:name w:val="Intense Reference"/>
    <w:basedOn w:val="DefaultParagraphFont"/>
    <w:uiPriority w:val="32"/>
    <w:qFormat/>
    <w:rsid w:val="00D20D17"/>
    <w:rPr>
      <w:b/>
      <w:bCs/>
      <w:smallCaps/>
      <w:color w:val="0F4761" w:themeColor="accent1" w:themeShade="BF"/>
      <w:spacing w:val="5"/>
    </w:rPr>
  </w:style>
  <w:style w:type="paragraph" w:styleId="Header">
    <w:name w:val="header"/>
    <w:basedOn w:val="Normal"/>
    <w:link w:val="HeaderChar"/>
    <w:uiPriority w:val="99"/>
    <w:unhideWhenUsed/>
    <w:rsid w:val="00D20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D17"/>
  </w:style>
  <w:style w:type="paragraph" w:styleId="Footer">
    <w:name w:val="footer"/>
    <w:basedOn w:val="Normal"/>
    <w:link w:val="FooterChar"/>
    <w:uiPriority w:val="99"/>
    <w:unhideWhenUsed/>
    <w:rsid w:val="00D20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D17"/>
  </w:style>
  <w:style w:type="table" w:styleId="TableGrid">
    <w:name w:val="Table Grid"/>
    <w:basedOn w:val="TableNormal"/>
    <w:uiPriority w:val="39"/>
    <w:rsid w:val="00A14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47B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353">
      <w:bodyDiv w:val="1"/>
      <w:marLeft w:val="0"/>
      <w:marRight w:val="0"/>
      <w:marTop w:val="0"/>
      <w:marBottom w:val="0"/>
      <w:divBdr>
        <w:top w:val="none" w:sz="0" w:space="0" w:color="auto"/>
        <w:left w:val="none" w:sz="0" w:space="0" w:color="auto"/>
        <w:bottom w:val="none" w:sz="0" w:space="0" w:color="auto"/>
        <w:right w:val="none" w:sz="0" w:space="0" w:color="auto"/>
      </w:divBdr>
    </w:div>
    <w:div w:id="210728860">
      <w:bodyDiv w:val="1"/>
      <w:marLeft w:val="0"/>
      <w:marRight w:val="0"/>
      <w:marTop w:val="0"/>
      <w:marBottom w:val="0"/>
      <w:divBdr>
        <w:top w:val="none" w:sz="0" w:space="0" w:color="auto"/>
        <w:left w:val="none" w:sz="0" w:space="0" w:color="auto"/>
        <w:bottom w:val="none" w:sz="0" w:space="0" w:color="auto"/>
        <w:right w:val="none" w:sz="0" w:space="0" w:color="auto"/>
      </w:divBdr>
    </w:div>
    <w:div w:id="913318154">
      <w:bodyDiv w:val="1"/>
      <w:marLeft w:val="0"/>
      <w:marRight w:val="0"/>
      <w:marTop w:val="0"/>
      <w:marBottom w:val="0"/>
      <w:divBdr>
        <w:top w:val="none" w:sz="0" w:space="0" w:color="auto"/>
        <w:left w:val="none" w:sz="0" w:space="0" w:color="auto"/>
        <w:bottom w:val="none" w:sz="0" w:space="0" w:color="auto"/>
        <w:right w:val="none" w:sz="0" w:space="0" w:color="auto"/>
      </w:divBdr>
    </w:div>
    <w:div w:id="970792994">
      <w:bodyDiv w:val="1"/>
      <w:marLeft w:val="0"/>
      <w:marRight w:val="0"/>
      <w:marTop w:val="0"/>
      <w:marBottom w:val="0"/>
      <w:divBdr>
        <w:top w:val="none" w:sz="0" w:space="0" w:color="auto"/>
        <w:left w:val="none" w:sz="0" w:space="0" w:color="auto"/>
        <w:bottom w:val="none" w:sz="0" w:space="0" w:color="auto"/>
        <w:right w:val="none" w:sz="0" w:space="0" w:color="auto"/>
      </w:divBdr>
    </w:div>
    <w:div w:id="1245381489">
      <w:bodyDiv w:val="1"/>
      <w:marLeft w:val="0"/>
      <w:marRight w:val="0"/>
      <w:marTop w:val="0"/>
      <w:marBottom w:val="0"/>
      <w:divBdr>
        <w:top w:val="none" w:sz="0" w:space="0" w:color="auto"/>
        <w:left w:val="none" w:sz="0" w:space="0" w:color="auto"/>
        <w:bottom w:val="none" w:sz="0" w:space="0" w:color="auto"/>
        <w:right w:val="none" w:sz="0" w:space="0" w:color="auto"/>
      </w:divBdr>
    </w:div>
    <w:div w:id="1916935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Thomas</dc:creator>
  <cp:keywords/>
  <dc:description/>
  <cp:lastModifiedBy>Connor Thomas</cp:lastModifiedBy>
  <cp:revision>2</cp:revision>
  <dcterms:created xsi:type="dcterms:W3CDTF">2024-05-14T20:52:00Z</dcterms:created>
  <dcterms:modified xsi:type="dcterms:W3CDTF">2024-05-14T20:52:00Z</dcterms:modified>
</cp:coreProperties>
</file>