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10290325" w:rsidR="008E1AF3" w:rsidRPr="00F627FF" w:rsidRDefault="00323C69" w:rsidP="008E1AF3">
            <w:r>
              <w:rPr>
                <w:rFonts w:eastAsiaTheme="minorEastAsia" w:cs="Arial" w:hint="eastAsia"/>
                <w:lang w:eastAsia="zh-CN"/>
              </w:rPr>
              <w:t>Nathan Subramanian</w:t>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404B045B" w14:textId="79933526" w:rsidR="70C03AC9" w:rsidRPr="00F627FF" w:rsidRDefault="00295C53" w:rsidP="70C03AC9">
            <w:r>
              <w:t>Shengfeng Mei</w:t>
            </w:r>
          </w:p>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w:t>
            </w:r>
            <w:proofErr w:type="spellStart"/>
            <w:r w:rsidR="008E1AF3" w:rsidRPr="00F627FF">
              <w:t>organisation</w:t>
            </w:r>
            <w:proofErr w:type="spellEnd"/>
            <w:r w:rsidR="008E1AF3" w:rsidRPr="00F627FF">
              <w:t>/other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2B0A2857" w:rsidR="008E1AF3" w:rsidRPr="00F627FF" w:rsidRDefault="00A26273" w:rsidP="008E1AF3">
            <w:r>
              <w:t>University of Wales Trinity Saint David</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631D9FE3" w:rsidR="008E1AF3" w:rsidRPr="00F627FF" w:rsidRDefault="00323C69" w:rsidP="008E1AF3">
            <w:r>
              <w:rPr>
                <w:rFonts w:eastAsiaTheme="minorEastAsia" w:cs="Arial" w:hint="eastAsia"/>
                <w:lang w:eastAsia="zh-CN"/>
              </w:rPr>
              <w:t>Academic Director (Business)</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793D87C7" w14:textId="13FBB2E6" w:rsidR="008E1AF3" w:rsidRDefault="00440028" w:rsidP="008E1AF3">
            <w:hyperlink r:id="rId11" w:history="1">
              <w:r w:rsidRPr="008E2B4C">
                <w:rPr>
                  <w:rStyle w:val="Hyperlink"/>
                </w:rPr>
                <w:t>n.subramanian@uwtsd.ac.uk</w:t>
              </w:r>
            </w:hyperlink>
          </w:p>
          <w:p w14:paraId="150FC75D" w14:textId="7E523499" w:rsidR="00440028" w:rsidRPr="00F627FF" w:rsidRDefault="00440028" w:rsidP="008E1AF3"/>
        </w:tc>
      </w:tr>
      <w:tr w:rsidR="008E1AF3" w:rsidRPr="00F627FF" w14:paraId="5CDBED88" w14:textId="77777777" w:rsidTr="70C03AC9">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F627FF" w:rsidRDefault="008E1AF3" w:rsidP="008E1AF3">
            <w:r w:rsidRPr="00F627FF">
              <w:t>Your Fellowship Status (if appropriate)</w:t>
            </w:r>
          </w:p>
          <w:p w14:paraId="2FA6A6BC"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77844221" w:rsidR="008E1AF3" w:rsidRPr="00F627FF" w:rsidRDefault="008E1AF3" w:rsidP="008E1AF3"/>
        </w:tc>
      </w:tr>
      <w:tr w:rsidR="008E1AF3" w:rsidRPr="00F627FF"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4B8CC923" w:rsidR="008E1AF3" w:rsidRPr="00F627FF" w:rsidRDefault="00A90BAD" w:rsidP="008E1AF3">
            <w:r>
              <w:t>Line Manager</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6F333A66" w:rsidR="008E1AF3" w:rsidRPr="00F627FF" w:rsidRDefault="001D440B" w:rsidP="008E1AF3">
            <w:r>
              <w:t>17 months (September 2024 – February 2025)</w:t>
            </w:r>
          </w:p>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Pr="00F627FF" w:rsidRDefault="006131F9" w:rsidP="006131F9">
            <w:r w:rsidRPr="00F627FF">
              <w:t>I confirm that I have read and agree with the declaration above</w:t>
            </w:r>
            <w:r w:rsidR="69B5CD17" w:rsidRPr="00F627FF">
              <w:t>.</w:t>
            </w:r>
          </w:p>
          <w:p w14:paraId="70E064B5" w14:textId="77777777" w:rsidR="006131F9" w:rsidRPr="00F627FF" w:rsidRDefault="006131F9" w:rsidP="006131F9"/>
          <w:p w14:paraId="6B847142" w14:textId="77777777" w:rsidR="006131F9" w:rsidRPr="00F627FF" w:rsidRDefault="006131F9" w:rsidP="006131F9"/>
          <w:p w14:paraId="52F9D468" w14:textId="77777777" w:rsidR="006131F9" w:rsidRPr="00F627FF" w:rsidRDefault="006131F9" w:rsidP="006131F9">
            <w:r w:rsidRPr="00F627FF">
              <w:t xml:space="preserve">                                                                              </w:t>
            </w:r>
          </w:p>
          <w:p w14:paraId="5556751E" w14:textId="778C13F6" w:rsidR="006131F9" w:rsidRPr="00F627FF" w:rsidRDefault="006131F9" w:rsidP="006131F9">
            <w:r w:rsidRPr="00F627FF">
              <w:rPr>
                <w:b/>
                <w:iCs/>
              </w:rPr>
              <w:t xml:space="preserve"> Date:</w:t>
            </w:r>
            <w:r w:rsidR="007D164B">
              <w:rPr>
                <w:b/>
                <w:iCs/>
              </w:rPr>
              <w:t xml:space="preserve"> 13/02/2026</w:t>
            </w:r>
          </w:p>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default" r:id="rId12"/>
          <w:footerReference w:type="default" r:id="rId13"/>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r w:rsidR="02A68B28" w:rsidRPr="00F627FF">
        <w:t>S</w:t>
      </w:r>
      <w:r w:rsidRPr="00F627FF">
        <w:t xml:space="preserve">tatement you are confirming that you have read the </w:t>
      </w:r>
      <w:proofErr w:type="spellStart"/>
      <w:r w:rsidR="27AC7F0C" w:rsidRPr="00F627FF">
        <w:t>AdvanceHE</w:t>
      </w:r>
      <w:proofErr w:type="spellEnd"/>
      <w:r w:rsidR="27AC7F0C" w:rsidRPr="00F627FF">
        <w:t xml:space="preserv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HE practice;</w:t>
      </w:r>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examples from this;</w:t>
      </w:r>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appropriate;</w:t>
      </w:r>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8E1AF3"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038483E3" w14:textId="77777777" w:rsidR="008E1AF3" w:rsidRPr="008E1AF3" w:rsidRDefault="008E1AF3" w:rsidP="008E1AF3">
            <w:pPr>
              <w:rPr>
                <w:rFonts w:eastAsia="Times New Roman"/>
              </w:rPr>
            </w:pPr>
          </w:p>
          <w:p w14:paraId="00429444" w14:textId="77777777" w:rsidR="00323C69" w:rsidRDefault="00323C69" w:rsidP="00323C69">
            <w:pPr>
              <w:rPr>
                <w:rFonts w:eastAsia="Times New Roman"/>
              </w:rPr>
            </w:pPr>
            <w:r w:rsidRPr="00323C69">
              <w:rPr>
                <w:rFonts w:eastAsia="Times New Roman"/>
              </w:rPr>
              <w:t>I am pleased to provide this supporting statement in endorsement of Shengfeng Mei’s application for Fellowship of Advance HE. As his line manager and Academic Director (Business) at the Institute of Inner-City Learning, University of Wales Trinity Saint David, I have worked closely with Shengfeng since his appointment in September 2024 and have had regular opportunities to observe, review, and discuss his teaching and professional practice.</w:t>
            </w:r>
          </w:p>
          <w:p w14:paraId="170A505D" w14:textId="77777777" w:rsidR="00323C69" w:rsidRPr="00323C69" w:rsidRDefault="00323C69" w:rsidP="00323C69">
            <w:pPr>
              <w:rPr>
                <w:rFonts w:eastAsia="Times New Roman"/>
              </w:rPr>
            </w:pPr>
          </w:p>
          <w:p w14:paraId="153E9EAA" w14:textId="77777777" w:rsidR="00323C69" w:rsidRDefault="00323C69" w:rsidP="00323C69">
            <w:pPr>
              <w:rPr>
                <w:rFonts w:eastAsia="Times New Roman"/>
              </w:rPr>
            </w:pPr>
            <w:r w:rsidRPr="00323C69">
              <w:rPr>
                <w:rFonts w:eastAsia="Times New Roman"/>
              </w:rPr>
              <w:t>Throughout this period, Shengfeng has consistently demonstrated a high level of effectiveness and professionalism in teaching and supporting learning across undergraduate and postgraduate provision. His practice clearly reflects the expectations of Descriptor 2 of the Professional Standards Framework (PSF 2023), evidencing strong engagement with all Areas of Activity, Core Knowledge, and Professional Values.</w:t>
            </w:r>
          </w:p>
          <w:p w14:paraId="4C9A7D73" w14:textId="77777777" w:rsidR="00323C69" w:rsidRPr="00323C69" w:rsidRDefault="00323C69" w:rsidP="00323C69">
            <w:pPr>
              <w:rPr>
                <w:rFonts w:eastAsia="Times New Roman"/>
              </w:rPr>
            </w:pPr>
          </w:p>
          <w:p w14:paraId="1E59AED0" w14:textId="247FC76C" w:rsidR="00323C69" w:rsidRDefault="00323C69" w:rsidP="00323C69">
            <w:pPr>
              <w:rPr>
                <w:rFonts w:eastAsia="Times New Roman"/>
              </w:rPr>
            </w:pPr>
            <w:r w:rsidRPr="00323C69">
              <w:rPr>
                <w:rFonts w:eastAsia="Times New Roman"/>
              </w:rPr>
              <w:t>From my direct observations and ongoing academic management of his work, Shengfeng demonstrates strength in the design and delivery of inclusive, well-structured learning activities (A1, A2). As Module Leader for Financial Management, he has implemented a data-informed approach to curriculum design, notably through diagnostic testing and scaffolded progression. This ensures that students from diverse academic and professional backgrounds are supported effectively in developing financial literacy and confidence. His careful sequencing of content and development of step-by-step learning resources reflects a strong understanding of how learners acquire complex quantitative skills (K1, K3).</w:t>
            </w:r>
          </w:p>
          <w:p w14:paraId="64E4A3A1" w14:textId="77777777" w:rsidR="00323C69" w:rsidRPr="00323C69" w:rsidRDefault="00323C69" w:rsidP="00323C69">
            <w:pPr>
              <w:rPr>
                <w:rFonts w:eastAsia="Times New Roman"/>
              </w:rPr>
            </w:pPr>
          </w:p>
          <w:p w14:paraId="7194153E" w14:textId="77777777" w:rsidR="00323C69" w:rsidRDefault="00323C69" w:rsidP="00323C69">
            <w:pPr>
              <w:rPr>
                <w:rFonts w:eastAsia="Times New Roman"/>
              </w:rPr>
            </w:pPr>
            <w:r w:rsidRPr="00323C69">
              <w:rPr>
                <w:rFonts w:eastAsia="Times New Roman"/>
              </w:rPr>
              <w:t xml:space="preserve">In classroom settings, Shengfeng creates an engaging and supportive learning environment that encourages active participation. He makes effective use of micro-lectures, collaborative tasks, and digital tools such as </w:t>
            </w:r>
            <w:proofErr w:type="spellStart"/>
            <w:r w:rsidRPr="00323C69">
              <w:rPr>
                <w:rFonts w:eastAsia="Times New Roman"/>
              </w:rPr>
              <w:t>Mentimeter</w:t>
            </w:r>
            <w:proofErr w:type="spellEnd"/>
            <w:r w:rsidRPr="00323C69">
              <w:rPr>
                <w:rFonts w:eastAsia="Times New Roman"/>
              </w:rPr>
              <w:t xml:space="preserve"> and </w:t>
            </w:r>
            <w:proofErr w:type="spellStart"/>
            <w:r w:rsidRPr="00323C69">
              <w:rPr>
                <w:rFonts w:eastAsia="Times New Roman"/>
              </w:rPr>
              <w:t>Vevox</w:t>
            </w:r>
            <w:proofErr w:type="spellEnd"/>
            <w:r w:rsidRPr="00323C69">
              <w:rPr>
                <w:rFonts w:eastAsia="Times New Roman"/>
              </w:rPr>
              <w:t xml:space="preserve"> to monitor understanding in real time. These practices demonstrate his commitment to inclusive learning (V2) and to adapting teaching methods to meet the needs of mature and </w:t>
            </w:r>
            <w:r w:rsidRPr="00323C69">
              <w:rPr>
                <w:rFonts w:eastAsia="Times New Roman"/>
              </w:rPr>
              <w:lastRenderedPageBreak/>
              <w:t>international learners. I have consistently observed high levels of student engagement in his sessions, even within intensive four-hour teaching blocks.</w:t>
            </w:r>
          </w:p>
          <w:p w14:paraId="18145772" w14:textId="77777777" w:rsidR="00323C69" w:rsidRPr="00323C69" w:rsidRDefault="00323C69" w:rsidP="00323C69">
            <w:pPr>
              <w:rPr>
                <w:rFonts w:eastAsia="Times New Roman"/>
              </w:rPr>
            </w:pPr>
          </w:p>
          <w:p w14:paraId="58FFD9F7" w14:textId="77777777" w:rsidR="00323C69" w:rsidRDefault="00323C69" w:rsidP="00323C69">
            <w:pPr>
              <w:rPr>
                <w:rFonts w:eastAsia="Times New Roman"/>
              </w:rPr>
            </w:pPr>
            <w:proofErr w:type="spellStart"/>
            <w:r w:rsidRPr="00323C69">
              <w:rPr>
                <w:rFonts w:eastAsia="Times New Roman"/>
              </w:rPr>
              <w:t>Shengfeng’s</w:t>
            </w:r>
            <w:proofErr w:type="spellEnd"/>
            <w:r w:rsidRPr="00323C69">
              <w:rPr>
                <w:rFonts w:eastAsia="Times New Roman"/>
              </w:rPr>
              <w:t xml:space="preserve"> approach to assessment and feedback (A3) is another notable strength. He applies clear marking criteria and structured feedback models that support students’ academic development and self-regulation. His “Strength–Concern–Improvement” framework provides constructive, actionable guidance, which has contributed to improved student performance and confidence. As a Module Leader, he also plays an important role in </w:t>
            </w:r>
            <w:proofErr w:type="spellStart"/>
            <w:r w:rsidRPr="00323C69">
              <w:rPr>
                <w:rFonts w:eastAsia="Times New Roman"/>
              </w:rPr>
              <w:t>standardising</w:t>
            </w:r>
            <w:proofErr w:type="spellEnd"/>
            <w:r w:rsidRPr="00323C69">
              <w:rPr>
                <w:rFonts w:eastAsia="Times New Roman"/>
              </w:rPr>
              <w:t xml:space="preserve"> assessment practices across campuses, demonstrating professionalism and commitment to fairness (V1, V5).</w:t>
            </w:r>
          </w:p>
          <w:p w14:paraId="3781E0E1" w14:textId="77777777" w:rsidR="00323C69" w:rsidRPr="00323C69" w:rsidRDefault="00323C69" w:rsidP="00323C69">
            <w:pPr>
              <w:rPr>
                <w:rFonts w:eastAsia="Times New Roman"/>
              </w:rPr>
            </w:pPr>
          </w:p>
          <w:p w14:paraId="6A59CF0A" w14:textId="14BD1274" w:rsidR="00323C69" w:rsidRDefault="00323C69" w:rsidP="00323C69">
            <w:pPr>
              <w:rPr>
                <w:rFonts w:eastAsia="Times New Roman"/>
              </w:rPr>
            </w:pPr>
            <w:r w:rsidRPr="00323C69">
              <w:rPr>
                <w:rFonts w:eastAsia="Times New Roman"/>
              </w:rPr>
              <w:t xml:space="preserve">Beyond formal teaching, Shengfeng provides strong pastoral and academic support (A4). He is proactive in addressing </w:t>
            </w:r>
            <w:r w:rsidR="0061765D">
              <w:rPr>
                <w:rFonts w:eastAsia="Times New Roman"/>
              </w:rPr>
              <w:t xml:space="preserve">student issues &amp; concerns </w:t>
            </w:r>
            <w:r w:rsidRPr="00323C69">
              <w:rPr>
                <w:rFonts w:eastAsia="Times New Roman"/>
              </w:rPr>
              <w:t xml:space="preserve">such as </w:t>
            </w:r>
            <w:proofErr w:type="spellStart"/>
            <w:r w:rsidRPr="00323C69">
              <w:rPr>
                <w:rFonts w:eastAsia="Times New Roman"/>
              </w:rPr>
              <w:t>maths</w:t>
            </w:r>
            <w:proofErr w:type="spellEnd"/>
            <w:r w:rsidRPr="00323C69">
              <w:rPr>
                <w:rFonts w:eastAsia="Times New Roman"/>
              </w:rPr>
              <w:t xml:space="preserve"> anxiety, academic writing challenges, and career uncertainty, particularly among international MBA students. His collaboration with student services, librarians, and careers advisors reflects an integrated approach to learner support and aligns with institutional priorities for widening participation and student success.</w:t>
            </w:r>
          </w:p>
          <w:p w14:paraId="79296C40" w14:textId="77777777" w:rsidR="00323C69" w:rsidRPr="00323C69" w:rsidRDefault="00323C69" w:rsidP="00323C69">
            <w:pPr>
              <w:rPr>
                <w:rFonts w:eastAsia="Times New Roman"/>
              </w:rPr>
            </w:pPr>
          </w:p>
          <w:p w14:paraId="1268AB92" w14:textId="3048B57E" w:rsidR="00323C69" w:rsidRDefault="00323C69" w:rsidP="00323C69">
            <w:pPr>
              <w:rPr>
                <w:rFonts w:eastAsia="Times New Roman"/>
              </w:rPr>
            </w:pPr>
            <w:r w:rsidRPr="00323C69">
              <w:rPr>
                <w:rFonts w:eastAsia="Times New Roman"/>
              </w:rPr>
              <w:t>Shengfeng is also a</w:t>
            </w:r>
            <w:r w:rsidR="00452507">
              <w:rPr>
                <w:rFonts w:eastAsia="Times New Roman"/>
              </w:rPr>
              <w:t>n effective</w:t>
            </w:r>
            <w:r w:rsidRPr="00323C69">
              <w:rPr>
                <w:rFonts w:eastAsia="Times New Roman"/>
              </w:rPr>
              <w:t xml:space="preserve"> reflective practitioner (A5). He engages constructively with peer observation feedback, institutional training, and scholarly literature to enhance his teaching. Following formal observations, he has implemented recommended improvements in classroom management, learning summaries, and use of real-world financial data. His commitment to continuous professional development demonstrates integrity, responsiveness to feedback, and alignment with professional standards (V4).</w:t>
            </w:r>
          </w:p>
          <w:p w14:paraId="13A081B0" w14:textId="77777777" w:rsidR="00323C69" w:rsidRPr="00323C69" w:rsidRDefault="00323C69" w:rsidP="00323C69">
            <w:pPr>
              <w:rPr>
                <w:rFonts w:eastAsia="Times New Roman"/>
              </w:rPr>
            </w:pPr>
          </w:p>
          <w:p w14:paraId="548AB9F5" w14:textId="77777777" w:rsidR="00323C69" w:rsidRDefault="00323C69" w:rsidP="00323C69">
            <w:pPr>
              <w:rPr>
                <w:rFonts w:eastAsia="Times New Roman"/>
              </w:rPr>
            </w:pPr>
            <w:r w:rsidRPr="00323C69">
              <w:rPr>
                <w:rFonts w:eastAsia="Times New Roman"/>
              </w:rPr>
              <w:t xml:space="preserve">In my view, the examples presented in </w:t>
            </w:r>
            <w:proofErr w:type="spellStart"/>
            <w:r w:rsidRPr="00323C69">
              <w:rPr>
                <w:rFonts w:eastAsia="Times New Roman"/>
              </w:rPr>
              <w:t>Shengfeng’s</w:t>
            </w:r>
            <w:proofErr w:type="spellEnd"/>
            <w:r w:rsidRPr="00323C69">
              <w:rPr>
                <w:rFonts w:eastAsia="Times New Roman"/>
              </w:rPr>
              <w:t xml:space="preserve"> application accurately and authentically represent his practice. They reflect my own experience of his work as a dedicated, thoughtful, and highly capable lecturer who consistently </w:t>
            </w:r>
            <w:proofErr w:type="spellStart"/>
            <w:r w:rsidRPr="00323C69">
              <w:rPr>
                <w:rFonts w:eastAsia="Times New Roman"/>
              </w:rPr>
              <w:t>prioritises</w:t>
            </w:r>
            <w:proofErr w:type="spellEnd"/>
            <w:r w:rsidRPr="00323C69">
              <w:rPr>
                <w:rFonts w:eastAsia="Times New Roman"/>
              </w:rPr>
              <w:t xml:space="preserve"> student learning and development. He makes a valuable contribution to the academic community at UWTSD and serves as a positive role model for colleagues.</w:t>
            </w:r>
          </w:p>
          <w:p w14:paraId="6EAA69ED" w14:textId="77777777" w:rsidR="00323C69" w:rsidRPr="00323C69" w:rsidRDefault="00323C69" w:rsidP="00323C69">
            <w:pPr>
              <w:rPr>
                <w:rFonts w:eastAsia="Times New Roman"/>
              </w:rPr>
            </w:pPr>
          </w:p>
          <w:p w14:paraId="690CD580" w14:textId="77777777" w:rsidR="00323C69" w:rsidRPr="00323C69" w:rsidRDefault="00323C69" w:rsidP="00323C69">
            <w:pPr>
              <w:rPr>
                <w:rFonts w:eastAsia="Times New Roman"/>
              </w:rPr>
            </w:pPr>
            <w:r w:rsidRPr="00323C69">
              <w:rPr>
                <w:rFonts w:eastAsia="Times New Roman"/>
              </w:rPr>
              <w:t>I therefore strongly support Shengfeng Mei’s application for Fellowship of Advance HE and am confident that he fully meets the requirements of Descriptor 2 of the PSF 2023.</w:t>
            </w: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C88320" w14:textId="77777777" w:rsidR="00017C76" w:rsidRDefault="00017C76" w:rsidP="00621C0A">
      <w:pPr>
        <w:spacing w:after="0" w:line="240" w:lineRule="auto"/>
      </w:pPr>
      <w:r>
        <w:separator/>
      </w:r>
    </w:p>
  </w:endnote>
  <w:endnote w:type="continuationSeparator" w:id="0">
    <w:p w14:paraId="7876868F" w14:textId="77777777" w:rsidR="00017C76" w:rsidRDefault="00017C76"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C3C99" w14:textId="77777777" w:rsidR="00017C76" w:rsidRDefault="00017C76" w:rsidP="00621C0A">
      <w:pPr>
        <w:spacing w:after="0" w:line="240" w:lineRule="auto"/>
      </w:pPr>
      <w:r>
        <w:separator/>
      </w:r>
    </w:p>
  </w:footnote>
  <w:footnote w:type="continuationSeparator" w:id="0">
    <w:p w14:paraId="47FD0CA2" w14:textId="77777777" w:rsidR="00017C76" w:rsidRDefault="00017C76"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61C6D"/>
    <w:multiLevelType w:val="multilevel"/>
    <w:tmpl w:val="86B41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7"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8"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7"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8"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2"/>
  </w:num>
  <w:num w:numId="2" w16cid:durableId="543567408">
    <w:abstractNumId w:val="12"/>
  </w:num>
  <w:num w:numId="3" w16cid:durableId="1586380846">
    <w:abstractNumId w:val="13"/>
  </w:num>
  <w:num w:numId="4" w16cid:durableId="967124641">
    <w:abstractNumId w:val="1"/>
  </w:num>
  <w:num w:numId="5" w16cid:durableId="1543983532">
    <w:abstractNumId w:val="26"/>
  </w:num>
  <w:num w:numId="6" w16cid:durableId="276643042">
    <w:abstractNumId w:val="0"/>
  </w:num>
  <w:num w:numId="7" w16cid:durableId="1916163229">
    <w:abstractNumId w:val="6"/>
  </w:num>
  <w:num w:numId="8" w16cid:durableId="1766415950">
    <w:abstractNumId w:val="10"/>
  </w:num>
  <w:num w:numId="9" w16cid:durableId="2029328456">
    <w:abstractNumId w:val="15"/>
  </w:num>
  <w:num w:numId="10" w16cid:durableId="2106802559">
    <w:abstractNumId w:val="28"/>
  </w:num>
  <w:num w:numId="11" w16cid:durableId="1870485650">
    <w:abstractNumId w:val="32"/>
  </w:num>
  <w:num w:numId="12" w16cid:durableId="654334343">
    <w:abstractNumId w:val="29"/>
  </w:num>
  <w:num w:numId="13" w16cid:durableId="841706066">
    <w:abstractNumId w:val="7"/>
  </w:num>
  <w:num w:numId="14" w16cid:durableId="1511066535">
    <w:abstractNumId w:val="3"/>
  </w:num>
  <w:num w:numId="15" w16cid:durableId="225999213">
    <w:abstractNumId w:val="18"/>
  </w:num>
  <w:num w:numId="16" w16cid:durableId="1820612253">
    <w:abstractNumId w:val="30"/>
  </w:num>
  <w:num w:numId="17" w16cid:durableId="1133862620">
    <w:abstractNumId w:val="11"/>
  </w:num>
  <w:num w:numId="18" w16cid:durableId="1144809657">
    <w:abstractNumId w:val="19"/>
  </w:num>
  <w:num w:numId="19" w16cid:durableId="1440838533">
    <w:abstractNumId w:val="16"/>
  </w:num>
  <w:num w:numId="20" w16cid:durableId="677777961">
    <w:abstractNumId w:val="14"/>
  </w:num>
  <w:num w:numId="21" w16cid:durableId="208541622">
    <w:abstractNumId w:val="20"/>
  </w:num>
  <w:num w:numId="22" w16cid:durableId="432479622">
    <w:abstractNumId w:val="23"/>
  </w:num>
  <w:num w:numId="23" w16cid:durableId="326327607">
    <w:abstractNumId w:val="25"/>
  </w:num>
  <w:num w:numId="24" w16cid:durableId="2004233800">
    <w:abstractNumId w:val="4"/>
  </w:num>
  <w:num w:numId="25" w16cid:durableId="1237591870">
    <w:abstractNumId w:val="17"/>
  </w:num>
  <w:num w:numId="26" w16cid:durableId="1461417245">
    <w:abstractNumId w:val="31"/>
  </w:num>
  <w:num w:numId="27" w16cid:durableId="1632247859">
    <w:abstractNumId w:val="27"/>
  </w:num>
  <w:num w:numId="28" w16cid:durableId="1882404684">
    <w:abstractNumId w:val="8"/>
  </w:num>
  <w:num w:numId="29" w16cid:durableId="1122572668">
    <w:abstractNumId w:val="9"/>
  </w:num>
  <w:num w:numId="30" w16cid:durableId="1891721776">
    <w:abstractNumId w:val="24"/>
  </w:num>
  <w:num w:numId="31" w16cid:durableId="113066311">
    <w:abstractNumId w:val="2"/>
  </w:num>
  <w:num w:numId="32" w16cid:durableId="2055618739">
    <w:abstractNumId w:val="21"/>
  </w:num>
  <w:num w:numId="33" w16cid:durableId="484400617">
    <w:abstractNumId w:val="22"/>
  </w:num>
  <w:num w:numId="34" w16cid:durableId="20689185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782F"/>
    <w:rsid w:val="00017C76"/>
    <w:rsid w:val="000305C2"/>
    <w:rsid w:val="00047B5F"/>
    <w:rsid w:val="00082BE9"/>
    <w:rsid w:val="000C7EB9"/>
    <w:rsid w:val="000D7DC5"/>
    <w:rsid w:val="00101953"/>
    <w:rsid w:val="00113C30"/>
    <w:rsid w:val="00141F93"/>
    <w:rsid w:val="00183C5E"/>
    <w:rsid w:val="001C21EB"/>
    <w:rsid w:val="001D440B"/>
    <w:rsid w:val="001E1E6C"/>
    <w:rsid w:val="00224025"/>
    <w:rsid w:val="00232094"/>
    <w:rsid w:val="00295C53"/>
    <w:rsid w:val="002C0E0C"/>
    <w:rsid w:val="00323C69"/>
    <w:rsid w:val="003633F1"/>
    <w:rsid w:val="003C5845"/>
    <w:rsid w:val="003E3B11"/>
    <w:rsid w:val="00401656"/>
    <w:rsid w:val="00401F52"/>
    <w:rsid w:val="00440028"/>
    <w:rsid w:val="00452507"/>
    <w:rsid w:val="00476C41"/>
    <w:rsid w:val="0048459C"/>
    <w:rsid w:val="004F0C33"/>
    <w:rsid w:val="00511195"/>
    <w:rsid w:val="0052187F"/>
    <w:rsid w:val="00521A56"/>
    <w:rsid w:val="00530BDD"/>
    <w:rsid w:val="005A3B75"/>
    <w:rsid w:val="00611554"/>
    <w:rsid w:val="006131F9"/>
    <w:rsid w:val="0061765D"/>
    <w:rsid w:val="00621C0A"/>
    <w:rsid w:val="006B3049"/>
    <w:rsid w:val="006D4CC2"/>
    <w:rsid w:val="00724D23"/>
    <w:rsid w:val="00766368"/>
    <w:rsid w:val="007A7B13"/>
    <w:rsid w:val="007C58CA"/>
    <w:rsid w:val="007C5FD6"/>
    <w:rsid w:val="007D164B"/>
    <w:rsid w:val="007D4D30"/>
    <w:rsid w:val="0084392C"/>
    <w:rsid w:val="0086433C"/>
    <w:rsid w:val="008E1AF3"/>
    <w:rsid w:val="00A26273"/>
    <w:rsid w:val="00A33885"/>
    <w:rsid w:val="00A34BE6"/>
    <w:rsid w:val="00A90BAD"/>
    <w:rsid w:val="00B0198B"/>
    <w:rsid w:val="00B46ABE"/>
    <w:rsid w:val="00B5591F"/>
    <w:rsid w:val="00B839CE"/>
    <w:rsid w:val="00B839F1"/>
    <w:rsid w:val="00B945E0"/>
    <w:rsid w:val="00BD7D57"/>
    <w:rsid w:val="00C65A5A"/>
    <w:rsid w:val="00C84018"/>
    <w:rsid w:val="00D25F9C"/>
    <w:rsid w:val="00D52379"/>
    <w:rsid w:val="00DD11FA"/>
    <w:rsid w:val="00E25B76"/>
    <w:rsid w:val="00E2DEA6"/>
    <w:rsid w:val="00E57286"/>
    <w:rsid w:val="00E731FC"/>
    <w:rsid w:val="00E95AC5"/>
    <w:rsid w:val="00EE0735"/>
    <w:rsid w:val="00F627FF"/>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 w:type="character" w:styleId="UnresolvedMention">
    <w:name w:val="Unresolved Mention"/>
    <w:basedOn w:val="DefaultParagraphFont"/>
    <w:uiPriority w:val="99"/>
    <w:semiHidden/>
    <w:unhideWhenUsed/>
    <w:rsid w:val="00323C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n.subramanian@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F5287D-4461-480E-B622-6918A15C4A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878</Words>
  <Characters>5560</Characters>
  <Application>Microsoft Office Word</Application>
  <DocSecurity>0</DocSecurity>
  <Lines>142</Lines>
  <Paragraphs>46</Paragraphs>
  <ScaleCrop>false</ScaleCrop>
  <Company>The Higher Education Academy</Company>
  <LinksUpToDate>false</LinksUpToDate>
  <CharactersWithSpaces>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Nathan Subramanian</cp:lastModifiedBy>
  <cp:revision>3</cp:revision>
  <cp:lastPrinted>2020-01-22T12:11:00Z</cp:lastPrinted>
  <dcterms:created xsi:type="dcterms:W3CDTF">2026-02-24T22:18:00Z</dcterms:created>
  <dcterms:modified xsi:type="dcterms:W3CDTF">2026-02-24T22:19:00Z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y fmtid="{D5CDD505-2E9C-101B-9397-08002B2CF9AE}" pid="4" name="GrammarlyDocumentId">
    <vt:lpwstr>668f6e87-1f2f-4328-bb1b-5b857350ce63</vt:lpwstr>
  </property>
</Properties>
</file>