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CF6C" w14:textId="77777777" w:rsidR="00B64EB4" w:rsidRDefault="00B64EB4">
      <w:pPr>
        <w:pStyle w:val="Normal1"/>
        <w:jc w:val="center"/>
        <w:rPr>
          <w:b/>
          <w:sz w:val="32"/>
          <w:szCs w:val="32"/>
        </w:rPr>
      </w:pPr>
    </w:p>
    <w:p w14:paraId="3AC46596" w14:textId="77777777" w:rsidR="00B64EB4" w:rsidRDefault="00B64EB4">
      <w:pPr>
        <w:pStyle w:val="Normal1"/>
        <w:jc w:val="center"/>
        <w:rPr>
          <w:b/>
          <w:sz w:val="32"/>
          <w:szCs w:val="32"/>
        </w:rPr>
      </w:pPr>
    </w:p>
    <w:p w14:paraId="1B79EF01" w14:textId="77777777" w:rsidR="00B64EB4" w:rsidRDefault="00B64EB4">
      <w:pPr>
        <w:pStyle w:val="Normal1"/>
        <w:jc w:val="center"/>
        <w:rPr>
          <w:b/>
          <w:sz w:val="32"/>
          <w:szCs w:val="32"/>
        </w:rPr>
      </w:pPr>
    </w:p>
    <w:p w14:paraId="2FD2C617" w14:textId="77777777" w:rsidR="00B64EB4" w:rsidRDefault="00B64EB4">
      <w:pPr>
        <w:pStyle w:val="Normal1"/>
        <w:jc w:val="center"/>
        <w:rPr>
          <w:b/>
          <w:sz w:val="32"/>
          <w:szCs w:val="32"/>
        </w:rPr>
      </w:pPr>
    </w:p>
    <w:p w14:paraId="44063A32" w14:textId="77777777" w:rsidR="00B64EB4" w:rsidRDefault="00B64EB4">
      <w:pPr>
        <w:pStyle w:val="Normal1"/>
        <w:jc w:val="center"/>
        <w:rPr>
          <w:b/>
          <w:sz w:val="32"/>
          <w:szCs w:val="32"/>
        </w:rPr>
      </w:pPr>
    </w:p>
    <w:p w14:paraId="3DF361D6" w14:textId="77777777" w:rsidR="00B64EB4" w:rsidRDefault="00B64EB4">
      <w:pPr>
        <w:pStyle w:val="Normal1"/>
        <w:jc w:val="center"/>
        <w:rPr>
          <w:b/>
          <w:sz w:val="32"/>
          <w:szCs w:val="32"/>
        </w:rPr>
      </w:pPr>
    </w:p>
    <w:p w14:paraId="3CFD2822" w14:textId="77777777" w:rsidR="00B64EB4" w:rsidRDefault="00B64EB4">
      <w:pPr>
        <w:pStyle w:val="Normal1"/>
        <w:jc w:val="center"/>
        <w:rPr>
          <w:b/>
          <w:sz w:val="32"/>
          <w:szCs w:val="32"/>
        </w:rPr>
      </w:pPr>
    </w:p>
    <w:p w14:paraId="56F96E93" w14:textId="77777777" w:rsidR="00B64EB4" w:rsidRDefault="00B64EB4">
      <w:pPr>
        <w:pStyle w:val="Normal1"/>
        <w:jc w:val="center"/>
        <w:rPr>
          <w:b/>
          <w:sz w:val="32"/>
          <w:szCs w:val="32"/>
        </w:rPr>
      </w:pPr>
    </w:p>
    <w:p w14:paraId="3A13EF85" w14:textId="77777777" w:rsidR="00B64EB4" w:rsidRDefault="00B64EB4">
      <w:pPr>
        <w:pStyle w:val="Normal1"/>
        <w:jc w:val="center"/>
        <w:rPr>
          <w:b/>
          <w:sz w:val="32"/>
          <w:szCs w:val="32"/>
        </w:rPr>
      </w:pPr>
    </w:p>
    <w:p w14:paraId="29D88D4C" w14:textId="77777777" w:rsidR="00B64EB4" w:rsidRDefault="00B64EB4">
      <w:pPr>
        <w:pStyle w:val="Normal1"/>
        <w:jc w:val="center"/>
        <w:rPr>
          <w:b/>
          <w:sz w:val="32"/>
          <w:szCs w:val="32"/>
        </w:rPr>
      </w:pPr>
    </w:p>
    <w:p w14:paraId="73B15720" w14:textId="77777777" w:rsidR="00B64EB4" w:rsidRDefault="00B64EB4">
      <w:pPr>
        <w:pStyle w:val="Normal1"/>
        <w:jc w:val="center"/>
        <w:rPr>
          <w:b/>
          <w:sz w:val="32"/>
          <w:szCs w:val="32"/>
        </w:rPr>
      </w:pPr>
    </w:p>
    <w:p w14:paraId="75686181" w14:textId="77777777" w:rsidR="00B64EB4" w:rsidRDefault="00FA121C">
      <w:pPr>
        <w:pStyle w:val="Normal1"/>
        <w:jc w:val="center"/>
        <w:rPr>
          <w:b/>
          <w:sz w:val="32"/>
          <w:szCs w:val="32"/>
        </w:rPr>
      </w:pPr>
      <w:r>
        <w:rPr>
          <w:b/>
          <w:sz w:val="32"/>
          <w:szCs w:val="32"/>
        </w:rPr>
        <w:t>EVALUATING THE ROLE OF CYBERSECURITY POLICIES IN SAFEGUARDING DIGITAL INFRASTRUCTURES IN THE UK</w:t>
      </w:r>
    </w:p>
    <w:p w14:paraId="40718DDF" w14:textId="77777777" w:rsidR="00B64EB4" w:rsidRDefault="00FA121C">
      <w:pPr>
        <w:pStyle w:val="Normal1"/>
        <w:rPr>
          <w:b/>
          <w:sz w:val="32"/>
          <w:szCs w:val="32"/>
        </w:rPr>
        <w:sectPr w:rsidR="00B64EB4" w:rsidSect="0053037B">
          <w:footerReference w:type="default" r:id="rId9"/>
          <w:footerReference w:type="firs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br w:type="page"/>
      </w:r>
    </w:p>
    <w:p w14:paraId="04BB4793" w14:textId="6FDAB6F4" w:rsidR="0053037B" w:rsidRPr="0053037B" w:rsidRDefault="0053037B" w:rsidP="0053037B">
      <w:pPr>
        <w:jc w:val="center"/>
        <w:rPr>
          <w:b/>
          <w:bCs/>
        </w:rPr>
      </w:pPr>
      <w:r w:rsidRPr="0053037B">
        <w:rPr>
          <w:b/>
          <w:bCs/>
        </w:rPr>
        <w:lastRenderedPageBreak/>
        <w:t>Table of contents</w:t>
      </w:r>
    </w:p>
    <w:p w14:paraId="3706AB00" w14:textId="5880301E"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r>
        <w:fldChar w:fldCharType="begin"/>
      </w:r>
      <w:r>
        <w:instrText xml:space="preserve"> TOC \h \z \t "Heading 7" \c </w:instrText>
      </w:r>
      <w:r>
        <w:fldChar w:fldCharType="separate"/>
      </w:r>
      <w:hyperlink w:anchor="_Toc214380743" w:history="1">
        <w:r w:rsidRPr="00975C62">
          <w:rPr>
            <w:rStyle w:val="Hyperlink"/>
            <w:noProof/>
          </w:rPr>
          <w:t>1. Introduction</w:t>
        </w:r>
        <w:r>
          <w:rPr>
            <w:noProof/>
            <w:webHidden/>
          </w:rPr>
          <w:tab/>
        </w:r>
        <w:r>
          <w:rPr>
            <w:noProof/>
            <w:webHidden/>
          </w:rPr>
          <w:fldChar w:fldCharType="begin"/>
        </w:r>
        <w:r>
          <w:rPr>
            <w:noProof/>
            <w:webHidden/>
          </w:rPr>
          <w:instrText xml:space="preserve"> PAGEREF _Toc214380743 \h </w:instrText>
        </w:r>
        <w:r>
          <w:rPr>
            <w:noProof/>
            <w:webHidden/>
          </w:rPr>
        </w:r>
        <w:r>
          <w:rPr>
            <w:noProof/>
            <w:webHidden/>
          </w:rPr>
          <w:fldChar w:fldCharType="separate"/>
        </w:r>
        <w:r>
          <w:rPr>
            <w:noProof/>
            <w:webHidden/>
          </w:rPr>
          <w:t>2</w:t>
        </w:r>
        <w:r>
          <w:rPr>
            <w:noProof/>
            <w:webHidden/>
          </w:rPr>
          <w:fldChar w:fldCharType="end"/>
        </w:r>
      </w:hyperlink>
    </w:p>
    <w:p w14:paraId="15DAF82B" w14:textId="744564B3"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44" w:history="1">
        <w:r w:rsidRPr="00975C62">
          <w:rPr>
            <w:rStyle w:val="Hyperlink"/>
            <w:noProof/>
          </w:rPr>
          <w:t>1.2. Research Problem</w:t>
        </w:r>
        <w:r>
          <w:rPr>
            <w:noProof/>
            <w:webHidden/>
          </w:rPr>
          <w:tab/>
        </w:r>
        <w:r>
          <w:rPr>
            <w:noProof/>
            <w:webHidden/>
          </w:rPr>
          <w:fldChar w:fldCharType="begin"/>
        </w:r>
        <w:r>
          <w:rPr>
            <w:noProof/>
            <w:webHidden/>
          </w:rPr>
          <w:instrText xml:space="preserve"> PAGEREF _Toc214380744 \h </w:instrText>
        </w:r>
        <w:r>
          <w:rPr>
            <w:noProof/>
            <w:webHidden/>
          </w:rPr>
        </w:r>
        <w:r>
          <w:rPr>
            <w:noProof/>
            <w:webHidden/>
          </w:rPr>
          <w:fldChar w:fldCharType="separate"/>
        </w:r>
        <w:r>
          <w:rPr>
            <w:noProof/>
            <w:webHidden/>
          </w:rPr>
          <w:t>3</w:t>
        </w:r>
        <w:r>
          <w:rPr>
            <w:noProof/>
            <w:webHidden/>
          </w:rPr>
          <w:fldChar w:fldCharType="end"/>
        </w:r>
      </w:hyperlink>
    </w:p>
    <w:p w14:paraId="0C6F42F2" w14:textId="012C4B42"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45" w:history="1">
        <w:r w:rsidRPr="00975C62">
          <w:rPr>
            <w:rStyle w:val="Hyperlink"/>
            <w:noProof/>
          </w:rPr>
          <w:t>1.3. Research Aim and Objectives</w:t>
        </w:r>
        <w:r>
          <w:rPr>
            <w:noProof/>
            <w:webHidden/>
          </w:rPr>
          <w:tab/>
        </w:r>
        <w:r>
          <w:rPr>
            <w:noProof/>
            <w:webHidden/>
          </w:rPr>
          <w:fldChar w:fldCharType="begin"/>
        </w:r>
        <w:r>
          <w:rPr>
            <w:noProof/>
            <w:webHidden/>
          </w:rPr>
          <w:instrText xml:space="preserve"> PAGEREF _Toc214380745 \h </w:instrText>
        </w:r>
        <w:r>
          <w:rPr>
            <w:noProof/>
            <w:webHidden/>
          </w:rPr>
        </w:r>
        <w:r>
          <w:rPr>
            <w:noProof/>
            <w:webHidden/>
          </w:rPr>
          <w:fldChar w:fldCharType="separate"/>
        </w:r>
        <w:r>
          <w:rPr>
            <w:noProof/>
            <w:webHidden/>
          </w:rPr>
          <w:t>4</w:t>
        </w:r>
        <w:r>
          <w:rPr>
            <w:noProof/>
            <w:webHidden/>
          </w:rPr>
          <w:fldChar w:fldCharType="end"/>
        </w:r>
      </w:hyperlink>
    </w:p>
    <w:p w14:paraId="2367EFAB" w14:textId="62220375"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46" w:history="1">
        <w:r w:rsidRPr="00975C62">
          <w:rPr>
            <w:rStyle w:val="Hyperlink"/>
            <w:noProof/>
          </w:rPr>
          <w:t>1.4. Significance of the research</w:t>
        </w:r>
        <w:r>
          <w:rPr>
            <w:noProof/>
            <w:webHidden/>
          </w:rPr>
          <w:tab/>
        </w:r>
        <w:r>
          <w:rPr>
            <w:noProof/>
            <w:webHidden/>
          </w:rPr>
          <w:fldChar w:fldCharType="begin"/>
        </w:r>
        <w:r>
          <w:rPr>
            <w:noProof/>
            <w:webHidden/>
          </w:rPr>
          <w:instrText xml:space="preserve"> PAGEREF _Toc214380746 \h </w:instrText>
        </w:r>
        <w:r>
          <w:rPr>
            <w:noProof/>
            <w:webHidden/>
          </w:rPr>
        </w:r>
        <w:r>
          <w:rPr>
            <w:noProof/>
            <w:webHidden/>
          </w:rPr>
          <w:fldChar w:fldCharType="separate"/>
        </w:r>
        <w:r>
          <w:rPr>
            <w:noProof/>
            <w:webHidden/>
          </w:rPr>
          <w:t>5</w:t>
        </w:r>
        <w:r>
          <w:rPr>
            <w:noProof/>
            <w:webHidden/>
          </w:rPr>
          <w:fldChar w:fldCharType="end"/>
        </w:r>
      </w:hyperlink>
    </w:p>
    <w:p w14:paraId="65623DF9" w14:textId="5FB30E7B"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47" w:history="1">
        <w:r w:rsidRPr="00975C62">
          <w:rPr>
            <w:rStyle w:val="Hyperlink"/>
            <w:noProof/>
          </w:rPr>
          <w:t>2. Literature review</w:t>
        </w:r>
        <w:r>
          <w:rPr>
            <w:noProof/>
            <w:webHidden/>
          </w:rPr>
          <w:tab/>
        </w:r>
        <w:r>
          <w:rPr>
            <w:noProof/>
            <w:webHidden/>
          </w:rPr>
          <w:fldChar w:fldCharType="begin"/>
        </w:r>
        <w:r>
          <w:rPr>
            <w:noProof/>
            <w:webHidden/>
          </w:rPr>
          <w:instrText xml:space="preserve"> PAGEREF _Toc214380747 \h </w:instrText>
        </w:r>
        <w:r>
          <w:rPr>
            <w:noProof/>
            <w:webHidden/>
          </w:rPr>
        </w:r>
        <w:r>
          <w:rPr>
            <w:noProof/>
            <w:webHidden/>
          </w:rPr>
          <w:fldChar w:fldCharType="separate"/>
        </w:r>
        <w:r>
          <w:rPr>
            <w:noProof/>
            <w:webHidden/>
          </w:rPr>
          <w:t>6</w:t>
        </w:r>
        <w:r>
          <w:rPr>
            <w:noProof/>
            <w:webHidden/>
          </w:rPr>
          <w:fldChar w:fldCharType="end"/>
        </w:r>
      </w:hyperlink>
    </w:p>
    <w:p w14:paraId="04F064E8" w14:textId="66109330"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48" w:history="1">
        <w:r w:rsidRPr="00975C62">
          <w:rPr>
            <w:rStyle w:val="Hyperlink"/>
            <w:noProof/>
          </w:rPr>
          <w:t>2.1 Chapter Overview</w:t>
        </w:r>
        <w:r>
          <w:rPr>
            <w:noProof/>
            <w:webHidden/>
          </w:rPr>
          <w:tab/>
        </w:r>
        <w:r>
          <w:rPr>
            <w:noProof/>
            <w:webHidden/>
          </w:rPr>
          <w:fldChar w:fldCharType="begin"/>
        </w:r>
        <w:r>
          <w:rPr>
            <w:noProof/>
            <w:webHidden/>
          </w:rPr>
          <w:instrText xml:space="preserve"> PAGEREF _Toc214380748 \h </w:instrText>
        </w:r>
        <w:r>
          <w:rPr>
            <w:noProof/>
            <w:webHidden/>
          </w:rPr>
        </w:r>
        <w:r>
          <w:rPr>
            <w:noProof/>
            <w:webHidden/>
          </w:rPr>
          <w:fldChar w:fldCharType="separate"/>
        </w:r>
        <w:r>
          <w:rPr>
            <w:noProof/>
            <w:webHidden/>
          </w:rPr>
          <w:t>6</w:t>
        </w:r>
        <w:r>
          <w:rPr>
            <w:noProof/>
            <w:webHidden/>
          </w:rPr>
          <w:fldChar w:fldCharType="end"/>
        </w:r>
      </w:hyperlink>
    </w:p>
    <w:p w14:paraId="155BDDE4" w14:textId="7A773DD6"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49" w:history="1">
        <w:r w:rsidRPr="00975C62">
          <w:rPr>
            <w:rStyle w:val="Hyperlink"/>
            <w:noProof/>
          </w:rPr>
          <w:t>2.2 Different cybersecurity policies applied for protecting digital infrastructure in the UK</w:t>
        </w:r>
        <w:r>
          <w:rPr>
            <w:noProof/>
            <w:webHidden/>
          </w:rPr>
          <w:tab/>
        </w:r>
        <w:r>
          <w:rPr>
            <w:noProof/>
            <w:webHidden/>
          </w:rPr>
          <w:fldChar w:fldCharType="begin"/>
        </w:r>
        <w:r>
          <w:rPr>
            <w:noProof/>
            <w:webHidden/>
          </w:rPr>
          <w:instrText xml:space="preserve"> PAGEREF _Toc214380749 \h </w:instrText>
        </w:r>
        <w:r>
          <w:rPr>
            <w:noProof/>
            <w:webHidden/>
          </w:rPr>
        </w:r>
        <w:r>
          <w:rPr>
            <w:noProof/>
            <w:webHidden/>
          </w:rPr>
          <w:fldChar w:fldCharType="separate"/>
        </w:r>
        <w:r>
          <w:rPr>
            <w:noProof/>
            <w:webHidden/>
          </w:rPr>
          <w:t>6</w:t>
        </w:r>
        <w:r>
          <w:rPr>
            <w:noProof/>
            <w:webHidden/>
          </w:rPr>
          <w:fldChar w:fldCharType="end"/>
        </w:r>
      </w:hyperlink>
    </w:p>
    <w:p w14:paraId="005C43DB" w14:textId="5E1463C8"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0" w:history="1">
        <w:r w:rsidRPr="00975C62">
          <w:rPr>
            <w:rStyle w:val="Hyperlink"/>
            <w:noProof/>
          </w:rPr>
          <w:t>2.3 The roles and impacts of cybersecurity policies on the security practices of the digital infrastructures within the UK</w:t>
        </w:r>
        <w:r>
          <w:rPr>
            <w:noProof/>
            <w:webHidden/>
          </w:rPr>
          <w:tab/>
        </w:r>
        <w:r>
          <w:rPr>
            <w:noProof/>
            <w:webHidden/>
          </w:rPr>
          <w:fldChar w:fldCharType="begin"/>
        </w:r>
        <w:r>
          <w:rPr>
            <w:noProof/>
            <w:webHidden/>
          </w:rPr>
          <w:instrText xml:space="preserve"> PAGEREF _Toc214380750 \h </w:instrText>
        </w:r>
        <w:r>
          <w:rPr>
            <w:noProof/>
            <w:webHidden/>
          </w:rPr>
        </w:r>
        <w:r>
          <w:rPr>
            <w:noProof/>
            <w:webHidden/>
          </w:rPr>
          <w:fldChar w:fldCharType="separate"/>
        </w:r>
        <w:r>
          <w:rPr>
            <w:noProof/>
            <w:webHidden/>
          </w:rPr>
          <w:t>7</w:t>
        </w:r>
        <w:r>
          <w:rPr>
            <w:noProof/>
            <w:webHidden/>
          </w:rPr>
          <w:fldChar w:fldCharType="end"/>
        </w:r>
      </w:hyperlink>
    </w:p>
    <w:p w14:paraId="6EA3DBBB" w14:textId="1CA5424E"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1" w:history="1">
        <w:r w:rsidRPr="00975C62">
          <w:rPr>
            <w:rStyle w:val="Hyperlink"/>
            <w:noProof/>
          </w:rPr>
          <w:t>2.4 The challenges to follow cybersecurity policies for safeguarding the digital infrastructures across the UK workplaces</w:t>
        </w:r>
        <w:r>
          <w:rPr>
            <w:noProof/>
            <w:webHidden/>
          </w:rPr>
          <w:tab/>
        </w:r>
        <w:r>
          <w:rPr>
            <w:noProof/>
            <w:webHidden/>
          </w:rPr>
          <w:fldChar w:fldCharType="begin"/>
        </w:r>
        <w:r>
          <w:rPr>
            <w:noProof/>
            <w:webHidden/>
          </w:rPr>
          <w:instrText xml:space="preserve"> PAGEREF _Toc214380751 \h </w:instrText>
        </w:r>
        <w:r>
          <w:rPr>
            <w:noProof/>
            <w:webHidden/>
          </w:rPr>
        </w:r>
        <w:r>
          <w:rPr>
            <w:noProof/>
            <w:webHidden/>
          </w:rPr>
          <w:fldChar w:fldCharType="separate"/>
        </w:r>
        <w:r>
          <w:rPr>
            <w:noProof/>
            <w:webHidden/>
          </w:rPr>
          <w:t>7</w:t>
        </w:r>
        <w:r>
          <w:rPr>
            <w:noProof/>
            <w:webHidden/>
          </w:rPr>
          <w:fldChar w:fldCharType="end"/>
        </w:r>
      </w:hyperlink>
    </w:p>
    <w:p w14:paraId="1F319776" w14:textId="4E90ED9B"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2" w:history="1">
        <w:r w:rsidRPr="00975C62">
          <w:rPr>
            <w:rStyle w:val="Hyperlink"/>
            <w:noProof/>
          </w:rPr>
          <w:t>2.5 The strategies required for overcoming barriers to cybersecurity policies in safeguarding digital infrastructures in the UK</w:t>
        </w:r>
        <w:r>
          <w:rPr>
            <w:noProof/>
            <w:webHidden/>
          </w:rPr>
          <w:tab/>
        </w:r>
        <w:r>
          <w:rPr>
            <w:noProof/>
            <w:webHidden/>
          </w:rPr>
          <w:fldChar w:fldCharType="begin"/>
        </w:r>
        <w:r>
          <w:rPr>
            <w:noProof/>
            <w:webHidden/>
          </w:rPr>
          <w:instrText xml:space="preserve"> PAGEREF _Toc214380752 \h </w:instrText>
        </w:r>
        <w:r>
          <w:rPr>
            <w:noProof/>
            <w:webHidden/>
          </w:rPr>
        </w:r>
        <w:r>
          <w:rPr>
            <w:noProof/>
            <w:webHidden/>
          </w:rPr>
          <w:fldChar w:fldCharType="separate"/>
        </w:r>
        <w:r>
          <w:rPr>
            <w:noProof/>
            <w:webHidden/>
          </w:rPr>
          <w:t>8</w:t>
        </w:r>
        <w:r>
          <w:rPr>
            <w:noProof/>
            <w:webHidden/>
          </w:rPr>
          <w:fldChar w:fldCharType="end"/>
        </w:r>
      </w:hyperlink>
    </w:p>
    <w:p w14:paraId="4C8C5BC3" w14:textId="548CB51B"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3" w:history="1">
        <w:r w:rsidRPr="00975C62">
          <w:rPr>
            <w:rStyle w:val="Hyperlink"/>
            <w:noProof/>
          </w:rPr>
          <w:t>2.6 Theoretical Framework</w:t>
        </w:r>
        <w:r>
          <w:rPr>
            <w:noProof/>
            <w:webHidden/>
          </w:rPr>
          <w:tab/>
        </w:r>
        <w:r>
          <w:rPr>
            <w:noProof/>
            <w:webHidden/>
          </w:rPr>
          <w:fldChar w:fldCharType="begin"/>
        </w:r>
        <w:r>
          <w:rPr>
            <w:noProof/>
            <w:webHidden/>
          </w:rPr>
          <w:instrText xml:space="preserve"> PAGEREF _Toc214380753 \h </w:instrText>
        </w:r>
        <w:r>
          <w:rPr>
            <w:noProof/>
            <w:webHidden/>
          </w:rPr>
        </w:r>
        <w:r>
          <w:rPr>
            <w:noProof/>
            <w:webHidden/>
          </w:rPr>
          <w:fldChar w:fldCharType="separate"/>
        </w:r>
        <w:r>
          <w:rPr>
            <w:noProof/>
            <w:webHidden/>
          </w:rPr>
          <w:t>9</w:t>
        </w:r>
        <w:r>
          <w:rPr>
            <w:noProof/>
            <w:webHidden/>
          </w:rPr>
          <w:fldChar w:fldCharType="end"/>
        </w:r>
      </w:hyperlink>
    </w:p>
    <w:p w14:paraId="3FA93622" w14:textId="409BA8E6"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4" w:history="1">
        <w:r w:rsidRPr="00975C62">
          <w:rPr>
            <w:rStyle w:val="Hyperlink"/>
            <w:noProof/>
          </w:rPr>
          <w:t>2.7 Conceptual Framework</w:t>
        </w:r>
        <w:r>
          <w:rPr>
            <w:noProof/>
            <w:webHidden/>
          </w:rPr>
          <w:tab/>
        </w:r>
        <w:r>
          <w:rPr>
            <w:noProof/>
            <w:webHidden/>
          </w:rPr>
          <w:fldChar w:fldCharType="begin"/>
        </w:r>
        <w:r>
          <w:rPr>
            <w:noProof/>
            <w:webHidden/>
          </w:rPr>
          <w:instrText xml:space="preserve"> PAGEREF _Toc214380754 \h </w:instrText>
        </w:r>
        <w:r>
          <w:rPr>
            <w:noProof/>
            <w:webHidden/>
          </w:rPr>
        </w:r>
        <w:r>
          <w:rPr>
            <w:noProof/>
            <w:webHidden/>
          </w:rPr>
          <w:fldChar w:fldCharType="separate"/>
        </w:r>
        <w:r>
          <w:rPr>
            <w:noProof/>
            <w:webHidden/>
          </w:rPr>
          <w:t>10</w:t>
        </w:r>
        <w:r>
          <w:rPr>
            <w:noProof/>
            <w:webHidden/>
          </w:rPr>
          <w:fldChar w:fldCharType="end"/>
        </w:r>
      </w:hyperlink>
    </w:p>
    <w:p w14:paraId="598E9E93" w14:textId="00DE8EDB"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5" w:history="1">
        <w:r w:rsidRPr="00975C62">
          <w:rPr>
            <w:rStyle w:val="Hyperlink"/>
            <w:noProof/>
          </w:rPr>
          <w:t>2.8 Literature Gap</w:t>
        </w:r>
        <w:r>
          <w:rPr>
            <w:noProof/>
            <w:webHidden/>
          </w:rPr>
          <w:tab/>
        </w:r>
        <w:r>
          <w:rPr>
            <w:noProof/>
            <w:webHidden/>
          </w:rPr>
          <w:fldChar w:fldCharType="begin"/>
        </w:r>
        <w:r>
          <w:rPr>
            <w:noProof/>
            <w:webHidden/>
          </w:rPr>
          <w:instrText xml:space="preserve"> PAGEREF _Toc214380755 \h </w:instrText>
        </w:r>
        <w:r>
          <w:rPr>
            <w:noProof/>
            <w:webHidden/>
          </w:rPr>
        </w:r>
        <w:r>
          <w:rPr>
            <w:noProof/>
            <w:webHidden/>
          </w:rPr>
          <w:fldChar w:fldCharType="separate"/>
        </w:r>
        <w:r>
          <w:rPr>
            <w:noProof/>
            <w:webHidden/>
          </w:rPr>
          <w:t>10</w:t>
        </w:r>
        <w:r>
          <w:rPr>
            <w:noProof/>
            <w:webHidden/>
          </w:rPr>
          <w:fldChar w:fldCharType="end"/>
        </w:r>
      </w:hyperlink>
    </w:p>
    <w:p w14:paraId="4F6660A4" w14:textId="2BB81C25"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6" w:history="1">
        <w:r w:rsidRPr="00975C62">
          <w:rPr>
            <w:rStyle w:val="Hyperlink"/>
            <w:noProof/>
          </w:rPr>
          <w:t>2.9 Summary</w:t>
        </w:r>
        <w:r>
          <w:rPr>
            <w:noProof/>
            <w:webHidden/>
          </w:rPr>
          <w:tab/>
        </w:r>
        <w:r>
          <w:rPr>
            <w:noProof/>
            <w:webHidden/>
          </w:rPr>
          <w:fldChar w:fldCharType="begin"/>
        </w:r>
        <w:r>
          <w:rPr>
            <w:noProof/>
            <w:webHidden/>
          </w:rPr>
          <w:instrText xml:space="preserve"> PAGEREF _Toc214380756 \h </w:instrText>
        </w:r>
        <w:r>
          <w:rPr>
            <w:noProof/>
            <w:webHidden/>
          </w:rPr>
        </w:r>
        <w:r>
          <w:rPr>
            <w:noProof/>
            <w:webHidden/>
          </w:rPr>
          <w:fldChar w:fldCharType="separate"/>
        </w:r>
        <w:r>
          <w:rPr>
            <w:noProof/>
            <w:webHidden/>
          </w:rPr>
          <w:t>10</w:t>
        </w:r>
        <w:r>
          <w:rPr>
            <w:noProof/>
            <w:webHidden/>
          </w:rPr>
          <w:fldChar w:fldCharType="end"/>
        </w:r>
      </w:hyperlink>
    </w:p>
    <w:p w14:paraId="25965B5B" w14:textId="4AEB0348"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7" w:history="1">
        <w:r w:rsidRPr="00975C62">
          <w:rPr>
            <w:rStyle w:val="Hyperlink"/>
            <w:noProof/>
          </w:rPr>
          <w:t>3. Research Design and Methodology</w:t>
        </w:r>
        <w:r>
          <w:rPr>
            <w:noProof/>
            <w:webHidden/>
          </w:rPr>
          <w:tab/>
        </w:r>
        <w:r>
          <w:rPr>
            <w:noProof/>
            <w:webHidden/>
          </w:rPr>
          <w:fldChar w:fldCharType="begin"/>
        </w:r>
        <w:r>
          <w:rPr>
            <w:noProof/>
            <w:webHidden/>
          </w:rPr>
          <w:instrText xml:space="preserve"> PAGEREF _Toc214380757 \h </w:instrText>
        </w:r>
        <w:r>
          <w:rPr>
            <w:noProof/>
            <w:webHidden/>
          </w:rPr>
        </w:r>
        <w:r>
          <w:rPr>
            <w:noProof/>
            <w:webHidden/>
          </w:rPr>
          <w:fldChar w:fldCharType="separate"/>
        </w:r>
        <w:r>
          <w:rPr>
            <w:noProof/>
            <w:webHidden/>
          </w:rPr>
          <w:t>12</w:t>
        </w:r>
        <w:r>
          <w:rPr>
            <w:noProof/>
            <w:webHidden/>
          </w:rPr>
          <w:fldChar w:fldCharType="end"/>
        </w:r>
      </w:hyperlink>
    </w:p>
    <w:p w14:paraId="143B7B7E" w14:textId="08D6B65C"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8" w:history="1">
        <w:r w:rsidRPr="00975C62">
          <w:rPr>
            <w:rStyle w:val="Hyperlink"/>
            <w:noProof/>
          </w:rPr>
          <w:t>3.1 Research Design</w:t>
        </w:r>
        <w:r>
          <w:rPr>
            <w:noProof/>
            <w:webHidden/>
          </w:rPr>
          <w:tab/>
        </w:r>
        <w:r>
          <w:rPr>
            <w:noProof/>
            <w:webHidden/>
          </w:rPr>
          <w:fldChar w:fldCharType="begin"/>
        </w:r>
        <w:r>
          <w:rPr>
            <w:noProof/>
            <w:webHidden/>
          </w:rPr>
          <w:instrText xml:space="preserve"> PAGEREF _Toc214380758 \h </w:instrText>
        </w:r>
        <w:r>
          <w:rPr>
            <w:noProof/>
            <w:webHidden/>
          </w:rPr>
        </w:r>
        <w:r>
          <w:rPr>
            <w:noProof/>
            <w:webHidden/>
          </w:rPr>
          <w:fldChar w:fldCharType="separate"/>
        </w:r>
        <w:r>
          <w:rPr>
            <w:noProof/>
            <w:webHidden/>
          </w:rPr>
          <w:t>12</w:t>
        </w:r>
        <w:r>
          <w:rPr>
            <w:noProof/>
            <w:webHidden/>
          </w:rPr>
          <w:fldChar w:fldCharType="end"/>
        </w:r>
      </w:hyperlink>
    </w:p>
    <w:p w14:paraId="48FD448C" w14:textId="21E132F4"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59" w:history="1">
        <w:r w:rsidRPr="00975C62">
          <w:rPr>
            <w:rStyle w:val="Hyperlink"/>
            <w:noProof/>
          </w:rPr>
          <w:t>3.2 Research methods and materials</w:t>
        </w:r>
        <w:r>
          <w:rPr>
            <w:noProof/>
            <w:webHidden/>
          </w:rPr>
          <w:tab/>
        </w:r>
        <w:r>
          <w:rPr>
            <w:noProof/>
            <w:webHidden/>
          </w:rPr>
          <w:fldChar w:fldCharType="begin"/>
        </w:r>
        <w:r>
          <w:rPr>
            <w:noProof/>
            <w:webHidden/>
          </w:rPr>
          <w:instrText xml:space="preserve"> PAGEREF _Toc214380759 \h </w:instrText>
        </w:r>
        <w:r>
          <w:rPr>
            <w:noProof/>
            <w:webHidden/>
          </w:rPr>
        </w:r>
        <w:r>
          <w:rPr>
            <w:noProof/>
            <w:webHidden/>
          </w:rPr>
          <w:fldChar w:fldCharType="separate"/>
        </w:r>
        <w:r>
          <w:rPr>
            <w:noProof/>
            <w:webHidden/>
          </w:rPr>
          <w:t>12</w:t>
        </w:r>
        <w:r>
          <w:rPr>
            <w:noProof/>
            <w:webHidden/>
          </w:rPr>
          <w:fldChar w:fldCharType="end"/>
        </w:r>
      </w:hyperlink>
    </w:p>
    <w:p w14:paraId="373B9C68" w14:textId="766FFF11"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60" w:history="1">
        <w:r w:rsidRPr="00975C62">
          <w:rPr>
            <w:rStyle w:val="Hyperlink"/>
            <w:noProof/>
          </w:rPr>
          <w:t>4. Expected outcome</w:t>
        </w:r>
        <w:r>
          <w:rPr>
            <w:noProof/>
            <w:webHidden/>
          </w:rPr>
          <w:tab/>
        </w:r>
        <w:r>
          <w:rPr>
            <w:noProof/>
            <w:webHidden/>
          </w:rPr>
          <w:fldChar w:fldCharType="begin"/>
        </w:r>
        <w:r>
          <w:rPr>
            <w:noProof/>
            <w:webHidden/>
          </w:rPr>
          <w:instrText xml:space="preserve"> PAGEREF _Toc214380760 \h </w:instrText>
        </w:r>
        <w:r>
          <w:rPr>
            <w:noProof/>
            <w:webHidden/>
          </w:rPr>
        </w:r>
        <w:r>
          <w:rPr>
            <w:noProof/>
            <w:webHidden/>
          </w:rPr>
          <w:fldChar w:fldCharType="separate"/>
        </w:r>
        <w:r>
          <w:rPr>
            <w:noProof/>
            <w:webHidden/>
          </w:rPr>
          <w:t>16</w:t>
        </w:r>
        <w:r>
          <w:rPr>
            <w:noProof/>
            <w:webHidden/>
          </w:rPr>
          <w:fldChar w:fldCharType="end"/>
        </w:r>
      </w:hyperlink>
    </w:p>
    <w:p w14:paraId="04EC0AB1" w14:textId="2B56FE06"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61" w:history="1">
        <w:r w:rsidRPr="00975C62">
          <w:rPr>
            <w:rStyle w:val="Hyperlink"/>
            <w:noProof/>
          </w:rPr>
          <w:t>4.1 Anticipated Results</w:t>
        </w:r>
        <w:r>
          <w:rPr>
            <w:noProof/>
            <w:webHidden/>
          </w:rPr>
          <w:tab/>
        </w:r>
        <w:r>
          <w:rPr>
            <w:noProof/>
            <w:webHidden/>
          </w:rPr>
          <w:fldChar w:fldCharType="begin"/>
        </w:r>
        <w:r>
          <w:rPr>
            <w:noProof/>
            <w:webHidden/>
          </w:rPr>
          <w:instrText xml:space="preserve"> PAGEREF _Toc214380761 \h </w:instrText>
        </w:r>
        <w:r>
          <w:rPr>
            <w:noProof/>
            <w:webHidden/>
          </w:rPr>
        </w:r>
        <w:r>
          <w:rPr>
            <w:noProof/>
            <w:webHidden/>
          </w:rPr>
          <w:fldChar w:fldCharType="separate"/>
        </w:r>
        <w:r>
          <w:rPr>
            <w:noProof/>
            <w:webHidden/>
          </w:rPr>
          <w:t>16</w:t>
        </w:r>
        <w:r>
          <w:rPr>
            <w:noProof/>
            <w:webHidden/>
          </w:rPr>
          <w:fldChar w:fldCharType="end"/>
        </w:r>
      </w:hyperlink>
    </w:p>
    <w:p w14:paraId="6E62D1A9" w14:textId="3971813E"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62" w:history="1">
        <w:r w:rsidRPr="00975C62">
          <w:rPr>
            <w:rStyle w:val="Hyperlink"/>
            <w:noProof/>
          </w:rPr>
          <w:t>4.2 Implications</w:t>
        </w:r>
        <w:r>
          <w:rPr>
            <w:noProof/>
            <w:webHidden/>
          </w:rPr>
          <w:tab/>
        </w:r>
        <w:r>
          <w:rPr>
            <w:noProof/>
            <w:webHidden/>
          </w:rPr>
          <w:fldChar w:fldCharType="begin"/>
        </w:r>
        <w:r>
          <w:rPr>
            <w:noProof/>
            <w:webHidden/>
          </w:rPr>
          <w:instrText xml:space="preserve"> PAGEREF _Toc214380762 \h </w:instrText>
        </w:r>
        <w:r>
          <w:rPr>
            <w:noProof/>
            <w:webHidden/>
          </w:rPr>
        </w:r>
        <w:r>
          <w:rPr>
            <w:noProof/>
            <w:webHidden/>
          </w:rPr>
          <w:fldChar w:fldCharType="separate"/>
        </w:r>
        <w:r>
          <w:rPr>
            <w:noProof/>
            <w:webHidden/>
          </w:rPr>
          <w:t>16</w:t>
        </w:r>
        <w:r>
          <w:rPr>
            <w:noProof/>
            <w:webHidden/>
          </w:rPr>
          <w:fldChar w:fldCharType="end"/>
        </w:r>
      </w:hyperlink>
    </w:p>
    <w:p w14:paraId="6012246C" w14:textId="60FE7CC6"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63" w:history="1">
        <w:r w:rsidRPr="00975C62">
          <w:rPr>
            <w:rStyle w:val="Hyperlink"/>
            <w:noProof/>
          </w:rPr>
          <w:t>4.3 Limitation</w:t>
        </w:r>
        <w:r>
          <w:rPr>
            <w:noProof/>
            <w:webHidden/>
          </w:rPr>
          <w:tab/>
        </w:r>
        <w:r>
          <w:rPr>
            <w:noProof/>
            <w:webHidden/>
          </w:rPr>
          <w:fldChar w:fldCharType="begin"/>
        </w:r>
        <w:r>
          <w:rPr>
            <w:noProof/>
            <w:webHidden/>
          </w:rPr>
          <w:instrText xml:space="preserve"> PAGEREF _Toc214380763 \h </w:instrText>
        </w:r>
        <w:r>
          <w:rPr>
            <w:noProof/>
            <w:webHidden/>
          </w:rPr>
        </w:r>
        <w:r>
          <w:rPr>
            <w:noProof/>
            <w:webHidden/>
          </w:rPr>
          <w:fldChar w:fldCharType="separate"/>
        </w:r>
        <w:r>
          <w:rPr>
            <w:noProof/>
            <w:webHidden/>
          </w:rPr>
          <w:t>17</w:t>
        </w:r>
        <w:r>
          <w:rPr>
            <w:noProof/>
            <w:webHidden/>
          </w:rPr>
          <w:fldChar w:fldCharType="end"/>
        </w:r>
      </w:hyperlink>
    </w:p>
    <w:p w14:paraId="330C2FF5" w14:textId="5A1CFD0D"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64" w:history="1">
        <w:r w:rsidRPr="00975C62">
          <w:rPr>
            <w:rStyle w:val="Hyperlink"/>
            <w:noProof/>
          </w:rPr>
          <w:t>5. Timeline</w:t>
        </w:r>
        <w:r>
          <w:rPr>
            <w:noProof/>
            <w:webHidden/>
          </w:rPr>
          <w:tab/>
        </w:r>
        <w:r>
          <w:rPr>
            <w:noProof/>
            <w:webHidden/>
          </w:rPr>
          <w:fldChar w:fldCharType="begin"/>
        </w:r>
        <w:r>
          <w:rPr>
            <w:noProof/>
            <w:webHidden/>
          </w:rPr>
          <w:instrText xml:space="preserve"> PAGEREF _Toc214380764 \h </w:instrText>
        </w:r>
        <w:r>
          <w:rPr>
            <w:noProof/>
            <w:webHidden/>
          </w:rPr>
        </w:r>
        <w:r>
          <w:rPr>
            <w:noProof/>
            <w:webHidden/>
          </w:rPr>
          <w:fldChar w:fldCharType="separate"/>
        </w:r>
        <w:r>
          <w:rPr>
            <w:noProof/>
            <w:webHidden/>
          </w:rPr>
          <w:t>17</w:t>
        </w:r>
        <w:r>
          <w:rPr>
            <w:noProof/>
            <w:webHidden/>
          </w:rPr>
          <w:fldChar w:fldCharType="end"/>
        </w:r>
      </w:hyperlink>
    </w:p>
    <w:p w14:paraId="759892FB" w14:textId="0EDCE9E4" w:rsidR="0053037B" w:rsidRDefault="0053037B">
      <w:pPr>
        <w:pStyle w:val="TableofFigures"/>
        <w:tabs>
          <w:tab w:val="right" w:leader="dot" w:pos="9350"/>
        </w:tabs>
        <w:rPr>
          <w:rFonts w:asciiTheme="minorHAnsi" w:eastAsiaTheme="minorEastAsia" w:hAnsiTheme="minorHAnsi" w:cstheme="minorBidi"/>
          <w:noProof/>
          <w:kern w:val="2"/>
          <w:lang w:eastAsia="en-AU"/>
          <w14:ligatures w14:val="standardContextual"/>
        </w:rPr>
      </w:pPr>
      <w:hyperlink w:anchor="_Toc214380765" w:history="1">
        <w:r w:rsidRPr="00975C62">
          <w:rPr>
            <w:rStyle w:val="Hyperlink"/>
            <w:noProof/>
          </w:rPr>
          <w:t>6. Conclusion</w:t>
        </w:r>
        <w:r>
          <w:rPr>
            <w:noProof/>
            <w:webHidden/>
          </w:rPr>
          <w:tab/>
        </w:r>
        <w:r>
          <w:rPr>
            <w:noProof/>
            <w:webHidden/>
          </w:rPr>
          <w:fldChar w:fldCharType="begin"/>
        </w:r>
        <w:r>
          <w:rPr>
            <w:noProof/>
            <w:webHidden/>
          </w:rPr>
          <w:instrText xml:space="preserve"> PAGEREF _Toc214380765 \h </w:instrText>
        </w:r>
        <w:r>
          <w:rPr>
            <w:noProof/>
            <w:webHidden/>
          </w:rPr>
        </w:r>
        <w:r>
          <w:rPr>
            <w:noProof/>
            <w:webHidden/>
          </w:rPr>
          <w:fldChar w:fldCharType="separate"/>
        </w:r>
        <w:r>
          <w:rPr>
            <w:noProof/>
            <w:webHidden/>
          </w:rPr>
          <w:t>18</w:t>
        </w:r>
        <w:r>
          <w:rPr>
            <w:noProof/>
            <w:webHidden/>
          </w:rPr>
          <w:fldChar w:fldCharType="end"/>
        </w:r>
      </w:hyperlink>
    </w:p>
    <w:p w14:paraId="026D6FB8" w14:textId="794BA43C" w:rsidR="0053037B" w:rsidRDefault="0053037B">
      <w:pPr>
        <w:rPr>
          <w:b/>
          <w:sz w:val="28"/>
          <w:szCs w:val="28"/>
        </w:rPr>
      </w:pPr>
      <w:r>
        <w:fldChar w:fldCharType="end"/>
      </w:r>
      <w:r>
        <w:br w:type="page"/>
      </w:r>
    </w:p>
    <w:p w14:paraId="762B7B40" w14:textId="77777777" w:rsidR="0053037B" w:rsidRDefault="00FA121C" w:rsidP="0053037B">
      <w:pPr>
        <w:pStyle w:val="Heading7"/>
        <w:sectPr w:rsidR="0053037B" w:rsidSect="0053037B">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bookmarkStart w:id="1" w:name="_Toc214380590"/>
      <w:bookmarkStart w:id="2" w:name="_Toc214380743"/>
      <w:r>
        <w:lastRenderedPageBreak/>
        <w:t>1</w:t>
      </w:r>
    </w:p>
    <w:p w14:paraId="5F5C6F2A" w14:textId="0376DF9E" w:rsidR="00B64EB4" w:rsidRDefault="00FA121C" w:rsidP="0053037B">
      <w:pPr>
        <w:pStyle w:val="Heading7"/>
      </w:pPr>
      <w:r>
        <w:t>. Introduction</w:t>
      </w:r>
      <w:bookmarkEnd w:id="1"/>
      <w:bookmarkEnd w:id="2"/>
      <w:r>
        <w:t xml:space="preserve"> </w:t>
      </w:r>
    </w:p>
    <w:p w14:paraId="78217F36" w14:textId="77777777" w:rsidR="00B64EB4" w:rsidRDefault="00FA121C">
      <w:pPr>
        <w:pStyle w:val="Heading2"/>
      </w:pPr>
      <w:r>
        <w:t>1.1. Context and background</w:t>
      </w:r>
    </w:p>
    <w:p w14:paraId="381A3C78" w14:textId="77777777" w:rsidR="00B64EB4" w:rsidRDefault="00FA121C">
      <w:pPr>
        <w:pStyle w:val="Normal1"/>
        <w:pBdr>
          <w:top w:val="nil"/>
          <w:left w:val="nil"/>
          <w:bottom w:val="nil"/>
          <w:right w:val="nil"/>
          <w:between w:val="nil"/>
        </w:pBdr>
        <w:rPr>
          <w:color w:val="000000"/>
        </w:rPr>
      </w:pPr>
      <w:r>
        <w:rPr>
          <w:color w:val="000000"/>
        </w:rPr>
        <w:t xml:space="preserve">At the current digital age, cybersecurity practices have become a growing concern for protecting computer programming, networks, and data transferability, due to the prevalence of digital attacks and unauthorised access. </w:t>
      </w:r>
      <w:r>
        <w:t>C</w:t>
      </w:r>
      <w:r>
        <w:rPr>
          <w:color w:val="000000"/>
        </w:rPr>
        <w:t xml:space="preserve">ybersecurity strategies are adapted to create security patches across the technological infrastructure, identifying and defending against hackers' sources to maintain resiliency for society and organisational activities </w:t>
      </w:r>
      <w:r>
        <w:t>[5]</w:t>
      </w:r>
      <w:r>
        <w:rPr>
          <w:color w:val="000000"/>
        </w:rPr>
        <w:t xml:space="preserve">.  </w:t>
      </w:r>
    </w:p>
    <w:p w14:paraId="618E9930" w14:textId="77777777" w:rsidR="00B64EB4" w:rsidRDefault="00FA121C">
      <w:pPr>
        <w:pStyle w:val="Normal1"/>
        <w:pBdr>
          <w:top w:val="nil"/>
          <w:left w:val="nil"/>
          <w:bottom w:val="nil"/>
          <w:right w:val="nil"/>
          <w:between w:val="nil"/>
        </w:pBdr>
        <w:jc w:val="center"/>
        <w:rPr>
          <w:color w:val="000000"/>
        </w:rPr>
      </w:pPr>
      <w:r>
        <w:rPr>
          <w:noProof/>
          <w:color w:val="000000"/>
          <w:lang w:val="en-US"/>
        </w:rPr>
        <w:drawing>
          <wp:inline distT="114300" distB="114300" distL="114300" distR="114300" wp14:anchorId="10DEF8E1" wp14:editId="54FE92CC">
            <wp:extent cx="2786063" cy="3390900"/>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786063" cy="3390900"/>
                    </a:xfrm>
                    <a:prstGeom prst="rect">
                      <a:avLst/>
                    </a:prstGeom>
                    <a:ln w="12700">
                      <a:solidFill>
                        <a:srgbClr val="000000"/>
                      </a:solidFill>
                      <a:prstDash val="solid"/>
                    </a:ln>
                  </pic:spPr>
                </pic:pic>
              </a:graphicData>
            </a:graphic>
          </wp:inline>
        </w:drawing>
      </w:r>
    </w:p>
    <w:p w14:paraId="3697BF39" w14:textId="77777777" w:rsidR="00B64EB4" w:rsidRDefault="00FA121C">
      <w:pPr>
        <w:pStyle w:val="Normal1"/>
        <w:pBdr>
          <w:top w:val="nil"/>
          <w:left w:val="nil"/>
          <w:bottom w:val="nil"/>
          <w:right w:val="nil"/>
          <w:between w:val="nil"/>
        </w:pBdr>
        <w:jc w:val="center"/>
        <w:rPr>
          <w:b/>
          <w:color w:val="000000"/>
        </w:rPr>
      </w:pPr>
      <w:r>
        <w:rPr>
          <w:b/>
          <w:color w:val="000000"/>
        </w:rPr>
        <w:t xml:space="preserve">Figure 1: Rate of reported fraud cases and cybercrime incidents in the UK </w:t>
      </w:r>
    </w:p>
    <w:p w14:paraId="768FC00D" w14:textId="77777777" w:rsidR="00B64EB4" w:rsidRDefault="00FA121C">
      <w:pPr>
        <w:pStyle w:val="Normal1"/>
        <w:pBdr>
          <w:top w:val="nil"/>
          <w:left w:val="nil"/>
          <w:bottom w:val="nil"/>
          <w:right w:val="nil"/>
          <w:between w:val="nil"/>
        </w:pBdr>
        <w:jc w:val="center"/>
        <w:rPr>
          <w:color w:val="000000"/>
        </w:rPr>
      </w:pPr>
      <w:r>
        <w:rPr>
          <w:color w:val="000000"/>
        </w:rPr>
        <w:t xml:space="preserve">(Source: </w:t>
      </w:r>
      <w:r>
        <w:t>[27]</w:t>
      </w:r>
      <w:r>
        <w:rPr>
          <w:color w:val="000000"/>
        </w:rPr>
        <w:t>)</w:t>
      </w:r>
    </w:p>
    <w:p w14:paraId="03C7A478" w14:textId="77777777" w:rsidR="00B64EB4" w:rsidRDefault="00FA121C">
      <w:pPr>
        <w:pStyle w:val="Normal1"/>
        <w:pBdr>
          <w:top w:val="nil"/>
          <w:left w:val="nil"/>
          <w:bottom w:val="nil"/>
          <w:right w:val="nil"/>
          <w:between w:val="nil"/>
        </w:pBdr>
        <w:rPr>
          <w:color w:val="000000"/>
        </w:rPr>
      </w:pPr>
      <w:r>
        <w:t>A</w:t>
      </w:r>
      <w:r>
        <w:rPr>
          <w:color w:val="000000"/>
        </w:rPr>
        <w:t>round 30,862 consumer fraud cases and 9,872 for advance fees were majorly estimated within the second quarter of 2023, among the UK population, which indicates a significant increase in the cyber threats (</w:t>
      </w:r>
      <w:r>
        <w:t xml:space="preserve">[27], </w:t>
      </w:r>
      <w:r>
        <w:rPr>
          <w:color w:val="000000"/>
        </w:rPr>
        <w:t xml:space="preserve">Figure 1). The rise of cyber threats influenced the Governmental concerns for designing policies to strengthen the cybersecurity education and practices, which seems advantageous for controlling technical biases and reducing possible risks of hackers. In 2018, the 'National Institute of Standards and Technology (NIST)' cybersecurity framework was developed in collaboration with the 'European Network and Information Security' agencies for responding to cyber incidents across the workplace zones </w:t>
      </w:r>
      <w:r>
        <w:t>[15]</w:t>
      </w:r>
      <w:r>
        <w:rPr>
          <w:color w:val="000000"/>
        </w:rPr>
        <w:t xml:space="preserve">. Along with this national strategy framework, the UK regulatory bodies create scopes for diminishing the hackers’ incidents to secure the working patterns across the national workplace zones. </w:t>
      </w:r>
      <w:r>
        <w:t>M</w:t>
      </w:r>
      <w:r>
        <w:rPr>
          <w:color w:val="000000"/>
        </w:rPr>
        <w:t xml:space="preserve">ost UK small and medium-sized enterprises faced difficulties implementing the national cybersecurity policies due to the complex infrastructures and low economic ability </w:t>
      </w:r>
      <w:r>
        <w:t>[30]</w:t>
      </w:r>
      <w:r>
        <w:rPr>
          <w:color w:val="000000"/>
        </w:rPr>
        <w:t xml:space="preserve">. The rapid growth of novel cyber threats requires regulatory agencies to alter their security </w:t>
      </w:r>
      <w:r>
        <w:rPr>
          <w:color w:val="000000"/>
        </w:rPr>
        <w:lastRenderedPageBreak/>
        <w:t xml:space="preserve">policies, which creates obstacles for combating the cyber threats. </w:t>
      </w:r>
    </w:p>
    <w:p w14:paraId="1CFD38E2" w14:textId="77777777" w:rsidR="00B64EB4" w:rsidRDefault="00FA121C">
      <w:pPr>
        <w:pStyle w:val="Normal1"/>
        <w:pBdr>
          <w:top w:val="nil"/>
          <w:left w:val="nil"/>
          <w:bottom w:val="nil"/>
          <w:right w:val="nil"/>
          <w:between w:val="nil"/>
        </w:pBdr>
        <w:rPr>
          <w:color w:val="000000"/>
        </w:rPr>
      </w:pPr>
      <w:r>
        <w:rPr>
          <w:color w:val="000000"/>
        </w:rPr>
        <w:t xml:space="preserve">Through discussing different cybersecurity policies like NIST and its roles, this study will find out the benefits and challenges behind the regulatory guidelines across the digital infrastructure of the entire nation. By examining the scenarios of the cybersecurity practices and recent advancements, the research areas will be covered to specify the strategic solutions behind the regulatory nature. From the recent advancements of cybersecurity, UK governmental agencies adopted the 'Polish National Cyber Security Strategy' regarding the rapid development of Information and Communication tools (ICT), in association with the 'NATO Cooperative Cyber Defence Centre' </w:t>
      </w:r>
      <w:r>
        <w:t>[19]</w:t>
      </w:r>
      <w:r>
        <w:rPr>
          <w:color w:val="000000"/>
        </w:rPr>
        <w:t xml:space="preserve">. Though this study considered this cybersecurity regulatory strategy for strengthening the cybersecurity layers, it was quite limited in approaching the feasibility of advancing regulations, due to a lack of referring to cyberspace incidents. In order to avoid these gaps, this research will set up comprehensive arguments for uniform, effective strategies towards establishing new cybersecurity policies in the UK. </w:t>
      </w:r>
    </w:p>
    <w:p w14:paraId="397BECCD" w14:textId="77777777" w:rsidR="00B64EB4" w:rsidRDefault="00FA121C" w:rsidP="0053037B">
      <w:pPr>
        <w:pStyle w:val="Heading7"/>
      </w:pPr>
      <w:bookmarkStart w:id="3" w:name="_Toc214380744"/>
      <w:r>
        <w:t>1.2. Research Problem</w:t>
      </w:r>
      <w:bookmarkEnd w:id="3"/>
    </w:p>
    <w:p w14:paraId="62383EE0" w14:textId="316BF91D" w:rsidR="00B64EB4" w:rsidRDefault="00FA121C">
      <w:pPr>
        <w:pStyle w:val="Normal1"/>
        <w:pBdr>
          <w:top w:val="nil"/>
          <w:left w:val="nil"/>
          <w:bottom w:val="nil"/>
          <w:right w:val="nil"/>
          <w:between w:val="nil"/>
        </w:pBdr>
        <w:rPr>
          <w:color w:val="000000"/>
        </w:rPr>
      </w:pPr>
      <w:r>
        <w:rPr>
          <w:color w:val="000000"/>
        </w:rPr>
        <w:t xml:space="preserve">Due to poor persistence of skill shortages and dynamic evolutions of the cyber threats, the regulatory agencies and workplaces face issues in securing the digital infrastructure with comprehensive policies. Through analysing the UK labour market conditions, around 50% of the UK businesses (6,80,000) have basic skill gaps for carrying out regular tasks while following the government-oriented 'Cyber Essentials' schemes </w:t>
      </w:r>
      <w:r>
        <w:t>[24]</w:t>
      </w:r>
      <w:r>
        <w:rPr>
          <w:color w:val="000000"/>
        </w:rPr>
        <w:t xml:space="preserve">. For this reason, they face challenges in storing and transferring personal information, removing malware and setting configured firewalls, which seems quite challenging for advancing the cybersecurity policies. Moreover, differentiations and implementations of the cyber hacking actors cause consequences for detecting across the digital network zones, for which most employees face difficulties connecting to VPN and distractions of databases in remote work </w:t>
      </w:r>
      <w:r>
        <w:t>[11]</w:t>
      </w:r>
      <w:r>
        <w:rPr>
          <w:color w:val="000000"/>
        </w:rPr>
        <w:t xml:space="preserve">. The rapid changes in malware forms and poor skillset levels cause intense </w:t>
      </w:r>
      <w:r w:rsidR="0053037B">
        <w:rPr>
          <w:color w:val="000000"/>
        </w:rPr>
        <w:t>cyber-attacks</w:t>
      </w:r>
      <w:r>
        <w:rPr>
          <w:color w:val="000000"/>
        </w:rPr>
        <w:t xml:space="preserve">, for which most business groups struggle to deploy the digital infrastructures. Though the </w:t>
      </w:r>
      <w:r w:rsidR="00790048">
        <w:rPr>
          <w:color w:val="000000"/>
        </w:rPr>
        <w:t>finding of previous researches signifies</w:t>
      </w:r>
      <w:r>
        <w:t xml:space="preserve"> </w:t>
      </w:r>
      <w:r>
        <w:rPr>
          <w:color w:val="000000"/>
        </w:rPr>
        <w:t xml:space="preserve">the importance of policy development on cybersecurity practices and technical implementations, it seems quite limited to identify the practical </w:t>
      </w:r>
      <w:r>
        <w:rPr>
          <w:color w:val="000000"/>
        </w:rPr>
        <w:lastRenderedPageBreak/>
        <w:t xml:space="preserve">recommendations concerning the UK businesses. </w:t>
      </w:r>
    </w:p>
    <w:p w14:paraId="22D0FF61" w14:textId="77777777" w:rsidR="00B64EB4" w:rsidRDefault="00FA121C">
      <w:pPr>
        <w:pStyle w:val="Normal1"/>
        <w:pBdr>
          <w:top w:val="nil"/>
          <w:left w:val="nil"/>
          <w:bottom w:val="nil"/>
          <w:right w:val="nil"/>
          <w:between w:val="nil"/>
        </w:pBdr>
        <w:jc w:val="center"/>
        <w:rPr>
          <w:color w:val="000000"/>
        </w:rPr>
      </w:pPr>
      <w:r>
        <w:rPr>
          <w:noProof/>
          <w:color w:val="000000"/>
          <w:lang w:val="en-US"/>
        </w:rPr>
        <w:drawing>
          <wp:inline distT="114300" distB="114300" distL="114300" distR="114300" wp14:anchorId="45528BC1" wp14:editId="0AC83752">
            <wp:extent cx="2743200" cy="3810000"/>
            <wp:effectExtent l="12700" t="12700" r="12700" b="127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743200" cy="3810000"/>
                    </a:xfrm>
                    <a:prstGeom prst="rect">
                      <a:avLst/>
                    </a:prstGeom>
                    <a:ln w="12700">
                      <a:solidFill>
                        <a:srgbClr val="000000"/>
                      </a:solidFill>
                      <a:prstDash val="solid"/>
                    </a:ln>
                  </pic:spPr>
                </pic:pic>
              </a:graphicData>
            </a:graphic>
          </wp:inline>
        </w:drawing>
      </w:r>
    </w:p>
    <w:p w14:paraId="46E1E436" w14:textId="77777777" w:rsidR="00B64EB4" w:rsidRDefault="00FA121C">
      <w:pPr>
        <w:pStyle w:val="Normal1"/>
        <w:pBdr>
          <w:top w:val="nil"/>
          <w:left w:val="nil"/>
          <w:bottom w:val="nil"/>
          <w:right w:val="nil"/>
          <w:between w:val="nil"/>
        </w:pBdr>
        <w:jc w:val="center"/>
        <w:rPr>
          <w:b/>
          <w:color w:val="000000"/>
        </w:rPr>
      </w:pPr>
      <w:r>
        <w:rPr>
          <w:b/>
          <w:color w:val="000000"/>
        </w:rPr>
        <w:t>Figure 2: UK Businesses experienced cybercrimes in 2024</w:t>
      </w:r>
    </w:p>
    <w:p w14:paraId="62FCB964" w14:textId="77777777" w:rsidR="00B64EB4" w:rsidRDefault="00FA121C">
      <w:pPr>
        <w:pStyle w:val="Normal1"/>
        <w:pBdr>
          <w:top w:val="nil"/>
          <w:left w:val="nil"/>
          <w:bottom w:val="nil"/>
          <w:right w:val="nil"/>
          <w:between w:val="nil"/>
        </w:pBdr>
        <w:jc w:val="center"/>
        <w:rPr>
          <w:color w:val="000000"/>
        </w:rPr>
      </w:pPr>
      <w:r>
        <w:rPr>
          <w:color w:val="000000"/>
        </w:rPr>
        <w:t>(Source:</w:t>
      </w:r>
      <w:r>
        <w:t xml:space="preserve"> [28]</w:t>
      </w:r>
      <w:r>
        <w:rPr>
          <w:color w:val="000000"/>
        </w:rPr>
        <w:t>)</w:t>
      </w:r>
    </w:p>
    <w:p w14:paraId="14612000" w14:textId="77777777" w:rsidR="00B64EB4" w:rsidRDefault="00FA121C">
      <w:pPr>
        <w:pStyle w:val="Normal1"/>
        <w:pBdr>
          <w:top w:val="nil"/>
          <w:left w:val="nil"/>
          <w:bottom w:val="nil"/>
          <w:right w:val="nil"/>
          <w:between w:val="nil"/>
        </w:pBdr>
        <w:rPr>
          <w:color w:val="000000"/>
        </w:rPr>
      </w:pPr>
      <w:r>
        <w:rPr>
          <w:color w:val="000000"/>
        </w:rPr>
        <w:t xml:space="preserve">In the last year, around 58% large businesses experienced cybercrime incidents, whereas the Information and communication (42%) and medium (45%) businesses were also encountered in cyber threats </w:t>
      </w:r>
      <w:r>
        <w:t>[28]</w:t>
      </w:r>
      <w:r>
        <w:rPr>
          <w:color w:val="000000"/>
        </w:rPr>
        <w:t xml:space="preserve"> (Figure 2). The uncertain awareness about the cybersecurity policies and skill development is responsible for combating the cyber threats, for which the cybercrime hazards are increasing gradually in the UK.  </w:t>
      </w:r>
    </w:p>
    <w:p w14:paraId="6D155E57" w14:textId="77777777" w:rsidR="00B64EB4" w:rsidRDefault="00FA121C" w:rsidP="0053037B">
      <w:pPr>
        <w:pStyle w:val="Heading7"/>
      </w:pPr>
      <w:bookmarkStart w:id="4" w:name="_Toc214380591"/>
      <w:bookmarkStart w:id="5" w:name="_Toc214380745"/>
      <w:r>
        <w:t>1.3. Research Aim and Objectives</w:t>
      </w:r>
      <w:bookmarkEnd w:id="4"/>
      <w:bookmarkEnd w:id="5"/>
    </w:p>
    <w:p w14:paraId="67D10E3D" w14:textId="77777777" w:rsidR="00B64EB4" w:rsidRDefault="00FA121C">
      <w:pPr>
        <w:pStyle w:val="Normal1"/>
        <w:pBdr>
          <w:top w:val="nil"/>
          <w:left w:val="nil"/>
          <w:bottom w:val="nil"/>
          <w:right w:val="nil"/>
          <w:between w:val="nil"/>
        </w:pBdr>
        <w:rPr>
          <w:b/>
          <w:i/>
          <w:color w:val="000000"/>
        </w:rPr>
      </w:pPr>
      <w:r>
        <w:rPr>
          <w:b/>
          <w:i/>
          <w:color w:val="000000"/>
        </w:rPr>
        <w:t>Aim</w:t>
      </w:r>
    </w:p>
    <w:p w14:paraId="5A1C23E2" w14:textId="77777777" w:rsidR="00B64EB4" w:rsidRDefault="00FA121C">
      <w:pPr>
        <w:pStyle w:val="Normal1"/>
        <w:pBdr>
          <w:top w:val="nil"/>
          <w:left w:val="nil"/>
          <w:bottom w:val="nil"/>
          <w:right w:val="nil"/>
          <w:between w:val="nil"/>
        </w:pBdr>
        <w:rPr>
          <w:color w:val="000000"/>
        </w:rPr>
      </w:pPr>
      <w:r>
        <w:rPr>
          <w:color w:val="000000"/>
        </w:rPr>
        <w:t xml:space="preserve">The major aim is to analyse the roles of cybersecurity policies for combating the cyber threats within the digital infrastructure of the UK. </w:t>
      </w:r>
    </w:p>
    <w:p w14:paraId="04997A42" w14:textId="77777777" w:rsidR="00B64EB4" w:rsidRDefault="00FA121C">
      <w:pPr>
        <w:pStyle w:val="Normal1"/>
        <w:pBdr>
          <w:top w:val="nil"/>
          <w:left w:val="nil"/>
          <w:bottom w:val="nil"/>
          <w:right w:val="nil"/>
          <w:between w:val="nil"/>
        </w:pBdr>
        <w:rPr>
          <w:b/>
          <w:i/>
          <w:color w:val="000000"/>
        </w:rPr>
      </w:pPr>
      <w:r>
        <w:rPr>
          <w:b/>
          <w:i/>
          <w:color w:val="000000"/>
        </w:rPr>
        <w:t>Objectives</w:t>
      </w:r>
    </w:p>
    <w:p w14:paraId="0EF3F1B3" w14:textId="77777777" w:rsidR="00B64EB4" w:rsidRDefault="00FA121C">
      <w:pPr>
        <w:pStyle w:val="Normal1"/>
        <w:numPr>
          <w:ilvl w:val="0"/>
          <w:numId w:val="1"/>
        </w:numPr>
        <w:pBdr>
          <w:top w:val="nil"/>
          <w:left w:val="nil"/>
          <w:bottom w:val="nil"/>
          <w:right w:val="nil"/>
          <w:between w:val="nil"/>
        </w:pBdr>
      </w:pPr>
      <w:r>
        <w:rPr>
          <w:color w:val="000000"/>
        </w:rPr>
        <w:t>To examine different cybersecurity policies applied for protecting digital infrastructure in the UK.</w:t>
      </w:r>
    </w:p>
    <w:p w14:paraId="3F8C0A96" w14:textId="77777777" w:rsidR="00B64EB4" w:rsidRDefault="00FA121C">
      <w:pPr>
        <w:pStyle w:val="Normal1"/>
        <w:pBdr>
          <w:top w:val="nil"/>
          <w:left w:val="nil"/>
          <w:bottom w:val="nil"/>
          <w:right w:val="nil"/>
          <w:between w:val="nil"/>
        </w:pBdr>
        <w:rPr>
          <w:color w:val="000000"/>
        </w:rPr>
      </w:pPr>
      <w:r>
        <w:rPr>
          <w:color w:val="000000"/>
        </w:rPr>
        <w:t xml:space="preserve">The smart goal is to identify the current cybersecurity policies designed under the UK regulatory agencies to achieve their purposes behind protecting the digital infrastructure of the UK. </w:t>
      </w:r>
    </w:p>
    <w:p w14:paraId="7A7EFCEC" w14:textId="77777777" w:rsidR="00B64EB4" w:rsidRDefault="00FA121C">
      <w:pPr>
        <w:pStyle w:val="Normal1"/>
        <w:numPr>
          <w:ilvl w:val="0"/>
          <w:numId w:val="1"/>
        </w:numPr>
        <w:pBdr>
          <w:top w:val="nil"/>
          <w:left w:val="nil"/>
          <w:bottom w:val="nil"/>
          <w:right w:val="nil"/>
          <w:between w:val="nil"/>
        </w:pBdr>
      </w:pPr>
      <w:r>
        <w:rPr>
          <w:color w:val="000000"/>
        </w:rPr>
        <w:t>To evaluate the roles and impacts of cybersecurity policies on the security practices of the digital infrastructures within the UK.</w:t>
      </w:r>
    </w:p>
    <w:p w14:paraId="74B9E12B" w14:textId="77777777" w:rsidR="00B64EB4" w:rsidRDefault="00FA121C">
      <w:pPr>
        <w:pStyle w:val="Normal1"/>
        <w:pBdr>
          <w:top w:val="nil"/>
          <w:left w:val="nil"/>
          <w:bottom w:val="nil"/>
          <w:right w:val="nil"/>
          <w:between w:val="nil"/>
        </w:pBdr>
        <w:rPr>
          <w:color w:val="000000"/>
        </w:rPr>
      </w:pPr>
      <w:r>
        <w:rPr>
          <w:color w:val="000000"/>
        </w:rPr>
        <w:t xml:space="preserve">Through examining the ability of cybersecurity policies for recent advancements in cybersecurity governance, this objective will help find areas of improvement to take measures. </w:t>
      </w:r>
    </w:p>
    <w:p w14:paraId="1A001D25" w14:textId="77777777" w:rsidR="00B64EB4" w:rsidRDefault="00FA121C">
      <w:pPr>
        <w:pStyle w:val="Normal1"/>
        <w:numPr>
          <w:ilvl w:val="0"/>
          <w:numId w:val="1"/>
        </w:numPr>
        <w:pBdr>
          <w:top w:val="nil"/>
          <w:left w:val="nil"/>
          <w:bottom w:val="nil"/>
          <w:right w:val="nil"/>
          <w:between w:val="nil"/>
        </w:pBdr>
      </w:pPr>
      <w:r>
        <w:rPr>
          <w:color w:val="000000"/>
        </w:rPr>
        <w:t>To observe the challenges to follow cybersecurity policies for safeguarding the digital infrastructures across the UK workplaces.</w:t>
      </w:r>
    </w:p>
    <w:p w14:paraId="116AC4EC" w14:textId="77777777" w:rsidR="00B64EB4" w:rsidRDefault="00FA121C">
      <w:pPr>
        <w:pStyle w:val="Normal1"/>
        <w:pBdr>
          <w:top w:val="nil"/>
          <w:left w:val="nil"/>
          <w:bottom w:val="nil"/>
          <w:right w:val="nil"/>
          <w:between w:val="nil"/>
        </w:pBdr>
        <w:rPr>
          <w:color w:val="000000"/>
        </w:rPr>
      </w:pPr>
      <w:r>
        <w:rPr>
          <w:color w:val="000000"/>
        </w:rPr>
        <w:t xml:space="preserve">By measuring the novel malware attacks, skill shortage rates, prevalence rates and </w:t>
      </w:r>
      <w:r>
        <w:rPr>
          <w:color w:val="000000"/>
        </w:rPr>
        <w:lastRenderedPageBreak/>
        <w:t xml:space="preserve">other measurable factors, the key challenges behind the cybersecurity policies will be examined. </w:t>
      </w:r>
    </w:p>
    <w:p w14:paraId="48115937" w14:textId="77777777" w:rsidR="00B64EB4" w:rsidRDefault="00FA121C">
      <w:pPr>
        <w:pStyle w:val="Normal1"/>
        <w:numPr>
          <w:ilvl w:val="0"/>
          <w:numId w:val="1"/>
        </w:numPr>
        <w:pBdr>
          <w:top w:val="nil"/>
          <w:left w:val="nil"/>
          <w:bottom w:val="nil"/>
          <w:right w:val="nil"/>
          <w:between w:val="nil"/>
        </w:pBdr>
      </w:pPr>
      <w:r>
        <w:rPr>
          <w:color w:val="000000"/>
        </w:rPr>
        <w:t xml:space="preserve">To find out the strategies required for overcoming barriers to cybersecurity policies in safeguarding digital infrastructures in the UK. </w:t>
      </w:r>
    </w:p>
    <w:p w14:paraId="5C9877C2" w14:textId="77777777" w:rsidR="00B64EB4" w:rsidRDefault="00FA121C">
      <w:pPr>
        <w:pStyle w:val="Normal1"/>
        <w:pBdr>
          <w:top w:val="nil"/>
          <w:left w:val="nil"/>
          <w:bottom w:val="nil"/>
          <w:right w:val="nil"/>
          <w:between w:val="nil"/>
        </w:pBdr>
        <w:rPr>
          <w:b/>
          <w:color w:val="000000"/>
        </w:rPr>
      </w:pPr>
      <w:r>
        <w:rPr>
          <w:color w:val="000000"/>
        </w:rPr>
        <w:t xml:space="preserve">Along with the comprehensive reviews regarding the regulatory strategies, such actionable insights will be designed. </w:t>
      </w:r>
    </w:p>
    <w:p w14:paraId="60373314" w14:textId="77777777" w:rsidR="00B64EB4" w:rsidRDefault="00FA121C" w:rsidP="0053037B">
      <w:pPr>
        <w:pStyle w:val="Heading7"/>
      </w:pPr>
      <w:bookmarkStart w:id="6" w:name="_Toc214380592"/>
      <w:bookmarkStart w:id="7" w:name="_Toc214380746"/>
      <w:r>
        <w:t>1.4. Significance of the research</w:t>
      </w:r>
      <w:bookmarkEnd w:id="6"/>
      <w:bookmarkEnd w:id="7"/>
    </w:p>
    <w:p w14:paraId="40AF6BCB" w14:textId="69004469" w:rsidR="00B64EB4" w:rsidRDefault="00FA121C">
      <w:pPr>
        <w:pStyle w:val="Normal1"/>
        <w:pBdr>
          <w:top w:val="nil"/>
          <w:left w:val="nil"/>
          <w:bottom w:val="nil"/>
          <w:right w:val="nil"/>
          <w:between w:val="nil"/>
        </w:pBdr>
        <w:rPr>
          <w:color w:val="000000"/>
        </w:rPr>
      </w:pPr>
      <w:r>
        <w:rPr>
          <w:color w:val="000000"/>
        </w:rPr>
        <w:t xml:space="preserve">The study on the cybersecurity policies for the digital infrastructure will be beneficial for the research community for combating the skill shortage issues and novel </w:t>
      </w:r>
      <w:r w:rsidR="0053037B">
        <w:rPr>
          <w:color w:val="000000"/>
        </w:rPr>
        <w:t>cyber-attacks</w:t>
      </w:r>
      <w:r>
        <w:rPr>
          <w:color w:val="000000"/>
        </w:rPr>
        <w:t xml:space="preserve">, which will be effective for the national business groups and workplaces to implement these legislations. By researching the cybersecurity policies, the significance of public-private partnership for combating cyber threats from the information sharing network, which allows for implementing the cybersecurity governance with the security standards </w:t>
      </w:r>
      <w:r>
        <w:t>[4]</w:t>
      </w:r>
      <w:r>
        <w:rPr>
          <w:color w:val="000000"/>
        </w:rPr>
        <w:t xml:space="preserve">. Through focusing on the practical application of cybersecurity standards, this research influenced the cybersecurity management team to advance innovative technologies for controlling cyber threats. </w:t>
      </w:r>
    </w:p>
    <w:p w14:paraId="24C7294F" w14:textId="77777777" w:rsidR="00B64EB4" w:rsidRDefault="00FA121C">
      <w:pPr>
        <w:pStyle w:val="Normal1"/>
        <w:rPr>
          <w:b/>
          <w:sz w:val="28"/>
          <w:szCs w:val="28"/>
        </w:rPr>
      </w:pPr>
      <w:bookmarkStart w:id="8" w:name="_heading=h.c4mf1e9ke2ti" w:colFirst="0" w:colLast="0"/>
      <w:bookmarkEnd w:id="8"/>
      <w:r>
        <w:br w:type="page"/>
      </w:r>
    </w:p>
    <w:p w14:paraId="07887805" w14:textId="77777777" w:rsidR="00B64EB4" w:rsidRDefault="00FA121C" w:rsidP="0053037B">
      <w:pPr>
        <w:pStyle w:val="Heading7"/>
      </w:pPr>
      <w:bookmarkStart w:id="9" w:name="_heading=h.j7imezdm45od" w:colFirst="0" w:colLast="0"/>
      <w:bookmarkStart w:id="10" w:name="_Toc214380593"/>
      <w:bookmarkStart w:id="11" w:name="_Toc214380747"/>
      <w:bookmarkEnd w:id="9"/>
      <w:r>
        <w:lastRenderedPageBreak/>
        <w:t>2. Literature review</w:t>
      </w:r>
      <w:bookmarkEnd w:id="10"/>
      <w:bookmarkEnd w:id="11"/>
    </w:p>
    <w:p w14:paraId="197113C3" w14:textId="77777777" w:rsidR="00B64EB4" w:rsidRDefault="00FA121C" w:rsidP="0053037B">
      <w:pPr>
        <w:pStyle w:val="Heading7"/>
      </w:pPr>
      <w:bookmarkStart w:id="12" w:name="_heading=h.xaqfkor69w2" w:colFirst="0" w:colLast="0"/>
      <w:bookmarkStart w:id="13" w:name="_Toc214380594"/>
      <w:bookmarkStart w:id="14" w:name="_Toc214380748"/>
      <w:bookmarkEnd w:id="12"/>
      <w:r>
        <w:t>2.1 Chapter Overview</w:t>
      </w:r>
      <w:bookmarkEnd w:id="13"/>
      <w:bookmarkEnd w:id="14"/>
    </w:p>
    <w:p w14:paraId="220FDF4E" w14:textId="77777777" w:rsidR="00B64EB4" w:rsidRDefault="00FA121C">
      <w:pPr>
        <w:pStyle w:val="Normal1"/>
      </w:pPr>
      <w:r>
        <w:t xml:space="preserve">The purpose of this literature is to develop </w:t>
      </w:r>
      <w:r w:rsidR="00790048">
        <w:t>knowledge</w:t>
      </w:r>
      <w:r>
        <w:t xml:space="preserve"> of different cybersecurity policies applied for protecting digital infrastructure in the UK and the challenges arising from the application of these policies. Through the help of this, this chapter reviews the strategies and finds the required strategy for overcoming barriers to cybersecurity policies in safeguarding digital infrastructures in the UK. The literature identifies that the key trend of cybersecurity practice is highly centralised within organisations, and the gap in this area is that the current knowledge of different policies is highly complicated, and the majority of the studies avoid the implementation of risk management frameworks to develop the current atmosphere of cyberattacks. The scope of this literature is to investigate different policies designed by the UK government and to make a critical incident response plan for managing cyber incidents. This study will cover the time frame of five weeks to ensure the completeness of the study within a proper time.   </w:t>
      </w:r>
    </w:p>
    <w:p w14:paraId="55F68768" w14:textId="77777777" w:rsidR="00B64EB4" w:rsidRDefault="00FA121C" w:rsidP="0053037B">
      <w:pPr>
        <w:pStyle w:val="Heading7"/>
      </w:pPr>
      <w:bookmarkStart w:id="15" w:name="_heading=h.xi4tewunryo8" w:colFirst="0" w:colLast="0"/>
      <w:bookmarkStart w:id="16" w:name="_Toc214380595"/>
      <w:bookmarkStart w:id="17" w:name="_Toc214380749"/>
      <w:bookmarkEnd w:id="15"/>
      <w:r>
        <w:t>2.2 Different cybersecurity policies applied for protecting digital infrastructure in the UK</w:t>
      </w:r>
      <w:bookmarkEnd w:id="16"/>
      <w:bookmarkEnd w:id="17"/>
    </w:p>
    <w:p w14:paraId="6DB572FA" w14:textId="77777777" w:rsidR="00B64EB4" w:rsidRDefault="00FA121C">
      <w:pPr>
        <w:pStyle w:val="Normal1"/>
      </w:pPr>
      <w:r>
        <w:t xml:space="preserve">The cybersecurity policies in the UK are highly aligned with the protection of digital infrastructure in the UK. The ISO 27001 is one of the important policies in the UK that is designed for the professional involvement of a security management system for managing information based on the ISO/IEC 27001 standard. In recent times, cyber insurance has increasingly emerged with the IT and computer security practice [3]. Concerning this area, the UK government promotes the scheme of ISO/IEC 27001 as an international security standard. After the application of this policy, the security management that comes under the certification of the government initiatives has been initiated by 25 other countries in recent times. By criticising this, the author argued that ISO27001 cannot be solely relied upon by customers; for this reason, the cost-intensive and highly documented process and unfair competitive advantage arise [32]. In response, it can be found that ISO/IEC 27001 needs to be more reliant on the customers to generate better outcomes in protecting digital infrastructure. By considering this, the UK government developed an IFT policy for Black Basta </w:t>
      </w:r>
      <w:r>
        <w:lastRenderedPageBreak/>
        <w:t xml:space="preserve">Ransomware Attack that usually begins with the first reading of the incident report. In contrast, an argument arose that the application of IFT modelling in cybersecurity policies is the execution of the </w:t>
      </w:r>
      <w:proofErr w:type="spellStart"/>
      <w:r>
        <w:t>Qakbot</w:t>
      </w:r>
      <w:proofErr w:type="spellEnd"/>
      <w:r>
        <w:t xml:space="preserve"> PowerShell payload and Cobalt Strike, which has made significant results by generating a separation between the enabler and the consequent action [7]. In response, ISO/IEC 27001 has become more developed after the application of IFT Modelling, usually the first stage in ATT&amp;CK.   </w:t>
      </w:r>
    </w:p>
    <w:p w14:paraId="6508C49F" w14:textId="77777777" w:rsidR="00B64EB4" w:rsidRDefault="00FA121C" w:rsidP="0053037B">
      <w:pPr>
        <w:pStyle w:val="Heading7"/>
      </w:pPr>
      <w:bookmarkStart w:id="18" w:name="_heading=h.ql3g67hrffe" w:colFirst="0" w:colLast="0"/>
      <w:bookmarkStart w:id="19" w:name="_Toc214380596"/>
      <w:bookmarkStart w:id="20" w:name="_Toc214380750"/>
      <w:bookmarkEnd w:id="18"/>
      <w:r>
        <w:t>2.3 The roles and impacts of cybersecurity policies on the security practices of the digital infrastructures within the UK</w:t>
      </w:r>
      <w:bookmarkEnd w:id="19"/>
      <w:bookmarkEnd w:id="20"/>
    </w:p>
    <w:p w14:paraId="1C6C05DE" w14:textId="77777777" w:rsidR="00B64EB4" w:rsidRDefault="00FA121C">
      <w:pPr>
        <w:pStyle w:val="Normal1"/>
      </w:pPr>
      <w:r>
        <w:t xml:space="preserve">Through the high impact of the cybersecurity policies, regular events average over $200,000 (which is around the same as the company's yearly budget for IT security), which only accounts for 0.4% of the annual revenue of the UK [13]. In the 21st century, cybersecurity is highly aligned with the infrastructure of information technology (IT), and this system impacts over three different categories of risks, such as physical, internal, and external, and cyber dangers can come from any direction. In contrast, an argument that the role of cybersecurity policies has made a positive </w:t>
      </w:r>
      <w:r>
        <w:t>impact by linking with four objectives of Network and Information Systems (NIS) to manage, to protect, to detect, and to minimise the impacts of cybersecurity incidents [24]. The author also explained that by the application of the cybersecurity policies, the UK’s cybersecurity policy landscape is able to successfully perform in the domestic landscape, and as a result, it has had a profound effect on the whole spectrum of society, from digital transportation. Besides this, the author criticised that the policies are not very effective in designing the option of involvement alternatives, and in this area, low intensity is found, and for this reason, the security control creates reputation risks to the organisation [40]. This research is unique from the other research as it is free from any technical biases and follows the positive and negative aspects of cybersecurity policies to advance the use of cybersecurity policies.</w:t>
      </w:r>
    </w:p>
    <w:p w14:paraId="7729E405" w14:textId="77777777" w:rsidR="00B64EB4" w:rsidRDefault="00FA121C" w:rsidP="0053037B">
      <w:pPr>
        <w:pStyle w:val="Heading7"/>
      </w:pPr>
      <w:bookmarkStart w:id="21" w:name="_heading=h.qb8012janqoj" w:colFirst="0" w:colLast="0"/>
      <w:bookmarkStart w:id="22" w:name="_Toc214380597"/>
      <w:bookmarkStart w:id="23" w:name="_Toc214380751"/>
      <w:bookmarkEnd w:id="21"/>
      <w:r>
        <w:t>2.4 The challenges to follow cybersecurity policies for safeguarding the digital infrastructures across the UK workplaces</w:t>
      </w:r>
      <w:bookmarkEnd w:id="22"/>
      <w:bookmarkEnd w:id="23"/>
    </w:p>
    <w:p w14:paraId="1D1D93DF" w14:textId="77777777" w:rsidR="00B64EB4" w:rsidRDefault="00FA121C">
      <w:pPr>
        <w:pStyle w:val="Normal1"/>
      </w:pPr>
      <w:r>
        <w:t xml:space="preserve">Workplaces throughout the UK face challenges in adhering to cybersecurity </w:t>
      </w:r>
      <w:r>
        <w:lastRenderedPageBreak/>
        <w:t xml:space="preserve">policies due to various interrelated factors: intricate threats, limited resources, shortages in skills, inadequate patching, outdated systems, and human mistakes, leading to ongoing vulnerabilities in digital infrastructure security. In this area, conducted a survey by introducing the UK government policies, estimated that approximately 2.39 million cases of cybercrime impact businesses within a year, highlighting the extent to which the policies are needed to reduce the identified challenges [35]. After analysing this fact, numerous companies still do not have fundamental controls; only about 76% have indicated that current anti-malware and security practices continue to vary, raising risk. Criticising this, the author argued that compliance is further compromised by escalating ransomware in this area the government’s 2025 survey indicated that ransomware incidence among businesses increased and it is estimated from this survey that 20% of the business (283,000) and 14% of charities (29,000) were the victim of cybercrime in past year and the ransomware attacks increased by 1% in 2025 that impacted 85% of the business [20]. In contrast, the NCSC stated it notified 542 organisations of incidents in 2023–24 (over twice the previous year), emphasising </w:t>
      </w:r>
      <w:r>
        <w:t xml:space="preserve">an increase in significant events that challenge response capabilities [10]. In response, these challenges lead to inconsistent policy enforcement, attracting skilled cyber personnel is challenging, increasing the focus on mid-tier hires and hindering the execution of technical controls and training. </w:t>
      </w:r>
    </w:p>
    <w:p w14:paraId="12BE95D3" w14:textId="77777777" w:rsidR="00B64EB4" w:rsidRDefault="00FA121C" w:rsidP="0053037B">
      <w:pPr>
        <w:pStyle w:val="Heading7"/>
      </w:pPr>
      <w:bookmarkStart w:id="24" w:name="_heading=h.wb2oowic34ru" w:colFirst="0" w:colLast="0"/>
      <w:bookmarkStart w:id="25" w:name="_Toc214380598"/>
      <w:bookmarkStart w:id="26" w:name="_Toc214380752"/>
      <w:bookmarkEnd w:id="24"/>
      <w:r>
        <w:t>2.5 The strategies required for overcoming barriers to cybersecurity policies in safeguarding digital infrastructures in the UK</w:t>
      </w:r>
      <w:bookmarkEnd w:id="25"/>
      <w:bookmarkEnd w:id="26"/>
    </w:p>
    <w:p w14:paraId="348681E4" w14:textId="77777777" w:rsidR="00B64EB4" w:rsidRDefault="00FA121C">
      <w:pPr>
        <w:pStyle w:val="Normal1"/>
      </w:pPr>
      <w:r>
        <w:t xml:space="preserve">In order to address challenges in cybersecurity policies protecting the UK’s digital infrastructure, a combination of technological, organisational, and regulatory approaches is necessary.  The strategies work as a crucial approach to improving cybersecurity education and awareness [33]. In order to overcome the barriers, the cybersecurity policies may foster routine workshops and mock phishing drills, which can diminish human mistakes, the primary reason for breaches, while promoting a culture of security awareness. Nonetheless, this may require considerable resources and could encounter employee pushback if not seamlessly incorporated into processes. In contrast, regular checkout by using software </w:t>
      </w:r>
      <w:r>
        <w:lastRenderedPageBreak/>
        <w:t xml:space="preserve">is a very common approach; the digital infrastructure of the UK needs to invest in cutting-edge technologies, including artificial intelligence (AI) and threat intelligence systems, for real-time detection and response to cyberattacks [37]. This enhances resilience and shortens response time, yet smaller companies might see the steep implementation cost as a major constraint. Enhancing regulatory compliance via frameworks such as Cyber Essentials Plus and the NIS2 Directive guarantees consistent standards throughout sectors, although overly strict regulations may hinder innovation and raise administrative costs. For example, in 2023, Microsoft released 50 SAPs to restrict the DDoS attacks, and in this area, this company adopted the UK policy named ISO 27001 to safeguard its infrastructure by using the framework of Cyber Essentials Plus [17].  In response, collaboration between the public and private sectors is crucial in exchanging threat information among the UK government, NCSC, and private companies. This practice helps in enhancing situational awareness in this field; in this way, this study develops its application. </w:t>
      </w:r>
    </w:p>
    <w:p w14:paraId="2731D12F" w14:textId="77777777" w:rsidR="00B64EB4" w:rsidRDefault="00FA121C" w:rsidP="0053037B">
      <w:pPr>
        <w:pStyle w:val="Heading7"/>
      </w:pPr>
      <w:bookmarkStart w:id="27" w:name="_heading=h.m94cpdxz113o" w:colFirst="0" w:colLast="0"/>
      <w:bookmarkStart w:id="28" w:name="_Toc214380599"/>
      <w:bookmarkStart w:id="29" w:name="_Toc214380753"/>
      <w:bookmarkEnd w:id="27"/>
      <w:r>
        <w:t>2.6 Theoretical Framework</w:t>
      </w:r>
      <w:bookmarkEnd w:id="28"/>
      <w:bookmarkEnd w:id="29"/>
    </w:p>
    <w:p w14:paraId="3D32CB3F" w14:textId="77777777" w:rsidR="00B64EB4" w:rsidRDefault="00FA121C">
      <w:pPr>
        <w:pStyle w:val="Normal1"/>
        <w:rPr>
          <w:b/>
        </w:rPr>
      </w:pPr>
      <w:r>
        <w:rPr>
          <w:b/>
        </w:rPr>
        <w:t>Socio-Technical Systems (STS) Theory</w:t>
      </w:r>
    </w:p>
    <w:p w14:paraId="60ABFB30" w14:textId="77777777" w:rsidR="00B64EB4" w:rsidRDefault="00FA121C">
      <w:pPr>
        <w:pStyle w:val="Normal1"/>
      </w:pPr>
      <w:r>
        <w:t xml:space="preserve">The Socio-Technical Systems (STS) Theory assesses cybersecurity policies by analysing the relationship among individuals, technology, and organisational processes. The STS theory proposes that robust cybersecurity cannot be based only on technological safeguards; it also relies on human actions, management approaches, and organisational culture [2]. In the UK, this framework holds particular significance as numerous cyber incidents stem from human or procedural flaws instead of technical breakdowns. For example, even with robust technological protections, 43% of businesses in the UK indicated having experienced a cyberattack in 2023 [16]. This indicates that even sophisticated tools are ineffective when employees lack proper training or when policies are poorly executed. In this theory, the technological tools of Actor-network, that is commonly used to understand the socio-technical condition of the cyberattacks, are based on the algorithms that the actor-network can be formed into a black box or a single actor to restrict the attacks [18]. </w:t>
      </w:r>
    </w:p>
    <w:p w14:paraId="40D04F55" w14:textId="77777777" w:rsidR="00B64EB4" w:rsidRDefault="00FA121C">
      <w:pPr>
        <w:pStyle w:val="Normal1"/>
      </w:pPr>
      <w:r>
        <w:t xml:space="preserve">Through the STS perspective, cybersecurity policies are examined as integrated social and technical systems that need to be cohesive initiatives for employee awareness, accountability from management, and </w:t>
      </w:r>
      <w:r>
        <w:lastRenderedPageBreak/>
        <w:t>designs of secure systems must collaborate to attain resilience. For example, A case of the National Health Service (NHS) in the UK, which enhanced its cybersecurity measures following the WannaCry incident that cost over USD 4 billion by incorporating employee training, updated IT systems, and more robust policy structures [39]. Using STS theory, the NHS launched a new guideline in 2017 that paves a path for policymakers to evaluate the policies of the government and influence the effectiveness of cybersecurity policies in safeguarding the UK’s digital infrastructure.</w:t>
      </w:r>
    </w:p>
    <w:p w14:paraId="12804321" w14:textId="77777777" w:rsidR="00B64EB4" w:rsidRDefault="00FA121C" w:rsidP="0053037B">
      <w:pPr>
        <w:pStyle w:val="Heading7"/>
      </w:pPr>
      <w:bookmarkStart w:id="30" w:name="_heading=h.h0jj0tocu020" w:colFirst="0" w:colLast="0"/>
      <w:bookmarkStart w:id="31" w:name="_Toc214380600"/>
      <w:bookmarkStart w:id="32" w:name="_Toc214380754"/>
      <w:bookmarkEnd w:id="30"/>
      <w:r>
        <w:t>2.7 Conceptual Framework</w:t>
      </w:r>
      <w:bookmarkEnd w:id="31"/>
      <w:bookmarkEnd w:id="32"/>
    </w:p>
    <w:p w14:paraId="5D9BF4E5" w14:textId="77777777" w:rsidR="00B64EB4" w:rsidRDefault="00FA121C">
      <w:pPr>
        <w:pStyle w:val="Normal1"/>
      </w:pPr>
      <w:r>
        <w:rPr>
          <w:noProof/>
          <w:lang w:val="en-US"/>
        </w:rPr>
        <w:drawing>
          <wp:inline distT="0" distB="0" distL="0" distR="0" wp14:anchorId="3DFEEDDA" wp14:editId="77F78C59">
            <wp:extent cx="2771775" cy="3465398"/>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771775" cy="3465398"/>
                    </a:xfrm>
                    <a:prstGeom prst="rect">
                      <a:avLst/>
                    </a:prstGeom>
                    <a:ln/>
                  </pic:spPr>
                </pic:pic>
              </a:graphicData>
            </a:graphic>
          </wp:inline>
        </w:drawing>
      </w:r>
    </w:p>
    <w:p w14:paraId="430EDFF7" w14:textId="77777777" w:rsidR="00B64EB4" w:rsidRDefault="00FA121C">
      <w:pPr>
        <w:pStyle w:val="Heading3"/>
      </w:pPr>
      <w:bookmarkStart w:id="33" w:name="_heading=h.u93klie8tqlg" w:colFirst="0" w:colLast="0"/>
      <w:bookmarkEnd w:id="33"/>
      <w:r>
        <w:t>Figure 3: Conceptual Framework</w:t>
      </w:r>
    </w:p>
    <w:p w14:paraId="2CB2DA5A" w14:textId="77777777" w:rsidR="00B64EB4" w:rsidRDefault="00FA121C">
      <w:pPr>
        <w:pStyle w:val="Normal1"/>
        <w:jc w:val="center"/>
      </w:pPr>
      <w:r>
        <w:t>(Source: self-made)</w:t>
      </w:r>
    </w:p>
    <w:p w14:paraId="646F7D71" w14:textId="77777777" w:rsidR="00B64EB4" w:rsidRDefault="00FA121C" w:rsidP="0053037B">
      <w:pPr>
        <w:pStyle w:val="Heading7"/>
      </w:pPr>
      <w:bookmarkStart w:id="34" w:name="_heading=h.89z80bk6nm7s" w:colFirst="0" w:colLast="0"/>
      <w:bookmarkStart w:id="35" w:name="_Toc214380601"/>
      <w:bookmarkStart w:id="36" w:name="_Toc214380755"/>
      <w:bookmarkEnd w:id="34"/>
      <w:r>
        <w:t>2.8 Literature Gap</w:t>
      </w:r>
      <w:bookmarkEnd w:id="35"/>
      <w:bookmarkEnd w:id="36"/>
    </w:p>
    <w:p w14:paraId="242C5495" w14:textId="77777777" w:rsidR="00B64EB4" w:rsidRDefault="00FA121C">
      <w:pPr>
        <w:pStyle w:val="Normal1"/>
      </w:pPr>
      <w:r>
        <w:t xml:space="preserve">This research highlights a significant gap, as the majority of the studies estimated the impact of digitalisation and the need for cybersecurity measures within different processes by neglecting the effects of cyber risks. There is a major gap in the literature as several papers lacked clear policies, guidelines, and standards specifically tailored for the IT organisation to follow, or use on their own. Few studies focused on employee awareness and training; for this reason, limiting the success of cybersecurity training efforts for </w:t>
      </w:r>
      <w:r w:rsidR="00790048">
        <w:t>employees are</w:t>
      </w:r>
      <w:r>
        <w:t xml:space="preserve"> addressed. </w:t>
      </w:r>
    </w:p>
    <w:p w14:paraId="53B5AD9F" w14:textId="77777777" w:rsidR="00B64EB4" w:rsidRDefault="00FA121C" w:rsidP="0053037B">
      <w:pPr>
        <w:pStyle w:val="Heading7"/>
      </w:pPr>
      <w:bookmarkStart w:id="37" w:name="_heading=h.bp9gxy1esx2z" w:colFirst="0" w:colLast="0"/>
      <w:bookmarkStart w:id="38" w:name="_Toc214380602"/>
      <w:bookmarkStart w:id="39" w:name="_Toc214380756"/>
      <w:bookmarkEnd w:id="37"/>
      <w:r>
        <w:t>2.9 Summary</w:t>
      </w:r>
      <w:bookmarkEnd w:id="38"/>
      <w:bookmarkEnd w:id="39"/>
    </w:p>
    <w:p w14:paraId="7BD29043" w14:textId="77777777" w:rsidR="00B64EB4" w:rsidRDefault="00FA121C">
      <w:pPr>
        <w:pStyle w:val="Normal1"/>
      </w:pPr>
      <w:bookmarkStart w:id="40" w:name="_heading=h.y71yvlmu7zc6" w:colFirst="0" w:colLast="0"/>
      <w:bookmarkEnd w:id="40"/>
      <w:r>
        <w:t>From the above analysis, the findings will show that the strong cybersecurity policies, workforce training, and technological investments greatly enhance the UK's digital framework. Nonetheless, existing literature highlights significant gaps, especially the majority of the literature in comprehending the challenges of policy enforcement; the human behaviour component of compliance presents insufficient knowledge.</w:t>
      </w:r>
    </w:p>
    <w:p w14:paraId="57F562EF" w14:textId="77777777" w:rsidR="00B64EB4" w:rsidRDefault="00B64EB4">
      <w:pPr>
        <w:pStyle w:val="Normal1"/>
      </w:pPr>
    </w:p>
    <w:p w14:paraId="7D2440E7" w14:textId="77777777" w:rsidR="0053037B" w:rsidRDefault="0053037B">
      <w:pPr>
        <w:pStyle w:val="Normal1"/>
        <w:sectPr w:rsidR="0053037B" w:rsidSect="0053037B">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720"/>
        </w:sectPr>
      </w:pPr>
      <w:bookmarkStart w:id="41" w:name="_heading=h.3fc6k3nnn1u0" w:colFirst="0" w:colLast="0"/>
      <w:bookmarkEnd w:id="41"/>
    </w:p>
    <w:p w14:paraId="7BE149C1" w14:textId="77777777" w:rsidR="00B64EB4" w:rsidRDefault="00FA121C">
      <w:pPr>
        <w:pStyle w:val="Normal1"/>
      </w:pPr>
      <w:r>
        <w:br w:type="page"/>
      </w:r>
    </w:p>
    <w:p w14:paraId="72DAEB74" w14:textId="77777777" w:rsidR="0053037B" w:rsidRDefault="0053037B" w:rsidP="0053037B">
      <w:pPr>
        <w:pStyle w:val="Heading7"/>
        <w:sectPr w:rsidR="0053037B" w:rsidSect="0053037B">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bookmarkStart w:id="42" w:name="_Toc214380603"/>
      <w:bookmarkStart w:id="43" w:name="_Toc214380757"/>
    </w:p>
    <w:p w14:paraId="0CD776A4" w14:textId="77777777" w:rsidR="00B64EB4" w:rsidRDefault="00FA121C" w:rsidP="0053037B">
      <w:pPr>
        <w:pStyle w:val="Heading7"/>
      </w:pPr>
      <w:r>
        <w:lastRenderedPageBreak/>
        <w:t xml:space="preserve">3. </w:t>
      </w:r>
      <w:r w:rsidRPr="0053037B">
        <w:t>Research</w:t>
      </w:r>
      <w:r>
        <w:t xml:space="preserve"> Design and Methodology</w:t>
      </w:r>
      <w:bookmarkEnd w:id="42"/>
      <w:bookmarkEnd w:id="43"/>
      <w:r>
        <w:t xml:space="preserve"> </w:t>
      </w:r>
    </w:p>
    <w:p w14:paraId="40EF1911" w14:textId="77777777" w:rsidR="00B64EB4" w:rsidRDefault="00FA121C" w:rsidP="0053037B">
      <w:pPr>
        <w:pStyle w:val="Heading7"/>
      </w:pPr>
      <w:bookmarkStart w:id="44" w:name="_heading=h.rthy7q2xhoon" w:colFirst="0" w:colLast="0"/>
      <w:bookmarkStart w:id="45" w:name="_Toc214380604"/>
      <w:bookmarkStart w:id="46" w:name="_Toc214380758"/>
      <w:bookmarkEnd w:id="44"/>
      <w:r>
        <w:t>3.1 Research Design</w:t>
      </w:r>
      <w:bookmarkEnd w:id="45"/>
      <w:bookmarkEnd w:id="46"/>
    </w:p>
    <w:p w14:paraId="2FA17074" w14:textId="77777777" w:rsidR="00B64EB4" w:rsidRDefault="00FA121C">
      <w:pPr>
        <w:pStyle w:val="Normal1"/>
        <w:pBdr>
          <w:top w:val="nil"/>
          <w:left w:val="nil"/>
          <w:bottom w:val="nil"/>
          <w:right w:val="nil"/>
          <w:between w:val="nil"/>
        </w:pBdr>
        <w:rPr>
          <w:color w:val="000000"/>
        </w:rPr>
      </w:pPr>
      <w:r>
        <w:rPr>
          <w:color w:val="000000"/>
        </w:rPr>
        <w:t xml:space="preserve">This study will be conducted following the </w:t>
      </w:r>
      <w:r>
        <w:rPr>
          <w:b/>
          <w:i/>
          <w:color w:val="000000"/>
        </w:rPr>
        <w:t xml:space="preserve">Inductive approach, </w:t>
      </w:r>
      <w:r>
        <w:rPr>
          <w:color w:val="000000"/>
        </w:rPr>
        <w:t xml:space="preserve">which will ensure the design of the research framework for enriching valuable outcomes regarding the cybersecurity policies in protecting the digital infrastructure. </w:t>
      </w:r>
    </w:p>
    <w:p w14:paraId="5F63CC5C" w14:textId="77777777" w:rsidR="00B64EB4" w:rsidRDefault="00FA121C">
      <w:pPr>
        <w:pStyle w:val="Normal1"/>
        <w:pBdr>
          <w:top w:val="nil"/>
          <w:left w:val="nil"/>
          <w:bottom w:val="nil"/>
          <w:right w:val="nil"/>
          <w:between w:val="nil"/>
        </w:pBdr>
        <w:rPr>
          <w:color w:val="000000"/>
        </w:rPr>
      </w:pPr>
      <w:r>
        <w:rPr>
          <w:color w:val="000000"/>
        </w:rPr>
        <w:t xml:space="preserve">Inductive reasoning is feasible for generating new theories through emerging with profound information, which allows for forming a more complete picture to answer the research questions </w:t>
      </w:r>
      <w:r>
        <w:t>[22]</w:t>
      </w:r>
      <w:r>
        <w:rPr>
          <w:color w:val="000000"/>
        </w:rPr>
        <w:t xml:space="preserve">. Compared </w:t>
      </w:r>
      <w:r>
        <w:t>with deductive</w:t>
      </w:r>
      <w:r>
        <w:rPr>
          <w:color w:val="000000"/>
        </w:rPr>
        <w:t xml:space="preserve"> reasoning, the inductive approach will be effective for emerging from the qualitative databases to idealise about the impacts of cybersecurity policies, its significance in controlling the data thefts, skillset levels and other factors. It will create advantages for approaching new theories on strategic solutions for improving the cybersecurity policy frameworks. </w:t>
      </w:r>
    </w:p>
    <w:p w14:paraId="12A3C46F" w14:textId="77777777" w:rsidR="00B64EB4" w:rsidRDefault="00FA121C" w:rsidP="0053037B">
      <w:pPr>
        <w:pStyle w:val="Heading7"/>
      </w:pPr>
      <w:bookmarkStart w:id="47" w:name="_heading=h.2fz1ez9cbqli" w:colFirst="0" w:colLast="0"/>
      <w:bookmarkStart w:id="48" w:name="_Toc214380605"/>
      <w:bookmarkStart w:id="49" w:name="_Toc214380759"/>
      <w:bookmarkEnd w:id="47"/>
      <w:r>
        <w:t>3.2 Research methods and materials</w:t>
      </w:r>
      <w:bookmarkEnd w:id="48"/>
      <w:bookmarkEnd w:id="49"/>
      <w:r>
        <w:t xml:space="preserve"> </w:t>
      </w:r>
    </w:p>
    <w:p w14:paraId="2FB39617" w14:textId="77777777" w:rsidR="00B64EB4" w:rsidRDefault="00FA121C">
      <w:pPr>
        <w:pStyle w:val="Heading3"/>
      </w:pPr>
      <w:bookmarkStart w:id="50" w:name="_heading=h.1ddelq2u2pmw" w:colFirst="0" w:colLast="0"/>
      <w:bookmarkEnd w:id="50"/>
      <w:r>
        <w:t>3.2.1 Methods</w:t>
      </w:r>
    </w:p>
    <w:p w14:paraId="1791B9F0" w14:textId="77777777" w:rsidR="00B64EB4" w:rsidRDefault="00FA121C">
      <w:pPr>
        <w:pStyle w:val="Normal1"/>
        <w:pBdr>
          <w:top w:val="nil"/>
          <w:left w:val="nil"/>
          <w:bottom w:val="nil"/>
          <w:right w:val="nil"/>
          <w:between w:val="nil"/>
        </w:pBdr>
        <w:rPr>
          <w:b/>
          <w:color w:val="000000"/>
        </w:rPr>
      </w:pPr>
      <w:r>
        <w:rPr>
          <w:b/>
          <w:color w:val="000000"/>
        </w:rPr>
        <w:t>Research method</w:t>
      </w:r>
    </w:p>
    <w:p w14:paraId="4C96EDE6" w14:textId="77777777" w:rsidR="00B64EB4" w:rsidRDefault="00FA121C">
      <w:pPr>
        <w:pStyle w:val="Normal1"/>
        <w:pBdr>
          <w:top w:val="nil"/>
          <w:left w:val="nil"/>
          <w:bottom w:val="nil"/>
          <w:right w:val="nil"/>
          <w:between w:val="nil"/>
        </w:pBdr>
        <w:rPr>
          <w:color w:val="000000"/>
        </w:rPr>
      </w:pPr>
      <w:r>
        <w:rPr>
          <w:color w:val="000000"/>
        </w:rPr>
        <w:t xml:space="preserve">The </w:t>
      </w:r>
      <w:r>
        <w:rPr>
          <w:b/>
          <w:i/>
          <w:color w:val="000000"/>
        </w:rPr>
        <w:t xml:space="preserve">qualitative method </w:t>
      </w:r>
      <w:r>
        <w:rPr>
          <w:color w:val="000000"/>
        </w:rPr>
        <w:t xml:space="preserve">will be applied for learning about different cybersecurity principles and their roles in protecting the digital infrastructure in the UK. </w:t>
      </w:r>
    </w:p>
    <w:p w14:paraId="553175DB" w14:textId="77777777" w:rsidR="00B64EB4" w:rsidRDefault="00FA121C">
      <w:pPr>
        <w:pStyle w:val="Normal1"/>
        <w:pBdr>
          <w:top w:val="nil"/>
          <w:left w:val="nil"/>
          <w:bottom w:val="nil"/>
          <w:right w:val="nil"/>
          <w:between w:val="nil"/>
        </w:pBdr>
        <w:rPr>
          <w:color w:val="000000"/>
        </w:rPr>
      </w:pPr>
      <w:r>
        <w:rPr>
          <w:color w:val="000000"/>
        </w:rPr>
        <w:t xml:space="preserve">The qualitative method allows the researchers to develop and advance the study outcomes to document in a reliable, rigorous and replicable form </w:t>
      </w:r>
      <w:r>
        <w:t>[6]</w:t>
      </w:r>
      <w:r>
        <w:rPr>
          <w:color w:val="000000"/>
        </w:rPr>
        <w:t xml:space="preserve">. Through following the non-numerical findings from the previous research on cybersecurity principles, digital advancements and governmental initiatives, this method will allow for raising methodological inclusiveness to design comprehensive solutions. </w:t>
      </w:r>
      <w:r>
        <w:t xml:space="preserve">The </w:t>
      </w:r>
      <w:r>
        <w:rPr>
          <w:color w:val="000000"/>
        </w:rPr>
        <w:t xml:space="preserve">qualitative method is highly approachable for providing insights about the key subjective phenomena occurring related to the variables, which creates scope for securing methodological rigour </w:t>
      </w:r>
      <w:r>
        <w:t>[23]</w:t>
      </w:r>
      <w:r>
        <w:rPr>
          <w:color w:val="000000"/>
        </w:rPr>
        <w:t xml:space="preserve">. By examining previous cyber threat incidents and outcomes of cybersecurity policies, this method will be significant for analysing the areas of improvement in advancing cybersecurity incidents and generating effective results.  </w:t>
      </w:r>
    </w:p>
    <w:p w14:paraId="65834293" w14:textId="77777777" w:rsidR="00B64EB4" w:rsidRDefault="00FA121C">
      <w:pPr>
        <w:pStyle w:val="Normal1"/>
        <w:pBdr>
          <w:top w:val="nil"/>
          <w:left w:val="nil"/>
          <w:bottom w:val="nil"/>
          <w:right w:val="nil"/>
          <w:between w:val="nil"/>
        </w:pBdr>
        <w:rPr>
          <w:b/>
          <w:color w:val="000000"/>
        </w:rPr>
      </w:pPr>
      <w:r>
        <w:rPr>
          <w:b/>
          <w:color w:val="000000"/>
        </w:rPr>
        <w:t>Research Strategy</w:t>
      </w:r>
    </w:p>
    <w:p w14:paraId="779DF071" w14:textId="77777777" w:rsidR="00B64EB4" w:rsidRDefault="00FA121C">
      <w:pPr>
        <w:pStyle w:val="Normal1"/>
        <w:pBdr>
          <w:top w:val="nil"/>
          <w:left w:val="nil"/>
          <w:bottom w:val="nil"/>
          <w:right w:val="nil"/>
          <w:between w:val="nil"/>
        </w:pBdr>
        <w:rPr>
          <w:color w:val="000000"/>
        </w:rPr>
      </w:pPr>
      <w:r>
        <w:rPr>
          <w:b/>
          <w:i/>
          <w:color w:val="000000"/>
        </w:rPr>
        <w:t>The action research</w:t>
      </w:r>
      <w:r>
        <w:rPr>
          <w:i/>
          <w:color w:val="000000"/>
        </w:rPr>
        <w:t xml:space="preserve"> strategy </w:t>
      </w:r>
      <w:r>
        <w:rPr>
          <w:color w:val="000000"/>
        </w:rPr>
        <w:t xml:space="preserve">will be applied to solve practical issues of </w:t>
      </w:r>
      <w:proofErr w:type="spellStart"/>
      <w:r>
        <w:rPr>
          <w:color w:val="000000"/>
        </w:rPr>
        <w:t>cybersecurities</w:t>
      </w:r>
      <w:proofErr w:type="spellEnd"/>
      <w:r>
        <w:rPr>
          <w:color w:val="000000"/>
        </w:rPr>
        <w:t xml:space="preserve"> and policy implementations for safeguarding the digital infrastructure of the UK. </w:t>
      </w:r>
    </w:p>
    <w:p w14:paraId="011E269A" w14:textId="4B73D8F5" w:rsidR="00B64EB4" w:rsidRDefault="00FA121C">
      <w:pPr>
        <w:pStyle w:val="Normal1"/>
        <w:pBdr>
          <w:top w:val="nil"/>
          <w:left w:val="nil"/>
          <w:bottom w:val="nil"/>
          <w:right w:val="nil"/>
          <w:between w:val="nil"/>
        </w:pBdr>
        <w:rPr>
          <w:color w:val="000000"/>
        </w:rPr>
      </w:pPr>
      <w:r>
        <w:rPr>
          <w:color w:val="000000"/>
        </w:rPr>
        <w:t xml:space="preserve">Through conducting research on cybersecurity practices, the application of action research allows for implementing the collaborative and iterative process of planning to observe and reflect on strategic </w:t>
      </w:r>
      <w:r>
        <w:rPr>
          <w:color w:val="000000"/>
        </w:rPr>
        <w:lastRenderedPageBreak/>
        <w:t xml:space="preserve">interventions </w:t>
      </w:r>
      <w:r>
        <w:t>[29]</w:t>
      </w:r>
      <w:r>
        <w:rPr>
          <w:color w:val="000000"/>
        </w:rPr>
        <w:t xml:space="preserve">. Along with adopting this research approach, such real-world problems of </w:t>
      </w:r>
      <w:proofErr w:type="spellStart"/>
      <w:r>
        <w:rPr>
          <w:color w:val="000000"/>
        </w:rPr>
        <w:t>cybersecurities</w:t>
      </w:r>
      <w:proofErr w:type="spellEnd"/>
      <w:r>
        <w:rPr>
          <w:color w:val="000000"/>
        </w:rPr>
        <w:t xml:space="preserve"> will be examined for driving digital improvement with the policies, which will be significant for adopting the regulatory guidelines. </w:t>
      </w:r>
      <w:r>
        <w:t>The</w:t>
      </w:r>
      <w:r>
        <w:rPr>
          <w:color w:val="000000"/>
        </w:rPr>
        <w:t xml:space="preserve"> advocating for action research ensures the design of problem-solving activity through focusing on the initial problems, which allows for finding major factors to estimate outcomes </w:t>
      </w:r>
      <w:r>
        <w:t>[21]</w:t>
      </w:r>
      <w:r>
        <w:rPr>
          <w:color w:val="000000"/>
        </w:rPr>
        <w:t xml:space="preserve">. Through examining less awareness of the cybersecurity policies, prevalence of </w:t>
      </w:r>
      <w:r w:rsidR="0053037B">
        <w:rPr>
          <w:color w:val="000000"/>
        </w:rPr>
        <w:t>cyber-attacks</w:t>
      </w:r>
      <w:r>
        <w:rPr>
          <w:color w:val="000000"/>
        </w:rPr>
        <w:t xml:space="preserve"> and technological infrastructure of the UK zones, the action research practices will be approachable for formulating strategic solutions for improving the policy framework.  </w:t>
      </w:r>
    </w:p>
    <w:p w14:paraId="7CBB85AF" w14:textId="77777777" w:rsidR="00B64EB4" w:rsidRDefault="00FA121C">
      <w:pPr>
        <w:pStyle w:val="Normal1"/>
        <w:pBdr>
          <w:top w:val="nil"/>
          <w:left w:val="nil"/>
          <w:bottom w:val="nil"/>
          <w:right w:val="nil"/>
          <w:between w:val="nil"/>
        </w:pBdr>
        <w:rPr>
          <w:b/>
          <w:color w:val="000000"/>
        </w:rPr>
      </w:pPr>
      <w:r>
        <w:rPr>
          <w:b/>
          <w:color w:val="000000"/>
        </w:rPr>
        <w:t>Architecture of the research method</w:t>
      </w:r>
    </w:p>
    <w:p w14:paraId="41047D11" w14:textId="77777777" w:rsidR="00B64EB4" w:rsidRDefault="00FA121C">
      <w:pPr>
        <w:pStyle w:val="Normal1"/>
        <w:pBdr>
          <w:top w:val="nil"/>
          <w:left w:val="nil"/>
          <w:bottom w:val="nil"/>
          <w:right w:val="nil"/>
          <w:between w:val="nil"/>
        </w:pBdr>
        <w:rPr>
          <w:color w:val="000000"/>
        </w:rPr>
      </w:pPr>
      <w:r>
        <w:rPr>
          <w:color w:val="000000"/>
        </w:rPr>
        <w:t xml:space="preserve">Along with following qualitative method and action research, the systematic framework of the research will be developed for collecting the non-numerical and case scenario-oriented datasets to identify the significance of the cybersecurity policies for safeguarding the digital infrastructure. The qualitative research method creates a path for capturing deep and detailed information through observing the previous outcomes of quantitative research works, which is useful for examining the relationship among the </w:t>
      </w:r>
      <w:r>
        <w:rPr>
          <w:color w:val="000000"/>
        </w:rPr>
        <w:t xml:space="preserve">variables </w:t>
      </w:r>
      <w:r>
        <w:t>[38]</w:t>
      </w:r>
      <w:r>
        <w:rPr>
          <w:color w:val="000000"/>
        </w:rPr>
        <w:t xml:space="preserve">. Similarly, the qualitative research will be conducted through collecting context-based information and quantitative artefacts about the cybersecurity policies in developing digital infrastructures within the UK market. Along with synthesising knowledge regarding the benefits and challenges of the cybersecurity policies, the qualitative architecture will be approachable for building up effective solutions rather than quantitative methods.  </w:t>
      </w:r>
    </w:p>
    <w:p w14:paraId="643EC92B" w14:textId="77777777" w:rsidR="00B64EB4" w:rsidRDefault="00FA121C">
      <w:pPr>
        <w:pStyle w:val="Normal1"/>
        <w:pBdr>
          <w:top w:val="nil"/>
          <w:left w:val="nil"/>
          <w:bottom w:val="nil"/>
          <w:right w:val="nil"/>
          <w:between w:val="nil"/>
        </w:pBdr>
        <w:rPr>
          <w:b/>
          <w:color w:val="000000"/>
        </w:rPr>
      </w:pPr>
      <w:r>
        <w:rPr>
          <w:b/>
          <w:color w:val="000000"/>
        </w:rPr>
        <w:t xml:space="preserve">Data analysis and Evaluation method </w:t>
      </w:r>
    </w:p>
    <w:p w14:paraId="57B86836" w14:textId="77777777" w:rsidR="00B64EB4" w:rsidRDefault="00FA121C">
      <w:pPr>
        <w:pStyle w:val="Normal1"/>
        <w:pBdr>
          <w:top w:val="nil"/>
          <w:left w:val="nil"/>
          <w:bottom w:val="nil"/>
          <w:right w:val="nil"/>
          <w:between w:val="nil"/>
        </w:pBdr>
        <w:rPr>
          <w:color w:val="000000"/>
        </w:rPr>
      </w:pPr>
      <w:r>
        <w:rPr>
          <w:b/>
          <w:i/>
          <w:color w:val="000000"/>
        </w:rPr>
        <w:t xml:space="preserve">Thematic analysis </w:t>
      </w:r>
      <w:r>
        <w:rPr>
          <w:color w:val="000000"/>
        </w:rPr>
        <w:t>will be used for analysing different cybersecurity policies and their impacts on the outcomes of advancing digital infrastructures in the UK workplaces.</w:t>
      </w:r>
    </w:p>
    <w:p w14:paraId="5882C78B" w14:textId="77777777" w:rsidR="00B64EB4" w:rsidRDefault="00FA121C">
      <w:pPr>
        <w:pStyle w:val="Normal1"/>
        <w:pBdr>
          <w:top w:val="nil"/>
          <w:left w:val="nil"/>
          <w:bottom w:val="nil"/>
          <w:right w:val="nil"/>
          <w:between w:val="nil"/>
        </w:pBdr>
        <w:rPr>
          <w:color w:val="000000"/>
        </w:rPr>
      </w:pPr>
      <w:r>
        <w:rPr>
          <w:color w:val="000000"/>
        </w:rPr>
        <w:t xml:space="preserve">Thematic analysis is commonly used for capturing the latent meaning and data orientations through ensuring theme development, which creates scopes for conceptualising key concepts and underlying research values </w:t>
      </w:r>
      <w:r>
        <w:t>[8]</w:t>
      </w:r>
      <w:r>
        <w:rPr>
          <w:color w:val="000000"/>
        </w:rPr>
        <w:t xml:space="preserve">. By following the comprehensive reviews from the profound databases, the thematic analysis will allow for measuring different metrics regarding the prevalence of cyber incidents, skill shortage rates and other socio-economic factors behind developing the cybersecurity policies. Along with following research objectives, specific themes will be formed </w:t>
      </w:r>
      <w:r>
        <w:rPr>
          <w:color w:val="000000"/>
        </w:rPr>
        <w:lastRenderedPageBreak/>
        <w:t xml:space="preserve">for covering particular areas related to the evolution of cybersecurity principles, their roles, impacts and obstacles in protecting the digital infrastructures. Rather than other analysis methods, the thematic method will be effective for narrowing down the areas for improving the cybersecurity guidelines from the broader contexts of previous research works, which will be significant for achieving the research goals. </w:t>
      </w:r>
    </w:p>
    <w:p w14:paraId="2C2DF6DD" w14:textId="77777777" w:rsidR="00B64EB4" w:rsidRDefault="00FA121C">
      <w:pPr>
        <w:pStyle w:val="Heading3"/>
      </w:pPr>
      <w:bookmarkStart w:id="51" w:name="_heading=h.15o9url4a0kw" w:colFirst="0" w:colLast="0"/>
      <w:bookmarkEnd w:id="51"/>
      <w:r>
        <w:t xml:space="preserve">3.2.2 Materials </w:t>
      </w:r>
    </w:p>
    <w:p w14:paraId="7A644E2E" w14:textId="77777777" w:rsidR="00B64EB4" w:rsidRDefault="00FA121C">
      <w:pPr>
        <w:pStyle w:val="Normal1"/>
        <w:pBdr>
          <w:top w:val="nil"/>
          <w:left w:val="nil"/>
          <w:bottom w:val="nil"/>
          <w:right w:val="nil"/>
          <w:between w:val="nil"/>
        </w:pBdr>
        <w:rPr>
          <w:b/>
          <w:color w:val="000000"/>
        </w:rPr>
      </w:pPr>
      <w:r>
        <w:rPr>
          <w:b/>
          <w:color w:val="000000"/>
        </w:rPr>
        <w:t>Details of research data</w:t>
      </w:r>
    </w:p>
    <w:p w14:paraId="75182901" w14:textId="77777777" w:rsidR="00B64EB4" w:rsidRDefault="00FA121C">
      <w:pPr>
        <w:pStyle w:val="Normal1"/>
        <w:pBdr>
          <w:top w:val="nil"/>
          <w:left w:val="nil"/>
          <w:bottom w:val="nil"/>
          <w:right w:val="nil"/>
          <w:between w:val="nil"/>
        </w:pBdr>
        <w:rPr>
          <w:color w:val="000000"/>
        </w:rPr>
      </w:pPr>
      <w:r>
        <w:rPr>
          <w:b/>
          <w:i/>
          <w:color w:val="000000"/>
        </w:rPr>
        <w:t xml:space="preserve">Secondary quantitative databases </w:t>
      </w:r>
      <w:r>
        <w:rPr>
          <w:color w:val="000000"/>
        </w:rPr>
        <w:t xml:space="preserve">will be mainly obtained for collecting contextual information to examine the significance of the cybersecurity policies for protecting the digital infrastructure in the UK. </w:t>
      </w:r>
    </w:p>
    <w:p w14:paraId="3AE9F397" w14:textId="77777777" w:rsidR="00B64EB4" w:rsidRDefault="00FA121C">
      <w:pPr>
        <w:pStyle w:val="Normal1"/>
        <w:pBdr>
          <w:top w:val="nil"/>
          <w:left w:val="nil"/>
          <w:bottom w:val="nil"/>
          <w:right w:val="nil"/>
          <w:between w:val="nil"/>
        </w:pBdr>
        <w:rPr>
          <w:color w:val="000000"/>
        </w:rPr>
      </w:pPr>
      <w:r>
        <w:rPr>
          <w:color w:val="000000"/>
        </w:rPr>
        <w:t xml:space="preserve">The secondary qualitative database is a more powerful and appropriate method for gaining proper insights for aggregating key findings from various sources </w:t>
      </w:r>
      <w:r>
        <w:t>[9]</w:t>
      </w:r>
      <w:r>
        <w:rPr>
          <w:color w:val="000000"/>
        </w:rPr>
        <w:t xml:space="preserve">. Through the following secondary method, a wide range of datasets will be gathered depending on the cybersecurity policies and their applications for improving the security patches regarding the digital infrastructure of the UK workplaces. The previous research argument also revealed that the usage of a secondary database is more effective for studying a wide range of primary datasets rather than conducting a </w:t>
      </w:r>
      <w:r>
        <w:rPr>
          <w:color w:val="000000"/>
        </w:rPr>
        <w:t xml:space="preserve">larger study </w:t>
      </w:r>
      <w:r>
        <w:t>[33]</w:t>
      </w:r>
      <w:r>
        <w:rPr>
          <w:color w:val="000000"/>
        </w:rPr>
        <w:t xml:space="preserve">. Due to this reason, the application of the secondary research will create advantages for in-depth analysis about the relationship between the cybersecurity principles and safeguarding the digital infrastructure, which will create scopes for approaching practical solutions depending on the valuable insights. </w:t>
      </w:r>
    </w:p>
    <w:p w14:paraId="3C32B4CF" w14:textId="77777777" w:rsidR="00B64EB4" w:rsidRDefault="00FA121C">
      <w:pPr>
        <w:pStyle w:val="Normal1"/>
        <w:pBdr>
          <w:top w:val="nil"/>
          <w:left w:val="nil"/>
          <w:bottom w:val="nil"/>
          <w:right w:val="nil"/>
          <w:between w:val="nil"/>
        </w:pBdr>
        <w:rPr>
          <w:b/>
          <w:color w:val="000000"/>
        </w:rPr>
      </w:pPr>
      <w:r>
        <w:rPr>
          <w:b/>
          <w:color w:val="000000"/>
        </w:rPr>
        <w:t xml:space="preserve">Ethical consideration </w:t>
      </w:r>
    </w:p>
    <w:p w14:paraId="004F3196" w14:textId="77777777" w:rsidR="00B64EB4" w:rsidRDefault="00FA121C">
      <w:pPr>
        <w:pStyle w:val="Normal1"/>
        <w:pBdr>
          <w:top w:val="nil"/>
          <w:left w:val="nil"/>
          <w:bottom w:val="nil"/>
          <w:right w:val="nil"/>
          <w:between w:val="nil"/>
        </w:pBdr>
        <w:rPr>
          <w:color w:val="000000"/>
        </w:rPr>
      </w:pPr>
      <w:r>
        <w:rPr>
          <w:color w:val="000000"/>
        </w:rPr>
        <w:t xml:space="preserve">Through following ethical principles, the qualitative research will be conducted to avoid the scope of fraudulent activities and ensure the successful completion of the research work. Based on the historical data breaches, most researchers </w:t>
      </w:r>
      <w:r>
        <w:t>considered confidentiality</w:t>
      </w:r>
      <w:r>
        <w:rPr>
          <w:color w:val="000000"/>
        </w:rPr>
        <w:t xml:space="preserve"> for guaranteeing data protection from the potential harms such as stigma, loss of privacy and retaliation </w:t>
      </w:r>
      <w:r>
        <w:t>[12]</w:t>
      </w:r>
      <w:r>
        <w:rPr>
          <w:color w:val="000000"/>
        </w:rPr>
        <w:t>. It will be quite approachable for reporting ethical outcomes of the research works to secure the subjective factors regarding the cybersecurity policies and their applications for protecting the digital infrastructures, which will reduce the scope of fraudulent qualitative research.  Through following the '</w:t>
      </w:r>
      <w:r>
        <w:rPr>
          <w:i/>
          <w:color w:val="000000"/>
        </w:rPr>
        <w:t xml:space="preserve">General Data Protection Regulation (GDPR) 2018’ </w:t>
      </w:r>
      <w:r>
        <w:rPr>
          <w:color w:val="000000"/>
        </w:rPr>
        <w:t>principles</w:t>
      </w:r>
      <w:r w:rsidR="00790048">
        <w:rPr>
          <w:color w:val="000000"/>
        </w:rPr>
        <w:t>, the</w:t>
      </w:r>
      <w:r>
        <w:rPr>
          <w:color w:val="000000"/>
        </w:rPr>
        <w:t xml:space="preserve"> collected information will be protected when transferred for research activities, which is advantageous for safeguarding the databases </w:t>
      </w:r>
      <w:r>
        <w:t>[36]</w:t>
      </w:r>
      <w:r>
        <w:rPr>
          <w:color w:val="000000"/>
        </w:rPr>
        <w:t xml:space="preserve">. Along with adapting the GDPR rules </w:t>
      </w:r>
      <w:r>
        <w:rPr>
          <w:color w:val="000000"/>
        </w:rPr>
        <w:lastRenderedPageBreak/>
        <w:t xml:space="preserve">and regulations, it will create scopes for lowering the possibilities of stealing information, sharing information with third parties and other obstacles. </w:t>
      </w:r>
    </w:p>
    <w:p w14:paraId="792DE66F" w14:textId="77777777" w:rsidR="00B64EB4" w:rsidRDefault="00FA121C">
      <w:pPr>
        <w:pStyle w:val="Normal1"/>
        <w:pBdr>
          <w:top w:val="nil"/>
          <w:left w:val="nil"/>
          <w:bottom w:val="nil"/>
          <w:right w:val="nil"/>
          <w:between w:val="nil"/>
        </w:pBdr>
        <w:rPr>
          <w:b/>
          <w:color w:val="000000"/>
        </w:rPr>
      </w:pPr>
      <w:proofErr w:type="spellStart"/>
      <w:r>
        <w:rPr>
          <w:b/>
          <w:color w:val="000000"/>
        </w:rPr>
        <w:t>Softwares</w:t>
      </w:r>
      <w:proofErr w:type="spellEnd"/>
      <w:r>
        <w:rPr>
          <w:b/>
          <w:color w:val="000000"/>
        </w:rPr>
        <w:t xml:space="preserve"> used</w:t>
      </w:r>
    </w:p>
    <w:p w14:paraId="70EE3133" w14:textId="77777777" w:rsidR="00B64EB4" w:rsidRDefault="00FA121C">
      <w:pPr>
        <w:pStyle w:val="Normal1"/>
        <w:pBdr>
          <w:top w:val="nil"/>
          <w:left w:val="nil"/>
          <w:bottom w:val="nil"/>
          <w:right w:val="nil"/>
          <w:between w:val="nil"/>
        </w:pBdr>
        <w:rPr>
          <w:b/>
          <w:color w:val="000000"/>
        </w:rPr>
      </w:pPr>
      <w:r>
        <w:rPr>
          <w:color w:val="000000"/>
        </w:rPr>
        <w:t>Within this qualitative study, the databases on the cybersecurity policies will be collected through using the popular web search engine 'Google Scholar'. It will be effective for gathering a massive range of previous research for evaluating different cases of cybercrimes and the roles of these policies. Along with considering the peer-reviewed libraries such as '</w:t>
      </w:r>
      <w:proofErr w:type="spellStart"/>
      <w:r>
        <w:rPr>
          <w:color w:val="000000"/>
        </w:rPr>
        <w:t>sciencedirect</w:t>
      </w:r>
      <w:proofErr w:type="spellEnd"/>
      <w:r>
        <w:rPr>
          <w:color w:val="000000"/>
        </w:rPr>
        <w:t>', '</w:t>
      </w:r>
      <w:proofErr w:type="spellStart"/>
      <w:r>
        <w:rPr>
          <w:color w:val="000000"/>
        </w:rPr>
        <w:t>elsevier</w:t>
      </w:r>
      <w:proofErr w:type="spellEnd"/>
      <w:r>
        <w:rPr>
          <w:color w:val="000000"/>
        </w:rPr>
        <w:t>', '</w:t>
      </w:r>
      <w:proofErr w:type="spellStart"/>
      <w:r>
        <w:rPr>
          <w:color w:val="000000"/>
        </w:rPr>
        <w:t>mdpi</w:t>
      </w:r>
      <w:proofErr w:type="spellEnd"/>
      <w:r>
        <w:rPr>
          <w:color w:val="000000"/>
        </w:rPr>
        <w:t>', '</w:t>
      </w:r>
      <w:proofErr w:type="spellStart"/>
      <w:r>
        <w:rPr>
          <w:color w:val="000000"/>
        </w:rPr>
        <w:t>researchgate</w:t>
      </w:r>
      <w:proofErr w:type="spellEnd"/>
      <w:r>
        <w:rPr>
          <w:color w:val="000000"/>
        </w:rPr>
        <w:t xml:space="preserve">' and others, it will create scopes for collecting authentic resources to synthesise knowledge regarding the policy development. </w:t>
      </w:r>
    </w:p>
    <w:p w14:paraId="7CE269EF" w14:textId="77777777" w:rsidR="00B64EB4" w:rsidRDefault="00FA121C">
      <w:pPr>
        <w:pStyle w:val="Normal1"/>
        <w:rPr>
          <w:b/>
          <w:sz w:val="28"/>
          <w:szCs w:val="28"/>
        </w:rPr>
      </w:pPr>
      <w:r>
        <w:br w:type="page"/>
      </w:r>
    </w:p>
    <w:p w14:paraId="1506F222" w14:textId="77777777" w:rsidR="00B64EB4" w:rsidRDefault="00FA121C" w:rsidP="0053037B">
      <w:pPr>
        <w:pStyle w:val="Heading7"/>
      </w:pPr>
      <w:bookmarkStart w:id="52" w:name="_heading=h.75y63ie41ib4" w:colFirst="0" w:colLast="0"/>
      <w:bookmarkStart w:id="53" w:name="_Toc214380606"/>
      <w:bookmarkStart w:id="54" w:name="_Toc214380760"/>
      <w:bookmarkEnd w:id="52"/>
      <w:r>
        <w:lastRenderedPageBreak/>
        <w:t>4. Expected outcome</w:t>
      </w:r>
      <w:bookmarkEnd w:id="53"/>
      <w:bookmarkEnd w:id="54"/>
    </w:p>
    <w:p w14:paraId="4683C304" w14:textId="77777777" w:rsidR="00B64EB4" w:rsidRDefault="00FA121C" w:rsidP="0053037B">
      <w:pPr>
        <w:pStyle w:val="Heading7"/>
      </w:pPr>
      <w:bookmarkStart w:id="55" w:name="_heading=h.ubc8e0y51ka8" w:colFirst="0" w:colLast="0"/>
      <w:bookmarkStart w:id="56" w:name="_Toc214380607"/>
      <w:bookmarkStart w:id="57" w:name="_Toc214380761"/>
      <w:bookmarkEnd w:id="55"/>
      <w:r>
        <w:t>4.1 Anticipated Results</w:t>
      </w:r>
      <w:bookmarkEnd w:id="56"/>
      <w:bookmarkEnd w:id="57"/>
    </w:p>
    <w:p w14:paraId="47DD40ED" w14:textId="77777777" w:rsidR="00B64EB4" w:rsidRDefault="00FA121C">
      <w:pPr>
        <w:pStyle w:val="Normal1"/>
      </w:pPr>
      <w:r>
        <w:t xml:space="preserve">The integration of artificial intelligence and machine learning in cybersecurity applications has successfully achieved promising results in enhancing threat detection, automating fraud prevention, and analysing large volumes of financial data.  The result will suggest the application areas for machine learning algorithms so that it can effectively enhance risk assessment in financial cybersecurity and foster the application of this model in real-time risk intelligence to develop proactive security measures. By the application of machine learning algorithms, the achieved score will be 0.89, which indicates high internal consistency that presents a robust framework for evaluating cybersecurity effectiveness in safeguarding the digital infrastructure of the UK [1]. Through the help of these continuous cybersecurity practices, the digital infrastructure of organisations can immediately identify the role of OES, which helps to develop the regulatory infrastructure and the cybersecurity practices in the UK that are able to successfully develop dynamic risk assessment. The Continuous Diagnostics and Mitigation (CDM) initiative implemented by the United States to develop </w:t>
      </w:r>
      <w:r>
        <w:t xml:space="preserve">its homeland security, through the help of the CDM program, the government department and agencies discover cybersecurity vulnerabilities and develop dynamic risk assessments to generate faster responses to threats [17]. </w:t>
      </w:r>
    </w:p>
    <w:p w14:paraId="0E10A116" w14:textId="77777777" w:rsidR="00B64EB4" w:rsidRDefault="00FA121C" w:rsidP="0053037B">
      <w:pPr>
        <w:pStyle w:val="Heading7"/>
      </w:pPr>
      <w:bookmarkStart w:id="58" w:name="_heading=h.l4g6aaogi33i" w:colFirst="0" w:colLast="0"/>
      <w:bookmarkStart w:id="59" w:name="_Toc214380608"/>
      <w:bookmarkStart w:id="60" w:name="_Toc214380762"/>
      <w:bookmarkEnd w:id="58"/>
      <w:r>
        <w:t>4.2 Implications</w:t>
      </w:r>
      <w:bookmarkEnd w:id="59"/>
      <w:bookmarkEnd w:id="60"/>
    </w:p>
    <w:p w14:paraId="2F008C6E" w14:textId="77777777" w:rsidR="00B64EB4" w:rsidRDefault="00FA121C">
      <w:pPr>
        <w:pStyle w:val="Normal1"/>
      </w:pPr>
      <w:r>
        <w:t xml:space="preserve">The integration of AI and ML into cybersecurity frameworks has major ramifications for the UK's digital infrastructure. According to the results, machine learning algorithms are able to significantly enhance risk assessment, real-time threat detection, and incident response, leading to a more proactive and adaptive cybersecurity environment. Under frameworks like the NIS2 Directive and Cyber Essentials Plus, these advancements might help UK firms, notably in the finance and government </w:t>
      </w:r>
      <w:r w:rsidR="00790048">
        <w:t>sectors;</w:t>
      </w:r>
      <w:r>
        <w:t xml:space="preserve"> strengthen regulatory compliance [31]. Additionally, the practical application of AI-driven analytics facilitates the discovery of underlying weaknesses and facilitates ongoing diagnostics and mitigation techniques that are similar to the CDM paradigm used in the United States. This integration helps to develop the process of innovation in predictive intelligence, encourages cross-sector collaboration and data sharing to enhance national resilience </w:t>
      </w:r>
      <w:r>
        <w:lastRenderedPageBreak/>
        <w:t>against emerging cyber threats, and strengthens defence mechanisms [26]. The study will help the UK’s digital platform by creating a cybersecurity environment that is strong, adaptable, and evidence-based.</w:t>
      </w:r>
    </w:p>
    <w:p w14:paraId="43181DB8" w14:textId="77777777" w:rsidR="00B64EB4" w:rsidRDefault="00FA121C" w:rsidP="0053037B">
      <w:pPr>
        <w:pStyle w:val="Heading7"/>
      </w:pPr>
      <w:bookmarkStart w:id="61" w:name="_heading=h.y2y23vlmbxcn" w:colFirst="0" w:colLast="0"/>
      <w:bookmarkStart w:id="62" w:name="_Toc214380609"/>
      <w:bookmarkStart w:id="63" w:name="_Toc214380763"/>
      <w:bookmarkEnd w:id="61"/>
      <w:r>
        <w:t>4.3 Limitation</w:t>
      </w:r>
      <w:bookmarkEnd w:id="62"/>
      <w:bookmarkEnd w:id="63"/>
    </w:p>
    <w:p w14:paraId="0F38F9CF" w14:textId="77777777" w:rsidR="00B64EB4" w:rsidRDefault="00FA121C">
      <w:pPr>
        <w:pStyle w:val="Normal1"/>
      </w:pPr>
      <w:r>
        <w:t xml:space="preserve">This study has limitations, such as the increasing issues with data privacy, expensive implementation costs, and algorithmic bias that impact the areas of reliability. Due to a lack of knowledge among employees and resources, small firms may find it difficult and face challenges in implementing sophisticated AI systems. </w:t>
      </w:r>
    </w:p>
    <w:p w14:paraId="17D42523" w14:textId="77777777" w:rsidR="00B64EB4" w:rsidRDefault="00FA121C" w:rsidP="0053037B">
      <w:pPr>
        <w:pStyle w:val="Heading7"/>
      </w:pPr>
      <w:bookmarkStart w:id="64" w:name="_heading=h.pjfiekyjn" w:colFirst="0" w:colLast="0"/>
      <w:bookmarkStart w:id="65" w:name="_Toc214380610"/>
      <w:bookmarkStart w:id="66" w:name="_Toc214380764"/>
      <w:bookmarkEnd w:id="64"/>
      <w:r>
        <w:t>5. Timeline</w:t>
      </w:r>
      <w:bookmarkEnd w:id="65"/>
      <w:bookmarkEnd w:id="66"/>
    </w:p>
    <w:p w14:paraId="40A16643" w14:textId="77777777" w:rsidR="00B64EB4" w:rsidRDefault="00FA121C">
      <w:pPr>
        <w:pStyle w:val="Normal1"/>
        <w:jc w:val="center"/>
      </w:pPr>
      <w:r>
        <w:rPr>
          <w:noProof/>
          <w:lang w:val="en-US"/>
        </w:rPr>
        <w:drawing>
          <wp:inline distT="114300" distB="114300" distL="114300" distR="114300" wp14:anchorId="6ED02F76" wp14:editId="43B9A8E5">
            <wp:extent cx="3357563" cy="45720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357563" cy="4572000"/>
                    </a:xfrm>
                    <a:prstGeom prst="rect">
                      <a:avLst/>
                    </a:prstGeom>
                    <a:ln/>
                  </pic:spPr>
                </pic:pic>
              </a:graphicData>
            </a:graphic>
          </wp:inline>
        </w:drawing>
      </w:r>
    </w:p>
    <w:p w14:paraId="0ADCFB2D" w14:textId="77777777" w:rsidR="00B64EB4" w:rsidRDefault="00FA121C">
      <w:pPr>
        <w:pStyle w:val="Heading4"/>
      </w:pPr>
      <w:bookmarkStart w:id="67" w:name="_heading=h.8zhxeyq63ti8" w:colFirst="0" w:colLast="0"/>
      <w:bookmarkEnd w:id="67"/>
      <w:r>
        <w:t>Figure 4: Timeline</w:t>
      </w:r>
    </w:p>
    <w:p w14:paraId="7346457A" w14:textId="77777777" w:rsidR="00B64EB4" w:rsidRDefault="00FA121C">
      <w:pPr>
        <w:pStyle w:val="Normal1"/>
        <w:jc w:val="center"/>
      </w:pPr>
      <w:bookmarkStart w:id="68" w:name="_heading=h.gz9jfbprybnd" w:colFirst="0" w:colLast="0"/>
      <w:bookmarkEnd w:id="68"/>
      <w:r>
        <w:t>(Source: self-made)</w:t>
      </w:r>
    </w:p>
    <w:p w14:paraId="65027E6F" w14:textId="77777777" w:rsidR="003B6565" w:rsidRDefault="003B6565" w:rsidP="003B6565">
      <w:pPr>
        <w:pStyle w:val="Normal1"/>
      </w:pPr>
    </w:p>
    <w:p w14:paraId="2BB95246" w14:textId="77777777" w:rsidR="003B6565" w:rsidRDefault="003B6565" w:rsidP="0053037B">
      <w:pPr>
        <w:pStyle w:val="Heading7"/>
      </w:pPr>
      <w:bookmarkStart w:id="69" w:name="_Toc214380611"/>
      <w:bookmarkStart w:id="70" w:name="_Toc214380765"/>
      <w:r w:rsidRPr="00266864">
        <w:t>6. Conclusion</w:t>
      </w:r>
      <w:bookmarkEnd w:id="69"/>
      <w:bookmarkEnd w:id="70"/>
      <w:r w:rsidRPr="00266864">
        <w:t xml:space="preserve"> </w:t>
      </w:r>
    </w:p>
    <w:p w14:paraId="7F961B1F" w14:textId="77777777" w:rsidR="003B6565" w:rsidRPr="00F411AB" w:rsidRDefault="003B6565" w:rsidP="003B6565">
      <w:pPr>
        <w:pStyle w:val="Normal1"/>
      </w:pPr>
      <w:r>
        <w:t>This can be concluded</w:t>
      </w:r>
      <w:r w:rsidRPr="003B6565">
        <w:t xml:space="preserve"> that while the UK has established several cybersecurity policies to protect digital infrastructure, their complexity and centralised nature create practical challenges. The reviewed studies highlight a significant gap in applying risk-management frameworks, limiting policy effectiveness. Overall, stronger, more </w:t>
      </w:r>
      <w:r w:rsidRPr="003B6565">
        <w:lastRenderedPageBreak/>
        <w:t xml:space="preserve">adaptable strategies are needed to overcome implementation barriers and improve the </w:t>
      </w:r>
      <w:r w:rsidRPr="003B6565">
        <w:t>UK’s resilience against evolving cyber threats.</w:t>
      </w:r>
    </w:p>
    <w:p w14:paraId="5A9C90DD" w14:textId="77777777" w:rsidR="003B6565" w:rsidRDefault="003B6565" w:rsidP="003B6565">
      <w:pPr>
        <w:pStyle w:val="Normal1"/>
        <w:sectPr w:rsidR="003B6565" w:rsidSect="0053037B">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720"/>
        </w:sectPr>
      </w:pPr>
    </w:p>
    <w:p w14:paraId="436E4BDF" w14:textId="77777777" w:rsidR="00B64EB4" w:rsidRDefault="00FA121C">
      <w:pPr>
        <w:pStyle w:val="Normal1"/>
        <w:rPr>
          <w:b/>
          <w:sz w:val="28"/>
          <w:szCs w:val="28"/>
        </w:rPr>
      </w:pPr>
      <w:bookmarkStart w:id="71" w:name="_heading=h.qdmc9e4oq8g9" w:colFirst="0" w:colLast="0"/>
      <w:bookmarkEnd w:id="71"/>
      <w:r>
        <w:br w:type="page"/>
      </w:r>
    </w:p>
    <w:p w14:paraId="79617ED4" w14:textId="77777777" w:rsidR="00B64EB4" w:rsidRDefault="00FA121C">
      <w:pPr>
        <w:pStyle w:val="Heading1"/>
      </w:pPr>
      <w:r>
        <w:lastRenderedPageBreak/>
        <w:t>Reference List</w:t>
      </w:r>
    </w:p>
    <w:p w14:paraId="2C4B7C89" w14:textId="77777777" w:rsidR="00B64EB4" w:rsidRDefault="00FA121C">
      <w:pPr>
        <w:pStyle w:val="Normal1"/>
      </w:pPr>
      <w:r>
        <w:t xml:space="preserve">[1] Adejumo, A. and </w:t>
      </w:r>
      <w:proofErr w:type="spellStart"/>
      <w:r>
        <w:t>Ogburie</w:t>
      </w:r>
      <w:proofErr w:type="spellEnd"/>
      <w:r>
        <w:t>, C., 2025. The role of cybersecurity in safeguarding finance in a digital era. World Journal of Advanced Research and Reviews, 25(03), pp.1542-1556. Available at:</w:t>
      </w:r>
      <w:hyperlink r:id="rId15">
        <w:r>
          <w:rPr>
            <w:color w:val="1155CC"/>
            <w:u w:val="single"/>
          </w:rPr>
          <w:t>https://www.researchgate.net/profile/Adetunji-Adejumo/publication/390166194_The_role_of_cybersecurity_in_safeguarding_finance_in_a_digital_era/links/67e2c5503ad6d174c4be5e29/The-role-of-cybersecurity-in-safeguarding-finance-in-a-digital-era.pdf</w:t>
        </w:r>
      </w:hyperlink>
    </w:p>
    <w:p w14:paraId="66F54E70" w14:textId="77777777" w:rsidR="00B64EB4" w:rsidRDefault="00FA121C">
      <w:pPr>
        <w:pStyle w:val="Normal1"/>
      </w:pPr>
      <w:r>
        <w:t xml:space="preserve">[2] Adewole, S.A., 2024. Navigating the Complexities of </w:t>
      </w:r>
      <w:proofErr w:type="spellStart"/>
      <w:r>
        <w:t>DevSecOps</w:t>
      </w:r>
      <w:proofErr w:type="spellEnd"/>
      <w:r>
        <w:t xml:space="preserve">: A Comprehensive Exploration of Organizational, Cultural &amp; </w:t>
      </w:r>
      <w:proofErr w:type="spellStart"/>
      <w:r>
        <w:t>SocioTechnical</w:t>
      </w:r>
      <w:proofErr w:type="spellEnd"/>
      <w:r>
        <w:t xml:space="preserve"> Factors. Available at: </w:t>
      </w:r>
      <w:hyperlink r:id="rId16">
        <w:r>
          <w:rPr>
            <w:color w:val="1155CC"/>
            <w:u w:val="single"/>
          </w:rPr>
          <w:t>https://www.diva-portal.org/smash/record.jsf?pid=diva2:1895396</w:t>
        </w:r>
      </w:hyperlink>
    </w:p>
    <w:p w14:paraId="6BCF0124" w14:textId="77777777" w:rsidR="00B64EB4" w:rsidRDefault="00FA121C">
      <w:pPr>
        <w:pStyle w:val="Normal1"/>
      </w:pPr>
      <w:r>
        <w:t xml:space="preserve">[3] Adriko, R. and Nurse, J.R., 2024. Cyber Security Best Practice? An Analysis based on Insurance Application Forms. Digital Threats: Research and Practice. ISSN 2692-1626. Available at: </w:t>
      </w:r>
      <w:hyperlink r:id="rId17">
        <w:r>
          <w:rPr>
            <w:color w:val="1155CC"/>
            <w:u w:val="single"/>
          </w:rPr>
          <w:t>https://kar.kent.ac.uk/id/document/3434775</w:t>
        </w:r>
      </w:hyperlink>
    </w:p>
    <w:p w14:paraId="7F6BB5D7" w14:textId="77777777" w:rsidR="00B64EB4" w:rsidRDefault="00FA121C">
      <w:pPr>
        <w:pStyle w:val="Normal1"/>
        <w:pBdr>
          <w:top w:val="nil"/>
          <w:left w:val="nil"/>
          <w:bottom w:val="nil"/>
          <w:right w:val="nil"/>
          <w:between w:val="nil"/>
        </w:pBdr>
        <w:rPr>
          <w:color w:val="000000"/>
        </w:rPr>
      </w:pPr>
      <w:r>
        <w:t xml:space="preserve">[4] </w:t>
      </w:r>
      <w:r>
        <w:rPr>
          <w:color w:val="222222"/>
          <w:highlight w:val="white"/>
        </w:rPr>
        <w:t xml:space="preserve">Ajayi, O.O., Alozie, C.E. and Abieba, O.A., 2025. Enhancing cybersecurity in energy infrastructure: strategies for safeguarding critical systems in the digital age. </w:t>
      </w:r>
      <w:r>
        <w:rPr>
          <w:i/>
          <w:color w:val="222222"/>
          <w:highlight w:val="white"/>
        </w:rPr>
        <w:t>Trends in Renewable Energy</w:t>
      </w:r>
      <w:r>
        <w:rPr>
          <w:color w:val="222222"/>
          <w:highlight w:val="white"/>
        </w:rPr>
        <w:t xml:space="preserve">, </w:t>
      </w:r>
      <w:r>
        <w:rPr>
          <w:i/>
          <w:color w:val="222222"/>
          <w:highlight w:val="white"/>
        </w:rPr>
        <w:t>11</w:t>
      </w:r>
      <w:r>
        <w:rPr>
          <w:color w:val="222222"/>
          <w:highlight w:val="white"/>
        </w:rPr>
        <w:t xml:space="preserve">(2), pp.201-212. </w:t>
      </w:r>
      <w:r>
        <w:rPr>
          <w:color w:val="000000"/>
        </w:rPr>
        <w:t xml:space="preserve">Available at: </w:t>
      </w:r>
      <w:hyperlink r:id="rId18">
        <w:r>
          <w:rPr>
            <w:color w:val="1155CC"/>
            <w:u w:val="single"/>
          </w:rPr>
          <w:t>https://core.ac.uk/download/pdf/647641171.pdf</w:t>
        </w:r>
      </w:hyperlink>
      <w:r>
        <w:rPr>
          <w:color w:val="000000"/>
        </w:rPr>
        <w:t xml:space="preserve"> </w:t>
      </w:r>
    </w:p>
    <w:p w14:paraId="622BEB5F" w14:textId="77777777" w:rsidR="00B64EB4" w:rsidRDefault="00FA121C">
      <w:pPr>
        <w:pStyle w:val="Normal1"/>
        <w:pBdr>
          <w:top w:val="nil"/>
          <w:left w:val="nil"/>
          <w:bottom w:val="nil"/>
          <w:right w:val="nil"/>
          <w:between w:val="nil"/>
        </w:pBdr>
        <w:rPr>
          <w:color w:val="000000"/>
        </w:rPr>
      </w:pPr>
      <w:r>
        <w:t xml:space="preserve">[5] </w:t>
      </w:r>
      <w:proofErr w:type="spellStart"/>
      <w:r>
        <w:rPr>
          <w:color w:val="222222"/>
          <w:highlight w:val="white"/>
        </w:rPr>
        <w:t>AlDaajeh</w:t>
      </w:r>
      <w:proofErr w:type="spellEnd"/>
      <w:r>
        <w:rPr>
          <w:color w:val="222222"/>
          <w:highlight w:val="white"/>
        </w:rPr>
        <w:t xml:space="preserve">, S., </w:t>
      </w:r>
      <w:proofErr w:type="spellStart"/>
      <w:r>
        <w:rPr>
          <w:color w:val="222222"/>
          <w:highlight w:val="white"/>
        </w:rPr>
        <w:t>Saleous</w:t>
      </w:r>
      <w:proofErr w:type="spellEnd"/>
      <w:r>
        <w:rPr>
          <w:color w:val="222222"/>
          <w:highlight w:val="white"/>
        </w:rPr>
        <w:t xml:space="preserve">, H., </w:t>
      </w:r>
      <w:proofErr w:type="spellStart"/>
      <w:r>
        <w:rPr>
          <w:color w:val="222222"/>
          <w:highlight w:val="white"/>
        </w:rPr>
        <w:t>Alrabaee</w:t>
      </w:r>
      <w:proofErr w:type="spellEnd"/>
      <w:r>
        <w:rPr>
          <w:color w:val="222222"/>
          <w:highlight w:val="white"/>
        </w:rPr>
        <w:t xml:space="preserve">, S., Barka, E., Breitinger, F. and Choo, K.K.R., 2022. The role of national cybersecurity strategies on the improvement of cybersecurity education. </w:t>
      </w:r>
      <w:r>
        <w:rPr>
          <w:i/>
          <w:color w:val="222222"/>
          <w:highlight w:val="white"/>
        </w:rPr>
        <w:t>Computers &amp; Security</w:t>
      </w:r>
      <w:r>
        <w:rPr>
          <w:color w:val="222222"/>
          <w:highlight w:val="white"/>
        </w:rPr>
        <w:t xml:space="preserve">, </w:t>
      </w:r>
      <w:r>
        <w:rPr>
          <w:i/>
          <w:color w:val="222222"/>
          <w:highlight w:val="white"/>
        </w:rPr>
        <w:t>119</w:t>
      </w:r>
      <w:r>
        <w:rPr>
          <w:color w:val="222222"/>
          <w:highlight w:val="white"/>
        </w:rPr>
        <w:t xml:space="preserve">, p.102754. </w:t>
      </w:r>
      <w:r>
        <w:rPr>
          <w:color w:val="000000"/>
        </w:rPr>
        <w:t xml:space="preserve">Available at: </w:t>
      </w:r>
      <w:hyperlink r:id="rId19">
        <w:r>
          <w:rPr>
            <w:color w:val="1155CC"/>
            <w:u w:val="single"/>
          </w:rPr>
          <w:t>https://opus.bibliothek.uni-augsburg.de/opus4/frontdoor/deliver/index/docId/117560/file/117560.pdf</w:t>
        </w:r>
      </w:hyperlink>
      <w:r>
        <w:rPr>
          <w:color w:val="000000"/>
        </w:rPr>
        <w:t xml:space="preserve"> </w:t>
      </w:r>
    </w:p>
    <w:p w14:paraId="49F17580" w14:textId="77777777" w:rsidR="00B64EB4" w:rsidRDefault="00FA121C">
      <w:pPr>
        <w:pStyle w:val="Normal1"/>
        <w:pBdr>
          <w:top w:val="nil"/>
          <w:left w:val="nil"/>
          <w:bottom w:val="nil"/>
          <w:right w:val="nil"/>
          <w:between w:val="nil"/>
        </w:pBdr>
        <w:rPr>
          <w:color w:val="000000"/>
        </w:rPr>
      </w:pPr>
      <w:r>
        <w:t xml:space="preserve">[6] </w:t>
      </w:r>
      <w:r>
        <w:rPr>
          <w:color w:val="222222"/>
          <w:highlight w:val="white"/>
        </w:rPr>
        <w:t xml:space="preserve">Allsop, D.B., Chelladurai, J.M., Kimball, E.R., Marks, L.D. and Hendricks, J.J., 2022. Qualitative methods with </w:t>
      </w:r>
      <w:proofErr w:type="spellStart"/>
      <w:r>
        <w:rPr>
          <w:color w:val="222222"/>
          <w:highlight w:val="white"/>
        </w:rPr>
        <w:t>Nvivo</w:t>
      </w:r>
      <w:proofErr w:type="spellEnd"/>
      <w:r>
        <w:rPr>
          <w:color w:val="222222"/>
          <w:highlight w:val="white"/>
        </w:rPr>
        <w:t xml:space="preserve"> software: A practical guide for </w:t>
      </w:r>
      <w:proofErr w:type="spellStart"/>
      <w:r>
        <w:rPr>
          <w:color w:val="222222"/>
          <w:highlight w:val="white"/>
        </w:rPr>
        <w:t>analyzing</w:t>
      </w:r>
      <w:proofErr w:type="spellEnd"/>
      <w:r>
        <w:rPr>
          <w:color w:val="222222"/>
          <w:highlight w:val="white"/>
        </w:rPr>
        <w:t xml:space="preserve"> qualitative data. </w:t>
      </w:r>
      <w:r>
        <w:rPr>
          <w:i/>
          <w:color w:val="222222"/>
          <w:highlight w:val="white"/>
        </w:rPr>
        <w:t>Psych</w:t>
      </w:r>
      <w:r>
        <w:rPr>
          <w:color w:val="222222"/>
          <w:highlight w:val="white"/>
        </w:rPr>
        <w:t xml:space="preserve">, </w:t>
      </w:r>
      <w:r>
        <w:rPr>
          <w:i/>
          <w:color w:val="222222"/>
          <w:highlight w:val="white"/>
        </w:rPr>
        <w:t>4</w:t>
      </w:r>
      <w:r>
        <w:rPr>
          <w:color w:val="222222"/>
          <w:highlight w:val="white"/>
        </w:rPr>
        <w:t xml:space="preserve">(2), pp.142-159. </w:t>
      </w:r>
      <w:r>
        <w:rPr>
          <w:color w:val="000000"/>
        </w:rPr>
        <w:t xml:space="preserve">Available at: </w:t>
      </w:r>
      <w:hyperlink r:id="rId20">
        <w:r>
          <w:rPr>
            <w:color w:val="1155CC"/>
            <w:u w:val="single"/>
          </w:rPr>
          <w:t>https://www.mdpi.com/2624-8611/4/2/13/pdf</w:t>
        </w:r>
      </w:hyperlink>
      <w:r>
        <w:rPr>
          <w:color w:val="000000"/>
        </w:rPr>
        <w:t xml:space="preserve"> </w:t>
      </w:r>
    </w:p>
    <w:p w14:paraId="4F358F1C" w14:textId="77777777" w:rsidR="00B64EB4" w:rsidRDefault="00FA121C">
      <w:pPr>
        <w:pStyle w:val="Normal1"/>
      </w:pPr>
      <w:r>
        <w:t xml:space="preserve">[7] </w:t>
      </w:r>
      <w:proofErr w:type="spellStart"/>
      <w:r>
        <w:t>Badva</w:t>
      </w:r>
      <w:proofErr w:type="spellEnd"/>
      <w:r>
        <w:t xml:space="preserve">, P., Chowdhury, P.D., </w:t>
      </w:r>
      <w:proofErr w:type="spellStart"/>
      <w:r>
        <w:t>Ramokapane</w:t>
      </w:r>
      <w:proofErr w:type="spellEnd"/>
      <w:r>
        <w:t xml:space="preserve">, K.M., Craggs, B. and Rashid, A., 2024. Assessing Effectiveness of Cyber Essentials Technical Controls. </w:t>
      </w:r>
      <w:proofErr w:type="spellStart"/>
      <w:r>
        <w:t>arXiv</w:t>
      </w:r>
      <w:proofErr w:type="spellEnd"/>
      <w:r>
        <w:t xml:space="preserve"> preprint arXiv:2406.15210. Available at: </w:t>
      </w:r>
      <w:hyperlink r:id="rId21">
        <w:r>
          <w:rPr>
            <w:color w:val="1155CC"/>
            <w:u w:val="single"/>
          </w:rPr>
          <w:t>https://arxiv.org/abs/2406.15210</w:t>
        </w:r>
      </w:hyperlink>
    </w:p>
    <w:p w14:paraId="54BFF651" w14:textId="77777777" w:rsidR="00B64EB4" w:rsidRDefault="00FA121C">
      <w:pPr>
        <w:pStyle w:val="Normal1"/>
        <w:pBdr>
          <w:top w:val="nil"/>
          <w:left w:val="nil"/>
          <w:bottom w:val="nil"/>
          <w:right w:val="nil"/>
          <w:between w:val="nil"/>
        </w:pBdr>
        <w:rPr>
          <w:color w:val="000000"/>
        </w:rPr>
      </w:pPr>
      <w:r>
        <w:t xml:space="preserve">[8] </w:t>
      </w:r>
      <w:r>
        <w:rPr>
          <w:color w:val="222222"/>
          <w:highlight w:val="white"/>
        </w:rPr>
        <w:t xml:space="preserve">Braun, V. and Clarke, V., 2023. Toward good practice in thematic analysis: Avoiding common problems and be (com) </w:t>
      </w:r>
      <w:proofErr w:type="spellStart"/>
      <w:r>
        <w:rPr>
          <w:color w:val="222222"/>
          <w:highlight w:val="white"/>
        </w:rPr>
        <w:t>ing</w:t>
      </w:r>
      <w:proofErr w:type="spellEnd"/>
      <w:r>
        <w:rPr>
          <w:color w:val="222222"/>
          <w:highlight w:val="white"/>
        </w:rPr>
        <w:t xml:space="preserve"> a knowing researcher. </w:t>
      </w:r>
      <w:r>
        <w:rPr>
          <w:i/>
          <w:color w:val="222222"/>
          <w:highlight w:val="white"/>
        </w:rPr>
        <w:t>International journal of transgender health</w:t>
      </w:r>
      <w:r>
        <w:rPr>
          <w:color w:val="222222"/>
          <w:highlight w:val="white"/>
        </w:rPr>
        <w:t xml:space="preserve">, </w:t>
      </w:r>
      <w:r>
        <w:rPr>
          <w:i/>
          <w:color w:val="222222"/>
          <w:highlight w:val="white"/>
        </w:rPr>
        <w:t>24</w:t>
      </w:r>
      <w:r>
        <w:rPr>
          <w:color w:val="222222"/>
          <w:highlight w:val="white"/>
        </w:rPr>
        <w:t xml:space="preserve">(1), pp.1-6. </w:t>
      </w:r>
      <w:r>
        <w:rPr>
          <w:color w:val="000000"/>
        </w:rPr>
        <w:t xml:space="preserve">Available at: </w:t>
      </w:r>
      <w:hyperlink r:id="rId22">
        <w:r>
          <w:rPr>
            <w:color w:val="1155CC"/>
            <w:u w:val="single"/>
          </w:rPr>
          <w:t>https://www.tandfonline.com/doi/pdf/10.1080/26895269.2022.2129597</w:t>
        </w:r>
      </w:hyperlink>
      <w:r>
        <w:rPr>
          <w:color w:val="000000"/>
        </w:rPr>
        <w:t xml:space="preserve"> </w:t>
      </w:r>
    </w:p>
    <w:p w14:paraId="635976C3" w14:textId="77777777" w:rsidR="00B64EB4" w:rsidRDefault="00FA121C">
      <w:pPr>
        <w:pStyle w:val="Normal1"/>
        <w:pBdr>
          <w:top w:val="nil"/>
          <w:left w:val="nil"/>
          <w:bottom w:val="nil"/>
          <w:right w:val="nil"/>
          <w:between w:val="nil"/>
        </w:pBdr>
        <w:rPr>
          <w:color w:val="000000"/>
        </w:rPr>
      </w:pPr>
      <w:r>
        <w:lastRenderedPageBreak/>
        <w:t xml:space="preserve">[9] </w:t>
      </w:r>
      <w:r>
        <w:rPr>
          <w:color w:val="222222"/>
          <w:highlight w:val="white"/>
        </w:rPr>
        <w:t xml:space="preserve">Cheong, H.I., Lyons, A., Houghton, R. and Majumdar, A., 2023. Secondary qualitative research methodology using online data within the context of social sciences. </w:t>
      </w:r>
      <w:r>
        <w:rPr>
          <w:i/>
          <w:color w:val="222222"/>
          <w:highlight w:val="white"/>
        </w:rPr>
        <w:t>International Journal of Qualitative Methods</w:t>
      </w:r>
      <w:r>
        <w:rPr>
          <w:color w:val="222222"/>
          <w:highlight w:val="white"/>
        </w:rPr>
        <w:t xml:space="preserve">, </w:t>
      </w:r>
      <w:r>
        <w:rPr>
          <w:i/>
          <w:color w:val="222222"/>
          <w:highlight w:val="white"/>
        </w:rPr>
        <w:t>22</w:t>
      </w:r>
      <w:r>
        <w:rPr>
          <w:color w:val="222222"/>
          <w:highlight w:val="white"/>
        </w:rPr>
        <w:t xml:space="preserve">, p.16094069231180160. </w:t>
      </w:r>
      <w:r>
        <w:rPr>
          <w:color w:val="000000"/>
        </w:rPr>
        <w:t xml:space="preserve">Available at: </w:t>
      </w:r>
      <w:hyperlink r:id="rId23">
        <w:r>
          <w:rPr>
            <w:color w:val="1155CC"/>
            <w:u w:val="single"/>
          </w:rPr>
          <w:t>https://journals.sagepub.com/doi/pdf/10.1177/16094069231180160</w:t>
        </w:r>
      </w:hyperlink>
      <w:r>
        <w:rPr>
          <w:color w:val="000000"/>
        </w:rPr>
        <w:t xml:space="preserve"> </w:t>
      </w:r>
    </w:p>
    <w:p w14:paraId="7A2E01E9" w14:textId="77777777" w:rsidR="00B64EB4" w:rsidRDefault="00FA121C">
      <w:pPr>
        <w:pStyle w:val="Normal1"/>
      </w:pPr>
      <w:r>
        <w:t xml:space="preserve">[10] Dart, M., 2024. Ransomware: Impacts in Healthcare Critical Infrastructure. In Ransomware Evolution (pp. 50-89). CRC Press. Available at: </w:t>
      </w:r>
      <w:hyperlink r:id="rId24">
        <w:r>
          <w:rPr>
            <w:color w:val="1155CC"/>
            <w:u w:val="single"/>
          </w:rPr>
          <w:t>https://www.taylorfrancis.com/chapters/edit/10.1201/9781003469506-6/ransomware-martin-dart</w:t>
        </w:r>
      </w:hyperlink>
      <w:r>
        <w:t xml:space="preserve"> </w:t>
      </w:r>
    </w:p>
    <w:p w14:paraId="520C3723" w14:textId="77777777" w:rsidR="00B64EB4" w:rsidRDefault="00FA121C">
      <w:pPr>
        <w:pStyle w:val="Normal1"/>
        <w:pBdr>
          <w:top w:val="nil"/>
          <w:left w:val="nil"/>
          <w:bottom w:val="nil"/>
          <w:right w:val="nil"/>
          <w:between w:val="nil"/>
        </w:pBdr>
        <w:rPr>
          <w:color w:val="000000"/>
        </w:rPr>
      </w:pPr>
      <w:r>
        <w:t xml:space="preserve">[11] </w:t>
      </w:r>
      <w:r>
        <w:rPr>
          <w:color w:val="222222"/>
          <w:highlight w:val="white"/>
        </w:rPr>
        <w:t xml:space="preserve">Dillon, R., Lothian, P., Grewal, S. and Pereira, D., 2021. Cyber security: evolving threats in an ever-changing world. In </w:t>
      </w:r>
      <w:r>
        <w:rPr>
          <w:i/>
          <w:color w:val="222222"/>
          <w:highlight w:val="white"/>
        </w:rPr>
        <w:t>Digital Transformation in a Post-Covid World</w:t>
      </w:r>
      <w:r>
        <w:rPr>
          <w:color w:val="222222"/>
          <w:highlight w:val="white"/>
        </w:rPr>
        <w:t xml:space="preserve"> (pp. 129-154). CRC Press. </w:t>
      </w:r>
      <w:r>
        <w:rPr>
          <w:color w:val="000000"/>
        </w:rPr>
        <w:t xml:space="preserve">Available at: </w:t>
      </w:r>
      <w:hyperlink r:id="rId25">
        <w:r>
          <w:rPr>
            <w:color w:val="1155CC"/>
            <w:u w:val="single"/>
          </w:rPr>
          <w:t>https://www.researchgate.net/profile/Roberto-Dillon/publication/353815381_Cyber_Security/links/628395457fece971f95cfaf7/Cyber-Security.pdf</w:t>
        </w:r>
      </w:hyperlink>
      <w:r>
        <w:rPr>
          <w:color w:val="000000"/>
        </w:rPr>
        <w:t xml:space="preserve"> </w:t>
      </w:r>
    </w:p>
    <w:p w14:paraId="39AC1E58" w14:textId="77777777" w:rsidR="00B64EB4" w:rsidRDefault="00FA121C">
      <w:pPr>
        <w:pStyle w:val="Normal1"/>
        <w:pBdr>
          <w:top w:val="nil"/>
          <w:left w:val="nil"/>
          <w:bottom w:val="nil"/>
          <w:right w:val="nil"/>
          <w:between w:val="nil"/>
        </w:pBdr>
        <w:rPr>
          <w:color w:val="000000"/>
        </w:rPr>
      </w:pPr>
      <w:r>
        <w:t xml:space="preserve">[12] </w:t>
      </w:r>
      <w:r>
        <w:rPr>
          <w:color w:val="222222"/>
          <w:highlight w:val="white"/>
        </w:rPr>
        <w:t xml:space="preserve">Dougherty, M.V., 2021. The use of confidentiality and anonymity protections as a cover for fraudulent fieldwork data. </w:t>
      </w:r>
      <w:r>
        <w:rPr>
          <w:i/>
          <w:color w:val="222222"/>
          <w:highlight w:val="white"/>
        </w:rPr>
        <w:t>Research Ethics</w:t>
      </w:r>
      <w:r>
        <w:rPr>
          <w:color w:val="222222"/>
          <w:highlight w:val="white"/>
        </w:rPr>
        <w:t xml:space="preserve">, </w:t>
      </w:r>
      <w:r>
        <w:rPr>
          <w:i/>
          <w:color w:val="222222"/>
          <w:highlight w:val="white"/>
        </w:rPr>
        <w:t>17</w:t>
      </w:r>
      <w:r>
        <w:rPr>
          <w:color w:val="222222"/>
          <w:highlight w:val="white"/>
        </w:rPr>
        <w:t xml:space="preserve">(4), pp.480-500. </w:t>
      </w:r>
      <w:r>
        <w:rPr>
          <w:color w:val="000000"/>
        </w:rPr>
        <w:t xml:space="preserve">Available at: </w:t>
      </w:r>
      <w:hyperlink r:id="rId26">
        <w:r>
          <w:rPr>
            <w:color w:val="1155CC"/>
            <w:u w:val="single"/>
          </w:rPr>
          <w:t>https://journals.sagepub.com/doi/pdf/10.1177/17470161211018257</w:t>
        </w:r>
      </w:hyperlink>
      <w:r>
        <w:rPr>
          <w:color w:val="000000"/>
        </w:rPr>
        <w:t xml:space="preserve"> </w:t>
      </w:r>
    </w:p>
    <w:p w14:paraId="1B14EDA3" w14:textId="77777777" w:rsidR="00B64EB4" w:rsidRDefault="00FA121C">
      <w:pPr>
        <w:pStyle w:val="Normal1"/>
      </w:pPr>
      <w:r>
        <w:t xml:space="preserve">[13] </w:t>
      </w:r>
      <w:proofErr w:type="spellStart"/>
      <w:r>
        <w:t>Erondu</w:t>
      </w:r>
      <w:proofErr w:type="spellEnd"/>
      <w:r>
        <w:t xml:space="preserve">, C.I. and </w:t>
      </w:r>
      <w:proofErr w:type="spellStart"/>
      <w:r>
        <w:t>Erondu</w:t>
      </w:r>
      <w:proofErr w:type="spellEnd"/>
      <w:r>
        <w:t xml:space="preserve">, U.I., 2023. The role of cyber security in a digitalizing economy: A development perspective. International journal of research and innovation in social science, 7(11), pp.1558-1570. Available at: </w:t>
      </w:r>
      <w:hyperlink r:id="rId27">
        <w:r>
          <w:rPr>
            <w:color w:val="1155CC"/>
            <w:u w:val="single"/>
          </w:rPr>
          <w:t>https://www.researchgate.net/profile/Udochukwu-Erondu/publication/376638912_The_Role_of_Cyber_security_in_a_Digitalizing_Economy_A_Development_Perspective/links/65a04ac640ce1c5902d79e9f/The-Role-of-Cyber-security-in-a-Digitalizing-Economy-A-Development-Perspective.pdf</w:t>
        </w:r>
      </w:hyperlink>
    </w:p>
    <w:p w14:paraId="0CED4DA0" w14:textId="77777777" w:rsidR="00B64EB4" w:rsidRDefault="00FA121C">
      <w:pPr>
        <w:pStyle w:val="Normal1"/>
      </w:pPr>
      <w:r>
        <w:t xml:space="preserve">[14] </w:t>
      </w:r>
      <w:proofErr w:type="spellStart"/>
      <w:r>
        <w:t>Fransila</w:t>
      </w:r>
      <w:proofErr w:type="spellEnd"/>
      <w:r>
        <w:t xml:space="preserve">, K., 2024. Implementing NIS2 EU Directive to a Large International Company in Finland. Available at: </w:t>
      </w:r>
      <w:hyperlink r:id="rId28">
        <w:r>
          <w:rPr>
            <w:color w:val="1155CC"/>
            <w:u w:val="single"/>
          </w:rPr>
          <w:t>https://www.theseus.fi/handle/10024/850899</w:t>
        </w:r>
      </w:hyperlink>
    </w:p>
    <w:p w14:paraId="06C7AA93" w14:textId="77777777" w:rsidR="00B64EB4" w:rsidRDefault="00FA121C">
      <w:pPr>
        <w:pStyle w:val="Normal1"/>
        <w:pBdr>
          <w:top w:val="nil"/>
          <w:left w:val="nil"/>
          <w:bottom w:val="nil"/>
          <w:right w:val="nil"/>
          <w:between w:val="nil"/>
        </w:pBdr>
        <w:rPr>
          <w:b/>
          <w:color w:val="000000"/>
        </w:rPr>
      </w:pPr>
      <w:r>
        <w:t xml:space="preserve">[15] </w:t>
      </w:r>
      <w:r>
        <w:rPr>
          <w:color w:val="222222"/>
          <w:highlight w:val="white"/>
        </w:rPr>
        <w:t xml:space="preserve">Garcia-Perez, A., </w:t>
      </w:r>
      <w:proofErr w:type="spellStart"/>
      <w:r>
        <w:rPr>
          <w:color w:val="222222"/>
          <w:highlight w:val="white"/>
        </w:rPr>
        <w:t>Sallos</w:t>
      </w:r>
      <w:proofErr w:type="spellEnd"/>
      <w:r>
        <w:rPr>
          <w:color w:val="222222"/>
          <w:highlight w:val="white"/>
        </w:rPr>
        <w:t xml:space="preserve">, M.P. and </w:t>
      </w:r>
      <w:proofErr w:type="spellStart"/>
      <w:r>
        <w:rPr>
          <w:color w:val="222222"/>
          <w:highlight w:val="white"/>
        </w:rPr>
        <w:t>Tiwasing</w:t>
      </w:r>
      <w:proofErr w:type="spellEnd"/>
      <w:r>
        <w:rPr>
          <w:color w:val="222222"/>
          <w:highlight w:val="white"/>
        </w:rPr>
        <w:t xml:space="preserve">, P., 2023. Dimensions of cybersecurity performance and crisis response in critical infrastructure organisations: an intellectual capital perspective. </w:t>
      </w:r>
      <w:r>
        <w:rPr>
          <w:i/>
          <w:color w:val="222222"/>
          <w:highlight w:val="white"/>
        </w:rPr>
        <w:t>Journal of intellectual capital</w:t>
      </w:r>
      <w:r>
        <w:rPr>
          <w:color w:val="222222"/>
          <w:highlight w:val="white"/>
        </w:rPr>
        <w:t xml:space="preserve">, </w:t>
      </w:r>
      <w:r>
        <w:rPr>
          <w:i/>
          <w:color w:val="222222"/>
          <w:highlight w:val="white"/>
        </w:rPr>
        <w:t>24</w:t>
      </w:r>
      <w:r>
        <w:rPr>
          <w:color w:val="222222"/>
          <w:highlight w:val="white"/>
        </w:rPr>
        <w:t xml:space="preserve">(2), pp.465-486. </w:t>
      </w:r>
      <w:r>
        <w:rPr>
          <w:color w:val="000000"/>
        </w:rPr>
        <w:t xml:space="preserve">Available at: </w:t>
      </w:r>
      <w:hyperlink r:id="rId29">
        <w:r>
          <w:rPr>
            <w:color w:val="1155CC"/>
            <w:u w:val="single"/>
          </w:rPr>
          <w:t>https://pure.coventry.ac.uk/ws/portalfiles/portal/45808383/Binder019.pdf</w:t>
        </w:r>
      </w:hyperlink>
      <w:r>
        <w:rPr>
          <w:color w:val="000000"/>
        </w:rPr>
        <w:t xml:space="preserve"> </w:t>
      </w:r>
    </w:p>
    <w:p w14:paraId="34E78CC4" w14:textId="77777777" w:rsidR="00B64EB4" w:rsidRDefault="00FA121C">
      <w:pPr>
        <w:pStyle w:val="Normal1"/>
      </w:pPr>
      <w:r>
        <w:t xml:space="preserve">[16] Gavou, T.P., Iliya, J., Ihuoma, E.C. and Gusen, J.N., 2024. Cyber security enhancement in Nigeria. A case study of six states in the north central (middle belt) of Nigeria. American Journal of Humanities and Social Sciences Research, 8(05), pp.95-115. Available at: </w:t>
      </w:r>
      <w:hyperlink r:id="rId30">
        <w:r>
          <w:rPr>
            <w:color w:val="1155CC"/>
            <w:u w:val="single"/>
          </w:rPr>
          <w:t>https://www.academia.edu/download/115423676/L2480595115.pdf</w:t>
        </w:r>
      </w:hyperlink>
    </w:p>
    <w:p w14:paraId="320FF9FF" w14:textId="77777777" w:rsidR="00B64EB4" w:rsidRDefault="00FA121C">
      <w:pPr>
        <w:pStyle w:val="Normal1"/>
      </w:pPr>
      <w:r>
        <w:lastRenderedPageBreak/>
        <w:t xml:space="preserve">[17] </w:t>
      </w:r>
      <w:proofErr w:type="spellStart"/>
      <w:r>
        <w:t>Gokkaya</w:t>
      </w:r>
      <w:proofErr w:type="spellEnd"/>
      <w:r>
        <w:t xml:space="preserve">, B., </w:t>
      </w:r>
      <w:proofErr w:type="spellStart"/>
      <w:r>
        <w:t>Spanaki</w:t>
      </w:r>
      <w:proofErr w:type="spellEnd"/>
      <w:r>
        <w:t xml:space="preserve">, K. and Karafili, E., 2025. Strengthening the UK regulatory framework: Enhancing cybersecurity in supply chains. International Journal of Information Management Data Insights, 5(2), p.100370. Available at: </w:t>
      </w:r>
      <w:hyperlink r:id="rId31">
        <w:r>
          <w:rPr>
            <w:color w:val="1155CC"/>
            <w:u w:val="single"/>
          </w:rPr>
          <w:t>https://www.sciencedirect.com/science/article/pii/S2667096825000527</w:t>
        </w:r>
      </w:hyperlink>
    </w:p>
    <w:p w14:paraId="29F6675B" w14:textId="77777777" w:rsidR="00B64EB4" w:rsidRDefault="00FA121C">
      <w:pPr>
        <w:pStyle w:val="Normal1"/>
      </w:pPr>
      <w:r>
        <w:t xml:space="preserve">[18] Gumede, N.P. and Tladi, B., 2023. Socio-technical systems: using actor-network theory to make the social more tangible in a technical space. South African Journal of Industrial Engineering, 34(3), pp.140-155. Available at: </w:t>
      </w:r>
      <w:hyperlink r:id="rId32">
        <w:r>
          <w:rPr>
            <w:color w:val="1155CC"/>
            <w:u w:val="single"/>
          </w:rPr>
          <w:t>https://journals.co.za/doi/abs/10.7166/34-3-2957</w:t>
        </w:r>
      </w:hyperlink>
    </w:p>
    <w:p w14:paraId="6CE7DEFB" w14:textId="77777777" w:rsidR="00B64EB4" w:rsidRDefault="00FA121C">
      <w:pPr>
        <w:pStyle w:val="Normal1"/>
        <w:pBdr>
          <w:top w:val="nil"/>
          <w:left w:val="nil"/>
          <w:bottom w:val="nil"/>
          <w:right w:val="nil"/>
          <w:between w:val="nil"/>
        </w:pBdr>
        <w:rPr>
          <w:color w:val="000000"/>
        </w:rPr>
      </w:pPr>
      <w:r>
        <w:t xml:space="preserve">[19] </w:t>
      </w:r>
      <w:proofErr w:type="spellStart"/>
      <w:r>
        <w:rPr>
          <w:color w:val="222222"/>
          <w:highlight w:val="white"/>
        </w:rPr>
        <w:t>Jacuch</w:t>
      </w:r>
      <w:proofErr w:type="spellEnd"/>
      <w:r>
        <w:rPr>
          <w:color w:val="222222"/>
          <w:highlight w:val="white"/>
        </w:rPr>
        <w:t xml:space="preserve">, A., 2021. Comparative analysis of cybersecurity strategies. European Union strategy and policies. Polish and selected countries strategies. </w:t>
      </w:r>
      <w:r>
        <w:rPr>
          <w:i/>
          <w:color w:val="222222"/>
          <w:highlight w:val="white"/>
        </w:rPr>
        <w:t>Online journal modelling the new Europe</w:t>
      </w:r>
      <w:r>
        <w:rPr>
          <w:color w:val="222222"/>
          <w:highlight w:val="white"/>
        </w:rPr>
        <w:t xml:space="preserve">, (37), pp.102-120. </w:t>
      </w:r>
      <w:r>
        <w:rPr>
          <w:color w:val="000000"/>
        </w:rPr>
        <w:t xml:space="preserve">Available at: </w:t>
      </w:r>
      <w:hyperlink r:id="rId33">
        <w:r>
          <w:rPr>
            <w:color w:val="1155CC"/>
            <w:u w:val="single"/>
          </w:rPr>
          <w:t>https://www.researchgate.net/profile/Andrzej-Jacuch/publication/357280007_COMPARATIVE_ANALYSIS_OF_CYBERSECURITY_STRATEGIES_EUROPEAN_UNION_STRATEGY_AND_POLICIES_POLISH_AND_SELECTED_COUNTRIES_STRATEGIES/links/61dc39934e4aff4a64314bab/COMPARATIVE-ANALYSIS-OF-CYBERSECURITY-STRATEGIES-EUROPEAN-UNION-STRATEGY-AND-POLICIES-POLISH-AND-SELECTED-COUNTRIES-STRATEGIES.pdf</w:t>
        </w:r>
      </w:hyperlink>
      <w:r>
        <w:rPr>
          <w:color w:val="000000"/>
        </w:rPr>
        <w:t xml:space="preserve"> </w:t>
      </w:r>
    </w:p>
    <w:p w14:paraId="1662239F" w14:textId="77777777" w:rsidR="00B64EB4" w:rsidRDefault="00FA121C">
      <w:pPr>
        <w:pStyle w:val="Normal1"/>
      </w:pPr>
      <w:r>
        <w:t xml:space="preserve">[20] Klein, M., 2025. “UK Cyber Security Survey 2025: Ransomware on the Rise, Phishing Still Reigns” Available at:  </w:t>
      </w:r>
      <w:hyperlink r:id="rId34" w:anchor=":~:text=An%20estimated%2020%25%20of%20businesses,1%2C970%20excluding%20%C2%A30%20reports">
        <w:r>
          <w:rPr>
            <w:color w:val="1155CC"/>
            <w:u w:val="single"/>
          </w:rPr>
          <w:t>https://www.trustwave.com/en-us/resources/uk-cyber-security-survey-2025-ransomware-on-the-rise-phishing-still-reigns/#:~:text=An%20estimated%2020%25%20of%20businesses,1%2C970%20excluding%20%C2%A30%20reports</w:t>
        </w:r>
      </w:hyperlink>
      <w:r>
        <w:t xml:space="preserve">). </w:t>
      </w:r>
    </w:p>
    <w:p w14:paraId="4DFD358C" w14:textId="77777777" w:rsidR="00B64EB4" w:rsidRDefault="00FA121C">
      <w:pPr>
        <w:pStyle w:val="Normal1"/>
        <w:pBdr>
          <w:top w:val="nil"/>
          <w:left w:val="nil"/>
          <w:bottom w:val="nil"/>
          <w:right w:val="nil"/>
          <w:between w:val="nil"/>
        </w:pBdr>
        <w:rPr>
          <w:color w:val="000000"/>
        </w:rPr>
      </w:pPr>
      <w:r>
        <w:t xml:space="preserve">[21] </w:t>
      </w:r>
      <w:proofErr w:type="spellStart"/>
      <w:r>
        <w:rPr>
          <w:color w:val="222222"/>
          <w:highlight w:val="white"/>
        </w:rPr>
        <w:t>Kotsias</w:t>
      </w:r>
      <w:proofErr w:type="spellEnd"/>
      <w:r>
        <w:rPr>
          <w:color w:val="222222"/>
          <w:highlight w:val="white"/>
        </w:rPr>
        <w:t xml:space="preserve">, J., Ahmad, A. and Scheepers, R., 2023. Adopting and integrating cyber-threat intelligence in a commercial organisation. </w:t>
      </w:r>
      <w:r>
        <w:rPr>
          <w:i/>
          <w:color w:val="222222"/>
          <w:highlight w:val="white"/>
        </w:rPr>
        <w:t>European Journal of Information Systems</w:t>
      </w:r>
      <w:r>
        <w:rPr>
          <w:color w:val="222222"/>
          <w:highlight w:val="white"/>
        </w:rPr>
        <w:t xml:space="preserve">, </w:t>
      </w:r>
      <w:r>
        <w:rPr>
          <w:i/>
          <w:color w:val="222222"/>
          <w:highlight w:val="white"/>
        </w:rPr>
        <w:t>32</w:t>
      </w:r>
      <w:r>
        <w:rPr>
          <w:color w:val="222222"/>
          <w:highlight w:val="white"/>
        </w:rPr>
        <w:t xml:space="preserve">(1), pp.35-51. </w:t>
      </w:r>
      <w:r>
        <w:rPr>
          <w:color w:val="000000"/>
        </w:rPr>
        <w:t xml:space="preserve">Available at: </w:t>
      </w:r>
      <w:hyperlink r:id="rId35">
        <w:r>
          <w:rPr>
            <w:color w:val="1155CC"/>
            <w:u w:val="single"/>
          </w:rPr>
          <w:t>https://www.tandfonline.com/doi/pdf/10.1080/0960085X.2022.2088414</w:t>
        </w:r>
      </w:hyperlink>
      <w:r>
        <w:rPr>
          <w:color w:val="000000"/>
        </w:rPr>
        <w:t xml:space="preserve"> </w:t>
      </w:r>
    </w:p>
    <w:p w14:paraId="05FC0AD6" w14:textId="77777777" w:rsidR="00B64EB4" w:rsidRDefault="00FA121C">
      <w:pPr>
        <w:pStyle w:val="Normal1"/>
        <w:pBdr>
          <w:top w:val="nil"/>
          <w:left w:val="nil"/>
          <w:bottom w:val="nil"/>
          <w:right w:val="nil"/>
          <w:between w:val="nil"/>
        </w:pBdr>
        <w:rPr>
          <w:color w:val="000000"/>
        </w:rPr>
      </w:pPr>
      <w:r>
        <w:t xml:space="preserve">[22] </w:t>
      </w:r>
      <w:r>
        <w:rPr>
          <w:color w:val="222222"/>
          <w:highlight w:val="white"/>
        </w:rPr>
        <w:t xml:space="preserve">Kumar, S. and </w:t>
      </w:r>
      <w:proofErr w:type="spellStart"/>
      <w:r>
        <w:rPr>
          <w:color w:val="222222"/>
          <w:highlight w:val="white"/>
        </w:rPr>
        <w:t>Ujire</w:t>
      </w:r>
      <w:proofErr w:type="spellEnd"/>
      <w:r>
        <w:rPr>
          <w:color w:val="222222"/>
          <w:highlight w:val="white"/>
        </w:rPr>
        <w:t xml:space="preserve">, D.K., 2024. Inductive and deductive approaches to qualitative research. </w:t>
      </w:r>
      <w:r>
        <w:rPr>
          <w:i/>
          <w:color w:val="222222"/>
          <w:highlight w:val="white"/>
        </w:rPr>
        <w:t>International Journal of Multidisciplinary Educational Research</w:t>
      </w:r>
      <w:r>
        <w:rPr>
          <w:color w:val="222222"/>
          <w:highlight w:val="white"/>
        </w:rPr>
        <w:t xml:space="preserve">, </w:t>
      </w:r>
      <w:r>
        <w:rPr>
          <w:i/>
          <w:color w:val="222222"/>
          <w:highlight w:val="white"/>
        </w:rPr>
        <w:t>13</w:t>
      </w:r>
      <w:r>
        <w:rPr>
          <w:color w:val="222222"/>
          <w:highlight w:val="white"/>
        </w:rPr>
        <w:t xml:space="preserve">(1), pp.58-63. </w:t>
      </w:r>
      <w:r>
        <w:rPr>
          <w:color w:val="000000"/>
        </w:rPr>
        <w:t xml:space="preserve">Available at: </w:t>
      </w:r>
      <w:hyperlink r:id="rId36">
        <w:r>
          <w:rPr>
            <w:color w:val="1155CC"/>
            <w:u w:val="single"/>
          </w:rPr>
          <w:t>https://ijmer.s3.amazonaws.com/pdf/volume13/volume13-issue1(4)/9.pdf</w:t>
        </w:r>
      </w:hyperlink>
      <w:r>
        <w:rPr>
          <w:color w:val="000000"/>
        </w:rPr>
        <w:t xml:space="preserve"> </w:t>
      </w:r>
    </w:p>
    <w:p w14:paraId="31387874" w14:textId="77777777" w:rsidR="00B64EB4" w:rsidRDefault="00FA121C">
      <w:pPr>
        <w:pStyle w:val="Normal1"/>
        <w:pBdr>
          <w:top w:val="nil"/>
          <w:left w:val="nil"/>
          <w:bottom w:val="nil"/>
          <w:right w:val="nil"/>
          <w:between w:val="nil"/>
        </w:pBdr>
        <w:rPr>
          <w:b/>
          <w:color w:val="000000"/>
        </w:rPr>
      </w:pPr>
      <w:r>
        <w:t xml:space="preserve">[23] </w:t>
      </w:r>
      <w:r>
        <w:rPr>
          <w:color w:val="222222"/>
          <w:highlight w:val="white"/>
        </w:rPr>
        <w:t xml:space="preserve">Leko, M.M., Cook, B.G. and Cook, L., 2021. Qualitative methods in special education research. </w:t>
      </w:r>
      <w:r>
        <w:rPr>
          <w:i/>
          <w:color w:val="222222"/>
          <w:highlight w:val="white"/>
        </w:rPr>
        <w:t>Learning Disabilities Research &amp; Practice</w:t>
      </w:r>
      <w:r>
        <w:rPr>
          <w:color w:val="222222"/>
          <w:highlight w:val="white"/>
        </w:rPr>
        <w:t xml:space="preserve">, </w:t>
      </w:r>
      <w:r>
        <w:rPr>
          <w:i/>
          <w:color w:val="222222"/>
          <w:highlight w:val="white"/>
        </w:rPr>
        <w:t>36</w:t>
      </w:r>
      <w:r>
        <w:rPr>
          <w:color w:val="222222"/>
          <w:highlight w:val="white"/>
        </w:rPr>
        <w:t xml:space="preserve">(4), pp.278-286. </w:t>
      </w:r>
      <w:r>
        <w:rPr>
          <w:color w:val="000000"/>
        </w:rPr>
        <w:t xml:space="preserve">Available at: </w:t>
      </w:r>
      <w:hyperlink r:id="rId37">
        <w:r>
          <w:rPr>
            <w:color w:val="1155CC"/>
            <w:u w:val="single"/>
          </w:rPr>
          <w:t>https://www.researchgate.net/profile/Bryan-Cook/publication/355939324_Qualitative_Methods_in_Special_Education_Research/links/6265</w:t>
        </w:r>
        <w:r>
          <w:rPr>
            <w:color w:val="1155CC"/>
            <w:u w:val="single"/>
          </w:rPr>
          <w:lastRenderedPageBreak/>
          <w:t>58a48e6d637bd1fa30e0/Qualitative-Methods-in-Special-Education-Research.pdf?origin=journalDetail&amp;_tp=eyJwYWdlIjoiam91cm5hbERldGFpbCJ9</w:t>
        </w:r>
      </w:hyperlink>
      <w:r>
        <w:rPr>
          <w:color w:val="000000"/>
        </w:rPr>
        <w:t xml:space="preserve"> </w:t>
      </w:r>
    </w:p>
    <w:p w14:paraId="5E71C345" w14:textId="77777777" w:rsidR="00B64EB4" w:rsidRDefault="00FA121C">
      <w:pPr>
        <w:pStyle w:val="Normal1"/>
        <w:pBdr>
          <w:top w:val="nil"/>
          <w:left w:val="nil"/>
          <w:bottom w:val="nil"/>
          <w:right w:val="nil"/>
          <w:between w:val="nil"/>
        </w:pBdr>
        <w:rPr>
          <w:color w:val="000000"/>
        </w:rPr>
      </w:pPr>
      <w:r>
        <w:t xml:space="preserve">[24] </w:t>
      </w:r>
      <w:r>
        <w:rPr>
          <w:color w:val="222222"/>
          <w:highlight w:val="white"/>
        </w:rPr>
        <w:t xml:space="preserve">McHenry, D., Borges, T., Bollen, A., Shah, J.N., Donaldson, S., Crozier, D. and Furnell, S., 2021. </w:t>
      </w:r>
      <w:r>
        <w:rPr>
          <w:i/>
          <w:color w:val="222222"/>
          <w:highlight w:val="white"/>
        </w:rPr>
        <w:t>Cyber security skills in the UK labour market 2021</w:t>
      </w:r>
      <w:r>
        <w:rPr>
          <w:color w:val="222222"/>
          <w:highlight w:val="white"/>
        </w:rPr>
        <w:t xml:space="preserve"> [online]. </w:t>
      </w:r>
      <w:r>
        <w:rPr>
          <w:color w:val="000000"/>
        </w:rPr>
        <w:t xml:space="preserve">Available at: </w:t>
      </w:r>
      <w:hyperlink r:id="rId38">
        <w:r>
          <w:rPr>
            <w:color w:val="1155CC"/>
            <w:u w:val="single"/>
          </w:rPr>
          <w:t>https://assets.publishing.service.gov.uk/media/61c09949d3bf7f054e76963f/Cyber_skills_in_the_labour_market_report_v6_.pdf</w:t>
        </w:r>
      </w:hyperlink>
      <w:r>
        <w:rPr>
          <w:color w:val="000000"/>
        </w:rPr>
        <w:t xml:space="preserve"> </w:t>
      </w:r>
    </w:p>
    <w:p w14:paraId="4D5D12B2" w14:textId="77777777" w:rsidR="00B64EB4" w:rsidRDefault="00FA121C">
      <w:pPr>
        <w:pStyle w:val="Normal1"/>
      </w:pPr>
      <w:r>
        <w:t xml:space="preserve">[25] Michalec, O., Milyaeva, S. and Rashid, A., 2022. Reconfiguring governance: How cyber security regulations are reconfiguring water governance. Regulation &amp; Governance, 16(4), pp.1325-1342. Available at: </w:t>
      </w:r>
      <w:hyperlink r:id="rId39">
        <w:r>
          <w:rPr>
            <w:color w:val="1155CC"/>
            <w:u w:val="single"/>
          </w:rPr>
          <w:t>https://onlinelibrary.wiley.com/doi/abs/10.1111/rego.12423</w:t>
        </w:r>
      </w:hyperlink>
    </w:p>
    <w:p w14:paraId="06A30E56" w14:textId="77777777" w:rsidR="00B64EB4" w:rsidRDefault="00FA121C">
      <w:pPr>
        <w:pStyle w:val="Normal1"/>
      </w:pPr>
      <w:r>
        <w:t xml:space="preserve">[26] </w:t>
      </w:r>
      <w:proofErr w:type="spellStart"/>
      <w:r>
        <w:t>Ojika</w:t>
      </w:r>
      <w:proofErr w:type="spellEnd"/>
      <w:r>
        <w:t xml:space="preserve">, F.U., </w:t>
      </w:r>
      <w:proofErr w:type="spellStart"/>
      <w:r>
        <w:t>Owobu</w:t>
      </w:r>
      <w:proofErr w:type="spellEnd"/>
      <w:r>
        <w:t xml:space="preserve">, W.O., </w:t>
      </w:r>
      <w:proofErr w:type="spellStart"/>
      <w:r>
        <w:t>Abieba</w:t>
      </w:r>
      <w:proofErr w:type="spellEnd"/>
      <w:r>
        <w:t xml:space="preserve">, O.A., Esan, O.J., Ubamadu, B.C. and </w:t>
      </w:r>
      <w:proofErr w:type="spellStart"/>
      <w:r>
        <w:t>Daraojimba</w:t>
      </w:r>
      <w:proofErr w:type="spellEnd"/>
      <w:r>
        <w:t xml:space="preserve">, A.I., 2024. The Role of AI in Cybersecurity: A Cross-Industry Model for Integrating Machine Learning and Data Analysis for Improved Threat Detection. International Journal of Advanced Multidisciplinary Research and Studies, 4(6), pp.1427-1448. Available at: </w:t>
      </w:r>
      <w:hyperlink r:id="rId40">
        <w:r>
          <w:rPr>
            <w:color w:val="1155CC"/>
            <w:u w:val="single"/>
          </w:rPr>
          <w:t>https://www.multiresearchjournal.com/admin/uploads/archives/archive-1744290971.pdf</w:t>
        </w:r>
      </w:hyperlink>
    </w:p>
    <w:p w14:paraId="38699A49" w14:textId="77777777" w:rsidR="00B64EB4" w:rsidRDefault="00FA121C">
      <w:pPr>
        <w:pStyle w:val="Normal1"/>
        <w:pBdr>
          <w:top w:val="nil"/>
          <w:left w:val="nil"/>
          <w:bottom w:val="nil"/>
          <w:right w:val="nil"/>
          <w:between w:val="nil"/>
        </w:pBdr>
        <w:rPr>
          <w:color w:val="000000"/>
        </w:rPr>
      </w:pPr>
      <w:r>
        <w:t xml:space="preserve">[27] </w:t>
      </w:r>
      <w:r>
        <w:rPr>
          <w:color w:val="000000"/>
        </w:rPr>
        <w:t xml:space="preserve">Petrosyan, A., (2023, December 1). </w:t>
      </w:r>
      <w:r>
        <w:rPr>
          <w:i/>
          <w:color w:val="000000"/>
        </w:rPr>
        <w:t>Number of fraud and cybercrime cases in the UK Q2 2023, by type</w:t>
      </w:r>
      <w:r>
        <w:rPr>
          <w:color w:val="000000"/>
        </w:rPr>
        <w:t xml:space="preserve">. Available at: </w:t>
      </w:r>
      <w:hyperlink r:id="rId41">
        <w:r>
          <w:rPr>
            <w:color w:val="1155CC"/>
            <w:u w:val="single"/>
          </w:rPr>
          <w:t>https://www.statista.com/statistics/1425815/uk-cybercrime-and-fraud-cases-by-type/?srsltid=AfmBOoox4bZLuf57951qsbZC7NkD-dMGpxRPhZietlhKgtZstEJOeTzp</w:t>
        </w:r>
      </w:hyperlink>
      <w:r>
        <w:rPr>
          <w:color w:val="000000"/>
        </w:rPr>
        <w:t xml:space="preserve"> [Accessed on: 13th October 2025]</w:t>
      </w:r>
    </w:p>
    <w:p w14:paraId="4650C054" w14:textId="77777777" w:rsidR="00B64EB4" w:rsidRDefault="00FA121C">
      <w:pPr>
        <w:pStyle w:val="Normal1"/>
        <w:pBdr>
          <w:top w:val="nil"/>
          <w:left w:val="nil"/>
          <w:bottom w:val="nil"/>
          <w:right w:val="nil"/>
          <w:between w:val="nil"/>
        </w:pBdr>
        <w:rPr>
          <w:color w:val="000000"/>
        </w:rPr>
      </w:pPr>
      <w:r>
        <w:t xml:space="preserve">[28] </w:t>
      </w:r>
      <w:r>
        <w:rPr>
          <w:color w:val="000000"/>
        </w:rPr>
        <w:t xml:space="preserve">Petrosyan, A., (2024, September 24). </w:t>
      </w:r>
      <w:r>
        <w:rPr>
          <w:i/>
          <w:color w:val="000000"/>
        </w:rPr>
        <w:t>UK cybercrime experienced by businesses in the last year 2024, by business size</w:t>
      </w:r>
      <w:r>
        <w:rPr>
          <w:color w:val="000000"/>
        </w:rPr>
        <w:t xml:space="preserve">. Available at: </w:t>
      </w:r>
      <w:hyperlink r:id="rId42">
        <w:r>
          <w:rPr>
            <w:color w:val="1155CC"/>
            <w:u w:val="single"/>
          </w:rPr>
          <w:t>https://www.statista.com/statistics/1426513/uk-businesses-encountered-cybercrime-within-year-by-business-size/?srsltid=AfmBOoronq65zvi2Lh3ucRQj4Owguck5IrMmK4bCh9aIUz671ccCsI9J</w:t>
        </w:r>
      </w:hyperlink>
      <w:r>
        <w:rPr>
          <w:color w:val="000000"/>
        </w:rPr>
        <w:t xml:space="preserve"> [Accessed on: 13th October 2025]</w:t>
      </w:r>
    </w:p>
    <w:p w14:paraId="22EF403E" w14:textId="77777777" w:rsidR="00B64EB4" w:rsidRDefault="00FA121C">
      <w:pPr>
        <w:pStyle w:val="Normal1"/>
        <w:pBdr>
          <w:top w:val="nil"/>
          <w:left w:val="nil"/>
          <w:bottom w:val="nil"/>
          <w:right w:val="nil"/>
          <w:between w:val="nil"/>
        </w:pBdr>
        <w:rPr>
          <w:color w:val="000000"/>
        </w:rPr>
      </w:pPr>
      <w:r>
        <w:t xml:space="preserve">[29] </w:t>
      </w:r>
      <w:r>
        <w:rPr>
          <w:color w:val="222222"/>
          <w:highlight w:val="white"/>
        </w:rPr>
        <w:t xml:space="preserve">Piacquadio, J., 2024. </w:t>
      </w:r>
      <w:r>
        <w:rPr>
          <w:i/>
          <w:color w:val="222222"/>
          <w:highlight w:val="white"/>
        </w:rPr>
        <w:t>Development of a Framework to Explain and Justify Cybersecurity Investment: An Action Research Inquiry</w:t>
      </w:r>
      <w:r>
        <w:rPr>
          <w:color w:val="222222"/>
          <w:highlight w:val="white"/>
        </w:rPr>
        <w:t xml:space="preserve"> (Doctoral dissertation, The University of Liverpool (United Kingdom)). </w:t>
      </w:r>
      <w:r>
        <w:rPr>
          <w:color w:val="000000"/>
        </w:rPr>
        <w:t xml:space="preserve">Available at: </w:t>
      </w:r>
      <w:hyperlink r:id="rId43">
        <w:r>
          <w:rPr>
            <w:color w:val="1155CC"/>
            <w:u w:val="single"/>
          </w:rPr>
          <w:t>https://livrepository.liverpool.ac.uk/3182078/1/201263885_May2024.pdf</w:t>
        </w:r>
      </w:hyperlink>
      <w:r>
        <w:rPr>
          <w:color w:val="000000"/>
        </w:rPr>
        <w:t xml:space="preserve"> </w:t>
      </w:r>
    </w:p>
    <w:p w14:paraId="4F804950" w14:textId="77777777" w:rsidR="00B64EB4" w:rsidRDefault="00FA121C">
      <w:pPr>
        <w:pStyle w:val="Normal1"/>
        <w:pBdr>
          <w:top w:val="nil"/>
          <w:left w:val="nil"/>
          <w:bottom w:val="nil"/>
          <w:right w:val="nil"/>
          <w:between w:val="nil"/>
        </w:pBdr>
        <w:rPr>
          <w:color w:val="000000"/>
        </w:rPr>
      </w:pPr>
      <w:r>
        <w:t xml:space="preserve">[30] </w:t>
      </w:r>
      <w:proofErr w:type="spellStart"/>
      <w:r>
        <w:rPr>
          <w:color w:val="222222"/>
          <w:highlight w:val="white"/>
        </w:rPr>
        <w:t>Rawindaran</w:t>
      </w:r>
      <w:proofErr w:type="spellEnd"/>
      <w:r>
        <w:rPr>
          <w:color w:val="222222"/>
          <w:highlight w:val="white"/>
        </w:rPr>
        <w:t xml:space="preserve">, N., Nawaf, L., </w:t>
      </w:r>
      <w:proofErr w:type="spellStart"/>
      <w:r>
        <w:rPr>
          <w:color w:val="222222"/>
          <w:highlight w:val="white"/>
        </w:rPr>
        <w:t>Alarifi</w:t>
      </w:r>
      <w:proofErr w:type="spellEnd"/>
      <w:r>
        <w:rPr>
          <w:color w:val="222222"/>
          <w:highlight w:val="white"/>
        </w:rPr>
        <w:t xml:space="preserve">, S., </w:t>
      </w:r>
      <w:proofErr w:type="spellStart"/>
      <w:r>
        <w:rPr>
          <w:color w:val="222222"/>
          <w:highlight w:val="white"/>
        </w:rPr>
        <w:t>Alghazzawi</w:t>
      </w:r>
      <w:proofErr w:type="spellEnd"/>
      <w:r>
        <w:rPr>
          <w:color w:val="222222"/>
          <w:highlight w:val="white"/>
        </w:rPr>
        <w:t xml:space="preserve">, D., Carroll, F., Katib, I. and Hewage, C., 2023. Enhancing cyber security governance and policy for SMEs in industry 5.0: a comparative study between Saudi Arabia and the United Kingdom. </w:t>
      </w:r>
      <w:r>
        <w:rPr>
          <w:i/>
          <w:color w:val="222222"/>
          <w:highlight w:val="white"/>
        </w:rPr>
        <w:t>Digital</w:t>
      </w:r>
      <w:r>
        <w:rPr>
          <w:color w:val="222222"/>
          <w:highlight w:val="white"/>
        </w:rPr>
        <w:t xml:space="preserve">, </w:t>
      </w:r>
      <w:r>
        <w:rPr>
          <w:i/>
          <w:color w:val="222222"/>
          <w:highlight w:val="white"/>
        </w:rPr>
        <w:t>3</w:t>
      </w:r>
      <w:r>
        <w:rPr>
          <w:color w:val="222222"/>
          <w:highlight w:val="white"/>
        </w:rPr>
        <w:t xml:space="preserve">(3), pp.200-231. </w:t>
      </w:r>
      <w:r>
        <w:rPr>
          <w:color w:val="000000"/>
        </w:rPr>
        <w:t xml:space="preserve">Available at: </w:t>
      </w:r>
      <w:hyperlink r:id="rId44">
        <w:r>
          <w:rPr>
            <w:color w:val="1155CC"/>
            <w:u w:val="single"/>
          </w:rPr>
          <w:t>https://www.mdpi.com/2673-6470/3/3/14</w:t>
        </w:r>
      </w:hyperlink>
      <w:r>
        <w:rPr>
          <w:color w:val="000000"/>
        </w:rPr>
        <w:t xml:space="preserve"> </w:t>
      </w:r>
    </w:p>
    <w:p w14:paraId="07896426" w14:textId="77777777" w:rsidR="00B64EB4" w:rsidRDefault="00FA121C">
      <w:pPr>
        <w:pStyle w:val="Normal1"/>
      </w:pPr>
      <w:r>
        <w:lastRenderedPageBreak/>
        <w:t xml:space="preserve">[31] Singh, C., 2023. The </w:t>
      </w:r>
      <w:proofErr w:type="spellStart"/>
      <w:r>
        <w:t>european</w:t>
      </w:r>
      <w:proofErr w:type="spellEnd"/>
      <w:r>
        <w:t xml:space="preserve"> approach to cybersecurity in 2023: A review of the changes brought in by the network and information security 2 (nis2) directive 2022/2555. International Company and Commercial Law Review, 5, pp.251-261. Available at:  </w:t>
      </w:r>
      <w:hyperlink r:id="rId45">
        <w:r>
          <w:rPr>
            <w:color w:val="1155CC"/>
            <w:u w:val="single"/>
          </w:rPr>
          <w:t>https://westminsterresearch.westminster.ac.uk/item/w19vz/the-european-approach-to-cybersecurity-in-2023-a-review-of-the-changes-brought-in-by-the-network-and-information-security-2-nis2-directive-2022-2555</w:t>
        </w:r>
      </w:hyperlink>
    </w:p>
    <w:p w14:paraId="3CD3B05D" w14:textId="77777777" w:rsidR="00B64EB4" w:rsidRDefault="00FA121C">
      <w:pPr>
        <w:pStyle w:val="Normal1"/>
      </w:pPr>
      <w:r>
        <w:t xml:space="preserve">[32] Stewart, H., 2022. Why ISO27001 Certified Organizations Still Experience Data </w:t>
      </w:r>
      <w:proofErr w:type="gramStart"/>
      <w:r>
        <w:t>Leakage?.</w:t>
      </w:r>
      <w:proofErr w:type="gramEnd"/>
      <w:r>
        <w:t xml:space="preserve"> Journal of Digital Information Management, 20(3), pp.90-103. Available at: </w:t>
      </w:r>
      <w:hyperlink r:id="rId46">
        <w:r>
          <w:rPr>
            <w:color w:val="1155CC"/>
            <w:u w:val="single"/>
          </w:rPr>
          <w:t>https://www.dline.info/fpaper/jdim/v20i3/jdimv20i3_2.pdf</w:t>
        </w:r>
      </w:hyperlink>
    </w:p>
    <w:p w14:paraId="2021C038" w14:textId="77777777" w:rsidR="00B64EB4" w:rsidRDefault="00FA121C">
      <w:pPr>
        <w:pStyle w:val="Normal1"/>
        <w:pBdr>
          <w:top w:val="nil"/>
          <w:left w:val="nil"/>
          <w:bottom w:val="nil"/>
          <w:right w:val="nil"/>
          <w:between w:val="nil"/>
        </w:pBdr>
        <w:rPr>
          <w:color w:val="000000"/>
        </w:rPr>
      </w:pPr>
      <w:r>
        <w:t xml:space="preserve">[33] </w:t>
      </w:r>
      <w:proofErr w:type="spellStart"/>
      <w:r>
        <w:rPr>
          <w:color w:val="222222"/>
          <w:highlight w:val="white"/>
        </w:rPr>
        <w:t>Taherdoost</w:t>
      </w:r>
      <w:proofErr w:type="spellEnd"/>
      <w:r>
        <w:rPr>
          <w:color w:val="222222"/>
          <w:highlight w:val="white"/>
        </w:rPr>
        <w:t xml:space="preserve">, H., 2022. What are different research approaches? Comprehensive review of qualitative, quantitative, and mixed method research, their applications, types, and limitations. </w:t>
      </w:r>
      <w:r>
        <w:rPr>
          <w:i/>
          <w:color w:val="222222"/>
          <w:highlight w:val="white"/>
        </w:rPr>
        <w:t>Journal of Management Science &amp; Engineering Research</w:t>
      </w:r>
      <w:r>
        <w:rPr>
          <w:color w:val="222222"/>
          <w:highlight w:val="white"/>
        </w:rPr>
        <w:t xml:space="preserve">, </w:t>
      </w:r>
      <w:r>
        <w:rPr>
          <w:i/>
          <w:color w:val="222222"/>
          <w:highlight w:val="white"/>
        </w:rPr>
        <w:t>5</w:t>
      </w:r>
      <w:r>
        <w:rPr>
          <w:color w:val="222222"/>
          <w:highlight w:val="white"/>
        </w:rPr>
        <w:t xml:space="preserve">(1), pp.53-63. </w:t>
      </w:r>
      <w:r>
        <w:rPr>
          <w:color w:val="000000"/>
        </w:rPr>
        <w:t xml:space="preserve">Available at: </w:t>
      </w:r>
      <w:hyperlink r:id="rId47">
        <w:r>
          <w:rPr>
            <w:color w:val="1155CC"/>
            <w:u w:val="single"/>
          </w:rPr>
          <w:t>https://hal.science/hal-03741840/document</w:t>
        </w:r>
      </w:hyperlink>
      <w:r>
        <w:rPr>
          <w:color w:val="000000"/>
        </w:rPr>
        <w:t xml:space="preserve"> </w:t>
      </w:r>
    </w:p>
    <w:p w14:paraId="49D7F56A" w14:textId="77777777" w:rsidR="00B64EB4" w:rsidRDefault="00FA121C">
      <w:pPr>
        <w:pStyle w:val="Normal1"/>
      </w:pPr>
      <w:r>
        <w:t xml:space="preserve">[34] </w:t>
      </w:r>
      <w:proofErr w:type="spellStart"/>
      <w:r>
        <w:t>Taherdoost</w:t>
      </w:r>
      <w:proofErr w:type="spellEnd"/>
      <w:r>
        <w:t xml:space="preserve">, H., 2024. A critical review on cybersecurity awareness frameworks and training models. Procedia computer science, 235, pp.1649-1663. Available at: </w:t>
      </w:r>
      <w:hyperlink r:id="rId48">
        <w:r>
          <w:rPr>
            <w:color w:val="1155CC"/>
            <w:u w:val="single"/>
          </w:rPr>
          <w:t>https://www.sciencedirect.com/science/article/pii/S1877050924008329</w:t>
        </w:r>
      </w:hyperlink>
    </w:p>
    <w:p w14:paraId="7CEED1E0" w14:textId="77777777" w:rsidR="00B64EB4" w:rsidRDefault="00FA121C">
      <w:pPr>
        <w:pStyle w:val="Normal1"/>
      </w:pPr>
      <w:r>
        <w:t xml:space="preserve">[35] UK, G., 2022. Cyber security breaches survey 2022. GOV. UK, Mar, 30. Available at: </w:t>
      </w:r>
      <w:hyperlink r:id="rId49">
        <w:r>
          <w:rPr>
            <w:color w:val="1155CC"/>
            <w:u w:val="single"/>
          </w:rPr>
          <w:t>https://ciso2ciso.com/wp-content/uploads/2023/11/Cyber-Security-Breaches-Survey-2023.pdf</w:t>
        </w:r>
      </w:hyperlink>
    </w:p>
    <w:p w14:paraId="70F66D91" w14:textId="77777777" w:rsidR="00B64EB4" w:rsidRDefault="00FA121C">
      <w:pPr>
        <w:pStyle w:val="Normal1"/>
        <w:pBdr>
          <w:top w:val="nil"/>
          <w:left w:val="nil"/>
          <w:bottom w:val="nil"/>
          <w:right w:val="nil"/>
          <w:between w:val="nil"/>
        </w:pBdr>
        <w:rPr>
          <w:color w:val="000000"/>
        </w:rPr>
      </w:pPr>
      <w:r>
        <w:t xml:space="preserve">[36] </w:t>
      </w:r>
      <w:proofErr w:type="spellStart"/>
      <w:r>
        <w:rPr>
          <w:color w:val="222222"/>
          <w:highlight w:val="white"/>
        </w:rPr>
        <w:t>Vlahou</w:t>
      </w:r>
      <w:proofErr w:type="spellEnd"/>
      <w:r>
        <w:rPr>
          <w:color w:val="222222"/>
          <w:highlight w:val="white"/>
        </w:rPr>
        <w:t xml:space="preserve">, A., Hallinan, D., </w:t>
      </w:r>
      <w:proofErr w:type="spellStart"/>
      <w:r>
        <w:rPr>
          <w:color w:val="222222"/>
          <w:highlight w:val="white"/>
        </w:rPr>
        <w:t>Apweiler</w:t>
      </w:r>
      <w:proofErr w:type="spellEnd"/>
      <w:r>
        <w:rPr>
          <w:color w:val="222222"/>
          <w:highlight w:val="white"/>
        </w:rPr>
        <w:t xml:space="preserve">, R., </w:t>
      </w:r>
      <w:proofErr w:type="spellStart"/>
      <w:r>
        <w:rPr>
          <w:color w:val="222222"/>
          <w:highlight w:val="white"/>
        </w:rPr>
        <w:t>Argiles</w:t>
      </w:r>
      <w:proofErr w:type="spellEnd"/>
      <w:r>
        <w:rPr>
          <w:color w:val="222222"/>
          <w:highlight w:val="white"/>
        </w:rPr>
        <w:t xml:space="preserve">, A., Beige, J., Benigni, A., Bischoff, R., Black, P.C., Boehm, F., </w:t>
      </w:r>
      <w:proofErr w:type="spellStart"/>
      <w:r>
        <w:rPr>
          <w:color w:val="222222"/>
          <w:highlight w:val="white"/>
        </w:rPr>
        <w:t>Céraline</w:t>
      </w:r>
      <w:proofErr w:type="spellEnd"/>
      <w:r>
        <w:rPr>
          <w:color w:val="222222"/>
          <w:highlight w:val="white"/>
        </w:rPr>
        <w:t xml:space="preserve">, J. and </w:t>
      </w:r>
      <w:proofErr w:type="spellStart"/>
      <w:r>
        <w:rPr>
          <w:color w:val="222222"/>
          <w:highlight w:val="white"/>
        </w:rPr>
        <w:t>Chrousos</w:t>
      </w:r>
      <w:proofErr w:type="spellEnd"/>
      <w:r>
        <w:rPr>
          <w:color w:val="222222"/>
          <w:highlight w:val="white"/>
        </w:rPr>
        <w:t xml:space="preserve">, G.P., 2021. Data sharing under the General Data Protection Regulation: time to harmonize law and research </w:t>
      </w:r>
      <w:proofErr w:type="gramStart"/>
      <w:r>
        <w:rPr>
          <w:color w:val="222222"/>
          <w:highlight w:val="white"/>
        </w:rPr>
        <w:t>ethics?.</w:t>
      </w:r>
      <w:proofErr w:type="gramEnd"/>
      <w:r>
        <w:rPr>
          <w:color w:val="222222"/>
          <w:highlight w:val="white"/>
        </w:rPr>
        <w:t xml:space="preserve"> </w:t>
      </w:r>
      <w:r>
        <w:rPr>
          <w:i/>
          <w:color w:val="222222"/>
          <w:highlight w:val="white"/>
        </w:rPr>
        <w:t>Hypertension</w:t>
      </w:r>
      <w:r>
        <w:rPr>
          <w:color w:val="222222"/>
          <w:highlight w:val="white"/>
        </w:rPr>
        <w:t xml:space="preserve">, </w:t>
      </w:r>
      <w:r>
        <w:rPr>
          <w:i/>
          <w:color w:val="222222"/>
          <w:highlight w:val="white"/>
        </w:rPr>
        <w:t>77</w:t>
      </w:r>
      <w:r>
        <w:rPr>
          <w:color w:val="222222"/>
          <w:highlight w:val="white"/>
        </w:rPr>
        <w:t xml:space="preserve">(4), pp.1029-1035. </w:t>
      </w:r>
      <w:r>
        <w:rPr>
          <w:color w:val="000000"/>
        </w:rPr>
        <w:t xml:space="preserve">Available at: </w:t>
      </w:r>
      <w:hyperlink r:id="rId50">
        <w:r>
          <w:rPr>
            <w:color w:val="1155CC"/>
            <w:u w:val="single"/>
          </w:rPr>
          <w:t>https://www.ahajournals.org/doi/pdf/10.1161/HYPERTENSIONAHA.120.16340</w:t>
        </w:r>
      </w:hyperlink>
      <w:r>
        <w:rPr>
          <w:color w:val="000000"/>
        </w:rPr>
        <w:t xml:space="preserve"> </w:t>
      </w:r>
    </w:p>
    <w:p w14:paraId="38D642CC" w14:textId="77777777" w:rsidR="00B64EB4" w:rsidRDefault="00FA121C">
      <w:pPr>
        <w:pStyle w:val="Normal1"/>
      </w:pPr>
      <w:r>
        <w:t>[37] Volk, M., 2024. A safer future: Leveraging the AI power to improve the cybersecurity in critical infrastructures. Electrotechnical Review/</w:t>
      </w:r>
      <w:proofErr w:type="spellStart"/>
      <w:r>
        <w:t>Elektrotehniski</w:t>
      </w:r>
      <w:proofErr w:type="spellEnd"/>
      <w:r>
        <w:t xml:space="preserve"> </w:t>
      </w:r>
      <w:proofErr w:type="spellStart"/>
      <w:r>
        <w:t>Vestnik</w:t>
      </w:r>
      <w:proofErr w:type="spellEnd"/>
      <w:r>
        <w:t xml:space="preserve">, 91(3). Available at: </w:t>
      </w:r>
      <w:hyperlink r:id="rId51">
        <w:r>
          <w:rPr>
            <w:color w:val="1155CC"/>
            <w:u w:val="single"/>
          </w:rPr>
          <w:t>https://ev.fe.uni-lj.si/3-2024/Volk.pdf</w:t>
        </w:r>
      </w:hyperlink>
    </w:p>
    <w:p w14:paraId="0ECD4DFA" w14:textId="77777777" w:rsidR="00B64EB4" w:rsidRDefault="00FA121C">
      <w:pPr>
        <w:pStyle w:val="Normal1"/>
        <w:pBdr>
          <w:top w:val="nil"/>
          <w:left w:val="nil"/>
          <w:bottom w:val="nil"/>
          <w:right w:val="nil"/>
          <w:between w:val="nil"/>
        </w:pBdr>
        <w:rPr>
          <w:color w:val="000000"/>
        </w:rPr>
      </w:pPr>
      <w:r>
        <w:t xml:space="preserve">[38] </w:t>
      </w:r>
      <w:proofErr w:type="spellStart"/>
      <w:r>
        <w:rPr>
          <w:color w:val="222222"/>
          <w:highlight w:val="white"/>
        </w:rPr>
        <w:t>Wallwey</w:t>
      </w:r>
      <w:proofErr w:type="spellEnd"/>
      <w:r>
        <w:rPr>
          <w:color w:val="222222"/>
          <w:highlight w:val="white"/>
        </w:rPr>
        <w:t xml:space="preserve">, C. and </w:t>
      </w:r>
      <w:proofErr w:type="spellStart"/>
      <w:r>
        <w:rPr>
          <w:color w:val="222222"/>
          <w:highlight w:val="white"/>
        </w:rPr>
        <w:t>Kajfez</w:t>
      </w:r>
      <w:proofErr w:type="spellEnd"/>
      <w:r>
        <w:rPr>
          <w:color w:val="222222"/>
          <w:highlight w:val="white"/>
        </w:rPr>
        <w:t xml:space="preserve">, R.L., 2023. Quantitative research artifacts as qualitative data collection techniques in a mixed methods research study. </w:t>
      </w:r>
      <w:r>
        <w:rPr>
          <w:i/>
          <w:color w:val="222222"/>
          <w:highlight w:val="white"/>
        </w:rPr>
        <w:t>Methods in Psychology</w:t>
      </w:r>
      <w:r>
        <w:rPr>
          <w:color w:val="222222"/>
          <w:highlight w:val="white"/>
        </w:rPr>
        <w:t xml:space="preserve">, </w:t>
      </w:r>
      <w:r>
        <w:rPr>
          <w:i/>
          <w:color w:val="222222"/>
          <w:highlight w:val="white"/>
        </w:rPr>
        <w:t>8</w:t>
      </w:r>
      <w:r>
        <w:rPr>
          <w:color w:val="222222"/>
          <w:highlight w:val="white"/>
        </w:rPr>
        <w:t xml:space="preserve">, p.100115. </w:t>
      </w:r>
      <w:r>
        <w:rPr>
          <w:color w:val="000000"/>
        </w:rPr>
        <w:t xml:space="preserve">Available at: </w:t>
      </w:r>
      <w:hyperlink r:id="rId52">
        <w:r>
          <w:rPr>
            <w:color w:val="1155CC"/>
            <w:u w:val="single"/>
          </w:rPr>
          <w:t>https://www.sciencedirect.com/science/article/pii/S2590260123000061</w:t>
        </w:r>
      </w:hyperlink>
      <w:r>
        <w:rPr>
          <w:color w:val="000000"/>
        </w:rPr>
        <w:t xml:space="preserve"> </w:t>
      </w:r>
    </w:p>
    <w:p w14:paraId="75351655" w14:textId="77777777" w:rsidR="00B64EB4" w:rsidRDefault="00FA121C">
      <w:pPr>
        <w:pStyle w:val="Normal1"/>
      </w:pPr>
      <w:r>
        <w:t xml:space="preserve">[39] Wheeler, T. and Alderdice, J.L., 2022. Cyber collateral: </w:t>
      </w:r>
      <w:proofErr w:type="spellStart"/>
      <w:r>
        <w:t>Wannacry</w:t>
      </w:r>
      <w:proofErr w:type="spellEnd"/>
      <w:r>
        <w:t xml:space="preserve"> &amp; the impact of cyberattacks on the mental health of critical infrastructure defenders. Changing Character of War </w:t>
      </w:r>
      <w:r>
        <w:lastRenderedPageBreak/>
        <w:t xml:space="preserve">Centre (CCW). Available at: </w:t>
      </w:r>
      <w:hyperlink r:id="rId53">
        <w:r>
          <w:rPr>
            <w:color w:val="1155CC"/>
            <w:u w:val="single"/>
          </w:rPr>
          <w:t>https://www.ccw.ox.ac.uk/s/The-impact-of-cyberattacks-on-critical-infrastructure-defenders.pdf</w:t>
        </w:r>
      </w:hyperlink>
    </w:p>
    <w:p w14:paraId="10A6A2A8" w14:textId="77777777" w:rsidR="00B64EB4" w:rsidRDefault="00FA121C">
      <w:pPr>
        <w:pStyle w:val="Normal1"/>
        <w:sectPr w:rsidR="00B64EB4" w:rsidSect="0053037B">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t xml:space="preserve">[40] Yusif, S. and Hafeez-Baig, A., 2023. Cybersecurity policy compliance in higher education: a theoretical framework. Journal of Applied Security Research, 18(2), pp.267-288. Available at: </w:t>
      </w:r>
      <w:hyperlink r:id="rId54">
        <w:r>
          <w:rPr>
            <w:color w:val="1155CC"/>
            <w:u w:val="single"/>
          </w:rPr>
          <w:t>https://www.tandfonline.com/doi/abs/10.1080/19361610.2021.1989271</w:t>
        </w:r>
      </w:hyperlink>
    </w:p>
    <w:p w14:paraId="63BAD089" w14:textId="77777777" w:rsidR="00B64EB4" w:rsidRDefault="00B64EB4">
      <w:pPr>
        <w:pStyle w:val="Normal1"/>
      </w:pPr>
    </w:p>
    <w:sectPr w:rsidR="00B64EB4" w:rsidSect="0053037B">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674C6" w14:textId="77777777" w:rsidR="00B44293" w:rsidRDefault="00B44293" w:rsidP="00B64EB4">
      <w:pPr>
        <w:spacing w:line="240" w:lineRule="auto"/>
      </w:pPr>
      <w:r>
        <w:separator/>
      </w:r>
    </w:p>
  </w:endnote>
  <w:endnote w:type="continuationSeparator" w:id="0">
    <w:p w14:paraId="79F9C695" w14:textId="77777777" w:rsidR="00B44293" w:rsidRDefault="00B44293" w:rsidP="00B64E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F1C34" w14:textId="77777777" w:rsidR="00B64EB4" w:rsidRDefault="00FA121C">
    <w:pPr>
      <w:pStyle w:val="Normal1"/>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sidR="00B64EB4">
      <w:rPr>
        <w:b/>
        <w:color w:val="000000"/>
      </w:rPr>
      <w:fldChar w:fldCharType="begin"/>
    </w:r>
    <w:r>
      <w:rPr>
        <w:b/>
        <w:color w:val="000000"/>
      </w:rPr>
      <w:instrText>PAGE</w:instrText>
    </w:r>
    <w:r w:rsidR="00B64EB4">
      <w:rPr>
        <w:b/>
        <w:color w:val="000000"/>
      </w:rPr>
      <w:fldChar w:fldCharType="separate"/>
    </w:r>
    <w:r w:rsidR="00790048">
      <w:rPr>
        <w:b/>
        <w:noProof/>
        <w:color w:val="000000"/>
      </w:rPr>
      <w:t>2</w:t>
    </w:r>
    <w:r w:rsidR="00B64EB4">
      <w:rPr>
        <w:b/>
        <w:color w:val="000000"/>
      </w:rPr>
      <w:fldChar w:fldCharType="end"/>
    </w:r>
    <w:r>
      <w:rPr>
        <w:color w:val="000000"/>
      </w:rPr>
      <w:t xml:space="preserve"> of </w:t>
    </w:r>
    <w:r w:rsidR="00B64EB4">
      <w:rPr>
        <w:b/>
        <w:color w:val="000000"/>
      </w:rPr>
      <w:fldChar w:fldCharType="begin"/>
    </w:r>
    <w:r>
      <w:rPr>
        <w:b/>
        <w:color w:val="000000"/>
      </w:rPr>
      <w:instrText>NUMPAGES</w:instrText>
    </w:r>
    <w:r w:rsidR="00B64EB4">
      <w:rPr>
        <w:b/>
        <w:color w:val="000000"/>
      </w:rPr>
      <w:fldChar w:fldCharType="separate"/>
    </w:r>
    <w:r w:rsidR="00790048">
      <w:rPr>
        <w:b/>
        <w:noProof/>
        <w:color w:val="000000"/>
      </w:rPr>
      <w:t>22</w:t>
    </w:r>
    <w:r w:rsidR="00B64EB4">
      <w:rPr>
        <w:b/>
        <w:color w:val="000000"/>
      </w:rPr>
      <w:fldChar w:fldCharType="end"/>
    </w:r>
  </w:p>
  <w:p w14:paraId="2689CEA2" w14:textId="77777777" w:rsidR="00B64EB4" w:rsidRDefault="00B64EB4">
    <w:pPr>
      <w:pStyle w:val="Normal1"/>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4E9C3" w14:textId="77777777" w:rsidR="00B64EB4" w:rsidRDefault="00B64EB4">
    <w:pPr>
      <w:pStyle w:val="Normal1"/>
      <w:pBdr>
        <w:top w:val="nil"/>
        <w:left w:val="nil"/>
        <w:bottom w:val="nil"/>
        <w:right w:val="nil"/>
        <w:between w:val="nil"/>
      </w:pBdr>
      <w:tabs>
        <w:tab w:val="center" w:pos="4680"/>
        <w:tab w:val="right" w:pos="9360"/>
      </w:tabs>
      <w:spacing w:line="240" w:lineRule="auto"/>
      <w:rPr>
        <w:color w:val="000000"/>
      </w:rPr>
    </w:pPr>
    <w:bookmarkStart w:id="0" w:name="_heading=h.l8wlvdxwdtid" w:colFirst="0" w:colLast="0"/>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37AC9" w14:textId="77777777" w:rsidR="00B44293" w:rsidRDefault="00B44293" w:rsidP="00B64EB4">
      <w:pPr>
        <w:spacing w:line="240" w:lineRule="auto"/>
      </w:pPr>
      <w:r>
        <w:separator/>
      </w:r>
    </w:p>
  </w:footnote>
  <w:footnote w:type="continuationSeparator" w:id="0">
    <w:p w14:paraId="03B5155B" w14:textId="77777777" w:rsidR="00B44293" w:rsidRDefault="00B44293" w:rsidP="00B64EB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F72C2"/>
    <w:multiLevelType w:val="multilevel"/>
    <w:tmpl w:val="7C1EF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6940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64EB4"/>
    <w:rsid w:val="00266864"/>
    <w:rsid w:val="003B6565"/>
    <w:rsid w:val="004A55B8"/>
    <w:rsid w:val="0053037B"/>
    <w:rsid w:val="00790048"/>
    <w:rsid w:val="00B44293"/>
    <w:rsid w:val="00B64EB4"/>
    <w:rsid w:val="00F411AB"/>
    <w:rsid w:val="00F41E51"/>
    <w:rsid w:val="00FA1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2562E"/>
  <w15:docId w15:val="{56D3A57D-1A17-4660-8A2E-42BFFFC90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AU"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64EB4"/>
    <w:pPr>
      <w:keepNext/>
      <w:keepLines/>
      <w:outlineLvl w:val="0"/>
    </w:pPr>
    <w:rPr>
      <w:b/>
      <w:sz w:val="28"/>
      <w:szCs w:val="28"/>
    </w:rPr>
  </w:style>
  <w:style w:type="paragraph" w:styleId="Heading2">
    <w:name w:val="heading 2"/>
    <w:basedOn w:val="Normal1"/>
    <w:next w:val="Normal1"/>
    <w:rsid w:val="00B64EB4"/>
    <w:pPr>
      <w:keepNext/>
      <w:keepLines/>
      <w:outlineLvl w:val="1"/>
    </w:pPr>
    <w:rPr>
      <w:b/>
      <w:sz w:val="26"/>
      <w:szCs w:val="26"/>
    </w:rPr>
  </w:style>
  <w:style w:type="paragraph" w:styleId="Heading3">
    <w:name w:val="heading 3"/>
    <w:basedOn w:val="Normal1"/>
    <w:next w:val="Normal1"/>
    <w:rsid w:val="00B64EB4"/>
    <w:pPr>
      <w:keepNext/>
      <w:keepLines/>
      <w:jc w:val="left"/>
      <w:outlineLvl w:val="2"/>
    </w:pPr>
    <w:rPr>
      <w:b/>
    </w:rPr>
  </w:style>
  <w:style w:type="paragraph" w:styleId="Heading4">
    <w:name w:val="heading 4"/>
    <w:basedOn w:val="Normal1"/>
    <w:next w:val="Normal1"/>
    <w:rsid w:val="00B64EB4"/>
    <w:pPr>
      <w:keepNext/>
      <w:keepLines/>
      <w:jc w:val="center"/>
      <w:outlineLvl w:val="3"/>
    </w:pPr>
    <w:rPr>
      <w:b/>
    </w:rPr>
  </w:style>
  <w:style w:type="paragraph" w:styleId="Heading5">
    <w:name w:val="heading 5"/>
    <w:basedOn w:val="Normal1"/>
    <w:next w:val="Normal1"/>
    <w:rsid w:val="00B64EB4"/>
    <w:pPr>
      <w:keepNext/>
      <w:keepLines/>
      <w:spacing w:before="240" w:after="80"/>
      <w:outlineLvl w:val="4"/>
    </w:pPr>
    <w:rPr>
      <w:color w:val="666666"/>
      <w:sz w:val="22"/>
      <w:szCs w:val="22"/>
    </w:rPr>
  </w:style>
  <w:style w:type="paragraph" w:styleId="Heading6">
    <w:name w:val="heading 6"/>
    <w:basedOn w:val="Normal1"/>
    <w:next w:val="Normal1"/>
    <w:rsid w:val="00B64EB4"/>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53037B"/>
    <w:pPr>
      <w:keepNext/>
      <w:keepLines/>
      <w:spacing w:before="40"/>
      <w:outlineLvl w:val="6"/>
    </w:pPr>
    <w:rPr>
      <w:rFonts w:eastAsiaTheme="majorEastAsia" w:cstheme="majorBidi"/>
      <w:b/>
      <w:iCs/>
      <w:color w:val="000000" w:themeColor="text1"/>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B64EB4"/>
    <w:tblPr>
      <w:tblCellMar>
        <w:top w:w="100" w:type="dxa"/>
        <w:left w:w="100" w:type="dxa"/>
        <w:bottom w:w="100" w:type="dxa"/>
        <w:right w:w="100" w:type="dxa"/>
      </w:tblCellMar>
    </w:tblPr>
  </w:style>
  <w:style w:type="paragraph" w:customStyle="1" w:styleId="Normal1">
    <w:name w:val="Normal1"/>
    <w:rsid w:val="00B64EB4"/>
  </w:style>
  <w:style w:type="paragraph" w:styleId="Title">
    <w:name w:val="Title"/>
    <w:basedOn w:val="Normal1"/>
    <w:next w:val="Normal1"/>
    <w:rsid w:val="00B64EB4"/>
    <w:pPr>
      <w:keepNext/>
      <w:keepLines/>
      <w:spacing w:after="60"/>
    </w:pPr>
    <w:rPr>
      <w:sz w:val="52"/>
      <w:szCs w:val="52"/>
    </w:rPr>
  </w:style>
  <w:style w:type="table" w:customStyle="1" w:styleId="TableNormal1">
    <w:name w:val="TableNormal"/>
    <w:rsid w:val="002B2693"/>
    <w:tblPr>
      <w:tblCellMar>
        <w:top w:w="100" w:type="dxa"/>
        <w:left w:w="100" w:type="dxa"/>
        <w:bottom w:w="100" w:type="dxa"/>
        <w:right w:w="100" w:type="dxa"/>
      </w:tblCellMar>
    </w:tblPr>
  </w:style>
  <w:style w:type="paragraph" w:styleId="ListParagraph">
    <w:name w:val="List Paragraph"/>
    <w:basedOn w:val="Normal1"/>
    <w:uiPriority w:val="34"/>
    <w:qFormat/>
    <w:rsid w:val="007E5117"/>
    <w:pPr>
      <w:ind w:left="720"/>
      <w:contextualSpacing/>
    </w:pPr>
  </w:style>
  <w:style w:type="paragraph" w:styleId="TOCHeading">
    <w:name w:val="TOC Heading"/>
    <w:basedOn w:val="Heading1"/>
    <w:next w:val="Normal1"/>
    <w:uiPriority w:val="39"/>
    <w:unhideWhenUsed/>
    <w:qFormat/>
    <w:rsid w:val="007E5117"/>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1"/>
    <w:next w:val="Normal1"/>
    <w:autoRedefine/>
    <w:uiPriority w:val="39"/>
    <w:unhideWhenUsed/>
    <w:rsid w:val="007E5117"/>
    <w:pPr>
      <w:spacing w:after="100"/>
    </w:pPr>
  </w:style>
  <w:style w:type="paragraph" w:styleId="TOC2">
    <w:name w:val="toc 2"/>
    <w:basedOn w:val="Normal1"/>
    <w:next w:val="Normal1"/>
    <w:autoRedefine/>
    <w:uiPriority w:val="39"/>
    <w:unhideWhenUsed/>
    <w:rsid w:val="007E5117"/>
    <w:pPr>
      <w:spacing w:after="100"/>
      <w:ind w:left="240"/>
    </w:pPr>
  </w:style>
  <w:style w:type="paragraph" w:styleId="TOC3">
    <w:name w:val="toc 3"/>
    <w:basedOn w:val="Normal1"/>
    <w:next w:val="Normal1"/>
    <w:autoRedefine/>
    <w:uiPriority w:val="39"/>
    <w:unhideWhenUsed/>
    <w:rsid w:val="007E5117"/>
    <w:pPr>
      <w:spacing w:after="100"/>
      <w:ind w:left="480"/>
    </w:pPr>
  </w:style>
  <w:style w:type="character" w:styleId="Hyperlink">
    <w:name w:val="Hyperlink"/>
    <w:basedOn w:val="DefaultParagraphFont"/>
    <w:uiPriority w:val="99"/>
    <w:unhideWhenUsed/>
    <w:rsid w:val="007E5117"/>
    <w:rPr>
      <w:color w:val="0000FF" w:themeColor="hyperlink"/>
      <w:u w:val="single"/>
    </w:rPr>
  </w:style>
  <w:style w:type="paragraph" w:styleId="Header">
    <w:name w:val="header"/>
    <w:basedOn w:val="Normal1"/>
    <w:link w:val="HeaderChar"/>
    <w:uiPriority w:val="99"/>
    <w:unhideWhenUsed/>
    <w:rsid w:val="007E5117"/>
    <w:pPr>
      <w:tabs>
        <w:tab w:val="center" w:pos="4680"/>
        <w:tab w:val="right" w:pos="9360"/>
      </w:tabs>
      <w:spacing w:line="240" w:lineRule="auto"/>
    </w:pPr>
  </w:style>
  <w:style w:type="character" w:customStyle="1" w:styleId="HeaderChar">
    <w:name w:val="Header Char"/>
    <w:basedOn w:val="DefaultParagraphFont"/>
    <w:link w:val="Header"/>
    <w:uiPriority w:val="99"/>
    <w:rsid w:val="007E5117"/>
  </w:style>
  <w:style w:type="paragraph" w:styleId="Footer">
    <w:name w:val="footer"/>
    <w:basedOn w:val="Normal1"/>
    <w:link w:val="FooterChar"/>
    <w:uiPriority w:val="99"/>
    <w:unhideWhenUsed/>
    <w:rsid w:val="007E5117"/>
    <w:pPr>
      <w:tabs>
        <w:tab w:val="center" w:pos="4680"/>
        <w:tab w:val="right" w:pos="9360"/>
      </w:tabs>
      <w:spacing w:line="240" w:lineRule="auto"/>
    </w:pPr>
  </w:style>
  <w:style w:type="character" w:customStyle="1" w:styleId="FooterChar">
    <w:name w:val="Footer Char"/>
    <w:basedOn w:val="DefaultParagraphFont"/>
    <w:link w:val="Footer"/>
    <w:uiPriority w:val="99"/>
    <w:rsid w:val="007E5117"/>
  </w:style>
  <w:style w:type="paragraph" w:styleId="BalloonText">
    <w:name w:val="Balloon Text"/>
    <w:basedOn w:val="Normal1"/>
    <w:link w:val="BalloonTextChar"/>
    <w:uiPriority w:val="99"/>
    <w:semiHidden/>
    <w:unhideWhenUsed/>
    <w:rsid w:val="00664E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EFE"/>
    <w:rPr>
      <w:rFonts w:ascii="Tahoma" w:hAnsi="Tahoma" w:cs="Tahoma"/>
      <w:sz w:val="16"/>
      <w:szCs w:val="16"/>
    </w:rPr>
  </w:style>
  <w:style w:type="paragraph" w:customStyle="1" w:styleId="Normal2">
    <w:name w:val="Normal2"/>
    <w:rsid w:val="00664EFE"/>
  </w:style>
  <w:style w:type="paragraph" w:styleId="Subtitle">
    <w:name w:val="Subtitle"/>
    <w:basedOn w:val="Normal1"/>
    <w:next w:val="Normal1"/>
    <w:rsid w:val="00B64EB4"/>
    <w:pPr>
      <w:keepNext/>
      <w:keepLines/>
      <w:spacing w:after="320"/>
    </w:pPr>
    <w:rPr>
      <w:rFonts w:ascii="Arial" w:eastAsia="Arial" w:hAnsi="Arial" w:cs="Arial"/>
      <w:color w:val="666666"/>
      <w:sz w:val="30"/>
      <w:szCs w:val="30"/>
    </w:rPr>
  </w:style>
  <w:style w:type="character" w:customStyle="1" w:styleId="Heading7Char">
    <w:name w:val="Heading 7 Char"/>
    <w:basedOn w:val="DefaultParagraphFont"/>
    <w:link w:val="Heading7"/>
    <w:uiPriority w:val="9"/>
    <w:rsid w:val="0053037B"/>
    <w:rPr>
      <w:rFonts w:eastAsiaTheme="majorEastAsia" w:cstheme="majorBidi"/>
      <w:b/>
      <w:iCs/>
      <w:color w:val="000000" w:themeColor="text1"/>
      <w:sz w:val="28"/>
    </w:rPr>
  </w:style>
  <w:style w:type="paragraph" w:styleId="TableofFigures">
    <w:name w:val="table of figures"/>
    <w:basedOn w:val="Normal"/>
    <w:next w:val="Normal"/>
    <w:uiPriority w:val="99"/>
    <w:unhideWhenUsed/>
    <w:rsid w:val="00530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core.ac.uk/download/pdf/647641171.pdf" TargetMode="External"/><Relationship Id="rId26" Type="http://schemas.openxmlformats.org/officeDocument/2006/relationships/hyperlink" Target="https://journals.sagepub.com/doi/pdf/10.1177/17470161211018257" TargetMode="External"/><Relationship Id="rId39" Type="http://schemas.openxmlformats.org/officeDocument/2006/relationships/hyperlink" Target="https://onlinelibrary.wiley.com/doi/abs/10.1111/rego.12423" TargetMode="External"/><Relationship Id="rId21" Type="http://schemas.openxmlformats.org/officeDocument/2006/relationships/hyperlink" Target="https://arxiv.org/abs/2406.15210" TargetMode="External"/><Relationship Id="rId34" Type="http://schemas.openxmlformats.org/officeDocument/2006/relationships/hyperlink" Target="https://www.trustwave.com/en-us/resources/uk-cyber-security-survey-2025-ransomware-on-the-rise-phishing-still-reigns/" TargetMode="External"/><Relationship Id="rId42" Type="http://schemas.openxmlformats.org/officeDocument/2006/relationships/hyperlink" Target="https://www.statista.com/statistics/1426513/uk-businesses-encountered-cybercrime-within-year-by-business-size/?srsltid=AfmBOoronq65zvi2Lh3ucRQj4Owguck5IrMmK4bCh9aIUz671ccCsI9J" TargetMode="External"/><Relationship Id="rId47" Type="http://schemas.openxmlformats.org/officeDocument/2006/relationships/hyperlink" Target="https://hal.science/hal-03741840/document" TargetMode="External"/><Relationship Id="rId50" Type="http://schemas.openxmlformats.org/officeDocument/2006/relationships/hyperlink" Target="https://www.ahajournals.org/doi/pdf/10.1161/HYPERTENSIONAHA.120.16340"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diva-portal.org/smash/record.jsf?pid=diva2:1895396" TargetMode="External"/><Relationship Id="rId29" Type="http://schemas.openxmlformats.org/officeDocument/2006/relationships/hyperlink" Target="https://pure.coventry.ac.uk/ws/portalfiles/portal/45808383/Binder019.pdf" TargetMode="External"/><Relationship Id="rId11" Type="http://schemas.openxmlformats.org/officeDocument/2006/relationships/image" Target="media/image1.png"/><Relationship Id="rId24" Type="http://schemas.openxmlformats.org/officeDocument/2006/relationships/hyperlink" Target="https://www.taylorfrancis.com/chapters/edit/10.1201/9781003469506-6/ransomware-martin-dart" TargetMode="External"/><Relationship Id="rId32" Type="http://schemas.openxmlformats.org/officeDocument/2006/relationships/hyperlink" Target="https://journals.co.za/doi/abs/10.7166/34-3-2957" TargetMode="External"/><Relationship Id="rId37" Type="http://schemas.openxmlformats.org/officeDocument/2006/relationships/hyperlink" Target="https://www.researchgate.net/profile/Bryan-Cook/publication/355939324_Qualitative_Methods_in_Special_Education_Research/links/626558a48e6d637bd1fa30e0/Qualitative-Methods-in-Special-Education-Research.pdf?origin=journalDetail&amp;_tp=eyJwYWdlIjoiam91cm5hbERldGFpbCJ9" TargetMode="External"/><Relationship Id="rId40" Type="http://schemas.openxmlformats.org/officeDocument/2006/relationships/hyperlink" Target="https://www.multiresearchjournal.com/admin/uploads/archives/archive-1744290971.pdf" TargetMode="External"/><Relationship Id="rId45" Type="http://schemas.openxmlformats.org/officeDocument/2006/relationships/hyperlink" Target="https://westminsterresearch.westminster.ac.uk/item/w19vz/the-european-approach-to-cybersecurity-in-2023-a-review-of-the-changes-brought-in-by-the-network-and-information-security-2-nis2-directive-2022-2555" TargetMode="External"/><Relationship Id="rId53" Type="http://schemas.openxmlformats.org/officeDocument/2006/relationships/hyperlink" Target="https://www.ccw.ox.ac.uk/s/The-impact-of-cyberattacks-on-critical-infrastructure-defenders.pdf" TargetMode="External"/><Relationship Id="rId5" Type="http://schemas.openxmlformats.org/officeDocument/2006/relationships/settings" Target="settings.xml"/><Relationship Id="rId10" Type="http://schemas.openxmlformats.org/officeDocument/2006/relationships/footer" Target="footer2.xml"/><Relationship Id="rId19" Type="http://schemas.openxmlformats.org/officeDocument/2006/relationships/hyperlink" Target="https://opus.bibliothek.uni-augsburg.de/opus4/frontdoor/deliver/index/docId/117560/file/117560.pdf" TargetMode="External"/><Relationship Id="rId31" Type="http://schemas.openxmlformats.org/officeDocument/2006/relationships/hyperlink" Target="https://www.sciencedirect.com/science/article/pii/S2667096825000527" TargetMode="External"/><Relationship Id="rId44" Type="http://schemas.openxmlformats.org/officeDocument/2006/relationships/hyperlink" Target="https://www.mdpi.com/2673-6470/3/3/14" TargetMode="External"/><Relationship Id="rId52" Type="http://schemas.openxmlformats.org/officeDocument/2006/relationships/hyperlink" Target="https://www.sciencedirect.com/science/article/pii/S2590260123000061"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www.tandfonline.com/doi/pdf/10.1080/26895269.2022.2129597" TargetMode="External"/><Relationship Id="rId27" Type="http://schemas.openxmlformats.org/officeDocument/2006/relationships/hyperlink" Target="https://www.researchgate.net/profile/Udochukwu-Erondu/publication/376638912_The_Role_of_Cyber_security_in_a_Digitalizing_Economy_A_Development_Perspective/links/65a04ac640ce1c5902d79e9f/The-Role-of-Cyber-security-in-a-Digitalizing-Economy-A-Development-Perspective.pdf" TargetMode="External"/><Relationship Id="rId30" Type="http://schemas.openxmlformats.org/officeDocument/2006/relationships/hyperlink" Target="https://www.academia.edu/download/115423676/L2480595115.pdf" TargetMode="External"/><Relationship Id="rId35" Type="http://schemas.openxmlformats.org/officeDocument/2006/relationships/hyperlink" Target="https://www.tandfonline.com/doi/pdf/10.1080/0960085X.2022.2088414" TargetMode="External"/><Relationship Id="rId43" Type="http://schemas.openxmlformats.org/officeDocument/2006/relationships/hyperlink" Target="https://livrepository.liverpool.ac.uk/3182078/1/201263885_May2024.pdf" TargetMode="External"/><Relationship Id="rId48" Type="http://schemas.openxmlformats.org/officeDocument/2006/relationships/hyperlink" Target="https://www.sciencedirect.com/science/article/pii/S1877050924008329"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ev.fe.uni-lj.si/3-2024/Volk.pdf" TargetMode="Externa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hyperlink" Target="https://kar.kent.ac.uk/id/document/3434775" TargetMode="External"/><Relationship Id="rId25" Type="http://schemas.openxmlformats.org/officeDocument/2006/relationships/hyperlink" Target="https://www.researchgate.net/profile/Roberto-Dillon/publication/353815381_Cyber_Security/links/628395457fece971f95cfaf7/Cyber-Security.pdf" TargetMode="External"/><Relationship Id="rId33" Type="http://schemas.openxmlformats.org/officeDocument/2006/relationships/hyperlink" Target="https://www.researchgate.net/profile/Andrzej-Jacuch/publication/357280007_COMPARATIVE_ANALYSIS_OF_CYBERSECURITY_STRATEGIES_EUROPEAN_UNION_STRATEGY_AND_POLICIES_POLISH_AND_SELECTED_COUNTRIES_STRATEGIES/links/61dc39934e4aff4a64314bab/COMPARATIVE-ANALYSIS-OF-CYBERSECURITY-STRATEGIES-EUROPEAN-UNION-STRATEGY-AND-POLICIES-POLISH-AND-SELECTED-COUNTRIES-STRATEGIES.pdf" TargetMode="External"/><Relationship Id="rId38" Type="http://schemas.openxmlformats.org/officeDocument/2006/relationships/hyperlink" Target="https://assets.publishing.service.gov.uk/media/61c09949d3bf7f054e76963f/Cyber_skills_in_the_labour_market_report_v6_.pdf" TargetMode="External"/><Relationship Id="rId46" Type="http://schemas.openxmlformats.org/officeDocument/2006/relationships/hyperlink" Target="https://www.dline.info/fpaper/jdim/v20i3/jdimv20i3_2.pdf" TargetMode="External"/><Relationship Id="rId20" Type="http://schemas.openxmlformats.org/officeDocument/2006/relationships/hyperlink" Target="https://www.mdpi.com/2624-8611/4/2/13/pdf" TargetMode="External"/><Relationship Id="rId41" Type="http://schemas.openxmlformats.org/officeDocument/2006/relationships/hyperlink" Target="https://www.statista.com/statistics/1425815/uk-cybercrime-and-fraud-cases-by-type/?srsltid=AfmBOoox4bZLuf57951qsbZC7NkD-dMGpxRPhZietlhKgtZstEJOeTzp" TargetMode="External"/><Relationship Id="rId54" Type="http://schemas.openxmlformats.org/officeDocument/2006/relationships/hyperlink" Target="https://www.tandfonline.com/doi/abs/10.1080/19361610.2021.1989271"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researchgate.net/profile/Adetunji-Adejumo/publication/390166194_The_role_of_cybersecurity_in_safeguarding_finance_in_a_digital_era/links/67e2c5503ad6d174c4be5e29/The-role-of-cybersecurity-in-safeguarding-finance-in-a-digital-era.pdf" TargetMode="External"/><Relationship Id="rId23" Type="http://schemas.openxmlformats.org/officeDocument/2006/relationships/hyperlink" Target="https://journals.sagepub.com/doi/pdf/10.1177/16094069231180160" TargetMode="External"/><Relationship Id="rId28" Type="http://schemas.openxmlformats.org/officeDocument/2006/relationships/hyperlink" Target="https://www.theseus.fi/handle/10024/850899" TargetMode="External"/><Relationship Id="rId36" Type="http://schemas.openxmlformats.org/officeDocument/2006/relationships/hyperlink" Target="https://ijmer.s3.amazonaws.com/pdf/volume13/volume13-issue1(4)/9.pdf" TargetMode="External"/><Relationship Id="rId49" Type="http://schemas.openxmlformats.org/officeDocument/2006/relationships/hyperlink" Target="https://ciso2ciso.com/wp-content/uploads/2023/11/Cyber-Security-Breaches-Survey-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1Uv2bZBL460uE9pb6Mi9dbv7dA==">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1ED617B-2A4D-4CFC-88C2-E562A91A2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24</Pages>
  <Words>7357</Words>
  <Characters>41936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Mala Mukherjee</cp:lastModifiedBy>
  <cp:revision>4</cp:revision>
  <dcterms:created xsi:type="dcterms:W3CDTF">2025-10-13T15:08:00Z</dcterms:created>
  <dcterms:modified xsi:type="dcterms:W3CDTF">2025-11-18T12:23:00Z</dcterms:modified>
</cp:coreProperties>
</file>