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50E8F7" w14:textId="77777777" w:rsidR="003D662B" w:rsidRPr="003D1257" w:rsidRDefault="00045965" w:rsidP="00E467F2">
      <w:pPr>
        <w:rPr>
          <w:rFonts w:cs="Times New Roman"/>
          <w:b/>
          <w:sz w:val="48"/>
          <w:shd w:val="clear" w:color="auto" w:fill="FFFFFF"/>
        </w:rPr>
      </w:pPr>
      <w:r w:rsidRPr="003D1257">
        <w:rPr>
          <w:rFonts w:cs="Times New Roman"/>
          <w:noProof/>
          <w:lang w:eastAsia="en-GB"/>
        </w:rPr>
        <w:drawing>
          <wp:inline distT="0" distB="0" distL="0" distR="0" wp14:anchorId="50B3327E" wp14:editId="05A4E0D2">
            <wp:extent cx="5943600" cy="46716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943600" cy="4671695"/>
                    </a:xfrm>
                    <a:prstGeom prst="rect">
                      <a:avLst/>
                    </a:prstGeom>
                  </pic:spPr>
                </pic:pic>
              </a:graphicData>
            </a:graphic>
          </wp:inline>
        </w:drawing>
      </w:r>
    </w:p>
    <w:p w14:paraId="3805FCBC" w14:textId="77777777" w:rsidR="003D662B" w:rsidRPr="003D1257" w:rsidRDefault="003D662B" w:rsidP="00E467F2">
      <w:pPr>
        <w:rPr>
          <w:rFonts w:cs="Times New Roman"/>
          <w:b/>
          <w:sz w:val="48"/>
          <w:shd w:val="clear" w:color="auto" w:fill="FFFFFF"/>
        </w:rPr>
      </w:pPr>
    </w:p>
    <w:p w14:paraId="58BD8A31" w14:textId="77777777" w:rsidR="00B46E45" w:rsidRPr="003D1257" w:rsidRDefault="00653527" w:rsidP="00E467F2">
      <w:pPr>
        <w:jc w:val="center"/>
        <w:rPr>
          <w:rFonts w:cs="Times New Roman"/>
          <w:sz w:val="32"/>
          <w:shd w:val="clear" w:color="auto" w:fill="FFFFFF"/>
        </w:rPr>
      </w:pPr>
      <w:r w:rsidRPr="003D1257">
        <w:rPr>
          <w:rFonts w:cs="Times New Roman"/>
          <w:sz w:val="32"/>
          <w:shd w:val="clear" w:color="auto" w:fill="FFFFFF"/>
        </w:rPr>
        <w:t>Assessment 2- Environmental Analysis of an industry</w:t>
      </w:r>
    </w:p>
    <w:p w14:paraId="7A6B6818" w14:textId="77777777" w:rsidR="005633A9" w:rsidRPr="003D1257" w:rsidRDefault="005633A9" w:rsidP="00E467F2">
      <w:pPr>
        <w:rPr>
          <w:rFonts w:cs="Times New Roman"/>
          <w:b/>
          <w:sz w:val="48"/>
          <w:shd w:val="clear" w:color="auto" w:fill="FFFFFF"/>
        </w:rPr>
      </w:pPr>
    </w:p>
    <w:p w14:paraId="058548F3" w14:textId="368FF159" w:rsidR="00B46E45" w:rsidRPr="003D1257" w:rsidRDefault="00B46E45" w:rsidP="00E467F2">
      <w:pPr>
        <w:rPr>
          <w:rFonts w:cs="Times New Roman"/>
          <w:sz w:val="28"/>
        </w:rPr>
      </w:pPr>
      <w:r w:rsidRPr="003D1257">
        <w:rPr>
          <w:rFonts w:cs="Times New Roman"/>
          <w:sz w:val="28"/>
        </w:rPr>
        <w:t>Student Name-</w:t>
      </w:r>
      <w:r w:rsidR="00817D11">
        <w:rPr>
          <w:rFonts w:cs="Times New Roman"/>
          <w:sz w:val="28"/>
        </w:rPr>
        <w:t xml:space="preserve"> Cristian Mihail Grigore</w:t>
      </w:r>
    </w:p>
    <w:p w14:paraId="654C38DD" w14:textId="04AD90B2" w:rsidR="003D662B" w:rsidRPr="003D1257" w:rsidRDefault="00B46E45" w:rsidP="00E467F2">
      <w:pPr>
        <w:rPr>
          <w:rFonts w:cs="Times New Roman"/>
        </w:rPr>
      </w:pPr>
      <w:r w:rsidRPr="003D1257">
        <w:rPr>
          <w:rFonts w:cs="Times New Roman"/>
          <w:sz w:val="28"/>
        </w:rPr>
        <w:t xml:space="preserve">Student </w:t>
      </w:r>
      <w:r w:rsidR="007B12AB" w:rsidRPr="003D1257">
        <w:rPr>
          <w:rFonts w:cs="Times New Roman"/>
          <w:sz w:val="28"/>
        </w:rPr>
        <w:t>ID-</w:t>
      </w:r>
      <w:r w:rsidR="00817D11">
        <w:rPr>
          <w:rFonts w:cs="Times New Roman"/>
          <w:sz w:val="28"/>
        </w:rPr>
        <w:t>1920733</w:t>
      </w:r>
      <w:r w:rsidR="003D662B" w:rsidRPr="003D1257">
        <w:rPr>
          <w:rFonts w:cs="Times New Roman"/>
        </w:rPr>
        <w:br w:type="page"/>
      </w:r>
    </w:p>
    <w:sdt>
      <w:sdtPr>
        <w:rPr>
          <w:rFonts w:ascii="Times New Roman" w:eastAsiaTheme="minorHAnsi" w:hAnsi="Times New Roman" w:cs="Times New Roman"/>
          <w:b w:val="0"/>
          <w:bCs w:val="0"/>
          <w:color w:val="auto"/>
          <w:sz w:val="24"/>
          <w:szCs w:val="22"/>
          <w:lang w:val="en-GB"/>
        </w:rPr>
        <w:id w:val="46448379"/>
        <w:docPartObj>
          <w:docPartGallery w:val="Table of Contents"/>
          <w:docPartUnique/>
        </w:docPartObj>
      </w:sdtPr>
      <w:sdtEndPr/>
      <w:sdtContent>
        <w:p w14:paraId="382E6508" w14:textId="77777777" w:rsidR="003D662B" w:rsidRPr="003D1257" w:rsidRDefault="003D662B" w:rsidP="00E467F2">
          <w:pPr>
            <w:pStyle w:val="TOCHeading"/>
            <w:spacing w:after="200"/>
            <w:jc w:val="center"/>
            <w:rPr>
              <w:rFonts w:ascii="Times New Roman" w:hAnsi="Times New Roman" w:cs="Times New Roman"/>
              <w:lang w:val="en-GB"/>
            </w:rPr>
          </w:pPr>
          <w:r w:rsidRPr="003D1257">
            <w:rPr>
              <w:rFonts w:ascii="Times New Roman" w:hAnsi="Times New Roman" w:cs="Times New Roman"/>
              <w:lang w:val="en-GB"/>
            </w:rPr>
            <w:t>Table of Contents</w:t>
          </w:r>
        </w:p>
        <w:p w14:paraId="66E6A936" w14:textId="77777777" w:rsidR="001A4119" w:rsidRDefault="0076776F">
          <w:pPr>
            <w:pStyle w:val="TOC1"/>
            <w:tabs>
              <w:tab w:val="right" w:leader="dot" w:pos="9350"/>
            </w:tabs>
            <w:rPr>
              <w:rFonts w:asciiTheme="minorHAnsi" w:eastAsiaTheme="minorEastAsia" w:hAnsiTheme="minorHAnsi"/>
              <w:noProof/>
              <w:sz w:val="22"/>
              <w:lang w:eastAsia="en-GB"/>
            </w:rPr>
          </w:pPr>
          <w:r w:rsidRPr="003D1257">
            <w:rPr>
              <w:rFonts w:cs="Times New Roman"/>
            </w:rPr>
            <w:fldChar w:fldCharType="begin"/>
          </w:r>
          <w:r w:rsidR="003D662B" w:rsidRPr="003D1257">
            <w:rPr>
              <w:rFonts w:cs="Times New Roman"/>
            </w:rPr>
            <w:instrText xml:space="preserve"> TOC \o "1-3" \h \z \u </w:instrText>
          </w:r>
          <w:r w:rsidRPr="003D1257">
            <w:rPr>
              <w:rFonts w:cs="Times New Roman"/>
            </w:rPr>
            <w:fldChar w:fldCharType="separate"/>
          </w:r>
          <w:hyperlink w:anchor="_Toc68740397" w:history="1">
            <w:r w:rsidR="001A4119" w:rsidRPr="00E407D9">
              <w:rPr>
                <w:rStyle w:val="Hyperlink"/>
                <w:rFonts w:cs="Times New Roman"/>
                <w:noProof/>
              </w:rPr>
              <w:t>Introduction</w:t>
            </w:r>
            <w:r w:rsidR="001A4119">
              <w:rPr>
                <w:noProof/>
                <w:webHidden/>
              </w:rPr>
              <w:tab/>
            </w:r>
            <w:r w:rsidR="001A4119">
              <w:rPr>
                <w:noProof/>
                <w:webHidden/>
              </w:rPr>
              <w:fldChar w:fldCharType="begin"/>
            </w:r>
            <w:r w:rsidR="001A4119">
              <w:rPr>
                <w:noProof/>
                <w:webHidden/>
              </w:rPr>
              <w:instrText xml:space="preserve"> PAGEREF _Toc68740397 \h </w:instrText>
            </w:r>
            <w:r w:rsidR="001A4119">
              <w:rPr>
                <w:noProof/>
                <w:webHidden/>
              </w:rPr>
            </w:r>
            <w:r w:rsidR="001A4119">
              <w:rPr>
                <w:noProof/>
                <w:webHidden/>
              </w:rPr>
              <w:fldChar w:fldCharType="separate"/>
            </w:r>
            <w:r w:rsidR="001A4119">
              <w:rPr>
                <w:noProof/>
                <w:webHidden/>
              </w:rPr>
              <w:t>3</w:t>
            </w:r>
            <w:r w:rsidR="001A4119">
              <w:rPr>
                <w:noProof/>
                <w:webHidden/>
              </w:rPr>
              <w:fldChar w:fldCharType="end"/>
            </w:r>
          </w:hyperlink>
        </w:p>
        <w:p w14:paraId="39F67D7F" w14:textId="77777777" w:rsidR="001A4119" w:rsidRDefault="008F195F">
          <w:pPr>
            <w:pStyle w:val="TOC1"/>
            <w:tabs>
              <w:tab w:val="right" w:leader="dot" w:pos="9350"/>
            </w:tabs>
            <w:rPr>
              <w:rFonts w:asciiTheme="minorHAnsi" w:eastAsiaTheme="minorEastAsia" w:hAnsiTheme="minorHAnsi"/>
              <w:noProof/>
              <w:sz w:val="22"/>
              <w:lang w:eastAsia="en-GB"/>
            </w:rPr>
          </w:pPr>
          <w:hyperlink w:anchor="_Toc68740398" w:history="1">
            <w:r w:rsidR="001A4119" w:rsidRPr="00E407D9">
              <w:rPr>
                <w:rStyle w:val="Hyperlink"/>
                <w:rFonts w:cs="Times New Roman"/>
                <w:noProof/>
              </w:rPr>
              <w:t>An Overview of “Next Plc”</w:t>
            </w:r>
            <w:r w:rsidR="001A4119">
              <w:rPr>
                <w:noProof/>
                <w:webHidden/>
              </w:rPr>
              <w:tab/>
            </w:r>
            <w:r w:rsidR="001A4119">
              <w:rPr>
                <w:noProof/>
                <w:webHidden/>
              </w:rPr>
              <w:fldChar w:fldCharType="begin"/>
            </w:r>
            <w:r w:rsidR="001A4119">
              <w:rPr>
                <w:noProof/>
                <w:webHidden/>
              </w:rPr>
              <w:instrText xml:space="preserve"> PAGEREF _Toc68740398 \h </w:instrText>
            </w:r>
            <w:r w:rsidR="001A4119">
              <w:rPr>
                <w:noProof/>
                <w:webHidden/>
              </w:rPr>
            </w:r>
            <w:r w:rsidR="001A4119">
              <w:rPr>
                <w:noProof/>
                <w:webHidden/>
              </w:rPr>
              <w:fldChar w:fldCharType="separate"/>
            </w:r>
            <w:r w:rsidR="001A4119">
              <w:rPr>
                <w:noProof/>
                <w:webHidden/>
              </w:rPr>
              <w:t>4</w:t>
            </w:r>
            <w:r w:rsidR="001A4119">
              <w:rPr>
                <w:noProof/>
                <w:webHidden/>
              </w:rPr>
              <w:fldChar w:fldCharType="end"/>
            </w:r>
          </w:hyperlink>
        </w:p>
        <w:p w14:paraId="403934CC" w14:textId="77777777" w:rsidR="001A4119" w:rsidRDefault="008F195F">
          <w:pPr>
            <w:pStyle w:val="TOC1"/>
            <w:tabs>
              <w:tab w:val="right" w:leader="dot" w:pos="9350"/>
            </w:tabs>
            <w:rPr>
              <w:rFonts w:asciiTheme="minorHAnsi" w:eastAsiaTheme="minorEastAsia" w:hAnsiTheme="minorHAnsi"/>
              <w:noProof/>
              <w:sz w:val="22"/>
              <w:lang w:eastAsia="en-GB"/>
            </w:rPr>
          </w:pPr>
          <w:hyperlink w:anchor="_Toc68740399" w:history="1">
            <w:r w:rsidR="001A4119" w:rsidRPr="00E407D9">
              <w:rPr>
                <w:rStyle w:val="Hyperlink"/>
                <w:noProof/>
              </w:rPr>
              <w:t>a. Critically analyse the changes in the last few years to their business models to self-regulate and adapt to the concerns raised by stakeholders</w:t>
            </w:r>
            <w:r w:rsidR="001A4119">
              <w:rPr>
                <w:noProof/>
                <w:webHidden/>
              </w:rPr>
              <w:tab/>
            </w:r>
            <w:r w:rsidR="001A4119">
              <w:rPr>
                <w:noProof/>
                <w:webHidden/>
              </w:rPr>
              <w:fldChar w:fldCharType="begin"/>
            </w:r>
            <w:r w:rsidR="001A4119">
              <w:rPr>
                <w:noProof/>
                <w:webHidden/>
              </w:rPr>
              <w:instrText xml:space="preserve"> PAGEREF _Toc68740399 \h </w:instrText>
            </w:r>
            <w:r w:rsidR="001A4119">
              <w:rPr>
                <w:noProof/>
                <w:webHidden/>
              </w:rPr>
            </w:r>
            <w:r w:rsidR="001A4119">
              <w:rPr>
                <w:noProof/>
                <w:webHidden/>
              </w:rPr>
              <w:fldChar w:fldCharType="separate"/>
            </w:r>
            <w:r w:rsidR="001A4119">
              <w:rPr>
                <w:noProof/>
                <w:webHidden/>
              </w:rPr>
              <w:t>5</w:t>
            </w:r>
            <w:r w:rsidR="001A4119">
              <w:rPr>
                <w:noProof/>
                <w:webHidden/>
              </w:rPr>
              <w:fldChar w:fldCharType="end"/>
            </w:r>
          </w:hyperlink>
        </w:p>
        <w:p w14:paraId="6DAB50C5" w14:textId="77777777" w:rsidR="001A4119" w:rsidRDefault="008F195F">
          <w:pPr>
            <w:pStyle w:val="TOC2"/>
            <w:tabs>
              <w:tab w:val="right" w:leader="dot" w:pos="9350"/>
            </w:tabs>
            <w:rPr>
              <w:rFonts w:asciiTheme="minorHAnsi" w:eastAsiaTheme="minorEastAsia" w:hAnsiTheme="minorHAnsi"/>
              <w:noProof/>
              <w:sz w:val="22"/>
              <w:lang w:eastAsia="en-GB"/>
            </w:rPr>
          </w:pPr>
          <w:hyperlink w:anchor="_Toc68740400" w:history="1">
            <w:r w:rsidR="001A4119" w:rsidRPr="00E407D9">
              <w:rPr>
                <w:rStyle w:val="Hyperlink"/>
                <w:rFonts w:cs="Times New Roman"/>
                <w:noProof/>
              </w:rPr>
              <w:t>The Changes in Retail Business</w:t>
            </w:r>
            <w:r w:rsidR="001A4119">
              <w:rPr>
                <w:noProof/>
                <w:webHidden/>
              </w:rPr>
              <w:tab/>
            </w:r>
            <w:r w:rsidR="001A4119">
              <w:rPr>
                <w:noProof/>
                <w:webHidden/>
              </w:rPr>
              <w:fldChar w:fldCharType="begin"/>
            </w:r>
            <w:r w:rsidR="001A4119">
              <w:rPr>
                <w:noProof/>
                <w:webHidden/>
              </w:rPr>
              <w:instrText xml:space="preserve"> PAGEREF _Toc68740400 \h </w:instrText>
            </w:r>
            <w:r w:rsidR="001A4119">
              <w:rPr>
                <w:noProof/>
                <w:webHidden/>
              </w:rPr>
            </w:r>
            <w:r w:rsidR="001A4119">
              <w:rPr>
                <w:noProof/>
                <w:webHidden/>
              </w:rPr>
              <w:fldChar w:fldCharType="separate"/>
            </w:r>
            <w:r w:rsidR="001A4119">
              <w:rPr>
                <w:noProof/>
                <w:webHidden/>
              </w:rPr>
              <w:t>5</w:t>
            </w:r>
            <w:r w:rsidR="001A4119">
              <w:rPr>
                <w:noProof/>
                <w:webHidden/>
              </w:rPr>
              <w:fldChar w:fldCharType="end"/>
            </w:r>
          </w:hyperlink>
        </w:p>
        <w:p w14:paraId="60468D86" w14:textId="77777777" w:rsidR="001A4119" w:rsidRDefault="008F195F">
          <w:pPr>
            <w:pStyle w:val="TOC2"/>
            <w:tabs>
              <w:tab w:val="right" w:leader="dot" w:pos="9350"/>
            </w:tabs>
            <w:rPr>
              <w:rFonts w:asciiTheme="minorHAnsi" w:eastAsiaTheme="minorEastAsia" w:hAnsiTheme="minorHAnsi"/>
              <w:noProof/>
              <w:sz w:val="22"/>
              <w:lang w:eastAsia="en-GB"/>
            </w:rPr>
          </w:pPr>
          <w:hyperlink w:anchor="_Toc68740401" w:history="1">
            <w:r w:rsidR="001A4119" w:rsidRPr="00E407D9">
              <w:rPr>
                <w:rStyle w:val="Hyperlink"/>
                <w:rFonts w:cs="Times New Roman"/>
                <w:noProof/>
              </w:rPr>
              <w:t>Different Types of Business Models</w:t>
            </w:r>
            <w:r w:rsidR="001A4119">
              <w:rPr>
                <w:noProof/>
                <w:webHidden/>
              </w:rPr>
              <w:tab/>
            </w:r>
            <w:r w:rsidR="001A4119">
              <w:rPr>
                <w:noProof/>
                <w:webHidden/>
              </w:rPr>
              <w:fldChar w:fldCharType="begin"/>
            </w:r>
            <w:r w:rsidR="001A4119">
              <w:rPr>
                <w:noProof/>
                <w:webHidden/>
              </w:rPr>
              <w:instrText xml:space="preserve"> PAGEREF _Toc68740401 \h </w:instrText>
            </w:r>
            <w:r w:rsidR="001A4119">
              <w:rPr>
                <w:noProof/>
                <w:webHidden/>
              </w:rPr>
            </w:r>
            <w:r w:rsidR="001A4119">
              <w:rPr>
                <w:noProof/>
                <w:webHidden/>
              </w:rPr>
              <w:fldChar w:fldCharType="separate"/>
            </w:r>
            <w:r w:rsidR="001A4119">
              <w:rPr>
                <w:noProof/>
                <w:webHidden/>
              </w:rPr>
              <w:t>6</w:t>
            </w:r>
            <w:r w:rsidR="001A4119">
              <w:rPr>
                <w:noProof/>
                <w:webHidden/>
              </w:rPr>
              <w:fldChar w:fldCharType="end"/>
            </w:r>
          </w:hyperlink>
        </w:p>
        <w:p w14:paraId="0DB0468B" w14:textId="77777777" w:rsidR="001A4119" w:rsidRDefault="008F195F">
          <w:pPr>
            <w:pStyle w:val="TOC2"/>
            <w:tabs>
              <w:tab w:val="right" w:leader="dot" w:pos="9350"/>
            </w:tabs>
            <w:rPr>
              <w:rFonts w:asciiTheme="minorHAnsi" w:eastAsiaTheme="minorEastAsia" w:hAnsiTheme="minorHAnsi"/>
              <w:noProof/>
              <w:sz w:val="22"/>
              <w:lang w:eastAsia="en-GB"/>
            </w:rPr>
          </w:pPr>
          <w:hyperlink w:anchor="_Toc68740402" w:history="1">
            <w:r w:rsidR="001A4119" w:rsidRPr="00E407D9">
              <w:rPr>
                <w:rStyle w:val="Hyperlink"/>
                <w:rFonts w:cs="Times New Roman"/>
                <w:noProof/>
              </w:rPr>
              <w:t>Product Life Cycle</w:t>
            </w:r>
            <w:r w:rsidR="001A4119">
              <w:rPr>
                <w:noProof/>
                <w:webHidden/>
              </w:rPr>
              <w:tab/>
            </w:r>
            <w:r w:rsidR="001A4119">
              <w:rPr>
                <w:noProof/>
                <w:webHidden/>
              </w:rPr>
              <w:fldChar w:fldCharType="begin"/>
            </w:r>
            <w:r w:rsidR="001A4119">
              <w:rPr>
                <w:noProof/>
                <w:webHidden/>
              </w:rPr>
              <w:instrText xml:space="preserve"> PAGEREF _Toc68740402 \h </w:instrText>
            </w:r>
            <w:r w:rsidR="001A4119">
              <w:rPr>
                <w:noProof/>
                <w:webHidden/>
              </w:rPr>
            </w:r>
            <w:r w:rsidR="001A4119">
              <w:rPr>
                <w:noProof/>
                <w:webHidden/>
              </w:rPr>
              <w:fldChar w:fldCharType="separate"/>
            </w:r>
            <w:r w:rsidR="001A4119">
              <w:rPr>
                <w:noProof/>
                <w:webHidden/>
              </w:rPr>
              <w:t>8</w:t>
            </w:r>
            <w:r w:rsidR="001A4119">
              <w:rPr>
                <w:noProof/>
                <w:webHidden/>
              </w:rPr>
              <w:fldChar w:fldCharType="end"/>
            </w:r>
          </w:hyperlink>
        </w:p>
        <w:p w14:paraId="3E8EF573" w14:textId="77777777" w:rsidR="001A4119" w:rsidRDefault="008F195F">
          <w:pPr>
            <w:pStyle w:val="TOC2"/>
            <w:tabs>
              <w:tab w:val="right" w:leader="dot" w:pos="9350"/>
            </w:tabs>
            <w:rPr>
              <w:rFonts w:asciiTheme="minorHAnsi" w:eastAsiaTheme="minorEastAsia" w:hAnsiTheme="minorHAnsi"/>
              <w:noProof/>
              <w:sz w:val="22"/>
              <w:lang w:eastAsia="en-GB"/>
            </w:rPr>
          </w:pPr>
          <w:hyperlink w:anchor="_Toc68740403" w:history="1">
            <w:r w:rsidR="001A4119" w:rsidRPr="00E407D9">
              <w:rPr>
                <w:rStyle w:val="Hyperlink"/>
                <w:rFonts w:cs="Times New Roman"/>
                <w:noProof/>
              </w:rPr>
              <w:t>Different Stakeholders in Business</w:t>
            </w:r>
            <w:r w:rsidR="001A4119">
              <w:rPr>
                <w:noProof/>
                <w:webHidden/>
              </w:rPr>
              <w:tab/>
            </w:r>
            <w:r w:rsidR="001A4119">
              <w:rPr>
                <w:noProof/>
                <w:webHidden/>
              </w:rPr>
              <w:fldChar w:fldCharType="begin"/>
            </w:r>
            <w:r w:rsidR="001A4119">
              <w:rPr>
                <w:noProof/>
                <w:webHidden/>
              </w:rPr>
              <w:instrText xml:space="preserve"> PAGEREF _Toc68740403 \h </w:instrText>
            </w:r>
            <w:r w:rsidR="001A4119">
              <w:rPr>
                <w:noProof/>
                <w:webHidden/>
              </w:rPr>
            </w:r>
            <w:r w:rsidR="001A4119">
              <w:rPr>
                <w:noProof/>
                <w:webHidden/>
              </w:rPr>
              <w:fldChar w:fldCharType="separate"/>
            </w:r>
            <w:r w:rsidR="001A4119">
              <w:rPr>
                <w:noProof/>
                <w:webHidden/>
              </w:rPr>
              <w:t>9</w:t>
            </w:r>
            <w:r w:rsidR="001A4119">
              <w:rPr>
                <w:noProof/>
                <w:webHidden/>
              </w:rPr>
              <w:fldChar w:fldCharType="end"/>
            </w:r>
          </w:hyperlink>
        </w:p>
        <w:p w14:paraId="0D6B040A" w14:textId="77777777" w:rsidR="001A4119" w:rsidRDefault="008F195F">
          <w:pPr>
            <w:pStyle w:val="TOC2"/>
            <w:tabs>
              <w:tab w:val="right" w:leader="dot" w:pos="9350"/>
            </w:tabs>
            <w:rPr>
              <w:rFonts w:asciiTheme="minorHAnsi" w:eastAsiaTheme="minorEastAsia" w:hAnsiTheme="minorHAnsi"/>
              <w:noProof/>
              <w:sz w:val="22"/>
              <w:lang w:eastAsia="en-GB"/>
            </w:rPr>
          </w:pPr>
          <w:hyperlink w:anchor="_Toc68740404" w:history="1">
            <w:r w:rsidR="001A4119" w:rsidRPr="00E407D9">
              <w:rPr>
                <w:rStyle w:val="Hyperlink"/>
                <w:rFonts w:cs="Times New Roman"/>
                <w:noProof/>
              </w:rPr>
              <w:t>Stakeholder Power-Interest Grid</w:t>
            </w:r>
            <w:r w:rsidR="001A4119">
              <w:rPr>
                <w:noProof/>
                <w:webHidden/>
              </w:rPr>
              <w:tab/>
            </w:r>
            <w:r w:rsidR="001A4119">
              <w:rPr>
                <w:noProof/>
                <w:webHidden/>
              </w:rPr>
              <w:fldChar w:fldCharType="begin"/>
            </w:r>
            <w:r w:rsidR="001A4119">
              <w:rPr>
                <w:noProof/>
                <w:webHidden/>
              </w:rPr>
              <w:instrText xml:space="preserve"> PAGEREF _Toc68740404 \h </w:instrText>
            </w:r>
            <w:r w:rsidR="001A4119">
              <w:rPr>
                <w:noProof/>
                <w:webHidden/>
              </w:rPr>
            </w:r>
            <w:r w:rsidR="001A4119">
              <w:rPr>
                <w:noProof/>
                <w:webHidden/>
              </w:rPr>
              <w:fldChar w:fldCharType="separate"/>
            </w:r>
            <w:r w:rsidR="001A4119">
              <w:rPr>
                <w:noProof/>
                <w:webHidden/>
              </w:rPr>
              <w:t>10</w:t>
            </w:r>
            <w:r w:rsidR="001A4119">
              <w:rPr>
                <w:noProof/>
                <w:webHidden/>
              </w:rPr>
              <w:fldChar w:fldCharType="end"/>
            </w:r>
          </w:hyperlink>
        </w:p>
        <w:p w14:paraId="5D869D24" w14:textId="77777777" w:rsidR="001A4119" w:rsidRDefault="008F195F">
          <w:pPr>
            <w:pStyle w:val="TOC1"/>
            <w:tabs>
              <w:tab w:val="right" w:leader="dot" w:pos="9350"/>
            </w:tabs>
            <w:rPr>
              <w:rFonts w:asciiTheme="minorHAnsi" w:eastAsiaTheme="minorEastAsia" w:hAnsiTheme="minorHAnsi"/>
              <w:noProof/>
              <w:sz w:val="22"/>
              <w:lang w:eastAsia="en-GB"/>
            </w:rPr>
          </w:pPr>
          <w:hyperlink w:anchor="_Toc68740405" w:history="1">
            <w:r w:rsidR="001A4119" w:rsidRPr="00E407D9">
              <w:rPr>
                <w:rStyle w:val="Hyperlink"/>
                <w:noProof/>
              </w:rPr>
              <w:t>b. Critically explain if these changes give some form of competitive advantage position and provide recommendations to the management</w:t>
            </w:r>
            <w:r w:rsidR="001A4119">
              <w:rPr>
                <w:noProof/>
                <w:webHidden/>
              </w:rPr>
              <w:tab/>
            </w:r>
            <w:r w:rsidR="001A4119">
              <w:rPr>
                <w:noProof/>
                <w:webHidden/>
              </w:rPr>
              <w:fldChar w:fldCharType="begin"/>
            </w:r>
            <w:r w:rsidR="001A4119">
              <w:rPr>
                <w:noProof/>
                <w:webHidden/>
              </w:rPr>
              <w:instrText xml:space="preserve"> PAGEREF _Toc68740405 \h </w:instrText>
            </w:r>
            <w:r w:rsidR="001A4119">
              <w:rPr>
                <w:noProof/>
                <w:webHidden/>
              </w:rPr>
            </w:r>
            <w:r w:rsidR="001A4119">
              <w:rPr>
                <w:noProof/>
                <w:webHidden/>
              </w:rPr>
              <w:fldChar w:fldCharType="separate"/>
            </w:r>
            <w:r w:rsidR="001A4119">
              <w:rPr>
                <w:noProof/>
                <w:webHidden/>
              </w:rPr>
              <w:t>12</w:t>
            </w:r>
            <w:r w:rsidR="001A4119">
              <w:rPr>
                <w:noProof/>
                <w:webHidden/>
              </w:rPr>
              <w:fldChar w:fldCharType="end"/>
            </w:r>
          </w:hyperlink>
        </w:p>
        <w:p w14:paraId="1047600C" w14:textId="77777777" w:rsidR="001A4119" w:rsidRDefault="008F195F">
          <w:pPr>
            <w:pStyle w:val="TOC2"/>
            <w:tabs>
              <w:tab w:val="right" w:leader="dot" w:pos="9350"/>
            </w:tabs>
            <w:rPr>
              <w:rFonts w:asciiTheme="minorHAnsi" w:eastAsiaTheme="minorEastAsia" w:hAnsiTheme="minorHAnsi"/>
              <w:noProof/>
              <w:sz w:val="22"/>
              <w:lang w:eastAsia="en-GB"/>
            </w:rPr>
          </w:pPr>
          <w:hyperlink w:anchor="_Toc68740406" w:history="1">
            <w:r w:rsidR="001A4119" w:rsidRPr="00E407D9">
              <w:rPr>
                <w:rStyle w:val="Hyperlink"/>
                <w:rFonts w:cs="Times New Roman"/>
                <w:noProof/>
              </w:rPr>
              <w:t>Competitive Advantage</w:t>
            </w:r>
            <w:r w:rsidR="001A4119">
              <w:rPr>
                <w:noProof/>
                <w:webHidden/>
              </w:rPr>
              <w:tab/>
            </w:r>
            <w:r w:rsidR="001A4119">
              <w:rPr>
                <w:noProof/>
                <w:webHidden/>
              </w:rPr>
              <w:fldChar w:fldCharType="begin"/>
            </w:r>
            <w:r w:rsidR="001A4119">
              <w:rPr>
                <w:noProof/>
                <w:webHidden/>
              </w:rPr>
              <w:instrText xml:space="preserve"> PAGEREF _Toc68740406 \h </w:instrText>
            </w:r>
            <w:r w:rsidR="001A4119">
              <w:rPr>
                <w:noProof/>
                <w:webHidden/>
              </w:rPr>
            </w:r>
            <w:r w:rsidR="001A4119">
              <w:rPr>
                <w:noProof/>
                <w:webHidden/>
              </w:rPr>
              <w:fldChar w:fldCharType="separate"/>
            </w:r>
            <w:r w:rsidR="001A4119">
              <w:rPr>
                <w:noProof/>
                <w:webHidden/>
              </w:rPr>
              <w:t>12</w:t>
            </w:r>
            <w:r w:rsidR="001A4119">
              <w:rPr>
                <w:noProof/>
                <w:webHidden/>
              </w:rPr>
              <w:fldChar w:fldCharType="end"/>
            </w:r>
          </w:hyperlink>
        </w:p>
        <w:p w14:paraId="1D3C6A67" w14:textId="77777777" w:rsidR="001A4119" w:rsidRDefault="008F195F">
          <w:pPr>
            <w:pStyle w:val="TOC2"/>
            <w:tabs>
              <w:tab w:val="right" w:leader="dot" w:pos="9350"/>
            </w:tabs>
            <w:rPr>
              <w:rFonts w:asciiTheme="minorHAnsi" w:eastAsiaTheme="minorEastAsia" w:hAnsiTheme="minorHAnsi"/>
              <w:noProof/>
              <w:sz w:val="22"/>
              <w:lang w:eastAsia="en-GB"/>
            </w:rPr>
          </w:pPr>
          <w:hyperlink w:anchor="_Toc68740407" w:history="1">
            <w:r w:rsidR="001A4119" w:rsidRPr="00E407D9">
              <w:rPr>
                <w:rStyle w:val="Hyperlink"/>
                <w:rFonts w:cs="Times New Roman"/>
                <w:noProof/>
              </w:rPr>
              <w:t>SWOT Analysis</w:t>
            </w:r>
            <w:r w:rsidR="001A4119">
              <w:rPr>
                <w:noProof/>
                <w:webHidden/>
              </w:rPr>
              <w:tab/>
            </w:r>
            <w:r w:rsidR="001A4119">
              <w:rPr>
                <w:noProof/>
                <w:webHidden/>
              </w:rPr>
              <w:fldChar w:fldCharType="begin"/>
            </w:r>
            <w:r w:rsidR="001A4119">
              <w:rPr>
                <w:noProof/>
                <w:webHidden/>
              </w:rPr>
              <w:instrText xml:space="preserve"> PAGEREF _Toc68740407 \h </w:instrText>
            </w:r>
            <w:r w:rsidR="001A4119">
              <w:rPr>
                <w:noProof/>
                <w:webHidden/>
              </w:rPr>
            </w:r>
            <w:r w:rsidR="001A4119">
              <w:rPr>
                <w:noProof/>
                <w:webHidden/>
              </w:rPr>
              <w:fldChar w:fldCharType="separate"/>
            </w:r>
            <w:r w:rsidR="001A4119">
              <w:rPr>
                <w:noProof/>
                <w:webHidden/>
              </w:rPr>
              <w:t>12</w:t>
            </w:r>
            <w:r w:rsidR="001A4119">
              <w:rPr>
                <w:noProof/>
                <w:webHidden/>
              </w:rPr>
              <w:fldChar w:fldCharType="end"/>
            </w:r>
          </w:hyperlink>
        </w:p>
        <w:p w14:paraId="31CAB42E" w14:textId="77777777" w:rsidR="001A4119" w:rsidRDefault="008F195F">
          <w:pPr>
            <w:pStyle w:val="TOC2"/>
            <w:tabs>
              <w:tab w:val="right" w:leader="dot" w:pos="9350"/>
            </w:tabs>
            <w:rPr>
              <w:rFonts w:asciiTheme="minorHAnsi" w:eastAsiaTheme="minorEastAsia" w:hAnsiTheme="minorHAnsi"/>
              <w:noProof/>
              <w:sz w:val="22"/>
              <w:lang w:eastAsia="en-GB"/>
            </w:rPr>
          </w:pPr>
          <w:hyperlink w:anchor="_Toc68740408" w:history="1">
            <w:r w:rsidR="001A4119" w:rsidRPr="00E407D9">
              <w:rPr>
                <w:rStyle w:val="Hyperlink"/>
                <w:rFonts w:cs="Times New Roman"/>
                <w:noProof/>
              </w:rPr>
              <w:t>PESTEL Analysis</w:t>
            </w:r>
            <w:r w:rsidR="001A4119">
              <w:rPr>
                <w:noProof/>
                <w:webHidden/>
              </w:rPr>
              <w:tab/>
            </w:r>
            <w:r w:rsidR="001A4119">
              <w:rPr>
                <w:noProof/>
                <w:webHidden/>
              </w:rPr>
              <w:fldChar w:fldCharType="begin"/>
            </w:r>
            <w:r w:rsidR="001A4119">
              <w:rPr>
                <w:noProof/>
                <w:webHidden/>
              </w:rPr>
              <w:instrText xml:space="preserve"> PAGEREF _Toc68740408 \h </w:instrText>
            </w:r>
            <w:r w:rsidR="001A4119">
              <w:rPr>
                <w:noProof/>
                <w:webHidden/>
              </w:rPr>
            </w:r>
            <w:r w:rsidR="001A4119">
              <w:rPr>
                <w:noProof/>
                <w:webHidden/>
              </w:rPr>
              <w:fldChar w:fldCharType="separate"/>
            </w:r>
            <w:r w:rsidR="001A4119">
              <w:rPr>
                <w:noProof/>
                <w:webHidden/>
              </w:rPr>
              <w:t>13</w:t>
            </w:r>
            <w:r w:rsidR="001A4119">
              <w:rPr>
                <w:noProof/>
                <w:webHidden/>
              </w:rPr>
              <w:fldChar w:fldCharType="end"/>
            </w:r>
          </w:hyperlink>
        </w:p>
        <w:p w14:paraId="486F1C7B" w14:textId="77777777" w:rsidR="001A4119" w:rsidRDefault="008F195F">
          <w:pPr>
            <w:pStyle w:val="TOC2"/>
            <w:tabs>
              <w:tab w:val="right" w:leader="dot" w:pos="9350"/>
            </w:tabs>
            <w:rPr>
              <w:rFonts w:asciiTheme="minorHAnsi" w:eastAsiaTheme="minorEastAsia" w:hAnsiTheme="minorHAnsi"/>
              <w:noProof/>
              <w:sz w:val="22"/>
              <w:lang w:eastAsia="en-GB"/>
            </w:rPr>
          </w:pPr>
          <w:hyperlink w:anchor="_Toc68740409" w:history="1">
            <w:r w:rsidR="001A4119" w:rsidRPr="00E407D9">
              <w:rPr>
                <w:rStyle w:val="Hyperlink"/>
                <w:rFonts w:cs="Times New Roman"/>
                <w:noProof/>
              </w:rPr>
              <w:t>Porter’s Five Forces</w:t>
            </w:r>
            <w:r w:rsidR="001A4119">
              <w:rPr>
                <w:noProof/>
                <w:webHidden/>
              </w:rPr>
              <w:tab/>
            </w:r>
            <w:r w:rsidR="001A4119">
              <w:rPr>
                <w:noProof/>
                <w:webHidden/>
              </w:rPr>
              <w:fldChar w:fldCharType="begin"/>
            </w:r>
            <w:r w:rsidR="001A4119">
              <w:rPr>
                <w:noProof/>
                <w:webHidden/>
              </w:rPr>
              <w:instrText xml:space="preserve"> PAGEREF _Toc68740409 \h </w:instrText>
            </w:r>
            <w:r w:rsidR="001A4119">
              <w:rPr>
                <w:noProof/>
                <w:webHidden/>
              </w:rPr>
            </w:r>
            <w:r w:rsidR="001A4119">
              <w:rPr>
                <w:noProof/>
                <w:webHidden/>
              </w:rPr>
              <w:fldChar w:fldCharType="separate"/>
            </w:r>
            <w:r w:rsidR="001A4119">
              <w:rPr>
                <w:noProof/>
                <w:webHidden/>
              </w:rPr>
              <w:t>15</w:t>
            </w:r>
            <w:r w:rsidR="001A4119">
              <w:rPr>
                <w:noProof/>
                <w:webHidden/>
              </w:rPr>
              <w:fldChar w:fldCharType="end"/>
            </w:r>
          </w:hyperlink>
        </w:p>
        <w:p w14:paraId="69A4775E" w14:textId="77777777" w:rsidR="001A4119" w:rsidRDefault="008F195F">
          <w:pPr>
            <w:pStyle w:val="TOC2"/>
            <w:tabs>
              <w:tab w:val="right" w:leader="dot" w:pos="9350"/>
            </w:tabs>
            <w:rPr>
              <w:rFonts w:asciiTheme="minorHAnsi" w:eastAsiaTheme="minorEastAsia" w:hAnsiTheme="minorHAnsi"/>
              <w:noProof/>
              <w:sz w:val="22"/>
              <w:lang w:eastAsia="en-GB"/>
            </w:rPr>
          </w:pPr>
          <w:hyperlink w:anchor="_Toc68740410" w:history="1">
            <w:r w:rsidR="001A4119" w:rsidRPr="00E407D9">
              <w:rPr>
                <w:rStyle w:val="Hyperlink"/>
                <w:rFonts w:cs="Times New Roman"/>
                <w:noProof/>
              </w:rPr>
              <w:t>Recommendation</w:t>
            </w:r>
            <w:r w:rsidR="001A4119">
              <w:rPr>
                <w:noProof/>
                <w:webHidden/>
              </w:rPr>
              <w:tab/>
            </w:r>
            <w:r w:rsidR="001A4119">
              <w:rPr>
                <w:noProof/>
                <w:webHidden/>
              </w:rPr>
              <w:fldChar w:fldCharType="begin"/>
            </w:r>
            <w:r w:rsidR="001A4119">
              <w:rPr>
                <w:noProof/>
                <w:webHidden/>
              </w:rPr>
              <w:instrText xml:space="preserve"> PAGEREF _Toc68740410 \h </w:instrText>
            </w:r>
            <w:r w:rsidR="001A4119">
              <w:rPr>
                <w:noProof/>
                <w:webHidden/>
              </w:rPr>
            </w:r>
            <w:r w:rsidR="001A4119">
              <w:rPr>
                <w:noProof/>
                <w:webHidden/>
              </w:rPr>
              <w:fldChar w:fldCharType="separate"/>
            </w:r>
            <w:r w:rsidR="001A4119">
              <w:rPr>
                <w:noProof/>
                <w:webHidden/>
              </w:rPr>
              <w:t>16</w:t>
            </w:r>
            <w:r w:rsidR="001A4119">
              <w:rPr>
                <w:noProof/>
                <w:webHidden/>
              </w:rPr>
              <w:fldChar w:fldCharType="end"/>
            </w:r>
          </w:hyperlink>
        </w:p>
        <w:p w14:paraId="6584456F" w14:textId="77777777" w:rsidR="001A4119" w:rsidRDefault="008F195F">
          <w:pPr>
            <w:pStyle w:val="TOC1"/>
            <w:tabs>
              <w:tab w:val="right" w:leader="dot" w:pos="9350"/>
            </w:tabs>
            <w:rPr>
              <w:rFonts w:asciiTheme="minorHAnsi" w:eastAsiaTheme="minorEastAsia" w:hAnsiTheme="minorHAnsi"/>
              <w:noProof/>
              <w:sz w:val="22"/>
              <w:lang w:eastAsia="en-GB"/>
            </w:rPr>
          </w:pPr>
          <w:hyperlink w:anchor="_Toc68740411" w:history="1">
            <w:r w:rsidR="001A4119" w:rsidRPr="00E407D9">
              <w:rPr>
                <w:rStyle w:val="Hyperlink"/>
                <w:rFonts w:cs="Times New Roman"/>
                <w:noProof/>
              </w:rPr>
              <w:t>Conclusion</w:t>
            </w:r>
            <w:r w:rsidR="001A4119">
              <w:rPr>
                <w:noProof/>
                <w:webHidden/>
              </w:rPr>
              <w:tab/>
            </w:r>
            <w:r w:rsidR="001A4119">
              <w:rPr>
                <w:noProof/>
                <w:webHidden/>
              </w:rPr>
              <w:fldChar w:fldCharType="begin"/>
            </w:r>
            <w:r w:rsidR="001A4119">
              <w:rPr>
                <w:noProof/>
                <w:webHidden/>
              </w:rPr>
              <w:instrText xml:space="preserve"> PAGEREF _Toc68740411 \h </w:instrText>
            </w:r>
            <w:r w:rsidR="001A4119">
              <w:rPr>
                <w:noProof/>
                <w:webHidden/>
              </w:rPr>
            </w:r>
            <w:r w:rsidR="001A4119">
              <w:rPr>
                <w:noProof/>
                <w:webHidden/>
              </w:rPr>
              <w:fldChar w:fldCharType="separate"/>
            </w:r>
            <w:r w:rsidR="001A4119">
              <w:rPr>
                <w:noProof/>
                <w:webHidden/>
              </w:rPr>
              <w:t>17</w:t>
            </w:r>
            <w:r w:rsidR="001A4119">
              <w:rPr>
                <w:noProof/>
                <w:webHidden/>
              </w:rPr>
              <w:fldChar w:fldCharType="end"/>
            </w:r>
          </w:hyperlink>
        </w:p>
        <w:p w14:paraId="1E68AFEF" w14:textId="77777777" w:rsidR="001A4119" w:rsidRDefault="008F195F">
          <w:pPr>
            <w:pStyle w:val="TOC1"/>
            <w:tabs>
              <w:tab w:val="right" w:leader="dot" w:pos="9350"/>
            </w:tabs>
            <w:rPr>
              <w:rFonts w:asciiTheme="minorHAnsi" w:eastAsiaTheme="minorEastAsia" w:hAnsiTheme="minorHAnsi"/>
              <w:noProof/>
              <w:sz w:val="22"/>
              <w:lang w:eastAsia="en-GB"/>
            </w:rPr>
          </w:pPr>
          <w:hyperlink w:anchor="_Toc68740412" w:history="1">
            <w:r w:rsidR="001A4119" w:rsidRPr="00E407D9">
              <w:rPr>
                <w:rStyle w:val="Hyperlink"/>
                <w:rFonts w:cs="Times New Roman"/>
                <w:noProof/>
              </w:rPr>
              <w:t>References</w:t>
            </w:r>
            <w:r w:rsidR="001A4119">
              <w:rPr>
                <w:noProof/>
                <w:webHidden/>
              </w:rPr>
              <w:tab/>
            </w:r>
            <w:r w:rsidR="001A4119">
              <w:rPr>
                <w:noProof/>
                <w:webHidden/>
              </w:rPr>
              <w:fldChar w:fldCharType="begin"/>
            </w:r>
            <w:r w:rsidR="001A4119">
              <w:rPr>
                <w:noProof/>
                <w:webHidden/>
              </w:rPr>
              <w:instrText xml:space="preserve"> PAGEREF _Toc68740412 \h </w:instrText>
            </w:r>
            <w:r w:rsidR="001A4119">
              <w:rPr>
                <w:noProof/>
                <w:webHidden/>
              </w:rPr>
            </w:r>
            <w:r w:rsidR="001A4119">
              <w:rPr>
                <w:noProof/>
                <w:webHidden/>
              </w:rPr>
              <w:fldChar w:fldCharType="separate"/>
            </w:r>
            <w:r w:rsidR="001A4119">
              <w:rPr>
                <w:noProof/>
                <w:webHidden/>
              </w:rPr>
              <w:t>18</w:t>
            </w:r>
            <w:r w:rsidR="001A4119">
              <w:rPr>
                <w:noProof/>
                <w:webHidden/>
              </w:rPr>
              <w:fldChar w:fldCharType="end"/>
            </w:r>
          </w:hyperlink>
        </w:p>
        <w:p w14:paraId="313219EC" w14:textId="77777777" w:rsidR="003D662B" w:rsidRPr="003D1257" w:rsidRDefault="0076776F" w:rsidP="00E467F2">
          <w:pPr>
            <w:rPr>
              <w:rFonts w:cs="Times New Roman"/>
            </w:rPr>
          </w:pPr>
          <w:r w:rsidRPr="003D1257">
            <w:rPr>
              <w:rFonts w:cs="Times New Roman"/>
            </w:rPr>
            <w:fldChar w:fldCharType="end"/>
          </w:r>
        </w:p>
      </w:sdtContent>
    </w:sdt>
    <w:p w14:paraId="6A19521E" w14:textId="77777777" w:rsidR="003D662B" w:rsidRPr="003D1257" w:rsidRDefault="003D662B" w:rsidP="00E467F2">
      <w:pPr>
        <w:jc w:val="left"/>
        <w:rPr>
          <w:rFonts w:cs="Times New Roman"/>
        </w:rPr>
      </w:pPr>
      <w:r w:rsidRPr="003D1257">
        <w:rPr>
          <w:rFonts w:cs="Times New Roman"/>
        </w:rPr>
        <w:br w:type="page"/>
      </w:r>
    </w:p>
    <w:p w14:paraId="68702B80" w14:textId="77777777" w:rsidR="00530805" w:rsidRPr="003D1257" w:rsidRDefault="006F7049" w:rsidP="00E467F2">
      <w:pPr>
        <w:pStyle w:val="Heading1"/>
        <w:spacing w:after="200"/>
        <w:rPr>
          <w:rFonts w:cs="Times New Roman"/>
        </w:rPr>
      </w:pPr>
      <w:bookmarkStart w:id="0" w:name="_Toc68740397"/>
      <w:r w:rsidRPr="003D1257">
        <w:rPr>
          <w:rFonts w:cs="Times New Roman"/>
        </w:rPr>
        <w:lastRenderedPageBreak/>
        <w:t>Introduction</w:t>
      </w:r>
      <w:bookmarkEnd w:id="0"/>
    </w:p>
    <w:p w14:paraId="3241CF34" w14:textId="77777777" w:rsidR="003D662B" w:rsidRPr="003D1257" w:rsidRDefault="00B72B7C" w:rsidP="00E467F2">
      <w:pPr>
        <w:rPr>
          <w:rFonts w:cs="Times New Roman"/>
        </w:rPr>
      </w:pPr>
      <w:r>
        <w:rPr>
          <w:rFonts w:cs="Times New Roman"/>
        </w:rPr>
        <w:t>T</w:t>
      </w:r>
      <w:r w:rsidR="003A06A6" w:rsidRPr="003D1257">
        <w:rPr>
          <w:rFonts w:cs="Times New Roman"/>
        </w:rPr>
        <w:t xml:space="preserve">his report </w:t>
      </w:r>
      <w:r w:rsidR="00FF7358">
        <w:rPr>
          <w:rFonts w:cs="Times New Roman"/>
        </w:rPr>
        <w:t xml:space="preserve">is </w:t>
      </w:r>
      <w:r w:rsidR="003A06A6" w:rsidRPr="003D1257">
        <w:rPr>
          <w:rFonts w:cs="Times New Roman"/>
        </w:rPr>
        <w:t xml:space="preserve">relating with the case study described which will focus on the business of “Next Plc”. In this report, we will have a look </w:t>
      </w:r>
      <w:r w:rsidR="004948AF" w:rsidRPr="003D1257">
        <w:rPr>
          <w:rFonts w:cs="Times New Roman"/>
        </w:rPr>
        <w:t>at</w:t>
      </w:r>
      <w:r w:rsidR="003A06A6" w:rsidRPr="003D1257">
        <w:rPr>
          <w:rFonts w:cs="Times New Roman"/>
        </w:rPr>
        <w:t xml:space="preserve"> the different business changes that relate to the global retail market with the help of some models that will later relate to business models with handling different stakeholders.</w:t>
      </w:r>
      <w:r w:rsidR="0066498A" w:rsidRPr="003D1257">
        <w:rPr>
          <w:rFonts w:cs="Times New Roman"/>
        </w:rPr>
        <w:t xml:space="preserve"> We will also analyse all the competitive advantages where different models will be described in the context of “Next Plc”. At the end of the report, recommendations will be provided through which the company can perform better than the compet</w:t>
      </w:r>
      <w:r w:rsidR="00D4293A">
        <w:rPr>
          <w:rFonts w:cs="Times New Roman"/>
        </w:rPr>
        <w:t xml:space="preserve">itors in the competitive market </w:t>
      </w:r>
      <w:r w:rsidR="00D4293A" w:rsidRPr="003D1257">
        <w:rPr>
          <w:rFonts w:cs="Times New Roman"/>
        </w:rPr>
        <w:t>(Loureiro, et al, 2012)</w:t>
      </w:r>
      <w:r w:rsidR="003D662B" w:rsidRPr="003D1257">
        <w:rPr>
          <w:rFonts w:cs="Times New Roman"/>
        </w:rPr>
        <w:br w:type="page"/>
      </w:r>
    </w:p>
    <w:p w14:paraId="21B6C17A" w14:textId="77777777" w:rsidR="006F7049" w:rsidRPr="003D1257" w:rsidRDefault="00AB6623" w:rsidP="00E467F2">
      <w:pPr>
        <w:pStyle w:val="Heading1"/>
        <w:spacing w:after="200"/>
        <w:rPr>
          <w:rFonts w:cs="Times New Roman"/>
        </w:rPr>
      </w:pPr>
      <w:bookmarkStart w:id="1" w:name="_Toc68740398"/>
      <w:r w:rsidRPr="003D1257">
        <w:rPr>
          <w:rFonts w:cs="Times New Roman"/>
        </w:rPr>
        <w:lastRenderedPageBreak/>
        <w:t xml:space="preserve">An </w:t>
      </w:r>
      <w:r w:rsidR="006F7049" w:rsidRPr="003D1257">
        <w:rPr>
          <w:rFonts w:cs="Times New Roman"/>
        </w:rPr>
        <w:t>Overview of “Next Plc”</w:t>
      </w:r>
      <w:bookmarkEnd w:id="1"/>
    </w:p>
    <w:p w14:paraId="7B293903" w14:textId="77777777" w:rsidR="00741136" w:rsidRPr="003D1257" w:rsidRDefault="0066498A" w:rsidP="00E467F2">
      <w:pPr>
        <w:rPr>
          <w:rFonts w:cs="Times New Roman"/>
        </w:rPr>
      </w:pPr>
      <w:r w:rsidRPr="003D1257">
        <w:rPr>
          <w:rFonts w:cs="Times New Roman"/>
        </w:rPr>
        <w:t xml:space="preserve">“Next Plc” is a British retail company that can be categorised </w:t>
      </w:r>
      <w:r w:rsidR="004948AF" w:rsidRPr="003D1257">
        <w:rPr>
          <w:rFonts w:cs="Times New Roman"/>
        </w:rPr>
        <w:t>as</w:t>
      </w:r>
      <w:r w:rsidRPr="003D1257">
        <w:rPr>
          <w:rFonts w:cs="Times New Roman"/>
        </w:rPr>
        <w:t xml:space="preserve"> </w:t>
      </w:r>
      <w:r w:rsidR="00741136" w:rsidRPr="003D1257">
        <w:rPr>
          <w:rFonts w:cs="Times New Roman"/>
        </w:rPr>
        <w:t xml:space="preserve">multinational companies. The company was named previously as “J </w:t>
      </w:r>
      <w:proofErr w:type="spellStart"/>
      <w:r w:rsidR="00741136" w:rsidRPr="003D1257">
        <w:rPr>
          <w:rFonts w:cs="Times New Roman"/>
        </w:rPr>
        <w:t>Hopeworth</w:t>
      </w:r>
      <w:proofErr w:type="spellEnd"/>
      <w:r w:rsidR="00741136" w:rsidRPr="003D1257">
        <w:rPr>
          <w:rFonts w:cs="Times New Roman"/>
        </w:rPr>
        <w:t xml:space="preserve"> &amp; Son” since the company was found in 1864 by Joseph </w:t>
      </w:r>
      <w:proofErr w:type="spellStart"/>
      <w:r w:rsidR="00741136" w:rsidRPr="003D1257">
        <w:rPr>
          <w:rFonts w:cs="Times New Roman"/>
        </w:rPr>
        <w:t>Hopeworth</w:t>
      </w:r>
      <w:proofErr w:type="spellEnd"/>
      <w:r w:rsidR="00741136" w:rsidRPr="003D1257">
        <w:rPr>
          <w:rFonts w:cs="Times New Roman"/>
        </w:rPr>
        <w:t xml:space="preserve">. The company changed the name </w:t>
      </w:r>
      <w:r w:rsidR="004948AF" w:rsidRPr="003D1257">
        <w:rPr>
          <w:rFonts w:cs="Times New Roman"/>
        </w:rPr>
        <w:t>to</w:t>
      </w:r>
      <w:r w:rsidR="00741136" w:rsidRPr="003D1257">
        <w:rPr>
          <w:rFonts w:cs="Times New Roman"/>
        </w:rPr>
        <w:t xml:space="preserve"> “Next Plc” in 1982. The company retails home products, shoes, and clothes. The company has headquartered in Enderby, England, the UK. The company has over 500 stores worldwide and approximately 44,193 employees working (</w:t>
      </w:r>
      <w:r w:rsidR="0026582A" w:rsidRPr="003D1257">
        <w:rPr>
          <w:rFonts w:cs="Times New Roman"/>
        </w:rPr>
        <w:t xml:space="preserve">Thompson, et al, </w:t>
      </w:r>
      <w:r w:rsidR="003C53CE" w:rsidRPr="003D1257">
        <w:rPr>
          <w:rFonts w:cs="Times New Roman"/>
        </w:rPr>
        <w:t>and 2017</w:t>
      </w:r>
      <w:r w:rsidR="00741136" w:rsidRPr="003D1257">
        <w:rPr>
          <w:rFonts w:cs="Times New Roman"/>
        </w:rPr>
        <w:t>).</w:t>
      </w:r>
    </w:p>
    <w:p w14:paraId="777D242B" w14:textId="77777777" w:rsidR="00741136" w:rsidRPr="003D1257" w:rsidRDefault="00741136" w:rsidP="00E467F2">
      <w:pPr>
        <w:jc w:val="center"/>
        <w:rPr>
          <w:rFonts w:cs="Times New Roman"/>
        </w:rPr>
      </w:pPr>
      <w:r w:rsidRPr="003D1257">
        <w:rPr>
          <w:rFonts w:cs="Times New Roman"/>
          <w:noProof/>
          <w:lang w:eastAsia="en-GB"/>
        </w:rPr>
        <w:drawing>
          <wp:inline distT="0" distB="0" distL="0" distR="0" wp14:anchorId="215191FC" wp14:editId="515A4524">
            <wp:extent cx="2983980" cy="866775"/>
            <wp:effectExtent l="0" t="0" r="0" b="0"/>
            <wp:docPr id="1" name="Picture 1" descr="Next 2007- logo.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xt 2007- logo.svg"/>
                    <pic:cNvPicPr>
                      <a:picLocks noChangeAspect="1" noChangeArrowheads="1"/>
                    </pic:cNvPicPr>
                  </pic:nvPicPr>
                  <pic:blipFill>
                    <a:blip r:embed="rId8"/>
                    <a:srcRect/>
                    <a:stretch>
                      <a:fillRect/>
                    </a:stretch>
                  </pic:blipFill>
                  <pic:spPr bwMode="auto">
                    <a:xfrm>
                      <a:off x="0" y="0"/>
                      <a:ext cx="2983980" cy="866775"/>
                    </a:xfrm>
                    <a:prstGeom prst="rect">
                      <a:avLst/>
                    </a:prstGeom>
                    <a:noFill/>
                    <a:ln w="9525">
                      <a:noFill/>
                      <a:miter lim="800000"/>
                      <a:headEnd/>
                      <a:tailEnd/>
                    </a:ln>
                  </pic:spPr>
                </pic:pic>
              </a:graphicData>
            </a:graphic>
          </wp:inline>
        </w:drawing>
      </w:r>
    </w:p>
    <w:p w14:paraId="16E17E09" w14:textId="77777777" w:rsidR="00741136" w:rsidRPr="003D1257" w:rsidRDefault="00741136" w:rsidP="00E467F2">
      <w:pPr>
        <w:jc w:val="center"/>
        <w:rPr>
          <w:rFonts w:cs="Times New Roman"/>
        </w:rPr>
      </w:pPr>
      <w:r w:rsidRPr="003D1257">
        <w:rPr>
          <w:rFonts w:cs="Times New Roman"/>
        </w:rPr>
        <w:t>Figure: “Next Plc” Logo (</w:t>
      </w:r>
      <w:r w:rsidR="0026582A" w:rsidRPr="003D1257">
        <w:rPr>
          <w:rFonts w:cs="Times New Roman"/>
        </w:rPr>
        <w:t>Next PLC, 2018</w:t>
      </w:r>
      <w:r w:rsidRPr="003D1257">
        <w:rPr>
          <w:rFonts w:cs="Times New Roman"/>
        </w:rPr>
        <w:t>)</w:t>
      </w:r>
    </w:p>
    <w:p w14:paraId="63ACCED9" w14:textId="77777777" w:rsidR="00741136" w:rsidRPr="003D1257" w:rsidRDefault="00741136" w:rsidP="00E467F2">
      <w:pPr>
        <w:rPr>
          <w:rFonts w:cs="Times New Roman"/>
          <w:b/>
        </w:rPr>
      </w:pPr>
      <w:r w:rsidRPr="003D1257">
        <w:rPr>
          <w:rFonts w:cs="Times New Roman"/>
          <w:b/>
        </w:rPr>
        <w:t>Mission</w:t>
      </w:r>
    </w:p>
    <w:p w14:paraId="778841C8" w14:textId="77777777" w:rsidR="00741136" w:rsidRPr="003D1257" w:rsidRDefault="00741136" w:rsidP="00E467F2">
      <w:pPr>
        <w:rPr>
          <w:rFonts w:cs="Times New Roman"/>
        </w:rPr>
      </w:pPr>
      <w:r w:rsidRPr="003D1257">
        <w:rPr>
          <w:rFonts w:cs="Times New Roman"/>
        </w:rPr>
        <w:t>To be the best retailers in the world by connecting with customers</w:t>
      </w:r>
    </w:p>
    <w:p w14:paraId="41508586" w14:textId="77777777" w:rsidR="00741136" w:rsidRPr="003D1257" w:rsidRDefault="00741136" w:rsidP="00E467F2">
      <w:pPr>
        <w:rPr>
          <w:rFonts w:cs="Times New Roman"/>
          <w:b/>
        </w:rPr>
      </w:pPr>
      <w:r w:rsidRPr="003D1257">
        <w:rPr>
          <w:rFonts w:cs="Times New Roman"/>
          <w:b/>
        </w:rPr>
        <w:t>Vision</w:t>
      </w:r>
    </w:p>
    <w:p w14:paraId="491F46DD" w14:textId="77777777" w:rsidR="003D662B" w:rsidRPr="003D1257" w:rsidRDefault="00741136" w:rsidP="00E467F2">
      <w:pPr>
        <w:rPr>
          <w:rFonts w:cs="Times New Roman"/>
        </w:rPr>
      </w:pPr>
      <w:r w:rsidRPr="003D1257">
        <w:rPr>
          <w:rFonts w:cs="Times New Roman"/>
        </w:rPr>
        <w:t>To be the most valued company in the global market</w:t>
      </w:r>
      <w:r w:rsidR="003D662B" w:rsidRPr="003D1257">
        <w:rPr>
          <w:rFonts w:cs="Times New Roman"/>
        </w:rPr>
        <w:br w:type="page"/>
      </w:r>
    </w:p>
    <w:p w14:paraId="4FEE5650" w14:textId="77777777" w:rsidR="006F7049" w:rsidRPr="000A773B" w:rsidRDefault="00DE7E95" w:rsidP="00E467F2">
      <w:pPr>
        <w:pStyle w:val="Heading1"/>
        <w:spacing w:after="200"/>
      </w:pPr>
      <w:bookmarkStart w:id="2" w:name="_Toc68740399"/>
      <w:r>
        <w:lastRenderedPageBreak/>
        <w:t>a</w:t>
      </w:r>
      <w:r w:rsidR="006F7049" w:rsidRPr="000A773B">
        <w:t xml:space="preserve">. Critically analyse the changes in the last few years </w:t>
      </w:r>
      <w:r w:rsidR="0038638E" w:rsidRPr="000A773B">
        <w:t>to</w:t>
      </w:r>
      <w:r w:rsidR="006F7049" w:rsidRPr="000A773B">
        <w:t xml:space="preserve"> their</w:t>
      </w:r>
      <w:r w:rsidR="0038638E" w:rsidRPr="000A773B">
        <w:t xml:space="preserve"> business models to self-regulate and adapt to the concerns raised by stakeholders</w:t>
      </w:r>
      <w:bookmarkEnd w:id="2"/>
      <w:r w:rsidR="0038638E" w:rsidRPr="000A773B">
        <w:t xml:space="preserve"> </w:t>
      </w:r>
    </w:p>
    <w:p w14:paraId="05722697" w14:textId="77777777" w:rsidR="008309AB" w:rsidRPr="003D1257" w:rsidRDefault="00E47445" w:rsidP="00E467F2">
      <w:pPr>
        <w:pStyle w:val="Heading2"/>
        <w:spacing w:after="200"/>
        <w:rPr>
          <w:rFonts w:cs="Times New Roman"/>
        </w:rPr>
      </w:pPr>
      <w:bookmarkStart w:id="3" w:name="_Toc68740400"/>
      <w:r>
        <w:rPr>
          <w:rFonts w:cs="Times New Roman"/>
        </w:rPr>
        <w:t xml:space="preserve">The </w:t>
      </w:r>
      <w:r w:rsidR="008309AB" w:rsidRPr="003D1257">
        <w:rPr>
          <w:rFonts w:cs="Times New Roman"/>
        </w:rPr>
        <w:t>Changes in Retail Business</w:t>
      </w:r>
      <w:bookmarkEnd w:id="3"/>
    </w:p>
    <w:p w14:paraId="073F1513" w14:textId="77777777" w:rsidR="003A06A6" w:rsidRPr="003D1257" w:rsidRDefault="003A06A6" w:rsidP="00E467F2">
      <w:pPr>
        <w:rPr>
          <w:rFonts w:cs="Times New Roman"/>
        </w:rPr>
      </w:pPr>
      <w:r w:rsidRPr="003D1257">
        <w:rPr>
          <w:rFonts w:cs="Times New Roman"/>
        </w:rPr>
        <w:t xml:space="preserve">“Next Plc” has been very successful in </w:t>
      </w:r>
      <w:r w:rsidR="004948AF" w:rsidRPr="003D1257">
        <w:rPr>
          <w:rFonts w:cs="Times New Roman"/>
        </w:rPr>
        <w:t xml:space="preserve">the </w:t>
      </w:r>
      <w:r w:rsidRPr="003D1257">
        <w:rPr>
          <w:rFonts w:cs="Times New Roman"/>
        </w:rPr>
        <w:t>retail business since starting. From the start, there have been some changes now. These changes have made the retail industry more effective and competitive. Here are the changes that were made in this decade:</w:t>
      </w:r>
    </w:p>
    <w:p w14:paraId="1A181F72" w14:textId="77777777" w:rsidR="00994541" w:rsidRPr="003D1257" w:rsidRDefault="00994541" w:rsidP="00E467F2">
      <w:pPr>
        <w:rPr>
          <w:rFonts w:cs="Times New Roman"/>
          <w:b/>
        </w:rPr>
      </w:pPr>
      <w:r w:rsidRPr="003D1257">
        <w:rPr>
          <w:rFonts w:cs="Times New Roman"/>
          <w:b/>
        </w:rPr>
        <w:t>Being Knowledgeable about Customers and Products</w:t>
      </w:r>
    </w:p>
    <w:p w14:paraId="2A7B0BF7" w14:textId="77777777" w:rsidR="00895D99" w:rsidRPr="003D1257" w:rsidRDefault="00895D99" w:rsidP="00E467F2">
      <w:pPr>
        <w:rPr>
          <w:rFonts w:cs="Times New Roman"/>
        </w:rPr>
      </w:pPr>
      <w:r w:rsidRPr="003D1257">
        <w:rPr>
          <w:rFonts w:cs="Times New Roman"/>
        </w:rPr>
        <w:t xml:space="preserve">Now not only the </w:t>
      </w:r>
      <w:r w:rsidR="0037688B" w:rsidRPr="003D1257">
        <w:rPr>
          <w:rFonts w:cs="Times New Roman"/>
        </w:rPr>
        <w:t>salesmen</w:t>
      </w:r>
      <w:r w:rsidRPr="003D1257">
        <w:rPr>
          <w:rFonts w:cs="Times New Roman"/>
        </w:rPr>
        <w:t xml:space="preserve"> </w:t>
      </w:r>
      <w:r w:rsidR="0037688B" w:rsidRPr="003D1257">
        <w:rPr>
          <w:rFonts w:cs="Times New Roman"/>
        </w:rPr>
        <w:t>need to have detailed knowledge about the products but also the managers and other employees also need to be which must be with the customer demand function. “Next Plc” has been a very good company where managers, leaders, and every other employee are knowledgeable about the products (</w:t>
      </w:r>
      <w:proofErr w:type="spellStart"/>
      <w:r w:rsidR="0026582A" w:rsidRPr="003D1257">
        <w:rPr>
          <w:rFonts w:cs="Times New Roman"/>
        </w:rPr>
        <w:t>Lüdeke</w:t>
      </w:r>
      <w:proofErr w:type="spellEnd"/>
      <w:r w:rsidR="0026582A" w:rsidRPr="003D1257">
        <w:rPr>
          <w:rFonts w:cs="Times New Roman"/>
        </w:rPr>
        <w:t>-Freund, et al, 2018</w:t>
      </w:r>
      <w:r w:rsidR="0037688B" w:rsidRPr="003D1257">
        <w:rPr>
          <w:rFonts w:cs="Times New Roman"/>
        </w:rPr>
        <w:t>).</w:t>
      </w:r>
    </w:p>
    <w:p w14:paraId="4D86DB5F" w14:textId="77777777" w:rsidR="0099487D" w:rsidRPr="003D1257" w:rsidRDefault="0099487D" w:rsidP="00E467F2">
      <w:pPr>
        <w:jc w:val="center"/>
        <w:rPr>
          <w:rFonts w:cs="Times New Roman"/>
        </w:rPr>
      </w:pPr>
      <w:r w:rsidRPr="003D1257">
        <w:rPr>
          <w:rFonts w:cs="Times New Roman"/>
          <w:noProof/>
          <w:lang w:eastAsia="en-GB"/>
        </w:rPr>
        <w:drawing>
          <wp:inline distT="0" distB="0" distL="0" distR="0" wp14:anchorId="0F1B52B1" wp14:editId="26401743">
            <wp:extent cx="3476625" cy="2428875"/>
            <wp:effectExtent l="0" t="0" r="0" b="0"/>
            <wp:docPr id="10" name="Picture 10" descr="How to Create a B2B Omni-Channel Marketing Strategy | Right On Interac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ow to Create a B2B Omni-Channel Marketing Strategy | Right On Interactive"/>
                    <pic:cNvPicPr>
                      <a:picLocks noChangeAspect="1" noChangeArrowheads="1"/>
                    </pic:cNvPicPr>
                  </pic:nvPicPr>
                  <pic:blipFill>
                    <a:blip r:embed="rId9" cstate="print"/>
                    <a:srcRect/>
                    <a:stretch>
                      <a:fillRect/>
                    </a:stretch>
                  </pic:blipFill>
                  <pic:spPr bwMode="auto">
                    <a:xfrm>
                      <a:off x="0" y="0"/>
                      <a:ext cx="3486269" cy="2435613"/>
                    </a:xfrm>
                    <a:prstGeom prst="rect">
                      <a:avLst/>
                    </a:prstGeom>
                    <a:noFill/>
                    <a:ln w="9525">
                      <a:noFill/>
                      <a:miter lim="800000"/>
                      <a:headEnd/>
                      <a:tailEnd/>
                    </a:ln>
                  </pic:spPr>
                </pic:pic>
              </a:graphicData>
            </a:graphic>
          </wp:inline>
        </w:drawing>
      </w:r>
    </w:p>
    <w:p w14:paraId="499AA0C8" w14:textId="77777777" w:rsidR="000A773B" w:rsidRDefault="0099487D" w:rsidP="00E467F2">
      <w:pPr>
        <w:jc w:val="center"/>
        <w:rPr>
          <w:rFonts w:cs="Times New Roman"/>
        </w:rPr>
      </w:pPr>
      <w:r w:rsidRPr="003D1257">
        <w:rPr>
          <w:rFonts w:cs="Times New Roman"/>
        </w:rPr>
        <w:t>Figure: Omni-channel Marketing (</w:t>
      </w:r>
      <w:r w:rsidR="0026582A" w:rsidRPr="003D1257">
        <w:rPr>
          <w:rFonts w:cs="Times New Roman"/>
        </w:rPr>
        <w:t>Loureiro, et al, 2012</w:t>
      </w:r>
      <w:r w:rsidRPr="003D1257">
        <w:rPr>
          <w:rFonts w:cs="Times New Roman"/>
        </w:rPr>
        <w:t>)</w:t>
      </w:r>
    </w:p>
    <w:p w14:paraId="4C16E741" w14:textId="77777777" w:rsidR="00994541" w:rsidRPr="000A773B" w:rsidRDefault="0037688B" w:rsidP="00E467F2">
      <w:pPr>
        <w:rPr>
          <w:rFonts w:cs="Times New Roman"/>
        </w:rPr>
      </w:pPr>
      <w:r w:rsidRPr="003D1257">
        <w:rPr>
          <w:rFonts w:cs="Times New Roman"/>
          <w:b/>
        </w:rPr>
        <w:t>Omni-</w:t>
      </w:r>
      <w:r w:rsidR="00994541" w:rsidRPr="003D1257">
        <w:rPr>
          <w:rFonts w:cs="Times New Roman"/>
          <w:b/>
        </w:rPr>
        <w:t>Channel Marketing</w:t>
      </w:r>
    </w:p>
    <w:p w14:paraId="25B29736" w14:textId="77777777" w:rsidR="0037688B" w:rsidRPr="003D1257" w:rsidRDefault="000A6DC4" w:rsidP="00E467F2">
      <w:pPr>
        <w:rPr>
          <w:rFonts w:cs="Times New Roman"/>
        </w:rPr>
      </w:pPr>
      <w:r w:rsidRPr="003D1257">
        <w:rPr>
          <w:rFonts w:cs="Times New Roman"/>
        </w:rPr>
        <w:t>Customers are now technology-based and also try</w:t>
      </w:r>
      <w:r w:rsidR="0037688B" w:rsidRPr="003D1257">
        <w:rPr>
          <w:rFonts w:cs="Times New Roman"/>
        </w:rPr>
        <w:t xml:space="preserve"> to observe products physically. Omni-channel marketing helps a customer to reach the store from anywhere and any channel that centres at one store. “Next Plc” has a very good Omni-channel marketing system through both online and offline platforms (</w:t>
      </w:r>
      <w:r w:rsidR="0026582A" w:rsidRPr="003D1257">
        <w:rPr>
          <w:rFonts w:cs="Times New Roman"/>
        </w:rPr>
        <w:t>Next PLC, 2018</w:t>
      </w:r>
      <w:r w:rsidR="0037688B" w:rsidRPr="003D1257">
        <w:rPr>
          <w:rFonts w:cs="Times New Roman"/>
        </w:rPr>
        <w:t>).</w:t>
      </w:r>
    </w:p>
    <w:p w14:paraId="4F5FA9FD" w14:textId="77777777" w:rsidR="00994541" w:rsidRPr="003D1257" w:rsidRDefault="00994541" w:rsidP="00E467F2">
      <w:pPr>
        <w:rPr>
          <w:rFonts w:cs="Times New Roman"/>
          <w:b/>
        </w:rPr>
      </w:pPr>
      <w:r w:rsidRPr="003D1257">
        <w:rPr>
          <w:rFonts w:cs="Times New Roman"/>
          <w:b/>
        </w:rPr>
        <w:lastRenderedPageBreak/>
        <w:t>Online Customer Relation Approach</w:t>
      </w:r>
    </w:p>
    <w:p w14:paraId="240931AB" w14:textId="77777777" w:rsidR="0037688B" w:rsidRPr="003D1257" w:rsidRDefault="0037688B" w:rsidP="00E467F2">
      <w:pPr>
        <w:rPr>
          <w:rFonts w:cs="Times New Roman"/>
        </w:rPr>
      </w:pPr>
      <w:r w:rsidRPr="003D1257">
        <w:rPr>
          <w:rFonts w:cs="Times New Roman"/>
        </w:rPr>
        <w:t xml:space="preserve">Customers now prefer </w:t>
      </w:r>
      <w:r w:rsidR="004948AF" w:rsidRPr="003D1257">
        <w:rPr>
          <w:rFonts w:cs="Times New Roman"/>
        </w:rPr>
        <w:t xml:space="preserve">the </w:t>
      </w:r>
      <w:r w:rsidRPr="003D1257">
        <w:rPr>
          <w:rFonts w:cs="Times New Roman"/>
        </w:rPr>
        <w:t>online platform t</w:t>
      </w:r>
      <w:r w:rsidR="004948AF" w:rsidRPr="003D1257">
        <w:rPr>
          <w:rFonts w:cs="Times New Roman"/>
        </w:rPr>
        <w:t>o</w:t>
      </w:r>
      <w:r w:rsidRPr="003D1257">
        <w:rPr>
          <w:rFonts w:cs="Times New Roman"/>
        </w:rPr>
        <w:t xml:space="preserve"> offline ones where it is easy to order and browse through products. All the companies including “Next Plc” are now going online with offline stores to increase the business approach (</w:t>
      </w:r>
      <w:r w:rsidR="0026582A" w:rsidRPr="003D1257">
        <w:rPr>
          <w:rFonts w:cs="Times New Roman"/>
        </w:rPr>
        <w:t>Thompson, et al, 2017</w:t>
      </w:r>
      <w:r w:rsidRPr="003D1257">
        <w:rPr>
          <w:rFonts w:cs="Times New Roman"/>
        </w:rPr>
        <w:t>).</w:t>
      </w:r>
    </w:p>
    <w:p w14:paraId="0FC33009" w14:textId="77777777" w:rsidR="00994541" w:rsidRPr="003D1257" w:rsidRDefault="00994541" w:rsidP="00E467F2">
      <w:pPr>
        <w:rPr>
          <w:rFonts w:cs="Times New Roman"/>
          <w:b/>
        </w:rPr>
      </w:pPr>
      <w:r w:rsidRPr="003D1257">
        <w:rPr>
          <w:rFonts w:cs="Times New Roman"/>
          <w:b/>
        </w:rPr>
        <w:t>Review-based Business</w:t>
      </w:r>
    </w:p>
    <w:p w14:paraId="4E16849D" w14:textId="77777777" w:rsidR="0037688B" w:rsidRPr="003D1257" w:rsidRDefault="0037688B" w:rsidP="00E467F2">
      <w:pPr>
        <w:rPr>
          <w:rFonts w:cs="Times New Roman"/>
        </w:rPr>
      </w:pPr>
      <w:r w:rsidRPr="003D1257">
        <w:rPr>
          <w:rFonts w:cs="Times New Roman"/>
        </w:rPr>
        <w:t xml:space="preserve">Reviews are seemed to be very important in business now where </w:t>
      </w:r>
      <w:r w:rsidR="004948AF" w:rsidRPr="003D1257">
        <w:rPr>
          <w:rFonts w:cs="Times New Roman"/>
        </w:rPr>
        <w:t xml:space="preserve">the </w:t>
      </w:r>
      <w:r w:rsidRPr="003D1257">
        <w:rPr>
          <w:rFonts w:cs="Times New Roman"/>
        </w:rPr>
        <w:t xml:space="preserve">customer decides whether the company is good or bad. Good customer reviews on business </w:t>
      </w:r>
      <w:r w:rsidR="004948AF" w:rsidRPr="003D1257">
        <w:rPr>
          <w:rFonts w:cs="Times New Roman"/>
        </w:rPr>
        <w:t>are</w:t>
      </w:r>
      <w:r w:rsidRPr="003D1257">
        <w:rPr>
          <w:rFonts w:cs="Times New Roman"/>
        </w:rPr>
        <w:t xml:space="preserve"> more preferred to customers and bad ones are less preferred. “Next Plc” has a very good review that has made their business more valued in </w:t>
      </w:r>
      <w:r w:rsidR="004948AF" w:rsidRPr="003D1257">
        <w:rPr>
          <w:rFonts w:cs="Times New Roman"/>
        </w:rPr>
        <w:t xml:space="preserve">the </w:t>
      </w:r>
      <w:r w:rsidRPr="003D1257">
        <w:rPr>
          <w:rFonts w:cs="Times New Roman"/>
        </w:rPr>
        <w:t>market (</w:t>
      </w:r>
      <w:r w:rsidR="0026582A" w:rsidRPr="003D1257">
        <w:rPr>
          <w:rFonts w:cs="Times New Roman"/>
        </w:rPr>
        <w:t>Urbinati, et al, 2017</w:t>
      </w:r>
      <w:r w:rsidRPr="003D1257">
        <w:rPr>
          <w:rFonts w:cs="Times New Roman"/>
        </w:rPr>
        <w:t>).</w:t>
      </w:r>
    </w:p>
    <w:p w14:paraId="50EA4F7B" w14:textId="77777777" w:rsidR="008309AB" w:rsidRPr="003D1257" w:rsidRDefault="008309AB" w:rsidP="00E467F2">
      <w:pPr>
        <w:pStyle w:val="Heading2"/>
        <w:spacing w:after="200"/>
        <w:rPr>
          <w:rFonts w:cs="Times New Roman"/>
        </w:rPr>
      </w:pPr>
      <w:bookmarkStart w:id="4" w:name="_Toc68740401"/>
      <w:r w:rsidRPr="003D1257">
        <w:rPr>
          <w:rFonts w:cs="Times New Roman"/>
        </w:rPr>
        <w:t xml:space="preserve">Different Types of </w:t>
      </w:r>
      <w:r w:rsidR="00994541" w:rsidRPr="003D1257">
        <w:rPr>
          <w:rFonts w:cs="Times New Roman"/>
        </w:rPr>
        <w:t xml:space="preserve">Business </w:t>
      </w:r>
      <w:r w:rsidRPr="003D1257">
        <w:rPr>
          <w:rFonts w:cs="Times New Roman"/>
        </w:rPr>
        <w:t>Models</w:t>
      </w:r>
      <w:bookmarkEnd w:id="4"/>
    </w:p>
    <w:p w14:paraId="47F7F05C" w14:textId="77777777" w:rsidR="00994541" w:rsidRPr="003D1257" w:rsidRDefault="00994541" w:rsidP="00E467F2">
      <w:pPr>
        <w:rPr>
          <w:rFonts w:cs="Times New Roman"/>
        </w:rPr>
      </w:pPr>
      <w:r w:rsidRPr="003D1257">
        <w:rPr>
          <w:rFonts w:cs="Times New Roman"/>
        </w:rPr>
        <w:t>As time is going forward the world is improving and business is also improving where different companies use different strategies and business models. “Next Plc” can also use these models to bring a boost in business. Here are some business models:</w:t>
      </w:r>
    </w:p>
    <w:p w14:paraId="0DCCC8A0" w14:textId="77777777" w:rsidR="00994541" w:rsidRPr="003D1257" w:rsidRDefault="0037688B" w:rsidP="00E467F2">
      <w:pPr>
        <w:rPr>
          <w:rFonts w:cs="Times New Roman"/>
          <w:b/>
        </w:rPr>
      </w:pPr>
      <w:r w:rsidRPr="003D1257">
        <w:rPr>
          <w:rFonts w:cs="Times New Roman"/>
          <w:b/>
        </w:rPr>
        <w:t>Bundling Model</w:t>
      </w:r>
    </w:p>
    <w:p w14:paraId="04395561" w14:textId="77777777" w:rsidR="00336852" w:rsidRPr="003D1257" w:rsidRDefault="00336852" w:rsidP="00E467F2">
      <w:pPr>
        <w:rPr>
          <w:rFonts w:cs="Times New Roman"/>
        </w:rPr>
      </w:pPr>
      <w:r w:rsidRPr="003D1257">
        <w:rPr>
          <w:rFonts w:cs="Times New Roman"/>
        </w:rPr>
        <w:t>This model focuses on selling more than one products at once where the bundle will be considered as a single one. This bundle will be less expensive tha</w:t>
      </w:r>
      <w:r w:rsidR="004948AF" w:rsidRPr="003D1257">
        <w:rPr>
          <w:rFonts w:cs="Times New Roman"/>
        </w:rPr>
        <w:t>n</w:t>
      </w:r>
      <w:r w:rsidRPr="003D1257">
        <w:rPr>
          <w:rFonts w:cs="Times New Roman"/>
        </w:rPr>
        <w:t xml:space="preserve"> the </w:t>
      </w:r>
      <w:r w:rsidR="004948AF" w:rsidRPr="003D1257">
        <w:rPr>
          <w:rFonts w:cs="Times New Roman"/>
        </w:rPr>
        <w:t>cost of the products</w:t>
      </w:r>
      <w:r w:rsidR="0046796A" w:rsidRPr="003D1257">
        <w:rPr>
          <w:rFonts w:cs="Times New Roman"/>
        </w:rPr>
        <w:t xml:space="preserve"> as a separate single product e.g. </w:t>
      </w:r>
      <w:r w:rsidRPr="003D1257">
        <w:rPr>
          <w:rFonts w:cs="Times New Roman"/>
        </w:rPr>
        <w:t>“Adobe” Creative Suits, “Burger King”, etc. This model can be very good in business because it can attract potential customers of “Next Plc” (</w:t>
      </w:r>
      <w:r w:rsidR="0026582A" w:rsidRPr="003D1257">
        <w:rPr>
          <w:rFonts w:cs="Times New Roman"/>
        </w:rPr>
        <w:t>Upadhyay, et al, 2021</w:t>
      </w:r>
      <w:r w:rsidRPr="003D1257">
        <w:rPr>
          <w:rFonts w:cs="Times New Roman"/>
        </w:rPr>
        <w:t>).</w:t>
      </w:r>
    </w:p>
    <w:p w14:paraId="268D2702" w14:textId="77777777" w:rsidR="0037688B" w:rsidRPr="003D1257" w:rsidRDefault="0037688B" w:rsidP="00E467F2">
      <w:pPr>
        <w:rPr>
          <w:rFonts w:cs="Times New Roman"/>
          <w:b/>
        </w:rPr>
      </w:pPr>
      <w:r w:rsidRPr="003D1257">
        <w:rPr>
          <w:rFonts w:cs="Times New Roman"/>
          <w:b/>
        </w:rPr>
        <w:t>Razor Blades Model</w:t>
      </w:r>
    </w:p>
    <w:p w14:paraId="101E371F" w14:textId="77777777" w:rsidR="00336852" w:rsidRDefault="00336852" w:rsidP="00E467F2">
      <w:pPr>
        <w:rPr>
          <w:rFonts w:cs="Times New Roman"/>
        </w:rPr>
      </w:pPr>
      <w:r w:rsidRPr="003D1257">
        <w:rPr>
          <w:rFonts w:cs="Times New Roman"/>
        </w:rPr>
        <w:t xml:space="preserve">This is a most known effective model from </w:t>
      </w:r>
      <w:r w:rsidR="004948AF" w:rsidRPr="003D1257">
        <w:rPr>
          <w:rFonts w:cs="Times New Roman"/>
        </w:rPr>
        <w:t xml:space="preserve">the </w:t>
      </w:r>
      <w:r w:rsidRPr="003D1257">
        <w:rPr>
          <w:rFonts w:cs="Times New Roman"/>
        </w:rPr>
        <w:t xml:space="preserve">past that tells about offering a cheaper razor where the replacement </w:t>
      </w:r>
      <w:r w:rsidR="00AB1832" w:rsidRPr="003D1257">
        <w:rPr>
          <w:rFonts w:cs="Times New Roman"/>
        </w:rPr>
        <w:t>blades have</w:t>
      </w:r>
      <w:r w:rsidRPr="003D1257">
        <w:rPr>
          <w:rFonts w:cs="Times New Roman"/>
        </w:rPr>
        <w:t xml:space="preserve"> more cost. </w:t>
      </w:r>
      <w:r w:rsidR="00AB1832" w:rsidRPr="003D1257">
        <w:rPr>
          <w:rFonts w:cs="Times New Roman"/>
        </w:rPr>
        <w:t>It is like selling one cheap product and for the compl</w:t>
      </w:r>
      <w:r w:rsidR="004948AF" w:rsidRPr="003D1257">
        <w:rPr>
          <w:rFonts w:cs="Times New Roman"/>
        </w:rPr>
        <w:t>i</w:t>
      </w:r>
      <w:r w:rsidR="00AB1832" w:rsidRPr="003D1257">
        <w:rPr>
          <w:rFonts w:cs="Times New Roman"/>
        </w:rPr>
        <w:t>ment and replacement of a part; the part is sold at a higher rate. For example, “Xbox”, “Dollar Shave Club”, etc. “Gillette” first used this model in their business. “Next Plc” can use this for better sales volume (</w:t>
      </w:r>
      <w:proofErr w:type="spellStart"/>
      <w:r w:rsidR="0026582A" w:rsidRPr="003D1257">
        <w:rPr>
          <w:rFonts w:cs="Times New Roman"/>
        </w:rPr>
        <w:t>Lüdeke</w:t>
      </w:r>
      <w:proofErr w:type="spellEnd"/>
      <w:r w:rsidR="0026582A" w:rsidRPr="003D1257">
        <w:rPr>
          <w:rFonts w:cs="Times New Roman"/>
        </w:rPr>
        <w:t>-Freund, et al, 2018</w:t>
      </w:r>
      <w:r w:rsidR="00AB1832" w:rsidRPr="003D1257">
        <w:rPr>
          <w:rFonts w:cs="Times New Roman"/>
        </w:rPr>
        <w:t>).</w:t>
      </w:r>
    </w:p>
    <w:p w14:paraId="723546FF" w14:textId="77777777" w:rsidR="00A642F9" w:rsidRDefault="00A642F9" w:rsidP="00E467F2">
      <w:pPr>
        <w:rPr>
          <w:rFonts w:cs="Times New Roman"/>
        </w:rPr>
      </w:pPr>
    </w:p>
    <w:p w14:paraId="00F1A152" w14:textId="77777777" w:rsidR="00A642F9" w:rsidRPr="003D1257" w:rsidRDefault="00A642F9" w:rsidP="00E467F2">
      <w:pPr>
        <w:rPr>
          <w:rFonts w:cs="Times New Roman"/>
        </w:rPr>
      </w:pPr>
    </w:p>
    <w:p w14:paraId="50C683DB" w14:textId="77777777" w:rsidR="0037688B" w:rsidRPr="003D1257" w:rsidRDefault="00336852" w:rsidP="00E467F2">
      <w:pPr>
        <w:rPr>
          <w:rFonts w:cs="Times New Roman"/>
          <w:b/>
        </w:rPr>
      </w:pPr>
      <w:r w:rsidRPr="003D1257">
        <w:rPr>
          <w:rFonts w:cs="Times New Roman"/>
          <w:b/>
        </w:rPr>
        <w:lastRenderedPageBreak/>
        <w:t>One-for-One Model</w:t>
      </w:r>
    </w:p>
    <w:p w14:paraId="6ABD43D2" w14:textId="77777777" w:rsidR="00AB1832" w:rsidRPr="003D1257" w:rsidRDefault="004948AF" w:rsidP="00E467F2">
      <w:pPr>
        <w:rPr>
          <w:rFonts w:cs="Times New Roman"/>
        </w:rPr>
      </w:pPr>
      <w:r w:rsidRPr="003D1257">
        <w:rPr>
          <w:rFonts w:cs="Times New Roman"/>
        </w:rPr>
        <w:t>The o</w:t>
      </w:r>
      <w:r w:rsidR="00AB1832" w:rsidRPr="003D1257">
        <w:rPr>
          <w:rFonts w:cs="Times New Roman"/>
        </w:rPr>
        <w:t xml:space="preserve">ne-for-one model is one kind of social marketing type of business model that tells the business </w:t>
      </w:r>
      <w:r w:rsidRPr="003D1257">
        <w:rPr>
          <w:rFonts w:cs="Times New Roman"/>
        </w:rPr>
        <w:t>to donate</w:t>
      </w:r>
      <w:r w:rsidR="00AB1832" w:rsidRPr="003D1257">
        <w:rPr>
          <w:rFonts w:cs="Times New Roman"/>
        </w:rPr>
        <w:t xml:space="preserve"> one item for the poor or homeless people when one customer buys a product or the business donates one item for charit</w:t>
      </w:r>
      <w:r w:rsidRPr="003D1257">
        <w:rPr>
          <w:rFonts w:cs="Times New Roman"/>
        </w:rPr>
        <w:t>y</w:t>
      </w:r>
      <w:r w:rsidR="00AB1832" w:rsidRPr="003D1257">
        <w:rPr>
          <w:rFonts w:cs="Times New Roman"/>
        </w:rPr>
        <w:t>. For example, “TOMS”, “</w:t>
      </w:r>
      <w:proofErr w:type="spellStart"/>
      <w:r w:rsidR="00AB1832" w:rsidRPr="003D1257">
        <w:rPr>
          <w:rFonts w:cs="Times New Roman"/>
        </w:rPr>
        <w:t>SoapBox</w:t>
      </w:r>
      <w:proofErr w:type="spellEnd"/>
      <w:r w:rsidR="00AB1832" w:rsidRPr="003D1257">
        <w:rPr>
          <w:rFonts w:cs="Times New Roman"/>
        </w:rPr>
        <w:t>”, etc. “Next Pl” can use this model so that the company can increase the social value in business (</w:t>
      </w:r>
      <w:r w:rsidR="0026582A" w:rsidRPr="003D1257">
        <w:rPr>
          <w:rFonts w:cs="Times New Roman"/>
        </w:rPr>
        <w:t>Next PLC, 2018</w:t>
      </w:r>
      <w:r w:rsidR="00AB1832" w:rsidRPr="003D1257">
        <w:rPr>
          <w:rFonts w:cs="Times New Roman"/>
        </w:rPr>
        <w:t>).</w:t>
      </w:r>
    </w:p>
    <w:p w14:paraId="79DFBDBB" w14:textId="77777777" w:rsidR="00073A0C" w:rsidRPr="003D1257" w:rsidRDefault="00073A0C" w:rsidP="00E467F2">
      <w:pPr>
        <w:jc w:val="center"/>
        <w:rPr>
          <w:rFonts w:cs="Times New Roman"/>
        </w:rPr>
      </w:pPr>
      <w:r w:rsidRPr="003D1257">
        <w:rPr>
          <w:rFonts w:cs="Times New Roman"/>
          <w:noProof/>
          <w:lang w:eastAsia="en-GB"/>
        </w:rPr>
        <w:drawing>
          <wp:inline distT="0" distB="0" distL="0" distR="0" wp14:anchorId="03C91958" wp14:editId="54DDFAB1">
            <wp:extent cx="2266950" cy="1603309"/>
            <wp:effectExtent l="19050" t="0" r="0" b="0"/>
            <wp:docPr id="4" name="Picture 4" descr="BMI's 55 Pattern Cards: Razor and Blade — Business Model Innovation Lab |  BMI Lab | Spinoff from the University of St.Gall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MI's 55 Pattern Cards: Razor and Blade — Business Model Innovation Lab |  BMI Lab | Spinoff from the University of St.Gallen"/>
                    <pic:cNvPicPr>
                      <a:picLocks noChangeAspect="1" noChangeArrowheads="1"/>
                    </pic:cNvPicPr>
                  </pic:nvPicPr>
                  <pic:blipFill>
                    <a:blip r:embed="rId10" cstate="print"/>
                    <a:srcRect/>
                    <a:stretch>
                      <a:fillRect/>
                    </a:stretch>
                  </pic:blipFill>
                  <pic:spPr bwMode="auto">
                    <a:xfrm>
                      <a:off x="0" y="0"/>
                      <a:ext cx="2276768" cy="1610253"/>
                    </a:xfrm>
                    <a:prstGeom prst="rect">
                      <a:avLst/>
                    </a:prstGeom>
                    <a:noFill/>
                    <a:ln w="9525">
                      <a:noFill/>
                      <a:miter lim="800000"/>
                      <a:headEnd/>
                      <a:tailEnd/>
                    </a:ln>
                  </pic:spPr>
                </pic:pic>
              </a:graphicData>
            </a:graphic>
          </wp:inline>
        </w:drawing>
      </w:r>
    </w:p>
    <w:p w14:paraId="177EA519" w14:textId="77777777" w:rsidR="00073A0C" w:rsidRPr="003D1257" w:rsidRDefault="00073A0C" w:rsidP="00E467F2">
      <w:pPr>
        <w:jc w:val="center"/>
        <w:rPr>
          <w:rFonts w:cs="Times New Roman"/>
        </w:rPr>
      </w:pPr>
      <w:r w:rsidRPr="003D1257">
        <w:rPr>
          <w:rFonts w:cs="Times New Roman"/>
        </w:rPr>
        <w:t>Figure: The Razor-Blade Model (</w:t>
      </w:r>
      <w:r w:rsidR="0026582A" w:rsidRPr="003D1257">
        <w:rPr>
          <w:rFonts w:cs="Times New Roman"/>
        </w:rPr>
        <w:t>Loureiro, et al, 2012</w:t>
      </w:r>
      <w:r w:rsidRPr="003D1257">
        <w:rPr>
          <w:rFonts w:cs="Times New Roman"/>
        </w:rPr>
        <w:t>)</w:t>
      </w:r>
    </w:p>
    <w:p w14:paraId="709074CA" w14:textId="77777777" w:rsidR="00336852" w:rsidRPr="003D1257" w:rsidRDefault="00336852" w:rsidP="00E467F2">
      <w:pPr>
        <w:rPr>
          <w:rFonts w:cs="Times New Roman"/>
          <w:b/>
        </w:rPr>
      </w:pPr>
      <w:r w:rsidRPr="003D1257">
        <w:rPr>
          <w:rFonts w:cs="Times New Roman"/>
          <w:b/>
        </w:rPr>
        <w:t>Retailer Model</w:t>
      </w:r>
    </w:p>
    <w:p w14:paraId="70DD58E0" w14:textId="77777777" w:rsidR="00AB1832" w:rsidRPr="003D1257" w:rsidRDefault="00BA4D38" w:rsidP="00E467F2">
      <w:pPr>
        <w:rPr>
          <w:rFonts w:cs="Times New Roman"/>
        </w:rPr>
      </w:pPr>
      <w:r w:rsidRPr="003D1257">
        <w:rPr>
          <w:rFonts w:cs="Times New Roman"/>
        </w:rPr>
        <w:t xml:space="preserve">This model is one kind of </w:t>
      </w:r>
      <w:r w:rsidR="004948AF" w:rsidRPr="003D1257">
        <w:rPr>
          <w:rFonts w:cs="Times New Roman"/>
        </w:rPr>
        <w:t xml:space="preserve">the </w:t>
      </w:r>
      <w:r w:rsidRPr="003D1257">
        <w:rPr>
          <w:rFonts w:cs="Times New Roman"/>
        </w:rPr>
        <w:t xml:space="preserve">last linkup of business to customers in a supply chain so that the business can sell the products </w:t>
      </w:r>
      <w:r w:rsidR="004948AF" w:rsidRPr="003D1257">
        <w:rPr>
          <w:rFonts w:cs="Times New Roman"/>
        </w:rPr>
        <w:t>at</w:t>
      </w:r>
      <w:r w:rsidRPr="003D1257">
        <w:rPr>
          <w:rFonts w:cs="Times New Roman"/>
        </w:rPr>
        <w:t xml:space="preserve"> such a price that will benefit both the production company and retailer company. For example, “Target”, “</w:t>
      </w:r>
      <w:proofErr w:type="spellStart"/>
      <w:r w:rsidRPr="003D1257">
        <w:rPr>
          <w:rFonts w:cs="Times New Roman"/>
        </w:rPr>
        <w:t>BestBuy</w:t>
      </w:r>
      <w:proofErr w:type="spellEnd"/>
      <w:r w:rsidRPr="003D1257">
        <w:rPr>
          <w:rFonts w:cs="Times New Roman"/>
        </w:rPr>
        <w:t>”, etc. “Next Plc” already uses th</w:t>
      </w:r>
      <w:r w:rsidR="004948AF" w:rsidRPr="003D1257">
        <w:rPr>
          <w:rFonts w:cs="Times New Roman"/>
        </w:rPr>
        <w:t>ese</w:t>
      </w:r>
      <w:r w:rsidRPr="003D1257">
        <w:rPr>
          <w:rFonts w:cs="Times New Roman"/>
        </w:rPr>
        <w:t xml:space="preserve"> business models as they retail shoes, home appliances, and clothes (</w:t>
      </w:r>
      <w:r w:rsidR="0026582A" w:rsidRPr="003D1257">
        <w:rPr>
          <w:rFonts w:cs="Times New Roman"/>
        </w:rPr>
        <w:t>Thompson, et al, 2017</w:t>
      </w:r>
      <w:r w:rsidRPr="003D1257">
        <w:rPr>
          <w:rFonts w:cs="Times New Roman"/>
        </w:rPr>
        <w:t>).</w:t>
      </w:r>
    </w:p>
    <w:p w14:paraId="76A76E00" w14:textId="77777777" w:rsidR="00344E96" w:rsidRPr="003D1257" w:rsidRDefault="00344E96" w:rsidP="00E467F2">
      <w:pPr>
        <w:jc w:val="left"/>
        <w:rPr>
          <w:rFonts w:eastAsiaTheme="majorEastAsia" w:cs="Times New Roman"/>
          <w:bCs/>
          <w:sz w:val="28"/>
          <w:szCs w:val="26"/>
        </w:rPr>
      </w:pPr>
      <w:r w:rsidRPr="003D1257">
        <w:rPr>
          <w:rFonts w:cs="Times New Roman"/>
        </w:rPr>
        <w:br w:type="page"/>
      </w:r>
    </w:p>
    <w:p w14:paraId="1033F41C" w14:textId="77777777" w:rsidR="008309AB" w:rsidRPr="003D1257" w:rsidRDefault="008309AB" w:rsidP="00E467F2">
      <w:pPr>
        <w:pStyle w:val="Heading2"/>
        <w:spacing w:after="200"/>
        <w:rPr>
          <w:rFonts w:cs="Times New Roman"/>
        </w:rPr>
      </w:pPr>
      <w:bookmarkStart w:id="5" w:name="_Toc68740402"/>
      <w:r w:rsidRPr="003D1257">
        <w:rPr>
          <w:rFonts w:cs="Times New Roman"/>
        </w:rPr>
        <w:lastRenderedPageBreak/>
        <w:t>Product Life Cycle</w:t>
      </w:r>
      <w:bookmarkEnd w:id="5"/>
    </w:p>
    <w:p w14:paraId="34287E42" w14:textId="77777777" w:rsidR="00BA4D38" w:rsidRPr="003D1257" w:rsidRDefault="00BA4D38" w:rsidP="00E467F2">
      <w:pPr>
        <w:rPr>
          <w:rFonts w:cs="Times New Roman"/>
        </w:rPr>
      </w:pPr>
      <w:r w:rsidRPr="003D1257">
        <w:rPr>
          <w:rFonts w:cs="Times New Roman"/>
        </w:rPr>
        <w:t>Business models must be analysed and adapted based on the product life cycle. Here is a product life cycle</w:t>
      </w:r>
      <w:r w:rsidR="00302D2A" w:rsidRPr="003D1257">
        <w:rPr>
          <w:rFonts w:cs="Times New Roman"/>
        </w:rPr>
        <w:t xml:space="preserve"> with the four stages of it</w:t>
      </w:r>
      <w:r w:rsidRPr="003D1257">
        <w:rPr>
          <w:rFonts w:cs="Times New Roman"/>
        </w:rPr>
        <w:t xml:space="preserve"> based on the context of “Next Plc”:</w:t>
      </w:r>
    </w:p>
    <w:p w14:paraId="10808AA3" w14:textId="77777777" w:rsidR="00BA4D38" w:rsidRPr="003D1257" w:rsidRDefault="00BA4D38" w:rsidP="00E467F2">
      <w:pPr>
        <w:jc w:val="center"/>
        <w:rPr>
          <w:rFonts w:cs="Times New Roman"/>
        </w:rPr>
      </w:pPr>
      <w:r w:rsidRPr="003D1257">
        <w:rPr>
          <w:rFonts w:cs="Times New Roman"/>
          <w:noProof/>
          <w:lang w:eastAsia="en-GB"/>
        </w:rPr>
        <w:drawing>
          <wp:inline distT="0" distB="0" distL="0" distR="0" wp14:anchorId="62E73B34" wp14:editId="5BD7311A">
            <wp:extent cx="3152775" cy="1447800"/>
            <wp:effectExtent l="19050" t="0" r="9525" b="0"/>
            <wp:docPr id="2" name="Picture 1" descr="download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3).png"/>
                    <pic:cNvPicPr/>
                  </pic:nvPicPr>
                  <pic:blipFill>
                    <a:blip r:embed="rId11"/>
                    <a:stretch>
                      <a:fillRect/>
                    </a:stretch>
                  </pic:blipFill>
                  <pic:spPr>
                    <a:xfrm>
                      <a:off x="0" y="0"/>
                      <a:ext cx="3152775" cy="1447800"/>
                    </a:xfrm>
                    <a:prstGeom prst="rect">
                      <a:avLst/>
                    </a:prstGeom>
                  </pic:spPr>
                </pic:pic>
              </a:graphicData>
            </a:graphic>
          </wp:inline>
        </w:drawing>
      </w:r>
    </w:p>
    <w:p w14:paraId="2E534ED5" w14:textId="77777777" w:rsidR="00BA4D38" w:rsidRPr="003D1257" w:rsidRDefault="00BA4D38" w:rsidP="00E467F2">
      <w:pPr>
        <w:jc w:val="center"/>
        <w:rPr>
          <w:rFonts w:cs="Times New Roman"/>
        </w:rPr>
      </w:pPr>
      <w:r w:rsidRPr="003D1257">
        <w:rPr>
          <w:rFonts w:cs="Times New Roman"/>
        </w:rPr>
        <w:t xml:space="preserve">Figure: </w:t>
      </w:r>
      <w:r w:rsidR="00302D2A" w:rsidRPr="003D1257">
        <w:rPr>
          <w:rFonts w:cs="Times New Roman"/>
        </w:rPr>
        <w:t>Product life cycle (</w:t>
      </w:r>
      <w:r w:rsidR="00186802" w:rsidRPr="003D1257">
        <w:rPr>
          <w:rFonts w:cs="Times New Roman"/>
        </w:rPr>
        <w:t>Liang, et al, 2018</w:t>
      </w:r>
      <w:r w:rsidR="00302D2A" w:rsidRPr="003D1257">
        <w:rPr>
          <w:rFonts w:cs="Times New Roman"/>
        </w:rPr>
        <w:t>)</w:t>
      </w:r>
    </w:p>
    <w:p w14:paraId="4D03FD05" w14:textId="77777777" w:rsidR="00302D2A" w:rsidRPr="003D1257" w:rsidRDefault="00302D2A" w:rsidP="00E467F2">
      <w:pPr>
        <w:rPr>
          <w:rFonts w:cs="Times New Roman"/>
          <w:b/>
        </w:rPr>
      </w:pPr>
      <w:r w:rsidRPr="003D1257">
        <w:rPr>
          <w:rFonts w:cs="Times New Roman"/>
          <w:b/>
        </w:rPr>
        <w:t>Introduction</w:t>
      </w:r>
    </w:p>
    <w:p w14:paraId="2D0E9923" w14:textId="77777777" w:rsidR="00302D2A" w:rsidRPr="003D1257" w:rsidRDefault="00302D2A" w:rsidP="00E467F2">
      <w:pPr>
        <w:rPr>
          <w:rFonts w:cs="Times New Roman"/>
        </w:rPr>
      </w:pPr>
      <w:r w:rsidRPr="003D1257">
        <w:rPr>
          <w:rFonts w:cs="Times New Roman"/>
        </w:rPr>
        <w:t xml:space="preserve">In this </w:t>
      </w:r>
      <w:r w:rsidR="004948AF" w:rsidRPr="003D1257">
        <w:rPr>
          <w:rFonts w:cs="Times New Roman"/>
        </w:rPr>
        <w:t>phas</w:t>
      </w:r>
      <w:r w:rsidRPr="003D1257">
        <w:rPr>
          <w:rFonts w:cs="Times New Roman"/>
        </w:rPr>
        <w:t xml:space="preserve">e, “Next Plc” will introduce them in the market. Here the company will make slow progress in business through gaining new customers. In this stage, the company must use </w:t>
      </w:r>
      <w:r w:rsidR="004948AF" w:rsidRPr="003D1257">
        <w:rPr>
          <w:rFonts w:cs="Times New Roman"/>
        </w:rPr>
        <w:t xml:space="preserve">a </w:t>
      </w:r>
      <w:r w:rsidRPr="003D1257">
        <w:rPr>
          <w:rFonts w:cs="Times New Roman"/>
        </w:rPr>
        <w:t>bundling model so that the company can increase sales (</w:t>
      </w:r>
      <w:r w:rsidR="0026582A" w:rsidRPr="003D1257">
        <w:rPr>
          <w:rFonts w:cs="Times New Roman"/>
        </w:rPr>
        <w:t>Upadhyay, et al, 2021</w:t>
      </w:r>
      <w:r w:rsidRPr="003D1257">
        <w:rPr>
          <w:rFonts w:cs="Times New Roman"/>
        </w:rPr>
        <w:t>).</w:t>
      </w:r>
    </w:p>
    <w:p w14:paraId="241591E8" w14:textId="77777777" w:rsidR="00302D2A" w:rsidRPr="003D1257" w:rsidRDefault="00302D2A" w:rsidP="00E467F2">
      <w:pPr>
        <w:rPr>
          <w:rFonts w:cs="Times New Roman"/>
          <w:b/>
        </w:rPr>
      </w:pPr>
      <w:r w:rsidRPr="003D1257">
        <w:rPr>
          <w:rFonts w:cs="Times New Roman"/>
          <w:b/>
        </w:rPr>
        <w:t>Growth</w:t>
      </w:r>
    </w:p>
    <w:p w14:paraId="6A8B41FA" w14:textId="77777777" w:rsidR="00302D2A" w:rsidRPr="003D1257" w:rsidRDefault="00302D2A" w:rsidP="00E467F2">
      <w:pPr>
        <w:rPr>
          <w:rFonts w:cs="Times New Roman"/>
        </w:rPr>
      </w:pPr>
      <w:r w:rsidRPr="003D1257">
        <w:rPr>
          <w:rFonts w:cs="Times New Roman"/>
        </w:rPr>
        <w:t xml:space="preserve">In this stage, “Next Plc” will have vast growth and sales with a flock of new customers. The company will have more customers in this stage and </w:t>
      </w:r>
      <w:proofErr w:type="gramStart"/>
      <w:r w:rsidRPr="003D1257">
        <w:rPr>
          <w:rFonts w:cs="Times New Roman"/>
        </w:rPr>
        <w:t>have to</w:t>
      </w:r>
      <w:proofErr w:type="gramEnd"/>
      <w:r w:rsidRPr="003D1257">
        <w:rPr>
          <w:rFonts w:cs="Times New Roman"/>
        </w:rPr>
        <w:t xml:space="preserve"> retain those where the company should take razor blade model</w:t>
      </w:r>
      <w:r w:rsidR="00073A0C" w:rsidRPr="003D1257">
        <w:rPr>
          <w:rFonts w:cs="Times New Roman"/>
        </w:rPr>
        <w:t xml:space="preserve"> to increase the sales and retain customers (</w:t>
      </w:r>
      <w:r w:rsidR="00186802" w:rsidRPr="003D1257">
        <w:rPr>
          <w:rFonts w:cs="Times New Roman"/>
          <w:szCs w:val="24"/>
        </w:rPr>
        <w:t>Huang, et al, 2015</w:t>
      </w:r>
      <w:r w:rsidR="00073A0C" w:rsidRPr="003D1257">
        <w:rPr>
          <w:rFonts w:cs="Times New Roman"/>
        </w:rPr>
        <w:t>).</w:t>
      </w:r>
    </w:p>
    <w:p w14:paraId="7B6F05B5" w14:textId="77777777" w:rsidR="00302D2A" w:rsidRPr="003D1257" w:rsidRDefault="00302D2A" w:rsidP="00E467F2">
      <w:pPr>
        <w:rPr>
          <w:rFonts w:cs="Times New Roman"/>
          <w:b/>
        </w:rPr>
      </w:pPr>
      <w:r w:rsidRPr="003D1257">
        <w:rPr>
          <w:rFonts w:cs="Times New Roman"/>
          <w:b/>
        </w:rPr>
        <w:t>Maturity</w:t>
      </w:r>
    </w:p>
    <w:p w14:paraId="6D3AF48D" w14:textId="77777777" w:rsidR="00073A0C" w:rsidRPr="003D1257" w:rsidRDefault="00073A0C" w:rsidP="00E467F2">
      <w:pPr>
        <w:rPr>
          <w:rFonts w:cs="Times New Roman"/>
        </w:rPr>
      </w:pPr>
      <w:r w:rsidRPr="003D1257">
        <w:rPr>
          <w:rFonts w:cs="Times New Roman"/>
        </w:rPr>
        <w:t xml:space="preserve">In this stage, “Next Plc” has a matured product when the product has reached its maximum potential. The company should undertake a new product and use </w:t>
      </w:r>
      <w:r w:rsidR="004948AF" w:rsidRPr="003D1257">
        <w:rPr>
          <w:rFonts w:cs="Times New Roman"/>
        </w:rPr>
        <w:t xml:space="preserve">a </w:t>
      </w:r>
      <w:r w:rsidRPr="003D1257">
        <w:rPr>
          <w:rFonts w:cs="Times New Roman"/>
        </w:rPr>
        <w:t>bundling model and one-for-one model (</w:t>
      </w:r>
      <w:r w:rsidR="0026582A" w:rsidRPr="003D1257">
        <w:rPr>
          <w:rFonts w:cs="Times New Roman"/>
        </w:rPr>
        <w:t>Urbinati, et al, 2017</w:t>
      </w:r>
      <w:r w:rsidRPr="003D1257">
        <w:rPr>
          <w:rFonts w:cs="Times New Roman"/>
        </w:rPr>
        <w:t>).</w:t>
      </w:r>
    </w:p>
    <w:p w14:paraId="09C4B28C" w14:textId="77777777" w:rsidR="00302D2A" w:rsidRPr="003D1257" w:rsidRDefault="00302D2A" w:rsidP="00E467F2">
      <w:pPr>
        <w:rPr>
          <w:rFonts w:cs="Times New Roman"/>
          <w:b/>
        </w:rPr>
      </w:pPr>
      <w:r w:rsidRPr="003D1257">
        <w:rPr>
          <w:rFonts w:cs="Times New Roman"/>
          <w:b/>
        </w:rPr>
        <w:t>Decline</w:t>
      </w:r>
    </w:p>
    <w:p w14:paraId="5A0258EF" w14:textId="77777777" w:rsidR="00073A0C" w:rsidRPr="003D1257" w:rsidRDefault="00073A0C" w:rsidP="00E467F2">
      <w:pPr>
        <w:rPr>
          <w:rFonts w:cs="Times New Roman"/>
        </w:rPr>
      </w:pPr>
      <w:r w:rsidRPr="003D1257">
        <w:rPr>
          <w:rFonts w:cs="Times New Roman"/>
        </w:rPr>
        <w:t>In this stage, “Next Plc” is going to lose the value of the product so the company needs to retail a complementary product. In this stage</w:t>
      </w:r>
      <w:r w:rsidR="004948AF" w:rsidRPr="003D1257">
        <w:rPr>
          <w:rFonts w:cs="Times New Roman"/>
        </w:rPr>
        <w:t>,</w:t>
      </w:r>
      <w:r w:rsidRPr="003D1257">
        <w:rPr>
          <w:rFonts w:cs="Times New Roman"/>
        </w:rPr>
        <w:t xml:space="preserve"> the company can use both </w:t>
      </w:r>
      <w:r w:rsidR="004948AF" w:rsidRPr="003D1257">
        <w:rPr>
          <w:rFonts w:cs="Times New Roman"/>
        </w:rPr>
        <w:t xml:space="preserve">the </w:t>
      </w:r>
      <w:r w:rsidRPr="003D1257">
        <w:rPr>
          <w:rFonts w:cs="Times New Roman"/>
        </w:rPr>
        <w:t>bundling and retail business model (</w:t>
      </w:r>
      <w:r w:rsidR="0026582A" w:rsidRPr="003D1257">
        <w:rPr>
          <w:rFonts w:cs="Times New Roman"/>
        </w:rPr>
        <w:t>Loureiro, et al, 2012</w:t>
      </w:r>
      <w:r w:rsidRPr="003D1257">
        <w:rPr>
          <w:rFonts w:cs="Times New Roman"/>
        </w:rPr>
        <w:t>).</w:t>
      </w:r>
    </w:p>
    <w:p w14:paraId="271AABE2" w14:textId="77777777" w:rsidR="008309AB" w:rsidRPr="003D1257" w:rsidRDefault="008309AB" w:rsidP="00E467F2">
      <w:pPr>
        <w:pStyle w:val="Heading2"/>
        <w:spacing w:after="200"/>
        <w:rPr>
          <w:rFonts w:cs="Times New Roman"/>
        </w:rPr>
      </w:pPr>
      <w:bookmarkStart w:id="6" w:name="_Toc68740403"/>
      <w:r w:rsidRPr="003D1257">
        <w:rPr>
          <w:rFonts w:cs="Times New Roman"/>
        </w:rPr>
        <w:lastRenderedPageBreak/>
        <w:t>Different Stakeholders in Business</w:t>
      </w:r>
      <w:bookmarkEnd w:id="6"/>
    </w:p>
    <w:p w14:paraId="4540B586" w14:textId="77777777" w:rsidR="008245EA" w:rsidRPr="003D1257" w:rsidRDefault="008245EA" w:rsidP="00E467F2">
      <w:pPr>
        <w:rPr>
          <w:rFonts w:cs="Times New Roman"/>
        </w:rPr>
      </w:pPr>
      <w:r w:rsidRPr="003D1257">
        <w:rPr>
          <w:rFonts w:cs="Times New Roman"/>
        </w:rPr>
        <w:t>There are different kind stakeholders in business that impacts heavily on business where the business model implies. Here are some of the stakeholders in the business of “Next Plc”:</w:t>
      </w:r>
    </w:p>
    <w:p w14:paraId="5E80A6E7" w14:textId="77777777" w:rsidR="0099487D" w:rsidRPr="003D1257" w:rsidRDefault="0099487D" w:rsidP="00E467F2">
      <w:pPr>
        <w:rPr>
          <w:rFonts w:cs="Times New Roman"/>
          <w:b/>
        </w:rPr>
      </w:pPr>
      <w:r w:rsidRPr="003D1257">
        <w:rPr>
          <w:rFonts w:cs="Times New Roman"/>
          <w:b/>
        </w:rPr>
        <w:t>Customers</w:t>
      </w:r>
    </w:p>
    <w:p w14:paraId="088FC1DD" w14:textId="77777777" w:rsidR="0099487D" w:rsidRPr="003D1257" w:rsidRDefault="0099487D" w:rsidP="00E467F2">
      <w:pPr>
        <w:rPr>
          <w:rFonts w:cs="Times New Roman"/>
        </w:rPr>
      </w:pPr>
      <w:r w:rsidRPr="003D1257">
        <w:rPr>
          <w:rFonts w:cs="Times New Roman"/>
        </w:rPr>
        <w:t>Customers are the main stakeholders that a business is made based on. Customers’ stake in “Next Plc” is the quality and value of products and services (</w:t>
      </w:r>
      <w:proofErr w:type="spellStart"/>
      <w:r w:rsidR="0026582A" w:rsidRPr="003D1257">
        <w:rPr>
          <w:rFonts w:cs="Times New Roman"/>
        </w:rPr>
        <w:t>Lüdeke</w:t>
      </w:r>
      <w:proofErr w:type="spellEnd"/>
      <w:r w:rsidR="0026582A" w:rsidRPr="003D1257">
        <w:rPr>
          <w:rFonts w:cs="Times New Roman"/>
        </w:rPr>
        <w:t>-Freund, et al, 2018</w:t>
      </w:r>
      <w:r w:rsidRPr="003D1257">
        <w:rPr>
          <w:rFonts w:cs="Times New Roman"/>
        </w:rPr>
        <w:t>).</w:t>
      </w:r>
    </w:p>
    <w:p w14:paraId="0E0CFBE0" w14:textId="77777777" w:rsidR="0099487D" w:rsidRPr="003D1257" w:rsidRDefault="0099487D" w:rsidP="00E467F2">
      <w:pPr>
        <w:rPr>
          <w:rFonts w:cs="Times New Roman"/>
          <w:b/>
        </w:rPr>
      </w:pPr>
      <w:r w:rsidRPr="003D1257">
        <w:rPr>
          <w:rFonts w:cs="Times New Roman"/>
          <w:b/>
        </w:rPr>
        <w:t>Employees</w:t>
      </w:r>
    </w:p>
    <w:p w14:paraId="232789E2" w14:textId="77777777" w:rsidR="0099487D" w:rsidRPr="003D1257" w:rsidRDefault="0099487D" w:rsidP="00E467F2">
      <w:pPr>
        <w:rPr>
          <w:rFonts w:cs="Times New Roman"/>
        </w:rPr>
      </w:pPr>
      <w:r w:rsidRPr="003D1257">
        <w:rPr>
          <w:rFonts w:cs="Times New Roman"/>
        </w:rPr>
        <w:t>Employees are the blood in an organisation where they operate the whole business process. The stake of employees is income and employment safety (</w:t>
      </w:r>
      <w:r w:rsidR="0026582A" w:rsidRPr="003D1257">
        <w:rPr>
          <w:rFonts w:cs="Times New Roman"/>
        </w:rPr>
        <w:t>Thompson, et al, 2017</w:t>
      </w:r>
      <w:r w:rsidRPr="003D1257">
        <w:rPr>
          <w:rFonts w:cs="Times New Roman"/>
        </w:rPr>
        <w:t>).</w:t>
      </w:r>
    </w:p>
    <w:p w14:paraId="3EE15DD9" w14:textId="77777777" w:rsidR="0099487D" w:rsidRPr="003D1257" w:rsidRDefault="0099487D" w:rsidP="00E467F2">
      <w:pPr>
        <w:rPr>
          <w:rFonts w:cs="Times New Roman"/>
          <w:b/>
        </w:rPr>
      </w:pPr>
      <w:r w:rsidRPr="003D1257">
        <w:rPr>
          <w:rFonts w:cs="Times New Roman"/>
          <w:b/>
        </w:rPr>
        <w:t>Investors</w:t>
      </w:r>
    </w:p>
    <w:p w14:paraId="66DA10E4" w14:textId="77777777" w:rsidR="0099487D" w:rsidRPr="003D1257" w:rsidRDefault="0099487D" w:rsidP="00E467F2">
      <w:pPr>
        <w:rPr>
          <w:rFonts w:cs="Times New Roman"/>
        </w:rPr>
      </w:pPr>
      <w:r w:rsidRPr="003D1257">
        <w:rPr>
          <w:rFonts w:cs="Times New Roman"/>
        </w:rPr>
        <w:t>Investors are one of the main sources of finance that determines the financial state of the company. The stake of investors in “Next Plc” is financial returns from the company (</w:t>
      </w:r>
      <w:proofErr w:type="spellStart"/>
      <w:r w:rsidR="00186802" w:rsidRPr="003D1257">
        <w:rPr>
          <w:rFonts w:cs="Times New Roman"/>
        </w:rPr>
        <w:t>Ghisellini</w:t>
      </w:r>
      <w:proofErr w:type="spellEnd"/>
      <w:r w:rsidR="00186802" w:rsidRPr="003D1257">
        <w:rPr>
          <w:rFonts w:cs="Times New Roman"/>
        </w:rPr>
        <w:t>, et al, 2016</w:t>
      </w:r>
      <w:r w:rsidRPr="003D1257">
        <w:rPr>
          <w:rFonts w:cs="Times New Roman"/>
        </w:rPr>
        <w:t>).</w:t>
      </w:r>
    </w:p>
    <w:p w14:paraId="56C6EA78" w14:textId="77777777" w:rsidR="0099487D" w:rsidRPr="003D1257" w:rsidRDefault="0099487D" w:rsidP="00E467F2">
      <w:pPr>
        <w:jc w:val="center"/>
        <w:rPr>
          <w:rFonts w:cs="Times New Roman"/>
        </w:rPr>
      </w:pPr>
      <w:r w:rsidRPr="003D1257">
        <w:rPr>
          <w:rFonts w:cs="Times New Roman"/>
          <w:noProof/>
          <w:lang w:eastAsia="en-GB"/>
        </w:rPr>
        <w:drawing>
          <wp:inline distT="0" distB="0" distL="0" distR="0" wp14:anchorId="69838BE8" wp14:editId="769B3ED6">
            <wp:extent cx="2495550" cy="2315193"/>
            <wp:effectExtent l="19050" t="0" r="0" b="0"/>
            <wp:docPr id="7" name="Picture 7" descr="Stakeholder Diagram - Types of Stakehol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takeholder Diagram - Types of Stakeholders"/>
                    <pic:cNvPicPr>
                      <a:picLocks noChangeAspect="1" noChangeArrowheads="1"/>
                    </pic:cNvPicPr>
                  </pic:nvPicPr>
                  <pic:blipFill>
                    <a:blip r:embed="rId12"/>
                    <a:srcRect/>
                    <a:stretch>
                      <a:fillRect/>
                    </a:stretch>
                  </pic:blipFill>
                  <pic:spPr bwMode="auto">
                    <a:xfrm>
                      <a:off x="0" y="0"/>
                      <a:ext cx="2495550" cy="2315193"/>
                    </a:xfrm>
                    <a:prstGeom prst="rect">
                      <a:avLst/>
                    </a:prstGeom>
                    <a:noFill/>
                    <a:ln w="9525">
                      <a:noFill/>
                      <a:miter lim="800000"/>
                      <a:headEnd/>
                      <a:tailEnd/>
                    </a:ln>
                  </pic:spPr>
                </pic:pic>
              </a:graphicData>
            </a:graphic>
          </wp:inline>
        </w:drawing>
      </w:r>
    </w:p>
    <w:p w14:paraId="281DF029" w14:textId="77777777" w:rsidR="0099487D" w:rsidRDefault="0099487D" w:rsidP="00E467F2">
      <w:pPr>
        <w:jc w:val="center"/>
        <w:rPr>
          <w:rFonts w:cs="Times New Roman"/>
        </w:rPr>
      </w:pPr>
      <w:r w:rsidRPr="003D1257">
        <w:rPr>
          <w:rFonts w:cs="Times New Roman"/>
        </w:rPr>
        <w:t>Figure: Stakeholders (</w:t>
      </w:r>
      <w:r w:rsidR="00186802" w:rsidRPr="003D1257">
        <w:rPr>
          <w:rFonts w:cs="Times New Roman"/>
        </w:rPr>
        <w:t>Liang, et al, 2018</w:t>
      </w:r>
      <w:r w:rsidRPr="003D1257">
        <w:rPr>
          <w:rFonts w:cs="Times New Roman"/>
        </w:rPr>
        <w:t>)</w:t>
      </w:r>
    </w:p>
    <w:p w14:paraId="1F932452" w14:textId="77777777" w:rsidR="00B4531D" w:rsidRDefault="00B4531D" w:rsidP="00E467F2">
      <w:pPr>
        <w:jc w:val="center"/>
        <w:rPr>
          <w:rFonts w:cs="Times New Roman"/>
        </w:rPr>
      </w:pPr>
    </w:p>
    <w:p w14:paraId="6AE525F1" w14:textId="77777777" w:rsidR="00B4531D" w:rsidRDefault="00B4531D" w:rsidP="00E467F2">
      <w:pPr>
        <w:jc w:val="center"/>
        <w:rPr>
          <w:rFonts w:cs="Times New Roman"/>
        </w:rPr>
      </w:pPr>
    </w:p>
    <w:p w14:paraId="73ED8BAE" w14:textId="77777777" w:rsidR="00B4531D" w:rsidRPr="003D1257" w:rsidRDefault="00B4531D" w:rsidP="00E467F2">
      <w:pPr>
        <w:jc w:val="center"/>
        <w:rPr>
          <w:rFonts w:cs="Times New Roman"/>
        </w:rPr>
      </w:pPr>
    </w:p>
    <w:p w14:paraId="7B14793C" w14:textId="77777777" w:rsidR="0099487D" w:rsidRPr="003D1257" w:rsidRDefault="0099487D" w:rsidP="00E467F2">
      <w:pPr>
        <w:rPr>
          <w:rFonts w:cs="Times New Roman"/>
          <w:b/>
        </w:rPr>
      </w:pPr>
      <w:r w:rsidRPr="003D1257">
        <w:rPr>
          <w:rFonts w:cs="Times New Roman"/>
          <w:b/>
        </w:rPr>
        <w:t>Suppliers and Vendors</w:t>
      </w:r>
    </w:p>
    <w:p w14:paraId="5B7BE9B5" w14:textId="77777777" w:rsidR="00E628FC" w:rsidRPr="003D1257" w:rsidRDefault="00E628FC" w:rsidP="00E467F2">
      <w:pPr>
        <w:rPr>
          <w:rFonts w:cs="Times New Roman"/>
        </w:rPr>
      </w:pPr>
      <w:r w:rsidRPr="003D1257">
        <w:rPr>
          <w:rFonts w:cs="Times New Roman"/>
        </w:rPr>
        <w:t>Suppliers and vendors are those who supply the product and raw materials in a business organisation. The stake of suppliers and vendors in “Next Plc” is the revenues and product safety (</w:t>
      </w:r>
      <w:r w:rsidR="0026582A" w:rsidRPr="003D1257">
        <w:rPr>
          <w:rFonts w:cs="Times New Roman"/>
        </w:rPr>
        <w:t>Upadhyay, et al, 2021</w:t>
      </w:r>
      <w:r w:rsidRPr="003D1257">
        <w:rPr>
          <w:rFonts w:cs="Times New Roman"/>
        </w:rPr>
        <w:t>).</w:t>
      </w:r>
    </w:p>
    <w:p w14:paraId="3BC1A8C9" w14:textId="77777777" w:rsidR="0099487D" w:rsidRPr="003D1257" w:rsidRDefault="0099487D" w:rsidP="00E467F2">
      <w:pPr>
        <w:rPr>
          <w:rFonts w:cs="Times New Roman"/>
          <w:b/>
        </w:rPr>
      </w:pPr>
      <w:r w:rsidRPr="003D1257">
        <w:rPr>
          <w:rFonts w:cs="Times New Roman"/>
          <w:b/>
        </w:rPr>
        <w:t>Communities</w:t>
      </w:r>
    </w:p>
    <w:p w14:paraId="0F74ED4E" w14:textId="77777777" w:rsidR="00E628FC" w:rsidRPr="003D1257" w:rsidRDefault="00E628FC" w:rsidP="00E467F2">
      <w:pPr>
        <w:rPr>
          <w:rFonts w:cs="Times New Roman"/>
        </w:rPr>
      </w:pPr>
      <w:r w:rsidRPr="003D1257">
        <w:rPr>
          <w:rFonts w:cs="Times New Roman"/>
        </w:rPr>
        <w:t xml:space="preserve">Communities are the people </w:t>
      </w:r>
      <w:r w:rsidR="004948AF" w:rsidRPr="003D1257">
        <w:rPr>
          <w:rFonts w:cs="Times New Roman"/>
        </w:rPr>
        <w:t xml:space="preserve">who </w:t>
      </w:r>
      <w:r w:rsidRPr="003D1257">
        <w:rPr>
          <w:rFonts w:cs="Times New Roman"/>
        </w:rPr>
        <w:t xml:space="preserve">live beside the factory or shop in a country or region that has </w:t>
      </w:r>
      <w:r w:rsidR="004948AF" w:rsidRPr="003D1257">
        <w:rPr>
          <w:rFonts w:cs="Times New Roman"/>
        </w:rPr>
        <w:t xml:space="preserve">an </w:t>
      </w:r>
      <w:r w:rsidRPr="003D1257">
        <w:rPr>
          <w:rFonts w:cs="Times New Roman"/>
        </w:rPr>
        <w:t>impact on the business with social value. The communities in “Next Plc” are health, environmental safety and economic development (</w:t>
      </w:r>
      <w:r w:rsidR="0026582A" w:rsidRPr="003D1257">
        <w:rPr>
          <w:rFonts w:cs="Times New Roman"/>
        </w:rPr>
        <w:t>Next PLC, 2018</w:t>
      </w:r>
      <w:r w:rsidRPr="003D1257">
        <w:rPr>
          <w:rFonts w:cs="Times New Roman"/>
        </w:rPr>
        <w:t>).</w:t>
      </w:r>
    </w:p>
    <w:p w14:paraId="13C08B5A" w14:textId="77777777" w:rsidR="00E628FC" w:rsidRPr="003D1257" w:rsidRDefault="0099487D" w:rsidP="00E467F2">
      <w:pPr>
        <w:rPr>
          <w:rFonts w:cs="Times New Roman"/>
          <w:b/>
        </w:rPr>
      </w:pPr>
      <w:r w:rsidRPr="003D1257">
        <w:rPr>
          <w:rFonts w:cs="Times New Roman"/>
          <w:b/>
        </w:rPr>
        <w:t>Government</w:t>
      </w:r>
    </w:p>
    <w:p w14:paraId="5CAEB025" w14:textId="77777777" w:rsidR="008E161B" w:rsidRPr="003D1257" w:rsidRDefault="00E628FC" w:rsidP="00E467F2">
      <w:pPr>
        <w:rPr>
          <w:rFonts w:cs="Times New Roman"/>
        </w:rPr>
      </w:pPr>
      <w:r w:rsidRPr="003D1257">
        <w:rPr>
          <w:rFonts w:cs="Times New Roman"/>
        </w:rPr>
        <w:t xml:space="preserve">Government is the top ruling and regulating authority in any country or regions that also controls the business. </w:t>
      </w:r>
      <w:r w:rsidR="004948AF" w:rsidRPr="003D1257">
        <w:rPr>
          <w:rFonts w:cs="Times New Roman"/>
        </w:rPr>
        <w:t>The g</w:t>
      </w:r>
      <w:r w:rsidRPr="003D1257">
        <w:rPr>
          <w:rFonts w:cs="Times New Roman"/>
        </w:rPr>
        <w:t>overnment’s stake in the business of “Next Plc” is taxes and GDP (</w:t>
      </w:r>
      <w:r w:rsidR="00186802" w:rsidRPr="003D1257">
        <w:rPr>
          <w:rFonts w:cs="Times New Roman"/>
          <w:szCs w:val="24"/>
        </w:rPr>
        <w:t>Huang, et al, 2015</w:t>
      </w:r>
      <w:r w:rsidRPr="003D1257">
        <w:rPr>
          <w:rFonts w:cs="Times New Roman"/>
        </w:rPr>
        <w:t>).</w:t>
      </w:r>
    </w:p>
    <w:p w14:paraId="34A85AFA" w14:textId="77777777" w:rsidR="00012BF1" w:rsidRPr="003D1257" w:rsidRDefault="00012BF1" w:rsidP="00E467F2">
      <w:pPr>
        <w:pStyle w:val="Heading2"/>
        <w:spacing w:after="200"/>
        <w:rPr>
          <w:rFonts w:cs="Times New Roman"/>
        </w:rPr>
      </w:pPr>
      <w:bookmarkStart w:id="7" w:name="_Toc68740404"/>
      <w:r w:rsidRPr="003D1257">
        <w:rPr>
          <w:rFonts w:cs="Times New Roman"/>
        </w:rPr>
        <w:t>Stakeholder Power-Interest Grid</w:t>
      </w:r>
      <w:bookmarkEnd w:id="7"/>
    </w:p>
    <w:p w14:paraId="39B6F300" w14:textId="77777777" w:rsidR="00012BF1" w:rsidRPr="003D1257" w:rsidRDefault="00012BF1" w:rsidP="00E467F2">
      <w:pPr>
        <w:rPr>
          <w:rFonts w:cs="Times New Roman"/>
        </w:rPr>
      </w:pPr>
      <w:r w:rsidRPr="003D1257">
        <w:rPr>
          <w:rFonts w:cs="Times New Roman"/>
        </w:rPr>
        <w:t>Stakeholders in “Next Plc” has different applications where they are needed to be handled based on their power and interest. Here is a power-interest grid in the context of “Next Plc”:</w:t>
      </w:r>
    </w:p>
    <w:p w14:paraId="3A951A19" w14:textId="77777777" w:rsidR="00012BF1" w:rsidRPr="003D1257" w:rsidRDefault="00012BF1" w:rsidP="00E467F2">
      <w:pPr>
        <w:jc w:val="center"/>
        <w:rPr>
          <w:rFonts w:cs="Times New Roman"/>
        </w:rPr>
      </w:pPr>
      <w:r w:rsidRPr="003D1257">
        <w:rPr>
          <w:rFonts w:cs="Times New Roman"/>
          <w:noProof/>
          <w:lang w:eastAsia="en-GB"/>
        </w:rPr>
        <w:drawing>
          <wp:inline distT="0" distB="0" distL="0" distR="0" wp14:anchorId="3CC685BD" wp14:editId="27057004">
            <wp:extent cx="3067050" cy="2343150"/>
            <wp:effectExtent l="0" t="0" r="0" b="0"/>
            <wp:docPr id="13" name="Picture 13" descr="Stakeholder Analysis - Project Management Skills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takeholder Analysis - Project Management Skills From MindTools.com"/>
                    <pic:cNvPicPr>
                      <a:picLocks noChangeAspect="1" noChangeArrowheads="1"/>
                    </pic:cNvPicPr>
                  </pic:nvPicPr>
                  <pic:blipFill>
                    <a:blip r:embed="rId13"/>
                    <a:srcRect/>
                    <a:stretch>
                      <a:fillRect/>
                    </a:stretch>
                  </pic:blipFill>
                  <pic:spPr bwMode="auto">
                    <a:xfrm>
                      <a:off x="0" y="0"/>
                      <a:ext cx="3072886" cy="2347609"/>
                    </a:xfrm>
                    <a:prstGeom prst="rect">
                      <a:avLst/>
                    </a:prstGeom>
                    <a:noFill/>
                    <a:ln w="9525">
                      <a:noFill/>
                      <a:miter lim="800000"/>
                      <a:headEnd/>
                      <a:tailEnd/>
                    </a:ln>
                  </pic:spPr>
                </pic:pic>
              </a:graphicData>
            </a:graphic>
          </wp:inline>
        </w:drawing>
      </w:r>
    </w:p>
    <w:p w14:paraId="0516F56C" w14:textId="77777777" w:rsidR="00012BF1" w:rsidRPr="003D1257" w:rsidRDefault="00012BF1" w:rsidP="00E467F2">
      <w:pPr>
        <w:jc w:val="center"/>
        <w:rPr>
          <w:rFonts w:cs="Times New Roman"/>
        </w:rPr>
      </w:pPr>
      <w:r w:rsidRPr="003D1257">
        <w:rPr>
          <w:rFonts w:cs="Times New Roman"/>
        </w:rPr>
        <w:t>Figure: Power-interest grid (</w:t>
      </w:r>
      <w:r w:rsidR="0026582A" w:rsidRPr="003D1257">
        <w:rPr>
          <w:rFonts w:cs="Times New Roman"/>
        </w:rPr>
        <w:t>Urbinati, et al, 2017</w:t>
      </w:r>
      <w:r w:rsidRPr="003D1257">
        <w:rPr>
          <w:rFonts w:cs="Times New Roman"/>
        </w:rPr>
        <w:t>)</w:t>
      </w:r>
    </w:p>
    <w:p w14:paraId="5CD1D685" w14:textId="77777777" w:rsidR="00012BF1" w:rsidRPr="003D1257" w:rsidRDefault="00012BF1" w:rsidP="00E467F2">
      <w:pPr>
        <w:rPr>
          <w:rFonts w:cs="Times New Roman"/>
          <w:b/>
        </w:rPr>
      </w:pPr>
      <w:r w:rsidRPr="003D1257">
        <w:rPr>
          <w:rFonts w:cs="Times New Roman"/>
          <w:b/>
        </w:rPr>
        <w:lastRenderedPageBreak/>
        <w:t>High Power Low Interest</w:t>
      </w:r>
    </w:p>
    <w:p w14:paraId="791FA58C" w14:textId="77777777" w:rsidR="00012BF1" w:rsidRPr="003D1257" w:rsidRDefault="00012BF1" w:rsidP="00E467F2">
      <w:pPr>
        <w:rPr>
          <w:rFonts w:cs="Times New Roman"/>
        </w:rPr>
      </w:pPr>
      <w:r w:rsidRPr="003D1257">
        <w:rPr>
          <w:rFonts w:cs="Times New Roman"/>
        </w:rPr>
        <w:t>These stakeholders in “Next Plc” that have high power and low</w:t>
      </w:r>
      <w:r w:rsidR="00327DDC">
        <w:rPr>
          <w:rFonts w:cs="Times New Roman"/>
        </w:rPr>
        <w:t xml:space="preserve"> interest are in this grid e.g. </w:t>
      </w:r>
      <w:r w:rsidRPr="003D1257">
        <w:rPr>
          <w:rFonts w:cs="Times New Roman"/>
        </w:rPr>
        <w:t>government. These are needed to be kept satisfied.</w:t>
      </w:r>
    </w:p>
    <w:p w14:paraId="4E1EE804" w14:textId="77777777" w:rsidR="00012BF1" w:rsidRPr="003D1257" w:rsidRDefault="00012BF1" w:rsidP="00E467F2">
      <w:pPr>
        <w:rPr>
          <w:rFonts w:cs="Times New Roman"/>
          <w:b/>
        </w:rPr>
      </w:pPr>
      <w:r w:rsidRPr="003D1257">
        <w:rPr>
          <w:rFonts w:cs="Times New Roman"/>
          <w:b/>
        </w:rPr>
        <w:t>High Power High Interest</w:t>
      </w:r>
    </w:p>
    <w:p w14:paraId="12B7BA8C" w14:textId="77777777" w:rsidR="00012BF1" w:rsidRPr="003D1257" w:rsidRDefault="00012BF1" w:rsidP="00E467F2">
      <w:pPr>
        <w:rPr>
          <w:rFonts w:cs="Times New Roman"/>
        </w:rPr>
      </w:pPr>
      <w:r w:rsidRPr="003D1257">
        <w:rPr>
          <w:rFonts w:cs="Times New Roman"/>
        </w:rPr>
        <w:t>These stakeholders in “Next Plc” that have high power and high interest are in this grid. For example, customers, investors. These are needed to be managed closely.</w:t>
      </w:r>
    </w:p>
    <w:p w14:paraId="2D7C3F36" w14:textId="77777777" w:rsidR="00012BF1" w:rsidRPr="003D1257" w:rsidRDefault="00012BF1" w:rsidP="00E467F2">
      <w:pPr>
        <w:rPr>
          <w:rFonts w:cs="Times New Roman"/>
          <w:b/>
        </w:rPr>
      </w:pPr>
      <w:r w:rsidRPr="003D1257">
        <w:rPr>
          <w:rFonts w:cs="Times New Roman"/>
          <w:b/>
        </w:rPr>
        <w:t>Low Power High Interest</w:t>
      </w:r>
    </w:p>
    <w:p w14:paraId="1291D6DB" w14:textId="77777777" w:rsidR="00012BF1" w:rsidRPr="003D1257" w:rsidRDefault="00012BF1" w:rsidP="00E467F2">
      <w:pPr>
        <w:rPr>
          <w:rFonts w:cs="Times New Roman"/>
        </w:rPr>
      </w:pPr>
      <w:r w:rsidRPr="003D1257">
        <w:rPr>
          <w:rFonts w:cs="Times New Roman"/>
        </w:rPr>
        <w:t>These stakeholders in “Next Plc” that have low power and hig</w:t>
      </w:r>
      <w:r w:rsidR="005547A3">
        <w:rPr>
          <w:rFonts w:cs="Times New Roman"/>
        </w:rPr>
        <w:t xml:space="preserve">h interest are in this grid e.g. </w:t>
      </w:r>
      <w:r w:rsidRPr="003D1257">
        <w:rPr>
          <w:rFonts w:cs="Times New Roman"/>
        </w:rPr>
        <w:t>suppliers. These are needed to be kept informed.</w:t>
      </w:r>
    </w:p>
    <w:p w14:paraId="7FEC5A09" w14:textId="77777777" w:rsidR="00012BF1" w:rsidRPr="003D1257" w:rsidRDefault="00012BF1" w:rsidP="00E467F2">
      <w:pPr>
        <w:rPr>
          <w:rFonts w:cs="Times New Roman"/>
          <w:b/>
        </w:rPr>
      </w:pPr>
      <w:r w:rsidRPr="003D1257">
        <w:rPr>
          <w:rFonts w:cs="Times New Roman"/>
          <w:b/>
        </w:rPr>
        <w:t>High Power Low Interest</w:t>
      </w:r>
    </w:p>
    <w:p w14:paraId="2946FA3D" w14:textId="77777777" w:rsidR="00366862" w:rsidRPr="003D1257" w:rsidRDefault="00012BF1" w:rsidP="00E467F2">
      <w:pPr>
        <w:rPr>
          <w:rFonts w:cs="Times New Roman"/>
        </w:rPr>
      </w:pPr>
      <w:r w:rsidRPr="003D1257">
        <w:rPr>
          <w:rFonts w:cs="Times New Roman"/>
        </w:rPr>
        <w:t>These stakeholders in “Next Plc” that have low power and low</w:t>
      </w:r>
      <w:r w:rsidR="004E1203">
        <w:rPr>
          <w:rFonts w:cs="Times New Roman"/>
        </w:rPr>
        <w:t xml:space="preserve"> interest are in this grid e.g. </w:t>
      </w:r>
      <w:r w:rsidRPr="003D1257">
        <w:rPr>
          <w:rFonts w:cs="Times New Roman"/>
        </w:rPr>
        <w:t>community. These are needed to be monitored with minimum effort.</w:t>
      </w:r>
    </w:p>
    <w:p w14:paraId="22FAD073" w14:textId="77777777" w:rsidR="003D662B" w:rsidRPr="003D1257" w:rsidRDefault="003D662B" w:rsidP="00E467F2">
      <w:pPr>
        <w:rPr>
          <w:rFonts w:cs="Times New Roman"/>
        </w:rPr>
      </w:pPr>
      <w:r w:rsidRPr="003D1257">
        <w:rPr>
          <w:rFonts w:cs="Times New Roman"/>
        </w:rPr>
        <w:br w:type="page"/>
      </w:r>
    </w:p>
    <w:p w14:paraId="0B1BA0E6" w14:textId="77777777" w:rsidR="0038638E" w:rsidRPr="003C7CCA" w:rsidRDefault="00B71006" w:rsidP="00E467F2">
      <w:pPr>
        <w:pStyle w:val="Heading1"/>
        <w:spacing w:after="200"/>
      </w:pPr>
      <w:bookmarkStart w:id="8" w:name="_Toc68740405"/>
      <w:r>
        <w:lastRenderedPageBreak/>
        <w:t>b</w:t>
      </w:r>
      <w:r w:rsidR="0038638E" w:rsidRPr="003C7CCA">
        <w:t>. Critically explain if these changes give som</w:t>
      </w:r>
      <w:r w:rsidR="003D662B" w:rsidRPr="003C7CCA">
        <w:t>e form of competitive advantage position</w:t>
      </w:r>
      <w:r w:rsidR="0038638E" w:rsidRPr="003C7CCA">
        <w:t xml:space="preserve"> and provide</w:t>
      </w:r>
      <w:r w:rsidR="003D662B" w:rsidRPr="003C7CCA">
        <w:t xml:space="preserve"> recommendations to </w:t>
      </w:r>
      <w:r w:rsidR="004948AF" w:rsidRPr="003C7CCA">
        <w:t xml:space="preserve">the </w:t>
      </w:r>
      <w:r w:rsidR="003D662B" w:rsidRPr="003C7CCA">
        <w:t>management</w:t>
      </w:r>
      <w:bookmarkEnd w:id="8"/>
      <w:r w:rsidR="003D662B" w:rsidRPr="003C7CCA">
        <w:t xml:space="preserve"> </w:t>
      </w:r>
    </w:p>
    <w:p w14:paraId="3DF85838" w14:textId="77777777" w:rsidR="00366862" w:rsidRPr="003D1257" w:rsidRDefault="00366862" w:rsidP="00E467F2">
      <w:pPr>
        <w:pStyle w:val="Heading2"/>
        <w:spacing w:after="200"/>
        <w:rPr>
          <w:rFonts w:cs="Times New Roman"/>
        </w:rPr>
      </w:pPr>
      <w:bookmarkStart w:id="9" w:name="_Toc68740406"/>
      <w:r w:rsidRPr="003D1257">
        <w:rPr>
          <w:rFonts w:cs="Times New Roman"/>
        </w:rPr>
        <w:t>Competitive Advantage</w:t>
      </w:r>
      <w:bookmarkEnd w:id="9"/>
    </w:p>
    <w:p w14:paraId="7B5D2CD0" w14:textId="77777777" w:rsidR="00CF2FE8" w:rsidRPr="003D1257" w:rsidRDefault="00366862" w:rsidP="00E467F2">
      <w:pPr>
        <w:rPr>
          <w:rFonts w:cs="Times New Roman"/>
        </w:rPr>
      </w:pPr>
      <w:r w:rsidRPr="003D1257">
        <w:rPr>
          <w:rFonts w:cs="Times New Roman"/>
        </w:rPr>
        <w:t>Competitive advantage means the advantage of an organisation over its competitors in a market.</w:t>
      </w:r>
      <w:r w:rsidR="00491074" w:rsidRPr="003D1257">
        <w:rPr>
          <w:rFonts w:cs="Times New Roman"/>
        </w:rPr>
        <w:t xml:space="preserve"> </w:t>
      </w:r>
      <w:r w:rsidR="00CF2FE8" w:rsidRPr="003D1257">
        <w:rPr>
          <w:rFonts w:cs="Times New Roman"/>
        </w:rPr>
        <w:t xml:space="preserve">This allows a business to make more sales than the competitors and being more profitable in </w:t>
      </w:r>
      <w:r w:rsidR="004948AF" w:rsidRPr="003D1257">
        <w:rPr>
          <w:rFonts w:cs="Times New Roman"/>
        </w:rPr>
        <w:t xml:space="preserve">the </w:t>
      </w:r>
      <w:r w:rsidR="00CF2FE8" w:rsidRPr="003D1257">
        <w:rPr>
          <w:rFonts w:cs="Times New Roman"/>
        </w:rPr>
        <w:t>market. “Next Plc” seems to have a good competitive advantage but still lacking in some places. This can be measured through different tools like SWOT, PESTEL, and Porter’s Five Forces (</w:t>
      </w:r>
      <w:r w:rsidR="0026582A" w:rsidRPr="003D1257">
        <w:rPr>
          <w:rFonts w:cs="Times New Roman"/>
        </w:rPr>
        <w:t>Thompson, et al, 2017</w:t>
      </w:r>
      <w:r w:rsidR="00CF2FE8" w:rsidRPr="003D1257">
        <w:rPr>
          <w:rFonts w:cs="Times New Roman"/>
        </w:rPr>
        <w:t>).</w:t>
      </w:r>
    </w:p>
    <w:p w14:paraId="408D2AE9" w14:textId="77777777" w:rsidR="00CF2FE8" w:rsidRPr="003D1257" w:rsidRDefault="00CF2FE8" w:rsidP="00E467F2">
      <w:pPr>
        <w:rPr>
          <w:rFonts w:cs="Times New Roman"/>
        </w:rPr>
      </w:pPr>
    </w:p>
    <w:p w14:paraId="02B41686" w14:textId="77777777" w:rsidR="00CF2FE8" w:rsidRPr="003D1257" w:rsidRDefault="00CF2FE8" w:rsidP="00E467F2">
      <w:pPr>
        <w:pStyle w:val="Heading2"/>
        <w:spacing w:after="200"/>
        <w:rPr>
          <w:rFonts w:cs="Times New Roman"/>
        </w:rPr>
      </w:pPr>
      <w:bookmarkStart w:id="10" w:name="_Toc68740407"/>
      <w:r w:rsidRPr="003D1257">
        <w:rPr>
          <w:rFonts w:cs="Times New Roman"/>
        </w:rPr>
        <w:t>SWOT Analysis</w:t>
      </w:r>
      <w:bookmarkEnd w:id="10"/>
    </w:p>
    <w:p w14:paraId="51D0B90B" w14:textId="77777777" w:rsidR="00EF773E" w:rsidRPr="003D1257" w:rsidRDefault="00EF773E" w:rsidP="00E467F2">
      <w:pPr>
        <w:rPr>
          <w:rFonts w:cs="Times New Roman"/>
        </w:rPr>
      </w:pPr>
      <w:r w:rsidRPr="003D1257">
        <w:rPr>
          <w:rFonts w:cs="Times New Roman"/>
        </w:rPr>
        <w:t>SWOT analysis is an effective way to bring up a good analysis about the internal environment of an organisation for competitive advantages. Here is a SWOT analysis based on “Next Plc”:</w:t>
      </w:r>
    </w:p>
    <w:p w14:paraId="4F57B4D6" w14:textId="77777777" w:rsidR="00331F33" w:rsidRPr="003D1257" w:rsidRDefault="00331F33" w:rsidP="00E467F2">
      <w:pPr>
        <w:jc w:val="center"/>
        <w:rPr>
          <w:rFonts w:cs="Times New Roman"/>
        </w:rPr>
      </w:pPr>
      <w:r w:rsidRPr="003D1257">
        <w:rPr>
          <w:rFonts w:cs="Times New Roman"/>
          <w:noProof/>
          <w:lang w:eastAsia="en-GB"/>
        </w:rPr>
        <w:drawing>
          <wp:inline distT="0" distB="0" distL="0" distR="0" wp14:anchorId="16A70074" wp14:editId="1FC9220F">
            <wp:extent cx="2238375" cy="2238375"/>
            <wp:effectExtent l="19050" t="0" r="9525" b="0"/>
            <wp:docPr id="28" name="Picture 28" descr="What is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What is SWOT Analysis"/>
                    <pic:cNvPicPr>
                      <a:picLocks noChangeAspect="1" noChangeArrowheads="1"/>
                    </pic:cNvPicPr>
                  </pic:nvPicPr>
                  <pic:blipFill>
                    <a:blip r:embed="rId14" cstate="print"/>
                    <a:srcRect/>
                    <a:stretch>
                      <a:fillRect/>
                    </a:stretch>
                  </pic:blipFill>
                  <pic:spPr bwMode="auto">
                    <a:xfrm>
                      <a:off x="0" y="0"/>
                      <a:ext cx="2238375" cy="2238375"/>
                    </a:xfrm>
                    <a:prstGeom prst="rect">
                      <a:avLst/>
                    </a:prstGeom>
                    <a:noFill/>
                    <a:ln w="9525">
                      <a:noFill/>
                      <a:miter lim="800000"/>
                      <a:headEnd/>
                      <a:tailEnd/>
                    </a:ln>
                  </pic:spPr>
                </pic:pic>
              </a:graphicData>
            </a:graphic>
          </wp:inline>
        </w:drawing>
      </w:r>
    </w:p>
    <w:p w14:paraId="72C15E6A" w14:textId="77777777" w:rsidR="00331F33" w:rsidRDefault="00331F33" w:rsidP="00E467F2">
      <w:pPr>
        <w:jc w:val="center"/>
        <w:rPr>
          <w:rFonts w:cs="Times New Roman"/>
        </w:rPr>
      </w:pPr>
      <w:r w:rsidRPr="003D1257">
        <w:rPr>
          <w:rFonts w:cs="Times New Roman"/>
        </w:rPr>
        <w:t>Figure: SWOT Analysis (</w:t>
      </w:r>
      <w:r w:rsidR="0026582A" w:rsidRPr="003D1257">
        <w:rPr>
          <w:rFonts w:cs="Times New Roman"/>
        </w:rPr>
        <w:t>Upadhyay, et al, 2021</w:t>
      </w:r>
      <w:r w:rsidRPr="003D1257">
        <w:rPr>
          <w:rFonts w:cs="Times New Roman"/>
        </w:rPr>
        <w:t>)</w:t>
      </w:r>
    </w:p>
    <w:p w14:paraId="7F4FFF31" w14:textId="77777777" w:rsidR="003C7CCA" w:rsidRDefault="003C7CCA" w:rsidP="00E467F2">
      <w:pPr>
        <w:jc w:val="center"/>
        <w:rPr>
          <w:rFonts w:cs="Times New Roman"/>
        </w:rPr>
      </w:pPr>
    </w:p>
    <w:p w14:paraId="3AFDF037" w14:textId="77777777" w:rsidR="003C7CCA" w:rsidRDefault="003C7CCA" w:rsidP="00E467F2">
      <w:pPr>
        <w:jc w:val="center"/>
        <w:rPr>
          <w:rFonts w:cs="Times New Roman"/>
        </w:rPr>
      </w:pPr>
    </w:p>
    <w:p w14:paraId="3AF539BC" w14:textId="77777777" w:rsidR="003C7CCA" w:rsidRPr="003D1257" w:rsidRDefault="003C7CCA" w:rsidP="00E467F2">
      <w:pPr>
        <w:jc w:val="center"/>
        <w:rPr>
          <w:rFonts w:cs="Times New Roman"/>
        </w:rPr>
      </w:pPr>
    </w:p>
    <w:tbl>
      <w:tblPr>
        <w:tblStyle w:val="TableGrid"/>
        <w:tblW w:w="0" w:type="auto"/>
        <w:tblLook w:val="04A0" w:firstRow="1" w:lastRow="0" w:firstColumn="1" w:lastColumn="0" w:noHBand="0" w:noVBand="1"/>
      </w:tblPr>
      <w:tblGrid>
        <w:gridCol w:w="4679"/>
        <w:gridCol w:w="4671"/>
      </w:tblGrid>
      <w:tr w:rsidR="00CF2FE8" w:rsidRPr="003D1257" w14:paraId="6A68374F" w14:textId="77777777" w:rsidTr="00EF773E">
        <w:tc>
          <w:tcPr>
            <w:tcW w:w="9576" w:type="dxa"/>
            <w:gridSpan w:val="2"/>
            <w:shd w:val="clear" w:color="auto" w:fill="B8CCE4" w:themeFill="accent1" w:themeFillTint="66"/>
          </w:tcPr>
          <w:p w14:paraId="6CB4AD46" w14:textId="77777777" w:rsidR="00CF2FE8" w:rsidRPr="003D1257" w:rsidRDefault="00EF773E" w:rsidP="00E467F2">
            <w:pPr>
              <w:jc w:val="center"/>
              <w:rPr>
                <w:rFonts w:cs="Times New Roman"/>
              </w:rPr>
            </w:pPr>
            <w:r w:rsidRPr="003D1257">
              <w:rPr>
                <w:rFonts w:cs="Times New Roman"/>
                <w:sz w:val="28"/>
              </w:rPr>
              <w:lastRenderedPageBreak/>
              <w:t>SWOT analysis of “Next Plc”</w:t>
            </w:r>
          </w:p>
        </w:tc>
      </w:tr>
      <w:tr w:rsidR="00CF2FE8" w:rsidRPr="003D1257" w14:paraId="5356B99B" w14:textId="77777777" w:rsidTr="00CF2FE8">
        <w:tc>
          <w:tcPr>
            <w:tcW w:w="4788" w:type="dxa"/>
          </w:tcPr>
          <w:p w14:paraId="3B1ECCA8" w14:textId="77777777" w:rsidR="00CF2FE8" w:rsidRPr="003C7CCA" w:rsidRDefault="00EF773E" w:rsidP="00E467F2">
            <w:pPr>
              <w:rPr>
                <w:rFonts w:cs="Times New Roman"/>
                <w:b/>
                <w:szCs w:val="24"/>
              </w:rPr>
            </w:pPr>
            <w:r w:rsidRPr="003C7CCA">
              <w:rPr>
                <w:rFonts w:cs="Times New Roman"/>
                <w:b/>
                <w:szCs w:val="24"/>
              </w:rPr>
              <w:t>Strength</w:t>
            </w:r>
          </w:p>
          <w:p w14:paraId="279E25A5" w14:textId="77777777" w:rsidR="00EF773E" w:rsidRPr="003C7CCA" w:rsidRDefault="009D3381" w:rsidP="00E467F2">
            <w:pPr>
              <w:rPr>
                <w:rFonts w:cs="Times New Roman"/>
                <w:szCs w:val="24"/>
              </w:rPr>
            </w:pPr>
            <w:r w:rsidRPr="003C7CCA">
              <w:rPr>
                <w:rFonts w:cs="Times New Roman"/>
                <w:szCs w:val="24"/>
              </w:rPr>
              <w:t>The main strength of “Next Plc” is the company’s strong brand portfolio in retailing. The other strength is the strong free cash flow in the company that makes them create immediate cash transactions (</w:t>
            </w:r>
            <w:r w:rsidR="0026582A" w:rsidRPr="003C7CCA">
              <w:rPr>
                <w:rFonts w:cs="Times New Roman"/>
                <w:szCs w:val="24"/>
              </w:rPr>
              <w:t>Urbinati, et al, 2017</w:t>
            </w:r>
            <w:r w:rsidRPr="003C7CCA">
              <w:rPr>
                <w:rFonts w:cs="Times New Roman"/>
                <w:szCs w:val="24"/>
              </w:rPr>
              <w:t>).</w:t>
            </w:r>
          </w:p>
        </w:tc>
        <w:tc>
          <w:tcPr>
            <w:tcW w:w="4788" w:type="dxa"/>
          </w:tcPr>
          <w:p w14:paraId="7916F1E5" w14:textId="77777777" w:rsidR="00CF2FE8" w:rsidRPr="003C7CCA" w:rsidRDefault="00EF773E" w:rsidP="00E467F2">
            <w:pPr>
              <w:rPr>
                <w:rFonts w:cs="Times New Roman"/>
                <w:b/>
                <w:szCs w:val="24"/>
              </w:rPr>
            </w:pPr>
            <w:r w:rsidRPr="003C7CCA">
              <w:rPr>
                <w:rFonts w:cs="Times New Roman"/>
                <w:b/>
                <w:szCs w:val="24"/>
              </w:rPr>
              <w:t>Weaknesses</w:t>
            </w:r>
          </w:p>
          <w:p w14:paraId="004ADEEC" w14:textId="77777777" w:rsidR="00EF773E" w:rsidRPr="003C7CCA" w:rsidRDefault="009D3381" w:rsidP="00E467F2">
            <w:pPr>
              <w:rPr>
                <w:rFonts w:cs="Times New Roman"/>
                <w:szCs w:val="24"/>
              </w:rPr>
            </w:pPr>
            <w:r w:rsidRPr="003C7CCA">
              <w:rPr>
                <w:rFonts w:cs="Times New Roman"/>
                <w:szCs w:val="24"/>
              </w:rPr>
              <w:t xml:space="preserve">“Next Plc” has a low contribution margin with </w:t>
            </w:r>
            <w:r w:rsidR="004948AF" w:rsidRPr="003C7CCA">
              <w:rPr>
                <w:rFonts w:cs="Times New Roman"/>
                <w:szCs w:val="24"/>
              </w:rPr>
              <w:t xml:space="preserve">a </w:t>
            </w:r>
            <w:r w:rsidRPr="003C7CCA">
              <w:rPr>
                <w:rFonts w:cs="Times New Roman"/>
                <w:szCs w:val="24"/>
              </w:rPr>
              <w:t>small margin. Another weakness is the higher day inventories than the competitors (</w:t>
            </w:r>
            <w:proofErr w:type="spellStart"/>
            <w:r w:rsidR="0026582A" w:rsidRPr="003C7CCA">
              <w:rPr>
                <w:rFonts w:cs="Times New Roman"/>
                <w:szCs w:val="24"/>
              </w:rPr>
              <w:t>Lüdeke</w:t>
            </w:r>
            <w:proofErr w:type="spellEnd"/>
            <w:r w:rsidR="0026582A" w:rsidRPr="003C7CCA">
              <w:rPr>
                <w:rFonts w:cs="Times New Roman"/>
                <w:szCs w:val="24"/>
              </w:rPr>
              <w:t>-Freund, et al, 2018</w:t>
            </w:r>
            <w:r w:rsidRPr="003C7CCA">
              <w:rPr>
                <w:rFonts w:cs="Times New Roman"/>
                <w:szCs w:val="24"/>
              </w:rPr>
              <w:t>).</w:t>
            </w:r>
          </w:p>
        </w:tc>
      </w:tr>
      <w:tr w:rsidR="00CF2FE8" w:rsidRPr="003D1257" w14:paraId="566E584F" w14:textId="77777777" w:rsidTr="00CF2FE8">
        <w:tc>
          <w:tcPr>
            <w:tcW w:w="4788" w:type="dxa"/>
          </w:tcPr>
          <w:p w14:paraId="411B6027" w14:textId="77777777" w:rsidR="00CF2FE8" w:rsidRPr="003C7CCA" w:rsidRDefault="00EF773E" w:rsidP="00E467F2">
            <w:pPr>
              <w:rPr>
                <w:rFonts w:cs="Times New Roman"/>
                <w:b/>
                <w:szCs w:val="24"/>
              </w:rPr>
            </w:pPr>
            <w:r w:rsidRPr="003C7CCA">
              <w:rPr>
                <w:rFonts w:cs="Times New Roman"/>
                <w:b/>
                <w:szCs w:val="24"/>
              </w:rPr>
              <w:t>Opportunities</w:t>
            </w:r>
          </w:p>
          <w:p w14:paraId="52448F29" w14:textId="77777777" w:rsidR="009D3381" w:rsidRPr="003C7CCA" w:rsidRDefault="009D3381" w:rsidP="00E467F2">
            <w:pPr>
              <w:rPr>
                <w:rFonts w:cs="Times New Roman"/>
                <w:szCs w:val="24"/>
              </w:rPr>
            </w:pPr>
            <w:r w:rsidRPr="003C7CCA">
              <w:rPr>
                <w:rFonts w:cs="Times New Roman"/>
                <w:szCs w:val="24"/>
              </w:rPr>
              <w:t>Good use in technologies and higher market share can be a vital opportunity for “Next Plc”.</w:t>
            </w:r>
            <w:r w:rsidR="00331F33" w:rsidRPr="003C7CCA">
              <w:rPr>
                <w:rFonts w:cs="Times New Roman"/>
                <w:szCs w:val="24"/>
              </w:rPr>
              <w:t xml:space="preserve"> Online market growth can be a potential opportunity to utilise for the company (</w:t>
            </w:r>
            <w:proofErr w:type="spellStart"/>
            <w:r w:rsidR="00186802" w:rsidRPr="003C7CCA">
              <w:rPr>
                <w:rFonts w:cs="Times New Roman"/>
                <w:szCs w:val="24"/>
              </w:rPr>
              <w:t>Ghisellini</w:t>
            </w:r>
            <w:proofErr w:type="spellEnd"/>
            <w:r w:rsidR="00186802" w:rsidRPr="003C7CCA">
              <w:rPr>
                <w:rFonts w:cs="Times New Roman"/>
                <w:szCs w:val="24"/>
              </w:rPr>
              <w:t>, et al, 2016</w:t>
            </w:r>
            <w:r w:rsidR="00331F33" w:rsidRPr="003C7CCA">
              <w:rPr>
                <w:rFonts w:cs="Times New Roman"/>
                <w:szCs w:val="24"/>
              </w:rPr>
              <w:t>).</w:t>
            </w:r>
          </w:p>
          <w:p w14:paraId="2B34ED50" w14:textId="77777777" w:rsidR="00EF773E" w:rsidRPr="003C7CCA" w:rsidRDefault="00EF773E" w:rsidP="00E467F2">
            <w:pPr>
              <w:rPr>
                <w:rFonts w:cs="Times New Roman"/>
                <w:szCs w:val="24"/>
              </w:rPr>
            </w:pPr>
          </w:p>
        </w:tc>
        <w:tc>
          <w:tcPr>
            <w:tcW w:w="4788" w:type="dxa"/>
          </w:tcPr>
          <w:p w14:paraId="2880F29A" w14:textId="77777777" w:rsidR="00CF2FE8" w:rsidRPr="003C7CCA" w:rsidRDefault="00EF773E" w:rsidP="00E467F2">
            <w:pPr>
              <w:rPr>
                <w:rFonts w:cs="Times New Roman"/>
                <w:b/>
                <w:szCs w:val="24"/>
              </w:rPr>
            </w:pPr>
            <w:r w:rsidRPr="003C7CCA">
              <w:rPr>
                <w:rFonts w:cs="Times New Roman"/>
                <w:b/>
                <w:szCs w:val="24"/>
              </w:rPr>
              <w:t>Threats</w:t>
            </w:r>
          </w:p>
          <w:p w14:paraId="75E7BDEE" w14:textId="77777777" w:rsidR="00EF773E" w:rsidRPr="003C7CCA" w:rsidRDefault="004948AF" w:rsidP="00E467F2">
            <w:pPr>
              <w:rPr>
                <w:rFonts w:cs="Times New Roman"/>
                <w:szCs w:val="24"/>
              </w:rPr>
            </w:pPr>
            <w:r w:rsidRPr="003C7CCA">
              <w:rPr>
                <w:rFonts w:cs="Times New Roman"/>
                <w:szCs w:val="24"/>
              </w:rPr>
              <w:t>The r</w:t>
            </w:r>
            <w:r w:rsidR="00331F33" w:rsidRPr="003C7CCA">
              <w:rPr>
                <w:rFonts w:cs="Times New Roman"/>
                <w:szCs w:val="24"/>
              </w:rPr>
              <w:t>ising pay scale in developing countries is a potential threat for “Next Plc” that will increase the cost (</w:t>
            </w:r>
            <w:r w:rsidR="0026582A" w:rsidRPr="003C7CCA">
              <w:rPr>
                <w:rFonts w:cs="Times New Roman"/>
                <w:szCs w:val="24"/>
              </w:rPr>
              <w:t>Loureiro, et al, 2012</w:t>
            </w:r>
            <w:r w:rsidR="00331F33" w:rsidRPr="003C7CCA">
              <w:rPr>
                <w:rFonts w:cs="Times New Roman"/>
                <w:szCs w:val="24"/>
              </w:rPr>
              <w:t>).</w:t>
            </w:r>
          </w:p>
        </w:tc>
      </w:tr>
    </w:tbl>
    <w:p w14:paraId="623EAA7C" w14:textId="77777777" w:rsidR="00CF2FE8" w:rsidRPr="003D1257" w:rsidRDefault="00CF2FE8" w:rsidP="00E467F2">
      <w:pPr>
        <w:rPr>
          <w:rFonts w:cs="Times New Roman"/>
        </w:rPr>
      </w:pPr>
    </w:p>
    <w:p w14:paraId="191F4472" w14:textId="77777777" w:rsidR="00CF2FE8" w:rsidRPr="003D1257" w:rsidRDefault="00CF2FE8" w:rsidP="00E467F2">
      <w:pPr>
        <w:rPr>
          <w:rFonts w:cs="Times New Roman"/>
        </w:rPr>
      </w:pPr>
    </w:p>
    <w:p w14:paraId="5F918462" w14:textId="77777777" w:rsidR="00CF2FE8" w:rsidRPr="003D1257" w:rsidRDefault="00CF2FE8" w:rsidP="00E467F2">
      <w:pPr>
        <w:pStyle w:val="Heading2"/>
        <w:spacing w:after="200"/>
        <w:rPr>
          <w:rFonts w:cs="Times New Roman"/>
        </w:rPr>
      </w:pPr>
      <w:bookmarkStart w:id="11" w:name="_Toc68740408"/>
      <w:r w:rsidRPr="003D1257">
        <w:rPr>
          <w:rFonts w:cs="Times New Roman"/>
        </w:rPr>
        <w:t>PESTEL Analysis</w:t>
      </w:r>
      <w:bookmarkEnd w:id="11"/>
    </w:p>
    <w:p w14:paraId="6C907B91" w14:textId="77777777" w:rsidR="00EF773E" w:rsidRPr="003D1257" w:rsidRDefault="00EF773E" w:rsidP="00E467F2">
      <w:pPr>
        <w:rPr>
          <w:rFonts w:cs="Times New Roman"/>
        </w:rPr>
      </w:pPr>
      <w:r w:rsidRPr="003D1257">
        <w:rPr>
          <w:rFonts w:cs="Times New Roman"/>
        </w:rPr>
        <w:t>PESTEL analysis is an effective way to bring up a good analysis about the external environment of an organisation for competitive advantages. Here is a PESTEL analysis based on “Next Plc”:</w:t>
      </w:r>
    </w:p>
    <w:p w14:paraId="7DE14CF4" w14:textId="77777777" w:rsidR="00FD56A6" w:rsidRPr="003D1257" w:rsidRDefault="00FD56A6" w:rsidP="00E467F2">
      <w:pPr>
        <w:jc w:val="center"/>
        <w:rPr>
          <w:rFonts w:cs="Times New Roman"/>
        </w:rPr>
      </w:pPr>
      <w:r w:rsidRPr="003D1257">
        <w:rPr>
          <w:rFonts w:cs="Times New Roman"/>
          <w:noProof/>
          <w:lang w:eastAsia="en-GB"/>
        </w:rPr>
        <w:drawing>
          <wp:inline distT="0" distB="0" distL="0" distR="0" wp14:anchorId="022C4A9B" wp14:editId="7836D5C7">
            <wp:extent cx="2438400" cy="1933575"/>
            <wp:effectExtent l="0" t="0" r="0" b="0"/>
            <wp:docPr id="31" name="Picture 31" descr="The Importance of a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The Importance of a PESTEL Analysis"/>
                    <pic:cNvPicPr>
                      <a:picLocks noChangeAspect="1" noChangeArrowheads="1"/>
                    </pic:cNvPicPr>
                  </pic:nvPicPr>
                  <pic:blipFill>
                    <a:blip r:embed="rId15"/>
                    <a:srcRect l="6050" r="2847" b="7473"/>
                    <a:stretch>
                      <a:fillRect/>
                    </a:stretch>
                  </pic:blipFill>
                  <pic:spPr bwMode="auto">
                    <a:xfrm>
                      <a:off x="0" y="0"/>
                      <a:ext cx="2438400" cy="1933575"/>
                    </a:xfrm>
                    <a:prstGeom prst="rect">
                      <a:avLst/>
                    </a:prstGeom>
                    <a:noFill/>
                    <a:ln w="9525">
                      <a:noFill/>
                      <a:miter lim="800000"/>
                      <a:headEnd/>
                      <a:tailEnd/>
                    </a:ln>
                  </pic:spPr>
                </pic:pic>
              </a:graphicData>
            </a:graphic>
          </wp:inline>
        </w:drawing>
      </w:r>
    </w:p>
    <w:p w14:paraId="47522068" w14:textId="77777777" w:rsidR="00FD56A6" w:rsidRPr="003D1257" w:rsidRDefault="00FD56A6" w:rsidP="00E467F2">
      <w:pPr>
        <w:jc w:val="center"/>
        <w:rPr>
          <w:rFonts w:cs="Times New Roman"/>
        </w:rPr>
      </w:pPr>
      <w:r w:rsidRPr="003D1257">
        <w:rPr>
          <w:rFonts w:cs="Times New Roman"/>
        </w:rPr>
        <w:t>Figure: PESTEL Analysis (</w:t>
      </w:r>
      <w:r w:rsidR="00186802" w:rsidRPr="003D1257">
        <w:rPr>
          <w:rFonts w:cs="Times New Roman"/>
        </w:rPr>
        <w:t>Liang, et al, 2018</w:t>
      </w:r>
      <w:r w:rsidRPr="003D1257">
        <w:rPr>
          <w:rFonts w:cs="Times New Roman"/>
        </w:rPr>
        <w:t>)</w:t>
      </w:r>
    </w:p>
    <w:tbl>
      <w:tblPr>
        <w:tblStyle w:val="TableGrid"/>
        <w:tblW w:w="0" w:type="auto"/>
        <w:tblLook w:val="04A0" w:firstRow="1" w:lastRow="0" w:firstColumn="1" w:lastColumn="0" w:noHBand="0" w:noVBand="1"/>
      </w:tblPr>
      <w:tblGrid>
        <w:gridCol w:w="2162"/>
        <w:gridCol w:w="7188"/>
      </w:tblGrid>
      <w:tr w:rsidR="00CF2FE8" w:rsidRPr="003D1257" w14:paraId="2BF7707D" w14:textId="77777777" w:rsidTr="00EF773E">
        <w:tc>
          <w:tcPr>
            <w:tcW w:w="9576" w:type="dxa"/>
            <w:gridSpan w:val="2"/>
            <w:shd w:val="clear" w:color="auto" w:fill="E5B8B7" w:themeFill="accent2" w:themeFillTint="66"/>
          </w:tcPr>
          <w:p w14:paraId="34B201AF" w14:textId="77777777" w:rsidR="00CF2FE8" w:rsidRPr="003D1257" w:rsidRDefault="00EF773E" w:rsidP="00E467F2">
            <w:pPr>
              <w:jc w:val="center"/>
              <w:rPr>
                <w:rFonts w:cs="Times New Roman"/>
                <w:szCs w:val="24"/>
              </w:rPr>
            </w:pPr>
            <w:r w:rsidRPr="003D1257">
              <w:rPr>
                <w:rFonts w:cs="Times New Roman"/>
                <w:sz w:val="28"/>
                <w:szCs w:val="24"/>
              </w:rPr>
              <w:lastRenderedPageBreak/>
              <w:t>PESTEL analysis of “Next Plc”</w:t>
            </w:r>
          </w:p>
        </w:tc>
      </w:tr>
      <w:tr w:rsidR="00CF2FE8" w:rsidRPr="003D1257" w14:paraId="247F8DE0" w14:textId="77777777" w:rsidTr="00EF773E">
        <w:tc>
          <w:tcPr>
            <w:tcW w:w="2178" w:type="dxa"/>
          </w:tcPr>
          <w:p w14:paraId="4EA3440D" w14:textId="77777777" w:rsidR="00CF2FE8" w:rsidRPr="00334AC5" w:rsidRDefault="00EF773E" w:rsidP="00E467F2">
            <w:pPr>
              <w:rPr>
                <w:rFonts w:cs="Times New Roman"/>
                <w:b/>
                <w:szCs w:val="24"/>
              </w:rPr>
            </w:pPr>
            <w:r w:rsidRPr="00334AC5">
              <w:rPr>
                <w:rFonts w:cs="Times New Roman"/>
                <w:b/>
                <w:szCs w:val="24"/>
              </w:rPr>
              <w:t>Political</w:t>
            </w:r>
          </w:p>
        </w:tc>
        <w:tc>
          <w:tcPr>
            <w:tcW w:w="7398" w:type="dxa"/>
          </w:tcPr>
          <w:p w14:paraId="68767BFD" w14:textId="77777777" w:rsidR="00CF2FE8" w:rsidRPr="00334AC5" w:rsidRDefault="00E315C2" w:rsidP="00E467F2">
            <w:pPr>
              <w:rPr>
                <w:rFonts w:cs="Times New Roman"/>
                <w:szCs w:val="24"/>
              </w:rPr>
            </w:pPr>
            <w:r w:rsidRPr="00334AC5">
              <w:rPr>
                <w:rFonts w:cs="Times New Roman"/>
                <w:szCs w:val="24"/>
              </w:rPr>
              <w:t xml:space="preserve">The political instability in Asian countries has been a major problem in the business of “Next Plc”. The company also had issues with </w:t>
            </w:r>
            <w:r w:rsidR="004948AF" w:rsidRPr="00334AC5">
              <w:rPr>
                <w:rFonts w:cs="Times New Roman"/>
                <w:szCs w:val="24"/>
              </w:rPr>
              <w:t xml:space="preserve">the </w:t>
            </w:r>
            <w:r w:rsidRPr="00334AC5">
              <w:rPr>
                <w:rFonts w:cs="Times New Roman"/>
                <w:szCs w:val="24"/>
              </w:rPr>
              <w:t>tax rate for the “BREXIT” (</w:t>
            </w:r>
            <w:r w:rsidR="0026582A" w:rsidRPr="00334AC5">
              <w:rPr>
                <w:rFonts w:cs="Times New Roman"/>
                <w:szCs w:val="24"/>
              </w:rPr>
              <w:t>Next PLC, 2018</w:t>
            </w:r>
            <w:r w:rsidRPr="00334AC5">
              <w:rPr>
                <w:rFonts w:cs="Times New Roman"/>
                <w:szCs w:val="24"/>
              </w:rPr>
              <w:t>).</w:t>
            </w:r>
          </w:p>
        </w:tc>
      </w:tr>
      <w:tr w:rsidR="00CF2FE8" w:rsidRPr="003D1257" w14:paraId="5C79E2C0" w14:textId="77777777" w:rsidTr="00EF773E">
        <w:tc>
          <w:tcPr>
            <w:tcW w:w="2178" w:type="dxa"/>
          </w:tcPr>
          <w:p w14:paraId="4C72929B" w14:textId="77777777" w:rsidR="00CF2FE8" w:rsidRPr="00334AC5" w:rsidRDefault="00EF773E" w:rsidP="00E467F2">
            <w:pPr>
              <w:rPr>
                <w:rFonts w:cs="Times New Roman"/>
                <w:b/>
                <w:szCs w:val="24"/>
              </w:rPr>
            </w:pPr>
            <w:r w:rsidRPr="00334AC5">
              <w:rPr>
                <w:rFonts w:cs="Times New Roman"/>
                <w:b/>
                <w:szCs w:val="24"/>
              </w:rPr>
              <w:t>Economical</w:t>
            </w:r>
          </w:p>
        </w:tc>
        <w:tc>
          <w:tcPr>
            <w:tcW w:w="7398" w:type="dxa"/>
          </w:tcPr>
          <w:p w14:paraId="626F220B" w14:textId="77777777" w:rsidR="00CF2FE8" w:rsidRPr="00334AC5" w:rsidRDefault="00FF30D8" w:rsidP="00E467F2">
            <w:pPr>
              <w:rPr>
                <w:rFonts w:cs="Times New Roman"/>
                <w:szCs w:val="24"/>
              </w:rPr>
            </w:pPr>
            <w:r w:rsidRPr="00334AC5">
              <w:rPr>
                <w:rFonts w:cs="Times New Roman"/>
                <w:szCs w:val="24"/>
              </w:rPr>
              <w:t xml:space="preserve">Different country has </w:t>
            </w:r>
            <w:r w:rsidR="004948AF" w:rsidRPr="00334AC5">
              <w:rPr>
                <w:rFonts w:cs="Times New Roman"/>
                <w:szCs w:val="24"/>
              </w:rPr>
              <w:t xml:space="preserve">a </w:t>
            </w:r>
            <w:r w:rsidRPr="00334AC5">
              <w:rPr>
                <w:rFonts w:cs="Times New Roman"/>
                <w:szCs w:val="24"/>
              </w:rPr>
              <w:t xml:space="preserve">different type of economies and GDP that makes the company little bit </w:t>
            </w:r>
            <w:r w:rsidR="004948AF" w:rsidRPr="00334AC5">
              <w:rPr>
                <w:rFonts w:cs="Times New Roman"/>
                <w:szCs w:val="24"/>
              </w:rPr>
              <w:t>u</w:t>
            </w:r>
            <w:r w:rsidRPr="00334AC5">
              <w:rPr>
                <w:rFonts w:cs="Times New Roman"/>
                <w:szCs w:val="24"/>
              </w:rPr>
              <w:t xml:space="preserve">nstable in managing the global business. </w:t>
            </w:r>
            <w:r w:rsidR="004948AF" w:rsidRPr="00334AC5">
              <w:rPr>
                <w:rFonts w:cs="Times New Roman"/>
                <w:szCs w:val="24"/>
              </w:rPr>
              <w:t>The i</w:t>
            </w:r>
            <w:r w:rsidRPr="00334AC5">
              <w:rPr>
                <w:rFonts w:cs="Times New Roman"/>
                <w:szCs w:val="24"/>
              </w:rPr>
              <w:t>nflation rate increase in South Asian countries was a major drawback for the company (</w:t>
            </w:r>
            <w:r w:rsidR="00186802" w:rsidRPr="00334AC5">
              <w:rPr>
                <w:rFonts w:cs="Times New Roman"/>
                <w:szCs w:val="24"/>
              </w:rPr>
              <w:t>Huang, et al, 2015</w:t>
            </w:r>
            <w:r w:rsidRPr="00334AC5">
              <w:rPr>
                <w:rFonts w:cs="Times New Roman"/>
                <w:szCs w:val="24"/>
              </w:rPr>
              <w:t>).</w:t>
            </w:r>
          </w:p>
        </w:tc>
      </w:tr>
      <w:tr w:rsidR="00CF2FE8" w:rsidRPr="003D1257" w14:paraId="7298F4E8" w14:textId="77777777" w:rsidTr="00EF773E">
        <w:tc>
          <w:tcPr>
            <w:tcW w:w="2178" w:type="dxa"/>
          </w:tcPr>
          <w:p w14:paraId="4AFCC906" w14:textId="77777777" w:rsidR="00CF2FE8" w:rsidRPr="00334AC5" w:rsidRDefault="00EF773E" w:rsidP="00E467F2">
            <w:pPr>
              <w:rPr>
                <w:rFonts w:cs="Times New Roman"/>
                <w:b/>
                <w:szCs w:val="24"/>
              </w:rPr>
            </w:pPr>
            <w:r w:rsidRPr="00334AC5">
              <w:rPr>
                <w:rFonts w:cs="Times New Roman"/>
                <w:b/>
                <w:szCs w:val="24"/>
              </w:rPr>
              <w:t>Social</w:t>
            </w:r>
          </w:p>
        </w:tc>
        <w:tc>
          <w:tcPr>
            <w:tcW w:w="7398" w:type="dxa"/>
          </w:tcPr>
          <w:p w14:paraId="5EB8CCE2" w14:textId="77777777" w:rsidR="00CF2FE8" w:rsidRPr="00334AC5" w:rsidRDefault="00FF30D8" w:rsidP="00E467F2">
            <w:pPr>
              <w:rPr>
                <w:rFonts w:cs="Times New Roman"/>
                <w:szCs w:val="24"/>
              </w:rPr>
            </w:pPr>
            <w:r w:rsidRPr="00334AC5">
              <w:rPr>
                <w:rFonts w:cs="Times New Roman"/>
                <w:szCs w:val="24"/>
              </w:rPr>
              <w:t xml:space="preserve">Social factors were always been important to “Next Plc”. The company donated a vast amount of relief in South Asian countries during </w:t>
            </w:r>
            <w:r w:rsidR="004948AF" w:rsidRPr="00334AC5">
              <w:rPr>
                <w:rFonts w:cs="Times New Roman"/>
                <w:szCs w:val="24"/>
              </w:rPr>
              <w:t xml:space="preserve">the </w:t>
            </w:r>
            <w:r w:rsidRPr="00334AC5">
              <w:rPr>
                <w:rFonts w:cs="Times New Roman"/>
                <w:szCs w:val="24"/>
              </w:rPr>
              <w:t>Covid-19 pandemic (</w:t>
            </w:r>
            <w:r w:rsidR="00186802" w:rsidRPr="00334AC5">
              <w:rPr>
                <w:rFonts w:cs="Times New Roman"/>
                <w:szCs w:val="24"/>
              </w:rPr>
              <w:t>Liang, et al, 2018</w:t>
            </w:r>
            <w:r w:rsidRPr="00334AC5">
              <w:rPr>
                <w:rFonts w:cs="Times New Roman"/>
                <w:szCs w:val="24"/>
              </w:rPr>
              <w:t>).</w:t>
            </w:r>
          </w:p>
        </w:tc>
      </w:tr>
      <w:tr w:rsidR="00CF2FE8" w:rsidRPr="003D1257" w14:paraId="1F904058" w14:textId="77777777" w:rsidTr="00EF773E">
        <w:tc>
          <w:tcPr>
            <w:tcW w:w="2178" w:type="dxa"/>
          </w:tcPr>
          <w:p w14:paraId="70F85D51" w14:textId="77777777" w:rsidR="00CF2FE8" w:rsidRPr="00334AC5" w:rsidRDefault="00EF773E" w:rsidP="00E467F2">
            <w:pPr>
              <w:rPr>
                <w:rFonts w:cs="Times New Roman"/>
                <w:b/>
                <w:szCs w:val="24"/>
              </w:rPr>
            </w:pPr>
            <w:r w:rsidRPr="00334AC5">
              <w:rPr>
                <w:rFonts w:cs="Times New Roman"/>
                <w:b/>
                <w:szCs w:val="24"/>
              </w:rPr>
              <w:t>Technological</w:t>
            </w:r>
          </w:p>
        </w:tc>
        <w:tc>
          <w:tcPr>
            <w:tcW w:w="7398" w:type="dxa"/>
          </w:tcPr>
          <w:p w14:paraId="0320E224" w14:textId="77777777" w:rsidR="00CF2FE8" w:rsidRPr="00334AC5" w:rsidRDefault="00FF30D8" w:rsidP="00E467F2">
            <w:pPr>
              <w:rPr>
                <w:rFonts w:cs="Times New Roman"/>
                <w:szCs w:val="24"/>
              </w:rPr>
            </w:pPr>
            <w:r w:rsidRPr="00334AC5">
              <w:rPr>
                <w:rFonts w:cs="Times New Roman"/>
                <w:szCs w:val="24"/>
              </w:rPr>
              <w:t xml:space="preserve">“Next Plc” has been </w:t>
            </w:r>
            <w:r w:rsidR="004948AF" w:rsidRPr="00334AC5">
              <w:rPr>
                <w:rFonts w:cs="Times New Roman"/>
                <w:szCs w:val="24"/>
              </w:rPr>
              <w:t xml:space="preserve">a </w:t>
            </w:r>
            <w:r w:rsidRPr="00334AC5">
              <w:rPr>
                <w:rFonts w:cs="Times New Roman"/>
                <w:szCs w:val="24"/>
              </w:rPr>
              <w:t>little bit lagging in technological advancements. The company is still learning and adapting some technologies but it is too slow (</w:t>
            </w:r>
            <w:proofErr w:type="spellStart"/>
            <w:r w:rsidR="00186802" w:rsidRPr="00334AC5">
              <w:rPr>
                <w:rFonts w:cs="Times New Roman"/>
                <w:szCs w:val="24"/>
              </w:rPr>
              <w:t>Alhola</w:t>
            </w:r>
            <w:proofErr w:type="spellEnd"/>
            <w:r w:rsidR="00186802" w:rsidRPr="00334AC5">
              <w:rPr>
                <w:rFonts w:cs="Times New Roman"/>
                <w:szCs w:val="24"/>
              </w:rPr>
              <w:t>, et al, 2018</w:t>
            </w:r>
            <w:r w:rsidRPr="00334AC5">
              <w:rPr>
                <w:rFonts w:cs="Times New Roman"/>
                <w:szCs w:val="24"/>
              </w:rPr>
              <w:t>)</w:t>
            </w:r>
          </w:p>
        </w:tc>
      </w:tr>
      <w:tr w:rsidR="00CF2FE8" w:rsidRPr="003D1257" w14:paraId="50D345FB" w14:textId="77777777" w:rsidTr="00EF773E">
        <w:tc>
          <w:tcPr>
            <w:tcW w:w="2178" w:type="dxa"/>
          </w:tcPr>
          <w:p w14:paraId="7C012B76" w14:textId="77777777" w:rsidR="00CF2FE8" w:rsidRPr="00334AC5" w:rsidRDefault="00EF773E" w:rsidP="00E467F2">
            <w:pPr>
              <w:rPr>
                <w:rFonts w:cs="Times New Roman"/>
                <w:b/>
                <w:szCs w:val="24"/>
              </w:rPr>
            </w:pPr>
            <w:r w:rsidRPr="00334AC5">
              <w:rPr>
                <w:rFonts w:cs="Times New Roman"/>
                <w:b/>
                <w:szCs w:val="24"/>
              </w:rPr>
              <w:t>Environmental</w:t>
            </w:r>
          </w:p>
        </w:tc>
        <w:tc>
          <w:tcPr>
            <w:tcW w:w="7398" w:type="dxa"/>
          </w:tcPr>
          <w:p w14:paraId="53ED4740" w14:textId="77777777" w:rsidR="00CF2FE8" w:rsidRPr="00334AC5" w:rsidRDefault="00FF30D8" w:rsidP="00E467F2">
            <w:pPr>
              <w:rPr>
                <w:rFonts w:cs="Times New Roman"/>
                <w:szCs w:val="24"/>
              </w:rPr>
            </w:pPr>
            <w:r w:rsidRPr="00334AC5">
              <w:rPr>
                <w:rFonts w:cs="Times New Roman"/>
                <w:szCs w:val="24"/>
              </w:rPr>
              <w:t xml:space="preserve">“Next Plc” is environmentally sustainable as they use </w:t>
            </w:r>
            <w:r w:rsidR="00F028B4" w:rsidRPr="00334AC5">
              <w:rPr>
                <w:rFonts w:cs="Times New Roman"/>
                <w:szCs w:val="24"/>
              </w:rPr>
              <w:t>disposable paper bags for packaging. The company also arranges different environmental programs every month (</w:t>
            </w:r>
            <w:r w:rsidR="0026582A" w:rsidRPr="00334AC5">
              <w:rPr>
                <w:rFonts w:cs="Times New Roman"/>
                <w:szCs w:val="24"/>
              </w:rPr>
              <w:t>Loureiro, et al, 2012</w:t>
            </w:r>
            <w:r w:rsidR="00F028B4" w:rsidRPr="00334AC5">
              <w:rPr>
                <w:rFonts w:cs="Times New Roman"/>
                <w:szCs w:val="24"/>
              </w:rPr>
              <w:t>).</w:t>
            </w:r>
          </w:p>
        </w:tc>
      </w:tr>
      <w:tr w:rsidR="00CF2FE8" w:rsidRPr="003D1257" w14:paraId="3F8DBAD1" w14:textId="77777777" w:rsidTr="00EF773E">
        <w:tc>
          <w:tcPr>
            <w:tcW w:w="2178" w:type="dxa"/>
          </w:tcPr>
          <w:p w14:paraId="54307EF5" w14:textId="77777777" w:rsidR="00CF2FE8" w:rsidRPr="00334AC5" w:rsidRDefault="00EF773E" w:rsidP="00E467F2">
            <w:pPr>
              <w:rPr>
                <w:rFonts w:cs="Times New Roman"/>
                <w:b/>
                <w:szCs w:val="24"/>
              </w:rPr>
            </w:pPr>
            <w:r w:rsidRPr="00334AC5">
              <w:rPr>
                <w:rFonts w:cs="Times New Roman"/>
                <w:b/>
                <w:szCs w:val="24"/>
              </w:rPr>
              <w:t>Legal</w:t>
            </w:r>
          </w:p>
        </w:tc>
        <w:tc>
          <w:tcPr>
            <w:tcW w:w="7398" w:type="dxa"/>
          </w:tcPr>
          <w:p w14:paraId="63834F80" w14:textId="77777777" w:rsidR="00CF2FE8" w:rsidRPr="00334AC5" w:rsidRDefault="00F028B4" w:rsidP="00E467F2">
            <w:pPr>
              <w:rPr>
                <w:rFonts w:cs="Times New Roman"/>
                <w:szCs w:val="24"/>
              </w:rPr>
            </w:pPr>
            <w:r w:rsidRPr="00334AC5">
              <w:rPr>
                <w:rFonts w:cs="Times New Roman"/>
                <w:szCs w:val="24"/>
              </w:rPr>
              <w:t xml:space="preserve">Legal issues and lawsuits have been a major problem for “Next Plc”. The company has </w:t>
            </w:r>
            <w:r w:rsidR="004948AF" w:rsidRPr="00334AC5">
              <w:rPr>
                <w:rFonts w:cs="Times New Roman"/>
                <w:szCs w:val="24"/>
              </w:rPr>
              <w:t xml:space="preserve">a </w:t>
            </w:r>
            <w:r w:rsidRPr="00334AC5">
              <w:rPr>
                <w:rFonts w:cs="Times New Roman"/>
                <w:szCs w:val="24"/>
              </w:rPr>
              <w:t>rise in expenses because of the pay act update (</w:t>
            </w:r>
            <w:r w:rsidR="0026582A" w:rsidRPr="00334AC5">
              <w:rPr>
                <w:rFonts w:cs="Times New Roman"/>
                <w:szCs w:val="24"/>
              </w:rPr>
              <w:t>Thompson, et al, 2017</w:t>
            </w:r>
            <w:r w:rsidRPr="00334AC5">
              <w:rPr>
                <w:rFonts w:cs="Times New Roman"/>
                <w:szCs w:val="24"/>
              </w:rPr>
              <w:t>).</w:t>
            </w:r>
          </w:p>
        </w:tc>
      </w:tr>
    </w:tbl>
    <w:p w14:paraId="3B44AB2F" w14:textId="77777777" w:rsidR="00CF2FE8" w:rsidRPr="003D1257" w:rsidRDefault="00CF2FE8" w:rsidP="00E467F2">
      <w:pPr>
        <w:rPr>
          <w:rFonts w:cs="Times New Roman"/>
        </w:rPr>
      </w:pPr>
    </w:p>
    <w:p w14:paraId="5467F9F2" w14:textId="77777777" w:rsidR="00CF2FE8" w:rsidRDefault="00CF2FE8" w:rsidP="00E467F2">
      <w:pPr>
        <w:rPr>
          <w:rFonts w:cs="Times New Roman"/>
        </w:rPr>
      </w:pPr>
    </w:p>
    <w:p w14:paraId="33ECAAE2" w14:textId="77777777" w:rsidR="00E73170" w:rsidRDefault="00E73170" w:rsidP="00E467F2">
      <w:pPr>
        <w:rPr>
          <w:rFonts w:cs="Times New Roman"/>
        </w:rPr>
      </w:pPr>
    </w:p>
    <w:p w14:paraId="19645E25" w14:textId="77777777" w:rsidR="00E73170" w:rsidRDefault="00E73170" w:rsidP="00E467F2">
      <w:pPr>
        <w:rPr>
          <w:rFonts w:cs="Times New Roman"/>
        </w:rPr>
      </w:pPr>
    </w:p>
    <w:p w14:paraId="3A7C7434" w14:textId="77777777" w:rsidR="00E73170" w:rsidRDefault="00E73170" w:rsidP="00E467F2">
      <w:pPr>
        <w:rPr>
          <w:rFonts w:cs="Times New Roman"/>
        </w:rPr>
      </w:pPr>
    </w:p>
    <w:p w14:paraId="5382C2A9" w14:textId="77777777" w:rsidR="00E73170" w:rsidRDefault="00E73170" w:rsidP="00E467F2">
      <w:pPr>
        <w:rPr>
          <w:rFonts w:cs="Times New Roman"/>
        </w:rPr>
      </w:pPr>
    </w:p>
    <w:p w14:paraId="5A72AA14" w14:textId="77777777" w:rsidR="00E73170" w:rsidRPr="003D1257" w:rsidRDefault="00E73170" w:rsidP="00E467F2">
      <w:pPr>
        <w:rPr>
          <w:rFonts w:cs="Times New Roman"/>
        </w:rPr>
      </w:pPr>
    </w:p>
    <w:p w14:paraId="7BF3B58D" w14:textId="77777777" w:rsidR="00CF2FE8" w:rsidRPr="003D1257" w:rsidRDefault="00CF2FE8" w:rsidP="00E467F2">
      <w:pPr>
        <w:pStyle w:val="Heading2"/>
        <w:spacing w:after="200"/>
        <w:rPr>
          <w:rFonts w:cs="Times New Roman"/>
        </w:rPr>
      </w:pPr>
      <w:bookmarkStart w:id="12" w:name="_Toc68740409"/>
      <w:r w:rsidRPr="003D1257">
        <w:rPr>
          <w:rFonts w:cs="Times New Roman"/>
        </w:rPr>
        <w:lastRenderedPageBreak/>
        <w:t>Porter’s Five Forces</w:t>
      </w:r>
      <w:bookmarkEnd w:id="12"/>
      <w:r w:rsidRPr="003D1257">
        <w:rPr>
          <w:rFonts w:cs="Times New Roman"/>
        </w:rPr>
        <w:t xml:space="preserve"> </w:t>
      </w:r>
    </w:p>
    <w:p w14:paraId="4F88DED4" w14:textId="77777777" w:rsidR="00CF2FE8" w:rsidRPr="003D1257" w:rsidRDefault="006532BD" w:rsidP="00E467F2">
      <w:pPr>
        <w:rPr>
          <w:rFonts w:cs="Times New Roman"/>
        </w:rPr>
      </w:pPr>
      <w:r w:rsidRPr="003D1257">
        <w:rPr>
          <w:rFonts w:cs="Times New Roman"/>
        </w:rPr>
        <w:t xml:space="preserve">Porter’s five forces is an important tool that determines the position of a company in </w:t>
      </w:r>
      <w:r w:rsidR="004948AF" w:rsidRPr="003D1257">
        <w:rPr>
          <w:rFonts w:cs="Times New Roman"/>
        </w:rPr>
        <w:t xml:space="preserve">the </w:t>
      </w:r>
      <w:r w:rsidRPr="003D1257">
        <w:rPr>
          <w:rFonts w:cs="Times New Roman"/>
        </w:rPr>
        <w:t>market. Here is the model based on the context of “Next Plc”:</w:t>
      </w:r>
    </w:p>
    <w:p w14:paraId="50D9478D" w14:textId="77777777" w:rsidR="006532BD" w:rsidRPr="003D1257" w:rsidRDefault="006532BD" w:rsidP="00E467F2">
      <w:pPr>
        <w:jc w:val="center"/>
        <w:rPr>
          <w:rFonts w:cs="Times New Roman"/>
        </w:rPr>
      </w:pPr>
      <w:r w:rsidRPr="003D1257">
        <w:rPr>
          <w:rFonts w:cs="Times New Roman"/>
          <w:noProof/>
          <w:lang w:eastAsia="en-GB"/>
        </w:rPr>
        <w:drawing>
          <wp:inline distT="0" distB="0" distL="0" distR="0" wp14:anchorId="6AB41958" wp14:editId="1A3D4506">
            <wp:extent cx="3333750" cy="2124075"/>
            <wp:effectExtent l="0" t="0" r="0" b="0"/>
            <wp:docPr id="25" name="Picture 25" descr="Porter's five forces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Porter's five forces analysis - Wikipedia"/>
                    <pic:cNvPicPr>
                      <a:picLocks noChangeAspect="1" noChangeArrowheads="1"/>
                    </pic:cNvPicPr>
                  </pic:nvPicPr>
                  <pic:blipFill>
                    <a:blip r:embed="rId16"/>
                    <a:srcRect/>
                    <a:stretch>
                      <a:fillRect/>
                    </a:stretch>
                  </pic:blipFill>
                  <pic:spPr bwMode="auto">
                    <a:xfrm>
                      <a:off x="0" y="0"/>
                      <a:ext cx="3333750" cy="2124075"/>
                    </a:xfrm>
                    <a:prstGeom prst="rect">
                      <a:avLst/>
                    </a:prstGeom>
                    <a:noFill/>
                    <a:ln w="9525">
                      <a:noFill/>
                      <a:miter lim="800000"/>
                      <a:headEnd/>
                      <a:tailEnd/>
                    </a:ln>
                  </pic:spPr>
                </pic:pic>
              </a:graphicData>
            </a:graphic>
          </wp:inline>
        </w:drawing>
      </w:r>
    </w:p>
    <w:p w14:paraId="3A9AD293" w14:textId="77777777" w:rsidR="006532BD" w:rsidRPr="003D1257" w:rsidRDefault="006532BD" w:rsidP="00E467F2">
      <w:pPr>
        <w:jc w:val="center"/>
        <w:rPr>
          <w:rFonts w:cs="Times New Roman"/>
        </w:rPr>
      </w:pPr>
      <w:r w:rsidRPr="003D1257">
        <w:rPr>
          <w:rFonts w:cs="Times New Roman"/>
        </w:rPr>
        <w:t>Figure: Porter’s five forces (</w:t>
      </w:r>
      <w:r w:rsidR="0026582A" w:rsidRPr="003D1257">
        <w:rPr>
          <w:rFonts w:cs="Times New Roman"/>
        </w:rPr>
        <w:t>Urbinati, et al, 2017</w:t>
      </w:r>
      <w:r w:rsidRPr="003D1257">
        <w:rPr>
          <w:rFonts w:cs="Times New Roman"/>
        </w:rPr>
        <w:t>)</w:t>
      </w:r>
    </w:p>
    <w:p w14:paraId="608D2FE3" w14:textId="77777777" w:rsidR="006532BD" w:rsidRPr="003D1257" w:rsidRDefault="006532BD" w:rsidP="00E467F2">
      <w:pPr>
        <w:rPr>
          <w:rFonts w:cs="Times New Roman"/>
          <w:b/>
        </w:rPr>
      </w:pPr>
      <w:r w:rsidRPr="003D1257">
        <w:rPr>
          <w:rFonts w:cs="Times New Roman"/>
          <w:b/>
        </w:rPr>
        <w:t>T</w:t>
      </w:r>
      <w:r w:rsidR="004948AF" w:rsidRPr="003D1257">
        <w:rPr>
          <w:rFonts w:cs="Times New Roman"/>
          <w:b/>
        </w:rPr>
        <w:t>he t</w:t>
      </w:r>
      <w:r w:rsidRPr="003D1257">
        <w:rPr>
          <w:rFonts w:cs="Times New Roman"/>
          <w:b/>
        </w:rPr>
        <w:t>hreat of New Entrants</w:t>
      </w:r>
    </w:p>
    <w:p w14:paraId="2372F32E" w14:textId="77777777" w:rsidR="00F028B4" w:rsidRPr="003D1257" w:rsidRDefault="00F028B4" w:rsidP="00E467F2">
      <w:pPr>
        <w:rPr>
          <w:rFonts w:cs="Times New Roman"/>
        </w:rPr>
      </w:pPr>
      <w:r w:rsidRPr="003D1257">
        <w:rPr>
          <w:rFonts w:cs="Times New Roman"/>
        </w:rPr>
        <w:t>New entrants always come with different innovative products, services and marketing systems. “Next Plc” has a major threat on new entrants because most of the new retailing companies come with more advanced technologies that attract customers (</w:t>
      </w:r>
      <w:r w:rsidR="0026582A" w:rsidRPr="003D1257">
        <w:rPr>
          <w:rFonts w:cs="Times New Roman"/>
        </w:rPr>
        <w:t>Thompson, et al, 2017</w:t>
      </w:r>
      <w:r w:rsidRPr="003D1257">
        <w:rPr>
          <w:rFonts w:cs="Times New Roman"/>
        </w:rPr>
        <w:t>).</w:t>
      </w:r>
    </w:p>
    <w:p w14:paraId="0BE7EBC7" w14:textId="77777777" w:rsidR="006532BD" w:rsidRPr="003D1257" w:rsidRDefault="006532BD" w:rsidP="00E467F2">
      <w:pPr>
        <w:rPr>
          <w:rFonts w:cs="Times New Roman"/>
          <w:b/>
        </w:rPr>
      </w:pPr>
      <w:r w:rsidRPr="003D1257">
        <w:rPr>
          <w:rFonts w:cs="Times New Roman"/>
          <w:b/>
        </w:rPr>
        <w:t>Bargaining Power of the Buyers</w:t>
      </w:r>
    </w:p>
    <w:p w14:paraId="5B4CF062" w14:textId="77777777" w:rsidR="00F028B4" w:rsidRPr="003D1257" w:rsidRDefault="004672EE" w:rsidP="00E467F2">
      <w:pPr>
        <w:rPr>
          <w:rFonts w:cs="Times New Roman"/>
        </w:rPr>
      </w:pPr>
      <w:r w:rsidRPr="003D1257">
        <w:rPr>
          <w:rFonts w:cs="Times New Roman"/>
        </w:rPr>
        <w:t>The power of buyers is very important whether the buyers can buy or not must be considered. “Next Plc” always consider</w:t>
      </w:r>
      <w:r w:rsidR="00FA7199" w:rsidRPr="003D1257">
        <w:rPr>
          <w:rFonts w:cs="Times New Roman"/>
        </w:rPr>
        <w:t>s this and keeps every customer</w:t>
      </w:r>
      <w:r w:rsidRPr="003D1257">
        <w:rPr>
          <w:rFonts w:cs="Times New Roman"/>
        </w:rPr>
        <w:t xml:space="preserve"> in mind which is making the company keep every kind of products (</w:t>
      </w:r>
      <w:proofErr w:type="spellStart"/>
      <w:r w:rsidR="0026582A" w:rsidRPr="003D1257">
        <w:rPr>
          <w:rFonts w:cs="Times New Roman"/>
        </w:rPr>
        <w:t>Lüdeke</w:t>
      </w:r>
      <w:proofErr w:type="spellEnd"/>
      <w:r w:rsidR="0026582A" w:rsidRPr="003D1257">
        <w:rPr>
          <w:rFonts w:cs="Times New Roman"/>
        </w:rPr>
        <w:t>-Freund, et al, 2018</w:t>
      </w:r>
      <w:r w:rsidRPr="003D1257">
        <w:rPr>
          <w:rFonts w:cs="Times New Roman"/>
        </w:rPr>
        <w:t>).</w:t>
      </w:r>
    </w:p>
    <w:p w14:paraId="31AEB732" w14:textId="77777777" w:rsidR="006532BD" w:rsidRPr="003D1257" w:rsidRDefault="006532BD" w:rsidP="00E467F2">
      <w:pPr>
        <w:rPr>
          <w:rFonts w:cs="Times New Roman"/>
          <w:b/>
        </w:rPr>
      </w:pPr>
      <w:r w:rsidRPr="003D1257">
        <w:rPr>
          <w:rFonts w:cs="Times New Roman"/>
          <w:b/>
        </w:rPr>
        <w:t>Threat of Substitutes</w:t>
      </w:r>
    </w:p>
    <w:p w14:paraId="16B6B99B" w14:textId="77777777" w:rsidR="004672EE" w:rsidRDefault="004672EE" w:rsidP="00E467F2">
      <w:pPr>
        <w:rPr>
          <w:rFonts w:cs="Times New Roman"/>
        </w:rPr>
      </w:pPr>
      <w:r w:rsidRPr="003D1257">
        <w:rPr>
          <w:rFonts w:cs="Times New Roman"/>
        </w:rPr>
        <w:t>Different services through online business or e-commerce can be a primal threat for “Next Plc”. These companies or businesses have vast use of technology that makes them stronger (</w:t>
      </w:r>
      <w:r w:rsidR="00186802" w:rsidRPr="003D1257">
        <w:rPr>
          <w:rFonts w:cs="Times New Roman"/>
        </w:rPr>
        <w:t>Liang, et al, 2018</w:t>
      </w:r>
      <w:r w:rsidRPr="003D1257">
        <w:rPr>
          <w:rFonts w:cs="Times New Roman"/>
        </w:rPr>
        <w:t>).</w:t>
      </w:r>
    </w:p>
    <w:p w14:paraId="7AFB2AE0" w14:textId="77777777" w:rsidR="00E73170" w:rsidRPr="003D1257" w:rsidRDefault="00E73170" w:rsidP="00E467F2">
      <w:pPr>
        <w:rPr>
          <w:rFonts w:cs="Times New Roman"/>
        </w:rPr>
      </w:pPr>
    </w:p>
    <w:p w14:paraId="10A8BCBA" w14:textId="77777777" w:rsidR="006532BD" w:rsidRPr="003D1257" w:rsidRDefault="006532BD" w:rsidP="00E467F2">
      <w:pPr>
        <w:rPr>
          <w:rFonts w:cs="Times New Roman"/>
          <w:b/>
        </w:rPr>
      </w:pPr>
      <w:r w:rsidRPr="003D1257">
        <w:rPr>
          <w:rFonts w:cs="Times New Roman"/>
          <w:b/>
        </w:rPr>
        <w:lastRenderedPageBreak/>
        <w:t>Bargaining Power of the Suppliers</w:t>
      </w:r>
    </w:p>
    <w:p w14:paraId="345CEE08" w14:textId="77777777" w:rsidR="00FA7199" w:rsidRPr="003D1257" w:rsidRDefault="004948AF" w:rsidP="00E467F2">
      <w:pPr>
        <w:rPr>
          <w:rFonts w:cs="Times New Roman"/>
        </w:rPr>
      </w:pPr>
      <w:r w:rsidRPr="003D1257">
        <w:rPr>
          <w:rFonts w:cs="Times New Roman"/>
        </w:rPr>
        <w:t>The b</w:t>
      </w:r>
      <w:r w:rsidR="00FA7199" w:rsidRPr="003D1257">
        <w:rPr>
          <w:rFonts w:cs="Times New Roman"/>
        </w:rPr>
        <w:t xml:space="preserve">argaining power of suppliers is an important factor that determines the buying power of a company. The suppliers in “Next Plc” are very good </w:t>
      </w:r>
      <w:r w:rsidRPr="003D1257">
        <w:rPr>
          <w:rFonts w:cs="Times New Roman"/>
        </w:rPr>
        <w:t>at</w:t>
      </w:r>
      <w:r w:rsidR="00FA7199" w:rsidRPr="003D1257">
        <w:rPr>
          <w:rFonts w:cs="Times New Roman"/>
        </w:rPr>
        <w:t xml:space="preserve"> bargaining (</w:t>
      </w:r>
      <w:r w:rsidR="0026582A" w:rsidRPr="003D1257">
        <w:rPr>
          <w:rFonts w:cs="Times New Roman"/>
        </w:rPr>
        <w:t>Next PLC, 2018</w:t>
      </w:r>
      <w:r w:rsidR="00FA7199" w:rsidRPr="003D1257">
        <w:rPr>
          <w:rFonts w:cs="Times New Roman"/>
        </w:rPr>
        <w:t>).</w:t>
      </w:r>
    </w:p>
    <w:p w14:paraId="6C24872A" w14:textId="77777777" w:rsidR="006532BD" w:rsidRPr="003D1257" w:rsidRDefault="00EF773E" w:rsidP="00E467F2">
      <w:pPr>
        <w:rPr>
          <w:rFonts w:cs="Times New Roman"/>
          <w:b/>
        </w:rPr>
      </w:pPr>
      <w:r w:rsidRPr="003D1257">
        <w:rPr>
          <w:rFonts w:cs="Times New Roman"/>
          <w:b/>
        </w:rPr>
        <w:t>Industry Rivalry</w:t>
      </w:r>
    </w:p>
    <w:p w14:paraId="5062436D" w14:textId="77777777" w:rsidR="00FA7199" w:rsidRPr="003D1257" w:rsidRDefault="00FA7199" w:rsidP="00E467F2">
      <w:pPr>
        <w:rPr>
          <w:rFonts w:cs="Times New Roman"/>
        </w:rPr>
      </w:pPr>
      <w:r w:rsidRPr="003D1257">
        <w:rPr>
          <w:rFonts w:cs="Times New Roman"/>
        </w:rPr>
        <w:t>There is strong competition among existing compet</w:t>
      </w:r>
      <w:r w:rsidR="00E73170">
        <w:rPr>
          <w:rFonts w:cs="Times New Roman"/>
        </w:rPr>
        <w:t xml:space="preserve">itors in markets e.g. </w:t>
      </w:r>
      <w:r w:rsidRPr="003D1257">
        <w:rPr>
          <w:rFonts w:cs="Times New Roman"/>
        </w:rPr>
        <w:t>“</w:t>
      </w:r>
      <w:proofErr w:type="spellStart"/>
      <w:r w:rsidRPr="003D1257">
        <w:rPr>
          <w:rFonts w:cs="Times New Roman"/>
        </w:rPr>
        <w:t>BestBuy</w:t>
      </w:r>
      <w:proofErr w:type="spellEnd"/>
      <w:r w:rsidRPr="003D1257">
        <w:rPr>
          <w:rFonts w:cs="Times New Roman"/>
        </w:rPr>
        <w:t>”, “Tesco”, etc. These businesses have strong competition with “Next Plc” (</w:t>
      </w:r>
      <w:r w:rsidR="0026582A" w:rsidRPr="003D1257">
        <w:rPr>
          <w:rFonts w:cs="Times New Roman"/>
        </w:rPr>
        <w:t>Loureiro, et al, 2012</w:t>
      </w:r>
      <w:r w:rsidRPr="003D1257">
        <w:rPr>
          <w:rFonts w:cs="Times New Roman"/>
        </w:rPr>
        <w:t>).</w:t>
      </w:r>
    </w:p>
    <w:p w14:paraId="64C19F76" w14:textId="77777777" w:rsidR="00CF2FE8" w:rsidRPr="003D1257" w:rsidRDefault="00CF2FE8" w:rsidP="00E467F2">
      <w:pPr>
        <w:rPr>
          <w:rFonts w:cs="Times New Roman"/>
        </w:rPr>
      </w:pPr>
    </w:p>
    <w:p w14:paraId="730F5D29" w14:textId="77777777" w:rsidR="00CF2FE8" w:rsidRPr="003D1257" w:rsidRDefault="00CF2FE8" w:rsidP="00E467F2">
      <w:pPr>
        <w:pStyle w:val="Heading2"/>
        <w:spacing w:after="200"/>
        <w:rPr>
          <w:rFonts w:cs="Times New Roman"/>
        </w:rPr>
      </w:pPr>
      <w:bookmarkStart w:id="13" w:name="_Toc68740410"/>
      <w:r w:rsidRPr="003D1257">
        <w:rPr>
          <w:rFonts w:cs="Times New Roman"/>
        </w:rPr>
        <w:t>Recommendation</w:t>
      </w:r>
      <w:bookmarkEnd w:id="13"/>
    </w:p>
    <w:p w14:paraId="2F75F24B" w14:textId="77777777" w:rsidR="003D662B" w:rsidRPr="003D1257" w:rsidRDefault="00FA7199" w:rsidP="00E467F2">
      <w:pPr>
        <w:rPr>
          <w:rFonts w:cs="Times New Roman"/>
        </w:rPr>
      </w:pPr>
      <w:r w:rsidRPr="003D1257">
        <w:rPr>
          <w:rFonts w:cs="Times New Roman"/>
        </w:rPr>
        <w:t xml:space="preserve">Through these analyses, we can assume that “Next Plc” has many lacking in the business that made them lag in </w:t>
      </w:r>
      <w:r w:rsidR="004948AF" w:rsidRPr="003D1257">
        <w:rPr>
          <w:rFonts w:cs="Times New Roman"/>
        </w:rPr>
        <w:t xml:space="preserve">the </w:t>
      </w:r>
      <w:r w:rsidRPr="003D1257">
        <w:rPr>
          <w:rFonts w:cs="Times New Roman"/>
        </w:rPr>
        <w:t xml:space="preserve">market. </w:t>
      </w:r>
      <w:r w:rsidR="002623AA" w:rsidRPr="003D1257">
        <w:rPr>
          <w:rFonts w:cs="Times New Roman"/>
        </w:rPr>
        <w:t>The company must ensure the best use of technology in their business process so that the company can bring up the best services. The company also needs to reduce unwanted costs and approach more customers with strategy (</w:t>
      </w:r>
      <w:proofErr w:type="spellStart"/>
      <w:r w:rsidR="00186802" w:rsidRPr="003D1257">
        <w:rPr>
          <w:rFonts w:cs="Times New Roman"/>
        </w:rPr>
        <w:t>Alhola</w:t>
      </w:r>
      <w:proofErr w:type="spellEnd"/>
      <w:r w:rsidR="0026582A" w:rsidRPr="003D1257">
        <w:rPr>
          <w:rFonts w:cs="Times New Roman"/>
        </w:rPr>
        <w:t>,</w:t>
      </w:r>
      <w:r w:rsidR="00186802" w:rsidRPr="003D1257">
        <w:rPr>
          <w:rFonts w:cs="Times New Roman"/>
        </w:rPr>
        <w:t xml:space="preserve"> et al, 2018</w:t>
      </w:r>
      <w:r w:rsidR="002623AA" w:rsidRPr="003D1257">
        <w:rPr>
          <w:rFonts w:cs="Times New Roman"/>
        </w:rPr>
        <w:t>).</w:t>
      </w:r>
      <w:r w:rsidR="003D662B" w:rsidRPr="003D1257">
        <w:rPr>
          <w:rFonts w:cs="Times New Roman"/>
        </w:rPr>
        <w:br w:type="page"/>
      </w:r>
    </w:p>
    <w:p w14:paraId="5ADCFF96" w14:textId="77777777" w:rsidR="003D662B" w:rsidRPr="003D1257" w:rsidRDefault="003D662B" w:rsidP="00E467F2">
      <w:pPr>
        <w:pStyle w:val="Heading1"/>
        <w:spacing w:after="200"/>
        <w:rPr>
          <w:rFonts w:cs="Times New Roman"/>
        </w:rPr>
      </w:pPr>
      <w:bookmarkStart w:id="14" w:name="_Toc68740411"/>
      <w:r w:rsidRPr="003D1257">
        <w:rPr>
          <w:rFonts w:cs="Times New Roman"/>
        </w:rPr>
        <w:lastRenderedPageBreak/>
        <w:t>Conclusion</w:t>
      </w:r>
      <w:bookmarkEnd w:id="14"/>
    </w:p>
    <w:p w14:paraId="6B45FD40" w14:textId="77777777" w:rsidR="003D662B" w:rsidRPr="003D1257" w:rsidRDefault="002623AA" w:rsidP="00E467F2">
      <w:pPr>
        <w:rPr>
          <w:rFonts w:cs="Times New Roman"/>
        </w:rPr>
      </w:pPr>
      <w:r w:rsidRPr="003D1257">
        <w:rPr>
          <w:rFonts w:cs="Times New Roman"/>
        </w:rPr>
        <w:t xml:space="preserve">From all the above discussion about </w:t>
      </w:r>
      <w:r w:rsidR="004948AF" w:rsidRPr="003D1257">
        <w:rPr>
          <w:rFonts w:cs="Times New Roman"/>
        </w:rPr>
        <w:t xml:space="preserve">the </w:t>
      </w:r>
      <w:r w:rsidRPr="003D1257">
        <w:rPr>
          <w:rFonts w:cs="Times New Roman"/>
        </w:rPr>
        <w:t xml:space="preserve">case study, we can conclude that “Next Plc” has a very good business in </w:t>
      </w:r>
      <w:r w:rsidR="004948AF" w:rsidRPr="003D1257">
        <w:rPr>
          <w:rFonts w:cs="Times New Roman"/>
        </w:rPr>
        <w:t xml:space="preserve">the </w:t>
      </w:r>
      <w:r w:rsidRPr="003D1257">
        <w:rPr>
          <w:rFonts w:cs="Times New Roman"/>
        </w:rPr>
        <w:t xml:space="preserve">global context and has some business models to use in the market with properly handling stakeholders. We also made </w:t>
      </w:r>
      <w:r w:rsidR="004948AF" w:rsidRPr="003D1257">
        <w:rPr>
          <w:rFonts w:cs="Times New Roman"/>
        </w:rPr>
        <w:t xml:space="preserve">an </w:t>
      </w:r>
      <w:r w:rsidRPr="003D1257">
        <w:rPr>
          <w:rFonts w:cs="Times New Roman"/>
        </w:rPr>
        <w:t xml:space="preserve">analysis that has made us clear about the company’s competitive position in the market where the company’s faults were recognised and </w:t>
      </w:r>
      <w:r w:rsidR="004948AF" w:rsidRPr="003D1257">
        <w:rPr>
          <w:rFonts w:cs="Times New Roman"/>
        </w:rPr>
        <w:t>solution recommendations</w:t>
      </w:r>
      <w:r w:rsidRPr="003D1257">
        <w:rPr>
          <w:rFonts w:cs="Times New Roman"/>
        </w:rPr>
        <w:t xml:space="preserve"> were provided. Overall, the report enabled us to make a brief ove</w:t>
      </w:r>
      <w:r w:rsidR="00D652A8">
        <w:rPr>
          <w:rFonts w:cs="Times New Roman"/>
        </w:rPr>
        <w:t xml:space="preserve">rview to understand the company </w:t>
      </w:r>
      <w:r w:rsidR="00D652A8" w:rsidRPr="003D1257">
        <w:rPr>
          <w:rFonts w:cs="Times New Roman"/>
        </w:rPr>
        <w:t>(Loureiro, et al, 2012)</w:t>
      </w:r>
      <w:r w:rsidR="003D662B" w:rsidRPr="003D1257">
        <w:rPr>
          <w:rFonts w:cs="Times New Roman"/>
        </w:rPr>
        <w:br w:type="page"/>
      </w:r>
    </w:p>
    <w:p w14:paraId="77115F55" w14:textId="77777777" w:rsidR="003D662B" w:rsidRPr="003D1257" w:rsidRDefault="003D662B" w:rsidP="00E467F2">
      <w:pPr>
        <w:pStyle w:val="Heading1"/>
        <w:spacing w:after="200"/>
        <w:rPr>
          <w:rFonts w:cs="Times New Roman"/>
        </w:rPr>
      </w:pPr>
      <w:bookmarkStart w:id="15" w:name="_Toc68740412"/>
      <w:r w:rsidRPr="003D1257">
        <w:rPr>
          <w:rFonts w:cs="Times New Roman"/>
        </w:rPr>
        <w:lastRenderedPageBreak/>
        <w:t>References</w:t>
      </w:r>
      <w:bookmarkEnd w:id="15"/>
    </w:p>
    <w:p w14:paraId="70832D0C" w14:textId="77777777" w:rsidR="004F494D" w:rsidRPr="000E4F84" w:rsidRDefault="004F494D" w:rsidP="00E467F2">
      <w:pPr>
        <w:spacing w:line="480" w:lineRule="auto"/>
        <w:ind w:left="720" w:hanging="720"/>
      </w:pPr>
      <w:proofErr w:type="spellStart"/>
      <w:r w:rsidRPr="000E4F84">
        <w:t>Alhola</w:t>
      </w:r>
      <w:proofErr w:type="spellEnd"/>
      <w:r w:rsidRPr="000E4F84">
        <w:t xml:space="preserve">, K., Ryding, S., </w:t>
      </w:r>
      <w:proofErr w:type="spellStart"/>
      <w:r w:rsidRPr="000E4F84">
        <w:t>Salmenperä</w:t>
      </w:r>
      <w:proofErr w:type="spellEnd"/>
      <w:r w:rsidRPr="000E4F84">
        <w:t xml:space="preserve">, H., and Busch, N., 2018, Exploiting the potential of public procurement: opportunities for circular economy. J Ind </w:t>
      </w:r>
      <w:proofErr w:type="spellStart"/>
      <w:r w:rsidRPr="000E4F84">
        <w:t>Ecol</w:t>
      </w:r>
      <w:proofErr w:type="spellEnd"/>
      <w:r w:rsidRPr="000E4F84">
        <w:t>, Vol. 23, Issue 1, pp. 96</w:t>
      </w:r>
    </w:p>
    <w:p w14:paraId="73641839" w14:textId="77777777" w:rsidR="004F494D" w:rsidRPr="000E4F84" w:rsidRDefault="004F494D" w:rsidP="00E467F2">
      <w:pPr>
        <w:spacing w:line="480" w:lineRule="auto"/>
        <w:ind w:left="720" w:hanging="720"/>
      </w:pPr>
      <w:proofErr w:type="spellStart"/>
      <w:r w:rsidRPr="000E4F84">
        <w:t>Ghisellini</w:t>
      </w:r>
      <w:proofErr w:type="spellEnd"/>
      <w:r w:rsidRPr="000E4F84">
        <w:t xml:space="preserve">, P., </w:t>
      </w:r>
      <w:proofErr w:type="spellStart"/>
      <w:r w:rsidRPr="000E4F84">
        <w:t>Cialani</w:t>
      </w:r>
      <w:proofErr w:type="spellEnd"/>
      <w:r w:rsidRPr="000E4F84">
        <w:t xml:space="preserve">, C., and </w:t>
      </w:r>
      <w:proofErr w:type="spellStart"/>
      <w:r w:rsidRPr="000E4F84">
        <w:t>Ulgiati</w:t>
      </w:r>
      <w:proofErr w:type="spellEnd"/>
      <w:r w:rsidRPr="000E4F84">
        <w:t>, S., 2016, A review on circular economy: the expected transition to a balanced interplay of environmental and economic systems. J Clean Prod, Vol. 114, pp. 11–32</w:t>
      </w:r>
    </w:p>
    <w:p w14:paraId="62022E14" w14:textId="77777777" w:rsidR="004F494D" w:rsidRPr="000E4F84" w:rsidRDefault="004F494D" w:rsidP="00E467F2">
      <w:pPr>
        <w:spacing w:line="480" w:lineRule="auto"/>
        <w:ind w:left="720" w:hanging="720"/>
      </w:pPr>
      <w:r w:rsidRPr="000E4F84">
        <w:t xml:space="preserve">Huang, X., Tan, B. L., and Ding, X., 2015, An exploratory survey of green supply chain management in Chinese manufacturing small and medium-sized enterprises: pressures and drivers. J </w:t>
      </w:r>
      <w:proofErr w:type="spellStart"/>
      <w:r w:rsidRPr="000E4F84">
        <w:t>Manuf</w:t>
      </w:r>
      <w:proofErr w:type="spellEnd"/>
      <w:r w:rsidRPr="000E4F84">
        <w:t xml:space="preserve"> </w:t>
      </w:r>
      <w:proofErr w:type="spellStart"/>
      <w:r w:rsidRPr="000E4F84">
        <w:t>Technol</w:t>
      </w:r>
      <w:proofErr w:type="spellEnd"/>
      <w:r w:rsidRPr="000E4F84">
        <w:t xml:space="preserve"> Manag, Vol. 26, Issue 1, pp. 80–103</w:t>
      </w:r>
    </w:p>
    <w:p w14:paraId="08AE9A59" w14:textId="77777777" w:rsidR="004F494D" w:rsidRPr="000E4F84" w:rsidRDefault="004F494D" w:rsidP="00E467F2">
      <w:pPr>
        <w:spacing w:line="480" w:lineRule="auto"/>
        <w:ind w:left="720" w:hanging="720"/>
      </w:pPr>
      <w:r w:rsidRPr="000E4F84">
        <w:t>Liang, T., Upadhyay, A., Mohan, S., and Subramanian, N., 2018, Environmental improvement initiatives in the coal mining industry maximisation of the triple bottom line. Prod Plan Control Manag Op, Vol. 30, Issue 5–6, pp. 426–436</w:t>
      </w:r>
      <w:r w:rsidR="002317AD">
        <w:t xml:space="preserve"> </w:t>
      </w:r>
      <w:proofErr w:type="spellStart"/>
      <w:r w:rsidR="002317AD">
        <w:t>Saeef</w:t>
      </w:r>
      <w:proofErr w:type="spellEnd"/>
    </w:p>
    <w:p w14:paraId="2D63FD15" w14:textId="77777777" w:rsidR="004F494D" w:rsidRPr="000E4F84" w:rsidRDefault="004F494D" w:rsidP="00E467F2">
      <w:pPr>
        <w:spacing w:line="480" w:lineRule="auto"/>
        <w:ind w:left="720" w:hanging="720"/>
      </w:pPr>
      <w:r w:rsidRPr="000E4F84">
        <w:t>Loureiro, S. M. C., Dias, M., and Reijnders, L., 2012, The effect of corporate social responsibility on consumer satisfaction and perceived value: the case of the automobile industry sector in Portugal. J Clean Prod, Vol. 37, pp. 172–178</w:t>
      </w:r>
    </w:p>
    <w:p w14:paraId="6FF0E3AB" w14:textId="77777777" w:rsidR="004F494D" w:rsidRPr="000E4F84" w:rsidRDefault="004F494D" w:rsidP="00E467F2">
      <w:pPr>
        <w:spacing w:line="480" w:lineRule="auto"/>
        <w:ind w:left="720" w:hanging="720"/>
      </w:pPr>
      <w:proofErr w:type="spellStart"/>
      <w:r w:rsidRPr="000E4F84">
        <w:t>Lüdeke</w:t>
      </w:r>
      <w:proofErr w:type="spellEnd"/>
      <w:r w:rsidRPr="000E4F84">
        <w:t xml:space="preserve">-Freund, F., Gold, S., and </w:t>
      </w:r>
      <w:proofErr w:type="spellStart"/>
      <w:r w:rsidRPr="000E4F84">
        <w:t>Bocken</w:t>
      </w:r>
      <w:proofErr w:type="spellEnd"/>
      <w:r w:rsidRPr="000E4F84">
        <w:t xml:space="preserve">, N. M. P., 2018, A review and typology of circular economy business model patterns. J Ind </w:t>
      </w:r>
      <w:proofErr w:type="spellStart"/>
      <w:r w:rsidRPr="000E4F84">
        <w:t>Ecol</w:t>
      </w:r>
      <w:proofErr w:type="spellEnd"/>
      <w:r w:rsidRPr="000E4F84">
        <w:t>, Vol. 23, Issue 1, pp. 36–61</w:t>
      </w:r>
    </w:p>
    <w:p w14:paraId="075B1D8C" w14:textId="77777777" w:rsidR="004F494D" w:rsidRPr="000E4F84" w:rsidRDefault="004F494D" w:rsidP="00E467F2">
      <w:pPr>
        <w:spacing w:line="480" w:lineRule="auto"/>
        <w:ind w:left="720" w:hanging="720"/>
      </w:pPr>
      <w:r w:rsidRPr="000E4F84">
        <w:t xml:space="preserve">Next PLC, 2018, Corporate Responsibility Report 2018. Next Plc, Available at </w:t>
      </w:r>
      <w:r w:rsidR="00461911">
        <w:t>&lt;</w:t>
      </w:r>
      <w:hyperlink r:id="rId17" w:history="1">
        <w:r w:rsidR="00461911" w:rsidRPr="00FC268A">
          <w:rPr>
            <w:rStyle w:val="Hyperlink"/>
          </w:rPr>
          <w:t>https://www.nextplc.co.uk/~/media/Files/N/Next-PLC-V2/documents/cr-reports/cr-2018.pdf.</w:t>
        </w:r>
      </w:hyperlink>
      <w:r w:rsidR="00461911">
        <w:t>&gt;</w:t>
      </w:r>
      <w:r w:rsidR="00147294">
        <w:t xml:space="preserve"> Accessed on- </w:t>
      </w:r>
      <w:proofErr w:type="gramStart"/>
      <w:r w:rsidR="00147294">
        <w:t>08-04-21</w:t>
      </w:r>
      <w:proofErr w:type="gramEnd"/>
    </w:p>
    <w:p w14:paraId="4D89323D" w14:textId="77777777" w:rsidR="004F494D" w:rsidRPr="000E4F84" w:rsidRDefault="004F494D" w:rsidP="00E467F2">
      <w:pPr>
        <w:spacing w:line="480" w:lineRule="auto"/>
        <w:ind w:left="720" w:hanging="720"/>
      </w:pPr>
      <w:r w:rsidRPr="000E4F84">
        <w:lastRenderedPageBreak/>
        <w:t>Thompson, John, and McLarney, Carolan, 2017, What Effects will the Strategy Changes Undertaken by Next Plc Have on themselves and their Competition in the UK Clothing Retail Market?, Journal of Commerce and Management Thought; Pune, Vol. 8, Issue 2, pp. 234-264. DOI:10.5958/0976-478X.2017.00013.1</w:t>
      </w:r>
    </w:p>
    <w:p w14:paraId="235938B6" w14:textId="77777777" w:rsidR="004F494D" w:rsidRPr="000E4F84" w:rsidRDefault="004F494D" w:rsidP="00E467F2">
      <w:pPr>
        <w:spacing w:line="480" w:lineRule="auto"/>
        <w:ind w:left="720" w:hanging="720"/>
      </w:pPr>
      <w:r w:rsidRPr="000E4F84">
        <w:t>Upadhyay, A., Kumar, A., and Akter, S., 2021 An analysis of UK retailers’ initiatives towards circular economy transition and policy-driven directions. Clean Techn Environ Policy (2021). https://doi.org/10.1007/s10098-020-02004-9</w:t>
      </w:r>
    </w:p>
    <w:p w14:paraId="30E15CD5" w14:textId="77777777" w:rsidR="004F494D" w:rsidRPr="000E4F84" w:rsidRDefault="004F494D" w:rsidP="00E467F2">
      <w:pPr>
        <w:spacing w:line="480" w:lineRule="auto"/>
        <w:ind w:left="720" w:hanging="720"/>
      </w:pPr>
      <w:r w:rsidRPr="000E4F84">
        <w:t xml:space="preserve">Urbinati, A., </w:t>
      </w:r>
      <w:proofErr w:type="spellStart"/>
      <w:r w:rsidRPr="000E4F84">
        <w:t>Chiaroni</w:t>
      </w:r>
      <w:proofErr w:type="spellEnd"/>
      <w:r w:rsidRPr="000E4F84">
        <w:t>, D., Chiesa, V., 2017, Towards a new taxonomy of circular economy business models. J Clean Prod, Vol. 168, pp. 487–498</w:t>
      </w:r>
    </w:p>
    <w:sectPr w:rsidR="004F494D" w:rsidRPr="000E4F84" w:rsidSect="00876389">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034965" w14:textId="77777777" w:rsidR="008F195F" w:rsidRDefault="008F195F" w:rsidP="0026409F">
      <w:pPr>
        <w:spacing w:after="0" w:line="240" w:lineRule="auto"/>
      </w:pPr>
      <w:r>
        <w:separator/>
      </w:r>
    </w:p>
  </w:endnote>
  <w:endnote w:type="continuationSeparator" w:id="0">
    <w:p w14:paraId="55E227EE" w14:textId="77777777" w:rsidR="008F195F" w:rsidRDefault="008F195F" w:rsidP="002640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6938629"/>
      <w:docPartObj>
        <w:docPartGallery w:val="Page Numbers (Bottom of Page)"/>
        <w:docPartUnique/>
      </w:docPartObj>
    </w:sdtPr>
    <w:sdtEndPr>
      <w:rPr>
        <w:color w:val="808080" w:themeColor="background1" w:themeShade="80"/>
        <w:spacing w:val="60"/>
      </w:rPr>
    </w:sdtEndPr>
    <w:sdtContent>
      <w:p w14:paraId="255CEBA2" w14:textId="77777777" w:rsidR="0026409F" w:rsidRDefault="0026409F" w:rsidP="0026409F">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D652A8" w:rsidRPr="00D652A8">
          <w:rPr>
            <w:b/>
            <w:bCs/>
            <w:noProof/>
          </w:rPr>
          <w:t>17</w:t>
        </w:r>
        <w:r>
          <w:rPr>
            <w:b/>
            <w:bCs/>
            <w:noProof/>
          </w:rPr>
          <w:fldChar w:fldCharType="end"/>
        </w:r>
        <w:r>
          <w:rPr>
            <w:b/>
            <w:bCs/>
          </w:rPr>
          <w:t xml:space="preserve"> | </w:t>
        </w:r>
        <w:r w:rsidRPr="0026409F">
          <w:rPr>
            <w:color w:val="808080" w:themeColor="background1" w:themeShade="80"/>
            <w:spacing w:val="60"/>
          </w:rPr>
          <w:t>Page</w:t>
        </w:r>
      </w:p>
    </w:sdtContent>
  </w:sdt>
  <w:p w14:paraId="78C86AA2" w14:textId="77777777" w:rsidR="0026409F" w:rsidRDefault="002640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33C5C2" w14:textId="77777777" w:rsidR="008F195F" w:rsidRDefault="008F195F" w:rsidP="0026409F">
      <w:pPr>
        <w:spacing w:after="0" w:line="240" w:lineRule="auto"/>
      </w:pPr>
      <w:r>
        <w:separator/>
      </w:r>
    </w:p>
  </w:footnote>
  <w:footnote w:type="continuationSeparator" w:id="0">
    <w:p w14:paraId="6FD64BAE" w14:textId="77777777" w:rsidR="008F195F" w:rsidRDefault="008F195F" w:rsidP="002640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IyNTcwMTczMbQ0MDFT0lEKTi0uzszPAykwqgUAfrFzHSwAAAA="/>
  </w:docVars>
  <w:rsids>
    <w:rsidRoot w:val="006F7049"/>
    <w:rsid w:val="00012BF1"/>
    <w:rsid w:val="00016C37"/>
    <w:rsid w:val="000325D5"/>
    <w:rsid w:val="00045965"/>
    <w:rsid w:val="00073A0C"/>
    <w:rsid w:val="000743F5"/>
    <w:rsid w:val="00082C64"/>
    <w:rsid w:val="000A6B89"/>
    <w:rsid w:val="000A6DC4"/>
    <w:rsid w:val="000A773B"/>
    <w:rsid w:val="000E4944"/>
    <w:rsid w:val="000E4F84"/>
    <w:rsid w:val="001325DF"/>
    <w:rsid w:val="00147294"/>
    <w:rsid w:val="00186802"/>
    <w:rsid w:val="001A4119"/>
    <w:rsid w:val="00204C79"/>
    <w:rsid w:val="0022661F"/>
    <w:rsid w:val="002317AD"/>
    <w:rsid w:val="002623AA"/>
    <w:rsid w:val="0026409F"/>
    <w:rsid w:val="0026582A"/>
    <w:rsid w:val="00286797"/>
    <w:rsid w:val="00302D2A"/>
    <w:rsid w:val="00303C04"/>
    <w:rsid w:val="00327DDC"/>
    <w:rsid w:val="00331F33"/>
    <w:rsid w:val="00334AC5"/>
    <w:rsid w:val="00336852"/>
    <w:rsid w:val="00344E96"/>
    <w:rsid w:val="00366862"/>
    <w:rsid w:val="0037688B"/>
    <w:rsid w:val="0038638E"/>
    <w:rsid w:val="003A06A6"/>
    <w:rsid w:val="003C53CE"/>
    <w:rsid w:val="003C7CCA"/>
    <w:rsid w:val="003D1257"/>
    <w:rsid w:val="003D3C41"/>
    <w:rsid w:val="003D662B"/>
    <w:rsid w:val="00442389"/>
    <w:rsid w:val="00461911"/>
    <w:rsid w:val="004672EE"/>
    <w:rsid w:val="0046796A"/>
    <w:rsid w:val="00491074"/>
    <w:rsid w:val="004948AF"/>
    <w:rsid w:val="004E1203"/>
    <w:rsid w:val="004F494D"/>
    <w:rsid w:val="00530805"/>
    <w:rsid w:val="005547A3"/>
    <w:rsid w:val="005633A9"/>
    <w:rsid w:val="00583961"/>
    <w:rsid w:val="005B3ABA"/>
    <w:rsid w:val="005F4F6C"/>
    <w:rsid w:val="006532BD"/>
    <w:rsid w:val="00653527"/>
    <w:rsid w:val="006553A5"/>
    <w:rsid w:val="0066498A"/>
    <w:rsid w:val="006F7049"/>
    <w:rsid w:val="006F73E3"/>
    <w:rsid w:val="007100B0"/>
    <w:rsid w:val="00741136"/>
    <w:rsid w:val="0076776F"/>
    <w:rsid w:val="007A5677"/>
    <w:rsid w:val="007B12AB"/>
    <w:rsid w:val="007E72B5"/>
    <w:rsid w:val="00817D11"/>
    <w:rsid w:val="008245EA"/>
    <w:rsid w:val="008309AB"/>
    <w:rsid w:val="00876389"/>
    <w:rsid w:val="00895D99"/>
    <w:rsid w:val="008E161B"/>
    <w:rsid w:val="008F195F"/>
    <w:rsid w:val="0091568D"/>
    <w:rsid w:val="00994541"/>
    <w:rsid w:val="0099487D"/>
    <w:rsid w:val="009D3381"/>
    <w:rsid w:val="009D68BD"/>
    <w:rsid w:val="009F0635"/>
    <w:rsid w:val="00A20E77"/>
    <w:rsid w:val="00A43F88"/>
    <w:rsid w:val="00A642F9"/>
    <w:rsid w:val="00AB1832"/>
    <w:rsid w:val="00AB6623"/>
    <w:rsid w:val="00B314AF"/>
    <w:rsid w:val="00B4531D"/>
    <w:rsid w:val="00B46E45"/>
    <w:rsid w:val="00B71006"/>
    <w:rsid w:val="00B72B7C"/>
    <w:rsid w:val="00BA4D38"/>
    <w:rsid w:val="00C54F60"/>
    <w:rsid w:val="00C60D06"/>
    <w:rsid w:val="00CE1C93"/>
    <w:rsid w:val="00CF20B6"/>
    <w:rsid w:val="00CF2FE8"/>
    <w:rsid w:val="00D4293A"/>
    <w:rsid w:val="00D652A8"/>
    <w:rsid w:val="00D8370B"/>
    <w:rsid w:val="00DE7E95"/>
    <w:rsid w:val="00E01AB3"/>
    <w:rsid w:val="00E03ABE"/>
    <w:rsid w:val="00E04324"/>
    <w:rsid w:val="00E315C2"/>
    <w:rsid w:val="00E37D9F"/>
    <w:rsid w:val="00E467F2"/>
    <w:rsid w:val="00E47445"/>
    <w:rsid w:val="00E628C3"/>
    <w:rsid w:val="00E628FC"/>
    <w:rsid w:val="00E73170"/>
    <w:rsid w:val="00E938B9"/>
    <w:rsid w:val="00EB354B"/>
    <w:rsid w:val="00EF773E"/>
    <w:rsid w:val="00F028B4"/>
    <w:rsid w:val="00F610E6"/>
    <w:rsid w:val="00FA7199"/>
    <w:rsid w:val="00FD56A6"/>
    <w:rsid w:val="00FF30D8"/>
    <w:rsid w:val="00FF735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EC867"/>
  <w15:docId w15:val="{317480AD-8F64-4BFA-911A-1A46DDE01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4F8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20E77"/>
    <w:pPr>
      <w:keepNext/>
      <w:keepLines/>
      <w:spacing w:before="480" w:after="0"/>
      <w:jc w:val="center"/>
      <w:outlineLvl w:val="0"/>
    </w:pPr>
    <w:rPr>
      <w:rFonts w:eastAsiaTheme="majorEastAsia" w:cstheme="majorBidi"/>
      <w:bCs/>
      <w:sz w:val="32"/>
      <w:szCs w:val="28"/>
    </w:rPr>
  </w:style>
  <w:style w:type="paragraph" w:styleId="Heading2">
    <w:name w:val="heading 2"/>
    <w:basedOn w:val="Normal"/>
    <w:next w:val="Normal"/>
    <w:link w:val="Heading2Char"/>
    <w:autoRedefine/>
    <w:uiPriority w:val="9"/>
    <w:unhideWhenUsed/>
    <w:qFormat/>
    <w:rsid w:val="009D68BD"/>
    <w:pPr>
      <w:keepNext/>
      <w:keepLines/>
      <w:spacing w:before="200" w:after="0"/>
      <w:jc w:val="center"/>
      <w:outlineLvl w:val="1"/>
    </w:pPr>
    <w:rPr>
      <w:rFonts w:eastAsiaTheme="majorEastAsia"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D68BD"/>
    <w:rPr>
      <w:rFonts w:ascii="Times New Roman" w:eastAsiaTheme="majorEastAsia" w:hAnsi="Times New Roman" w:cstheme="majorBidi"/>
      <w:bCs/>
      <w:sz w:val="28"/>
      <w:szCs w:val="26"/>
    </w:rPr>
  </w:style>
  <w:style w:type="character" w:customStyle="1" w:styleId="Heading1Char">
    <w:name w:val="Heading 1 Char"/>
    <w:basedOn w:val="DefaultParagraphFont"/>
    <w:link w:val="Heading1"/>
    <w:uiPriority w:val="9"/>
    <w:rsid w:val="00A20E77"/>
    <w:rPr>
      <w:rFonts w:ascii="Times New Roman" w:eastAsiaTheme="majorEastAsia" w:hAnsi="Times New Roman" w:cstheme="majorBidi"/>
      <w:bCs/>
      <w:sz w:val="32"/>
      <w:szCs w:val="28"/>
      <w:lang w:val="en-GB"/>
    </w:rPr>
  </w:style>
  <w:style w:type="paragraph" w:styleId="ListParagraph">
    <w:name w:val="List Paragraph"/>
    <w:basedOn w:val="Normal"/>
    <w:uiPriority w:val="34"/>
    <w:qFormat/>
    <w:rsid w:val="006F7049"/>
    <w:pPr>
      <w:ind w:left="720"/>
      <w:contextualSpacing/>
    </w:pPr>
  </w:style>
  <w:style w:type="paragraph" w:styleId="TOCHeading">
    <w:name w:val="TOC Heading"/>
    <w:basedOn w:val="Heading1"/>
    <w:next w:val="Normal"/>
    <w:uiPriority w:val="39"/>
    <w:semiHidden/>
    <w:unhideWhenUsed/>
    <w:qFormat/>
    <w:rsid w:val="003D662B"/>
    <w:pPr>
      <w:jc w:val="left"/>
      <w:outlineLvl w:val="9"/>
    </w:pPr>
    <w:rPr>
      <w:rFonts w:asciiTheme="majorHAnsi" w:hAnsiTheme="majorHAnsi"/>
      <w:b/>
      <w:color w:val="365F91" w:themeColor="accent1" w:themeShade="BF"/>
      <w:sz w:val="28"/>
      <w:lang w:val="en-US"/>
    </w:rPr>
  </w:style>
  <w:style w:type="paragraph" w:styleId="TOC1">
    <w:name w:val="toc 1"/>
    <w:basedOn w:val="Normal"/>
    <w:next w:val="Normal"/>
    <w:autoRedefine/>
    <w:uiPriority w:val="39"/>
    <w:unhideWhenUsed/>
    <w:rsid w:val="003D662B"/>
    <w:pPr>
      <w:spacing w:after="100"/>
    </w:pPr>
  </w:style>
  <w:style w:type="character" w:styleId="Hyperlink">
    <w:name w:val="Hyperlink"/>
    <w:basedOn w:val="DefaultParagraphFont"/>
    <w:uiPriority w:val="99"/>
    <w:unhideWhenUsed/>
    <w:rsid w:val="003D662B"/>
    <w:rPr>
      <w:color w:val="0000FF" w:themeColor="hyperlink"/>
      <w:u w:val="single"/>
    </w:rPr>
  </w:style>
  <w:style w:type="paragraph" w:styleId="BalloonText">
    <w:name w:val="Balloon Text"/>
    <w:basedOn w:val="Normal"/>
    <w:link w:val="BalloonTextChar"/>
    <w:uiPriority w:val="99"/>
    <w:semiHidden/>
    <w:unhideWhenUsed/>
    <w:rsid w:val="003D66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662B"/>
    <w:rPr>
      <w:rFonts w:ascii="Tahoma" w:hAnsi="Tahoma" w:cs="Tahoma"/>
      <w:sz w:val="16"/>
      <w:szCs w:val="16"/>
      <w:lang w:val="en-GB"/>
    </w:rPr>
  </w:style>
  <w:style w:type="table" w:styleId="TableGrid">
    <w:name w:val="Table Grid"/>
    <w:basedOn w:val="TableNormal"/>
    <w:uiPriority w:val="59"/>
    <w:unhideWhenUsed/>
    <w:rsid w:val="00CF2FE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FF30D8"/>
    <w:pPr>
      <w:spacing w:after="100"/>
      <w:ind w:left="240"/>
    </w:pPr>
  </w:style>
  <w:style w:type="paragraph" w:styleId="Header">
    <w:name w:val="header"/>
    <w:basedOn w:val="Normal"/>
    <w:link w:val="HeaderChar"/>
    <w:uiPriority w:val="99"/>
    <w:unhideWhenUsed/>
    <w:rsid w:val="002640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09F"/>
    <w:rPr>
      <w:rFonts w:ascii="Times New Roman" w:hAnsi="Times New Roman"/>
      <w:sz w:val="24"/>
      <w:lang w:val="en-GB"/>
    </w:rPr>
  </w:style>
  <w:style w:type="paragraph" w:styleId="Footer">
    <w:name w:val="footer"/>
    <w:basedOn w:val="Normal"/>
    <w:link w:val="FooterChar"/>
    <w:uiPriority w:val="99"/>
    <w:unhideWhenUsed/>
    <w:rsid w:val="002640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09F"/>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nextplc.co.uk/~/media/Files/N/Next-PLC-V2/documents/cr-reports/cr-2018.pdf."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1947472B-5F7E-4360-BC39-474A5F1F86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2740</Words>
  <Characters>15618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Cristian Mihail Grigore</dc:creator>
  <cp:lastModifiedBy>Cristian-Mihail Grigore</cp:lastModifiedBy>
  <cp:revision>2</cp:revision>
  <dcterms:created xsi:type="dcterms:W3CDTF">2021-04-27T09:44:00Z</dcterms:created>
  <dcterms:modified xsi:type="dcterms:W3CDTF">2021-04-27T09:44:00Z</dcterms:modified>
</cp:coreProperties>
</file>