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517D0" w14:textId="77777777" w:rsidR="00604DE0" w:rsidRDefault="00604DE0" w:rsidP="00604DE0">
      <w:pPr>
        <w:pStyle w:val="Title"/>
        <w:jc w:val="center"/>
        <w:rPr>
          <w:sz w:val="72"/>
          <w:szCs w:val="72"/>
        </w:rPr>
      </w:pPr>
    </w:p>
    <w:p w14:paraId="7058635C" w14:textId="77777777" w:rsidR="00604DE0" w:rsidRDefault="00604DE0" w:rsidP="00604DE0">
      <w:pPr>
        <w:pStyle w:val="Title"/>
        <w:jc w:val="center"/>
        <w:rPr>
          <w:sz w:val="72"/>
          <w:szCs w:val="72"/>
        </w:rPr>
      </w:pPr>
    </w:p>
    <w:p w14:paraId="3E108FE1" w14:textId="77777777" w:rsidR="00604DE0" w:rsidRDefault="00604DE0" w:rsidP="00604DE0">
      <w:pPr>
        <w:pStyle w:val="Title"/>
        <w:jc w:val="center"/>
        <w:rPr>
          <w:sz w:val="72"/>
          <w:szCs w:val="72"/>
        </w:rPr>
      </w:pPr>
    </w:p>
    <w:p w14:paraId="09EA9628" w14:textId="77777777" w:rsidR="00604DE0" w:rsidRDefault="00604DE0" w:rsidP="00604DE0">
      <w:pPr>
        <w:pStyle w:val="Title"/>
        <w:jc w:val="center"/>
        <w:rPr>
          <w:sz w:val="72"/>
          <w:szCs w:val="72"/>
        </w:rPr>
      </w:pPr>
    </w:p>
    <w:p w14:paraId="792CD812" w14:textId="1DCDB2C6" w:rsidR="00604DE0" w:rsidRPr="00474D8E" w:rsidRDefault="00604DE0" w:rsidP="00604DE0">
      <w:pPr>
        <w:pStyle w:val="Title"/>
        <w:jc w:val="center"/>
        <w:rPr>
          <w:rFonts w:ascii="Arial" w:hAnsi="Arial" w:cs="Arial"/>
        </w:rPr>
      </w:pPr>
      <w:r w:rsidRPr="00474D8E">
        <w:rPr>
          <w:rFonts w:ascii="Arial" w:hAnsi="Arial" w:cs="Arial"/>
        </w:rPr>
        <w:t>Exploring the difference in depression levels between males and females</w:t>
      </w:r>
    </w:p>
    <w:p w14:paraId="77501910" w14:textId="56DE716C" w:rsidR="00604DE0" w:rsidRPr="00604DE0" w:rsidRDefault="00604DE0" w:rsidP="00604DE0"/>
    <w:p w14:paraId="2EB22AC1" w14:textId="041F04E2" w:rsidR="00604DE0" w:rsidRPr="00604DE0" w:rsidRDefault="00604DE0" w:rsidP="00604DE0"/>
    <w:p w14:paraId="350B129E" w14:textId="04D5F9F0" w:rsidR="00604DE0" w:rsidRPr="00604DE0" w:rsidRDefault="00604DE0" w:rsidP="00604DE0"/>
    <w:p w14:paraId="1FE22B0E" w14:textId="429A7AC6" w:rsidR="00604DE0" w:rsidRPr="00604DE0" w:rsidRDefault="00604DE0" w:rsidP="00604DE0"/>
    <w:p w14:paraId="3B64CABB" w14:textId="24C248BE" w:rsidR="00604DE0" w:rsidRPr="00604DE0" w:rsidRDefault="00604DE0" w:rsidP="00604DE0"/>
    <w:p w14:paraId="4C6D6E93" w14:textId="1D37D72B" w:rsidR="00604DE0" w:rsidRPr="00604DE0" w:rsidRDefault="00604DE0" w:rsidP="00604DE0"/>
    <w:p w14:paraId="02465754" w14:textId="5F90E8A9" w:rsidR="00604DE0" w:rsidRPr="00604DE0" w:rsidRDefault="00604DE0" w:rsidP="00604DE0"/>
    <w:p w14:paraId="553A8F9C" w14:textId="42A439F3" w:rsidR="00604DE0" w:rsidRPr="00604DE0" w:rsidRDefault="00604DE0" w:rsidP="00604DE0"/>
    <w:p w14:paraId="314FF6CB" w14:textId="63BBA994" w:rsidR="00604DE0" w:rsidRPr="00604DE0" w:rsidRDefault="00604DE0" w:rsidP="00604DE0"/>
    <w:p w14:paraId="316578D2" w14:textId="1CD8D2E7" w:rsidR="00604DE0" w:rsidRPr="00604DE0" w:rsidRDefault="00604DE0" w:rsidP="00604DE0"/>
    <w:p w14:paraId="451FADC0" w14:textId="6B5983AD" w:rsidR="00604DE0" w:rsidRPr="00604DE0" w:rsidRDefault="00604DE0" w:rsidP="00604DE0"/>
    <w:p w14:paraId="641D7763" w14:textId="5979EE66" w:rsidR="00604DE0" w:rsidRPr="00604DE0" w:rsidRDefault="00604DE0" w:rsidP="00604DE0"/>
    <w:p w14:paraId="35BBAC4D" w14:textId="7BCDD95D" w:rsidR="00604DE0" w:rsidRPr="00604DE0" w:rsidRDefault="00604DE0" w:rsidP="00604DE0"/>
    <w:p w14:paraId="2318CB5C" w14:textId="093E4498" w:rsidR="00604DE0" w:rsidRPr="00604DE0" w:rsidRDefault="00604DE0" w:rsidP="00604DE0"/>
    <w:p w14:paraId="34DA293A" w14:textId="4F76D39F" w:rsidR="00604DE0" w:rsidRDefault="00604DE0" w:rsidP="00604DE0">
      <w:pPr>
        <w:ind w:firstLine="720"/>
        <w:rPr>
          <w:rFonts w:asciiTheme="majorHAnsi" w:eastAsiaTheme="majorEastAsia" w:hAnsiTheme="majorHAnsi" w:cstheme="majorBidi"/>
          <w:spacing w:val="-10"/>
          <w:kern w:val="28"/>
          <w:sz w:val="72"/>
          <w:szCs w:val="72"/>
        </w:rPr>
      </w:pPr>
    </w:p>
    <w:p w14:paraId="1A0CCB21" w14:textId="4F822720" w:rsidR="00604DE0" w:rsidRDefault="00604DE0" w:rsidP="00604DE0">
      <w:pPr>
        <w:ind w:firstLine="720"/>
        <w:rPr>
          <w:rFonts w:asciiTheme="majorHAnsi" w:eastAsiaTheme="majorEastAsia" w:hAnsiTheme="majorHAnsi" w:cstheme="majorBidi"/>
          <w:spacing w:val="-10"/>
          <w:kern w:val="28"/>
          <w:sz w:val="24"/>
          <w:szCs w:val="24"/>
        </w:rPr>
      </w:pPr>
    </w:p>
    <w:p w14:paraId="0F1FAB66" w14:textId="77777777" w:rsidR="00474D8E" w:rsidRDefault="00474D8E" w:rsidP="006C09D4">
      <w:pPr>
        <w:jc w:val="center"/>
        <w:rPr>
          <w:rFonts w:ascii="Arial" w:hAnsi="Arial" w:cs="Arial"/>
          <w:b/>
          <w:bCs/>
          <w:sz w:val="24"/>
          <w:szCs w:val="24"/>
          <w:highlight w:val="yellow"/>
        </w:rPr>
      </w:pPr>
    </w:p>
    <w:p w14:paraId="702F34D4" w14:textId="77777777" w:rsidR="00474D8E" w:rsidRDefault="00474D8E" w:rsidP="006C09D4">
      <w:pPr>
        <w:jc w:val="center"/>
        <w:rPr>
          <w:rFonts w:ascii="Arial" w:hAnsi="Arial" w:cs="Arial"/>
          <w:b/>
          <w:bCs/>
          <w:sz w:val="24"/>
          <w:szCs w:val="24"/>
          <w:highlight w:val="yellow"/>
        </w:rPr>
      </w:pPr>
    </w:p>
    <w:p w14:paraId="578997DB" w14:textId="77777777" w:rsidR="00474D8E" w:rsidRDefault="00474D8E" w:rsidP="006C09D4">
      <w:pPr>
        <w:jc w:val="center"/>
        <w:rPr>
          <w:rFonts w:ascii="Arial" w:hAnsi="Arial" w:cs="Arial"/>
          <w:b/>
          <w:bCs/>
          <w:sz w:val="24"/>
          <w:szCs w:val="24"/>
          <w:highlight w:val="yellow"/>
        </w:rPr>
      </w:pPr>
    </w:p>
    <w:p w14:paraId="4F23E72B" w14:textId="3F8CA313" w:rsidR="00604DE0" w:rsidRDefault="006C09D4" w:rsidP="006C09D4">
      <w:pPr>
        <w:jc w:val="center"/>
        <w:rPr>
          <w:rFonts w:ascii="Arial" w:hAnsi="Arial" w:cs="Arial"/>
          <w:b/>
          <w:bCs/>
          <w:sz w:val="24"/>
          <w:szCs w:val="24"/>
        </w:rPr>
      </w:pPr>
      <w:r w:rsidRPr="00EC00B8">
        <w:rPr>
          <w:rFonts w:ascii="Arial" w:hAnsi="Arial" w:cs="Arial"/>
          <w:b/>
          <w:bCs/>
          <w:sz w:val="24"/>
          <w:szCs w:val="24"/>
        </w:rPr>
        <w:lastRenderedPageBreak/>
        <w:t>Abstract</w:t>
      </w:r>
    </w:p>
    <w:p w14:paraId="047F42EC" w14:textId="52AD5D42" w:rsidR="00474D8E" w:rsidRPr="00EC00B8" w:rsidRDefault="00D97E9F" w:rsidP="00242220">
      <w:pPr>
        <w:spacing w:line="360" w:lineRule="auto"/>
        <w:ind w:firstLine="720"/>
        <w:rPr>
          <w:rFonts w:ascii="Arial" w:hAnsi="Arial" w:cs="Arial"/>
          <w:sz w:val="24"/>
          <w:szCs w:val="24"/>
        </w:rPr>
      </w:pPr>
      <w:r>
        <w:rPr>
          <w:rFonts w:ascii="Arial" w:hAnsi="Arial" w:cs="Arial"/>
          <w:sz w:val="24"/>
          <w:szCs w:val="24"/>
        </w:rPr>
        <w:t xml:space="preserve">Evidence for up-to-date depression levels amongst both males and females are limited, however, current literature suggests females experience a higher prevalence of depression over males. The present study aims to add to such literature by assessing a between-subjects group of 30 </w:t>
      </w:r>
      <w:r w:rsidR="000236DB">
        <w:rPr>
          <w:rFonts w:ascii="Arial" w:hAnsi="Arial" w:cs="Arial"/>
          <w:sz w:val="24"/>
          <w:szCs w:val="24"/>
        </w:rPr>
        <w:t xml:space="preserve">(18 males and 12 females) </w:t>
      </w:r>
      <w:r>
        <w:rPr>
          <w:rFonts w:ascii="Arial" w:hAnsi="Arial" w:cs="Arial"/>
          <w:sz w:val="24"/>
          <w:szCs w:val="24"/>
        </w:rPr>
        <w:t xml:space="preserve">voluntary undergraduate participants, </w:t>
      </w:r>
      <w:r w:rsidR="000236DB">
        <w:rPr>
          <w:rFonts w:ascii="Arial" w:hAnsi="Arial" w:cs="Arial"/>
          <w:sz w:val="24"/>
          <w:szCs w:val="24"/>
        </w:rPr>
        <w:t xml:space="preserve">aged between 18-45. Participants were </w:t>
      </w:r>
      <w:r>
        <w:rPr>
          <w:rFonts w:ascii="Arial" w:hAnsi="Arial" w:cs="Arial"/>
          <w:sz w:val="24"/>
          <w:szCs w:val="24"/>
        </w:rPr>
        <w:t>categorised into two groups by gender</w:t>
      </w:r>
      <w:r w:rsidR="000236DB">
        <w:rPr>
          <w:rFonts w:ascii="Arial" w:hAnsi="Arial" w:cs="Arial"/>
          <w:sz w:val="24"/>
          <w:szCs w:val="24"/>
        </w:rPr>
        <w:t xml:space="preserve"> (male and female) (IV). Using Qualtrics (online survey tool), participants completed </w:t>
      </w:r>
      <w:r w:rsidR="00C4096A">
        <w:rPr>
          <w:rFonts w:ascii="Arial" w:hAnsi="Arial" w:cs="Arial"/>
          <w:sz w:val="24"/>
          <w:szCs w:val="24"/>
        </w:rPr>
        <w:t>the Center for Epidemiologic Studies Short Depression Scale (</w:t>
      </w:r>
      <w:r>
        <w:rPr>
          <w:rFonts w:ascii="Arial" w:hAnsi="Arial" w:cs="Arial"/>
          <w:sz w:val="24"/>
          <w:szCs w:val="24"/>
        </w:rPr>
        <w:t>CES-D-R 10</w:t>
      </w:r>
      <w:r w:rsidR="00C4096A">
        <w:rPr>
          <w:rFonts w:ascii="Arial" w:hAnsi="Arial" w:cs="Arial"/>
          <w:sz w:val="24"/>
          <w:szCs w:val="24"/>
        </w:rPr>
        <w:t>)</w:t>
      </w:r>
      <w:r>
        <w:rPr>
          <w:rFonts w:ascii="Arial" w:hAnsi="Arial" w:cs="Arial"/>
          <w:sz w:val="24"/>
          <w:szCs w:val="24"/>
        </w:rPr>
        <w:t xml:space="preserve"> questionnaire</w:t>
      </w:r>
      <w:r w:rsidR="0090265A">
        <w:rPr>
          <w:rFonts w:ascii="Arial" w:hAnsi="Arial" w:cs="Arial"/>
          <w:sz w:val="24"/>
          <w:szCs w:val="24"/>
        </w:rPr>
        <w:t xml:space="preserve"> (</w:t>
      </w:r>
      <w:proofErr w:type="spellStart"/>
      <w:r w:rsidR="0090265A">
        <w:rPr>
          <w:rFonts w:ascii="Arial" w:hAnsi="Arial" w:cs="Arial"/>
          <w:sz w:val="24"/>
          <w:szCs w:val="24"/>
        </w:rPr>
        <w:t>Bjorgvinsson</w:t>
      </w:r>
      <w:proofErr w:type="spellEnd"/>
      <w:r w:rsidR="0090265A">
        <w:rPr>
          <w:rFonts w:ascii="Arial" w:hAnsi="Arial" w:cs="Arial"/>
          <w:sz w:val="24"/>
          <w:szCs w:val="24"/>
        </w:rPr>
        <w:t xml:space="preserve"> et al., 2013)</w:t>
      </w:r>
      <w:r w:rsidR="000236DB">
        <w:rPr>
          <w:rFonts w:ascii="Arial" w:hAnsi="Arial" w:cs="Arial"/>
          <w:sz w:val="24"/>
          <w:szCs w:val="24"/>
        </w:rPr>
        <w:t xml:space="preserve">, </w:t>
      </w:r>
      <w:r>
        <w:rPr>
          <w:rFonts w:ascii="Arial" w:hAnsi="Arial" w:cs="Arial"/>
          <w:sz w:val="24"/>
          <w:szCs w:val="24"/>
        </w:rPr>
        <w:t>to record their levels of depression</w:t>
      </w:r>
      <w:r w:rsidR="000236DB">
        <w:rPr>
          <w:rFonts w:ascii="Arial" w:hAnsi="Arial" w:cs="Arial"/>
          <w:sz w:val="24"/>
          <w:szCs w:val="24"/>
        </w:rPr>
        <w:t xml:space="preserve"> (DV) through a series of ten questions</w:t>
      </w:r>
      <w:r>
        <w:rPr>
          <w:rFonts w:ascii="Arial" w:hAnsi="Arial" w:cs="Arial"/>
          <w:sz w:val="24"/>
          <w:szCs w:val="24"/>
        </w:rPr>
        <w:t>.</w:t>
      </w:r>
      <w:r w:rsidR="00866939">
        <w:rPr>
          <w:rFonts w:ascii="Arial" w:hAnsi="Arial" w:cs="Arial"/>
          <w:sz w:val="24"/>
          <w:szCs w:val="24"/>
        </w:rPr>
        <w:t xml:space="preserve"> </w:t>
      </w:r>
      <w:r w:rsidR="000236DB">
        <w:rPr>
          <w:rFonts w:ascii="Arial" w:hAnsi="Arial" w:cs="Arial"/>
          <w:sz w:val="24"/>
          <w:szCs w:val="24"/>
        </w:rPr>
        <w:t xml:space="preserve">Prior to completion, all participants self-declared they did not have a current or previous clinical diagnosis of depression. </w:t>
      </w:r>
      <w:r w:rsidR="00866939">
        <w:rPr>
          <w:rFonts w:ascii="Arial" w:hAnsi="Arial" w:cs="Arial"/>
          <w:sz w:val="24"/>
          <w:szCs w:val="24"/>
        </w:rPr>
        <w:t xml:space="preserve">An independent samples t-test was conducted which </w:t>
      </w:r>
      <w:r w:rsidR="000236DB">
        <w:rPr>
          <w:rFonts w:ascii="Arial" w:hAnsi="Arial" w:cs="Arial"/>
          <w:sz w:val="24"/>
          <w:szCs w:val="24"/>
        </w:rPr>
        <w:t xml:space="preserve">supported the hypothesis as </w:t>
      </w:r>
      <w:r w:rsidR="00866939">
        <w:rPr>
          <w:rFonts w:ascii="Arial" w:hAnsi="Arial" w:cs="Arial"/>
          <w:sz w:val="24"/>
          <w:szCs w:val="24"/>
        </w:rPr>
        <w:t xml:space="preserve">females scored significantly higher than males. </w:t>
      </w:r>
      <w:r w:rsidR="0090265A">
        <w:rPr>
          <w:rFonts w:ascii="Arial" w:hAnsi="Arial" w:cs="Arial"/>
          <w:sz w:val="24"/>
          <w:szCs w:val="24"/>
        </w:rPr>
        <w:t xml:space="preserve">Therefore, there is a gender difference in levels of depression. </w:t>
      </w:r>
    </w:p>
    <w:p w14:paraId="18D66164" w14:textId="77777777" w:rsidR="00E60EAB" w:rsidRDefault="00E60EAB" w:rsidP="00E60EAB">
      <w:pPr>
        <w:spacing w:line="360" w:lineRule="auto"/>
        <w:rPr>
          <w:rFonts w:asciiTheme="majorHAnsi" w:eastAsiaTheme="majorEastAsia" w:hAnsiTheme="majorHAnsi" w:cstheme="majorBidi"/>
          <w:spacing w:val="-10"/>
          <w:kern w:val="28"/>
          <w:sz w:val="24"/>
          <w:szCs w:val="24"/>
        </w:rPr>
      </w:pPr>
    </w:p>
    <w:p w14:paraId="5043EBEB" w14:textId="58BE64D2" w:rsidR="006C09D4" w:rsidRDefault="006C09D4" w:rsidP="00604DE0">
      <w:pPr>
        <w:spacing w:line="360" w:lineRule="auto"/>
        <w:ind w:firstLine="720"/>
        <w:rPr>
          <w:rFonts w:asciiTheme="majorHAnsi" w:eastAsiaTheme="majorEastAsia" w:hAnsiTheme="majorHAnsi" w:cstheme="majorBidi"/>
          <w:spacing w:val="-10"/>
          <w:kern w:val="28"/>
          <w:sz w:val="24"/>
          <w:szCs w:val="24"/>
        </w:rPr>
      </w:pPr>
    </w:p>
    <w:p w14:paraId="1B2EACF3" w14:textId="68ADA5E4" w:rsidR="006C09D4" w:rsidRDefault="006C09D4" w:rsidP="00604DE0">
      <w:pPr>
        <w:spacing w:line="360" w:lineRule="auto"/>
        <w:ind w:firstLine="720"/>
        <w:rPr>
          <w:rFonts w:asciiTheme="majorHAnsi" w:eastAsiaTheme="majorEastAsia" w:hAnsiTheme="majorHAnsi" w:cstheme="majorBidi"/>
          <w:spacing w:val="-10"/>
          <w:kern w:val="28"/>
          <w:sz w:val="24"/>
          <w:szCs w:val="24"/>
        </w:rPr>
      </w:pPr>
    </w:p>
    <w:p w14:paraId="68C1FDD5" w14:textId="7533C4B2" w:rsidR="006C09D4" w:rsidRDefault="006C09D4" w:rsidP="00604DE0">
      <w:pPr>
        <w:spacing w:line="360" w:lineRule="auto"/>
        <w:ind w:firstLine="720"/>
        <w:rPr>
          <w:rFonts w:asciiTheme="majorHAnsi" w:eastAsiaTheme="majorEastAsia" w:hAnsiTheme="majorHAnsi" w:cstheme="majorBidi"/>
          <w:spacing w:val="-10"/>
          <w:kern w:val="28"/>
          <w:sz w:val="24"/>
          <w:szCs w:val="24"/>
        </w:rPr>
      </w:pPr>
    </w:p>
    <w:p w14:paraId="5E0DC537" w14:textId="5153C631" w:rsidR="006C09D4" w:rsidRDefault="006C09D4" w:rsidP="00604DE0">
      <w:pPr>
        <w:spacing w:line="360" w:lineRule="auto"/>
        <w:ind w:firstLine="720"/>
        <w:rPr>
          <w:rFonts w:asciiTheme="majorHAnsi" w:eastAsiaTheme="majorEastAsia" w:hAnsiTheme="majorHAnsi" w:cstheme="majorBidi"/>
          <w:spacing w:val="-10"/>
          <w:kern w:val="28"/>
          <w:sz w:val="24"/>
          <w:szCs w:val="24"/>
        </w:rPr>
      </w:pPr>
    </w:p>
    <w:p w14:paraId="15E71F45" w14:textId="5EA748E5" w:rsidR="006C09D4" w:rsidRDefault="006C09D4" w:rsidP="00604DE0">
      <w:pPr>
        <w:spacing w:line="360" w:lineRule="auto"/>
        <w:ind w:firstLine="720"/>
        <w:rPr>
          <w:rFonts w:asciiTheme="majorHAnsi" w:eastAsiaTheme="majorEastAsia" w:hAnsiTheme="majorHAnsi" w:cstheme="majorBidi"/>
          <w:spacing w:val="-10"/>
          <w:kern w:val="28"/>
          <w:sz w:val="24"/>
          <w:szCs w:val="24"/>
        </w:rPr>
      </w:pPr>
    </w:p>
    <w:p w14:paraId="52A4672F" w14:textId="081768CB" w:rsidR="006C09D4" w:rsidRDefault="006C09D4" w:rsidP="00604DE0">
      <w:pPr>
        <w:spacing w:line="360" w:lineRule="auto"/>
        <w:ind w:firstLine="720"/>
        <w:rPr>
          <w:rFonts w:asciiTheme="majorHAnsi" w:eastAsiaTheme="majorEastAsia" w:hAnsiTheme="majorHAnsi" w:cstheme="majorBidi"/>
          <w:spacing w:val="-10"/>
          <w:kern w:val="28"/>
          <w:sz w:val="24"/>
          <w:szCs w:val="24"/>
        </w:rPr>
      </w:pPr>
    </w:p>
    <w:p w14:paraId="051BEABF" w14:textId="1B09614E" w:rsidR="006C09D4" w:rsidRDefault="006C09D4" w:rsidP="00604DE0">
      <w:pPr>
        <w:spacing w:line="360" w:lineRule="auto"/>
        <w:ind w:firstLine="720"/>
        <w:rPr>
          <w:rFonts w:asciiTheme="majorHAnsi" w:eastAsiaTheme="majorEastAsia" w:hAnsiTheme="majorHAnsi" w:cstheme="majorBidi"/>
          <w:spacing w:val="-10"/>
          <w:kern w:val="28"/>
          <w:sz w:val="24"/>
          <w:szCs w:val="24"/>
        </w:rPr>
      </w:pPr>
    </w:p>
    <w:p w14:paraId="51E69E7D" w14:textId="77777777" w:rsidR="006C09D4" w:rsidRPr="00604DE0" w:rsidRDefault="006C09D4" w:rsidP="00604DE0">
      <w:pPr>
        <w:spacing w:line="360" w:lineRule="auto"/>
        <w:ind w:firstLine="720"/>
        <w:rPr>
          <w:rFonts w:asciiTheme="majorHAnsi" w:eastAsiaTheme="majorEastAsia" w:hAnsiTheme="majorHAnsi" w:cstheme="majorBidi"/>
          <w:spacing w:val="-10"/>
          <w:kern w:val="28"/>
          <w:sz w:val="24"/>
          <w:szCs w:val="24"/>
        </w:rPr>
      </w:pPr>
    </w:p>
    <w:p w14:paraId="48566E9D" w14:textId="076EEECE" w:rsidR="00604DE0" w:rsidRDefault="00604DE0" w:rsidP="00604DE0"/>
    <w:p w14:paraId="45CBFDAC" w14:textId="3DCF8919" w:rsidR="006C09D4" w:rsidRPr="006C09D4" w:rsidRDefault="006C09D4" w:rsidP="006C09D4"/>
    <w:p w14:paraId="5DCB6736" w14:textId="5F43685E" w:rsidR="006C09D4" w:rsidRPr="006C09D4" w:rsidRDefault="006C09D4" w:rsidP="006C09D4"/>
    <w:p w14:paraId="3807D19D" w14:textId="1F014A5B" w:rsidR="006C09D4" w:rsidRPr="006C09D4" w:rsidRDefault="006C09D4" w:rsidP="006C09D4"/>
    <w:p w14:paraId="0F8E4221" w14:textId="5F8BA0E3" w:rsidR="006C09D4" w:rsidRPr="006C09D4" w:rsidRDefault="006C09D4" w:rsidP="006C09D4"/>
    <w:p w14:paraId="0AA80773" w14:textId="6B32783A" w:rsidR="006C09D4" w:rsidRPr="006C09D4" w:rsidRDefault="006C09D4" w:rsidP="006C09D4"/>
    <w:p w14:paraId="6652A413" w14:textId="06B8A4D0" w:rsidR="006C09D4" w:rsidRPr="000E26DB" w:rsidRDefault="006C09D4" w:rsidP="0090265A">
      <w:pPr>
        <w:tabs>
          <w:tab w:val="left" w:pos="1020"/>
        </w:tabs>
        <w:jc w:val="center"/>
      </w:pPr>
      <w:r w:rsidRPr="00965C53">
        <w:rPr>
          <w:rFonts w:ascii="Arial" w:hAnsi="Arial" w:cs="Arial"/>
          <w:b/>
          <w:bCs/>
          <w:sz w:val="24"/>
          <w:szCs w:val="24"/>
        </w:rPr>
        <w:lastRenderedPageBreak/>
        <w:t>Introduction</w:t>
      </w:r>
    </w:p>
    <w:p w14:paraId="6889D699" w14:textId="3179D4B8" w:rsidR="000B718F" w:rsidRDefault="007438D6" w:rsidP="00CE7F1B">
      <w:pPr>
        <w:tabs>
          <w:tab w:val="left" w:pos="1020"/>
        </w:tabs>
        <w:spacing w:line="360" w:lineRule="auto"/>
        <w:rPr>
          <w:rFonts w:ascii="Arial" w:hAnsi="Arial" w:cs="Arial"/>
          <w:sz w:val="24"/>
          <w:szCs w:val="24"/>
        </w:rPr>
      </w:pPr>
      <w:r>
        <w:rPr>
          <w:rFonts w:ascii="Arial" w:hAnsi="Arial" w:cs="Arial"/>
          <w:sz w:val="24"/>
          <w:szCs w:val="24"/>
        </w:rPr>
        <w:tab/>
      </w:r>
      <w:r w:rsidR="00CE7F1B">
        <w:rPr>
          <w:rFonts w:ascii="Arial" w:hAnsi="Arial" w:cs="Arial"/>
          <w:sz w:val="24"/>
          <w:szCs w:val="24"/>
        </w:rPr>
        <w:t xml:space="preserve">Depression is a highly common mental health disorder. </w:t>
      </w:r>
      <w:r w:rsidR="005C34F9">
        <w:rPr>
          <w:rFonts w:ascii="Arial" w:hAnsi="Arial" w:cs="Arial"/>
          <w:sz w:val="24"/>
          <w:szCs w:val="24"/>
        </w:rPr>
        <w:t>The World Health Organization (WHO)</w:t>
      </w:r>
      <w:r w:rsidR="000236DB">
        <w:rPr>
          <w:rFonts w:ascii="Arial" w:hAnsi="Arial" w:cs="Arial"/>
          <w:sz w:val="24"/>
          <w:szCs w:val="24"/>
        </w:rPr>
        <w:t xml:space="preserve">, </w:t>
      </w:r>
      <w:r w:rsidR="005C34F9">
        <w:rPr>
          <w:rFonts w:ascii="Arial" w:hAnsi="Arial" w:cs="Arial"/>
          <w:sz w:val="24"/>
          <w:szCs w:val="24"/>
        </w:rPr>
        <w:t xml:space="preserve">(2017), </w:t>
      </w:r>
      <w:r w:rsidR="00B550F7">
        <w:rPr>
          <w:rFonts w:ascii="Arial" w:hAnsi="Arial" w:cs="Arial"/>
          <w:sz w:val="24"/>
          <w:szCs w:val="24"/>
        </w:rPr>
        <w:t xml:space="preserve">defines depression as persistent sadness and a lack of interest or pleasure in previously rewarding or enjoyable activities. The causes of depression include a combination of social, </w:t>
      </w:r>
      <w:r w:rsidR="00B75296">
        <w:rPr>
          <w:rFonts w:ascii="Arial" w:hAnsi="Arial" w:cs="Arial"/>
          <w:sz w:val="24"/>
          <w:szCs w:val="24"/>
        </w:rPr>
        <w:t>psychological,</w:t>
      </w:r>
      <w:r w:rsidR="00B550F7">
        <w:rPr>
          <w:rFonts w:ascii="Arial" w:hAnsi="Arial" w:cs="Arial"/>
          <w:sz w:val="24"/>
          <w:szCs w:val="24"/>
        </w:rPr>
        <w:t xml:space="preserve"> and biological factors (WHO, 2017).</w:t>
      </w:r>
    </w:p>
    <w:p w14:paraId="470A0060" w14:textId="29E25E8D" w:rsidR="006C09D4" w:rsidRDefault="007438D6" w:rsidP="00CE7F1B">
      <w:pPr>
        <w:tabs>
          <w:tab w:val="left" w:pos="1020"/>
        </w:tabs>
        <w:spacing w:line="360" w:lineRule="auto"/>
        <w:rPr>
          <w:rFonts w:ascii="Arial" w:hAnsi="Arial" w:cs="Arial"/>
          <w:sz w:val="24"/>
          <w:szCs w:val="24"/>
        </w:rPr>
      </w:pPr>
      <w:r>
        <w:rPr>
          <w:rFonts w:ascii="Arial" w:hAnsi="Arial" w:cs="Arial"/>
          <w:sz w:val="24"/>
          <w:szCs w:val="24"/>
        </w:rPr>
        <w:tab/>
      </w:r>
      <w:r w:rsidR="0049616A">
        <w:rPr>
          <w:rFonts w:ascii="Arial" w:hAnsi="Arial" w:cs="Arial"/>
          <w:sz w:val="24"/>
          <w:szCs w:val="24"/>
        </w:rPr>
        <w:t>Prior to the Covid-19 pandemic,</w:t>
      </w:r>
      <w:r w:rsidR="00CE7F1B">
        <w:rPr>
          <w:rFonts w:ascii="Arial" w:hAnsi="Arial" w:cs="Arial"/>
          <w:sz w:val="24"/>
          <w:szCs w:val="24"/>
        </w:rPr>
        <w:t xml:space="preserve"> </w:t>
      </w:r>
      <w:r w:rsidR="00B550F7">
        <w:rPr>
          <w:rFonts w:ascii="Arial" w:hAnsi="Arial" w:cs="Arial"/>
          <w:sz w:val="24"/>
          <w:szCs w:val="24"/>
        </w:rPr>
        <w:t>WHO</w:t>
      </w:r>
      <w:r w:rsidR="00CE7F1B">
        <w:rPr>
          <w:rFonts w:ascii="Arial" w:hAnsi="Arial" w:cs="Arial"/>
          <w:sz w:val="24"/>
          <w:szCs w:val="24"/>
        </w:rPr>
        <w:t xml:space="preserve"> </w:t>
      </w:r>
      <w:r w:rsidR="00B550F7">
        <w:rPr>
          <w:rFonts w:ascii="Arial" w:hAnsi="Arial" w:cs="Arial"/>
          <w:sz w:val="24"/>
          <w:szCs w:val="24"/>
        </w:rPr>
        <w:t>(</w:t>
      </w:r>
      <w:r w:rsidR="00CE7F1B">
        <w:rPr>
          <w:rFonts w:ascii="Arial" w:hAnsi="Arial" w:cs="Arial"/>
          <w:sz w:val="24"/>
          <w:szCs w:val="24"/>
        </w:rPr>
        <w:t>2017), stated an estimated 5% of adults globally</w:t>
      </w:r>
      <w:r w:rsidR="00DC4631">
        <w:rPr>
          <w:rFonts w:ascii="Arial" w:hAnsi="Arial" w:cs="Arial"/>
          <w:sz w:val="24"/>
          <w:szCs w:val="24"/>
        </w:rPr>
        <w:t>,</w:t>
      </w:r>
      <w:r w:rsidR="00CE7F1B">
        <w:rPr>
          <w:rFonts w:ascii="Arial" w:hAnsi="Arial" w:cs="Arial"/>
          <w:sz w:val="24"/>
          <w:szCs w:val="24"/>
        </w:rPr>
        <w:t xml:space="preserve"> suffer from depression. </w:t>
      </w:r>
      <w:r w:rsidR="001E61D0">
        <w:rPr>
          <w:rFonts w:ascii="Arial" w:hAnsi="Arial" w:cs="Arial"/>
          <w:sz w:val="24"/>
          <w:szCs w:val="24"/>
        </w:rPr>
        <w:t>Joe Pindar for Champion Health (2023)</w:t>
      </w:r>
      <w:r w:rsidR="00B75296">
        <w:rPr>
          <w:rFonts w:ascii="Arial" w:hAnsi="Arial" w:cs="Arial"/>
          <w:sz w:val="24"/>
          <w:szCs w:val="24"/>
        </w:rPr>
        <w:t xml:space="preserve">, </w:t>
      </w:r>
      <w:r w:rsidR="001E61D0">
        <w:rPr>
          <w:rFonts w:ascii="Arial" w:hAnsi="Arial" w:cs="Arial"/>
          <w:sz w:val="24"/>
          <w:szCs w:val="24"/>
        </w:rPr>
        <w:t xml:space="preserve">reported in </w:t>
      </w:r>
      <w:r w:rsidR="000B718F">
        <w:rPr>
          <w:rFonts w:ascii="Arial" w:hAnsi="Arial" w:cs="Arial"/>
          <w:sz w:val="24"/>
          <w:szCs w:val="24"/>
        </w:rPr>
        <w:t>February</w:t>
      </w:r>
      <w:r w:rsidR="001E61D0">
        <w:rPr>
          <w:rFonts w:ascii="Arial" w:hAnsi="Arial" w:cs="Arial"/>
          <w:sz w:val="24"/>
          <w:szCs w:val="24"/>
        </w:rPr>
        <w:t xml:space="preserve"> 2023, as many as 17% of adults have now experienced some form of depression since the pandemic. </w:t>
      </w:r>
    </w:p>
    <w:p w14:paraId="24E1E7A3" w14:textId="6C521A8A" w:rsidR="005C34F9" w:rsidRDefault="007438D6" w:rsidP="00CE7F1B">
      <w:pPr>
        <w:tabs>
          <w:tab w:val="left" w:pos="1020"/>
        </w:tabs>
        <w:spacing w:line="360" w:lineRule="auto"/>
        <w:rPr>
          <w:rFonts w:ascii="Arial" w:hAnsi="Arial" w:cs="Arial"/>
          <w:sz w:val="24"/>
          <w:szCs w:val="24"/>
        </w:rPr>
      </w:pPr>
      <w:r>
        <w:rPr>
          <w:rFonts w:ascii="Arial" w:hAnsi="Arial" w:cs="Arial"/>
          <w:sz w:val="24"/>
          <w:szCs w:val="24"/>
        </w:rPr>
        <w:tab/>
      </w:r>
      <w:r w:rsidR="00DC4631">
        <w:rPr>
          <w:rFonts w:ascii="Arial" w:hAnsi="Arial" w:cs="Arial"/>
          <w:sz w:val="24"/>
          <w:szCs w:val="24"/>
        </w:rPr>
        <w:t>Research shows women are twice as likely to experience depression than men</w:t>
      </w:r>
      <w:r w:rsidR="00974DF2">
        <w:rPr>
          <w:rFonts w:ascii="Arial" w:hAnsi="Arial" w:cs="Arial"/>
          <w:sz w:val="24"/>
          <w:szCs w:val="24"/>
        </w:rPr>
        <w:t xml:space="preserve"> and experience higher symptom severity</w:t>
      </w:r>
      <w:r w:rsidR="0049616A">
        <w:rPr>
          <w:rFonts w:ascii="Arial" w:hAnsi="Arial" w:cs="Arial"/>
          <w:sz w:val="24"/>
          <w:szCs w:val="24"/>
        </w:rPr>
        <w:t xml:space="preserve"> (Eid, et al., 2018)</w:t>
      </w:r>
      <w:r w:rsidR="00DC4631">
        <w:rPr>
          <w:rFonts w:ascii="Arial" w:hAnsi="Arial" w:cs="Arial"/>
          <w:sz w:val="24"/>
          <w:szCs w:val="24"/>
        </w:rPr>
        <w:t xml:space="preserve">. </w:t>
      </w:r>
      <w:r w:rsidR="00566424">
        <w:rPr>
          <w:rFonts w:ascii="Arial" w:hAnsi="Arial" w:cs="Arial"/>
          <w:sz w:val="24"/>
          <w:szCs w:val="24"/>
        </w:rPr>
        <w:t>The prevalence of major depressive disorder (MDD) is twice as high for women than men (</w:t>
      </w:r>
      <w:proofErr w:type="spellStart"/>
      <w:r w:rsidR="00566424">
        <w:rPr>
          <w:rFonts w:ascii="Arial" w:hAnsi="Arial" w:cs="Arial"/>
          <w:sz w:val="24"/>
          <w:szCs w:val="24"/>
        </w:rPr>
        <w:t>Labaka</w:t>
      </w:r>
      <w:proofErr w:type="spellEnd"/>
      <w:r w:rsidR="00566424">
        <w:rPr>
          <w:rFonts w:ascii="Arial" w:hAnsi="Arial" w:cs="Arial"/>
          <w:sz w:val="24"/>
          <w:szCs w:val="24"/>
        </w:rPr>
        <w:t xml:space="preserve">, et al., 2018). </w:t>
      </w:r>
      <w:r w:rsidR="005C34F9">
        <w:rPr>
          <w:rFonts w:ascii="Arial" w:hAnsi="Arial" w:cs="Arial"/>
          <w:sz w:val="24"/>
          <w:szCs w:val="24"/>
        </w:rPr>
        <w:t>A higher prevalence of depression amongst females has been noticed consistently across multiple countries and cultural settings from late adolescence onwards (Ramsey, et al., 2016).</w:t>
      </w:r>
    </w:p>
    <w:p w14:paraId="0E642A1B" w14:textId="24D11FBD" w:rsidR="00DC4631" w:rsidRDefault="007438D6" w:rsidP="00CE7F1B">
      <w:pPr>
        <w:tabs>
          <w:tab w:val="left" w:pos="1020"/>
        </w:tabs>
        <w:spacing w:line="360" w:lineRule="auto"/>
        <w:rPr>
          <w:rFonts w:ascii="Arial" w:hAnsi="Arial" w:cs="Arial"/>
          <w:sz w:val="24"/>
          <w:szCs w:val="24"/>
        </w:rPr>
      </w:pPr>
      <w:r>
        <w:rPr>
          <w:rFonts w:ascii="Arial" w:hAnsi="Arial" w:cs="Arial"/>
          <w:sz w:val="24"/>
          <w:szCs w:val="24"/>
        </w:rPr>
        <w:tab/>
      </w:r>
      <w:r w:rsidR="00DC4631">
        <w:rPr>
          <w:rFonts w:ascii="Arial" w:hAnsi="Arial" w:cs="Arial"/>
          <w:sz w:val="24"/>
          <w:szCs w:val="24"/>
        </w:rPr>
        <w:t xml:space="preserve">15% of women receive treatment for depression, </w:t>
      </w:r>
      <w:r w:rsidR="004420BC">
        <w:rPr>
          <w:rFonts w:ascii="Arial" w:hAnsi="Arial" w:cs="Arial"/>
          <w:sz w:val="24"/>
          <w:szCs w:val="24"/>
        </w:rPr>
        <w:t>however,</w:t>
      </w:r>
      <w:r w:rsidR="00DC4631">
        <w:rPr>
          <w:rFonts w:ascii="Arial" w:hAnsi="Arial" w:cs="Arial"/>
          <w:sz w:val="24"/>
          <w:szCs w:val="24"/>
        </w:rPr>
        <w:t xml:space="preserve"> only 9% </w:t>
      </w:r>
      <w:r w:rsidR="0049616A">
        <w:rPr>
          <w:rFonts w:ascii="Arial" w:hAnsi="Arial" w:cs="Arial"/>
          <w:sz w:val="24"/>
          <w:szCs w:val="24"/>
        </w:rPr>
        <w:t>of</w:t>
      </w:r>
      <w:r w:rsidR="00DC4631">
        <w:rPr>
          <w:rFonts w:ascii="Arial" w:hAnsi="Arial" w:cs="Arial"/>
          <w:sz w:val="24"/>
          <w:szCs w:val="24"/>
        </w:rPr>
        <w:t xml:space="preserve"> males</w:t>
      </w:r>
      <w:r w:rsidR="000B718F">
        <w:rPr>
          <w:rFonts w:ascii="Arial" w:hAnsi="Arial" w:cs="Arial"/>
          <w:sz w:val="24"/>
          <w:szCs w:val="24"/>
        </w:rPr>
        <w:t xml:space="preserve"> do</w:t>
      </w:r>
      <w:r w:rsidR="00457BC9">
        <w:rPr>
          <w:rFonts w:ascii="Arial" w:hAnsi="Arial" w:cs="Arial"/>
          <w:sz w:val="24"/>
          <w:szCs w:val="24"/>
        </w:rPr>
        <w:t xml:space="preserve"> (Pindar, 2023).</w:t>
      </w:r>
      <w:r w:rsidR="000E26DB">
        <w:rPr>
          <w:rFonts w:ascii="Arial" w:hAnsi="Arial" w:cs="Arial"/>
          <w:sz w:val="24"/>
          <w:szCs w:val="24"/>
        </w:rPr>
        <w:t xml:space="preserve"> </w:t>
      </w:r>
      <w:r w:rsidR="00974DF2">
        <w:rPr>
          <w:rFonts w:ascii="Arial" w:hAnsi="Arial" w:cs="Arial"/>
          <w:sz w:val="24"/>
          <w:szCs w:val="24"/>
        </w:rPr>
        <w:t>Women are more likely to experience stress, sadness</w:t>
      </w:r>
      <w:r w:rsidR="00D61BBA">
        <w:rPr>
          <w:rFonts w:ascii="Arial" w:hAnsi="Arial" w:cs="Arial"/>
          <w:sz w:val="24"/>
          <w:szCs w:val="24"/>
        </w:rPr>
        <w:t>, weight gain, rumination, hypochondriasis,</w:t>
      </w:r>
      <w:r w:rsidR="00974DF2">
        <w:rPr>
          <w:rFonts w:ascii="Arial" w:hAnsi="Arial" w:cs="Arial"/>
          <w:sz w:val="24"/>
          <w:szCs w:val="24"/>
        </w:rPr>
        <w:t xml:space="preserve"> and disrupted sleeping patterns whilst men experience irritability</w:t>
      </w:r>
      <w:r w:rsidR="00FB1858">
        <w:rPr>
          <w:rFonts w:ascii="Arial" w:hAnsi="Arial" w:cs="Arial"/>
          <w:sz w:val="24"/>
          <w:szCs w:val="24"/>
        </w:rPr>
        <w:t>, substance misuse</w:t>
      </w:r>
      <w:r w:rsidR="00D61BBA">
        <w:rPr>
          <w:rFonts w:ascii="Arial" w:hAnsi="Arial" w:cs="Arial"/>
          <w:sz w:val="24"/>
          <w:szCs w:val="24"/>
        </w:rPr>
        <w:t>, weight loss</w:t>
      </w:r>
      <w:r w:rsidR="00974DF2">
        <w:rPr>
          <w:rFonts w:ascii="Arial" w:hAnsi="Arial" w:cs="Arial"/>
          <w:sz w:val="24"/>
          <w:szCs w:val="24"/>
        </w:rPr>
        <w:t xml:space="preserve"> and outbursts of anger (Eid, et al., 2018</w:t>
      </w:r>
      <w:r w:rsidR="00DA5958">
        <w:rPr>
          <w:rFonts w:ascii="Arial" w:hAnsi="Arial" w:cs="Arial"/>
          <w:sz w:val="24"/>
          <w:szCs w:val="24"/>
        </w:rPr>
        <w:t xml:space="preserve">; </w:t>
      </w:r>
      <w:proofErr w:type="spellStart"/>
      <w:r w:rsidR="00F156BF">
        <w:rPr>
          <w:rFonts w:ascii="Arial" w:hAnsi="Arial" w:cs="Arial"/>
          <w:sz w:val="24"/>
          <w:szCs w:val="24"/>
        </w:rPr>
        <w:t>Labaka</w:t>
      </w:r>
      <w:proofErr w:type="spellEnd"/>
      <w:r w:rsidR="00F156BF">
        <w:rPr>
          <w:rFonts w:ascii="Arial" w:hAnsi="Arial" w:cs="Arial"/>
          <w:sz w:val="24"/>
          <w:szCs w:val="24"/>
        </w:rPr>
        <w:t>, et al., 2018)</w:t>
      </w:r>
      <w:r w:rsidR="00974DF2">
        <w:rPr>
          <w:rFonts w:ascii="Arial" w:hAnsi="Arial" w:cs="Arial"/>
          <w:sz w:val="24"/>
          <w:szCs w:val="24"/>
        </w:rPr>
        <w:t xml:space="preserve">. </w:t>
      </w:r>
      <w:r w:rsidR="00566424">
        <w:rPr>
          <w:rFonts w:ascii="Arial" w:hAnsi="Arial" w:cs="Arial"/>
          <w:sz w:val="24"/>
          <w:szCs w:val="24"/>
        </w:rPr>
        <w:t>This tends to be because women are societally more exposed to social disadvantages in their life than men</w:t>
      </w:r>
      <w:r w:rsidR="00454339">
        <w:rPr>
          <w:rFonts w:ascii="Arial" w:hAnsi="Arial" w:cs="Arial"/>
          <w:sz w:val="24"/>
          <w:szCs w:val="24"/>
        </w:rPr>
        <w:t>. Other biological factors could include race, age, culture</w:t>
      </w:r>
      <w:r w:rsidR="00D8140B">
        <w:rPr>
          <w:rFonts w:ascii="Arial" w:hAnsi="Arial" w:cs="Arial"/>
          <w:sz w:val="24"/>
          <w:szCs w:val="24"/>
        </w:rPr>
        <w:t>,</w:t>
      </w:r>
      <w:r w:rsidR="00454339">
        <w:rPr>
          <w:rFonts w:ascii="Arial" w:hAnsi="Arial" w:cs="Arial"/>
          <w:sz w:val="24"/>
          <w:szCs w:val="24"/>
        </w:rPr>
        <w:t xml:space="preserve"> and education</w:t>
      </w:r>
      <w:r w:rsidR="00566424">
        <w:rPr>
          <w:rFonts w:ascii="Arial" w:hAnsi="Arial" w:cs="Arial"/>
          <w:sz w:val="24"/>
          <w:szCs w:val="24"/>
        </w:rPr>
        <w:t xml:space="preserve"> (</w:t>
      </w:r>
      <w:proofErr w:type="spellStart"/>
      <w:r w:rsidR="00566424">
        <w:rPr>
          <w:rFonts w:ascii="Arial" w:hAnsi="Arial" w:cs="Arial"/>
          <w:sz w:val="24"/>
          <w:szCs w:val="24"/>
        </w:rPr>
        <w:t>Labaka</w:t>
      </w:r>
      <w:proofErr w:type="spellEnd"/>
      <w:r w:rsidR="00566424">
        <w:rPr>
          <w:rFonts w:ascii="Arial" w:hAnsi="Arial" w:cs="Arial"/>
          <w:sz w:val="24"/>
          <w:szCs w:val="24"/>
        </w:rPr>
        <w:t>, et al., 2018).</w:t>
      </w:r>
    </w:p>
    <w:p w14:paraId="5671C6D7" w14:textId="522E5E4D" w:rsidR="00B55F0D" w:rsidRDefault="007438D6" w:rsidP="00CE7F1B">
      <w:pPr>
        <w:tabs>
          <w:tab w:val="left" w:pos="1020"/>
        </w:tabs>
        <w:spacing w:line="360" w:lineRule="auto"/>
        <w:rPr>
          <w:rFonts w:ascii="Arial" w:hAnsi="Arial" w:cs="Arial"/>
          <w:sz w:val="24"/>
          <w:szCs w:val="24"/>
        </w:rPr>
      </w:pPr>
      <w:r>
        <w:rPr>
          <w:rFonts w:ascii="Arial" w:hAnsi="Arial" w:cs="Arial"/>
          <w:sz w:val="24"/>
          <w:szCs w:val="24"/>
        </w:rPr>
        <w:tab/>
      </w:r>
      <w:r w:rsidR="00B55F0D">
        <w:rPr>
          <w:rFonts w:ascii="Arial" w:hAnsi="Arial" w:cs="Arial"/>
          <w:sz w:val="24"/>
          <w:szCs w:val="24"/>
        </w:rPr>
        <w:t xml:space="preserve">Researchers have reported findings related to the role of hormones </w:t>
      </w:r>
      <w:r w:rsidR="00C92B5F">
        <w:rPr>
          <w:rFonts w:ascii="Arial" w:hAnsi="Arial" w:cs="Arial"/>
          <w:sz w:val="24"/>
          <w:szCs w:val="24"/>
        </w:rPr>
        <w:t>in</w:t>
      </w:r>
      <w:r w:rsidR="00B55F0D">
        <w:rPr>
          <w:rFonts w:ascii="Arial" w:hAnsi="Arial" w:cs="Arial"/>
          <w:sz w:val="24"/>
          <w:szCs w:val="24"/>
        </w:rPr>
        <w:t xml:space="preserve"> depression. Males with decreased levels of testosterone are more likely to develop depressive disorders. In women, oestrogen levels are found to have contributed to feelings of depression (</w:t>
      </w:r>
      <w:proofErr w:type="spellStart"/>
      <w:r w:rsidR="00B55F0D">
        <w:rPr>
          <w:rFonts w:ascii="Arial" w:hAnsi="Arial" w:cs="Arial"/>
          <w:sz w:val="24"/>
          <w:szCs w:val="24"/>
        </w:rPr>
        <w:t>Labaka</w:t>
      </w:r>
      <w:proofErr w:type="spellEnd"/>
      <w:r w:rsidR="00B55F0D">
        <w:rPr>
          <w:rFonts w:ascii="Arial" w:hAnsi="Arial" w:cs="Arial"/>
          <w:sz w:val="24"/>
          <w:szCs w:val="24"/>
        </w:rPr>
        <w:t>, et al., 2018).</w:t>
      </w:r>
      <w:r w:rsidR="00857409">
        <w:rPr>
          <w:rFonts w:ascii="Arial" w:hAnsi="Arial" w:cs="Arial"/>
          <w:sz w:val="24"/>
          <w:szCs w:val="24"/>
        </w:rPr>
        <w:t xml:space="preserve"> Further studies have revealed women are more likely to experience episodes of depression during menopause, puberty, perimenstrual, perimenopausal, and post-</w:t>
      </w:r>
      <w:r w:rsidR="00E82AB0">
        <w:rPr>
          <w:rFonts w:ascii="Arial" w:hAnsi="Arial" w:cs="Arial"/>
          <w:sz w:val="24"/>
          <w:szCs w:val="24"/>
        </w:rPr>
        <w:t>partum (</w:t>
      </w:r>
      <w:proofErr w:type="spellStart"/>
      <w:r w:rsidR="00E82AB0">
        <w:rPr>
          <w:rFonts w:ascii="Arial" w:hAnsi="Arial" w:cs="Arial"/>
          <w:sz w:val="24"/>
          <w:szCs w:val="24"/>
        </w:rPr>
        <w:t>Ahokas</w:t>
      </w:r>
      <w:proofErr w:type="spellEnd"/>
      <w:r w:rsidR="00E82AB0">
        <w:rPr>
          <w:rFonts w:ascii="Arial" w:hAnsi="Arial" w:cs="Arial"/>
          <w:sz w:val="24"/>
          <w:szCs w:val="24"/>
        </w:rPr>
        <w:t>, et al., 2001).</w:t>
      </w:r>
      <w:r w:rsidR="00A707A7">
        <w:rPr>
          <w:rFonts w:ascii="Arial" w:hAnsi="Arial" w:cs="Arial"/>
          <w:sz w:val="24"/>
          <w:szCs w:val="24"/>
        </w:rPr>
        <w:t xml:space="preserve"> </w:t>
      </w:r>
      <w:r w:rsidR="00C6542B">
        <w:rPr>
          <w:rFonts w:ascii="Arial" w:hAnsi="Arial" w:cs="Arial"/>
          <w:sz w:val="24"/>
          <w:szCs w:val="24"/>
        </w:rPr>
        <w:t xml:space="preserve">This suggests female hormone fluctuation might trigger depression (Albert, 2015). </w:t>
      </w:r>
      <w:r w:rsidR="00A707A7">
        <w:rPr>
          <w:rFonts w:ascii="Arial" w:hAnsi="Arial" w:cs="Arial"/>
          <w:sz w:val="24"/>
          <w:szCs w:val="24"/>
        </w:rPr>
        <w:t xml:space="preserve">However, not all researchers have </w:t>
      </w:r>
      <w:r w:rsidR="00C6542B">
        <w:rPr>
          <w:rFonts w:ascii="Arial" w:hAnsi="Arial" w:cs="Arial"/>
          <w:sz w:val="24"/>
          <w:szCs w:val="24"/>
        </w:rPr>
        <w:t>the same</w:t>
      </w:r>
      <w:r w:rsidR="00A707A7">
        <w:rPr>
          <w:rFonts w:ascii="Arial" w:hAnsi="Arial" w:cs="Arial"/>
          <w:sz w:val="24"/>
          <w:szCs w:val="24"/>
        </w:rPr>
        <w:t xml:space="preserve"> results (</w:t>
      </w:r>
      <w:proofErr w:type="spellStart"/>
      <w:r w:rsidR="00A707A7">
        <w:rPr>
          <w:rFonts w:ascii="Arial" w:hAnsi="Arial" w:cs="Arial"/>
          <w:sz w:val="24"/>
          <w:szCs w:val="24"/>
        </w:rPr>
        <w:t>Albertazzi</w:t>
      </w:r>
      <w:proofErr w:type="spellEnd"/>
      <w:r w:rsidR="00A707A7">
        <w:rPr>
          <w:rFonts w:ascii="Arial" w:hAnsi="Arial" w:cs="Arial"/>
          <w:sz w:val="24"/>
          <w:szCs w:val="24"/>
        </w:rPr>
        <w:t>, et al., 2000).</w:t>
      </w:r>
      <w:r w:rsidR="00C6542B">
        <w:rPr>
          <w:rFonts w:ascii="Arial" w:hAnsi="Arial" w:cs="Arial"/>
          <w:sz w:val="24"/>
          <w:szCs w:val="24"/>
        </w:rPr>
        <w:t xml:space="preserve"> </w:t>
      </w:r>
    </w:p>
    <w:p w14:paraId="3892B9C9" w14:textId="7EDFFF24" w:rsidR="00974DF2" w:rsidRDefault="007438D6" w:rsidP="00CE7F1B">
      <w:pPr>
        <w:tabs>
          <w:tab w:val="left" w:pos="1020"/>
        </w:tabs>
        <w:spacing w:line="360" w:lineRule="auto"/>
        <w:rPr>
          <w:rFonts w:ascii="Arial" w:hAnsi="Arial" w:cs="Arial"/>
          <w:sz w:val="24"/>
          <w:szCs w:val="24"/>
        </w:rPr>
      </w:pPr>
      <w:r>
        <w:rPr>
          <w:rFonts w:ascii="Arial" w:hAnsi="Arial" w:cs="Arial"/>
          <w:sz w:val="24"/>
          <w:szCs w:val="24"/>
        </w:rPr>
        <w:lastRenderedPageBreak/>
        <w:tab/>
      </w:r>
      <w:r w:rsidR="00974DF2">
        <w:rPr>
          <w:rFonts w:ascii="Arial" w:hAnsi="Arial" w:cs="Arial"/>
          <w:sz w:val="24"/>
          <w:szCs w:val="24"/>
        </w:rPr>
        <w:t xml:space="preserve">Females are more open to discussing their mental health and wellbeing, however, males often fake their behaviour to hide their true emotions. </w:t>
      </w:r>
      <w:r w:rsidR="00FB1858">
        <w:rPr>
          <w:rFonts w:ascii="Arial" w:hAnsi="Arial" w:cs="Arial"/>
          <w:sz w:val="24"/>
          <w:szCs w:val="24"/>
        </w:rPr>
        <w:t xml:space="preserve">In a video from Psychotherapy Networker, </w:t>
      </w:r>
      <w:r w:rsidR="000B718F">
        <w:rPr>
          <w:rFonts w:ascii="Arial" w:hAnsi="Arial" w:cs="Arial"/>
          <w:sz w:val="24"/>
          <w:szCs w:val="24"/>
        </w:rPr>
        <w:t>Holly Sweet</w:t>
      </w:r>
      <w:r w:rsidR="00FB1858">
        <w:rPr>
          <w:rFonts w:ascii="Arial" w:hAnsi="Arial" w:cs="Arial"/>
          <w:sz w:val="24"/>
          <w:szCs w:val="24"/>
        </w:rPr>
        <w:t xml:space="preserve"> (2012)</w:t>
      </w:r>
      <w:r w:rsidR="00480C8C">
        <w:rPr>
          <w:rFonts w:ascii="Arial" w:hAnsi="Arial" w:cs="Arial"/>
          <w:sz w:val="24"/>
          <w:szCs w:val="24"/>
        </w:rPr>
        <w:t>,</w:t>
      </w:r>
      <w:r w:rsidR="00FB1858">
        <w:rPr>
          <w:rFonts w:ascii="Arial" w:hAnsi="Arial" w:cs="Arial"/>
          <w:sz w:val="24"/>
          <w:szCs w:val="24"/>
        </w:rPr>
        <w:t xml:space="preserve"> stated men have a “harder time” recognising what they are going through, seeking help</w:t>
      </w:r>
      <w:r w:rsidR="000B718F">
        <w:rPr>
          <w:rFonts w:ascii="Arial" w:hAnsi="Arial" w:cs="Arial"/>
          <w:sz w:val="24"/>
          <w:szCs w:val="24"/>
        </w:rPr>
        <w:t>,</w:t>
      </w:r>
      <w:r w:rsidR="00FB1858">
        <w:rPr>
          <w:rFonts w:ascii="Arial" w:hAnsi="Arial" w:cs="Arial"/>
          <w:sz w:val="24"/>
          <w:szCs w:val="24"/>
        </w:rPr>
        <w:t xml:space="preserve"> and trusting the process. Men often feel emasculated when having to ask for help, especially if the clinician is female. Men will</w:t>
      </w:r>
      <w:r w:rsidR="00B75296">
        <w:rPr>
          <w:rFonts w:ascii="Arial" w:hAnsi="Arial" w:cs="Arial"/>
          <w:sz w:val="24"/>
          <w:szCs w:val="24"/>
        </w:rPr>
        <w:t xml:space="preserve"> often</w:t>
      </w:r>
      <w:r w:rsidR="00FB1858">
        <w:rPr>
          <w:rFonts w:ascii="Arial" w:hAnsi="Arial" w:cs="Arial"/>
          <w:sz w:val="24"/>
          <w:szCs w:val="24"/>
        </w:rPr>
        <w:t xml:space="preserve"> not state they are depressed. </w:t>
      </w:r>
    </w:p>
    <w:p w14:paraId="161B5E11" w14:textId="724BF58C" w:rsidR="00EE7339" w:rsidRDefault="007438D6" w:rsidP="00CE7F1B">
      <w:pPr>
        <w:tabs>
          <w:tab w:val="left" w:pos="1020"/>
        </w:tabs>
        <w:spacing w:line="360" w:lineRule="auto"/>
        <w:rPr>
          <w:rFonts w:ascii="Arial" w:hAnsi="Arial" w:cs="Arial"/>
          <w:sz w:val="24"/>
          <w:szCs w:val="24"/>
        </w:rPr>
      </w:pPr>
      <w:r>
        <w:rPr>
          <w:rFonts w:ascii="Arial" w:hAnsi="Arial" w:cs="Arial"/>
          <w:sz w:val="24"/>
          <w:szCs w:val="24"/>
        </w:rPr>
        <w:tab/>
      </w:r>
      <w:r w:rsidR="001856B2">
        <w:rPr>
          <w:rFonts w:ascii="Arial" w:hAnsi="Arial" w:cs="Arial"/>
          <w:sz w:val="24"/>
          <w:szCs w:val="24"/>
        </w:rPr>
        <w:t>Depression is the leading cause in women’s suicide worldwide (Albert, 2015).</w:t>
      </w:r>
      <w:r w:rsidR="000530B7">
        <w:rPr>
          <w:rFonts w:ascii="Arial" w:hAnsi="Arial" w:cs="Arial"/>
          <w:sz w:val="24"/>
          <w:szCs w:val="24"/>
        </w:rPr>
        <w:t xml:space="preserve"> </w:t>
      </w:r>
      <w:r w:rsidR="000D466F">
        <w:rPr>
          <w:rFonts w:ascii="Arial" w:hAnsi="Arial" w:cs="Arial"/>
          <w:sz w:val="24"/>
          <w:szCs w:val="24"/>
        </w:rPr>
        <w:t xml:space="preserve">Albert </w:t>
      </w:r>
      <w:r w:rsidR="00C6542B">
        <w:rPr>
          <w:rFonts w:ascii="Arial" w:hAnsi="Arial" w:cs="Arial"/>
          <w:sz w:val="24"/>
          <w:szCs w:val="24"/>
        </w:rPr>
        <w:t>(2015), also stated, f</w:t>
      </w:r>
      <w:r w:rsidR="000530B7">
        <w:rPr>
          <w:rFonts w:ascii="Arial" w:hAnsi="Arial" w:cs="Arial"/>
          <w:sz w:val="24"/>
          <w:szCs w:val="24"/>
        </w:rPr>
        <w:t>or adults above 65 years old, the rate of depression decreases for both males and females</w:t>
      </w:r>
      <w:r w:rsidR="00C6542B">
        <w:rPr>
          <w:rFonts w:ascii="Arial" w:hAnsi="Arial" w:cs="Arial"/>
          <w:sz w:val="24"/>
          <w:szCs w:val="24"/>
        </w:rPr>
        <w:t>.</w:t>
      </w:r>
      <w:r w:rsidR="000530B7">
        <w:rPr>
          <w:rFonts w:ascii="Arial" w:hAnsi="Arial" w:cs="Arial"/>
          <w:sz w:val="24"/>
          <w:szCs w:val="24"/>
        </w:rPr>
        <w:t xml:space="preserve"> </w:t>
      </w:r>
    </w:p>
    <w:p w14:paraId="233FD17C" w14:textId="6717E43C" w:rsidR="00DA5958" w:rsidRDefault="007438D6" w:rsidP="00CE7F1B">
      <w:pPr>
        <w:tabs>
          <w:tab w:val="left" w:pos="1020"/>
        </w:tabs>
        <w:spacing w:line="360" w:lineRule="auto"/>
        <w:rPr>
          <w:rFonts w:ascii="Arial" w:hAnsi="Arial" w:cs="Arial"/>
          <w:sz w:val="24"/>
          <w:szCs w:val="24"/>
        </w:rPr>
      </w:pPr>
      <w:r>
        <w:rPr>
          <w:rFonts w:ascii="Arial" w:hAnsi="Arial" w:cs="Arial"/>
          <w:sz w:val="24"/>
          <w:szCs w:val="24"/>
        </w:rPr>
        <w:tab/>
      </w:r>
      <w:r w:rsidR="0055447A">
        <w:rPr>
          <w:rFonts w:ascii="Arial" w:hAnsi="Arial" w:cs="Arial"/>
          <w:sz w:val="24"/>
          <w:szCs w:val="24"/>
        </w:rPr>
        <w:t>Taking this research into account, it appears women have a higher prevalence of depression than men and this is multicausal (</w:t>
      </w:r>
      <w:proofErr w:type="spellStart"/>
      <w:r w:rsidR="0055447A">
        <w:rPr>
          <w:rFonts w:ascii="Arial" w:hAnsi="Arial" w:cs="Arial"/>
          <w:sz w:val="24"/>
          <w:szCs w:val="24"/>
        </w:rPr>
        <w:t>Labaka</w:t>
      </w:r>
      <w:proofErr w:type="spellEnd"/>
      <w:r w:rsidR="0055447A">
        <w:rPr>
          <w:rFonts w:ascii="Arial" w:hAnsi="Arial" w:cs="Arial"/>
          <w:sz w:val="24"/>
          <w:szCs w:val="24"/>
        </w:rPr>
        <w:t>, et al., 2018).</w:t>
      </w:r>
    </w:p>
    <w:p w14:paraId="6A3FA40A" w14:textId="310635B8" w:rsidR="00E45C2C" w:rsidRDefault="00C84EA1" w:rsidP="00CE7F1B">
      <w:pPr>
        <w:tabs>
          <w:tab w:val="left" w:pos="1020"/>
        </w:tabs>
        <w:spacing w:line="360" w:lineRule="auto"/>
        <w:rPr>
          <w:rFonts w:ascii="Arial" w:hAnsi="Arial" w:cs="Arial"/>
          <w:sz w:val="24"/>
          <w:szCs w:val="24"/>
        </w:rPr>
      </w:pPr>
      <w:r>
        <w:rPr>
          <w:rFonts w:ascii="Arial" w:hAnsi="Arial" w:cs="Arial"/>
          <w:sz w:val="24"/>
          <w:szCs w:val="24"/>
        </w:rPr>
        <w:tab/>
      </w:r>
      <w:r w:rsidR="00481007">
        <w:rPr>
          <w:rFonts w:ascii="Arial" w:hAnsi="Arial" w:cs="Arial"/>
          <w:sz w:val="24"/>
          <w:szCs w:val="24"/>
        </w:rPr>
        <w:t xml:space="preserve">The background of this study derived from current psychological literature. </w:t>
      </w:r>
      <w:r w:rsidR="00307F11">
        <w:rPr>
          <w:rFonts w:ascii="Arial" w:hAnsi="Arial" w:cs="Arial"/>
          <w:sz w:val="24"/>
          <w:szCs w:val="24"/>
        </w:rPr>
        <w:t xml:space="preserve">The aim of the study </w:t>
      </w:r>
      <w:r w:rsidR="00481007">
        <w:rPr>
          <w:rFonts w:ascii="Arial" w:hAnsi="Arial" w:cs="Arial"/>
          <w:sz w:val="24"/>
          <w:szCs w:val="24"/>
        </w:rPr>
        <w:t xml:space="preserve">was </w:t>
      </w:r>
      <w:r w:rsidR="00307F11">
        <w:rPr>
          <w:rFonts w:ascii="Arial" w:hAnsi="Arial" w:cs="Arial"/>
          <w:sz w:val="24"/>
          <w:szCs w:val="24"/>
        </w:rPr>
        <w:t>to</w:t>
      </w:r>
      <w:r w:rsidR="00EE7339">
        <w:rPr>
          <w:rFonts w:ascii="Arial" w:hAnsi="Arial" w:cs="Arial"/>
          <w:sz w:val="24"/>
          <w:szCs w:val="24"/>
        </w:rPr>
        <w:t xml:space="preserve"> carry out a review on the current literature and to</w:t>
      </w:r>
      <w:r w:rsidR="00307F11">
        <w:rPr>
          <w:rFonts w:ascii="Arial" w:hAnsi="Arial" w:cs="Arial"/>
          <w:sz w:val="24"/>
          <w:szCs w:val="24"/>
        </w:rPr>
        <w:t xml:space="preserve"> explore whether females </w:t>
      </w:r>
      <w:r w:rsidR="00307F11">
        <w:rPr>
          <w:rFonts w:ascii="Arial" w:hAnsi="Arial" w:cs="Arial"/>
          <w:i/>
          <w:iCs/>
          <w:sz w:val="24"/>
          <w:szCs w:val="24"/>
        </w:rPr>
        <w:t>do</w:t>
      </w:r>
      <w:r w:rsidR="00307F11">
        <w:rPr>
          <w:rFonts w:ascii="Arial" w:hAnsi="Arial" w:cs="Arial"/>
          <w:sz w:val="24"/>
          <w:szCs w:val="24"/>
        </w:rPr>
        <w:t xml:space="preserve"> have a higher prevalence of depression than males using a CES-D-R 10.</w:t>
      </w:r>
      <w:r w:rsidR="0055447A">
        <w:rPr>
          <w:rFonts w:ascii="Arial" w:hAnsi="Arial" w:cs="Arial"/>
          <w:sz w:val="24"/>
          <w:szCs w:val="24"/>
        </w:rPr>
        <w:t xml:space="preserve"> It is hypothesised </w:t>
      </w:r>
      <w:r w:rsidR="00E45C2C">
        <w:rPr>
          <w:rFonts w:ascii="Arial" w:hAnsi="Arial" w:cs="Arial"/>
          <w:sz w:val="24"/>
          <w:szCs w:val="24"/>
        </w:rPr>
        <w:t>females will have a higher level of depression than males.</w:t>
      </w:r>
    </w:p>
    <w:p w14:paraId="62C620B6" w14:textId="65E1C14E" w:rsidR="00A707A7" w:rsidRDefault="00A707A7" w:rsidP="00CE7F1B">
      <w:pPr>
        <w:tabs>
          <w:tab w:val="left" w:pos="1020"/>
        </w:tabs>
        <w:spacing w:line="360" w:lineRule="auto"/>
        <w:rPr>
          <w:rFonts w:ascii="Arial" w:hAnsi="Arial" w:cs="Arial"/>
          <w:sz w:val="24"/>
          <w:szCs w:val="24"/>
        </w:rPr>
      </w:pPr>
    </w:p>
    <w:p w14:paraId="20C1A95A" w14:textId="408A9745" w:rsidR="00A707A7" w:rsidRDefault="00A707A7" w:rsidP="00CE7F1B">
      <w:pPr>
        <w:tabs>
          <w:tab w:val="left" w:pos="1020"/>
        </w:tabs>
        <w:spacing w:line="360" w:lineRule="auto"/>
        <w:rPr>
          <w:rFonts w:ascii="Arial" w:hAnsi="Arial" w:cs="Arial"/>
          <w:sz w:val="24"/>
          <w:szCs w:val="24"/>
        </w:rPr>
      </w:pPr>
    </w:p>
    <w:p w14:paraId="1FDA070A" w14:textId="0A4CBD5D" w:rsidR="00A707A7" w:rsidRDefault="00A707A7" w:rsidP="00CE7F1B">
      <w:pPr>
        <w:tabs>
          <w:tab w:val="left" w:pos="1020"/>
        </w:tabs>
        <w:spacing w:line="360" w:lineRule="auto"/>
        <w:rPr>
          <w:rFonts w:ascii="Arial" w:hAnsi="Arial" w:cs="Arial"/>
          <w:sz w:val="24"/>
          <w:szCs w:val="24"/>
        </w:rPr>
      </w:pPr>
    </w:p>
    <w:p w14:paraId="3D094B23" w14:textId="289459F4" w:rsidR="00A707A7" w:rsidRDefault="00A707A7" w:rsidP="00CE7F1B">
      <w:pPr>
        <w:tabs>
          <w:tab w:val="left" w:pos="1020"/>
        </w:tabs>
        <w:spacing w:line="360" w:lineRule="auto"/>
        <w:rPr>
          <w:rFonts w:ascii="Arial" w:hAnsi="Arial" w:cs="Arial"/>
          <w:sz w:val="24"/>
          <w:szCs w:val="24"/>
        </w:rPr>
      </w:pPr>
    </w:p>
    <w:p w14:paraId="5E4BB01E" w14:textId="18B05DDF" w:rsidR="00A707A7" w:rsidRDefault="00A707A7" w:rsidP="00CE7F1B">
      <w:pPr>
        <w:tabs>
          <w:tab w:val="left" w:pos="1020"/>
        </w:tabs>
        <w:spacing w:line="360" w:lineRule="auto"/>
        <w:rPr>
          <w:rFonts w:ascii="Arial" w:hAnsi="Arial" w:cs="Arial"/>
          <w:sz w:val="24"/>
          <w:szCs w:val="24"/>
        </w:rPr>
      </w:pPr>
    </w:p>
    <w:p w14:paraId="410DE7DD" w14:textId="77777777" w:rsidR="00A707A7" w:rsidRDefault="00A707A7" w:rsidP="00CE7F1B">
      <w:pPr>
        <w:tabs>
          <w:tab w:val="left" w:pos="1020"/>
        </w:tabs>
        <w:spacing w:line="360" w:lineRule="auto"/>
        <w:rPr>
          <w:rFonts w:ascii="Arial" w:hAnsi="Arial" w:cs="Arial"/>
          <w:sz w:val="24"/>
          <w:szCs w:val="24"/>
        </w:rPr>
      </w:pPr>
    </w:p>
    <w:p w14:paraId="56DD4C20" w14:textId="77777777" w:rsidR="00965C53" w:rsidRDefault="00965C53" w:rsidP="00857409">
      <w:pPr>
        <w:jc w:val="center"/>
        <w:rPr>
          <w:rFonts w:ascii="Arial" w:hAnsi="Arial" w:cs="Arial"/>
          <w:b/>
          <w:bCs/>
          <w:sz w:val="24"/>
          <w:szCs w:val="24"/>
        </w:rPr>
      </w:pPr>
    </w:p>
    <w:p w14:paraId="5BEFF537" w14:textId="77777777" w:rsidR="00965C53" w:rsidRDefault="00965C53" w:rsidP="00857409">
      <w:pPr>
        <w:jc w:val="center"/>
        <w:rPr>
          <w:rFonts w:ascii="Arial" w:hAnsi="Arial" w:cs="Arial"/>
          <w:b/>
          <w:bCs/>
          <w:sz w:val="24"/>
          <w:szCs w:val="24"/>
        </w:rPr>
      </w:pPr>
    </w:p>
    <w:p w14:paraId="36BBAB20" w14:textId="77777777" w:rsidR="00965C53" w:rsidRDefault="00965C53" w:rsidP="00857409">
      <w:pPr>
        <w:jc w:val="center"/>
        <w:rPr>
          <w:rFonts w:ascii="Arial" w:hAnsi="Arial" w:cs="Arial"/>
          <w:b/>
          <w:bCs/>
          <w:sz w:val="24"/>
          <w:szCs w:val="24"/>
        </w:rPr>
      </w:pPr>
    </w:p>
    <w:p w14:paraId="2C1949D5" w14:textId="77777777" w:rsidR="00965C53" w:rsidRDefault="00965C53" w:rsidP="00857409">
      <w:pPr>
        <w:jc w:val="center"/>
        <w:rPr>
          <w:rFonts w:ascii="Arial" w:hAnsi="Arial" w:cs="Arial"/>
          <w:b/>
          <w:bCs/>
          <w:sz w:val="24"/>
          <w:szCs w:val="24"/>
        </w:rPr>
      </w:pPr>
    </w:p>
    <w:p w14:paraId="603C64B0" w14:textId="77777777" w:rsidR="00965C53" w:rsidRDefault="00965C53" w:rsidP="00857409">
      <w:pPr>
        <w:jc w:val="center"/>
        <w:rPr>
          <w:rFonts w:ascii="Arial" w:hAnsi="Arial" w:cs="Arial"/>
          <w:b/>
          <w:bCs/>
          <w:sz w:val="24"/>
          <w:szCs w:val="24"/>
        </w:rPr>
      </w:pPr>
    </w:p>
    <w:p w14:paraId="2FF75989" w14:textId="77777777" w:rsidR="00965C53" w:rsidRDefault="00965C53" w:rsidP="00AB2429">
      <w:pPr>
        <w:rPr>
          <w:rFonts w:ascii="Arial" w:hAnsi="Arial" w:cs="Arial"/>
          <w:b/>
          <w:bCs/>
          <w:sz w:val="24"/>
          <w:szCs w:val="24"/>
        </w:rPr>
      </w:pPr>
    </w:p>
    <w:p w14:paraId="1EFE7DAF" w14:textId="77777777" w:rsidR="0090265A" w:rsidRDefault="0090265A" w:rsidP="00857409">
      <w:pPr>
        <w:jc w:val="center"/>
        <w:rPr>
          <w:rFonts w:ascii="Arial" w:hAnsi="Arial" w:cs="Arial"/>
          <w:b/>
          <w:bCs/>
          <w:sz w:val="24"/>
          <w:szCs w:val="24"/>
        </w:rPr>
      </w:pPr>
    </w:p>
    <w:p w14:paraId="6719FAC8" w14:textId="24286723" w:rsidR="00531698" w:rsidRDefault="00CE3CA0" w:rsidP="0058061E">
      <w:pPr>
        <w:jc w:val="center"/>
        <w:rPr>
          <w:rFonts w:ascii="Arial" w:hAnsi="Arial" w:cs="Arial"/>
          <w:b/>
          <w:bCs/>
          <w:sz w:val="24"/>
          <w:szCs w:val="24"/>
        </w:rPr>
      </w:pPr>
      <w:r w:rsidRPr="00CE3CA0">
        <w:rPr>
          <w:rFonts w:ascii="Arial" w:hAnsi="Arial" w:cs="Arial"/>
          <w:b/>
          <w:bCs/>
          <w:sz w:val="24"/>
          <w:szCs w:val="24"/>
        </w:rPr>
        <w:lastRenderedPageBreak/>
        <w:t>Method</w:t>
      </w:r>
    </w:p>
    <w:p w14:paraId="3C403665" w14:textId="5F9FD1FE" w:rsidR="00CE3CA0" w:rsidRDefault="00CE3CA0" w:rsidP="00CE3CA0">
      <w:pPr>
        <w:rPr>
          <w:rFonts w:ascii="Arial" w:hAnsi="Arial" w:cs="Arial"/>
          <w:i/>
          <w:iCs/>
          <w:sz w:val="24"/>
          <w:szCs w:val="24"/>
        </w:rPr>
      </w:pPr>
      <w:r>
        <w:rPr>
          <w:rFonts w:ascii="Arial" w:hAnsi="Arial" w:cs="Arial"/>
          <w:i/>
          <w:iCs/>
          <w:sz w:val="24"/>
          <w:szCs w:val="24"/>
        </w:rPr>
        <w:t>Participants</w:t>
      </w:r>
    </w:p>
    <w:p w14:paraId="1147F0AB" w14:textId="615CF576" w:rsidR="00CE3CA0" w:rsidRDefault="00CE3CA0" w:rsidP="00242220">
      <w:pPr>
        <w:spacing w:line="360" w:lineRule="auto"/>
        <w:ind w:firstLine="720"/>
        <w:rPr>
          <w:rFonts w:ascii="Arial" w:hAnsi="Arial" w:cs="Arial"/>
          <w:sz w:val="24"/>
          <w:szCs w:val="24"/>
        </w:rPr>
      </w:pPr>
      <w:r>
        <w:rPr>
          <w:rFonts w:ascii="Arial" w:hAnsi="Arial" w:cs="Arial"/>
          <w:sz w:val="24"/>
          <w:szCs w:val="24"/>
        </w:rPr>
        <w:t>Participants for the study were a sample of undergraduate students recruited via email invitation. The recruitment method was volunteer sampling. A total of thirty participants took part in the study with 18 being male and 12 being female. The age range was between 18-45</w:t>
      </w:r>
      <w:r w:rsidR="00440DEB">
        <w:rPr>
          <w:rFonts w:ascii="Arial" w:hAnsi="Arial" w:cs="Arial"/>
          <w:sz w:val="24"/>
          <w:szCs w:val="24"/>
        </w:rPr>
        <w:t xml:space="preserve"> (</w:t>
      </w:r>
      <w:r w:rsidR="00044649">
        <w:rPr>
          <w:rFonts w:ascii="Arial" w:hAnsi="Arial" w:cs="Arial"/>
          <w:sz w:val="24"/>
          <w:szCs w:val="24"/>
        </w:rPr>
        <w:t>M = 28.80 SD = 8.08</w:t>
      </w:r>
      <w:r w:rsidR="00440DEB">
        <w:rPr>
          <w:rFonts w:ascii="Arial" w:hAnsi="Arial" w:cs="Arial"/>
          <w:sz w:val="24"/>
          <w:szCs w:val="24"/>
        </w:rPr>
        <w:t>)</w:t>
      </w:r>
      <w:r w:rsidR="00044649">
        <w:rPr>
          <w:rFonts w:ascii="Arial" w:hAnsi="Arial" w:cs="Arial"/>
          <w:sz w:val="24"/>
          <w:szCs w:val="24"/>
        </w:rPr>
        <w:t>. All participants self-declared they did not have a current or previous clinical diagnosis of depression.</w:t>
      </w:r>
    </w:p>
    <w:p w14:paraId="38E5BEBB" w14:textId="54465B0D" w:rsidR="00044649" w:rsidRDefault="00044649" w:rsidP="00CE3CA0">
      <w:pPr>
        <w:rPr>
          <w:rFonts w:ascii="Arial" w:hAnsi="Arial" w:cs="Arial"/>
          <w:i/>
          <w:iCs/>
          <w:sz w:val="24"/>
          <w:szCs w:val="24"/>
        </w:rPr>
      </w:pPr>
      <w:r w:rsidRPr="00044649">
        <w:rPr>
          <w:rFonts w:ascii="Arial" w:hAnsi="Arial" w:cs="Arial"/>
          <w:i/>
          <w:iCs/>
          <w:sz w:val="24"/>
          <w:szCs w:val="24"/>
        </w:rPr>
        <w:t>Design</w:t>
      </w:r>
    </w:p>
    <w:p w14:paraId="2A1FEF6B" w14:textId="1EDD77D1" w:rsidR="00044649" w:rsidRDefault="00B81DC9" w:rsidP="00242220">
      <w:pPr>
        <w:spacing w:line="360" w:lineRule="auto"/>
        <w:ind w:firstLine="720"/>
        <w:rPr>
          <w:rFonts w:ascii="Arial" w:hAnsi="Arial" w:cs="Arial"/>
          <w:sz w:val="24"/>
          <w:szCs w:val="24"/>
        </w:rPr>
      </w:pPr>
      <w:r>
        <w:rPr>
          <w:rFonts w:ascii="Arial" w:hAnsi="Arial" w:cs="Arial"/>
          <w:sz w:val="24"/>
          <w:szCs w:val="24"/>
        </w:rPr>
        <w:t>The design of the study was between-subjects and participants were categorised into two groups based upon their gender. The independent variable was gender (male or female</w:t>
      </w:r>
      <w:r w:rsidR="0000663F">
        <w:rPr>
          <w:rFonts w:ascii="Arial" w:hAnsi="Arial" w:cs="Arial"/>
          <w:sz w:val="24"/>
          <w:szCs w:val="24"/>
        </w:rPr>
        <w:t>),</w:t>
      </w:r>
      <w:r>
        <w:rPr>
          <w:rFonts w:ascii="Arial" w:hAnsi="Arial" w:cs="Arial"/>
          <w:sz w:val="24"/>
          <w:szCs w:val="24"/>
        </w:rPr>
        <w:t xml:space="preserve"> and the dependent variable was the level of depression reported by participants on the Center for Epidemiologic Studies Short Depression Scale (CES-D-R</w:t>
      </w:r>
      <w:r w:rsidR="00BF4021">
        <w:rPr>
          <w:rFonts w:ascii="Arial" w:hAnsi="Arial" w:cs="Arial"/>
          <w:sz w:val="24"/>
          <w:szCs w:val="24"/>
        </w:rPr>
        <w:t xml:space="preserve"> </w:t>
      </w:r>
      <w:r>
        <w:rPr>
          <w:rFonts w:ascii="Arial" w:hAnsi="Arial" w:cs="Arial"/>
          <w:sz w:val="24"/>
          <w:szCs w:val="24"/>
        </w:rPr>
        <w:t>10). The test used to analyse the data will be the independent samples t-test.</w:t>
      </w:r>
    </w:p>
    <w:p w14:paraId="346BFC61" w14:textId="28C58E76" w:rsidR="00B81DC9" w:rsidRDefault="00B81DC9" w:rsidP="00CE3CA0">
      <w:pPr>
        <w:rPr>
          <w:rFonts w:ascii="Arial" w:hAnsi="Arial" w:cs="Arial"/>
          <w:i/>
          <w:iCs/>
          <w:sz w:val="24"/>
          <w:szCs w:val="24"/>
        </w:rPr>
      </w:pPr>
      <w:r w:rsidRPr="00BF4021">
        <w:rPr>
          <w:rFonts w:ascii="Arial" w:hAnsi="Arial" w:cs="Arial"/>
          <w:i/>
          <w:iCs/>
          <w:sz w:val="24"/>
          <w:szCs w:val="24"/>
        </w:rPr>
        <w:t>Materials</w:t>
      </w:r>
    </w:p>
    <w:p w14:paraId="5FA9AAA1" w14:textId="2E8467A8" w:rsidR="001D6540" w:rsidRPr="00BF4021" w:rsidRDefault="00BF4021" w:rsidP="00242220">
      <w:pPr>
        <w:spacing w:line="360" w:lineRule="auto"/>
        <w:ind w:firstLine="720"/>
        <w:rPr>
          <w:rFonts w:ascii="Arial" w:hAnsi="Arial" w:cs="Arial"/>
          <w:sz w:val="24"/>
          <w:szCs w:val="24"/>
        </w:rPr>
      </w:pPr>
      <w:r w:rsidRPr="000236DB">
        <w:rPr>
          <w:rFonts w:ascii="Arial" w:hAnsi="Arial" w:cs="Arial"/>
          <w:sz w:val="24"/>
          <w:szCs w:val="24"/>
          <w:lang w:val="fr-FR"/>
        </w:rPr>
        <w:t xml:space="preserve">The CES-D-R 10 </w:t>
      </w:r>
      <w:r w:rsidR="000236DB" w:rsidRPr="000236DB">
        <w:rPr>
          <w:rFonts w:ascii="Arial" w:hAnsi="Arial" w:cs="Arial"/>
          <w:sz w:val="24"/>
          <w:szCs w:val="24"/>
          <w:lang w:val="fr-FR"/>
        </w:rPr>
        <w:t>(</w:t>
      </w:r>
      <w:proofErr w:type="spellStart"/>
      <w:r w:rsidR="000236DB" w:rsidRPr="000236DB">
        <w:rPr>
          <w:rFonts w:ascii="Arial" w:hAnsi="Arial" w:cs="Arial"/>
          <w:sz w:val="24"/>
          <w:szCs w:val="24"/>
          <w:lang w:val="fr-FR"/>
        </w:rPr>
        <w:t>Bjorgvinsson</w:t>
      </w:r>
      <w:proofErr w:type="spellEnd"/>
      <w:r w:rsidR="000236DB" w:rsidRPr="000236DB">
        <w:rPr>
          <w:rFonts w:ascii="Arial" w:hAnsi="Arial" w:cs="Arial"/>
          <w:sz w:val="24"/>
          <w:szCs w:val="24"/>
          <w:lang w:val="fr-FR"/>
        </w:rPr>
        <w:t xml:space="preserve"> et al.,</w:t>
      </w:r>
      <w:r w:rsidR="000236DB">
        <w:rPr>
          <w:rFonts w:ascii="Arial" w:hAnsi="Arial" w:cs="Arial"/>
          <w:sz w:val="24"/>
          <w:szCs w:val="24"/>
          <w:lang w:val="fr-FR"/>
        </w:rPr>
        <w:t xml:space="preserve"> 2013) </w:t>
      </w:r>
      <w:r w:rsidRPr="000236DB">
        <w:rPr>
          <w:rFonts w:ascii="Arial" w:hAnsi="Arial" w:cs="Arial"/>
          <w:sz w:val="24"/>
          <w:szCs w:val="24"/>
        </w:rPr>
        <w:t>contains ten questions</w:t>
      </w:r>
      <w:r w:rsidRPr="000236DB">
        <w:rPr>
          <w:rFonts w:ascii="Arial" w:hAnsi="Arial" w:cs="Arial"/>
          <w:sz w:val="24"/>
          <w:szCs w:val="24"/>
          <w:lang w:val="fr-FR"/>
        </w:rPr>
        <w:t xml:space="preserve">. </w:t>
      </w:r>
      <w:r>
        <w:rPr>
          <w:rFonts w:ascii="Arial" w:hAnsi="Arial" w:cs="Arial"/>
          <w:sz w:val="24"/>
          <w:szCs w:val="24"/>
        </w:rPr>
        <w:t>Instructions stated the participants needed to indicate how often they have felt a specific way during the past week by checking the appropriate box for each question. The scoring mechanism was a 4-point scoring scale with the lowest possible total score being 0 and the highest possible total score being 30. Higher scores represent higher levels of depression. Any person scoring 10 or above would be considered depressed. An example question is “I felt fearful”.</w:t>
      </w:r>
    </w:p>
    <w:p w14:paraId="2E30BC94" w14:textId="58DFB0C2" w:rsidR="001D6540" w:rsidRDefault="001D6540" w:rsidP="00CE3CA0">
      <w:pPr>
        <w:rPr>
          <w:rFonts w:ascii="Arial" w:hAnsi="Arial" w:cs="Arial"/>
          <w:i/>
          <w:iCs/>
          <w:sz w:val="24"/>
          <w:szCs w:val="24"/>
        </w:rPr>
      </w:pPr>
      <w:r w:rsidRPr="00BF4021">
        <w:rPr>
          <w:rFonts w:ascii="Arial" w:hAnsi="Arial" w:cs="Arial"/>
          <w:i/>
          <w:iCs/>
          <w:sz w:val="24"/>
          <w:szCs w:val="24"/>
        </w:rPr>
        <w:t>Procedure</w:t>
      </w:r>
    </w:p>
    <w:p w14:paraId="2DA218A3" w14:textId="373E4B90" w:rsidR="00BF4021" w:rsidRDefault="00E30B95" w:rsidP="00242220">
      <w:pPr>
        <w:spacing w:line="360" w:lineRule="auto"/>
        <w:ind w:firstLine="720"/>
        <w:rPr>
          <w:rFonts w:ascii="Arial" w:hAnsi="Arial" w:cs="Arial"/>
          <w:sz w:val="24"/>
          <w:szCs w:val="24"/>
        </w:rPr>
      </w:pPr>
      <w:r>
        <w:rPr>
          <w:rFonts w:ascii="Arial" w:hAnsi="Arial" w:cs="Arial"/>
          <w:sz w:val="24"/>
          <w:szCs w:val="24"/>
        </w:rPr>
        <w:t xml:space="preserve">A volunteer sample of undergraduate students were asked to complete a study using Qualtrics (an online survey tool), whereby informed consent was provided online. They were asked to complete a demographics questionnaire by reporting their age and gender. They then completed the CES-D-R 10 questionnaire on depression. Participants were debriefed and thanked for their participation. </w:t>
      </w:r>
    </w:p>
    <w:p w14:paraId="6BE59C84" w14:textId="77777777" w:rsidR="00B75296" w:rsidRDefault="00B75296" w:rsidP="00CE3CA0">
      <w:pPr>
        <w:rPr>
          <w:rFonts w:ascii="Arial" w:hAnsi="Arial" w:cs="Arial"/>
          <w:sz w:val="24"/>
          <w:szCs w:val="24"/>
        </w:rPr>
      </w:pPr>
    </w:p>
    <w:p w14:paraId="4018E032" w14:textId="77777777" w:rsidR="00B228FC" w:rsidRDefault="00B228FC" w:rsidP="001D6540">
      <w:pPr>
        <w:jc w:val="center"/>
        <w:rPr>
          <w:rFonts w:ascii="Arial" w:hAnsi="Arial" w:cs="Arial"/>
          <w:b/>
          <w:bCs/>
          <w:sz w:val="24"/>
          <w:szCs w:val="24"/>
        </w:rPr>
      </w:pPr>
    </w:p>
    <w:p w14:paraId="3889B039" w14:textId="77777777" w:rsidR="000236DB" w:rsidRDefault="000236DB" w:rsidP="001D6540">
      <w:pPr>
        <w:jc w:val="center"/>
        <w:rPr>
          <w:rFonts w:ascii="Arial" w:hAnsi="Arial" w:cs="Arial"/>
          <w:b/>
          <w:bCs/>
          <w:sz w:val="24"/>
          <w:szCs w:val="24"/>
        </w:rPr>
      </w:pPr>
    </w:p>
    <w:p w14:paraId="6F364787" w14:textId="28895B8B" w:rsidR="001D6540" w:rsidRDefault="001D6540" w:rsidP="001D6540">
      <w:pPr>
        <w:jc w:val="center"/>
        <w:rPr>
          <w:rFonts w:ascii="Arial" w:hAnsi="Arial" w:cs="Arial"/>
          <w:b/>
          <w:bCs/>
          <w:sz w:val="24"/>
          <w:szCs w:val="24"/>
        </w:rPr>
      </w:pPr>
      <w:r w:rsidRPr="001D6540">
        <w:rPr>
          <w:rFonts w:ascii="Arial" w:hAnsi="Arial" w:cs="Arial"/>
          <w:b/>
          <w:bCs/>
          <w:sz w:val="24"/>
          <w:szCs w:val="24"/>
        </w:rPr>
        <w:lastRenderedPageBreak/>
        <w:t>Results</w:t>
      </w:r>
    </w:p>
    <w:p w14:paraId="2163D701" w14:textId="77335EEF" w:rsidR="007121D5" w:rsidRDefault="00A76781" w:rsidP="00242220">
      <w:pPr>
        <w:spacing w:line="360" w:lineRule="auto"/>
        <w:ind w:firstLine="720"/>
        <w:rPr>
          <w:rFonts w:ascii="Arial" w:hAnsi="Arial" w:cs="Arial"/>
          <w:sz w:val="24"/>
          <w:szCs w:val="24"/>
        </w:rPr>
      </w:pPr>
      <w:r w:rsidRPr="00A76781">
        <w:rPr>
          <w:rFonts w:ascii="Arial" w:hAnsi="Arial" w:cs="Arial"/>
          <w:sz w:val="24"/>
          <w:szCs w:val="24"/>
        </w:rPr>
        <w:t xml:space="preserve">An independent samples t-test </w:t>
      </w:r>
      <w:r>
        <w:rPr>
          <w:rFonts w:ascii="Arial" w:hAnsi="Arial" w:cs="Arial"/>
          <w:sz w:val="24"/>
          <w:szCs w:val="24"/>
        </w:rPr>
        <w:t xml:space="preserve">was conducted to explore the difference in levels of depression in males and females. </w:t>
      </w:r>
      <w:r w:rsidR="007121D5">
        <w:rPr>
          <w:rFonts w:ascii="Arial" w:hAnsi="Arial" w:cs="Arial"/>
          <w:sz w:val="24"/>
          <w:szCs w:val="24"/>
        </w:rPr>
        <w:t>There was a significant difference in levels of depression [T (28) = 3.33, p = .001] with females (M = 10.42 SD = 3.53) scoring significantly higher than males (M = 6.61 SD = 2.73). The hypothesis that females will score higher than males is supported and can be accepted.</w:t>
      </w:r>
    </w:p>
    <w:p w14:paraId="374CB101" w14:textId="77777777" w:rsidR="00474D8E" w:rsidRDefault="00474D8E" w:rsidP="00474D8E">
      <w:pPr>
        <w:rPr>
          <w:rFonts w:ascii="Arial" w:hAnsi="Arial" w:cs="Arial"/>
          <w:sz w:val="24"/>
          <w:szCs w:val="24"/>
        </w:rPr>
      </w:pPr>
    </w:p>
    <w:p w14:paraId="59005791" w14:textId="182AA6C6" w:rsidR="00E614EA" w:rsidRDefault="00E614EA" w:rsidP="00474D8E">
      <w:pPr>
        <w:jc w:val="center"/>
        <w:rPr>
          <w:rFonts w:ascii="Arial" w:hAnsi="Arial" w:cs="Arial"/>
          <w:b/>
          <w:bCs/>
          <w:sz w:val="24"/>
          <w:szCs w:val="24"/>
        </w:rPr>
      </w:pPr>
      <w:r w:rsidRPr="001F7897">
        <w:rPr>
          <w:rFonts w:ascii="Arial" w:hAnsi="Arial" w:cs="Arial"/>
          <w:b/>
          <w:bCs/>
          <w:sz w:val="24"/>
          <w:szCs w:val="24"/>
        </w:rPr>
        <w:t>Discussion</w:t>
      </w:r>
    </w:p>
    <w:p w14:paraId="779E3D55" w14:textId="123C5475" w:rsidR="00E614EA" w:rsidRDefault="00870197" w:rsidP="00242220">
      <w:pPr>
        <w:spacing w:line="360" w:lineRule="auto"/>
        <w:ind w:firstLine="720"/>
        <w:rPr>
          <w:rFonts w:ascii="Arial" w:hAnsi="Arial" w:cs="Arial"/>
          <w:sz w:val="24"/>
          <w:szCs w:val="24"/>
        </w:rPr>
      </w:pPr>
      <w:r>
        <w:rPr>
          <w:rFonts w:ascii="Arial" w:hAnsi="Arial" w:cs="Arial"/>
          <w:sz w:val="24"/>
          <w:szCs w:val="24"/>
        </w:rPr>
        <w:t xml:space="preserve">A study was carried out using a voluntary sample of 30 undergraduate students to determine whether females </w:t>
      </w:r>
      <w:r>
        <w:rPr>
          <w:rFonts w:ascii="Arial" w:hAnsi="Arial" w:cs="Arial"/>
          <w:i/>
          <w:iCs/>
          <w:sz w:val="24"/>
          <w:szCs w:val="24"/>
        </w:rPr>
        <w:t xml:space="preserve">do </w:t>
      </w:r>
      <w:r>
        <w:rPr>
          <w:rFonts w:ascii="Arial" w:hAnsi="Arial" w:cs="Arial"/>
          <w:sz w:val="24"/>
          <w:szCs w:val="24"/>
        </w:rPr>
        <w:t xml:space="preserve">have a higher level of depression than males. </w:t>
      </w:r>
      <w:r w:rsidR="00995592" w:rsidRPr="00870197">
        <w:rPr>
          <w:rFonts w:ascii="Arial" w:hAnsi="Arial" w:cs="Arial"/>
          <w:sz w:val="24"/>
          <w:szCs w:val="24"/>
        </w:rPr>
        <w:t>This</w:t>
      </w:r>
      <w:r w:rsidR="00995592">
        <w:rPr>
          <w:rFonts w:ascii="Arial" w:hAnsi="Arial" w:cs="Arial"/>
          <w:sz w:val="24"/>
          <w:szCs w:val="24"/>
        </w:rPr>
        <w:t xml:space="preserve"> stud</w:t>
      </w:r>
      <w:r>
        <w:rPr>
          <w:rFonts w:ascii="Arial" w:hAnsi="Arial" w:cs="Arial"/>
          <w:sz w:val="24"/>
          <w:szCs w:val="24"/>
        </w:rPr>
        <w:t>y</w:t>
      </w:r>
      <w:r w:rsidR="00995592">
        <w:rPr>
          <w:rFonts w:ascii="Arial" w:hAnsi="Arial" w:cs="Arial"/>
          <w:sz w:val="24"/>
          <w:szCs w:val="24"/>
        </w:rPr>
        <w:t xml:space="preserve"> identified women do have a higher level of depression than men, </w:t>
      </w:r>
      <w:r>
        <w:rPr>
          <w:rFonts w:ascii="Arial" w:hAnsi="Arial" w:cs="Arial"/>
          <w:sz w:val="24"/>
          <w:szCs w:val="24"/>
        </w:rPr>
        <w:t>which</w:t>
      </w:r>
      <w:r w:rsidR="00995592">
        <w:rPr>
          <w:rFonts w:ascii="Arial" w:hAnsi="Arial" w:cs="Arial"/>
          <w:sz w:val="24"/>
          <w:szCs w:val="24"/>
        </w:rPr>
        <w:t xml:space="preserve"> supports previous findings by Eid et al. (2018) and </w:t>
      </w:r>
      <w:proofErr w:type="spellStart"/>
      <w:r w:rsidR="00995592">
        <w:rPr>
          <w:rFonts w:ascii="Arial" w:hAnsi="Arial" w:cs="Arial"/>
          <w:sz w:val="24"/>
          <w:szCs w:val="24"/>
        </w:rPr>
        <w:t>Labaka</w:t>
      </w:r>
      <w:proofErr w:type="spellEnd"/>
      <w:r w:rsidR="00995592">
        <w:rPr>
          <w:rFonts w:ascii="Arial" w:hAnsi="Arial" w:cs="Arial"/>
          <w:sz w:val="24"/>
          <w:szCs w:val="24"/>
        </w:rPr>
        <w:t xml:space="preserve"> et al. (2018). The age of onset of depression typically starts in adolescence; for males this is usually around 13-15 years old, for women, this can be as young as 11 (Breslau</w:t>
      </w:r>
      <w:r w:rsidR="00157441">
        <w:rPr>
          <w:rFonts w:ascii="Arial" w:hAnsi="Arial" w:cs="Arial"/>
          <w:sz w:val="24"/>
          <w:szCs w:val="24"/>
        </w:rPr>
        <w:t xml:space="preserve"> et al.,</w:t>
      </w:r>
      <w:r w:rsidR="00995592">
        <w:rPr>
          <w:rFonts w:ascii="Arial" w:hAnsi="Arial" w:cs="Arial"/>
          <w:sz w:val="24"/>
          <w:szCs w:val="24"/>
        </w:rPr>
        <w:t xml:space="preserve"> 2017). </w:t>
      </w:r>
    </w:p>
    <w:p w14:paraId="2F80D4BC" w14:textId="0008C9EB" w:rsidR="00870197" w:rsidRDefault="00870197" w:rsidP="00242220">
      <w:pPr>
        <w:spacing w:line="360" w:lineRule="auto"/>
        <w:ind w:firstLine="720"/>
        <w:rPr>
          <w:rFonts w:ascii="Arial" w:hAnsi="Arial" w:cs="Arial"/>
          <w:sz w:val="24"/>
          <w:szCs w:val="24"/>
        </w:rPr>
      </w:pPr>
      <w:r>
        <w:rPr>
          <w:rFonts w:ascii="Arial" w:hAnsi="Arial" w:cs="Arial"/>
          <w:sz w:val="24"/>
          <w:szCs w:val="24"/>
        </w:rPr>
        <w:t xml:space="preserve">In a study carried out by </w:t>
      </w:r>
      <w:proofErr w:type="spellStart"/>
      <w:r>
        <w:rPr>
          <w:rFonts w:ascii="Arial" w:hAnsi="Arial" w:cs="Arial"/>
          <w:sz w:val="24"/>
          <w:szCs w:val="24"/>
        </w:rPr>
        <w:t>Yücel</w:t>
      </w:r>
      <w:proofErr w:type="spellEnd"/>
      <w:r>
        <w:rPr>
          <w:rFonts w:ascii="Arial" w:hAnsi="Arial" w:cs="Arial"/>
          <w:sz w:val="24"/>
          <w:szCs w:val="24"/>
        </w:rPr>
        <w:t xml:space="preserve"> et al. (2009), assessing the risk of male depression in females</w:t>
      </w:r>
      <w:r w:rsidR="006B3150">
        <w:rPr>
          <w:rFonts w:ascii="Arial" w:hAnsi="Arial" w:cs="Arial"/>
          <w:sz w:val="24"/>
          <w:szCs w:val="24"/>
        </w:rPr>
        <w:t xml:space="preserve"> using undergraduate students</w:t>
      </w:r>
      <w:r>
        <w:rPr>
          <w:rFonts w:ascii="Arial" w:hAnsi="Arial" w:cs="Arial"/>
          <w:sz w:val="24"/>
          <w:szCs w:val="24"/>
        </w:rPr>
        <w:t xml:space="preserve">, the total score of the Gotland Scale of Male Depression was </w:t>
      </w:r>
      <w:r w:rsidR="00C96074">
        <w:rPr>
          <w:rFonts w:ascii="Arial" w:hAnsi="Arial" w:cs="Arial"/>
          <w:sz w:val="24"/>
          <w:szCs w:val="24"/>
        </w:rPr>
        <w:t>significantly higher in females than males (29%/22%). This study also supports the question as to whether undergraduate students have a higher level of depression due to the impact of their studies and course demands</w:t>
      </w:r>
      <w:r w:rsidR="004E76E8">
        <w:rPr>
          <w:rFonts w:ascii="Arial" w:hAnsi="Arial" w:cs="Arial"/>
          <w:sz w:val="24"/>
          <w:szCs w:val="24"/>
        </w:rPr>
        <w:t>, this was particularly noted for medical and female students.</w:t>
      </w:r>
    </w:p>
    <w:p w14:paraId="27BE88C3" w14:textId="008EEEB9" w:rsidR="000C5C14" w:rsidRDefault="000C5C14" w:rsidP="00242220">
      <w:pPr>
        <w:spacing w:line="360" w:lineRule="auto"/>
        <w:ind w:firstLine="720"/>
        <w:rPr>
          <w:rFonts w:ascii="Arial" w:hAnsi="Arial" w:cs="Arial"/>
          <w:sz w:val="24"/>
          <w:szCs w:val="24"/>
        </w:rPr>
      </w:pPr>
      <w:r>
        <w:rPr>
          <w:rFonts w:ascii="Arial" w:hAnsi="Arial" w:cs="Arial"/>
          <w:sz w:val="24"/>
          <w:szCs w:val="24"/>
        </w:rPr>
        <w:t>For this study, there w</w:t>
      </w:r>
      <w:r w:rsidR="0058314D">
        <w:rPr>
          <w:rFonts w:ascii="Arial" w:hAnsi="Arial" w:cs="Arial"/>
          <w:sz w:val="24"/>
          <w:szCs w:val="24"/>
        </w:rPr>
        <w:t>ere</w:t>
      </w:r>
      <w:r>
        <w:rPr>
          <w:rFonts w:ascii="Arial" w:hAnsi="Arial" w:cs="Arial"/>
          <w:sz w:val="24"/>
          <w:szCs w:val="24"/>
        </w:rPr>
        <w:t xml:space="preserve"> six more males than females; this could sometimes have an impact on the results, however, females still scored higher than males in their levels of depression. As the participants of the study were undergraduates, this could have an impact on the depression levels </w:t>
      </w:r>
      <w:r>
        <w:rPr>
          <w:rFonts w:ascii="Arial" w:hAnsi="Arial" w:cs="Arial"/>
          <w:i/>
          <w:iCs/>
          <w:sz w:val="24"/>
          <w:szCs w:val="24"/>
        </w:rPr>
        <w:t>or</w:t>
      </w:r>
      <w:r>
        <w:rPr>
          <w:rFonts w:ascii="Arial" w:hAnsi="Arial" w:cs="Arial"/>
          <w:sz w:val="24"/>
          <w:szCs w:val="24"/>
        </w:rPr>
        <w:t xml:space="preserve"> are women just more forthcoming and honest about their levels of depression as opposed to men.</w:t>
      </w:r>
    </w:p>
    <w:p w14:paraId="498AF95A" w14:textId="52B55AFF" w:rsidR="003F5AEC" w:rsidRDefault="003F5AEC" w:rsidP="00242220">
      <w:pPr>
        <w:spacing w:line="360" w:lineRule="auto"/>
        <w:ind w:firstLine="720"/>
        <w:rPr>
          <w:rFonts w:ascii="Arial" w:hAnsi="Arial" w:cs="Arial"/>
          <w:sz w:val="24"/>
          <w:szCs w:val="24"/>
        </w:rPr>
      </w:pPr>
      <w:r>
        <w:rPr>
          <w:rFonts w:ascii="Arial" w:hAnsi="Arial" w:cs="Arial"/>
          <w:sz w:val="24"/>
          <w:szCs w:val="24"/>
        </w:rPr>
        <w:t xml:space="preserve">There is a gender impact on diagnosed depression with a 2:1 ratio for women/men. In research by </w:t>
      </w:r>
      <w:proofErr w:type="spellStart"/>
      <w:r>
        <w:rPr>
          <w:rFonts w:ascii="Arial" w:hAnsi="Arial" w:cs="Arial"/>
          <w:sz w:val="24"/>
          <w:szCs w:val="24"/>
        </w:rPr>
        <w:t>Isacson</w:t>
      </w:r>
      <w:proofErr w:type="spellEnd"/>
      <w:r>
        <w:rPr>
          <w:rFonts w:ascii="Arial" w:hAnsi="Arial" w:cs="Arial"/>
          <w:sz w:val="24"/>
          <w:szCs w:val="24"/>
        </w:rPr>
        <w:t xml:space="preserve"> et al. (2018), it was estimated at one point in their lives, one in four women and one in ten men will develop depressive symptoms severe enough to require treatment.</w:t>
      </w:r>
      <w:r w:rsidR="008C1CBC">
        <w:rPr>
          <w:rFonts w:ascii="Arial" w:hAnsi="Arial" w:cs="Arial"/>
          <w:sz w:val="24"/>
          <w:szCs w:val="24"/>
        </w:rPr>
        <w:t xml:space="preserve"> </w:t>
      </w:r>
      <w:r w:rsidR="0058314D">
        <w:rPr>
          <w:rFonts w:ascii="Arial" w:hAnsi="Arial" w:cs="Arial"/>
          <w:sz w:val="24"/>
          <w:szCs w:val="24"/>
        </w:rPr>
        <w:t>Highlighted in the introduction of this report, women are far more likely to be prescribed anti-depressant medication than men.</w:t>
      </w:r>
      <w:r w:rsidR="0058314D">
        <w:rPr>
          <w:rFonts w:ascii="Arial" w:hAnsi="Arial" w:cs="Arial"/>
          <w:sz w:val="24"/>
          <w:szCs w:val="24"/>
        </w:rPr>
        <w:t xml:space="preserve"> </w:t>
      </w:r>
      <w:r w:rsidR="008C1CBC">
        <w:rPr>
          <w:rFonts w:ascii="Arial" w:hAnsi="Arial" w:cs="Arial"/>
          <w:sz w:val="24"/>
          <w:szCs w:val="24"/>
        </w:rPr>
        <w:t xml:space="preserve">Treatment for depression tends to last between six and twelve months and includes </w:t>
      </w:r>
      <w:r w:rsidR="008C1CBC">
        <w:rPr>
          <w:rFonts w:ascii="Arial" w:hAnsi="Arial" w:cs="Arial"/>
          <w:sz w:val="24"/>
          <w:szCs w:val="24"/>
        </w:rPr>
        <w:lastRenderedPageBreak/>
        <w:t>talking therapy as well as anti-depressant medications. Some studies have found fewer than one in four patients diagnosed with depression receive anti-depressant medication and receive a shorter duration of treatment than recommended</w:t>
      </w:r>
      <w:r w:rsidR="00321965">
        <w:rPr>
          <w:rFonts w:ascii="Arial" w:hAnsi="Arial" w:cs="Arial"/>
          <w:sz w:val="24"/>
          <w:szCs w:val="24"/>
        </w:rPr>
        <w:t xml:space="preserve"> (</w:t>
      </w:r>
      <w:proofErr w:type="spellStart"/>
      <w:r w:rsidR="00321965">
        <w:rPr>
          <w:rFonts w:ascii="Arial" w:hAnsi="Arial" w:cs="Arial"/>
          <w:sz w:val="24"/>
          <w:szCs w:val="24"/>
        </w:rPr>
        <w:t>Isacson</w:t>
      </w:r>
      <w:proofErr w:type="spellEnd"/>
      <w:r w:rsidR="00321965">
        <w:rPr>
          <w:rFonts w:ascii="Arial" w:hAnsi="Arial" w:cs="Arial"/>
          <w:sz w:val="24"/>
          <w:szCs w:val="24"/>
        </w:rPr>
        <w:t xml:space="preserve"> et al., 2018).</w:t>
      </w:r>
    </w:p>
    <w:p w14:paraId="16C0E3EF" w14:textId="273DE2D4" w:rsidR="000B345D" w:rsidRPr="000B345D" w:rsidRDefault="000B345D" w:rsidP="00242220">
      <w:pPr>
        <w:spacing w:line="360" w:lineRule="auto"/>
        <w:ind w:firstLine="720"/>
        <w:rPr>
          <w:rFonts w:ascii="Arial" w:hAnsi="Arial" w:cs="Arial"/>
          <w:sz w:val="24"/>
          <w:szCs w:val="24"/>
        </w:rPr>
      </w:pPr>
      <w:r w:rsidRPr="000B345D">
        <w:rPr>
          <w:rFonts w:ascii="Arial" w:hAnsi="Arial" w:cs="Arial"/>
          <w:sz w:val="24"/>
          <w:szCs w:val="24"/>
        </w:rPr>
        <w:t>Continued studies of sex differences in the level of depression is necessary, particularly with the recognition men may display other symptoms such as aggression, which may or may not be partnership with depression. Having the understanding that depression manifests differently in both males and females is a step forward.</w:t>
      </w:r>
    </w:p>
    <w:p w14:paraId="12135C74" w14:textId="1C85042E" w:rsidR="000C5C14" w:rsidRDefault="000C5C14" w:rsidP="00242220">
      <w:pPr>
        <w:spacing w:line="360" w:lineRule="auto"/>
        <w:ind w:firstLine="720"/>
        <w:rPr>
          <w:rFonts w:ascii="Arial" w:hAnsi="Arial" w:cs="Arial"/>
          <w:sz w:val="24"/>
          <w:szCs w:val="24"/>
        </w:rPr>
      </w:pPr>
      <w:r>
        <w:rPr>
          <w:rFonts w:ascii="Arial" w:hAnsi="Arial" w:cs="Arial"/>
          <w:sz w:val="24"/>
          <w:szCs w:val="24"/>
        </w:rPr>
        <w:t xml:space="preserve">Factors to consider for further research could be whether depression levels in an older group of people (65+) would still appear higher in women. Future research could also include focussing more on the treatment for depression, such as whether it is a one-size fits all treatment plan or whether considerations need to be made as to whether different treatment plans need to be offered to males than females and </w:t>
      </w:r>
      <w:r w:rsidR="0058314D">
        <w:rPr>
          <w:rFonts w:ascii="Arial" w:hAnsi="Arial" w:cs="Arial"/>
          <w:sz w:val="24"/>
          <w:szCs w:val="24"/>
        </w:rPr>
        <w:t>a</w:t>
      </w:r>
      <w:r>
        <w:rPr>
          <w:rFonts w:ascii="Arial" w:hAnsi="Arial" w:cs="Arial"/>
          <w:sz w:val="24"/>
          <w:szCs w:val="24"/>
        </w:rPr>
        <w:t>re current treatment plans more suitable</w:t>
      </w:r>
      <w:r w:rsidR="0058314D">
        <w:rPr>
          <w:rFonts w:ascii="Arial" w:hAnsi="Arial" w:cs="Arial"/>
          <w:sz w:val="24"/>
          <w:szCs w:val="24"/>
        </w:rPr>
        <w:t xml:space="preserve"> for</w:t>
      </w:r>
      <w:r>
        <w:rPr>
          <w:rFonts w:ascii="Arial" w:hAnsi="Arial" w:cs="Arial"/>
          <w:sz w:val="24"/>
          <w:szCs w:val="24"/>
        </w:rPr>
        <w:t xml:space="preserve"> males or females. </w:t>
      </w:r>
    </w:p>
    <w:p w14:paraId="35FE29DC" w14:textId="0F815215" w:rsidR="00157441" w:rsidRPr="000C5C14" w:rsidRDefault="00157441" w:rsidP="00242220">
      <w:pPr>
        <w:spacing w:line="360" w:lineRule="auto"/>
        <w:ind w:firstLine="720"/>
        <w:rPr>
          <w:rFonts w:ascii="Arial" w:hAnsi="Arial" w:cs="Arial"/>
          <w:sz w:val="24"/>
          <w:szCs w:val="24"/>
        </w:rPr>
      </w:pPr>
      <w:r>
        <w:rPr>
          <w:rFonts w:ascii="Arial" w:hAnsi="Arial" w:cs="Arial"/>
          <w:sz w:val="24"/>
          <w:szCs w:val="24"/>
        </w:rPr>
        <w:t>A further point to consider is whether it is enough to associate ‘male depression’ as just males or whether clinicians need to consider females have the same level of depression.</w:t>
      </w:r>
    </w:p>
    <w:p w14:paraId="6BAF6E29" w14:textId="77777777" w:rsidR="00CE3CA0" w:rsidRPr="00A76781" w:rsidRDefault="00CE3CA0" w:rsidP="00CE3CA0">
      <w:pPr>
        <w:rPr>
          <w:rFonts w:ascii="Arial" w:hAnsi="Arial" w:cs="Arial"/>
          <w:sz w:val="24"/>
          <w:szCs w:val="24"/>
        </w:rPr>
      </w:pPr>
    </w:p>
    <w:p w14:paraId="010731CE" w14:textId="0C0E64DC" w:rsidR="00531698" w:rsidRPr="00A76781" w:rsidRDefault="00531698" w:rsidP="00531698">
      <w:pPr>
        <w:rPr>
          <w:rFonts w:ascii="Arial" w:hAnsi="Arial" w:cs="Arial"/>
          <w:sz w:val="24"/>
          <w:szCs w:val="24"/>
        </w:rPr>
      </w:pPr>
    </w:p>
    <w:p w14:paraId="1F40082B" w14:textId="76861A18" w:rsidR="00531698" w:rsidRPr="00A76781" w:rsidRDefault="00531698" w:rsidP="00531698">
      <w:pPr>
        <w:rPr>
          <w:rFonts w:ascii="Arial" w:hAnsi="Arial" w:cs="Arial"/>
          <w:sz w:val="24"/>
          <w:szCs w:val="24"/>
        </w:rPr>
      </w:pPr>
    </w:p>
    <w:p w14:paraId="42FA6B9F" w14:textId="77777777" w:rsidR="00BF4021" w:rsidRDefault="00BF4021" w:rsidP="00BF4021">
      <w:pPr>
        <w:rPr>
          <w:rFonts w:ascii="Arial" w:hAnsi="Arial" w:cs="Arial"/>
          <w:sz w:val="24"/>
          <w:szCs w:val="24"/>
        </w:rPr>
      </w:pPr>
    </w:p>
    <w:p w14:paraId="6BD6F992" w14:textId="77777777" w:rsidR="00B75296" w:rsidRDefault="00B75296" w:rsidP="00BF4021">
      <w:pPr>
        <w:jc w:val="center"/>
        <w:rPr>
          <w:rFonts w:ascii="Arial" w:hAnsi="Arial" w:cs="Arial"/>
          <w:b/>
          <w:bCs/>
          <w:sz w:val="24"/>
          <w:szCs w:val="24"/>
        </w:rPr>
      </w:pPr>
    </w:p>
    <w:p w14:paraId="36B37CE9" w14:textId="77777777" w:rsidR="00474D8E" w:rsidRDefault="00474D8E" w:rsidP="00474D8E">
      <w:pPr>
        <w:jc w:val="center"/>
        <w:rPr>
          <w:rFonts w:ascii="Arial" w:hAnsi="Arial" w:cs="Arial"/>
          <w:b/>
          <w:bCs/>
          <w:sz w:val="24"/>
          <w:szCs w:val="24"/>
        </w:rPr>
      </w:pPr>
    </w:p>
    <w:p w14:paraId="08556166" w14:textId="77777777" w:rsidR="00474D8E" w:rsidRDefault="00474D8E" w:rsidP="00474D8E">
      <w:pPr>
        <w:jc w:val="center"/>
        <w:rPr>
          <w:rFonts w:ascii="Arial" w:hAnsi="Arial" w:cs="Arial"/>
          <w:b/>
          <w:bCs/>
          <w:sz w:val="24"/>
          <w:szCs w:val="24"/>
        </w:rPr>
      </w:pPr>
    </w:p>
    <w:p w14:paraId="10DDCB1D" w14:textId="77777777" w:rsidR="00474D8E" w:rsidRDefault="00474D8E" w:rsidP="00474D8E">
      <w:pPr>
        <w:jc w:val="center"/>
        <w:rPr>
          <w:rFonts w:ascii="Arial" w:hAnsi="Arial" w:cs="Arial"/>
          <w:b/>
          <w:bCs/>
          <w:sz w:val="24"/>
          <w:szCs w:val="24"/>
        </w:rPr>
      </w:pPr>
    </w:p>
    <w:p w14:paraId="699CC8AD" w14:textId="77777777" w:rsidR="00474D8E" w:rsidRDefault="00474D8E" w:rsidP="00474D8E">
      <w:pPr>
        <w:jc w:val="center"/>
        <w:rPr>
          <w:rFonts w:ascii="Arial" w:hAnsi="Arial" w:cs="Arial"/>
          <w:b/>
          <w:bCs/>
          <w:sz w:val="24"/>
          <w:szCs w:val="24"/>
        </w:rPr>
      </w:pPr>
    </w:p>
    <w:p w14:paraId="1DC9A2F5" w14:textId="77777777" w:rsidR="00474D8E" w:rsidRDefault="00474D8E" w:rsidP="00474D8E">
      <w:pPr>
        <w:jc w:val="center"/>
        <w:rPr>
          <w:rFonts w:ascii="Arial" w:hAnsi="Arial" w:cs="Arial"/>
          <w:b/>
          <w:bCs/>
          <w:sz w:val="24"/>
          <w:szCs w:val="24"/>
        </w:rPr>
      </w:pPr>
    </w:p>
    <w:p w14:paraId="706B2C56" w14:textId="77777777" w:rsidR="00474D8E" w:rsidRDefault="00474D8E" w:rsidP="00474D8E">
      <w:pPr>
        <w:jc w:val="center"/>
        <w:rPr>
          <w:rFonts w:ascii="Arial" w:hAnsi="Arial" w:cs="Arial"/>
          <w:b/>
          <w:bCs/>
          <w:sz w:val="24"/>
          <w:szCs w:val="24"/>
        </w:rPr>
      </w:pPr>
    </w:p>
    <w:p w14:paraId="4685BA40" w14:textId="77777777" w:rsidR="00B228FC" w:rsidRDefault="00B228FC" w:rsidP="00242220">
      <w:pPr>
        <w:rPr>
          <w:rFonts w:ascii="Arial" w:hAnsi="Arial" w:cs="Arial"/>
          <w:b/>
          <w:bCs/>
          <w:sz w:val="24"/>
          <w:szCs w:val="24"/>
        </w:rPr>
      </w:pPr>
    </w:p>
    <w:p w14:paraId="3068952B" w14:textId="77777777" w:rsidR="0058061E" w:rsidRDefault="0058061E" w:rsidP="005350D7">
      <w:pPr>
        <w:jc w:val="center"/>
        <w:rPr>
          <w:rFonts w:ascii="Arial" w:hAnsi="Arial" w:cs="Arial"/>
          <w:b/>
          <w:bCs/>
          <w:sz w:val="24"/>
          <w:szCs w:val="24"/>
        </w:rPr>
      </w:pPr>
    </w:p>
    <w:p w14:paraId="58FB69AF" w14:textId="49ED51D1" w:rsidR="00531698" w:rsidRDefault="00531698" w:rsidP="005350D7">
      <w:pPr>
        <w:jc w:val="center"/>
        <w:rPr>
          <w:rFonts w:ascii="Arial" w:hAnsi="Arial" w:cs="Arial"/>
          <w:b/>
          <w:bCs/>
          <w:sz w:val="24"/>
          <w:szCs w:val="24"/>
        </w:rPr>
      </w:pPr>
      <w:r w:rsidRPr="00531698">
        <w:rPr>
          <w:rFonts w:ascii="Arial" w:hAnsi="Arial" w:cs="Arial"/>
          <w:b/>
          <w:bCs/>
          <w:sz w:val="24"/>
          <w:szCs w:val="24"/>
        </w:rPr>
        <w:lastRenderedPageBreak/>
        <w:t>References</w:t>
      </w:r>
    </w:p>
    <w:p w14:paraId="34B1CE53" w14:textId="16972F4C" w:rsidR="00857409" w:rsidRDefault="00857409" w:rsidP="00474D8E">
      <w:pPr>
        <w:spacing w:line="360" w:lineRule="auto"/>
        <w:rPr>
          <w:rFonts w:ascii="Arial" w:hAnsi="Arial" w:cs="Arial"/>
          <w:sz w:val="24"/>
          <w:szCs w:val="24"/>
          <w:lang w:eastAsia="en-GB"/>
        </w:rPr>
      </w:pPr>
      <w:proofErr w:type="spellStart"/>
      <w:r w:rsidRPr="00857409">
        <w:rPr>
          <w:rFonts w:ascii="Arial" w:hAnsi="Arial" w:cs="Arial"/>
          <w:sz w:val="24"/>
          <w:szCs w:val="24"/>
          <w:lang w:eastAsia="en-GB"/>
        </w:rPr>
        <w:t>Ahokas</w:t>
      </w:r>
      <w:proofErr w:type="spellEnd"/>
      <w:r w:rsidRPr="00857409">
        <w:rPr>
          <w:rFonts w:ascii="Arial" w:hAnsi="Arial" w:cs="Arial"/>
          <w:sz w:val="24"/>
          <w:szCs w:val="24"/>
          <w:lang w:eastAsia="en-GB"/>
        </w:rPr>
        <w:t xml:space="preserve"> A., </w:t>
      </w:r>
      <w:proofErr w:type="spellStart"/>
      <w:r w:rsidRPr="00857409">
        <w:rPr>
          <w:rFonts w:ascii="Arial" w:hAnsi="Arial" w:cs="Arial"/>
          <w:sz w:val="24"/>
          <w:szCs w:val="24"/>
          <w:lang w:eastAsia="en-GB"/>
        </w:rPr>
        <w:t>Kaukoranta</w:t>
      </w:r>
      <w:proofErr w:type="spellEnd"/>
      <w:r w:rsidRPr="00857409">
        <w:rPr>
          <w:rFonts w:ascii="Arial" w:hAnsi="Arial" w:cs="Arial"/>
          <w:sz w:val="24"/>
          <w:szCs w:val="24"/>
          <w:lang w:eastAsia="en-GB"/>
        </w:rPr>
        <w:t xml:space="preserve"> J., </w:t>
      </w:r>
      <w:proofErr w:type="spellStart"/>
      <w:r w:rsidRPr="00857409">
        <w:rPr>
          <w:rFonts w:ascii="Arial" w:hAnsi="Arial" w:cs="Arial"/>
          <w:sz w:val="24"/>
          <w:szCs w:val="24"/>
          <w:lang w:eastAsia="en-GB"/>
        </w:rPr>
        <w:t>Wahlbeck</w:t>
      </w:r>
      <w:proofErr w:type="spellEnd"/>
      <w:r w:rsidRPr="00857409">
        <w:rPr>
          <w:rFonts w:ascii="Arial" w:hAnsi="Arial" w:cs="Arial"/>
          <w:sz w:val="24"/>
          <w:szCs w:val="24"/>
          <w:lang w:eastAsia="en-GB"/>
        </w:rPr>
        <w:t xml:space="preserve"> K., </w:t>
      </w:r>
      <w:proofErr w:type="spellStart"/>
      <w:r w:rsidRPr="00857409">
        <w:rPr>
          <w:rFonts w:ascii="Arial" w:hAnsi="Arial" w:cs="Arial"/>
          <w:sz w:val="24"/>
          <w:szCs w:val="24"/>
          <w:lang w:eastAsia="en-GB"/>
        </w:rPr>
        <w:t>Aito</w:t>
      </w:r>
      <w:proofErr w:type="spellEnd"/>
      <w:r w:rsidRPr="00857409">
        <w:rPr>
          <w:rFonts w:ascii="Arial" w:hAnsi="Arial" w:cs="Arial"/>
          <w:sz w:val="24"/>
          <w:szCs w:val="24"/>
          <w:lang w:eastAsia="en-GB"/>
        </w:rPr>
        <w:t xml:space="preserve"> M. (2001). </w:t>
      </w:r>
      <w:proofErr w:type="spellStart"/>
      <w:r>
        <w:rPr>
          <w:rFonts w:ascii="Arial" w:hAnsi="Arial" w:cs="Arial"/>
          <w:sz w:val="24"/>
          <w:szCs w:val="24"/>
          <w:lang w:eastAsia="en-GB"/>
        </w:rPr>
        <w:t>Estrogen</w:t>
      </w:r>
      <w:proofErr w:type="spellEnd"/>
      <w:r>
        <w:rPr>
          <w:rFonts w:ascii="Arial" w:hAnsi="Arial" w:cs="Arial"/>
          <w:sz w:val="24"/>
          <w:szCs w:val="24"/>
          <w:lang w:eastAsia="en-GB"/>
        </w:rPr>
        <w:t xml:space="preserve"> </w:t>
      </w:r>
      <w:r w:rsidRPr="00857409">
        <w:rPr>
          <w:rFonts w:ascii="Arial" w:hAnsi="Arial" w:cs="Arial"/>
          <w:sz w:val="24"/>
          <w:szCs w:val="24"/>
          <w:lang w:eastAsia="en-GB"/>
        </w:rPr>
        <w:t>deficiency in severe postpartum depression: Successful treatment with sublingual physiologic 17 beta-</w:t>
      </w:r>
      <w:proofErr w:type="spellStart"/>
      <w:r w:rsidRPr="00857409">
        <w:rPr>
          <w:rFonts w:ascii="Arial" w:hAnsi="Arial" w:cs="Arial"/>
          <w:sz w:val="24"/>
          <w:szCs w:val="24"/>
          <w:lang w:eastAsia="en-GB"/>
        </w:rPr>
        <w:t>estradiol</w:t>
      </w:r>
      <w:proofErr w:type="spellEnd"/>
      <w:r w:rsidRPr="00857409">
        <w:rPr>
          <w:rFonts w:ascii="Arial" w:hAnsi="Arial" w:cs="Arial"/>
          <w:sz w:val="24"/>
          <w:szCs w:val="24"/>
          <w:lang w:eastAsia="en-GB"/>
        </w:rPr>
        <w:t>: A preliminary study. </w:t>
      </w:r>
      <w:r w:rsidRPr="00857409">
        <w:rPr>
          <w:rFonts w:ascii="Arial" w:hAnsi="Arial" w:cs="Arial"/>
          <w:i/>
          <w:iCs/>
          <w:sz w:val="24"/>
          <w:szCs w:val="24"/>
          <w:lang w:eastAsia="en-GB"/>
        </w:rPr>
        <w:t>Journal of Clinical Psychiatry</w:t>
      </w:r>
      <w:r w:rsidRPr="00857409">
        <w:rPr>
          <w:rFonts w:ascii="Arial" w:hAnsi="Arial" w:cs="Arial"/>
          <w:sz w:val="24"/>
          <w:szCs w:val="24"/>
          <w:lang w:eastAsia="en-GB"/>
        </w:rPr>
        <w:t xml:space="preserve">, </w:t>
      </w:r>
      <w:r w:rsidRPr="00857409">
        <w:rPr>
          <w:rFonts w:ascii="Arial" w:hAnsi="Arial" w:cs="Arial"/>
          <w:i/>
          <w:iCs/>
          <w:sz w:val="24"/>
          <w:szCs w:val="24"/>
          <w:lang w:eastAsia="en-GB"/>
        </w:rPr>
        <w:t>62</w:t>
      </w:r>
      <w:r w:rsidRPr="00857409">
        <w:rPr>
          <w:rFonts w:ascii="Arial" w:hAnsi="Arial" w:cs="Arial"/>
          <w:sz w:val="24"/>
          <w:szCs w:val="24"/>
          <w:lang w:eastAsia="en-GB"/>
        </w:rPr>
        <w:t>, 332–336.</w:t>
      </w:r>
    </w:p>
    <w:p w14:paraId="40FE2969" w14:textId="57B94CFF" w:rsidR="001856B2" w:rsidRPr="001856B2" w:rsidRDefault="001856B2" w:rsidP="00474D8E">
      <w:pPr>
        <w:spacing w:line="360" w:lineRule="auto"/>
        <w:rPr>
          <w:rFonts w:ascii="Arial" w:hAnsi="Arial" w:cs="Arial"/>
          <w:sz w:val="24"/>
          <w:szCs w:val="24"/>
          <w:lang w:eastAsia="en-GB"/>
        </w:rPr>
      </w:pPr>
      <w:r w:rsidRPr="001856B2">
        <w:rPr>
          <w:rFonts w:ascii="Arial" w:hAnsi="Arial" w:cs="Arial"/>
          <w:sz w:val="24"/>
          <w:szCs w:val="24"/>
          <w:lang w:eastAsia="en-GB"/>
        </w:rPr>
        <w:t>Albert, P. R. (2015). Why i</w:t>
      </w:r>
      <w:r>
        <w:rPr>
          <w:rFonts w:ascii="Arial" w:hAnsi="Arial" w:cs="Arial"/>
          <w:sz w:val="24"/>
          <w:szCs w:val="24"/>
          <w:lang w:eastAsia="en-GB"/>
        </w:rPr>
        <w:t xml:space="preserve">s depression more prevalent in women? </w:t>
      </w:r>
      <w:r>
        <w:rPr>
          <w:rFonts w:ascii="Arial" w:hAnsi="Arial" w:cs="Arial"/>
          <w:i/>
          <w:iCs/>
          <w:sz w:val="24"/>
          <w:szCs w:val="24"/>
          <w:lang w:eastAsia="en-GB"/>
        </w:rPr>
        <w:t xml:space="preserve">J Psychiatry </w:t>
      </w:r>
      <w:proofErr w:type="spellStart"/>
      <w:r>
        <w:rPr>
          <w:rFonts w:ascii="Arial" w:hAnsi="Arial" w:cs="Arial"/>
          <w:i/>
          <w:iCs/>
          <w:sz w:val="24"/>
          <w:szCs w:val="24"/>
          <w:lang w:eastAsia="en-GB"/>
        </w:rPr>
        <w:t>Neurosci</w:t>
      </w:r>
      <w:proofErr w:type="spellEnd"/>
      <w:r>
        <w:rPr>
          <w:rFonts w:ascii="Arial" w:hAnsi="Arial" w:cs="Arial"/>
          <w:i/>
          <w:iCs/>
          <w:sz w:val="24"/>
          <w:szCs w:val="24"/>
          <w:lang w:eastAsia="en-GB"/>
        </w:rPr>
        <w:t xml:space="preserve">, 40 </w:t>
      </w:r>
      <w:r>
        <w:rPr>
          <w:rFonts w:ascii="Arial" w:hAnsi="Arial" w:cs="Arial"/>
          <w:sz w:val="24"/>
          <w:szCs w:val="24"/>
          <w:lang w:eastAsia="en-GB"/>
        </w:rPr>
        <w:t>(4), 219-221.</w:t>
      </w:r>
    </w:p>
    <w:p w14:paraId="5C54F31D" w14:textId="44A90910" w:rsidR="00A707A7" w:rsidRDefault="00A707A7" w:rsidP="00474D8E">
      <w:pPr>
        <w:spacing w:line="360" w:lineRule="auto"/>
        <w:rPr>
          <w:rFonts w:ascii="Arial" w:hAnsi="Arial" w:cs="Arial"/>
          <w:sz w:val="24"/>
          <w:szCs w:val="24"/>
          <w:lang w:eastAsia="en-GB"/>
        </w:rPr>
      </w:pPr>
      <w:r w:rsidRPr="00A707A7">
        <w:rPr>
          <w:rFonts w:ascii="Arial" w:hAnsi="Arial" w:cs="Arial"/>
          <w:sz w:val="24"/>
          <w:szCs w:val="24"/>
          <w:lang w:val="it-IT" w:eastAsia="en-GB"/>
        </w:rPr>
        <w:t xml:space="preserve">Albertazzi P., Natale V., Barbolini C., Teglio L., Di Micco R. (2000). </w:t>
      </w:r>
      <w:r w:rsidRPr="00A707A7">
        <w:rPr>
          <w:rFonts w:ascii="Arial" w:hAnsi="Arial" w:cs="Arial"/>
          <w:sz w:val="24"/>
          <w:szCs w:val="24"/>
          <w:lang w:eastAsia="en-GB"/>
        </w:rPr>
        <w:t xml:space="preserve">The effect of tibolone versus continuous combined norethisterone acetate and oestradiol on memory, </w:t>
      </w:r>
      <w:proofErr w:type="gramStart"/>
      <w:r w:rsidRPr="00A707A7">
        <w:rPr>
          <w:rFonts w:ascii="Arial" w:hAnsi="Arial" w:cs="Arial"/>
          <w:sz w:val="24"/>
          <w:szCs w:val="24"/>
          <w:lang w:eastAsia="en-GB"/>
        </w:rPr>
        <w:t>libido</w:t>
      </w:r>
      <w:proofErr w:type="gramEnd"/>
      <w:r w:rsidRPr="00A707A7">
        <w:rPr>
          <w:rFonts w:ascii="Arial" w:hAnsi="Arial" w:cs="Arial"/>
          <w:sz w:val="24"/>
          <w:szCs w:val="24"/>
          <w:lang w:eastAsia="en-GB"/>
        </w:rPr>
        <w:t xml:space="preserve"> and mood of postmenopausal women: A pilot study. </w:t>
      </w:r>
      <w:proofErr w:type="spellStart"/>
      <w:r w:rsidRPr="00A707A7">
        <w:rPr>
          <w:rFonts w:ascii="Arial" w:hAnsi="Arial" w:cs="Arial"/>
          <w:i/>
          <w:iCs/>
          <w:sz w:val="24"/>
          <w:szCs w:val="24"/>
          <w:lang w:eastAsia="en-GB"/>
        </w:rPr>
        <w:t>Maturitas</w:t>
      </w:r>
      <w:proofErr w:type="spellEnd"/>
      <w:r w:rsidRPr="00A707A7">
        <w:rPr>
          <w:rFonts w:ascii="Arial" w:hAnsi="Arial" w:cs="Arial"/>
          <w:sz w:val="24"/>
          <w:szCs w:val="24"/>
          <w:lang w:eastAsia="en-GB"/>
        </w:rPr>
        <w:t xml:space="preserve">, </w:t>
      </w:r>
      <w:r w:rsidRPr="00A707A7">
        <w:rPr>
          <w:rFonts w:ascii="Arial" w:hAnsi="Arial" w:cs="Arial"/>
          <w:i/>
          <w:iCs/>
          <w:sz w:val="24"/>
          <w:szCs w:val="24"/>
          <w:lang w:eastAsia="en-GB"/>
        </w:rPr>
        <w:t>36</w:t>
      </w:r>
      <w:r w:rsidRPr="00A707A7">
        <w:rPr>
          <w:rFonts w:ascii="Arial" w:hAnsi="Arial" w:cs="Arial"/>
          <w:sz w:val="24"/>
          <w:szCs w:val="24"/>
          <w:lang w:eastAsia="en-GB"/>
        </w:rPr>
        <w:t>, 223–229. doi:10.1016/S0378-5122(00)00147-X</w:t>
      </w:r>
    </w:p>
    <w:p w14:paraId="4DA6E9D9" w14:textId="78864B61" w:rsidR="00B60F5C" w:rsidRPr="00B60F5C" w:rsidRDefault="00B60F5C" w:rsidP="00474D8E">
      <w:pPr>
        <w:spacing w:line="360" w:lineRule="auto"/>
        <w:rPr>
          <w:rFonts w:ascii="Arial" w:hAnsi="Arial" w:cs="Arial"/>
          <w:sz w:val="24"/>
          <w:szCs w:val="24"/>
          <w:lang w:eastAsia="en-GB"/>
        </w:rPr>
      </w:pPr>
      <w:r w:rsidRPr="00B60F5C">
        <w:rPr>
          <w:rFonts w:ascii="Arial" w:hAnsi="Arial" w:cs="Arial"/>
          <w:sz w:val="24"/>
          <w:szCs w:val="24"/>
          <w:lang w:val="de-DE" w:eastAsia="en-GB"/>
        </w:rPr>
        <w:t>Breslau, J., Gilman, S. E., Ste</w:t>
      </w:r>
      <w:r>
        <w:rPr>
          <w:rFonts w:ascii="Arial" w:hAnsi="Arial" w:cs="Arial"/>
          <w:sz w:val="24"/>
          <w:szCs w:val="24"/>
          <w:lang w:val="de-DE" w:eastAsia="en-GB"/>
        </w:rPr>
        <w:t xml:space="preserve">in, B. D., Ruder, T., Gmelin, T., Miller, E. (2017). </w:t>
      </w:r>
      <w:r w:rsidRPr="00B60F5C">
        <w:rPr>
          <w:rFonts w:ascii="Arial" w:hAnsi="Arial" w:cs="Arial"/>
          <w:sz w:val="24"/>
          <w:szCs w:val="24"/>
          <w:lang w:eastAsia="en-GB"/>
        </w:rPr>
        <w:t>Sex differences in recent first-onset depression in an e</w:t>
      </w:r>
      <w:r>
        <w:rPr>
          <w:rFonts w:ascii="Arial" w:hAnsi="Arial" w:cs="Arial"/>
          <w:sz w:val="24"/>
          <w:szCs w:val="24"/>
          <w:lang w:eastAsia="en-GB"/>
        </w:rPr>
        <w:t xml:space="preserve">pidemiological sample of adolescents. </w:t>
      </w:r>
      <w:r>
        <w:rPr>
          <w:rFonts w:ascii="Arial" w:hAnsi="Arial" w:cs="Arial"/>
          <w:i/>
          <w:iCs/>
          <w:sz w:val="24"/>
          <w:szCs w:val="24"/>
          <w:lang w:eastAsia="en-GB"/>
        </w:rPr>
        <w:t xml:space="preserve">Translational Psychiatry 2017 </w:t>
      </w:r>
      <w:r>
        <w:rPr>
          <w:rFonts w:ascii="Arial" w:hAnsi="Arial" w:cs="Arial"/>
          <w:sz w:val="24"/>
          <w:szCs w:val="24"/>
          <w:lang w:eastAsia="en-GB"/>
        </w:rPr>
        <w:t>(4), 1-6. doi:10.1038/tp.2017.105</w:t>
      </w:r>
    </w:p>
    <w:p w14:paraId="2A97D4CA" w14:textId="720BD329" w:rsidR="00D61BBA" w:rsidRPr="00D61BBA" w:rsidRDefault="0049616A" w:rsidP="00474D8E">
      <w:pPr>
        <w:spacing w:line="360" w:lineRule="auto"/>
        <w:rPr>
          <w:rFonts w:ascii="Arial" w:hAnsi="Arial" w:cs="Arial"/>
          <w:sz w:val="24"/>
          <w:szCs w:val="24"/>
        </w:rPr>
      </w:pPr>
      <w:r w:rsidRPr="0049616A">
        <w:rPr>
          <w:rFonts w:ascii="Arial" w:hAnsi="Arial" w:cs="Arial"/>
          <w:sz w:val="24"/>
          <w:szCs w:val="24"/>
        </w:rPr>
        <w:t>Eid</w:t>
      </w:r>
      <w:r w:rsidR="009C264F">
        <w:rPr>
          <w:rFonts w:ascii="Arial" w:hAnsi="Arial" w:cs="Arial"/>
          <w:sz w:val="24"/>
          <w:szCs w:val="24"/>
        </w:rPr>
        <w:t xml:space="preserve">, </w:t>
      </w:r>
      <w:r w:rsidRPr="0049616A">
        <w:rPr>
          <w:rFonts w:ascii="Arial" w:hAnsi="Arial" w:cs="Arial"/>
          <w:sz w:val="24"/>
          <w:szCs w:val="24"/>
        </w:rPr>
        <w:t xml:space="preserve">S. R., </w:t>
      </w:r>
      <w:proofErr w:type="spellStart"/>
      <w:r w:rsidRPr="0049616A">
        <w:rPr>
          <w:rFonts w:ascii="Arial" w:hAnsi="Arial" w:cs="Arial"/>
          <w:sz w:val="24"/>
          <w:szCs w:val="24"/>
        </w:rPr>
        <w:t>Gobinath</w:t>
      </w:r>
      <w:proofErr w:type="spellEnd"/>
      <w:r w:rsidR="009C264F">
        <w:rPr>
          <w:rFonts w:ascii="Arial" w:hAnsi="Arial" w:cs="Arial"/>
          <w:sz w:val="24"/>
          <w:szCs w:val="24"/>
        </w:rPr>
        <w:t>,</w:t>
      </w:r>
      <w:r w:rsidRPr="0049616A">
        <w:rPr>
          <w:rFonts w:ascii="Arial" w:hAnsi="Arial" w:cs="Arial"/>
          <w:sz w:val="24"/>
          <w:szCs w:val="24"/>
        </w:rPr>
        <w:t xml:space="preserve"> </w:t>
      </w:r>
      <w:r w:rsidRPr="009C264F">
        <w:rPr>
          <w:rFonts w:ascii="Arial" w:hAnsi="Arial" w:cs="Arial"/>
          <w:sz w:val="24"/>
          <w:szCs w:val="24"/>
        </w:rPr>
        <w:t>A. R., Galea, L. A. M. (201</w:t>
      </w:r>
      <w:r w:rsidR="002B4C28" w:rsidRPr="009C264F">
        <w:rPr>
          <w:rFonts w:ascii="Arial" w:hAnsi="Arial" w:cs="Arial"/>
          <w:sz w:val="24"/>
          <w:szCs w:val="24"/>
        </w:rPr>
        <w:t>9</w:t>
      </w:r>
      <w:r w:rsidRPr="009C264F">
        <w:rPr>
          <w:rFonts w:ascii="Arial" w:hAnsi="Arial" w:cs="Arial"/>
          <w:sz w:val="24"/>
          <w:szCs w:val="24"/>
        </w:rPr>
        <w:t xml:space="preserve">). </w:t>
      </w:r>
      <w:r w:rsidRPr="0049616A">
        <w:rPr>
          <w:rFonts w:ascii="Arial" w:hAnsi="Arial" w:cs="Arial"/>
          <w:sz w:val="24"/>
          <w:szCs w:val="24"/>
        </w:rPr>
        <w:t>Sex differences in depression: Insights from clinical and preclinical studies</w:t>
      </w:r>
      <w:r w:rsidR="002B4C28">
        <w:rPr>
          <w:rFonts w:ascii="Arial" w:hAnsi="Arial" w:cs="Arial"/>
          <w:sz w:val="24"/>
          <w:szCs w:val="24"/>
        </w:rPr>
        <w:t xml:space="preserve">. </w:t>
      </w:r>
      <w:r w:rsidR="002B4C28">
        <w:rPr>
          <w:rFonts w:ascii="Arial" w:hAnsi="Arial" w:cs="Arial"/>
          <w:i/>
          <w:iCs/>
          <w:sz w:val="24"/>
          <w:szCs w:val="24"/>
        </w:rPr>
        <w:t>Progress in Neurobiology</w:t>
      </w:r>
      <w:r w:rsidR="002B4C28">
        <w:rPr>
          <w:rFonts w:ascii="Arial" w:hAnsi="Arial" w:cs="Arial"/>
          <w:sz w:val="24"/>
          <w:szCs w:val="24"/>
        </w:rPr>
        <w:t xml:space="preserve">, </w:t>
      </w:r>
      <w:r w:rsidR="002B4C28" w:rsidRPr="002B4C28">
        <w:rPr>
          <w:rFonts w:ascii="Arial" w:hAnsi="Arial" w:cs="Arial"/>
          <w:i/>
          <w:iCs/>
          <w:sz w:val="24"/>
          <w:szCs w:val="24"/>
        </w:rPr>
        <w:t>176</w:t>
      </w:r>
      <w:r w:rsidR="002B4C28">
        <w:rPr>
          <w:rFonts w:ascii="Arial" w:hAnsi="Arial" w:cs="Arial"/>
          <w:sz w:val="24"/>
          <w:szCs w:val="24"/>
        </w:rPr>
        <w:t>, 86-102.</w:t>
      </w:r>
    </w:p>
    <w:p w14:paraId="03A4FC9C" w14:textId="394DD827" w:rsidR="00531698" w:rsidRDefault="00D61BBA" w:rsidP="00474D8E">
      <w:pPr>
        <w:spacing w:line="360" w:lineRule="auto"/>
        <w:rPr>
          <w:rFonts w:ascii="Arial" w:hAnsi="Arial" w:cs="Arial"/>
          <w:sz w:val="24"/>
          <w:szCs w:val="24"/>
        </w:rPr>
      </w:pPr>
      <w:proofErr w:type="spellStart"/>
      <w:r w:rsidRPr="00D61BBA">
        <w:rPr>
          <w:rFonts w:ascii="Arial" w:hAnsi="Arial" w:cs="Arial"/>
          <w:sz w:val="24"/>
          <w:szCs w:val="24"/>
          <w:lang w:val="it-IT"/>
        </w:rPr>
        <w:t>Labaka</w:t>
      </w:r>
      <w:proofErr w:type="spellEnd"/>
      <w:r w:rsidRPr="00D61BBA">
        <w:rPr>
          <w:rFonts w:ascii="Arial" w:hAnsi="Arial" w:cs="Arial"/>
          <w:sz w:val="24"/>
          <w:szCs w:val="24"/>
          <w:lang w:val="it-IT"/>
        </w:rPr>
        <w:t xml:space="preserve"> A, </w:t>
      </w:r>
      <w:proofErr w:type="spellStart"/>
      <w:r w:rsidRPr="00D61BBA">
        <w:rPr>
          <w:rFonts w:ascii="Arial" w:hAnsi="Arial" w:cs="Arial"/>
          <w:sz w:val="24"/>
          <w:szCs w:val="24"/>
          <w:lang w:val="it-IT"/>
        </w:rPr>
        <w:t>Goñi-Balentziaga</w:t>
      </w:r>
      <w:proofErr w:type="spellEnd"/>
      <w:r w:rsidRPr="00D61BBA">
        <w:rPr>
          <w:rFonts w:ascii="Arial" w:hAnsi="Arial" w:cs="Arial"/>
          <w:sz w:val="24"/>
          <w:szCs w:val="24"/>
          <w:lang w:val="it-IT"/>
        </w:rPr>
        <w:t xml:space="preserve"> O, </w:t>
      </w:r>
      <w:proofErr w:type="spellStart"/>
      <w:r w:rsidRPr="00D61BBA">
        <w:rPr>
          <w:rFonts w:ascii="Arial" w:hAnsi="Arial" w:cs="Arial"/>
          <w:sz w:val="24"/>
          <w:szCs w:val="24"/>
          <w:lang w:val="it-IT"/>
        </w:rPr>
        <w:t>Lebeña</w:t>
      </w:r>
      <w:proofErr w:type="spellEnd"/>
      <w:r w:rsidRPr="00D61BBA">
        <w:rPr>
          <w:rFonts w:ascii="Arial" w:hAnsi="Arial" w:cs="Arial"/>
          <w:sz w:val="24"/>
          <w:szCs w:val="24"/>
          <w:lang w:val="it-IT"/>
        </w:rPr>
        <w:t xml:space="preserve"> A, Pérez-Tejada J. </w:t>
      </w:r>
      <w:r w:rsidRPr="00D61BBA">
        <w:rPr>
          <w:rFonts w:ascii="Arial" w:hAnsi="Arial" w:cs="Arial"/>
          <w:sz w:val="24"/>
          <w:szCs w:val="24"/>
          <w:lang w:val="it-IT"/>
        </w:rPr>
        <w:t xml:space="preserve">(2018). </w:t>
      </w:r>
      <w:r w:rsidRPr="00D61BBA">
        <w:rPr>
          <w:rFonts w:ascii="Arial" w:hAnsi="Arial" w:cs="Arial"/>
          <w:sz w:val="24"/>
          <w:szCs w:val="24"/>
        </w:rPr>
        <w:t xml:space="preserve">Biological </w:t>
      </w:r>
      <w:r>
        <w:rPr>
          <w:rFonts w:ascii="Arial" w:hAnsi="Arial" w:cs="Arial"/>
          <w:sz w:val="24"/>
          <w:szCs w:val="24"/>
        </w:rPr>
        <w:t>s</w:t>
      </w:r>
      <w:r w:rsidRPr="00D61BBA">
        <w:rPr>
          <w:rFonts w:ascii="Arial" w:hAnsi="Arial" w:cs="Arial"/>
          <w:sz w:val="24"/>
          <w:szCs w:val="24"/>
        </w:rPr>
        <w:t xml:space="preserve">ex </w:t>
      </w:r>
      <w:r>
        <w:rPr>
          <w:rFonts w:ascii="Arial" w:hAnsi="Arial" w:cs="Arial"/>
          <w:sz w:val="24"/>
          <w:szCs w:val="24"/>
        </w:rPr>
        <w:t>d</w:t>
      </w:r>
      <w:r w:rsidRPr="00D61BBA">
        <w:rPr>
          <w:rFonts w:ascii="Arial" w:hAnsi="Arial" w:cs="Arial"/>
          <w:sz w:val="24"/>
          <w:szCs w:val="24"/>
        </w:rPr>
        <w:t xml:space="preserve">ifferences in </w:t>
      </w:r>
      <w:r>
        <w:rPr>
          <w:rFonts w:ascii="Arial" w:hAnsi="Arial" w:cs="Arial"/>
          <w:sz w:val="24"/>
          <w:szCs w:val="24"/>
        </w:rPr>
        <w:t>d</w:t>
      </w:r>
      <w:r w:rsidRPr="00D61BBA">
        <w:rPr>
          <w:rFonts w:ascii="Arial" w:hAnsi="Arial" w:cs="Arial"/>
          <w:sz w:val="24"/>
          <w:szCs w:val="24"/>
        </w:rPr>
        <w:t xml:space="preserve">epression: A </w:t>
      </w:r>
      <w:r>
        <w:rPr>
          <w:rFonts w:ascii="Arial" w:hAnsi="Arial" w:cs="Arial"/>
          <w:sz w:val="24"/>
          <w:szCs w:val="24"/>
        </w:rPr>
        <w:t>s</w:t>
      </w:r>
      <w:r w:rsidRPr="00D61BBA">
        <w:rPr>
          <w:rFonts w:ascii="Arial" w:hAnsi="Arial" w:cs="Arial"/>
          <w:sz w:val="24"/>
          <w:szCs w:val="24"/>
        </w:rPr>
        <w:t xml:space="preserve">ystematic </w:t>
      </w:r>
      <w:r>
        <w:rPr>
          <w:rFonts w:ascii="Arial" w:hAnsi="Arial" w:cs="Arial"/>
          <w:sz w:val="24"/>
          <w:szCs w:val="24"/>
        </w:rPr>
        <w:t>r</w:t>
      </w:r>
      <w:r w:rsidRPr="00D61BBA">
        <w:rPr>
          <w:rFonts w:ascii="Arial" w:hAnsi="Arial" w:cs="Arial"/>
          <w:sz w:val="24"/>
          <w:szCs w:val="24"/>
        </w:rPr>
        <w:t xml:space="preserve">eview. </w:t>
      </w:r>
      <w:r w:rsidRPr="00D61BBA">
        <w:rPr>
          <w:rFonts w:ascii="Arial" w:hAnsi="Arial" w:cs="Arial"/>
          <w:i/>
          <w:iCs/>
          <w:sz w:val="24"/>
          <w:szCs w:val="24"/>
        </w:rPr>
        <w:t xml:space="preserve">Biological </w:t>
      </w:r>
      <w:r w:rsidRPr="00D61BBA">
        <w:rPr>
          <w:rFonts w:ascii="Arial" w:hAnsi="Arial" w:cs="Arial"/>
          <w:i/>
          <w:iCs/>
          <w:sz w:val="24"/>
          <w:szCs w:val="24"/>
        </w:rPr>
        <w:t>r</w:t>
      </w:r>
      <w:r w:rsidRPr="00D61BBA">
        <w:rPr>
          <w:rFonts w:ascii="Arial" w:hAnsi="Arial" w:cs="Arial"/>
          <w:i/>
          <w:iCs/>
          <w:sz w:val="24"/>
          <w:szCs w:val="24"/>
        </w:rPr>
        <w:t xml:space="preserve">esearch </w:t>
      </w:r>
      <w:r w:rsidRPr="00D61BBA">
        <w:rPr>
          <w:rFonts w:ascii="Arial" w:hAnsi="Arial" w:cs="Arial"/>
          <w:i/>
          <w:iCs/>
          <w:sz w:val="24"/>
          <w:szCs w:val="24"/>
        </w:rPr>
        <w:t>f</w:t>
      </w:r>
      <w:r w:rsidRPr="00D61BBA">
        <w:rPr>
          <w:rFonts w:ascii="Arial" w:hAnsi="Arial" w:cs="Arial"/>
          <w:i/>
          <w:iCs/>
          <w:sz w:val="24"/>
          <w:szCs w:val="24"/>
        </w:rPr>
        <w:t xml:space="preserve">or </w:t>
      </w:r>
      <w:r w:rsidRPr="00D61BBA">
        <w:rPr>
          <w:rFonts w:ascii="Arial" w:hAnsi="Arial" w:cs="Arial"/>
          <w:i/>
          <w:iCs/>
          <w:sz w:val="24"/>
          <w:szCs w:val="24"/>
        </w:rPr>
        <w:t>n</w:t>
      </w:r>
      <w:r w:rsidRPr="00D61BBA">
        <w:rPr>
          <w:rFonts w:ascii="Arial" w:hAnsi="Arial" w:cs="Arial"/>
          <w:i/>
          <w:iCs/>
          <w:sz w:val="24"/>
          <w:szCs w:val="24"/>
        </w:rPr>
        <w:t>ursing</w:t>
      </w:r>
      <w:r>
        <w:rPr>
          <w:rFonts w:ascii="Arial" w:hAnsi="Arial" w:cs="Arial"/>
          <w:i/>
          <w:iCs/>
          <w:sz w:val="24"/>
          <w:szCs w:val="24"/>
        </w:rPr>
        <w:t xml:space="preserve">, </w:t>
      </w:r>
      <w:r w:rsidRPr="00D61BBA">
        <w:rPr>
          <w:rFonts w:ascii="Arial" w:hAnsi="Arial" w:cs="Arial"/>
          <w:i/>
          <w:iCs/>
          <w:sz w:val="24"/>
          <w:szCs w:val="24"/>
        </w:rPr>
        <w:t>20</w:t>
      </w:r>
      <w:r w:rsidRPr="00D61BBA">
        <w:rPr>
          <w:rFonts w:ascii="Arial" w:hAnsi="Arial" w:cs="Arial"/>
          <w:sz w:val="24"/>
          <w:szCs w:val="24"/>
        </w:rPr>
        <w:t>(4)</w:t>
      </w:r>
      <w:r>
        <w:rPr>
          <w:rFonts w:ascii="Arial" w:hAnsi="Arial" w:cs="Arial"/>
          <w:sz w:val="24"/>
          <w:szCs w:val="24"/>
        </w:rPr>
        <w:t xml:space="preserve">, </w:t>
      </w:r>
      <w:r w:rsidRPr="00D61BBA">
        <w:rPr>
          <w:rFonts w:ascii="Arial" w:hAnsi="Arial" w:cs="Arial"/>
          <w:sz w:val="24"/>
          <w:szCs w:val="24"/>
        </w:rPr>
        <w:t>383-392. doi:10.1177/1099800418776082</w:t>
      </w:r>
      <w:r>
        <w:rPr>
          <w:rFonts w:ascii="Arial" w:hAnsi="Arial" w:cs="Arial"/>
          <w:sz w:val="24"/>
          <w:szCs w:val="24"/>
        </w:rPr>
        <w:t xml:space="preserve"> </w:t>
      </w:r>
    </w:p>
    <w:p w14:paraId="3EF233BE" w14:textId="1BDA6827" w:rsidR="00B30CAD" w:rsidRPr="002B4C28" w:rsidRDefault="00B30CAD" w:rsidP="00474D8E">
      <w:pPr>
        <w:spacing w:line="360" w:lineRule="auto"/>
        <w:rPr>
          <w:rFonts w:ascii="Arial" w:hAnsi="Arial" w:cs="Arial"/>
          <w:i/>
          <w:iCs/>
          <w:sz w:val="24"/>
          <w:szCs w:val="24"/>
        </w:rPr>
      </w:pPr>
      <w:r w:rsidRPr="00B30CAD">
        <w:rPr>
          <w:rFonts w:ascii="Arial" w:hAnsi="Arial" w:cs="Arial"/>
          <w:i/>
          <w:iCs/>
          <w:sz w:val="24"/>
          <w:szCs w:val="24"/>
        </w:rPr>
        <w:t xml:space="preserve">Men and Depression. </w:t>
      </w:r>
      <w:r w:rsidRPr="00B30CAD">
        <w:rPr>
          <w:rFonts w:ascii="Arial" w:hAnsi="Arial" w:cs="Arial"/>
          <w:sz w:val="24"/>
          <w:szCs w:val="24"/>
        </w:rPr>
        <w:t>(2012). Psychotherapy Networker.</w:t>
      </w:r>
    </w:p>
    <w:p w14:paraId="02B8A0D3" w14:textId="5069B5A1" w:rsidR="00B30CAD" w:rsidRDefault="00531698" w:rsidP="00474D8E">
      <w:pPr>
        <w:spacing w:line="360" w:lineRule="auto"/>
        <w:rPr>
          <w:rFonts w:ascii="Arial" w:hAnsi="Arial" w:cs="Arial"/>
          <w:i/>
          <w:iCs/>
          <w:sz w:val="24"/>
          <w:szCs w:val="24"/>
        </w:rPr>
      </w:pPr>
      <w:r w:rsidRPr="002B4C28">
        <w:rPr>
          <w:rFonts w:ascii="Arial" w:hAnsi="Arial" w:cs="Arial"/>
          <w:sz w:val="24"/>
          <w:szCs w:val="24"/>
        </w:rPr>
        <w:t xml:space="preserve">Pindar, J. (2023). </w:t>
      </w:r>
      <w:r>
        <w:rPr>
          <w:rFonts w:ascii="Arial" w:hAnsi="Arial" w:cs="Arial"/>
          <w:i/>
          <w:iCs/>
          <w:sz w:val="24"/>
          <w:szCs w:val="24"/>
        </w:rPr>
        <w:t xml:space="preserve">Depression Statistics UK: 2023. </w:t>
      </w:r>
      <w:hyperlink r:id="rId6" w:history="1">
        <w:r w:rsidRPr="00531698">
          <w:rPr>
            <w:rStyle w:val="Hyperlink"/>
            <w:rFonts w:ascii="Arial" w:hAnsi="Arial" w:cs="Arial"/>
            <w:sz w:val="24"/>
            <w:szCs w:val="24"/>
          </w:rPr>
          <w:t>https://championhealth.co.uk/insights/depression-statistics/</w:t>
        </w:r>
      </w:hyperlink>
    </w:p>
    <w:p w14:paraId="0269BB2E" w14:textId="2F71477B" w:rsidR="009C264F" w:rsidRPr="009C264F" w:rsidRDefault="009C264F" w:rsidP="00474D8E">
      <w:pPr>
        <w:spacing w:line="360" w:lineRule="auto"/>
        <w:rPr>
          <w:rFonts w:ascii="Arial" w:hAnsi="Arial" w:cs="Arial"/>
          <w:sz w:val="28"/>
          <w:szCs w:val="28"/>
        </w:rPr>
      </w:pPr>
      <w:r w:rsidRPr="009C264F">
        <w:rPr>
          <w:rFonts w:ascii="Arial" w:hAnsi="Arial" w:cs="Arial"/>
          <w:sz w:val="24"/>
          <w:szCs w:val="24"/>
        </w:rPr>
        <w:t>Ramsey, J. M</w:t>
      </w:r>
      <w:r>
        <w:rPr>
          <w:rFonts w:ascii="Arial" w:hAnsi="Arial" w:cs="Arial"/>
          <w:sz w:val="24"/>
          <w:szCs w:val="24"/>
        </w:rPr>
        <w:t xml:space="preserve">., Cooper, J. D., Bot, M., Guest, P. C., </w:t>
      </w:r>
      <w:proofErr w:type="spellStart"/>
      <w:r>
        <w:rPr>
          <w:rFonts w:ascii="Arial" w:hAnsi="Arial" w:cs="Arial"/>
          <w:sz w:val="24"/>
          <w:szCs w:val="24"/>
        </w:rPr>
        <w:t>Lamers</w:t>
      </w:r>
      <w:proofErr w:type="spellEnd"/>
      <w:r>
        <w:rPr>
          <w:rFonts w:ascii="Arial" w:hAnsi="Arial" w:cs="Arial"/>
          <w:sz w:val="24"/>
          <w:szCs w:val="24"/>
        </w:rPr>
        <w:t xml:space="preserve">, F., </w:t>
      </w:r>
      <w:proofErr w:type="spellStart"/>
      <w:r>
        <w:rPr>
          <w:rFonts w:ascii="Arial" w:hAnsi="Arial" w:cs="Arial"/>
          <w:sz w:val="24"/>
          <w:szCs w:val="24"/>
        </w:rPr>
        <w:t>Weickert</w:t>
      </w:r>
      <w:proofErr w:type="spellEnd"/>
      <w:r>
        <w:rPr>
          <w:rFonts w:ascii="Arial" w:hAnsi="Arial" w:cs="Arial"/>
          <w:sz w:val="24"/>
          <w:szCs w:val="24"/>
        </w:rPr>
        <w:t xml:space="preserve">, C. S., </w:t>
      </w:r>
      <w:proofErr w:type="spellStart"/>
      <w:r>
        <w:rPr>
          <w:rFonts w:ascii="Arial" w:hAnsi="Arial" w:cs="Arial"/>
          <w:sz w:val="24"/>
          <w:szCs w:val="24"/>
        </w:rPr>
        <w:t>Penninx</w:t>
      </w:r>
      <w:proofErr w:type="spellEnd"/>
      <w:r>
        <w:rPr>
          <w:rFonts w:ascii="Arial" w:hAnsi="Arial" w:cs="Arial"/>
          <w:sz w:val="24"/>
          <w:szCs w:val="24"/>
        </w:rPr>
        <w:t xml:space="preserve">, B., Bahn, S. (2016). Sex differences in serum markers of major depressive disorder in the Netherlands study of depression and anxiety (NESDA). </w:t>
      </w:r>
      <w:proofErr w:type="spellStart"/>
      <w:r w:rsidRPr="009C264F">
        <w:rPr>
          <w:rFonts w:ascii="Arial" w:hAnsi="Arial" w:cs="Arial"/>
          <w:i/>
          <w:iCs/>
          <w:sz w:val="24"/>
          <w:szCs w:val="24"/>
          <w:shd w:val="clear" w:color="auto" w:fill="FFFFFF"/>
        </w:rPr>
        <w:t>PloS</w:t>
      </w:r>
      <w:proofErr w:type="spellEnd"/>
      <w:r w:rsidRPr="009C264F">
        <w:rPr>
          <w:rFonts w:ascii="Arial" w:hAnsi="Arial" w:cs="Arial"/>
          <w:i/>
          <w:iCs/>
          <w:sz w:val="24"/>
          <w:szCs w:val="24"/>
          <w:shd w:val="clear" w:color="auto" w:fill="FFFFFF"/>
        </w:rPr>
        <w:t xml:space="preserve"> One</w:t>
      </w:r>
      <w:r w:rsidRPr="009C264F">
        <w:rPr>
          <w:rFonts w:ascii="Arial" w:hAnsi="Arial" w:cs="Arial"/>
          <w:sz w:val="24"/>
          <w:szCs w:val="24"/>
          <w:shd w:val="clear" w:color="auto" w:fill="FFFFFF"/>
        </w:rPr>
        <w:t>, </w:t>
      </w:r>
      <w:r w:rsidRPr="009C264F">
        <w:rPr>
          <w:rFonts w:ascii="Arial" w:hAnsi="Arial" w:cs="Arial"/>
          <w:i/>
          <w:iCs/>
          <w:sz w:val="24"/>
          <w:szCs w:val="24"/>
          <w:shd w:val="clear" w:color="auto" w:fill="FFFFFF"/>
        </w:rPr>
        <w:t>11</w:t>
      </w:r>
      <w:r w:rsidRPr="009C264F">
        <w:rPr>
          <w:rFonts w:ascii="Arial" w:hAnsi="Arial" w:cs="Arial"/>
          <w:sz w:val="24"/>
          <w:szCs w:val="24"/>
          <w:shd w:val="clear" w:color="auto" w:fill="FFFFFF"/>
        </w:rPr>
        <w:t xml:space="preserve">(5), </w:t>
      </w:r>
      <w:r>
        <w:rPr>
          <w:rFonts w:ascii="Arial" w:hAnsi="Arial" w:cs="Arial"/>
          <w:sz w:val="24"/>
          <w:szCs w:val="24"/>
          <w:shd w:val="clear" w:color="auto" w:fill="FFFFFF"/>
        </w:rPr>
        <w:t>1-18</w:t>
      </w:r>
      <w:r w:rsidRPr="009C264F">
        <w:rPr>
          <w:rFonts w:ascii="Arial" w:hAnsi="Arial" w:cs="Arial"/>
          <w:sz w:val="24"/>
          <w:szCs w:val="24"/>
          <w:shd w:val="clear" w:color="auto" w:fill="FFFFFF"/>
        </w:rPr>
        <w:t xml:space="preserve">. </w:t>
      </w:r>
      <w:hyperlink r:id="rId7" w:history="1">
        <w:r w:rsidRPr="00E85B0D">
          <w:rPr>
            <w:rStyle w:val="Hyperlink"/>
            <w:rFonts w:ascii="Arial" w:hAnsi="Arial" w:cs="Arial"/>
            <w:sz w:val="24"/>
            <w:szCs w:val="24"/>
            <w:shd w:val="clear" w:color="auto" w:fill="FFFFFF"/>
          </w:rPr>
          <w:t>https://doi.org/10.1371/journal.pone.0156624</w:t>
        </w:r>
      </w:hyperlink>
      <w:r>
        <w:rPr>
          <w:rFonts w:ascii="Arial" w:hAnsi="Arial" w:cs="Arial"/>
          <w:sz w:val="24"/>
          <w:szCs w:val="24"/>
          <w:shd w:val="clear" w:color="auto" w:fill="FFFFFF"/>
        </w:rPr>
        <w:t xml:space="preserve"> </w:t>
      </w:r>
    </w:p>
    <w:p w14:paraId="4BC3A388" w14:textId="672BFE26" w:rsidR="00531698" w:rsidRDefault="00531698" w:rsidP="00474D8E">
      <w:pPr>
        <w:spacing w:line="360" w:lineRule="auto"/>
        <w:rPr>
          <w:rFonts w:ascii="Arial" w:hAnsi="Arial" w:cs="Arial"/>
          <w:sz w:val="24"/>
          <w:szCs w:val="24"/>
        </w:rPr>
      </w:pPr>
      <w:r>
        <w:rPr>
          <w:rFonts w:ascii="Arial" w:hAnsi="Arial" w:cs="Arial"/>
          <w:sz w:val="24"/>
          <w:szCs w:val="24"/>
        </w:rPr>
        <w:t xml:space="preserve">World Health Organization. (2017). </w:t>
      </w:r>
      <w:r>
        <w:rPr>
          <w:rFonts w:ascii="Arial" w:hAnsi="Arial" w:cs="Arial"/>
          <w:i/>
          <w:iCs/>
          <w:sz w:val="24"/>
          <w:szCs w:val="24"/>
        </w:rPr>
        <w:t>Depression</w:t>
      </w:r>
      <w:r>
        <w:rPr>
          <w:rFonts w:ascii="Arial" w:hAnsi="Arial" w:cs="Arial"/>
          <w:sz w:val="24"/>
          <w:szCs w:val="24"/>
        </w:rPr>
        <w:t xml:space="preserve">. </w:t>
      </w:r>
      <w:hyperlink r:id="rId8" w:anchor="tab=tab_1" w:history="1">
        <w:r w:rsidRPr="0030490B">
          <w:rPr>
            <w:rStyle w:val="Hyperlink"/>
            <w:rFonts w:ascii="Arial" w:hAnsi="Arial" w:cs="Arial"/>
            <w:sz w:val="24"/>
            <w:szCs w:val="24"/>
          </w:rPr>
          <w:t>https://www.who.int/health-topics/depression#tab=tab_1</w:t>
        </w:r>
      </w:hyperlink>
      <w:r>
        <w:rPr>
          <w:rFonts w:ascii="Arial" w:hAnsi="Arial" w:cs="Arial"/>
          <w:sz w:val="24"/>
          <w:szCs w:val="24"/>
        </w:rPr>
        <w:t xml:space="preserve"> </w:t>
      </w:r>
    </w:p>
    <w:p w14:paraId="1DC1D7DD" w14:textId="677CC39F" w:rsidR="00870197" w:rsidRPr="00870197" w:rsidRDefault="00870197" w:rsidP="00474D8E">
      <w:pPr>
        <w:spacing w:line="360" w:lineRule="auto"/>
        <w:rPr>
          <w:rStyle w:val="Hyperlink"/>
          <w:rFonts w:ascii="Arial" w:hAnsi="Arial" w:cs="Arial"/>
          <w:iCs/>
          <w:sz w:val="24"/>
          <w:szCs w:val="24"/>
        </w:rPr>
      </w:pPr>
      <w:r w:rsidRPr="00870197">
        <w:rPr>
          <w:rFonts w:ascii="Arial" w:hAnsi="Arial" w:cs="Arial"/>
          <w:sz w:val="24"/>
          <w:szCs w:val="24"/>
          <w:lang w:val="de-DE"/>
        </w:rPr>
        <w:t>Yücel, M., Möller-Leimkühler, A</w:t>
      </w:r>
      <w:r>
        <w:rPr>
          <w:rFonts w:ascii="Arial" w:hAnsi="Arial" w:cs="Arial"/>
          <w:sz w:val="24"/>
          <w:szCs w:val="24"/>
          <w:lang w:val="de-DE"/>
        </w:rPr>
        <w:t xml:space="preserve">. M. (2009). </w:t>
      </w:r>
      <w:r w:rsidRPr="00870197">
        <w:rPr>
          <w:rFonts w:ascii="Arial" w:hAnsi="Arial" w:cs="Arial"/>
          <w:sz w:val="24"/>
          <w:szCs w:val="24"/>
        </w:rPr>
        <w:t>Male depression in females?</w:t>
      </w:r>
      <w:r>
        <w:rPr>
          <w:rFonts w:ascii="Arial" w:hAnsi="Arial" w:cs="Arial"/>
          <w:sz w:val="24"/>
          <w:szCs w:val="24"/>
        </w:rPr>
        <w:t xml:space="preserve"> </w:t>
      </w:r>
      <w:r>
        <w:rPr>
          <w:rFonts w:ascii="Arial" w:hAnsi="Arial" w:cs="Arial"/>
          <w:i/>
          <w:sz w:val="24"/>
          <w:szCs w:val="24"/>
        </w:rPr>
        <w:t>Journal of effective disorders</w:t>
      </w:r>
      <w:r>
        <w:rPr>
          <w:rFonts w:ascii="Arial" w:hAnsi="Arial" w:cs="Arial"/>
          <w:iCs/>
          <w:sz w:val="24"/>
          <w:szCs w:val="24"/>
        </w:rPr>
        <w:t xml:space="preserve">, </w:t>
      </w:r>
      <w:r>
        <w:rPr>
          <w:rFonts w:ascii="Arial" w:hAnsi="Arial" w:cs="Arial"/>
          <w:i/>
          <w:sz w:val="24"/>
          <w:szCs w:val="24"/>
        </w:rPr>
        <w:t>121</w:t>
      </w:r>
      <w:r>
        <w:rPr>
          <w:rFonts w:ascii="Arial" w:hAnsi="Arial" w:cs="Arial"/>
          <w:iCs/>
          <w:sz w:val="24"/>
          <w:szCs w:val="24"/>
        </w:rPr>
        <w:t>, 22-29.</w:t>
      </w:r>
    </w:p>
    <w:p w14:paraId="3B5AE03E" w14:textId="047E5CAB" w:rsidR="00C60237" w:rsidRPr="00870197" w:rsidRDefault="00C60237" w:rsidP="00474D8E">
      <w:pPr>
        <w:jc w:val="center"/>
        <w:rPr>
          <w:rFonts w:ascii="Arial" w:hAnsi="Arial" w:cs="Arial"/>
          <w:b/>
          <w:bCs/>
          <w:sz w:val="24"/>
          <w:szCs w:val="24"/>
          <w:lang w:val="it-IT"/>
        </w:rPr>
      </w:pPr>
      <w:r w:rsidRPr="00870197">
        <w:rPr>
          <w:rFonts w:ascii="Arial" w:hAnsi="Arial" w:cs="Arial"/>
          <w:b/>
          <w:bCs/>
          <w:sz w:val="24"/>
          <w:szCs w:val="24"/>
          <w:lang w:val="it-IT"/>
        </w:rPr>
        <w:lastRenderedPageBreak/>
        <w:t>Appendices</w:t>
      </w:r>
    </w:p>
    <w:p w14:paraId="651E57F6" w14:textId="7C309885" w:rsidR="00C60237" w:rsidRDefault="00C66885" w:rsidP="00C66885">
      <w:pPr>
        <w:rPr>
          <w:rFonts w:ascii="Arial" w:hAnsi="Arial" w:cs="Arial"/>
          <w:i/>
          <w:iCs/>
          <w:sz w:val="24"/>
          <w:szCs w:val="24"/>
        </w:rPr>
      </w:pPr>
      <w:r>
        <w:rPr>
          <w:rFonts w:ascii="Arial" w:hAnsi="Arial" w:cs="Arial"/>
          <w:i/>
          <w:iCs/>
          <w:sz w:val="24"/>
          <w:szCs w:val="24"/>
        </w:rPr>
        <w:t>Consent Form</w:t>
      </w:r>
    </w:p>
    <w:p w14:paraId="6679EAB0" w14:textId="6F58155C" w:rsidR="00C66885" w:rsidRDefault="00C66885" w:rsidP="00C66885">
      <w:pPr>
        <w:rPr>
          <w:rFonts w:ascii="Arial" w:hAnsi="Arial" w:cs="Arial"/>
          <w:i/>
          <w:iCs/>
          <w:sz w:val="24"/>
          <w:szCs w:val="24"/>
        </w:rPr>
      </w:pPr>
      <w:r w:rsidRPr="00C66885">
        <w:rPr>
          <w:rFonts w:ascii="Arial" w:hAnsi="Arial" w:cs="Arial"/>
          <w:i/>
          <w:iCs/>
          <w:noProof/>
          <w:sz w:val="24"/>
          <w:szCs w:val="24"/>
        </w:rPr>
        <w:drawing>
          <wp:anchor distT="0" distB="0" distL="114300" distR="114300" simplePos="0" relativeHeight="251659264" behindDoc="0" locked="0" layoutInCell="1" allowOverlap="1" wp14:anchorId="2C6C4B52" wp14:editId="701DB034">
            <wp:simplePos x="0" y="0"/>
            <wp:positionH relativeFrom="margin">
              <wp:posOffset>579120</wp:posOffset>
            </wp:positionH>
            <wp:positionV relativeFrom="paragraph">
              <wp:posOffset>180340</wp:posOffset>
            </wp:positionV>
            <wp:extent cx="4861560" cy="6286500"/>
            <wp:effectExtent l="0" t="0" r="0" b="0"/>
            <wp:wrapSquare wrapText="bothSides"/>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861560" cy="6286500"/>
                    </a:xfrm>
                    <a:prstGeom prst="rect">
                      <a:avLst/>
                    </a:prstGeom>
                  </pic:spPr>
                </pic:pic>
              </a:graphicData>
            </a:graphic>
            <wp14:sizeRelH relativeFrom="margin">
              <wp14:pctWidth>0</wp14:pctWidth>
            </wp14:sizeRelH>
            <wp14:sizeRelV relativeFrom="margin">
              <wp14:pctHeight>0</wp14:pctHeight>
            </wp14:sizeRelV>
          </wp:anchor>
        </w:drawing>
      </w:r>
    </w:p>
    <w:p w14:paraId="5A29DE24" w14:textId="00982996" w:rsidR="00C66885" w:rsidRDefault="00C66885" w:rsidP="00C66885">
      <w:pPr>
        <w:rPr>
          <w:rFonts w:ascii="Arial" w:hAnsi="Arial" w:cs="Arial"/>
          <w:i/>
          <w:iCs/>
          <w:sz w:val="24"/>
          <w:szCs w:val="24"/>
        </w:rPr>
      </w:pPr>
    </w:p>
    <w:p w14:paraId="2D513C95" w14:textId="77777777" w:rsidR="00C66885" w:rsidRDefault="00C66885" w:rsidP="00C66885">
      <w:pPr>
        <w:rPr>
          <w:rFonts w:ascii="Arial" w:hAnsi="Arial" w:cs="Arial"/>
          <w:i/>
          <w:iCs/>
          <w:sz w:val="24"/>
          <w:szCs w:val="24"/>
        </w:rPr>
      </w:pPr>
    </w:p>
    <w:p w14:paraId="7E7136A8" w14:textId="772E7FD1" w:rsidR="00C66885" w:rsidRDefault="00C66885" w:rsidP="00C66885">
      <w:pPr>
        <w:rPr>
          <w:rFonts w:ascii="Arial" w:hAnsi="Arial" w:cs="Arial"/>
          <w:i/>
          <w:iCs/>
          <w:sz w:val="24"/>
          <w:szCs w:val="24"/>
        </w:rPr>
      </w:pPr>
    </w:p>
    <w:p w14:paraId="45E3EC03" w14:textId="699D7D41" w:rsidR="00C66885" w:rsidRDefault="00C66885" w:rsidP="00C66885">
      <w:pPr>
        <w:rPr>
          <w:rFonts w:ascii="Arial" w:hAnsi="Arial" w:cs="Arial"/>
          <w:i/>
          <w:iCs/>
          <w:sz w:val="24"/>
          <w:szCs w:val="24"/>
        </w:rPr>
      </w:pPr>
    </w:p>
    <w:p w14:paraId="20C84C48" w14:textId="57FE5CE7" w:rsidR="00C66885" w:rsidRDefault="00C66885" w:rsidP="00C66885">
      <w:pPr>
        <w:rPr>
          <w:rFonts w:ascii="Arial" w:hAnsi="Arial" w:cs="Arial"/>
          <w:i/>
          <w:iCs/>
          <w:sz w:val="24"/>
          <w:szCs w:val="24"/>
        </w:rPr>
      </w:pPr>
    </w:p>
    <w:p w14:paraId="44F39B79" w14:textId="2B4613FD" w:rsidR="00C66885" w:rsidRDefault="00C66885" w:rsidP="00C66885">
      <w:pPr>
        <w:rPr>
          <w:rFonts w:ascii="Arial" w:hAnsi="Arial" w:cs="Arial"/>
          <w:i/>
          <w:iCs/>
          <w:sz w:val="24"/>
          <w:szCs w:val="24"/>
        </w:rPr>
      </w:pPr>
    </w:p>
    <w:p w14:paraId="32C68A3C" w14:textId="77777777" w:rsidR="00C66885" w:rsidRDefault="00C66885" w:rsidP="00C66885">
      <w:pPr>
        <w:rPr>
          <w:rFonts w:ascii="Arial" w:hAnsi="Arial" w:cs="Arial"/>
          <w:i/>
          <w:iCs/>
          <w:sz w:val="24"/>
          <w:szCs w:val="24"/>
        </w:rPr>
      </w:pPr>
    </w:p>
    <w:p w14:paraId="1860CCC7" w14:textId="620A297B" w:rsidR="00C66885" w:rsidRDefault="00C66885" w:rsidP="00C66885">
      <w:pPr>
        <w:rPr>
          <w:rFonts w:ascii="Arial" w:hAnsi="Arial" w:cs="Arial"/>
          <w:i/>
          <w:iCs/>
          <w:sz w:val="24"/>
          <w:szCs w:val="24"/>
        </w:rPr>
      </w:pPr>
    </w:p>
    <w:p w14:paraId="186CAEF0" w14:textId="578DA6DA" w:rsidR="00C66885" w:rsidRDefault="00C66885" w:rsidP="00C66885">
      <w:pPr>
        <w:rPr>
          <w:rFonts w:ascii="Arial" w:hAnsi="Arial" w:cs="Arial"/>
          <w:i/>
          <w:iCs/>
          <w:sz w:val="24"/>
          <w:szCs w:val="24"/>
        </w:rPr>
      </w:pPr>
    </w:p>
    <w:p w14:paraId="743624C2" w14:textId="77777777" w:rsidR="00C66885" w:rsidRDefault="00C66885" w:rsidP="00C66885">
      <w:pPr>
        <w:rPr>
          <w:rFonts w:ascii="Arial" w:hAnsi="Arial" w:cs="Arial"/>
          <w:i/>
          <w:iCs/>
          <w:sz w:val="24"/>
          <w:szCs w:val="24"/>
        </w:rPr>
      </w:pPr>
    </w:p>
    <w:p w14:paraId="4A711B8C" w14:textId="26B2F7B5" w:rsidR="00C66885" w:rsidRDefault="00C66885" w:rsidP="00C66885">
      <w:pPr>
        <w:rPr>
          <w:rFonts w:ascii="Arial" w:hAnsi="Arial" w:cs="Arial"/>
          <w:i/>
          <w:iCs/>
          <w:sz w:val="24"/>
          <w:szCs w:val="24"/>
        </w:rPr>
      </w:pPr>
    </w:p>
    <w:p w14:paraId="15B7EF6B" w14:textId="2BA00412" w:rsidR="00C66885" w:rsidRDefault="00C66885" w:rsidP="00C66885">
      <w:pPr>
        <w:rPr>
          <w:rFonts w:ascii="Arial" w:hAnsi="Arial" w:cs="Arial"/>
          <w:i/>
          <w:iCs/>
          <w:sz w:val="24"/>
          <w:szCs w:val="24"/>
        </w:rPr>
      </w:pPr>
    </w:p>
    <w:p w14:paraId="6113E93A" w14:textId="4D1A5449" w:rsidR="00C66885" w:rsidRDefault="00C66885" w:rsidP="00C66885">
      <w:pPr>
        <w:rPr>
          <w:rFonts w:ascii="Arial" w:hAnsi="Arial" w:cs="Arial"/>
          <w:i/>
          <w:iCs/>
          <w:sz w:val="24"/>
          <w:szCs w:val="24"/>
        </w:rPr>
      </w:pPr>
    </w:p>
    <w:p w14:paraId="6BC61A08" w14:textId="6C3487BF" w:rsidR="00C66885" w:rsidRDefault="00C66885" w:rsidP="00C66885">
      <w:pPr>
        <w:rPr>
          <w:rFonts w:ascii="Arial" w:hAnsi="Arial" w:cs="Arial"/>
          <w:i/>
          <w:iCs/>
          <w:sz w:val="24"/>
          <w:szCs w:val="24"/>
        </w:rPr>
      </w:pPr>
    </w:p>
    <w:p w14:paraId="4EFB46C4" w14:textId="693C15CB" w:rsidR="00C66885" w:rsidRDefault="00C66885" w:rsidP="00C66885">
      <w:pPr>
        <w:rPr>
          <w:rFonts w:ascii="Arial" w:hAnsi="Arial" w:cs="Arial"/>
          <w:i/>
          <w:iCs/>
          <w:sz w:val="24"/>
          <w:szCs w:val="24"/>
        </w:rPr>
      </w:pPr>
    </w:p>
    <w:p w14:paraId="7DCA830D" w14:textId="70F92EEB" w:rsidR="00C66885" w:rsidRDefault="00C66885" w:rsidP="00C66885">
      <w:pPr>
        <w:rPr>
          <w:rFonts w:ascii="Arial" w:hAnsi="Arial" w:cs="Arial"/>
          <w:i/>
          <w:iCs/>
          <w:sz w:val="24"/>
          <w:szCs w:val="24"/>
        </w:rPr>
      </w:pPr>
    </w:p>
    <w:p w14:paraId="2D0B265C" w14:textId="7A53FF3E" w:rsidR="00C66885" w:rsidRDefault="00C66885" w:rsidP="00C66885">
      <w:pPr>
        <w:rPr>
          <w:rFonts w:ascii="Arial" w:hAnsi="Arial" w:cs="Arial"/>
          <w:i/>
          <w:iCs/>
          <w:sz w:val="24"/>
          <w:szCs w:val="24"/>
        </w:rPr>
      </w:pPr>
    </w:p>
    <w:p w14:paraId="47D3AA9B" w14:textId="0E03257C" w:rsidR="00C66885" w:rsidRPr="00BF4021" w:rsidRDefault="00C66885" w:rsidP="00C66885">
      <w:pPr>
        <w:rPr>
          <w:rFonts w:ascii="Arial" w:hAnsi="Arial" w:cs="Arial"/>
          <w:i/>
          <w:iCs/>
          <w:sz w:val="24"/>
          <w:szCs w:val="24"/>
        </w:rPr>
      </w:pPr>
    </w:p>
    <w:p w14:paraId="53C0EB7E" w14:textId="4352FE9B" w:rsidR="00C66885" w:rsidRPr="00BF4021" w:rsidRDefault="00C66885" w:rsidP="00C66885">
      <w:pPr>
        <w:rPr>
          <w:rFonts w:ascii="Arial" w:hAnsi="Arial" w:cs="Arial"/>
          <w:i/>
          <w:iCs/>
          <w:sz w:val="24"/>
          <w:szCs w:val="24"/>
        </w:rPr>
      </w:pPr>
    </w:p>
    <w:p w14:paraId="2ED25CD0" w14:textId="367AEE6D" w:rsidR="00C66885" w:rsidRPr="00BF4021" w:rsidRDefault="00C66885" w:rsidP="00C66885">
      <w:pPr>
        <w:rPr>
          <w:rFonts w:ascii="Arial" w:hAnsi="Arial" w:cs="Arial"/>
          <w:i/>
          <w:iCs/>
          <w:sz w:val="24"/>
          <w:szCs w:val="24"/>
        </w:rPr>
      </w:pPr>
    </w:p>
    <w:p w14:paraId="38168C48" w14:textId="77777777" w:rsidR="00C66885" w:rsidRPr="00BF4021" w:rsidRDefault="00C66885" w:rsidP="00C66885">
      <w:pPr>
        <w:rPr>
          <w:rFonts w:ascii="Arial" w:hAnsi="Arial" w:cs="Arial"/>
          <w:i/>
          <w:iCs/>
          <w:sz w:val="24"/>
          <w:szCs w:val="24"/>
        </w:rPr>
      </w:pPr>
    </w:p>
    <w:p w14:paraId="15144D74" w14:textId="6F58A3B3" w:rsidR="00C66885" w:rsidRPr="00BF4021" w:rsidRDefault="00C66885" w:rsidP="00C66885">
      <w:pPr>
        <w:rPr>
          <w:rFonts w:ascii="Arial" w:hAnsi="Arial" w:cs="Arial"/>
          <w:i/>
          <w:iCs/>
          <w:sz w:val="24"/>
          <w:szCs w:val="24"/>
        </w:rPr>
      </w:pPr>
    </w:p>
    <w:p w14:paraId="6AF93E0C" w14:textId="77777777" w:rsidR="00C66885" w:rsidRPr="00BF4021" w:rsidRDefault="00C66885" w:rsidP="00C66885">
      <w:pPr>
        <w:rPr>
          <w:rFonts w:ascii="Arial" w:hAnsi="Arial" w:cs="Arial"/>
          <w:i/>
          <w:iCs/>
          <w:sz w:val="24"/>
          <w:szCs w:val="24"/>
        </w:rPr>
      </w:pPr>
    </w:p>
    <w:p w14:paraId="637EB8DA" w14:textId="01212859" w:rsidR="00C66885" w:rsidRPr="00BF4021" w:rsidRDefault="00C66885" w:rsidP="00C66885">
      <w:pPr>
        <w:rPr>
          <w:rFonts w:ascii="Arial" w:hAnsi="Arial" w:cs="Arial"/>
          <w:i/>
          <w:iCs/>
          <w:sz w:val="24"/>
          <w:szCs w:val="24"/>
        </w:rPr>
      </w:pPr>
    </w:p>
    <w:p w14:paraId="33695463" w14:textId="77777777" w:rsidR="00C66885" w:rsidRPr="00BF4021" w:rsidRDefault="00C66885" w:rsidP="00C66885">
      <w:pPr>
        <w:rPr>
          <w:rFonts w:ascii="Arial" w:hAnsi="Arial" w:cs="Arial"/>
          <w:i/>
          <w:iCs/>
          <w:sz w:val="24"/>
          <w:szCs w:val="24"/>
        </w:rPr>
      </w:pPr>
    </w:p>
    <w:p w14:paraId="5BA38640" w14:textId="77777777" w:rsidR="00C66885" w:rsidRPr="00BF4021" w:rsidRDefault="00C66885" w:rsidP="00C66885">
      <w:pPr>
        <w:rPr>
          <w:rFonts w:ascii="Arial" w:hAnsi="Arial" w:cs="Arial"/>
          <w:i/>
          <w:iCs/>
          <w:sz w:val="24"/>
          <w:szCs w:val="24"/>
        </w:rPr>
      </w:pPr>
    </w:p>
    <w:p w14:paraId="6FA87781" w14:textId="77777777" w:rsidR="00C66885" w:rsidRPr="00BF4021" w:rsidRDefault="00C66885" w:rsidP="00C66885">
      <w:pPr>
        <w:rPr>
          <w:rFonts w:ascii="Arial" w:hAnsi="Arial" w:cs="Arial"/>
          <w:i/>
          <w:iCs/>
          <w:sz w:val="24"/>
          <w:szCs w:val="24"/>
        </w:rPr>
      </w:pPr>
    </w:p>
    <w:p w14:paraId="7FC92F00" w14:textId="52A6D933" w:rsidR="00C66885" w:rsidRPr="00BF4021" w:rsidRDefault="00C66885" w:rsidP="00C66885">
      <w:pPr>
        <w:rPr>
          <w:rFonts w:ascii="Arial" w:hAnsi="Arial" w:cs="Arial"/>
          <w:i/>
          <w:iCs/>
          <w:sz w:val="24"/>
          <w:szCs w:val="24"/>
        </w:rPr>
      </w:pPr>
      <w:r w:rsidRPr="00BF4021">
        <w:rPr>
          <w:rFonts w:ascii="Arial" w:hAnsi="Arial" w:cs="Arial"/>
          <w:i/>
          <w:iCs/>
          <w:sz w:val="24"/>
          <w:szCs w:val="24"/>
        </w:rPr>
        <w:lastRenderedPageBreak/>
        <w:t>Debrief Form</w:t>
      </w:r>
    </w:p>
    <w:p w14:paraId="5694B940" w14:textId="65E75E27" w:rsidR="00C66885" w:rsidRPr="00BF4021" w:rsidRDefault="00C66885" w:rsidP="00C66885">
      <w:pPr>
        <w:rPr>
          <w:rFonts w:ascii="Arial" w:hAnsi="Arial" w:cs="Arial"/>
          <w:i/>
          <w:iCs/>
          <w:sz w:val="24"/>
          <w:szCs w:val="24"/>
        </w:rPr>
      </w:pPr>
      <w:r w:rsidRPr="00C66885">
        <w:rPr>
          <w:rFonts w:ascii="Arial" w:hAnsi="Arial" w:cs="Arial"/>
          <w:i/>
          <w:iCs/>
          <w:noProof/>
          <w:sz w:val="24"/>
          <w:szCs w:val="24"/>
          <w:lang w:val="fr-FR"/>
        </w:rPr>
        <w:drawing>
          <wp:anchor distT="0" distB="0" distL="114300" distR="114300" simplePos="0" relativeHeight="251661312" behindDoc="0" locked="0" layoutInCell="1" allowOverlap="1" wp14:anchorId="1068766C" wp14:editId="5817356A">
            <wp:simplePos x="0" y="0"/>
            <wp:positionH relativeFrom="column">
              <wp:posOffset>563880</wp:posOffset>
            </wp:positionH>
            <wp:positionV relativeFrom="paragraph">
              <wp:posOffset>166370</wp:posOffset>
            </wp:positionV>
            <wp:extent cx="4602480" cy="5560060"/>
            <wp:effectExtent l="0" t="0" r="7620" b="2540"/>
            <wp:wrapSquare wrapText="bothSides"/>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602480" cy="5560060"/>
                    </a:xfrm>
                    <a:prstGeom prst="rect">
                      <a:avLst/>
                    </a:prstGeom>
                  </pic:spPr>
                </pic:pic>
              </a:graphicData>
            </a:graphic>
            <wp14:sizeRelH relativeFrom="margin">
              <wp14:pctWidth>0</wp14:pctWidth>
            </wp14:sizeRelH>
            <wp14:sizeRelV relativeFrom="margin">
              <wp14:pctHeight>0</wp14:pctHeight>
            </wp14:sizeRelV>
          </wp:anchor>
        </w:drawing>
      </w:r>
    </w:p>
    <w:p w14:paraId="794A8E2C" w14:textId="3C3D3096" w:rsidR="00C66885" w:rsidRPr="00BF4021" w:rsidRDefault="00C66885" w:rsidP="00C66885">
      <w:pPr>
        <w:rPr>
          <w:rFonts w:ascii="Arial" w:hAnsi="Arial" w:cs="Arial"/>
          <w:i/>
          <w:iCs/>
          <w:sz w:val="24"/>
          <w:szCs w:val="24"/>
        </w:rPr>
      </w:pPr>
    </w:p>
    <w:p w14:paraId="127DB50D" w14:textId="7B975CEE" w:rsidR="00C66885" w:rsidRPr="00BF4021" w:rsidRDefault="00C66885" w:rsidP="00C66885">
      <w:pPr>
        <w:rPr>
          <w:rFonts w:ascii="Arial" w:hAnsi="Arial" w:cs="Arial"/>
          <w:i/>
          <w:iCs/>
          <w:sz w:val="24"/>
          <w:szCs w:val="24"/>
        </w:rPr>
      </w:pPr>
    </w:p>
    <w:p w14:paraId="78D512EA" w14:textId="21438FF9" w:rsidR="00C66885" w:rsidRPr="00BF4021" w:rsidRDefault="00C66885" w:rsidP="00C66885">
      <w:pPr>
        <w:rPr>
          <w:rFonts w:ascii="Arial" w:hAnsi="Arial" w:cs="Arial"/>
          <w:i/>
          <w:iCs/>
          <w:sz w:val="24"/>
          <w:szCs w:val="24"/>
        </w:rPr>
      </w:pPr>
    </w:p>
    <w:p w14:paraId="37F70BC3" w14:textId="1B8B1C8C" w:rsidR="00C66885" w:rsidRPr="00BF4021" w:rsidRDefault="00C66885" w:rsidP="00C66885">
      <w:pPr>
        <w:rPr>
          <w:rFonts w:ascii="Arial" w:hAnsi="Arial" w:cs="Arial"/>
          <w:i/>
          <w:iCs/>
          <w:sz w:val="24"/>
          <w:szCs w:val="24"/>
        </w:rPr>
      </w:pPr>
    </w:p>
    <w:p w14:paraId="42D2DF21" w14:textId="2EC6DEA3" w:rsidR="00C66885" w:rsidRPr="00BF4021" w:rsidRDefault="00C66885" w:rsidP="00C66885">
      <w:pPr>
        <w:rPr>
          <w:rFonts w:ascii="Arial" w:hAnsi="Arial" w:cs="Arial"/>
          <w:i/>
          <w:iCs/>
          <w:sz w:val="24"/>
          <w:szCs w:val="24"/>
        </w:rPr>
      </w:pPr>
    </w:p>
    <w:p w14:paraId="1E57F167" w14:textId="77777777" w:rsidR="00C66885" w:rsidRPr="00BF4021" w:rsidRDefault="00C66885" w:rsidP="00C66885">
      <w:pPr>
        <w:rPr>
          <w:rFonts w:ascii="Arial" w:hAnsi="Arial" w:cs="Arial"/>
          <w:i/>
          <w:iCs/>
          <w:sz w:val="24"/>
          <w:szCs w:val="24"/>
        </w:rPr>
      </w:pPr>
    </w:p>
    <w:p w14:paraId="6FF37E59" w14:textId="6B4317F6" w:rsidR="00C66885" w:rsidRPr="00BF4021" w:rsidRDefault="00C66885" w:rsidP="00C66885">
      <w:pPr>
        <w:rPr>
          <w:rFonts w:ascii="Arial" w:hAnsi="Arial" w:cs="Arial"/>
          <w:i/>
          <w:iCs/>
          <w:sz w:val="24"/>
          <w:szCs w:val="24"/>
        </w:rPr>
      </w:pPr>
    </w:p>
    <w:p w14:paraId="195753C7" w14:textId="77777777" w:rsidR="00C66885" w:rsidRPr="00BF4021" w:rsidRDefault="00C66885" w:rsidP="00C66885">
      <w:pPr>
        <w:rPr>
          <w:rFonts w:ascii="Arial" w:hAnsi="Arial" w:cs="Arial"/>
          <w:i/>
          <w:iCs/>
          <w:sz w:val="24"/>
          <w:szCs w:val="24"/>
        </w:rPr>
      </w:pPr>
    </w:p>
    <w:p w14:paraId="17091286" w14:textId="77777777" w:rsidR="00C66885" w:rsidRPr="00BF4021" w:rsidRDefault="00C66885" w:rsidP="00C66885">
      <w:pPr>
        <w:rPr>
          <w:rFonts w:ascii="Arial" w:hAnsi="Arial" w:cs="Arial"/>
          <w:i/>
          <w:iCs/>
          <w:sz w:val="24"/>
          <w:szCs w:val="24"/>
        </w:rPr>
      </w:pPr>
    </w:p>
    <w:p w14:paraId="08FDC6C0" w14:textId="77777777" w:rsidR="00C66885" w:rsidRPr="00BF4021" w:rsidRDefault="00C66885" w:rsidP="00C66885">
      <w:pPr>
        <w:rPr>
          <w:rFonts w:ascii="Arial" w:hAnsi="Arial" w:cs="Arial"/>
          <w:i/>
          <w:iCs/>
          <w:sz w:val="24"/>
          <w:szCs w:val="24"/>
        </w:rPr>
      </w:pPr>
    </w:p>
    <w:p w14:paraId="47E3B2B6" w14:textId="77777777" w:rsidR="00C66885" w:rsidRPr="00BF4021" w:rsidRDefault="00C66885" w:rsidP="00C66885">
      <w:pPr>
        <w:rPr>
          <w:rFonts w:ascii="Arial" w:hAnsi="Arial" w:cs="Arial"/>
          <w:i/>
          <w:iCs/>
          <w:sz w:val="24"/>
          <w:szCs w:val="24"/>
        </w:rPr>
      </w:pPr>
    </w:p>
    <w:p w14:paraId="4AA60A1C" w14:textId="77777777" w:rsidR="00C66885" w:rsidRPr="00BF4021" w:rsidRDefault="00C66885" w:rsidP="00C66885">
      <w:pPr>
        <w:rPr>
          <w:rFonts w:ascii="Arial" w:hAnsi="Arial" w:cs="Arial"/>
          <w:i/>
          <w:iCs/>
          <w:sz w:val="24"/>
          <w:szCs w:val="24"/>
        </w:rPr>
      </w:pPr>
    </w:p>
    <w:p w14:paraId="2258BD26" w14:textId="77777777" w:rsidR="00C66885" w:rsidRPr="00BF4021" w:rsidRDefault="00C66885" w:rsidP="00C66885">
      <w:pPr>
        <w:rPr>
          <w:rFonts w:ascii="Arial" w:hAnsi="Arial" w:cs="Arial"/>
          <w:i/>
          <w:iCs/>
          <w:sz w:val="24"/>
          <w:szCs w:val="24"/>
        </w:rPr>
      </w:pPr>
    </w:p>
    <w:p w14:paraId="2C35B818" w14:textId="77777777" w:rsidR="00C66885" w:rsidRPr="00BF4021" w:rsidRDefault="00C66885" w:rsidP="00C66885">
      <w:pPr>
        <w:rPr>
          <w:rFonts w:ascii="Arial" w:hAnsi="Arial" w:cs="Arial"/>
          <w:i/>
          <w:iCs/>
          <w:sz w:val="24"/>
          <w:szCs w:val="24"/>
        </w:rPr>
      </w:pPr>
    </w:p>
    <w:p w14:paraId="05D11B5C" w14:textId="77777777" w:rsidR="00C66885" w:rsidRPr="00BF4021" w:rsidRDefault="00C66885" w:rsidP="00C66885">
      <w:pPr>
        <w:rPr>
          <w:rFonts w:ascii="Arial" w:hAnsi="Arial" w:cs="Arial"/>
          <w:i/>
          <w:iCs/>
          <w:sz w:val="24"/>
          <w:szCs w:val="24"/>
        </w:rPr>
      </w:pPr>
    </w:p>
    <w:p w14:paraId="7B6D100A" w14:textId="77777777" w:rsidR="00C66885" w:rsidRPr="00BF4021" w:rsidRDefault="00C66885" w:rsidP="00C66885">
      <w:pPr>
        <w:rPr>
          <w:rFonts w:ascii="Arial" w:hAnsi="Arial" w:cs="Arial"/>
          <w:i/>
          <w:iCs/>
          <w:sz w:val="24"/>
          <w:szCs w:val="24"/>
        </w:rPr>
      </w:pPr>
    </w:p>
    <w:p w14:paraId="7329FD02" w14:textId="77777777" w:rsidR="00C66885" w:rsidRPr="00BF4021" w:rsidRDefault="00C66885" w:rsidP="00C66885">
      <w:pPr>
        <w:rPr>
          <w:rFonts w:ascii="Arial" w:hAnsi="Arial" w:cs="Arial"/>
          <w:i/>
          <w:iCs/>
          <w:sz w:val="24"/>
          <w:szCs w:val="24"/>
        </w:rPr>
      </w:pPr>
    </w:p>
    <w:p w14:paraId="13FD0097" w14:textId="77777777" w:rsidR="00C66885" w:rsidRPr="00BF4021" w:rsidRDefault="00C66885" w:rsidP="00C66885">
      <w:pPr>
        <w:rPr>
          <w:rFonts w:ascii="Arial" w:hAnsi="Arial" w:cs="Arial"/>
          <w:i/>
          <w:iCs/>
          <w:sz w:val="24"/>
          <w:szCs w:val="24"/>
        </w:rPr>
      </w:pPr>
    </w:p>
    <w:p w14:paraId="33F185AD" w14:textId="77777777" w:rsidR="00C66885" w:rsidRPr="00BF4021" w:rsidRDefault="00C66885" w:rsidP="00C66885">
      <w:pPr>
        <w:rPr>
          <w:rFonts w:ascii="Arial" w:hAnsi="Arial" w:cs="Arial"/>
          <w:i/>
          <w:iCs/>
          <w:sz w:val="24"/>
          <w:szCs w:val="24"/>
        </w:rPr>
      </w:pPr>
    </w:p>
    <w:p w14:paraId="0ACFDF7F" w14:textId="77777777" w:rsidR="00C66885" w:rsidRPr="00BF4021" w:rsidRDefault="00C66885" w:rsidP="00C66885">
      <w:pPr>
        <w:rPr>
          <w:rFonts w:ascii="Arial" w:hAnsi="Arial" w:cs="Arial"/>
          <w:i/>
          <w:iCs/>
          <w:sz w:val="24"/>
          <w:szCs w:val="24"/>
        </w:rPr>
      </w:pPr>
    </w:p>
    <w:p w14:paraId="7F63746E" w14:textId="77777777" w:rsidR="00C66885" w:rsidRPr="00BF4021" w:rsidRDefault="00C66885" w:rsidP="00C66885">
      <w:pPr>
        <w:rPr>
          <w:rFonts w:ascii="Arial" w:hAnsi="Arial" w:cs="Arial"/>
          <w:i/>
          <w:iCs/>
          <w:sz w:val="24"/>
          <w:szCs w:val="24"/>
        </w:rPr>
      </w:pPr>
    </w:p>
    <w:p w14:paraId="531EFAAD" w14:textId="77777777" w:rsidR="00C66885" w:rsidRPr="00BF4021" w:rsidRDefault="00C66885" w:rsidP="00C66885">
      <w:pPr>
        <w:rPr>
          <w:rFonts w:ascii="Arial" w:hAnsi="Arial" w:cs="Arial"/>
          <w:i/>
          <w:iCs/>
          <w:sz w:val="24"/>
          <w:szCs w:val="24"/>
        </w:rPr>
      </w:pPr>
    </w:p>
    <w:p w14:paraId="62E139F6" w14:textId="77777777" w:rsidR="00C66885" w:rsidRPr="00BF4021" w:rsidRDefault="00C66885" w:rsidP="00C66885">
      <w:pPr>
        <w:rPr>
          <w:rFonts w:ascii="Arial" w:hAnsi="Arial" w:cs="Arial"/>
          <w:i/>
          <w:iCs/>
          <w:sz w:val="24"/>
          <w:szCs w:val="24"/>
        </w:rPr>
      </w:pPr>
    </w:p>
    <w:p w14:paraId="4E2A9F92" w14:textId="77777777" w:rsidR="00C66885" w:rsidRPr="00BF4021" w:rsidRDefault="00C66885" w:rsidP="00C66885">
      <w:pPr>
        <w:rPr>
          <w:rFonts w:ascii="Arial" w:hAnsi="Arial" w:cs="Arial"/>
          <w:i/>
          <w:iCs/>
          <w:sz w:val="24"/>
          <w:szCs w:val="24"/>
        </w:rPr>
      </w:pPr>
    </w:p>
    <w:p w14:paraId="194A0F7F" w14:textId="77777777" w:rsidR="00C66885" w:rsidRPr="00BF4021" w:rsidRDefault="00C66885" w:rsidP="00C66885">
      <w:pPr>
        <w:rPr>
          <w:rFonts w:ascii="Arial" w:hAnsi="Arial" w:cs="Arial"/>
          <w:i/>
          <w:iCs/>
          <w:sz w:val="24"/>
          <w:szCs w:val="24"/>
        </w:rPr>
      </w:pPr>
    </w:p>
    <w:p w14:paraId="648F0FBD" w14:textId="77777777" w:rsidR="00C66885" w:rsidRPr="00BF4021" w:rsidRDefault="00C66885" w:rsidP="00C66885">
      <w:pPr>
        <w:rPr>
          <w:rFonts w:ascii="Arial" w:hAnsi="Arial" w:cs="Arial"/>
          <w:i/>
          <w:iCs/>
          <w:sz w:val="24"/>
          <w:szCs w:val="24"/>
        </w:rPr>
      </w:pPr>
    </w:p>
    <w:p w14:paraId="5DE24B0B" w14:textId="77777777" w:rsidR="00C66885" w:rsidRPr="00BF4021" w:rsidRDefault="00C66885" w:rsidP="00C66885">
      <w:pPr>
        <w:rPr>
          <w:rFonts w:ascii="Arial" w:hAnsi="Arial" w:cs="Arial"/>
          <w:i/>
          <w:iCs/>
          <w:sz w:val="24"/>
          <w:szCs w:val="24"/>
        </w:rPr>
      </w:pPr>
    </w:p>
    <w:p w14:paraId="0FD7907D" w14:textId="77777777" w:rsidR="00C66885" w:rsidRPr="00BF4021" w:rsidRDefault="00C66885" w:rsidP="00C66885">
      <w:pPr>
        <w:rPr>
          <w:rFonts w:ascii="Arial" w:hAnsi="Arial" w:cs="Arial"/>
          <w:i/>
          <w:iCs/>
          <w:sz w:val="24"/>
          <w:szCs w:val="24"/>
        </w:rPr>
      </w:pPr>
    </w:p>
    <w:p w14:paraId="07FB2D7C" w14:textId="79CA5087" w:rsidR="00C66885" w:rsidRPr="00C66885" w:rsidRDefault="00C66885" w:rsidP="00C66885">
      <w:pPr>
        <w:rPr>
          <w:rFonts w:ascii="Arial" w:hAnsi="Arial" w:cs="Arial"/>
          <w:i/>
          <w:iCs/>
          <w:sz w:val="24"/>
          <w:szCs w:val="24"/>
          <w:lang w:val="fr-FR"/>
        </w:rPr>
      </w:pPr>
      <w:r w:rsidRPr="00C66885">
        <w:rPr>
          <w:rFonts w:ascii="Arial" w:hAnsi="Arial" w:cs="Arial"/>
          <w:i/>
          <w:iCs/>
          <w:noProof/>
          <w:sz w:val="24"/>
          <w:szCs w:val="24"/>
        </w:rPr>
        <w:lastRenderedPageBreak/>
        <w:drawing>
          <wp:anchor distT="0" distB="0" distL="114300" distR="114300" simplePos="0" relativeHeight="251658240" behindDoc="0" locked="0" layoutInCell="1" allowOverlap="1" wp14:anchorId="5F18FF2D" wp14:editId="0FA41A05">
            <wp:simplePos x="0" y="0"/>
            <wp:positionH relativeFrom="margin">
              <wp:posOffset>136525</wp:posOffset>
            </wp:positionH>
            <wp:positionV relativeFrom="paragraph">
              <wp:posOffset>381000</wp:posOffset>
            </wp:positionV>
            <wp:extent cx="5347335" cy="5356860"/>
            <wp:effectExtent l="0" t="0" r="5715" b="0"/>
            <wp:wrapSquare wrapText="bothSides"/>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347335" cy="5356860"/>
                    </a:xfrm>
                    <a:prstGeom prst="rect">
                      <a:avLst/>
                    </a:prstGeom>
                  </pic:spPr>
                </pic:pic>
              </a:graphicData>
            </a:graphic>
            <wp14:sizeRelH relativeFrom="margin">
              <wp14:pctWidth>0</wp14:pctWidth>
            </wp14:sizeRelH>
            <wp14:sizeRelV relativeFrom="margin">
              <wp14:pctHeight>0</wp14:pctHeight>
            </wp14:sizeRelV>
          </wp:anchor>
        </w:drawing>
      </w:r>
      <w:r w:rsidRPr="00C66885">
        <w:rPr>
          <w:rFonts w:ascii="Arial" w:hAnsi="Arial" w:cs="Arial"/>
          <w:i/>
          <w:iCs/>
          <w:sz w:val="24"/>
          <w:szCs w:val="24"/>
          <w:lang w:val="fr-FR"/>
        </w:rPr>
        <w:t>CES-D-R</w:t>
      </w:r>
      <w:r w:rsidR="000236DB">
        <w:rPr>
          <w:rFonts w:ascii="Arial" w:hAnsi="Arial" w:cs="Arial"/>
          <w:i/>
          <w:iCs/>
          <w:sz w:val="24"/>
          <w:szCs w:val="24"/>
          <w:lang w:val="fr-FR"/>
        </w:rPr>
        <w:t xml:space="preserve"> </w:t>
      </w:r>
      <w:r w:rsidRPr="00C66885">
        <w:rPr>
          <w:rFonts w:ascii="Arial" w:hAnsi="Arial" w:cs="Arial"/>
          <w:i/>
          <w:iCs/>
          <w:sz w:val="24"/>
          <w:szCs w:val="24"/>
          <w:lang w:val="fr-FR"/>
        </w:rPr>
        <w:t>10 Questionnaire</w:t>
      </w:r>
    </w:p>
    <w:p w14:paraId="6D49C415" w14:textId="74BAE475" w:rsidR="00C66885" w:rsidRPr="00BF4021" w:rsidRDefault="00C66885" w:rsidP="00C66885">
      <w:pPr>
        <w:rPr>
          <w:rFonts w:ascii="Arial" w:hAnsi="Arial" w:cs="Arial"/>
          <w:i/>
          <w:iCs/>
          <w:sz w:val="24"/>
          <w:szCs w:val="24"/>
          <w:lang w:val="fr-FR"/>
        </w:rPr>
      </w:pPr>
    </w:p>
    <w:p w14:paraId="40DB50DE" w14:textId="453F5CFD" w:rsidR="00186A09" w:rsidRPr="00BF4021" w:rsidRDefault="00186A09" w:rsidP="00186A09">
      <w:pPr>
        <w:rPr>
          <w:rFonts w:ascii="Arial" w:hAnsi="Arial" w:cs="Arial"/>
          <w:i/>
          <w:iCs/>
          <w:sz w:val="24"/>
          <w:szCs w:val="24"/>
          <w:lang w:val="fr-FR"/>
        </w:rPr>
      </w:pPr>
    </w:p>
    <w:p w14:paraId="2ADF355F" w14:textId="500F40B9" w:rsidR="00186A09" w:rsidRPr="00BF4021" w:rsidRDefault="00186A09" w:rsidP="00186A09">
      <w:pPr>
        <w:rPr>
          <w:rFonts w:ascii="Arial" w:hAnsi="Arial" w:cs="Arial"/>
          <w:sz w:val="24"/>
          <w:szCs w:val="24"/>
          <w:lang w:val="fr-FR"/>
        </w:rPr>
      </w:pPr>
    </w:p>
    <w:p w14:paraId="7432D06C" w14:textId="5C72A98E" w:rsidR="00186A09" w:rsidRPr="00BF4021" w:rsidRDefault="00186A09" w:rsidP="00186A09">
      <w:pPr>
        <w:rPr>
          <w:rFonts w:ascii="Arial" w:hAnsi="Arial" w:cs="Arial"/>
          <w:sz w:val="24"/>
          <w:szCs w:val="24"/>
          <w:lang w:val="fr-FR"/>
        </w:rPr>
      </w:pPr>
    </w:p>
    <w:p w14:paraId="35DFA333" w14:textId="5F84A39B" w:rsidR="00186A09" w:rsidRPr="00BF4021" w:rsidRDefault="00186A09" w:rsidP="00186A09">
      <w:pPr>
        <w:rPr>
          <w:rFonts w:ascii="Arial" w:hAnsi="Arial" w:cs="Arial"/>
          <w:sz w:val="24"/>
          <w:szCs w:val="24"/>
          <w:lang w:val="fr-FR"/>
        </w:rPr>
      </w:pPr>
    </w:p>
    <w:p w14:paraId="7E856778" w14:textId="5EDF5197" w:rsidR="00186A09" w:rsidRPr="00BF4021" w:rsidRDefault="00186A09" w:rsidP="00186A09">
      <w:pPr>
        <w:rPr>
          <w:rFonts w:ascii="Arial" w:hAnsi="Arial" w:cs="Arial"/>
          <w:sz w:val="24"/>
          <w:szCs w:val="24"/>
          <w:lang w:val="fr-FR"/>
        </w:rPr>
      </w:pPr>
    </w:p>
    <w:p w14:paraId="3849F662" w14:textId="087DCFFE" w:rsidR="00186A09" w:rsidRPr="00BF4021" w:rsidRDefault="00186A09" w:rsidP="00186A09">
      <w:pPr>
        <w:rPr>
          <w:rFonts w:ascii="Arial" w:hAnsi="Arial" w:cs="Arial"/>
          <w:sz w:val="24"/>
          <w:szCs w:val="24"/>
          <w:lang w:val="fr-FR"/>
        </w:rPr>
      </w:pPr>
    </w:p>
    <w:p w14:paraId="5DA0F433" w14:textId="02C539D3" w:rsidR="00186A09" w:rsidRPr="00BF4021" w:rsidRDefault="00186A09" w:rsidP="00186A09">
      <w:pPr>
        <w:rPr>
          <w:rFonts w:ascii="Arial" w:hAnsi="Arial" w:cs="Arial"/>
          <w:sz w:val="24"/>
          <w:szCs w:val="24"/>
          <w:lang w:val="fr-FR"/>
        </w:rPr>
      </w:pPr>
    </w:p>
    <w:p w14:paraId="6347F957" w14:textId="5B356675" w:rsidR="00186A09" w:rsidRPr="00BF4021" w:rsidRDefault="00186A09" w:rsidP="00186A09">
      <w:pPr>
        <w:rPr>
          <w:rFonts w:ascii="Arial" w:hAnsi="Arial" w:cs="Arial"/>
          <w:sz w:val="24"/>
          <w:szCs w:val="24"/>
          <w:lang w:val="fr-FR"/>
        </w:rPr>
      </w:pPr>
    </w:p>
    <w:p w14:paraId="2AA87DE8" w14:textId="1CF2FA3C" w:rsidR="00186A09" w:rsidRPr="00BF4021" w:rsidRDefault="00186A09" w:rsidP="00186A09">
      <w:pPr>
        <w:rPr>
          <w:rFonts w:ascii="Arial" w:hAnsi="Arial" w:cs="Arial"/>
          <w:sz w:val="24"/>
          <w:szCs w:val="24"/>
          <w:lang w:val="fr-FR"/>
        </w:rPr>
      </w:pPr>
    </w:p>
    <w:p w14:paraId="3076982E" w14:textId="50B8E205" w:rsidR="00186A09" w:rsidRPr="00BF4021" w:rsidRDefault="00186A09" w:rsidP="00186A09">
      <w:pPr>
        <w:rPr>
          <w:rFonts w:ascii="Arial" w:hAnsi="Arial" w:cs="Arial"/>
          <w:sz w:val="24"/>
          <w:szCs w:val="24"/>
          <w:lang w:val="fr-FR"/>
        </w:rPr>
      </w:pPr>
    </w:p>
    <w:p w14:paraId="34F15CCC" w14:textId="607ECD4F" w:rsidR="00186A09" w:rsidRPr="00BF4021" w:rsidRDefault="00186A09" w:rsidP="00186A09">
      <w:pPr>
        <w:rPr>
          <w:rFonts w:ascii="Arial" w:hAnsi="Arial" w:cs="Arial"/>
          <w:i/>
          <w:iCs/>
          <w:sz w:val="24"/>
          <w:szCs w:val="24"/>
          <w:lang w:val="fr-FR"/>
        </w:rPr>
      </w:pPr>
      <w:r w:rsidRPr="00186A09">
        <w:rPr>
          <w:rFonts w:ascii="Arial" w:hAnsi="Arial" w:cs="Arial"/>
          <w:i/>
          <w:iCs/>
          <w:noProof/>
          <w:sz w:val="24"/>
          <w:szCs w:val="24"/>
        </w:rPr>
        <w:lastRenderedPageBreak/>
        <w:drawing>
          <wp:anchor distT="0" distB="0" distL="114300" distR="114300" simplePos="0" relativeHeight="251662336" behindDoc="0" locked="0" layoutInCell="1" allowOverlap="1" wp14:anchorId="3B497CD0" wp14:editId="057F2E7A">
            <wp:simplePos x="0" y="0"/>
            <wp:positionH relativeFrom="column">
              <wp:posOffset>-518160</wp:posOffset>
            </wp:positionH>
            <wp:positionV relativeFrom="paragraph">
              <wp:posOffset>304800</wp:posOffset>
            </wp:positionV>
            <wp:extent cx="6682740" cy="4193540"/>
            <wp:effectExtent l="0" t="0" r="3810" b="0"/>
            <wp:wrapSquare wrapText="bothSides"/>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682740" cy="4193540"/>
                    </a:xfrm>
                    <a:prstGeom prst="rect">
                      <a:avLst/>
                    </a:prstGeom>
                  </pic:spPr>
                </pic:pic>
              </a:graphicData>
            </a:graphic>
            <wp14:sizeRelH relativeFrom="margin">
              <wp14:pctWidth>0</wp14:pctWidth>
            </wp14:sizeRelH>
            <wp14:sizeRelV relativeFrom="margin">
              <wp14:pctHeight>0</wp14:pctHeight>
            </wp14:sizeRelV>
          </wp:anchor>
        </w:drawing>
      </w:r>
      <w:r w:rsidRPr="00BF4021">
        <w:rPr>
          <w:rFonts w:ascii="Arial" w:hAnsi="Arial" w:cs="Arial"/>
          <w:i/>
          <w:iCs/>
          <w:sz w:val="24"/>
          <w:szCs w:val="24"/>
          <w:lang w:val="fr-FR"/>
        </w:rPr>
        <w:t>SSPS Output</w:t>
      </w:r>
    </w:p>
    <w:p w14:paraId="2100AE0B" w14:textId="3EC32C14" w:rsidR="00186A09" w:rsidRPr="00BF4021" w:rsidRDefault="00186A09" w:rsidP="00186A09">
      <w:pPr>
        <w:rPr>
          <w:rFonts w:ascii="Arial" w:hAnsi="Arial" w:cs="Arial"/>
          <w:i/>
          <w:iCs/>
          <w:sz w:val="24"/>
          <w:szCs w:val="24"/>
          <w:lang w:val="fr-FR"/>
        </w:rPr>
      </w:pPr>
    </w:p>
    <w:sectPr w:rsidR="00186A09" w:rsidRPr="00BF40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B5707A" w14:textId="77777777" w:rsidR="00991CA9" w:rsidRDefault="00991CA9" w:rsidP="00604DE0">
      <w:pPr>
        <w:spacing w:after="0" w:line="240" w:lineRule="auto"/>
      </w:pPr>
      <w:r>
        <w:separator/>
      </w:r>
    </w:p>
  </w:endnote>
  <w:endnote w:type="continuationSeparator" w:id="0">
    <w:p w14:paraId="2D2E4E13" w14:textId="77777777" w:rsidR="00991CA9" w:rsidRDefault="00991CA9" w:rsidP="00604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664C56" w14:textId="77777777" w:rsidR="00991CA9" w:rsidRDefault="00991CA9" w:rsidP="00604DE0">
      <w:pPr>
        <w:spacing w:after="0" w:line="240" w:lineRule="auto"/>
      </w:pPr>
      <w:r>
        <w:separator/>
      </w:r>
    </w:p>
  </w:footnote>
  <w:footnote w:type="continuationSeparator" w:id="0">
    <w:p w14:paraId="7C50558D" w14:textId="77777777" w:rsidR="00991CA9" w:rsidRDefault="00991CA9" w:rsidP="00604D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DE0"/>
    <w:rsid w:val="0000663F"/>
    <w:rsid w:val="000236DB"/>
    <w:rsid w:val="00044649"/>
    <w:rsid w:val="000530B7"/>
    <w:rsid w:val="00053A6C"/>
    <w:rsid w:val="00086539"/>
    <w:rsid w:val="000A79B4"/>
    <w:rsid w:val="000B345D"/>
    <w:rsid w:val="000B718F"/>
    <w:rsid w:val="000C5C14"/>
    <w:rsid w:val="000D466F"/>
    <w:rsid w:val="000E26DB"/>
    <w:rsid w:val="00157441"/>
    <w:rsid w:val="001856B2"/>
    <w:rsid w:val="00186A09"/>
    <w:rsid w:val="001D6540"/>
    <w:rsid w:val="001E61D0"/>
    <w:rsid w:val="001F7897"/>
    <w:rsid w:val="00242220"/>
    <w:rsid w:val="002B4C28"/>
    <w:rsid w:val="00307F11"/>
    <w:rsid w:val="00321965"/>
    <w:rsid w:val="003F5AEC"/>
    <w:rsid w:val="00440DEB"/>
    <w:rsid w:val="004420BC"/>
    <w:rsid w:val="00454339"/>
    <w:rsid w:val="00457BC9"/>
    <w:rsid w:val="00474D8E"/>
    <w:rsid w:val="00480C8C"/>
    <w:rsid w:val="00481007"/>
    <w:rsid w:val="0049616A"/>
    <w:rsid w:val="004E76E8"/>
    <w:rsid w:val="00531698"/>
    <w:rsid w:val="005350D7"/>
    <w:rsid w:val="0055447A"/>
    <w:rsid w:val="00566424"/>
    <w:rsid w:val="0058061E"/>
    <w:rsid w:val="0058314D"/>
    <w:rsid w:val="005C34F9"/>
    <w:rsid w:val="005E009E"/>
    <w:rsid w:val="00604DE0"/>
    <w:rsid w:val="006B3150"/>
    <w:rsid w:val="006C09D4"/>
    <w:rsid w:val="007121D5"/>
    <w:rsid w:val="007438D6"/>
    <w:rsid w:val="007667EC"/>
    <w:rsid w:val="007E1893"/>
    <w:rsid w:val="00857409"/>
    <w:rsid w:val="00866939"/>
    <w:rsid w:val="00870197"/>
    <w:rsid w:val="008B25A7"/>
    <w:rsid w:val="008C1CBC"/>
    <w:rsid w:val="0090265A"/>
    <w:rsid w:val="009478A8"/>
    <w:rsid w:val="00965C53"/>
    <w:rsid w:val="00974DF2"/>
    <w:rsid w:val="00991CA9"/>
    <w:rsid w:val="00995592"/>
    <w:rsid w:val="009C264F"/>
    <w:rsid w:val="00A707A7"/>
    <w:rsid w:val="00A76781"/>
    <w:rsid w:val="00AB2429"/>
    <w:rsid w:val="00B228FC"/>
    <w:rsid w:val="00B30CAD"/>
    <w:rsid w:val="00B550F7"/>
    <w:rsid w:val="00B55F0D"/>
    <w:rsid w:val="00B60F5C"/>
    <w:rsid w:val="00B75296"/>
    <w:rsid w:val="00B81DC9"/>
    <w:rsid w:val="00BF4021"/>
    <w:rsid w:val="00C24A4E"/>
    <w:rsid w:val="00C4096A"/>
    <w:rsid w:val="00C60237"/>
    <w:rsid w:val="00C6542B"/>
    <w:rsid w:val="00C66885"/>
    <w:rsid w:val="00C84EA1"/>
    <w:rsid w:val="00C92B5F"/>
    <w:rsid w:val="00C96074"/>
    <w:rsid w:val="00CE3CA0"/>
    <w:rsid w:val="00CE7F1B"/>
    <w:rsid w:val="00D61BBA"/>
    <w:rsid w:val="00D8140B"/>
    <w:rsid w:val="00D97E9F"/>
    <w:rsid w:val="00DA5958"/>
    <w:rsid w:val="00DC4631"/>
    <w:rsid w:val="00E30B95"/>
    <w:rsid w:val="00E45C2C"/>
    <w:rsid w:val="00E60EAB"/>
    <w:rsid w:val="00E614EA"/>
    <w:rsid w:val="00E82AB0"/>
    <w:rsid w:val="00EC00B8"/>
    <w:rsid w:val="00EE7339"/>
    <w:rsid w:val="00F156BF"/>
    <w:rsid w:val="00FB18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2BA4B"/>
  <w15:chartTrackingRefBased/>
  <w15:docId w15:val="{8E9EC3E9-8026-43F0-A9F6-DA49B034C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4D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4DE0"/>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604DE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4DE0"/>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04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DE0"/>
  </w:style>
  <w:style w:type="paragraph" w:styleId="Footer">
    <w:name w:val="footer"/>
    <w:basedOn w:val="Normal"/>
    <w:link w:val="FooterChar"/>
    <w:uiPriority w:val="99"/>
    <w:unhideWhenUsed/>
    <w:rsid w:val="00604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DE0"/>
  </w:style>
  <w:style w:type="character" w:styleId="Hyperlink">
    <w:name w:val="Hyperlink"/>
    <w:basedOn w:val="DefaultParagraphFont"/>
    <w:uiPriority w:val="99"/>
    <w:unhideWhenUsed/>
    <w:rsid w:val="00531698"/>
    <w:rPr>
      <w:color w:val="0563C1" w:themeColor="hyperlink"/>
      <w:u w:val="single"/>
    </w:rPr>
  </w:style>
  <w:style w:type="character" w:styleId="UnresolvedMention">
    <w:name w:val="Unresolved Mention"/>
    <w:basedOn w:val="DefaultParagraphFont"/>
    <w:uiPriority w:val="99"/>
    <w:semiHidden/>
    <w:unhideWhenUsed/>
    <w:rsid w:val="00531698"/>
    <w:rPr>
      <w:color w:val="605E5C"/>
      <w:shd w:val="clear" w:color="auto" w:fill="E1DFDD"/>
    </w:rPr>
  </w:style>
  <w:style w:type="character" w:styleId="Emphasis">
    <w:name w:val="Emphasis"/>
    <w:basedOn w:val="DefaultParagraphFont"/>
    <w:uiPriority w:val="20"/>
    <w:qFormat/>
    <w:rsid w:val="0085740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7209699">
      <w:bodyDiv w:val="1"/>
      <w:marLeft w:val="0"/>
      <w:marRight w:val="0"/>
      <w:marTop w:val="0"/>
      <w:marBottom w:val="0"/>
      <w:divBdr>
        <w:top w:val="none" w:sz="0" w:space="0" w:color="auto"/>
        <w:left w:val="none" w:sz="0" w:space="0" w:color="auto"/>
        <w:bottom w:val="none" w:sz="0" w:space="0" w:color="auto"/>
        <w:right w:val="none" w:sz="0" w:space="0" w:color="auto"/>
      </w:divBdr>
    </w:div>
    <w:div w:id="1473012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health-topics/depression"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371/journal.pone.0156624" TargetMode="External"/><Relationship Id="rId12"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hampionhealth.co.uk/insights/depression-statistics/" TargetMode="External"/><Relationship Id="rId11" Type="http://schemas.openxmlformats.org/officeDocument/2006/relationships/image" Target="media/image3.png"/><Relationship Id="rId5" Type="http://schemas.openxmlformats.org/officeDocument/2006/relationships/endnotes" Target="endnotes.xml"/><Relationship Id="rId10" Type="http://schemas.openxmlformats.org/officeDocument/2006/relationships/image" Target="media/image2.png"/><Relationship Id="rId4" Type="http://schemas.openxmlformats.org/officeDocument/2006/relationships/footnotes" Target="footnot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1803</Words>
  <Characters>10281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Taylor</dc:creator>
  <cp:keywords/>
  <dc:description/>
  <cp:lastModifiedBy>Elle Taylor</cp:lastModifiedBy>
  <cp:revision>76</cp:revision>
  <dcterms:created xsi:type="dcterms:W3CDTF">2023-02-27T10:40:00Z</dcterms:created>
  <dcterms:modified xsi:type="dcterms:W3CDTF">2023-03-01T10:38:00Z</dcterms:modified>
</cp:coreProperties>
</file>