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03194B9"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0375B" w:rsidRPr="0000375B">
        <w:rPr>
          <w:rFonts w:ascii="Arial"/>
          <w:b/>
          <w:sz w:val="48"/>
          <w:szCs w:val="48"/>
          <w:lang w:val="fr-FR"/>
        </w:rPr>
        <w:t>EC</w:t>
      </w:r>
      <w:r w:rsidR="0000375B">
        <w:rPr>
          <w:rFonts w:ascii="Arial"/>
          <w:b/>
          <w:sz w:val="48"/>
          <w:szCs w:val="48"/>
          <w:lang w:val="fr-FR"/>
        </w:rPr>
        <w:t>AD</w:t>
      </w:r>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7DE594B6" w:rsidR="00DD5969" w:rsidRPr="00DD5969" w:rsidRDefault="00DD5969" w:rsidP="00DD5969">
      <w:pPr>
        <w:spacing w:before="3"/>
        <w:rPr>
          <w:rFonts w:ascii="Arial"/>
          <w:b/>
          <w:sz w:val="48"/>
          <w:szCs w:val="48"/>
        </w:rPr>
      </w:pPr>
      <w:r w:rsidRPr="00DD5969">
        <w:rPr>
          <w:rFonts w:ascii="Arial"/>
          <w:b/>
          <w:sz w:val="48"/>
          <w:szCs w:val="48"/>
        </w:rPr>
        <w:t>STUDENT NAME:</w:t>
      </w:r>
      <w:r w:rsidR="0092605F">
        <w:rPr>
          <w:rFonts w:ascii="Arial"/>
          <w:b/>
          <w:sz w:val="48"/>
          <w:szCs w:val="48"/>
        </w:rPr>
        <w:t xml:space="preserve"> Annabella Gibbons</w:t>
      </w:r>
    </w:p>
    <w:p w14:paraId="0D16D138" w14:textId="77777777" w:rsidR="00DD5969" w:rsidRPr="00DD5969" w:rsidRDefault="00DD5969" w:rsidP="00DD5969">
      <w:pPr>
        <w:spacing w:before="3"/>
        <w:rPr>
          <w:rFonts w:ascii="Arial"/>
          <w:b/>
          <w:sz w:val="48"/>
          <w:szCs w:val="48"/>
        </w:rPr>
      </w:pPr>
    </w:p>
    <w:p w14:paraId="18107AFF" w14:textId="7F509A1D"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92605F">
        <w:rPr>
          <w:rFonts w:ascii="Arial"/>
          <w:b/>
          <w:sz w:val="48"/>
          <w:szCs w:val="48"/>
        </w:rPr>
        <w:t xml:space="preserve"> 2305499</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10466C31" w14:textId="77777777" w:rsidR="00E243A8" w:rsidRDefault="00E243A8" w:rsidP="00DD5969"/>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6E7759F1" w14:textId="77777777" w:rsidR="0000375B" w:rsidRDefault="0000375B">
      <w:pPr>
        <w:rPr>
          <w:sz w:val="16"/>
          <w:szCs w:val="16"/>
        </w:rPr>
      </w:pPr>
    </w:p>
    <w:p w14:paraId="053AAD8E" w14:textId="77777777" w:rsidR="0000375B" w:rsidRDefault="0000375B">
      <w:pPr>
        <w:rPr>
          <w:sz w:val="16"/>
          <w:szCs w:val="16"/>
        </w:rPr>
      </w:pPr>
    </w:p>
    <w:p w14:paraId="00DEC237" w14:textId="77777777" w:rsidR="0000375B" w:rsidRDefault="0000375B">
      <w:pPr>
        <w:rPr>
          <w:sz w:val="16"/>
          <w:szCs w:val="16"/>
        </w:rPr>
      </w:pPr>
    </w:p>
    <w:p w14:paraId="6D2D955E" w14:textId="77777777" w:rsidR="0000375B" w:rsidRDefault="0000375B">
      <w:pPr>
        <w:rPr>
          <w:sz w:val="16"/>
          <w:szCs w:val="16"/>
        </w:rPr>
      </w:pPr>
    </w:p>
    <w:p w14:paraId="02511CD8" w14:textId="77777777" w:rsidR="0000375B" w:rsidRDefault="0000375B">
      <w:pPr>
        <w:rPr>
          <w:sz w:val="16"/>
          <w:szCs w:val="16"/>
        </w:rPr>
      </w:pPr>
    </w:p>
    <w:p w14:paraId="44120BD6" w14:textId="77777777" w:rsidR="0000375B" w:rsidRDefault="0000375B">
      <w:pPr>
        <w:rPr>
          <w:sz w:val="16"/>
          <w:szCs w:val="16"/>
        </w:rPr>
      </w:pPr>
    </w:p>
    <w:p w14:paraId="1EB16707" w14:textId="77777777" w:rsidR="0000375B" w:rsidRDefault="0000375B">
      <w:pPr>
        <w:rPr>
          <w:sz w:val="16"/>
          <w:szCs w:val="16"/>
        </w:rPr>
      </w:pPr>
    </w:p>
    <w:p w14:paraId="66DB19BA" w14:textId="77777777" w:rsidR="0000375B" w:rsidRDefault="0000375B">
      <w:pPr>
        <w:rPr>
          <w:sz w:val="16"/>
          <w:szCs w:val="16"/>
        </w:rPr>
      </w:pPr>
    </w:p>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Targets from my previous assignment</w:t>
      </w:r>
    </w:p>
    <w:p w14:paraId="17A7A376" w14:textId="77777777" w:rsidR="0000375B" w:rsidRDefault="0000375B">
      <w:pPr>
        <w:rPr>
          <w:b/>
          <w:bCs/>
        </w:rPr>
      </w:pPr>
    </w:p>
    <w:tbl>
      <w:tblPr>
        <w:tblStyle w:val="TableGrid"/>
        <w:tblW w:w="9048" w:type="dxa"/>
        <w:tblLook w:val="04A0" w:firstRow="1" w:lastRow="0" w:firstColumn="1" w:lastColumn="0" w:noHBand="0" w:noVBand="1"/>
      </w:tblPr>
      <w:tblGrid>
        <w:gridCol w:w="4524"/>
        <w:gridCol w:w="4524"/>
      </w:tblGrid>
      <w:tr w:rsidR="0000375B" w14:paraId="551E84E1" w14:textId="77777777" w:rsidTr="00E82556">
        <w:trPr>
          <w:trHeight w:val="159"/>
        </w:trPr>
        <w:tc>
          <w:tcPr>
            <w:tcW w:w="4524" w:type="dxa"/>
          </w:tcPr>
          <w:p w14:paraId="672FF086" w14:textId="6A0E023B" w:rsidR="0000375B" w:rsidRPr="0000375B" w:rsidRDefault="0000375B" w:rsidP="00DD5969">
            <w:pPr>
              <w:rPr>
                <w:b/>
                <w:bCs/>
              </w:rPr>
            </w:pPr>
            <w:r w:rsidRPr="0000375B">
              <w:rPr>
                <w:b/>
                <w:bCs/>
              </w:rPr>
              <w:t>Target</w:t>
            </w:r>
          </w:p>
        </w:tc>
        <w:tc>
          <w:tcPr>
            <w:tcW w:w="4524"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E82556">
        <w:trPr>
          <w:trHeight w:val="487"/>
        </w:trPr>
        <w:tc>
          <w:tcPr>
            <w:tcW w:w="4524" w:type="dxa"/>
          </w:tcPr>
          <w:p w14:paraId="52EB84A3" w14:textId="46A83337" w:rsidR="0000375B" w:rsidRDefault="00E82556" w:rsidP="00DD5969">
            <w:pPr>
              <w:rPr>
                <w:sz w:val="16"/>
                <w:szCs w:val="16"/>
              </w:rPr>
            </w:pPr>
            <w:r>
              <w:rPr>
                <w:rFonts w:ascii="Roboto" w:eastAsia="Times New Roman" w:hAnsi="Roboto"/>
                <w:color w:val="283041"/>
                <w:sz w:val="21"/>
                <w:szCs w:val="21"/>
                <w:shd w:val="clear" w:color="auto" w:fill="FFFFFF"/>
              </w:rPr>
              <w:t>Read even more relevant and peer reviewed books and journal articles when researching. </w:t>
            </w:r>
          </w:p>
          <w:p w14:paraId="76BEE28D" w14:textId="77777777" w:rsidR="0000375B" w:rsidRDefault="0000375B" w:rsidP="00DD5969">
            <w:pPr>
              <w:rPr>
                <w:sz w:val="16"/>
                <w:szCs w:val="16"/>
              </w:rPr>
            </w:pPr>
          </w:p>
          <w:p w14:paraId="0EDC9850" w14:textId="77777777" w:rsidR="0000375B" w:rsidRDefault="0000375B" w:rsidP="00DD5969">
            <w:pPr>
              <w:rPr>
                <w:sz w:val="16"/>
                <w:szCs w:val="16"/>
              </w:rPr>
            </w:pPr>
          </w:p>
        </w:tc>
        <w:tc>
          <w:tcPr>
            <w:tcW w:w="4524" w:type="dxa"/>
          </w:tcPr>
          <w:p w14:paraId="3FCBF01B" w14:textId="30EE757E" w:rsidR="0000375B" w:rsidRPr="001A4CA9" w:rsidRDefault="006B7711" w:rsidP="00DD5969">
            <w:pPr>
              <w:rPr>
                <w:rFonts w:ascii="Arial" w:hAnsi="Arial" w:cs="Arial"/>
                <w:sz w:val="20"/>
                <w:szCs w:val="20"/>
              </w:rPr>
            </w:pPr>
            <w:r w:rsidRPr="001A4CA9">
              <w:rPr>
                <w:rFonts w:ascii="Arial" w:hAnsi="Arial" w:cs="Arial"/>
                <w:sz w:val="20"/>
                <w:szCs w:val="20"/>
              </w:rPr>
              <w:t xml:space="preserve">Throughout, my assignment I have thoroughly research more relevant literature in regard to my assignment question this includes, journals, books and websites to </w:t>
            </w:r>
            <w:r w:rsidR="001A4CA9" w:rsidRPr="001A4CA9">
              <w:rPr>
                <w:rFonts w:ascii="Arial" w:hAnsi="Arial" w:cs="Arial"/>
                <w:sz w:val="20"/>
                <w:szCs w:val="20"/>
              </w:rPr>
              <w:t>expand my knowledge and research.</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3E103AD6" w14:textId="77777777" w:rsidR="004B09BF" w:rsidRPr="004B09BF" w:rsidRDefault="004B09BF" w:rsidP="004B09BF">
      <w:pPr>
        <w:rPr>
          <w:rFonts w:ascii="Arial" w:hAnsi="Arial" w:cs="Arial"/>
          <w:b/>
          <w:bCs/>
        </w:rPr>
      </w:pPr>
      <w:r w:rsidRPr="004B09BF">
        <w:rPr>
          <w:rFonts w:ascii="Arial" w:hAnsi="Arial" w:cs="Arial"/>
          <w:b/>
          <w:bCs/>
        </w:rPr>
        <w:lastRenderedPageBreak/>
        <w:t>Choose an intervention that supports the learning and development of a pupil / group of pupils. Reflect critically on its potential and the possible challenges that may arise.</w:t>
      </w:r>
    </w:p>
    <w:p w14:paraId="6C6F16C6" w14:textId="77777777" w:rsidR="0000375B" w:rsidRDefault="0000375B" w:rsidP="00647F22">
      <w:pPr>
        <w:spacing w:line="360" w:lineRule="auto"/>
        <w:rPr>
          <w:b/>
          <w:bCs/>
        </w:rPr>
      </w:pPr>
    </w:p>
    <w:p w14:paraId="44140630" w14:textId="77777777" w:rsidR="008F2D01" w:rsidRDefault="008F2D01" w:rsidP="00647F22">
      <w:pPr>
        <w:spacing w:line="360" w:lineRule="auto"/>
      </w:pPr>
      <w:r>
        <w:t xml:space="preserve">Intervention in most basic terms refers to the application of professional skills to </w:t>
      </w:r>
      <w:bookmarkStart w:id="0" w:name="_Int_dPBBrprG"/>
      <w:r>
        <w:t>maintain</w:t>
      </w:r>
      <w:bookmarkEnd w:id="0"/>
      <w:r>
        <w:t xml:space="preserve"> or improve a child’s development (Suran and Rizzo, 1979). This application of professional skills highlights the use of various interventions used to cater to a variety of different children’s needs to enhance their holistic development. Schorr’s, (1988) states how intervention is the systematic attempt to alter the course of development from either its established or predicted path. Thus, displaying how intervention is a clear strategy designed to change how a child is developing in response to a holistic concern which in turn allows for growth and development in this specific area. Intervention is crucial in early education as it is an act of </w:t>
      </w:r>
      <w:bookmarkStart w:id="1" w:name="_Int_ypYWMSGv"/>
      <w:r>
        <w:t>assistance</w:t>
      </w:r>
      <w:bookmarkEnd w:id="1"/>
      <w:r>
        <w:t xml:space="preserve"> in guiding pupils in certain areas of concern for instance, numeracy, emotional, language, social or physical development (Schiefelbusch, 1981). Therefore, the main purpose of intervention in education is to support pupils engage in all levels of academic achievement which </w:t>
      </w:r>
      <w:bookmarkStart w:id="2" w:name="_Int_TS1OJ4NE"/>
      <w:r>
        <w:t>is reached</w:t>
      </w:r>
      <w:bookmarkEnd w:id="2"/>
      <w:r>
        <w:t xml:space="preserve"> through various strategies which aid pupils in overcoming barriers to learning and thus, develop new skills and overall enhance their academic attainment. </w:t>
      </w:r>
    </w:p>
    <w:p w14:paraId="4F3E4963" w14:textId="411F8598" w:rsidR="008F2D01" w:rsidRDefault="008F2D01" w:rsidP="00647F22">
      <w:pPr>
        <w:spacing w:line="360" w:lineRule="auto"/>
      </w:pPr>
      <w:r>
        <w:t xml:space="preserve">Through, this assignment I will be </w:t>
      </w:r>
      <w:r w:rsidR="00E74027">
        <w:t>concentrating</w:t>
      </w:r>
      <w:r>
        <w:t xml:space="preserve"> on a pupil, under the false name of Rhydian in compliance with BERA guidelines to preserve the pupil’s right to anonymity (BERA, 2018). Rhydian is a nine-year-old boy and is currently in year 5, he has difficulty when reading and writing and often has an idiosyncratic way of spelling a variety of words. When reading he also finds it challenging to break words into sounds and struggles to decode the words. However, Rhydian enjoys talking and expressing his opinions and ideas, and very much prefers hands on learning and is highly intelligent when it comes to mathematical problem solving. To support Rhydian in his language and literacy development I have chosen the intervention of multi-sensory learning. Multi-sensory learning is a process which refers to structuring a lesson to engage more than one of a pupil’s sense whilst learning. It incorporates the use of visual, auditory, and kinesthetics – tactile modalities to support pupils in their reading and writing skills, (Schukraft, 2020). Glazzard, (2019) states that there are multiple strategies within multi-</w:t>
      </w:r>
      <w:r>
        <w:lastRenderedPageBreak/>
        <w:t xml:space="preserve">sensory learning to aid a pupil's development in language and literacy for instance, air writing on palm of hand or someone else’s back, sand writing, blending boards and use of assistive technology. Due to a variety of strategies to support development in language and literacy skills I have chosen this intervention of multi sensory learning for Rhydian as it is the most suitable one for Rhydian to engage fully with learning as he enjoys being active which multi-sensory </w:t>
      </w:r>
      <w:r w:rsidR="00B658A7">
        <w:t xml:space="preserve">supports </w:t>
      </w:r>
      <w:r>
        <w:t xml:space="preserve">as it encourages pupils to learn through movement and activities that involve touch. Therefore, it is the best intervention to support Rhydian as it allows for information to </w:t>
      </w:r>
      <w:bookmarkStart w:id="3" w:name="_Int_mWyfLujL"/>
      <w:r>
        <w:t>be stored</w:t>
      </w:r>
      <w:bookmarkEnd w:id="3"/>
      <w:r>
        <w:t xml:space="preserve"> in more than one, seeing, hearing, and doing which thus, will make it much easier to </w:t>
      </w:r>
      <w:bookmarkStart w:id="4" w:name="_Int_b5toJoGT"/>
      <w:r>
        <w:t>retain</w:t>
      </w:r>
      <w:bookmarkEnd w:id="4"/>
      <w:r>
        <w:t xml:space="preserve"> and recall information which will aid Rhydian in developing his language and literacy skills.</w:t>
      </w:r>
    </w:p>
    <w:p w14:paraId="23922EA9" w14:textId="77777777" w:rsidR="008F2D01" w:rsidRDefault="008F2D01" w:rsidP="00647F22">
      <w:pPr>
        <w:spacing w:line="360" w:lineRule="auto"/>
      </w:pPr>
    </w:p>
    <w:p w14:paraId="3A14DF1D" w14:textId="2432DD79" w:rsidR="008F2D01" w:rsidRDefault="008F2D01" w:rsidP="00647F22">
      <w:pPr>
        <w:spacing w:line="360" w:lineRule="auto"/>
      </w:pPr>
      <w:r>
        <w:t xml:space="preserve">The chosen aspect in which Rhydian, is accentuating his learning and development is his language skills. Language is the principal method of human communication in which it consists of words used in a structure and conventional way that </w:t>
      </w:r>
      <w:bookmarkStart w:id="5" w:name="_Int_IlHz49Gl"/>
      <w:r>
        <w:t>are conveyed</w:t>
      </w:r>
      <w:bookmarkEnd w:id="5"/>
      <w:r>
        <w:t xml:space="preserve"> through speech, writing and gesture (Oxford University Press, 2022). Cope and Kalantis eds, (2000), states that children learn language through the systems and codes of language therefore, suggesting that it is not just oral and written but also visual, </w:t>
      </w:r>
      <w:r w:rsidR="0087261A">
        <w:t>gestural,</w:t>
      </w:r>
      <w:r>
        <w:t xml:space="preserve"> and spatial. Through this understanding of developing language is significant to Rhydian’s development and understanding as his chosen intervention allows him to see language visually which deepens his understanding and enhances his learning.  </w:t>
      </w:r>
    </w:p>
    <w:p w14:paraId="4DC02D95" w14:textId="390B8A6B" w:rsidR="008F2D01" w:rsidRDefault="008F2D01" w:rsidP="00647F22">
      <w:pPr>
        <w:spacing w:line="360" w:lineRule="auto"/>
      </w:pPr>
      <w:r>
        <w:t xml:space="preserve">A crucial factor in developing language is the sheer amount of language that children hear is of major importance to developing their language skills (Ambridge et al, 2015). Therefore, suggesting how environment and guardians/ parents and teachers play a vital role in enhancing language development, as Ambridge et al (2015) further argues that children with advanced learning skills have parents who talk more at home, as talkative parents create talkative children. Similarly, Skinner (1957), supports this argument as he states that language </w:t>
      </w:r>
      <w:bookmarkStart w:id="6" w:name="_Int_uBj7YXpx"/>
      <w:r>
        <w:t>is primarily developed</w:t>
      </w:r>
      <w:bookmarkEnd w:id="6"/>
      <w:r>
        <w:t xml:space="preserve"> and learnt at home </w:t>
      </w:r>
      <w:r w:rsidR="0087261A">
        <w:t>using</w:t>
      </w:r>
      <w:r>
        <w:t xml:space="preserve"> imitation. Therefore, highlighting that language </w:t>
      </w:r>
      <w:bookmarkStart w:id="7" w:name="_Int_SsKJnZzH"/>
      <w:r>
        <w:t>is learnt</w:t>
      </w:r>
      <w:bookmarkEnd w:id="7"/>
      <w:r>
        <w:t xml:space="preserve"> through an environmental influence as children learn language based on behaviourist reinforcement principles by associating words with meanings. For instance, when a chid says ‘milk’ a parent or guardian will smile and give the child some milk, which will result in the child finding this outcome </w:t>
      </w:r>
      <w:r>
        <w:lastRenderedPageBreak/>
        <w:t xml:space="preserve">rewarding and thus, enhance the child’s language development (Ambridge and Lieven, 2011). Moreover, the example portrays skinner (1957) argument as he </w:t>
      </w:r>
      <w:bookmarkStart w:id="8" w:name="_Int_1NvvsfRd"/>
      <w:r>
        <w:t>states</w:t>
      </w:r>
      <w:bookmarkEnd w:id="8"/>
      <w:r>
        <w:t xml:space="preserve"> that children learn language through mimicking speech that they hear and continue this when they receive positive feedback for correct usage. Yet, my chosen pupil, Rhydian has difficulty recognising and manipulating sounds therefore, when his parents or guardians spoke to him, he found it challenging to hear and reproduce these words accurately. Bruner (1961), believed that children are born with an ability to develop language but they require regular interaction from care-givers or teachers to learn and understand it to a level of fluency thus, suggesting that </w:t>
      </w:r>
      <w:r w:rsidR="00E36E69">
        <w:t>caregivers</w:t>
      </w:r>
      <w:r>
        <w:t xml:space="preserve"> and teachers are crucial in aiding children’s development as Clay (2005) argued that early language is best developed through every day moments such as reading, playing, laughing and talking. Piaget (1962</w:t>
      </w:r>
      <w:r w:rsidR="001351C9">
        <w:t>), suggests</w:t>
      </w:r>
      <w:r>
        <w:t xml:space="preserve"> that language </w:t>
      </w:r>
      <w:bookmarkStart w:id="9" w:name="_Int_Q75IebgW"/>
      <w:r>
        <w:t>is developed</w:t>
      </w:r>
      <w:bookmarkEnd w:id="9"/>
      <w:r>
        <w:t xml:space="preserve"> and learned through the active engagement of play as his theory of cognitive development viewed play as integral to development o f intelligent in children. Piaget argued that as a child matures their environment and play should encourage further aid in  cognitive and language development which is demonstrated through Piaget four stages. These four stages of Piaget are the Sensorimotor 0-2, pre-operational 2-7 years, concrete operational 7-11 years and formal operational 11-15 years, Rhydian according to Piaget would be in the concrete operational stage. Through these stages children explore language through play beginning from the sensorimotor stage where children explore objects and make </w:t>
      </w:r>
      <w:r w:rsidR="001351C9">
        <w:t>sounds this</w:t>
      </w:r>
      <w:r>
        <w:t xml:space="preserve"> then continues through each stage and by the time they get to the formal stage their knowledge and understanding of language would have developed to be much more complex. </w:t>
      </w:r>
      <w:bookmarkStart w:id="10" w:name="_Int_h9Z2547Y"/>
      <w:r>
        <w:t>Garvey (1991),</w:t>
      </w:r>
      <w:bookmarkEnd w:id="10"/>
      <w:r>
        <w:t xml:space="preserve"> supports this argument, as Garvey’s study discovered that play is instrumental in developing language as through play children adopt roles, identities and act out storylines which is commonly known as ‘pretend play’. Through the social conduct of pretending</w:t>
      </w:r>
      <w:r w:rsidR="00245A78">
        <w:t xml:space="preserve">, </w:t>
      </w:r>
      <w:r>
        <w:t>children are thus</w:t>
      </w:r>
      <w:r w:rsidR="00245A78">
        <w:t xml:space="preserve"> </w:t>
      </w:r>
      <w:r>
        <w:t xml:space="preserve">acting out what they see and hear in real world life context and </w:t>
      </w:r>
      <w:r w:rsidR="001351C9">
        <w:t>can</w:t>
      </w:r>
      <w:r>
        <w:t xml:space="preserve"> communicate this through the act of play. Lester and Russell (2008) state how </w:t>
      </w:r>
      <w:r w:rsidR="00FA2AE1">
        <w:t xml:space="preserve">play </w:t>
      </w:r>
      <w:r>
        <w:t xml:space="preserve">provides children with a dimension that is unique and not replicable when transferring language therefore, indicating the huge impact play has on enhancing children’s imitation of </w:t>
      </w:r>
      <w:r w:rsidR="001351C9">
        <w:t>real-world</w:t>
      </w:r>
      <w:r>
        <w:t xml:space="preserve"> context and applying that context into play in order to develop their language skills.</w:t>
      </w:r>
    </w:p>
    <w:p w14:paraId="60A182FF" w14:textId="1DA3FDCE" w:rsidR="008F2D01" w:rsidRDefault="008F2D01" w:rsidP="00647F22">
      <w:pPr>
        <w:spacing w:line="360" w:lineRule="auto"/>
      </w:pPr>
      <w:r>
        <w:lastRenderedPageBreak/>
        <w:t xml:space="preserve">Multi-sensory learning is the use of incorporating at least two sensory modalities for example, visual, auditory or tactile in order to develop understanding in </w:t>
      </w:r>
      <w:r w:rsidR="001351C9">
        <w:t>phonics, reading</w:t>
      </w:r>
      <w:r>
        <w:t xml:space="preserve">, writing and spelling to enhance language development (McIntyre and Pickering, 2001). The way in which multi-sensory learning will </w:t>
      </w:r>
      <w:bookmarkStart w:id="11" w:name="_Int_L9L6NHuF"/>
      <w:r>
        <w:t>be introduced</w:t>
      </w:r>
      <w:bookmarkEnd w:id="11"/>
      <w:r>
        <w:t xml:space="preserve"> to Rhydian as an intervention will be primarily through school. The school will thus, aid Rhydian through this intervention which will be conducted by a support assistant who works with multiple children </w:t>
      </w:r>
      <w:r w:rsidR="001351C9">
        <w:t>daily</w:t>
      </w:r>
      <w:r>
        <w:t xml:space="preserve"> and supports them through a variety of different interventions. Furthermore, Rhydian’s intervention will take place three times a week and each session will last 50 minutes</w:t>
      </w:r>
      <w:r w:rsidR="002326F0">
        <w:t>. The</w:t>
      </w:r>
      <w:r>
        <w:t xml:space="preserve"> intervention will </w:t>
      </w:r>
      <w:bookmarkStart w:id="12" w:name="_Int_ddkY8SJs"/>
      <w:r>
        <w:t>be conducted</w:t>
      </w:r>
      <w:bookmarkEnd w:id="12"/>
      <w:r>
        <w:t xml:space="preserve"> in groups of two to three</w:t>
      </w:r>
      <w:r w:rsidR="00D77195">
        <w:t xml:space="preserve"> children. </w:t>
      </w:r>
      <w:r>
        <w:t xml:space="preserve">However, Rhydian will have a couple of </w:t>
      </w:r>
      <w:r w:rsidR="004D1ED1">
        <w:t>one-to-one</w:t>
      </w:r>
      <w:r>
        <w:t xml:space="preserve"> sessions as he will require more support and assistance in enhancing his language and literacy development. The multi-sensory learning will consist of using visual and auditory learning for Rhydian, as he has difficulty in concentrating and prefers hands on work. Therefore, to enhance his development he will be partaking in activities such as sandpaper letters, to develop his recognition and spelling and writing skills. Moreover, to support Rhydian in his reading multi-sensory learning allows for children to decode words through use of audio </w:t>
      </w:r>
      <w:bookmarkStart w:id="13" w:name="_Int_Vke8tie7"/>
      <w:r>
        <w:t>assisted</w:t>
      </w:r>
      <w:bookmarkEnd w:id="13"/>
      <w:r>
        <w:t xml:space="preserve"> reading. Thus, Rhydian will be able to listen to an audio book and follow along with printed </w:t>
      </w:r>
      <w:r w:rsidR="004D1ED1">
        <w:t>text;</w:t>
      </w:r>
      <w:r>
        <w:t xml:space="preserve"> to support Rhydian further in his understanding he will then act out the story to highlight how much he remembers and key words used in the story to strengthen his vocabulary. </w:t>
      </w:r>
    </w:p>
    <w:p w14:paraId="2F2B509F" w14:textId="77777777" w:rsidR="008F2D01" w:rsidRDefault="008F2D01" w:rsidP="00647F22">
      <w:pPr>
        <w:spacing w:line="360" w:lineRule="auto"/>
      </w:pPr>
    </w:p>
    <w:p w14:paraId="2BC0B164" w14:textId="0946B7FC" w:rsidR="008F2D01" w:rsidRDefault="008F2D01" w:rsidP="00647F22">
      <w:pPr>
        <w:spacing w:line="360" w:lineRule="auto"/>
      </w:pPr>
      <w:r>
        <w:t xml:space="preserve">Multi-sensory learning also fosters engagement and motivation, as engagement </w:t>
      </w:r>
      <w:bookmarkStart w:id="14" w:name="_Int_j2kw9RG6"/>
      <w:r>
        <w:t>is highly regarded</w:t>
      </w:r>
      <w:bookmarkEnd w:id="14"/>
      <w:r>
        <w:t xml:space="preserve"> to promoting effective and successful learning experiences (Nguyen, Cannata and Miller, 2018). In accordance to previous notion, Montessori (1929) highly emphasised the use of </w:t>
      </w:r>
      <w:r w:rsidR="004D1ED1">
        <w:t>hands-on</w:t>
      </w:r>
      <w:r>
        <w:t xml:space="preserve"> learning as learners are able to process information more quickly and easily. </w:t>
      </w:r>
      <w:bookmarkStart w:id="15" w:name="_Int_jxDhzYLZ"/>
      <w:r>
        <w:t>Montessori (1929),</w:t>
      </w:r>
      <w:bookmarkEnd w:id="15"/>
      <w:r>
        <w:t xml:space="preserve"> argued that methods such as repetition, multi sensory and self guided learning were much more effective than conventional educational methods as she </w:t>
      </w:r>
      <w:bookmarkStart w:id="16" w:name="_Int_YyhP2v3l"/>
      <w:r>
        <w:t>stated</w:t>
      </w:r>
      <w:bookmarkEnd w:id="16"/>
      <w:r>
        <w:t xml:space="preserve"> they create the perfect recipe for brain development. Through the multi-sensory approach it encourages pupils to learn through sensory experience which includes sight, hearing, </w:t>
      </w:r>
      <w:r w:rsidR="004D1ED1">
        <w:t>touch,</w:t>
      </w:r>
      <w:r>
        <w:t xml:space="preserve"> and physical movement therefore, highlighting all aspects which promote for learners to get involved </w:t>
      </w:r>
      <w:r>
        <w:lastRenderedPageBreak/>
        <w:t xml:space="preserve">and engage within their learning (Baines, 2018). Moreover, Shih (2020),  discovered that multi-sensory learning enriches </w:t>
      </w:r>
      <w:r w:rsidR="004D1ED1">
        <w:t>pupils'</w:t>
      </w:r>
      <w:r>
        <w:t xml:space="preserve"> imagination to express their own ideas and successfully makes pupils participate actively in learning. This is supported by Chatterjee and Hannah (2016), as they state that to gain knowledge and development the learner must be actively involved in the learning experience. Therefore, through multi-sensory learning Rhydian can actively be apart of his learning as he struggles to focus and participate in the classroom. Multi-sensory learning will provide Rhydian the opportunity to learn through his sense which will allow him to be more engaged and thus, develop his understanding and knowledge of language and literacy skills. </w:t>
      </w:r>
    </w:p>
    <w:p w14:paraId="1A6203B3" w14:textId="77777777" w:rsidR="008F2D01" w:rsidRDefault="008F2D01" w:rsidP="00647F22">
      <w:pPr>
        <w:spacing w:line="360" w:lineRule="auto"/>
      </w:pPr>
    </w:p>
    <w:p w14:paraId="3D34B09C" w14:textId="5F88F414" w:rsidR="008F2D01" w:rsidRDefault="008F2D01" w:rsidP="00647F22">
      <w:pPr>
        <w:spacing w:line="360" w:lineRule="auto"/>
      </w:pPr>
      <w:r>
        <w:t xml:space="preserve">In addition, multi-sensory learning has been noted </w:t>
      </w:r>
      <w:r w:rsidR="004D1ED1">
        <w:t>for improving</w:t>
      </w:r>
      <w:r>
        <w:t xml:space="preserve"> memory retention in learners, as memory is emphasised to being more effective for events that are experienced in multiple sensory modalities compared to events that </w:t>
      </w:r>
      <w:bookmarkStart w:id="17" w:name="_Int_J6VGCTla"/>
      <w:r>
        <w:t>are experienced</w:t>
      </w:r>
      <w:bookmarkEnd w:id="17"/>
      <w:r>
        <w:t xml:space="preserve"> in a single sensory modality (Meyerhoff and Huff, 2016). Mayer (2008), aids this statement as he suggests that multi sensory learning is effective in supporting and developing methods that optimise learning and retention of </w:t>
      </w:r>
      <w:bookmarkStart w:id="18" w:name="_Int_fh2Yr2ZH"/>
      <w:r>
        <w:t>new information</w:t>
      </w:r>
      <w:bookmarkEnd w:id="18"/>
      <w:r>
        <w:t xml:space="preserve">. This will </w:t>
      </w:r>
      <w:bookmarkStart w:id="19" w:name="_Int_OxXRIngl"/>
      <w:r>
        <w:t>assist</w:t>
      </w:r>
      <w:bookmarkEnd w:id="19"/>
      <w:r>
        <w:t xml:space="preserve"> Rhydian in his learning as he has difficulty </w:t>
      </w:r>
      <w:bookmarkStart w:id="20" w:name="_Int_UM2kdDvM"/>
      <w:r>
        <w:t>retaining</w:t>
      </w:r>
      <w:bookmarkEnd w:id="20"/>
      <w:r>
        <w:t xml:space="preserve"> sounds and the way in which you pronounce or recognise certain words therefore, Rhydian will discover this to be beneficial in enhancing his learning and development. It is further supported through research that there is a correlation between memory and learning and </w:t>
      </w:r>
      <w:r w:rsidR="002F18A3">
        <w:t>pupils'</w:t>
      </w:r>
      <w:r>
        <w:t xml:space="preserve"> exposure to multi-sensory instruction techniques (Orion, 1996). Moreover, Rhydian will find this upmost beneficial as he will firstly be engaged as multi-sensory incorporates all sensory modalities and thus, will </w:t>
      </w:r>
      <w:r w:rsidR="002E6ADB">
        <w:t>help</w:t>
      </w:r>
      <w:r>
        <w:t xml:space="preserve"> Rhydian to enhance his retention when learning as it was found that recall rates were higher for picture/spoken/words which is included in one of Rhydian’s interventions in the multi-sensory approach (Gookhasian and Foos, 2005). </w:t>
      </w:r>
    </w:p>
    <w:p w14:paraId="29682E8F" w14:textId="44809993" w:rsidR="008F2D01" w:rsidRDefault="008F2D01" w:rsidP="00647F22">
      <w:pPr>
        <w:spacing w:line="360" w:lineRule="auto"/>
      </w:pPr>
      <w:r>
        <w:t xml:space="preserve">On the other hand, Sweller (1988), opposes the argument that the multi-sensory approach refines memory retention in learners as he suggests that our working memory is only able to hold a small amount of information at any one time and therefore, methods such as multi-sensory learning should avoid overloading the memory in order to maximise learning. Therefore, suggesting that Rhydian could potentially get overloaded and overstimulated in his learning through the multi-sensory approach as </w:t>
      </w:r>
      <w:r>
        <w:lastRenderedPageBreak/>
        <w:t xml:space="preserve">too much involvement from all sensory modalities could hinder Rhydian’s retention and development. Moreover, through overloading the memory retention in learners this can cause a sensory overload, this occurs when one or more of the body’s </w:t>
      </w:r>
      <w:r w:rsidR="002F18A3">
        <w:t>senses</w:t>
      </w:r>
      <w:r>
        <w:t xml:space="preserve"> experiences a over-stimulation (Karthikeyan, 2017). Hence, </w:t>
      </w:r>
      <w:r w:rsidR="00B84630">
        <w:t xml:space="preserve">this </w:t>
      </w:r>
      <w:r>
        <w:t xml:space="preserve">may affect Rhydian in his learning through multi-sensory as he easily gets irritable when learning if he does not understand and this can lead to embarrassment and not wanting to partake in the lesson. </w:t>
      </w:r>
    </w:p>
    <w:p w14:paraId="1CCEEE48" w14:textId="40BC2256" w:rsidR="008F2D01" w:rsidRDefault="008F2D01" w:rsidP="00647F22">
      <w:pPr>
        <w:spacing w:line="360" w:lineRule="auto"/>
      </w:pPr>
      <w:r>
        <w:t xml:space="preserve">Additionally, it is of the notion that the multi-sensory approach targets </w:t>
      </w:r>
      <w:r w:rsidR="002F18A3">
        <w:t>learner's</w:t>
      </w:r>
      <w:r>
        <w:t xml:space="preserve"> needs </w:t>
      </w:r>
      <w:bookmarkStart w:id="21" w:name="_Int_ymhuSHsi"/>
      <w:r>
        <w:t>in order to</w:t>
      </w:r>
      <w:bookmarkEnd w:id="21"/>
      <w:r>
        <w:t xml:space="preserve"> engage and enhance their learning and development (Powell and Brown, 2016). However, </w:t>
      </w:r>
      <w:bookmarkStart w:id="22" w:name="_Int_AXDM0pss"/>
      <w:r>
        <w:t>it is implied by Riener and Willingham (2010)</w:t>
      </w:r>
      <w:bookmarkEnd w:id="22"/>
      <w:r>
        <w:t xml:space="preserve">, that there is no credible evidence that learning styles exist in order to cater to learners needs. Therefore, suggesting that learners may have a preference on how to learn but there is no evidence to support that those preferences lead to better learning outcomes (Alley et al, 2023). Similarly, this links to Rhydian as it is </w:t>
      </w:r>
      <w:bookmarkStart w:id="23" w:name="_Int_w2nstuot"/>
      <w:r>
        <w:t>stated</w:t>
      </w:r>
      <w:bookmarkEnd w:id="23"/>
      <w:r>
        <w:t xml:space="preserve"> he likes to learn through hands on experiences and is more engaged through visual type learning. Yet, Dweck (2006), argues that this promotes stereotypes of labelling pupils as ‘visual’, ‘auditory’ or ‘kinesthetic’ learners which thus, will limit their ability for growth and development. This may result in a self-fulfilling prophecy and hinder, discovering alternative learning strategies that will affect Rhydian’s academic progress. </w:t>
      </w:r>
    </w:p>
    <w:p w14:paraId="4997FAD3" w14:textId="77777777" w:rsidR="008F2D01" w:rsidRDefault="008F2D01" w:rsidP="00647F22">
      <w:pPr>
        <w:spacing w:line="360" w:lineRule="auto"/>
      </w:pPr>
    </w:p>
    <w:p w14:paraId="667E531B" w14:textId="2ACAF4E8" w:rsidR="008F2D01" w:rsidRDefault="008F2D01" w:rsidP="00647F22">
      <w:pPr>
        <w:spacing w:line="360" w:lineRule="auto"/>
      </w:pPr>
      <w:r>
        <w:t xml:space="preserve">The intervention of multi-sensory learning has </w:t>
      </w:r>
      <w:bookmarkStart w:id="24" w:name="_Int_Jx7bVC9N"/>
      <w:r>
        <w:t>been chosen</w:t>
      </w:r>
      <w:bookmarkEnd w:id="24"/>
      <w:r>
        <w:t xml:space="preserve"> for Rhydian, as it is most effective in aiding Rhydian in his understanding and development of language and literacy. Multi-sensory learning aids Rhydian through a variety of ways, to ensure that he feels comfortable in his learning and that he can participate in his learning through ‘hands on’ based activities which is most suitable for Rhydian as he has difficulty concentrating and listening therefore, multi-sensory learning provides Rhydian the alternative of using his senses to learn and progress. Furthermore, Rhydian struggles with his confidence and tends to get embarrassed and compare himself to other pupils through multi-sensory learning Rhydian is supported as it offers activities, such as air writing and phonic games for example, phonics puzzle match or sound jump which engages Rhydian as it makes it more accessible and enjoyable and most significantly </w:t>
      </w:r>
      <w:r>
        <w:lastRenderedPageBreak/>
        <w:t xml:space="preserve">enhances his reading and writing skills. Overall, </w:t>
      </w:r>
      <w:r w:rsidR="006660C5">
        <w:t>multi-sensory</w:t>
      </w:r>
      <w:r>
        <w:t xml:space="preserve"> learning will support Rhydian in building his confidence in learning and reducing his frustrations whilst, also aiding his language and literacy development therefore, highlighting why multi-sensory learning intervention was chosen as it was believed that multi-sensory would be most effective for Rhydian and his learning and development. </w:t>
      </w:r>
    </w:p>
    <w:p w14:paraId="17472693" w14:textId="77777777" w:rsidR="008F2D01" w:rsidRDefault="008F2D01" w:rsidP="00647F22">
      <w:pPr>
        <w:spacing w:line="360" w:lineRule="auto"/>
      </w:pPr>
    </w:p>
    <w:p w14:paraId="1F9FA13B" w14:textId="282C8803" w:rsidR="008F2D01" w:rsidRDefault="008F2D01" w:rsidP="00647F22">
      <w:pPr>
        <w:spacing w:line="360" w:lineRule="auto"/>
      </w:pPr>
      <w:r>
        <w:t xml:space="preserve">Moreover, multi-sensory learning has many strengths as it can be incorporated not only into the school environment but also the home environment this would be of major benefit to Rhydian as could then be provided with double the amount of learning which would accentuate his learning and development. For instance, parents can easily be a factor in supporting multi-sensory learning at home as they can provide simple games such as word building, using shaving cream for writing, tapping out sounds or even shared reading. They are multiple multi-sensory activities that can take place in the home environment through parent support as research concludes that parents who are involved in their child’s learning positively affect their learning and development (Auerbach, 2011 and Baker et al, 2019). Furthermore, Burgess (2002), aids this conclusion as through share book reading, between parent and child, this is crucial in building phonological awareness, alphabetical knowledge, and vocabulary and overall, the child’s understanding. Yet, it can be </w:t>
      </w:r>
      <w:r w:rsidR="006660C5">
        <w:t xml:space="preserve">argued </w:t>
      </w:r>
      <w:r>
        <w:t>that some parents may find this challenging to incorporate into their daily routine or schedules and some  parents may find it highly time consuming</w:t>
      </w:r>
      <w:r w:rsidR="00AA7EA0">
        <w:t xml:space="preserve"> especially in regard to Rhydian as he has multiple simples so it may be difficult for his parents to implement at home</w:t>
      </w:r>
      <w:r>
        <w:t xml:space="preserve">.  In addition, it is of major advantage for schools and teachers  as it is effective for all diverse learners as through incorporating multi-sensory practices teachers can thus create a more adequate learning environment that supports early literacy and language skills (Birsh, 2018). Yet, limitations do arise as multi-sensory learning requires teacher training which can be cost effective. Through experience, in PTE2 poor funding was evident and therefore, teachers were not able to get access to training for a variety of interventions which hindered future progress and development for learners. Moreover, in PTE2 it was clear that multi-sensory learning provided a wide variety of learning materials, however, due to funding they did not have access to all as some resources were highly expensive. </w:t>
      </w:r>
      <w:r>
        <w:lastRenderedPageBreak/>
        <w:t xml:space="preserve">Therefore, in regard to Rhydian and his development this could potentially hinder if he does not access to all resources and furthermore, more significantly if teachers are not trained in multi-sensory learning then Rhydian would not get access to this intervention at all which could suggest a crucial decline in Rhydian’s learning. </w:t>
      </w:r>
    </w:p>
    <w:p w14:paraId="49F92761" w14:textId="77777777" w:rsidR="008F2D01" w:rsidRDefault="008F2D01" w:rsidP="00647F22">
      <w:pPr>
        <w:spacing w:line="360" w:lineRule="auto"/>
      </w:pPr>
    </w:p>
    <w:p w14:paraId="766890FF" w14:textId="6CDD5CE9" w:rsidR="008F2D01" w:rsidRDefault="008F2D01" w:rsidP="00647F22">
      <w:pPr>
        <w:spacing w:line="360" w:lineRule="auto"/>
      </w:pPr>
      <w:r>
        <w:t xml:space="preserve">In conclusion, intervention plays a pivotal role in aiding pupils learning and development as it </w:t>
      </w:r>
      <w:r w:rsidR="006660C5">
        <w:t>can</w:t>
      </w:r>
      <w:r>
        <w:t xml:space="preserve"> target specific needs. Throughout this </w:t>
      </w:r>
      <w:bookmarkStart w:id="25" w:name="_Int_icX28fuX"/>
      <w:r>
        <w:t>assignment  intervention</w:t>
      </w:r>
      <w:bookmarkEnd w:id="25"/>
      <w:r>
        <w:t xml:space="preserve"> has been a central point in assessing nine-year old Rhydian’s  needs,  how he learns and to evaluate what intervention would best progress Rhydian in his learning and development. Following, evaluation it was concluded that the implementation of Multi-sensory learning as a main intervention for Rhydian would be most suitable due to his specific learning style. For instance, Multi-sensory learning targeted Rhydian’s senses of visual, auditory and kinaesthetic as El’Konin (1971) states his theory of utilising sound boxes, which is a visual way for Rhydian to segment individual phonemes he hears within a word</w:t>
      </w:r>
      <w:r w:rsidR="00EE3B24">
        <w:t>,</w:t>
      </w:r>
      <w:r>
        <w:t xml:space="preserve"> resulting</w:t>
      </w:r>
      <w:r w:rsidR="00EE3B24">
        <w:t xml:space="preserve"> </w:t>
      </w:r>
      <w:r>
        <w:t xml:space="preserve">in Rhydian engaging in his learning. Additionally, theorists such as Montessori, Piaget, and Skinner have voiced their findings in the significance of multi-sensory learning in aiding pupil progression and targeting their needs. Ultimately, this assignment has displayed both strengths and limitations of multi-sensory learning such as the potential cognitive overload, lack of teacher training and resources. Yet, despite these challenges multi-sensory learning offers a wide range of benefits in providing an inclusive, engaging and effective environment for all learners. Therefore, it is the belief that through multi-sensory learning future pupils similar to Rhydian can receive support through this intervention and be equal in their learning in order to enhance and progress in their chosen area of development. </w:t>
      </w:r>
    </w:p>
    <w:p w14:paraId="49C615FD" w14:textId="77777777" w:rsidR="00AA7EA0" w:rsidRDefault="00AA7EA0" w:rsidP="00647F22">
      <w:pPr>
        <w:spacing w:line="360" w:lineRule="auto"/>
      </w:pPr>
    </w:p>
    <w:p w14:paraId="5B65C1FB" w14:textId="77777777" w:rsidR="00AA7EA0" w:rsidRDefault="00AA7EA0" w:rsidP="00647F22">
      <w:pPr>
        <w:spacing w:line="360" w:lineRule="auto"/>
      </w:pPr>
    </w:p>
    <w:p w14:paraId="5C461227" w14:textId="77777777" w:rsidR="00AA7EA0" w:rsidRDefault="00AA7EA0" w:rsidP="00647F22">
      <w:pPr>
        <w:spacing w:line="360" w:lineRule="auto"/>
      </w:pPr>
    </w:p>
    <w:p w14:paraId="532D4EED" w14:textId="77777777" w:rsidR="00AA7EA0" w:rsidRDefault="00AA7EA0" w:rsidP="00647F22">
      <w:pPr>
        <w:spacing w:line="360" w:lineRule="auto"/>
      </w:pPr>
    </w:p>
    <w:p w14:paraId="4FF8391A" w14:textId="2E8D705B" w:rsidR="001F2104" w:rsidRDefault="001F2104" w:rsidP="00D338AA">
      <w:pPr>
        <w:rPr>
          <w:u w:val="single"/>
        </w:rPr>
      </w:pPr>
      <w:r>
        <w:rPr>
          <w:u w:val="single"/>
        </w:rPr>
        <w:t>Word count – 2,934</w:t>
      </w:r>
    </w:p>
    <w:p w14:paraId="7C6D4C71" w14:textId="5FB57938" w:rsidR="00680A80" w:rsidRPr="00E40EAB" w:rsidRDefault="00680A80" w:rsidP="00D338AA">
      <w:pPr>
        <w:rPr>
          <w:u w:val="single"/>
        </w:rPr>
      </w:pPr>
      <w:r w:rsidRPr="00E40EAB">
        <w:rPr>
          <w:u w:val="single"/>
        </w:rPr>
        <w:lastRenderedPageBreak/>
        <w:t>Index:</w:t>
      </w:r>
    </w:p>
    <w:p w14:paraId="081A820B" w14:textId="77777777" w:rsidR="00680A80" w:rsidRPr="004C73FF" w:rsidRDefault="00680A80" w:rsidP="00D338AA">
      <w:pPr>
        <w:rPr>
          <w:b/>
          <w:bCs/>
          <w:u w:val="single"/>
        </w:rPr>
      </w:pPr>
      <w:r w:rsidRPr="004C73FF">
        <w:rPr>
          <w:b/>
          <w:bCs/>
          <w:u w:val="single"/>
        </w:rPr>
        <w:t>Pupil profile</w:t>
      </w:r>
    </w:p>
    <w:p w14:paraId="7BFB951E" w14:textId="77777777" w:rsidR="00680A80" w:rsidRDefault="00680A80" w:rsidP="00D338AA">
      <w:r>
        <w:t xml:space="preserve"> Rhydian is a nine-year old boy, who is currently in year 5. He has two older brothers and one younger sister. </w:t>
      </w:r>
    </w:p>
    <w:p w14:paraId="7D9497C8" w14:textId="502892AA" w:rsidR="00680A80" w:rsidRDefault="00680A80" w:rsidP="00D338AA">
      <w:r>
        <w:t xml:space="preserve">Rhydian </w:t>
      </w:r>
      <w:bookmarkStart w:id="26" w:name="_Int_u0ksv0iv"/>
      <w:r>
        <w:t>is regarded</w:t>
      </w:r>
      <w:bookmarkEnd w:id="26"/>
      <w:r>
        <w:t xml:space="preserve"> as a very sociable student who has lots of friends, he is friendly to everyone and enjoys making new friends. Yet, he </w:t>
      </w:r>
      <w:r>
        <w:t>does not</w:t>
      </w:r>
      <w:r>
        <w:t xml:space="preserve"> like partaking in class lessons and often compares his work to other students. He finds reading and writing difficult and does not enjoy English lessons at all. He much prefers Maths, as he hugely enjoys problem solving and working out equations. </w:t>
      </w:r>
    </w:p>
    <w:p w14:paraId="488FC579" w14:textId="0CE2F9AC" w:rsidR="00680A80" w:rsidRDefault="00680A80" w:rsidP="00D338AA">
      <w:r>
        <w:t xml:space="preserve">Rhydian has difficulty at times to recognise words and this can result in him spelling words incorrectly, he also has trouble decoding words when reading this tends to make him embarrassed especially when </w:t>
      </w:r>
      <w:r>
        <w:t>he is</w:t>
      </w:r>
      <w:r>
        <w:t xml:space="preserve"> learning in the classroom. Rhydian much prefers hands on activities and prefers learning that is visual, he usually finds himself in trouble as he tends to become easily distracted in the classroom. </w:t>
      </w:r>
    </w:p>
    <w:p w14:paraId="4E978980" w14:textId="259F1FDE" w:rsidR="00680A80" w:rsidRDefault="00680A80" w:rsidP="00D338AA">
      <w:r>
        <w:t xml:space="preserve">Rhydian enjoys playing and sports is one of his favourite lessons, he </w:t>
      </w:r>
      <w:bookmarkStart w:id="27" w:name="_Int_i1jxpCDP"/>
      <w:r>
        <w:t>is usually found</w:t>
      </w:r>
      <w:bookmarkEnd w:id="27"/>
      <w:r>
        <w:t xml:space="preserve"> on the playground playing football with </w:t>
      </w:r>
      <w:r>
        <w:t>all</w:t>
      </w:r>
      <w:r>
        <w:t xml:space="preserve"> his friends. </w:t>
      </w:r>
    </w:p>
    <w:p w14:paraId="76609E83" w14:textId="77777777" w:rsidR="00680A80" w:rsidRDefault="00680A80" w:rsidP="00D338AA"/>
    <w:p w14:paraId="76344B14" w14:textId="77777777" w:rsidR="00680A80" w:rsidRDefault="00680A80" w:rsidP="00D338AA"/>
    <w:p w14:paraId="2B4E0059" w14:textId="77777777" w:rsidR="00680A80" w:rsidRDefault="00680A80" w:rsidP="00D338AA"/>
    <w:p w14:paraId="6A629745" w14:textId="77777777" w:rsidR="00680A80" w:rsidRDefault="00680A80" w:rsidP="00D338AA"/>
    <w:p w14:paraId="6100CE06" w14:textId="77777777" w:rsidR="00680A80" w:rsidRDefault="00680A80" w:rsidP="00D338AA"/>
    <w:p w14:paraId="71070429" w14:textId="77777777" w:rsidR="00680A80" w:rsidRDefault="00680A80" w:rsidP="00D338AA"/>
    <w:p w14:paraId="30FEE592" w14:textId="77777777" w:rsidR="00680A80" w:rsidRDefault="00680A80" w:rsidP="00D338AA"/>
    <w:p w14:paraId="2058CB63" w14:textId="77777777" w:rsidR="00680A80" w:rsidRDefault="00680A80" w:rsidP="00D338AA"/>
    <w:p w14:paraId="75AE6A54" w14:textId="77777777" w:rsidR="00680A80" w:rsidRDefault="00680A80" w:rsidP="00D338AA"/>
    <w:p w14:paraId="7E728D74" w14:textId="77777777" w:rsidR="00680A80" w:rsidRDefault="00680A80" w:rsidP="00D338AA"/>
    <w:p w14:paraId="05126CA3" w14:textId="77777777" w:rsidR="00680A80" w:rsidRDefault="00680A80" w:rsidP="00D338AA"/>
    <w:p w14:paraId="219FBA9B" w14:textId="77777777" w:rsidR="00680A80" w:rsidRDefault="00680A80" w:rsidP="00D338AA"/>
    <w:p w14:paraId="69A77F92" w14:textId="77777777" w:rsidR="00680A80" w:rsidRDefault="00680A80" w:rsidP="00D338AA"/>
    <w:p w14:paraId="00B0043F" w14:textId="77777777" w:rsidR="00680A80" w:rsidRDefault="00680A80" w:rsidP="00D338AA"/>
    <w:p w14:paraId="32913162" w14:textId="77777777" w:rsidR="00680A80" w:rsidRDefault="00680A80" w:rsidP="00D338AA"/>
    <w:p w14:paraId="3E0C4765" w14:textId="1B1DD998" w:rsidR="00680A80" w:rsidRDefault="00680A80" w:rsidP="00D338AA">
      <w:pPr>
        <w:rPr>
          <w:b/>
          <w:bCs/>
          <w:u w:val="single"/>
        </w:rPr>
      </w:pPr>
      <w:r w:rsidRPr="00680A80">
        <w:rPr>
          <w:b/>
          <w:bCs/>
          <w:u w:val="single"/>
        </w:rPr>
        <w:lastRenderedPageBreak/>
        <w:t>Reference List</w:t>
      </w:r>
    </w:p>
    <w:p w14:paraId="787192D0" w14:textId="77777777" w:rsidR="00680A80" w:rsidRDefault="00680A80" w:rsidP="00D338AA">
      <w:pPr>
        <w:rPr>
          <w:b/>
          <w:bCs/>
          <w:u w:val="single"/>
        </w:rPr>
      </w:pPr>
    </w:p>
    <w:p w14:paraId="42446081" w14:textId="2FC2B8F1" w:rsidR="00A76C37" w:rsidRPr="00A76C37" w:rsidRDefault="00A76C37" w:rsidP="00A76C37">
      <w:pPr>
        <w:spacing w:after="0" w:line="480" w:lineRule="atLeast"/>
        <w:jc w:val="center"/>
        <w:outlineLvl w:val="0"/>
        <w:divId w:val="279605056"/>
        <w:rPr>
          <w:rFonts w:ascii="Times New Roman" w:eastAsia="Times New Roman" w:hAnsi="Times New Roman" w:cs="Times New Roman"/>
          <w:b/>
          <w:bCs/>
          <w:color w:val="000000"/>
          <w:kern w:val="36"/>
          <w:lang w:eastAsia="en-GB"/>
          <w14:ligatures w14:val="none"/>
        </w:rPr>
      </w:pPr>
    </w:p>
    <w:p w14:paraId="543704BC"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Adelman</w:t>
      </w:r>
      <w:proofErr w:type="spellEnd"/>
      <w:r w:rsidRPr="00A76C37">
        <w:rPr>
          <w:rFonts w:ascii="Times New Roman" w:hAnsi="Times New Roman" w:cs="Times New Roman"/>
          <w:color w:val="000000"/>
          <w:kern w:val="0"/>
          <w:lang w:eastAsia="en-GB"/>
          <w14:ligatures w14:val="none"/>
        </w:rPr>
        <w:t>, Howard, and Linda Taylor. </w:t>
      </w:r>
      <w:r w:rsidRPr="00A76C37">
        <w:rPr>
          <w:rFonts w:ascii="Times New Roman" w:hAnsi="Times New Roman" w:cs="Times New Roman"/>
          <w:i/>
          <w:iCs/>
          <w:color w:val="000000"/>
          <w:kern w:val="0"/>
          <w:lang w:eastAsia="en-GB"/>
          <w14:ligatures w14:val="none"/>
        </w:rPr>
        <w:t>On Understanding Intervention in Psychology and Education</w:t>
      </w:r>
      <w:r w:rsidRPr="00A76C37">
        <w:rPr>
          <w:rFonts w:ascii="Times New Roman" w:hAnsi="Times New Roman" w:cs="Times New Roman"/>
          <w:color w:val="000000"/>
          <w:kern w:val="0"/>
          <w:lang w:eastAsia="en-GB"/>
          <w14:ligatures w14:val="none"/>
        </w:rPr>
        <w:t>.</w:t>
      </w:r>
    </w:p>
    <w:p w14:paraId="5DBD9243"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Ahmad, Saghir, and Misbah Malik. </w:t>
      </w:r>
      <w:r w:rsidRPr="00A76C37">
        <w:rPr>
          <w:rFonts w:ascii="Times New Roman" w:hAnsi="Times New Roman" w:cs="Times New Roman"/>
          <w:i/>
          <w:iCs/>
          <w:color w:val="000000"/>
          <w:kern w:val="0"/>
          <w:lang w:eastAsia="en-GB"/>
          <w14:ligatures w14:val="none"/>
        </w:rPr>
        <w:t>Play and Cognitive Development: Formal Operational Perspective of Piaget’s Theory</w:t>
      </w:r>
      <w:r w:rsidRPr="00A76C37">
        <w:rPr>
          <w:rFonts w:ascii="Times New Roman" w:hAnsi="Times New Roman" w:cs="Times New Roman"/>
          <w:color w:val="000000"/>
          <w:kern w:val="0"/>
          <w:lang w:eastAsia="en-GB"/>
          <w14:ligatures w14:val="none"/>
        </w:rPr>
        <w:t>. 2016.</w:t>
      </w:r>
    </w:p>
    <w:p w14:paraId="4CA0F8BE" w14:textId="72F7F179"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Baines, Lawrence. </w:t>
      </w:r>
      <w:r w:rsidRPr="00A76C37">
        <w:rPr>
          <w:rFonts w:ascii="Times New Roman" w:hAnsi="Times New Roman" w:cs="Times New Roman"/>
          <w:i/>
          <w:iCs/>
          <w:color w:val="000000"/>
          <w:kern w:val="0"/>
          <w:lang w:eastAsia="en-GB"/>
          <w14:ligatures w14:val="none"/>
        </w:rPr>
        <w:t>A Teacher’s Guide to Multisensory Learning: Improving Literacy by Engaging the Senses</w:t>
      </w:r>
      <w:r w:rsidRPr="00A76C37">
        <w:rPr>
          <w:rFonts w:ascii="Times New Roman" w:hAnsi="Times New Roman" w:cs="Times New Roman"/>
          <w:color w:val="000000"/>
          <w:kern w:val="0"/>
          <w:lang w:eastAsia="en-GB"/>
          <w14:ligatures w14:val="none"/>
        </w:rPr>
        <w:t>. Alexandria, Va., Association for Supervision And Curriculum Development, 2008.</w:t>
      </w:r>
    </w:p>
    <w:p w14:paraId="56737A26"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Carroll, Patrick. “Learning Styles Don’t Actually Exist, Studies Show | Patrick Carroll.” </w:t>
      </w:r>
      <w:r w:rsidRPr="00A76C37">
        <w:rPr>
          <w:rFonts w:ascii="Times New Roman" w:hAnsi="Times New Roman" w:cs="Times New Roman"/>
          <w:i/>
          <w:iCs/>
          <w:color w:val="000000"/>
          <w:kern w:val="0"/>
          <w:lang w:eastAsia="en-GB"/>
          <w14:ligatures w14:val="none"/>
        </w:rPr>
        <w:t>Fee.org</w:t>
      </w:r>
      <w:r w:rsidRPr="00A76C37">
        <w:rPr>
          <w:rFonts w:ascii="Times New Roman" w:hAnsi="Times New Roman" w:cs="Times New Roman"/>
          <w:color w:val="000000"/>
          <w:kern w:val="0"/>
          <w:lang w:eastAsia="en-GB"/>
          <w14:ligatures w14:val="none"/>
        </w:rPr>
        <w:t>, 12 Aug. 2022, fee.org/articles/learning-styles-don-t-actually-exist-studies-show/.</w:t>
      </w:r>
    </w:p>
    <w:p w14:paraId="2721D794" w14:textId="4F4D1E3C"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“Catherine Garvey.” </w:t>
      </w:r>
      <w:r w:rsidR="00554BD0" w:rsidRPr="00A76C37">
        <w:rPr>
          <w:rFonts w:ascii="Times New Roman" w:hAnsi="Times New Roman" w:cs="Times New Roman"/>
          <w:i/>
          <w:iCs/>
          <w:color w:val="000000"/>
          <w:kern w:val="0"/>
          <w:lang w:eastAsia="en-GB"/>
          <w14:ligatures w14:val="none"/>
        </w:rPr>
        <w:t>Play-workings</w:t>
      </w:r>
      <w:r w:rsidRPr="00A76C37">
        <w:rPr>
          <w:rFonts w:ascii="Times New Roman" w:hAnsi="Times New Roman" w:cs="Times New Roman"/>
          <w:color w:val="000000"/>
          <w:kern w:val="0"/>
          <w:lang w:eastAsia="en-GB"/>
          <w14:ligatures w14:val="none"/>
        </w:rPr>
        <w:t>, playworkings.wordpress.com/tag/catherine-garvey/.</w:t>
      </w:r>
    </w:p>
    <w:p w14:paraId="5857FF16"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Elizabet</w:t>
      </w:r>
      <w:proofErr w:type="spellEnd"/>
      <w:r w:rsidRPr="00A76C37">
        <w:rPr>
          <w:rFonts w:ascii="Times New Roman" w:hAnsi="Times New Roman" w:cs="Times New Roman"/>
          <w:color w:val="000000"/>
          <w:kern w:val="0"/>
          <w:lang w:eastAsia="en-GB"/>
          <w14:ligatures w14:val="none"/>
        </w:rPr>
        <w:t>. “Language Acquisition - Psychology Resource.” </w:t>
      </w:r>
      <w:r w:rsidRPr="00A76C37">
        <w:rPr>
          <w:rFonts w:ascii="Times New Roman" w:hAnsi="Times New Roman" w:cs="Times New Roman"/>
          <w:i/>
          <w:iCs/>
          <w:color w:val="000000"/>
          <w:kern w:val="0"/>
          <w:lang w:eastAsia="en-GB"/>
          <w14:ligatures w14:val="none"/>
        </w:rPr>
        <w:t>Www.tutorhunt.com</w:t>
      </w:r>
      <w:r w:rsidRPr="00A76C37">
        <w:rPr>
          <w:rFonts w:ascii="Times New Roman" w:hAnsi="Times New Roman" w:cs="Times New Roman"/>
          <w:color w:val="000000"/>
          <w:kern w:val="0"/>
          <w:lang w:eastAsia="en-GB"/>
          <w14:ligatures w14:val="none"/>
        </w:rPr>
        <w:t>, 18 Feb. 2021, www.tutorhunt.com/resource/24989/.</w:t>
      </w:r>
    </w:p>
    <w:p w14:paraId="42E1E348"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 “Language Acquisition - Psychology Resource.” </w:t>
      </w:r>
      <w:r w:rsidRPr="00A76C37">
        <w:rPr>
          <w:rFonts w:ascii="Times New Roman" w:hAnsi="Times New Roman" w:cs="Times New Roman"/>
          <w:i/>
          <w:iCs/>
          <w:color w:val="000000"/>
          <w:kern w:val="0"/>
          <w:lang w:eastAsia="en-GB"/>
          <w14:ligatures w14:val="none"/>
        </w:rPr>
        <w:t>Www.tutorhunt.com</w:t>
      </w:r>
      <w:r w:rsidRPr="00A76C37">
        <w:rPr>
          <w:rFonts w:ascii="Times New Roman" w:hAnsi="Times New Roman" w:cs="Times New Roman"/>
          <w:color w:val="000000"/>
          <w:kern w:val="0"/>
          <w:lang w:eastAsia="en-GB"/>
          <w14:ligatures w14:val="none"/>
        </w:rPr>
        <w:t>, 18 Feb. 2021, www.tutorhunt.com/resource/24989/.</w:t>
      </w:r>
    </w:p>
    <w:p w14:paraId="6ED91765"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Fallin</w:t>
      </w:r>
      <w:proofErr w:type="spellEnd"/>
      <w:r w:rsidRPr="00A76C37">
        <w:rPr>
          <w:rFonts w:ascii="Times New Roman" w:hAnsi="Times New Roman" w:cs="Times New Roman"/>
          <w:color w:val="000000"/>
          <w:kern w:val="0"/>
          <w:lang w:eastAsia="en-GB"/>
          <w14:ligatures w14:val="none"/>
        </w:rPr>
        <w:t>, Lee. “Debunking the Myth of Learning Styles.” </w:t>
      </w:r>
      <w:r w:rsidRPr="00A76C37">
        <w:rPr>
          <w:rFonts w:ascii="Times New Roman" w:hAnsi="Times New Roman" w:cs="Times New Roman"/>
          <w:i/>
          <w:iCs/>
          <w:color w:val="000000"/>
          <w:kern w:val="0"/>
          <w:lang w:eastAsia="en-GB"/>
          <w14:ligatures w14:val="none"/>
        </w:rPr>
        <w:t xml:space="preserve">Dr Lee </w:t>
      </w:r>
      <w:proofErr w:type="spellStart"/>
      <w:r w:rsidRPr="00A76C37">
        <w:rPr>
          <w:rFonts w:ascii="Times New Roman" w:hAnsi="Times New Roman" w:cs="Times New Roman"/>
          <w:i/>
          <w:iCs/>
          <w:color w:val="000000"/>
          <w:kern w:val="0"/>
          <w:lang w:eastAsia="en-GB"/>
          <w14:ligatures w14:val="none"/>
        </w:rPr>
        <w:t>Fallin</w:t>
      </w:r>
      <w:proofErr w:type="spellEnd"/>
      <w:r w:rsidRPr="00A76C37">
        <w:rPr>
          <w:rFonts w:ascii="Times New Roman" w:hAnsi="Times New Roman" w:cs="Times New Roman"/>
          <w:color w:val="000000"/>
          <w:kern w:val="0"/>
          <w:lang w:eastAsia="en-GB"/>
          <w14:ligatures w14:val="none"/>
        </w:rPr>
        <w:t>, 15 Mar. 2023, leefallin.co.uk/2023/03/debunking-the-learning-styles-myth-a-call-for-evidence-based-educational-practices/.</w:t>
      </w:r>
    </w:p>
    <w:p w14:paraId="19638085"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Glazzard, Jonathan, et al. </w:t>
      </w:r>
      <w:r w:rsidRPr="00A76C37">
        <w:rPr>
          <w:rFonts w:ascii="Times New Roman" w:hAnsi="Times New Roman" w:cs="Times New Roman"/>
          <w:i/>
          <w:iCs/>
          <w:color w:val="000000"/>
          <w:kern w:val="0"/>
          <w:lang w:eastAsia="en-GB"/>
          <w14:ligatures w14:val="none"/>
        </w:rPr>
        <w:t>Teaching and Supporting Children with Special Educational Needs and Disabilities in Primary Schools</w:t>
      </w:r>
      <w:r w:rsidRPr="00A76C37">
        <w:rPr>
          <w:rFonts w:ascii="Times New Roman" w:hAnsi="Times New Roman" w:cs="Times New Roman"/>
          <w:color w:val="000000"/>
          <w:kern w:val="0"/>
          <w:lang w:eastAsia="en-GB"/>
          <w14:ligatures w14:val="none"/>
        </w:rPr>
        <w:t>. 3rd ed., Thousand Oaks, Ca, Sage, Cop, 2019.</w:t>
      </w:r>
    </w:p>
    <w:p w14:paraId="19462757"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Hall, Wendy. </w:t>
      </w:r>
      <w:r w:rsidRPr="00A76C37">
        <w:rPr>
          <w:rFonts w:ascii="Times New Roman" w:hAnsi="Times New Roman" w:cs="Times New Roman"/>
          <w:i/>
          <w:iCs/>
          <w:color w:val="000000"/>
          <w:kern w:val="0"/>
          <w:lang w:eastAsia="en-GB"/>
          <w14:ligatures w14:val="none"/>
        </w:rPr>
        <w:t>Dyslexia in the Primary Classroom</w:t>
      </w:r>
      <w:r w:rsidRPr="00A76C37">
        <w:rPr>
          <w:rFonts w:ascii="Times New Roman" w:hAnsi="Times New Roman" w:cs="Times New Roman"/>
          <w:color w:val="000000"/>
          <w:kern w:val="0"/>
          <w:lang w:eastAsia="en-GB"/>
          <w14:ligatures w14:val="none"/>
        </w:rPr>
        <w:t>. Exeter England, Learning Matters, 2009.</w:t>
      </w:r>
    </w:p>
    <w:p w14:paraId="335FF0D9"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Karthikeyan, C. “Evaluative Study on Consequences of Cognitive and Sensory Overload: A Socio-Psychological Perspective.” </w:t>
      </w:r>
      <w:r w:rsidRPr="00A76C37">
        <w:rPr>
          <w:rFonts w:ascii="Times New Roman" w:hAnsi="Times New Roman" w:cs="Times New Roman"/>
          <w:i/>
          <w:iCs/>
          <w:color w:val="000000"/>
          <w:kern w:val="0"/>
          <w:lang w:eastAsia="en-GB"/>
          <w14:ligatures w14:val="none"/>
        </w:rPr>
        <w:t>International Journal of Management, IT, and Engineering</w:t>
      </w:r>
      <w:r w:rsidRPr="00A76C37">
        <w:rPr>
          <w:rFonts w:ascii="Times New Roman" w:hAnsi="Times New Roman" w:cs="Times New Roman"/>
          <w:color w:val="000000"/>
          <w:kern w:val="0"/>
          <w:lang w:eastAsia="en-GB"/>
          <w14:ligatures w14:val="none"/>
        </w:rPr>
        <w:t>, vol. 7, no. 4, 1 Jan. 2017, pp. 300–326. Accessed 13 Mar. 2025.</w:t>
      </w:r>
    </w:p>
    <w:p w14:paraId="02A7902C"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Lemetyinen</w:t>
      </w:r>
      <w:proofErr w:type="spellEnd"/>
      <w:r w:rsidRPr="00A76C37">
        <w:rPr>
          <w:rFonts w:ascii="Times New Roman" w:hAnsi="Times New Roman" w:cs="Times New Roman"/>
          <w:color w:val="000000"/>
          <w:kern w:val="0"/>
          <w:lang w:eastAsia="en-GB"/>
          <w14:ligatures w14:val="none"/>
        </w:rPr>
        <w:t>, Henna. “Language Acquisition Theory.” </w:t>
      </w:r>
      <w:r w:rsidRPr="00A76C37">
        <w:rPr>
          <w:rFonts w:ascii="Times New Roman" w:hAnsi="Times New Roman" w:cs="Times New Roman"/>
          <w:i/>
          <w:iCs/>
          <w:color w:val="000000"/>
          <w:kern w:val="0"/>
          <w:lang w:eastAsia="en-GB"/>
          <w14:ligatures w14:val="none"/>
        </w:rPr>
        <w:t>Simply Psychology</w:t>
      </w:r>
      <w:r w:rsidRPr="00A76C37">
        <w:rPr>
          <w:rFonts w:ascii="Times New Roman" w:hAnsi="Times New Roman" w:cs="Times New Roman"/>
          <w:color w:val="000000"/>
          <w:kern w:val="0"/>
          <w:lang w:eastAsia="en-GB"/>
          <w14:ligatures w14:val="none"/>
        </w:rPr>
        <w:t>, Simply Psychology, 7 Sept. 2023, www.simplypsychology.org/language.html.</w:t>
      </w:r>
    </w:p>
    <w:p w14:paraId="7152AB91"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Mileo</w:t>
      </w:r>
      <w:proofErr w:type="spellEnd"/>
      <w:r w:rsidRPr="00A76C37">
        <w:rPr>
          <w:rFonts w:ascii="Times New Roman" w:hAnsi="Times New Roman" w:cs="Times New Roman"/>
          <w:color w:val="000000"/>
          <w:kern w:val="0"/>
          <w:lang w:eastAsia="en-GB"/>
          <w14:ligatures w14:val="none"/>
        </w:rPr>
        <w:t>, Paola. “Awareness of the Importance of Interventions for Students.” </w:t>
      </w:r>
      <w:r w:rsidRPr="00A76C37">
        <w:rPr>
          <w:rFonts w:ascii="Times New Roman" w:hAnsi="Times New Roman" w:cs="Times New Roman"/>
          <w:i/>
          <w:iCs/>
          <w:color w:val="000000"/>
          <w:kern w:val="0"/>
          <w:lang w:eastAsia="en-GB"/>
          <w14:ligatures w14:val="none"/>
        </w:rPr>
        <w:t>Blog.teamsatchel.com</w:t>
      </w:r>
      <w:r w:rsidRPr="00A76C37">
        <w:rPr>
          <w:rFonts w:ascii="Times New Roman" w:hAnsi="Times New Roman" w:cs="Times New Roman"/>
          <w:color w:val="000000"/>
          <w:kern w:val="0"/>
          <w:lang w:eastAsia="en-GB"/>
          <w14:ligatures w14:val="none"/>
        </w:rPr>
        <w:t>, 27 Nov. 2023, blog.teamsatchel.com/pulse/awareness-of-the-importance-of-interventions-for-students.</w:t>
      </w:r>
    </w:p>
    <w:p w14:paraId="0B8CD3BD"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lastRenderedPageBreak/>
        <w:t>Montsaye</w:t>
      </w:r>
      <w:proofErr w:type="spellEnd"/>
      <w:r w:rsidRPr="00A76C37">
        <w:rPr>
          <w:rFonts w:ascii="Times New Roman" w:hAnsi="Times New Roman" w:cs="Times New Roman"/>
          <w:color w:val="000000"/>
          <w:kern w:val="0"/>
          <w:lang w:eastAsia="en-GB"/>
          <w14:ligatures w14:val="none"/>
        </w:rPr>
        <w:t xml:space="preserve"> Academy. </w:t>
      </w:r>
      <w:r w:rsidRPr="00A76C37">
        <w:rPr>
          <w:rFonts w:ascii="Times New Roman" w:hAnsi="Times New Roman" w:cs="Times New Roman"/>
          <w:i/>
          <w:iCs/>
          <w:color w:val="000000"/>
          <w:kern w:val="0"/>
          <w:lang w:eastAsia="en-GB"/>
          <w14:ligatures w14:val="none"/>
        </w:rPr>
        <w:t>THEORIES of LANGUAGE ACQUISITION</w:t>
      </w:r>
      <w:r w:rsidRPr="00A76C37">
        <w:rPr>
          <w:rFonts w:ascii="Times New Roman" w:hAnsi="Times New Roman" w:cs="Times New Roman"/>
          <w:color w:val="000000"/>
          <w:kern w:val="0"/>
          <w:lang w:eastAsia="en-GB"/>
          <w14:ligatures w14:val="none"/>
        </w:rPr>
        <w:t>. 2019.</w:t>
      </w:r>
    </w:p>
    <w:p w14:paraId="34A3C005" w14:textId="1101A10A"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Nutbrown</w:t>
      </w:r>
      <w:proofErr w:type="spellEnd"/>
      <w:r w:rsidRPr="00A76C37">
        <w:rPr>
          <w:rFonts w:ascii="Times New Roman" w:hAnsi="Times New Roman" w:cs="Times New Roman"/>
          <w:color w:val="000000"/>
          <w:kern w:val="0"/>
          <w:lang w:eastAsia="en-GB"/>
          <w14:ligatures w14:val="none"/>
        </w:rPr>
        <w:t>, Cathy, and Peter Clough. </w:t>
      </w:r>
      <w:r w:rsidRPr="00A76C37">
        <w:rPr>
          <w:rFonts w:ascii="Times New Roman" w:hAnsi="Times New Roman" w:cs="Times New Roman"/>
          <w:i/>
          <w:iCs/>
          <w:color w:val="000000"/>
          <w:kern w:val="0"/>
          <w:lang w:eastAsia="en-GB"/>
          <w14:ligatures w14:val="none"/>
        </w:rPr>
        <w:t>Early Childhood Education: History, Philosophy and Experience</w:t>
      </w:r>
      <w:r w:rsidRPr="00A76C37">
        <w:rPr>
          <w:rFonts w:ascii="Times New Roman" w:hAnsi="Times New Roman" w:cs="Times New Roman"/>
          <w:color w:val="000000"/>
          <w:kern w:val="0"/>
          <w:lang w:eastAsia="en-GB"/>
          <w14:ligatures w14:val="none"/>
        </w:rPr>
        <w:t>. 2nd ed., Thousand Oaks, California, Sage Publications, 2014.</w:t>
      </w:r>
    </w:p>
    <w:p w14:paraId="090A48CD"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Quak</w:t>
      </w:r>
      <w:proofErr w:type="spellEnd"/>
      <w:r w:rsidRPr="00A76C37">
        <w:rPr>
          <w:rFonts w:ascii="Times New Roman" w:hAnsi="Times New Roman" w:cs="Times New Roman"/>
          <w:color w:val="000000"/>
          <w:kern w:val="0"/>
          <w:lang w:eastAsia="en-GB"/>
          <w14:ligatures w14:val="none"/>
        </w:rPr>
        <w:t>, Michel, et al. “A Multisensory Perspective of Working Memory.” </w:t>
      </w:r>
      <w:r w:rsidRPr="00A76C37">
        <w:rPr>
          <w:rFonts w:ascii="Times New Roman" w:hAnsi="Times New Roman" w:cs="Times New Roman"/>
          <w:i/>
          <w:iCs/>
          <w:color w:val="000000"/>
          <w:kern w:val="0"/>
          <w:lang w:eastAsia="en-GB"/>
          <w14:ligatures w14:val="none"/>
        </w:rPr>
        <w:t>Frontiers in Human Neuroscience</w:t>
      </w:r>
      <w:r w:rsidRPr="00A76C37">
        <w:rPr>
          <w:rFonts w:ascii="Times New Roman" w:hAnsi="Times New Roman" w:cs="Times New Roman"/>
          <w:color w:val="000000"/>
          <w:kern w:val="0"/>
          <w:lang w:eastAsia="en-GB"/>
          <w14:ligatures w14:val="none"/>
        </w:rPr>
        <w:t>, vol. 9, no. 197, 21 Apr. 2015, www.ncbi.nlm.nih.gov/pmc/articles/PMC4404829/, https://doi.org/10.3389/fnhum.2015.00197.</w:t>
      </w:r>
    </w:p>
    <w:p w14:paraId="6A9790CD"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 xml:space="preserve">Riley, </w:t>
      </w:r>
      <w:proofErr w:type="spellStart"/>
      <w:r w:rsidRPr="00A76C37">
        <w:rPr>
          <w:rFonts w:ascii="Times New Roman" w:hAnsi="Times New Roman" w:cs="Times New Roman"/>
          <w:color w:val="000000"/>
          <w:kern w:val="0"/>
          <w:lang w:eastAsia="en-GB"/>
          <w14:ligatures w14:val="none"/>
        </w:rPr>
        <w:t>Jeni</w:t>
      </w:r>
      <w:proofErr w:type="spellEnd"/>
      <w:r w:rsidRPr="00A76C37">
        <w:rPr>
          <w:rFonts w:ascii="Times New Roman" w:hAnsi="Times New Roman" w:cs="Times New Roman"/>
          <w:color w:val="000000"/>
          <w:kern w:val="0"/>
          <w:lang w:eastAsia="en-GB"/>
          <w14:ligatures w14:val="none"/>
        </w:rPr>
        <w:t>. </w:t>
      </w:r>
      <w:r w:rsidRPr="00A76C37">
        <w:rPr>
          <w:rFonts w:ascii="Times New Roman" w:hAnsi="Times New Roman" w:cs="Times New Roman"/>
          <w:i/>
          <w:iCs/>
          <w:color w:val="000000"/>
          <w:kern w:val="0"/>
          <w:lang w:eastAsia="en-GB"/>
          <w14:ligatures w14:val="none"/>
        </w:rPr>
        <w:t>Learning in the Early Years 3-7</w:t>
      </w:r>
      <w:r w:rsidRPr="00A76C37">
        <w:rPr>
          <w:rFonts w:ascii="Times New Roman" w:hAnsi="Times New Roman" w:cs="Times New Roman"/>
          <w:color w:val="000000"/>
          <w:kern w:val="0"/>
          <w:lang w:eastAsia="en-GB"/>
          <w14:ligatures w14:val="none"/>
        </w:rPr>
        <w:t>. SAGE, 26 June 2007.</w:t>
      </w:r>
    </w:p>
    <w:p w14:paraId="539AE861"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Santiago-Delefosse</w:t>
      </w:r>
      <w:proofErr w:type="spellEnd"/>
      <w:r w:rsidRPr="00A76C37">
        <w:rPr>
          <w:rFonts w:ascii="Times New Roman" w:hAnsi="Times New Roman" w:cs="Times New Roman"/>
          <w:color w:val="000000"/>
          <w:kern w:val="0"/>
          <w:lang w:eastAsia="en-GB"/>
          <w14:ligatures w14:val="none"/>
        </w:rPr>
        <w:t xml:space="preserve">, Marie J., and J.-M. </w:t>
      </w:r>
      <w:proofErr w:type="spellStart"/>
      <w:r w:rsidRPr="00A76C37">
        <w:rPr>
          <w:rFonts w:ascii="Times New Roman" w:hAnsi="Times New Roman" w:cs="Times New Roman"/>
          <w:color w:val="000000"/>
          <w:kern w:val="0"/>
          <w:lang w:eastAsia="en-GB"/>
          <w14:ligatures w14:val="none"/>
        </w:rPr>
        <w:t>Oderic</w:t>
      </w:r>
      <w:proofErr w:type="spellEnd"/>
      <w:r w:rsidRPr="00A76C37">
        <w:rPr>
          <w:rFonts w:ascii="Times New Roman" w:hAnsi="Times New Roman" w:cs="Times New Roman"/>
          <w:color w:val="000000"/>
          <w:kern w:val="0"/>
          <w:lang w:eastAsia="en-GB"/>
          <w14:ligatures w14:val="none"/>
        </w:rPr>
        <w:t xml:space="preserve"> </w:t>
      </w:r>
      <w:proofErr w:type="spellStart"/>
      <w:r w:rsidRPr="00A76C37">
        <w:rPr>
          <w:rFonts w:ascii="Times New Roman" w:hAnsi="Times New Roman" w:cs="Times New Roman"/>
          <w:color w:val="000000"/>
          <w:kern w:val="0"/>
          <w:lang w:eastAsia="en-GB"/>
          <w14:ligatures w14:val="none"/>
        </w:rPr>
        <w:t>Delefosse</w:t>
      </w:r>
      <w:proofErr w:type="spellEnd"/>
      <w:r w:rsidRPr="00A76C37">
        <w:rPr>
          <w:rFonts w:ascii="Times New Roman" w:hAnsi="Times New Roman" w:cs="Times New Roman"/>
          <w:color w:val="000000"/>
          <w:kern w:val="0"/>
          <w:lang w:eastAsia="en-GB"/>
          <w14:ligatures w14:val="none"/>
        </w:rPr>
        <w:t>. “</w:t>
      </w:r>
      <w:proofErr w:type="spellStart"/>
      <w:r w:rsidRPr="00A76C37">
        <w:rPr>
          <w:rFonts w:ascii="Times New Roman" w:hAnsi="Times New Roman" w:cs="Times New Roman"/>
          <w:color w:val="000000"/>
          <w:kern w:val="0"/>
          <w:lang w:eastAsia="en-GB"/>
          <w14:ligatures w14:val="none"/>
        </w:rPr>
        <w:t>Spielrein</w:t>
      </w:r>
      <w:proofErr w:type="spellEnd"/>
      <w:r w:rsidRPr="00A76C37">
        <w:rPr>
          <w:rFonts w:ascii="Times New Roman" w:hAnsi="Times New Roman" w:cs="Times New Roman"/>
          <w:color w:val="000000"/>
          <w:kern w:val="0"/>
          <w:lang w:eastAsia="en-GB"/>
          <w14:ligatures w14:val="none"/>
        </w:rPr>
        <w:t xml:space="preserve">, Piaget and </w:t>
      </w:r>
      <w:proofErr w:type="spellStart"/>
      <w:r w:rsidRPr="00A76C37">
        <w:rPr>
          <w:rFonts w:ascii="Times New Roman" w:hAnsi="Times New Roman" w:cs="Times New Roman"/>
          <w:color w:val="000000"/>
          <w:kern w:val="0"/>
          <w:lang w:eastAsia="en-GB"/>
          <w14:ligatures w14:val="none"/>
        </w:rPr>
        <w:t>Vygotsky</w:t>
      </w:r>
      <w:proofErr w:type="spellEnd"/>
      <w:r w:rsidRPr="00A76C37">
        <w:rPr>
          <w:rFonts w:ascii="Times New Roman" w:hAnsi="Times New Roman" w:cs="Times New Roman"/>
          <w:color w:val="000000"/>
          <w:kern w:val="0"/>
          <w:lang w:eastAsia="en-GB"/>
          <w14:ligatures w14:val="none"/>
        </w:rPr>
        <w:t>.” </w:t>
      </w:r>
      <w:r w:rsidRPr="00A76C37">
        <w:rPr>
          <w:rFonts w:ascii="Times New Roman" w:hAnsi="Times New Roman" w:cs="Times New Roman"/>
          <w:i/>
          <w:iCs/>
          <w:color w:val="000000"/>
          <w:kern w:val="0"/>
          <w:lang w:eastAsia="en-GB"/>
          <w14:ligatures w14:val="none"/>
        </w:rPr>
        <w:t>Theory &amp; Psychology</w:t>
      </w:r>
      <w:r w:rsidRPr="00A76C37">
        <w:rPr>
          <w:rFonts w:ascii="Times New Roman" w:hAnsi="Times New Roman" w:cs="Times New Roman"/>
          <w:color w:val="000000"/>
          <w:kern w:val="0"/>
          <w:lang w:eastAsia="en-GB"/>
          <w14:ligatures w14:val="none"/>
        </w:rPr>
        <w:t>, vol. 12, no. 6, Dec. 2002, pp. 723–747, https://doi.org/10.1177/0959354302126001.</w:t>
      </w:r>
    </w:p>
    <w:p w14:paraId="78D1BE41"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 “</w:t>
      </w:r>
      <w:proofErr w:type="spellStart"/>
      <w:r w:rsidRPr="00A76C37">
        <w:rPr>
          <w:rFonts w:ascii="Times New Roman" w:hAnsi="Times New Roman" w:cs="Times New Roman"/>
          <w:color w:val="000000"/>
          <w:kern w:val="0"/>
          <w:lang w:eastAsia="en-GB"/>
          <w14:ligatures w14:val="none"/>
        </w:rPr>
        <w:t>Spielrein</w:t>
      </w:r>
      <w:proofErr w:type="spellEnd"/>
      <w:r w:rsidRPr="00A76C37">
        <w:rPr>
          <w:rFonts w:ascii="Times New Roman" w:hAnsi="Times New Roman" w:cs="Times New Roman"/>
          <w:color w:val="000000"/>
          <w:kern w:val="0"/>
          <w:lang w:eastAsia="en-GB"/>
          <w14:ligatures w14:val="none"/>
        </w:rPr>
        <w:t xml:space="preserve">, Piaget and </w:t>
      </w:r>
      <w:proofErr w:type="spellStart"/>
      <w:r w:rsidRPr="00A76C37">
        <w:rPr>
          <w:rFonts w:ascii="Times New Roman" w:hAnsi="Times New Roman" w:cs="Times New Roman"/>
          <w:color w:val="000000"/>
          <w:kern w:val="0"/>
          <w:lang w:eastAsia="en-GB"/>
          <w14:ligatures w14:val="none"/>
        </w:rPr>
        <w:t>Vygotsky</w:t>
      </w:r>
      <w:proofErr w:type="spellEnd"/>
      <w:r w:rsidRPr="00A76C37">
        <w:rPr>
          <w:rFonts w:ascii="Times New Roman" w:hAnsi="Times New Roman" w:cs="Times New Roman"/>
          <w:color w:val="000000"/>
          <w:kern w:val="0"/>
          <w:lang w:eastAsia="en-GB"/>
          <w14:ligatures w14:val="none"/>
        </w:rPr>
        <w:t>.” </w:t>
      </w:r>
      <w:r w:rsidRPr="00A76C37">
        <w:rPr>
          <w:rFonts w:ascii="Times New Roman" w:hAnsi="Times New Roman" w:cs="Times New Roman"/>
          <w:i/>
          <w:iCs/>
          <w:color w:val="000000"/>
          <w:kern w:val="0"/>
          <w:lang w:eastAsia="en-GB"/>
          <w14:ligatures w14:val="none"/>
        </w:rPr>
        <w:t>Theory &amp; Psychology</w:t>
      </w:r>
      <w:r w:rsidRPr="00A76C37">
        <w:rPr>
          <w:rFonts w:ascii="Times New Roman" w:hAnsi="Times New Roman" w:cs="Times New Roman"/>
          <w:color w:val="000000"/>
          <w:kern w:val="0"/>
          <w:lang w:eastAsia="en-GB"/>
          <w14:ligatures w14:val="none"/>
        </w:rPr>
        <w:t>, vol. 12, no. 6, Dec. 2002, pp. 723–747, https://doi.org/10.1177/0959354302126001.</w:t>
      </w:r>
    </w:p>
    <w:p w14:paraId="217CCED5"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Schlesinger, Nora W, and Shelley Gray. “The Impact of Multisensory Instruction on Learning Letter Names and Sounds, Word Reading, and Spelling.” </w:t>
      </w:r>
      <w:r w:rsidRPr="00A76C37">
        <w:rPr>
          <w:rFonts w:ascii="Times New Roman" w:hAnsi="Times New Roman" w:cs="Times New Roman"/>
          <w:i/>
          <w:iCs/>
          <w:color w:val="000000"/>
          <w:kern w:val="0"/>
          <w:lang w:eastAsia="en-GB"/>
          <w14:ligatures w14:val="none"/>
        </w:rPr>
        <w:t>Annals of Dyslexia</w:t>
      </w:r>
      <w:r w:rsidRPr="00A76C37">
        <w:rPr>
          <w:rFonts w:ascii="Times New Roman" w:hAnsi="Times New Roman" w:cs="Times New Roman"/>
          <w:color w:val="000000"/>
          <w:kern w:val="0"/>
          <w:lang w:eastAsia="en-GB"/>
          <w14:ligatures w14:val="none"/>
        </w:rPr>
        <w:t>, vol. 67, no. 3, 2 Mar. 2017, pp. 219–258, https://doi.org/10.1007/s11881-017-0140-z.</w:t>
      </w:r>
    </w:p>
    <w:p w14:paraId="4C178796"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Schukraft, Shari. “Multi-Sensory Learning: Types of Instruction and Materials.” </w:t>
      </w:r>
      <w:r w:rsidRPr="00A76C37">
        <w:rPr>
          <w:rFonts w:ascii="Times New Roman" w:hAnsi="Times New Roman" w:cs="Times New Roman"/>
          <w:i/>
          <w:iCs/>
          <w:color w:val="000000"/>
          <w:kern w:val="0"/>
          <w:lang w:eastAsia="en-GB"/>
          <w14:ligatures w14:val="none"/>
        </w:rPr>
        <w:t>IMSE - Journal</w:t>
      </w:r>
      <w:r w:rsidRPr="00A76C37">
        <w:rPr>
          <w:rFonts w:ascii="Times New Roman" w:hAnsi="Times New Roman" w:cs="Times New Roman"/>
          <w:color w:val="000000"/>
          <w:kern w:val="0"/>
          <w:lang w:eastAsia="en-GB"/>
          <w14:ligatures w14:val="none"/>
        </w:rPr>
        <w:t>, 20 Aug. 2020, journal.imse.com/multi-sensory-learning-types-of-instruction-and-materials/.</w:t>
      </w:r>
    </w:p>
    <w:p w14:paraId="3DB966E6"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proofErr w:type="spellStart"/>
      <w:r w:rsidRPr="00A76C37">
        <w:rPr>
          <w:rFonts w:ascii="Times New Roman" w:hAnsi="Times New Roman" w:cs="Times New Roman"/>
          <w:color w:val="000000"/>
          <w:kern w:val="0"/>
          <w:lang w:eastAsia="en-GB"/>
          <w14:ligatures w14:val="none"/>
        </w:rPr>
        <w:t>Theresia</w:t>
      </w:r>
      <w:proofErr w:type="spellEnd"/>
      <w:r w:rsidRPr="00A76C37">
        <w:rPr>
          <w:rFonts w:ascii="Times New Roman" w:hAnsi="Times New Roman" w:cs="Times New Roman"/>
          <w:color w:val="000000"/>
          <w:kern w:val="0"/>
          <w:lang w:eastAsia="en-GB"/>
          <w14:ligatures w14:val="none"/>
        </w:rPr>
        <w:t xml:space="preserve">, </w:t>
      </w:r>
      <w:proofErr w:type="spellStart"/>
      <w:r w:rsidRPr="00A76C37">
        <w:rPr>
          <w:rFonts w:ascii="Times New Roman" w:hAnsi="Times New Roman" w:cs="Times New Roman"/>
          <w:color w:val="000000"/>
          <w:kern w:val="0"/>
          <w:lang w:eastAsia="en-GB"/>
          <w14:ligatures w14:val="none"/>
        </w:rPr>
        <w:t>Novia</w:t>
      </w:r>
      <w:proofErr w:type="spellEnd"/>
      <w:r w:rsidRPr="00A76C37">
        <w:rPr>
          <w:rFonts w:ascii="Times New Roman" w:hAnsi="Times New Roman" w:cs="Times New Roman"/>
          <w:color w:val="000000"/>
          <w:kern w:val="0"/>
          <w:lang w:eastAsia="en-GB"/>
          <w14:ligatures w14:val="none"/>
        </w:rPr>
        <w:t xml:space="preserve">, and Michael </w:t>
      </w:r>
      <w:proofErr w:type="spellStart"/>
      <w:r w:rsidRPr="00A76C37">
        <w:rPr>
          <w:rFonts w:ascii="Times New Roman" w:hAnsi="Times New Roman" w:cs="Times New Roman"/>
          <w:color w:val="000000"/>
          <w:kern w:val="0"/>
          <w:lang w:eastAsia="en-GB"/>
          <w14:ligatures w14:val="none"/>
        </w:rPr>
        <w:t>Recard</w:t>
      </w:r>
      <w:proofErr w:type="spellEnd"/>
      <w:r w:rsidRPr="00A76C37">
        <w:rPr>
          <w:rFonts w:ascii="Times New Roman" w:hAnsi="Times New Roman" w:cs="Times New Roman"/>
          <w:color w:val="000000"/>
          <w:kern w:val="0"/>
          <w:lang w:eastAsia="en-GB"/>
          <w14:ligatures w14:val="none"/>
        </w:rPr>
        <w:t>. “APPLYING MULTISENSORY APPROACH to PROMOTE ENGAGEMENT in PRIMARY ENGLISH HOME-BASED LEARNING.” </w:t>
      </w:r>
      <w:r w:rsidRPr="00A76C37">
        <w:rPr>
          <w:rFonts w:ascii="Times New Roman" w:hAnsi="Times New Roman" w:cs="Times New Roman"/>
          <w:i/>
          <w:iCs/>
          <w:color w:val="000000"/>
          <w:kern w:val="0"/>
          <w:lang w:eastAsia="en-GB"/>
          <w14:ligatures w14:val="none"/>
        </w:rPr>
        <w:t>ELTR Journal</w:t>
      </w:r>
      <w:r w:rsidRPr="00A76C37">
        <w:rPr>
          <w:rFonts w:ascii="Times New Roman" w:hAnsi="Times New Roman" w:cs="Times New Roman"/>
          <w:color w:val="000000"/>
          <w:kern w:val="0"/>
          <w:lang w:eastAsia="en-GB"/>
          <w14:ligatures w14:val="none"/>
        </w:rPr>
        <w:t>, vol. 5, no. 2, 1 July 2021, pp. 105–119, https://doi.org/10.37147/eltr.v5i2.118.</w:t>
      </w:r>
    </w:p>
    <w:p w14:paraId="0CAD647E"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Thorpe, Sarah. “Montessori in Practice Today.” </w:t>
      </w:r>
      <w:r w:rsidRPr="00A76C37">
        <w:rPr>
          <w:rFonts w:ascii="Times New Roman" w:hAnsi="Times New Roman" w:cs="Times New Roman"/>
          <w:i/>
          <w:iCs/>
          <w:color w:val="000000"/>
          <w:kern w:val="0"/>
          <w:lang w:eastAsia="en-GB"/>
          <w14:ligatures w14:val="none"/>
        </w:rPr>
        <w:t>The Voice of Early Childhood</w:t>
      </w:r>
      <w:r w:rsidRPr="00A76C37">
        <w:rPr>
          <w:rFonts w:ascii="Times New Roman" w:hAnsi="Times New Roman" w:cs="Times New Roman"/>
          <w:color w:val="000000"/>
          <w:kern w:val="0"/>
          <w:lang w:eastAsia="en-GB"/>
          <w14:ligatures w14:val="none"/>
        </w:rPr>
        <w:t>, 16 Oct. 2023, thevoiceofearlychildhood.com/</w:t>
      </w:r>
      <w:proofErr w:type="spellStart"/>
      <w:r w:rsidRPr="00A76C37">
        <w:rPr>
          <w:rFonts w:ascii="Times New Roman" w:hAnsi="Times New Roman" w:cs="Times New Roman"/>
          <w:color w:val="000000"/>
          <w:kern w:val="0"/>
          <w:lang w:eastAsia="en-GB"/>
          <w14:ligatures w14:val="none"/>
        </w:rPr>
        <w:t>montessori-in-practice</w:t>
      </w:r>
      <w:proofErr w:type="spellEnd"/>
      <w:r w:rsidRPr="00A76C37">
        <w:rPr>
          <w:rFonts w:ascii="Times New Roman" w:hAnsi="Times New Roman" w:cs="Times New Roman"/>
          <w:color w:val="000000"/>
          <w:kern w:val="0"/>
          <w:lang w:eastAsia="en-GB"/>
          <w14:ligatures w14:val="none"/>
        </w:rPr>
        <w:t>-today/.</w:t>
      </w:r>
    </w:p>
    <w:p w14:paraId="72F4EE91"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“View of Exploring the Effectiveness of Fleming’s Multi-Sensory Visual, Auditory Kinesthetic Technique to Teach Vocabulary at Primary Level.” </w:t>
      </w:r>
      <w:proofErr w:type="spellStart"/>
      <w:r w:rsidRPr="00A76C37">
        <w:rPr>
          <w:rFonts w:ascii="Times New Roman" w:hAnsi="Times New Roman" w:cs="Times New Roman"/>
          <w:i/>
          <w:iCs/>
          <w:color w:val="000000"/>
          <w:kern w:val="0"/>
          <w:lang w:eastAsia="en-GB"/>
          <w14:ligatures w14:val="none"/>
        </w:rPr>
        <w:t>Plhr.org.pk</w:t>
      </w:r>
      <w:proofErr w:type="spellEnd"/>
      <w:r w:rsidRPr="00A76C37">
        <w:rPr>
          <w:rFonts w:ascii="Times New Roman" w:hAnsi="Times New Roman" w:cs="Times New Roman"/>
          <w:color w:val="000000"/>
          <w:kern w:val="0"/>
          <w:lang w:eastAsia="en-GB"/>
          <w14:ligatures w14:val="none"/>
        </w:rPr>
        <w:t xml:space="preserve">, 2024, </w:t>
      </w:r>
      <w:proofErr w:type="spellStart"/>
      <w:r w:rsidRPr="00A76C37">
        <w:rPr>
          <w:rFonts w:ascii="Times New Roman" w:hAnsi="Times New Roman" w:cs="Times New Roman"/>
          <w:color w:val="000000"/>
          <w:kern w:val="0"/>
          <w:lang w:eastAsia="en-GB"/>
          <w14:ligatures w14:val="none"/>
        </w:rPr>
        <w:t>ojs.plhr.org.pk</w:t>
      </w:r>
      <w:proofErr w:type="spellEnd"/>
      <w:r w:rsidRPr="00A76C37">
        <w:rPr>
          <w:rFonts w:ascii="Times New Roman" w:hAnsi="Times New Roman" w:cs="Times New Roman"/>
          <w:color w:val="000000"/>
          <w:kern w:val="0"/>
          <w:lang w:eastAsia="en-GB"/>
          <w14:ligatures w14:val="none"/>
        </w:rPr>
        <w:t>/journal/article/view/979/864.</w:t>
      </w:r>
    </w:p>
    <w:p w14:paraId="397124BE"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color w:val="000000"/>
          <w:kern w:val="0"/>
          <w:lang w:eastAsia="en-GB"/>
          <w14:ligatures w14:val="none"/>
        </w:rPr>
        <w:t>Williams, Dan. “The Importance of Cognitive Load Theory | Society for Education and Training.” </w:t>
      </w:r>
      <w:r w:rsidRPr="00A76C37">
        <w:rPr>
          <w:rFonts w:ascii="Times New Roman" w:hAnsi="Times New Roman" w:cs="Times New Roman"/>
          <w:i/>
          <w:iCs/>
          <w:color w:val="000000"/>
          <w:kern w:val="0"/>
          <w:lang w:eastAsia="en-GB"/>
          <w14:ligatures w14:val="none"/>
        </w:rPr>
        <w:t>Society for Education &amp; Training</w:t>
      </w:r>
      <w:r w:rsidRPr="00A76C37">
        <w:rPr>
          <w:rFonts w:ascii="Times New Roman" w:hAnsi="Times New Roman" w:cs="Times New Roman"/>
          <w:color w:val="000000"/>
          <w:kern w:val="0"/>
          <w:lang w:eastAsia="en-GB"/>
          <w14:ligatures w14:val="none"/>
        </w:rPr>
        <w:t>, 2022, set.et-foundation.co.uk/resources/the-importance-of-cognitive-load-theory.</w:t>
      </w:r>
    </w:p>
    <w:p w14:paraId="449B4E70" w14:textId="77777777" w:rsidR="00A76C37" w:rsidRPr="00A76C37" w:rsidRDefault="00A76C37" w:rsidP="00A76C37">
      <w:pPr>
        <w:spacing w:after="0" w:line="480" w:lineRule="atLeast"/>
        <w:ind w:hanging="720"/>
        <w:jc w:val="center"/>
        <w:divId w:val="2052876532"/>
        <w:rPr>
          <w:rFonts w:ascii="Times New Roman" w:hAnsi="Times New Roman" w:cs="Times New Roman"/>
          <w:color w:val="000000"/>
          <w:kern w:val="0"/>
          <w:lang w:eastAsia="en-GB"/>
          <w14:ligatures w14:val="none"/>
        </w:rPr>
      </w:pPr>
      <w:r w:rsidRPr="00A76C37">
        <w:rPr>
          <w:rFonts w:ascii="Times New Roman" w:hAnsi="Times New Roman" w:cs="Times New Roman"/>
          <w:i/>
          <w:iCs/>
          <w:color w:val="000000"/>
          <w:kern w:val="0"/>
          <w:lang w:eastAsia="en-GB"/>
          <w14:ligatures w14:val="none"/>
        </w:rPr>
        <w:t>Sbu.edu</w:t>
      </w:r>
      <w:r w:rsidRPr="00A76C37">
        <w:rPr>
          <w:rFonts w:ascii="Times New Roman" w:hAnsi="Times New Roman" w:cs="Times New Roman"/>
          <w:color w:val="000000"/>
          <w:kern w:val="0"/>
          <w:lang w:eastAsia="en-GB"/>
          <w14:ligatures w14:val="none"/>
        </w:rPr>
        <w:t>, 2024, web.sbu.edu/psychology/lavin/michelle.htm.</w:t>
      </w:r>
    </w:p>
    <w:p w14:paraId="5E76CA01" w14:textId="77777777" w:rsidR="00680A80" w:rsidRPr="00680A80" w:rsidRDefault="00680A80" w:rsidP="00D338AA">
      <w:pPr>
        <w:rPr>
          <w:b/>
          <w:bCs/>
          <w:u w:val="single"/>
        </w:rPr>
      </w:pPr>
    </w:p>
    <w:p w14:paraId="1B46008C" w14:textId="77777777" w:rsidR="00AA7EA0" w:rsidRDefault="00AA7EA0" w:rsidP="00647F22">
      <w:pPr>
        <w:spacing w:line="360" w:lineRule="auto"/>
      </w:pPr>
    </w:p>
    <w:p w14:paraId="5D1288CF" w14:textId="77777777" w:rsidR="0000375B" w:rsidRPr="008F2D01" w:rsidRDefault="0000375B" w:rsidP="0000375B"/>
    <w:p w14:paraId="3729DB03" w14:textId="77777777" w:rsidR="0000375B" w:rsidRPr="0000375B" w:rsidRDefault="0000375B" w:rsidP="0000375B"/>
    <w:p w14:paraId="00FCD18B" w14:textId="77777777" w:rsidR="000C541C" w:rsidRDefault="000C541C" w:rsidP="00DD5969">
      <w:pPr>
        <w:rPr>
          <w:sz w:val="16"/>
          <w:szCs w:val="16"/>
        </w:rPr>
      </w:pPr>
    </w:p>
    <w:p w14:paraId="6EA9A853" w14:textId="77777777" w:rsidR="0000375B" w:rsidRDefault="0000375B" w:rsidP="00DD5969">
      <w:pPr>
        <w:rPr>
          <w:sz w:val="16"/>
          <w:szCs w:val="16"/>
        </w:rPr>
      </w:pPr>
    </w:p>
    <w:p w14:paraId="32F37250" w14:textId="77777777" w:rsidR="0000375B" w:rsidRPr="00B103B9" w:rsidRDefault="0000375B" w:rsidP="00DD5969">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icX28fuX" int2:invalidationBookmarkName="" int2:hashCode="wrpiSn/FVlS0OY" int2:id="BmGi7k8b">
      <int2:state int2:value="Rejected" int2:type="AugLoop_Text_Critique"/>
    </int2:bookmark>
    <int2:bookmark int2:bookmarkName="_Int_Jx7bVC9N" int2:invalidationBookmarkName="" int2:hashCode="JyqHh+2S2P9Nt8" int2:id="d0i3fgOf">
      <int2:state int2:value="Rejected" int2:type="AugLoop_Text_Critique"/>
    </int2:bookmark>
    <int2:bookmark int2:bookmarkName="_Int_w2nstuot" int2:invalidationBookmarkName="" int2:hashCode="DnfKAEcAKPtOFp" int2:id="vTgEzyNn">
      <int2:state int2:value="Rejected" int2:type="AugLoop_Text_Critique"/>
    </int2:bookmark>
    <int2:bookmark int2:bookmarkName="_Int_AXDM0pss" int2:invalidationBookmarkName="" int2:hashCode="pj8aBFd7p7EzvY" int2:id="mU3IoDe1">
      <int2:state int2:value="Rejected" int2:type="AugLoop_Text_Critique"/>
    </int2:bookmark>
    <int2:bookmark int2:bookmarkName="_Int_ymhuSHsi" int2:invalidationBookmarkName="" int2:hashCode="e0dMsLOcF3PXGS" int2:id="5y98jDIJ">
      <int2:state int2:value="Rejected" int2:type="AugLoop_Text_Critique"/>
    </int2:bookmark>
    <int2:bookmark int2:bookmarkName="_Int_UM2kdDvM" int2:invalidationBookmarkName="" int2:hashCode="a62FJoEJTbi94b" int2:id="vencuzUD">
      <int2:state int2:value="Rejected" int2:type="AugLoop_Text_Critique"/>
    </int2:bookmark>
    <int2:bookmark int2:bookmarkName="_Int_fh2Yr2ZH" int2:invalidationBookmarkName="" int2:hashCode="FZLQBKUjcoLFgZ" int2:id="fSWPuTNN">
      <int2:state int2:value="Rejected" int2:type="AugLoop_Text_Critique"/>
    </int2:bookmark>
    <int2:bookmark int2:bookmarkName="_Int_OxXRIngl" int2:invalidationBookmarkName="" int2:hashCode="4bg4dPoZm2pTqD" int2:id="a84RLoPM">
      <int2:state int2:value="Rejected" int2:type="AugLoop_Text_Critique"/>
    </int2:bookmark>
    <int2:bookmark int2:bookmarkName="_Int_J6VGCTla" int2:invalidationBookmarkName="" int2:hashCode="X1ZNWVX/upDpSL" int2:id="V7uuPaWw">
      <int2:state int2:value="Rejected" int2:type="AugLoop_Text_Critique"/>
    </int2:bookmark>
    <int2:bookmark int2:bookmarkName="_Int_jxDhzYLZ" int2:invalidationBookmarkName="" int2:hashCode="IKXsv62XiDQ/vK" int2:id="hjwsSkVi">
      <int2:state int2:value="Rejected" int2:type="AugLoop_Text_Critique"/>
    </int2:bookmark>
    <int2:bookmark int2:bookmarkName="_Int_YyhP2v3l" int2:invalidationBookmarkName="" int2:hashCode="DnfKAEcAKPtOFp" int2:id="5RmeWqnr">
      <int2:state int2:value="Rejected" int2:type="AugLoop_Text_Critique"/>
    </int2:bookmark>
    <int2:bookmark int2:bookmarkName="_Int_j2kw9RG6" int2:invalidationBookmarkName="" int2:hashCode="7rfWvrnY1VBdUZ" int2:id="aWvy9bQA">
      <int2:state int2:value="Rejected" int2:type="AugLoop_Text_Critique"/>
    </int2:bookmark>
    <int2:bookmark int2:bookmarkName="_Int_Vke8tie7" int2:invalidationBookmarkName="" int2:hashCode="qeosyX9ipXV6zy" int2:id="DU3QTNw8">
      <int2:state int2:value="Rejected" int2:type="AugLoop_Text_Critique"/>
    </int2:bookmark>
    <int2:bookmark int2:bookmarkName="_Int_ddkY8SJs" int2:invalidationBookmarkName="" int2:hashCode="ymUKThEep6Jptv" int2:id="d3FrRidy">
      <int2:state int2:value="Rejected" int2:type="AugLoop_Text_Critique"/>
    </int2:bookmark>
    <int2:bookmark int2:bookmarkName="_Int_L9L6NHuF" int2:invalidationBookmarkName="" int2:hashCode="UcR+rTCpngOAIQ" int2:id="8ar84IfL">
      <int2:state int2:value="Rejected" int2:type="AugLoop_Text_Critique"/>
    </int2:bookmark>
    <int2:bookmark int2:bookmarkName="_Int_h9Z2547Y" int2:invalidationBookmarkName="" int2:hashCode="kqB8S1GYWW+B2l" int2:id="CJsF6AkW">
      <int2:state int2:value="Rejected" int2:type="AugLoop_Text_Critique"/>
    </int2:bookmark>
    <int2:bookmark int2:bookmarkName="_Int_1NvvsfRd" int2:invalidationBookmarkName="" int2:hashCode="9kIXkgYRKD6AfN" int2:id="1DD97ksB">
      <int2:state int2:value="Rejected" int2:type="AugLoop_Text_Critique"/>
    </int2:bookmark>
    <int2:bookmark int2:bookmarkName="_Int_SsKJnZzH" int2:invalidationBookmarkName="" int2:hashCode="8ZeD/Gba0QeFmi" int2:id="klnVSde8">
      <int2:state int2:value="Rejected" int2:type="AugLoop_Text_Critique"/>
    </int2:bookmark>
    <int2:bookmark int2:bookmarkName="_Int_uBj7YXpx" int2:invalidationBookmarkName="" int2:hashCode="/INxT8rSmuO/zM" int2:id="VdnREejY">
      <int2:state int2:value="Rejected" int2:type="AugLoop_Text_Critique"/>
    </int2:bookmark>
    <int2:bookmark int2:bookmarkName="_Int_IlHz49Gl" int2:invalidationBookmarkName="" int2:hashCode="BBY7Kb/GpJeXJL" int2:id="LPzT2i4v">
      <int2:state int2:value="Rejected" int2:type="AugLoop_Text_Critique"/>
    </int2:bookmark>
    <int2:bookmark int2:bookmarkName="_Int_b5toJoGT" int2:invalidationBookmarkName="" int2:hashCode="frYFDQUgrITknG" int2:id="zpsqMGz8">
      <int2:state int2:value="Rejected" int2:type="AugLoop_Text_Critique"/>
    </int2:bookmark>
    <int2:bookmark int2:bookmarkName="_Int_mWyfLujL" int2:invalidationBookmarkName="" int2:hashCode="b+KfZstQvtveRp" int2:id="zxXjLmbm">
      <int2:state int2:value="Rejected" int2:type="AugLoop_Text_Critique"/>
    </int2:bookmark>
    <int2:bookmark int2:bookmarkName="_Int_TS1OJ4NE" int2:invalidationBookmarkName="" int2:hashCode="eGqgVzFJAbVfV1" int2:id="yzsqvYPe">
      <int2:state int2:value="Rejected" int2:type="AugLoop_Text_Critique"/>
    </int2:bookmark>
    <int2:bookmark int2:bookmarkName="_Int_ypYWMSGv" int2:invalidationBookmarkName="" int2:hashCode="nooB8ljuYJMKIn" int2:id="jP67z3mO">
      <int2:state int2:value="Rejected" int2:type="AugLoop_Text_Critique"/>
    </int2:bookmark>
    <int2:bookmark int2:bookmarkName="_Int_dPBBrprG" int2:invalidationBookmarkName="" int2:hashCode="6xX40Nbu8SUY24" int2:id="2Kr8Bbpp">
      <int2:state int2:value="Rejected" int2:type="AugLoop_Text_Critique"/>
    </int2:bookmark>
    <int2:bookmark int2:bookmarkName="_Int_u0ksv0iv" int2:invalidationBookmarkName="" int2:hashCode="+eJ3I3v/p3PtJQ" int2:id="LIFxNHBz">
      <int2:state int2:value="Rejected" int2:type="AugLoop_Text_Critique"/>
    </int2:bookmark>
    <int2:bookmark int2:bookmarkName="_Int_i1jxpCDP" int2:invalidationBookmarkName="" int2:hashCode="4VdEyYDyO0n+gH" int2:id="YS20uRoj">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61BBC"/>
    <w:rsid w:val="00063ADC"/>
    <w:rsid w:val="000A2E17"/>
    <w:rsid w:val="000A470F"/>
    <w:rsid w:val="000C144A"/>
    <w:rsid w:val="000C541C"/>
    <w:rsid w:val="000C68CB"/>
    <w:rsid w:val="000D5B34"/>
    <w:rsid w:val="0010406A"/>
    <w:rsid w:val="001118FB"/>
    <w:rsid w:val="00115538"/>
    <w:rsid w:val="001351C9"/>
    <w:rsid w:val="00135DD1"/>
    <w:rsid w:val="001819DF"/>
    <w:rsid w:val="001A4CA9"/>
    <w:rsid w:val="001B086C"/>
    <w:rsid w:val="001C6E70"/>
    <w:rsid w:val="001F2104"/>
    <w:rsid w:val="002326F0"/>
    <w:rsid w:val="00245A78"/>
    <w:rsid w:val="00262DC1"/>
    <w:rsid w:val="002A5ED8"/>
    <w:rsid w:val="002C05B1"/>
    <w:rsid w:val="002E6ADB"/>
    <w:rsid w:val="002F18A3"/>
    <w:rsid w:val="002F243A"/>
    <w:rsid w:val="00301906"/>
    <w:rsid w:val="00302BB1"/>
    <w:rsid w:val="003341DF"/>
    <w:rsid w:val="00347EA1"/>
    <w:rsid w:val="00382546"/>
    <w:rsid w:val="003A709B"/>
    <w:rsid w:val="003D223A"/>
    <w:rsid w:val="003D2304"/>
    <w:rsid w:val="00417AB6"/>
    <w:rsid w:val="004B09BF"/>
    <w:rsid w:val="004D1ED1"/>
    <w:rsid w:val="004D474C"/>
    <w:rsid w:val="00536CFB"/>
    <w:rsid w:val="00543F5E"/>
    <w:rsid w:val="00554BD0"/>
    <w:rsid w:val="00584970"/>
    <w:rsid w:val="005B783A"/>
    <w:rsid w:val="005F42D0"/>
    <w:rsid w:val="005F7C42"/>
    <w:rsid w:val="0062310A"/>
    <w:rsid w:val="00647F22"/>
    <w:rsid w:val="00664B16"/>
    <w:rsid w:val="006660C5"/>
    <w:rsid w:val="00680A80"/>
    <w:rsid w:val="006B52C3"/>
    <w:rsid w:val="006B7711"/>
    <w:rsid w:val="007203C3"/>
    <w:rsid w:val="007352C0"/>
    <w:rsid w:val="00743752"/>
    <w:rsid w:val="007B3E76"/>
    <w:rsid w:val="007D3AE1"/>
    <w:rsid w:val="007E01E0"/>
    <w:rsid w:val="00803155"/>
    <w:rsid w:val="00840BEE"/>
    <w:rsid w:val="00851EDB"/>
    <w:rsid w:val="0087261A"/>
    <w:rsid w:val="008D6F6E"/>
    <w:rsid w:val="008F1086"/>
    <w:rsid w:val="008F2D01"/>
    <w:rsid w:val="009060A0"/>
    <w:rsid w:val="0091355A"/>
    <w:rsid w:val="00917008"/>
    <w:rsid w:val="0092605F"/>
    <w:rsid w:val="00935B8D"/>
    <w:rsid w:val="009B164A"/>
    <w:rsid w:val="00A23D6E"/>
    <w:rsid w:val="00A76C37"/>
    <w:rsid w:val="00AA2ABB"/>
    <w:rsid w:val="00AA7EA0"/>
    <w:rsid w:val="00AD7313"/>
    <w:rsid w:val="00AE2AA9"/>
    <w:rsid w:val="00AE3307"/>
    <w:rsid w:val="00AF0CE2"/>
    <w:rsid w:val="00B028A8"/>
    <w:rsid w:val="00B103B9"/>
    <w:rsid w:val="00B51B61"/>
    <w:rsid w:val="00B658A7"/>
    <w:rsid w:val="00B724BB"/>
    <w:rsid w:val="00B84630"/>
    <w:rsid w:val="00BE2A35"/>
    <w:rsid w:val="00BE3554"/>
    <w:rsid w:val="00C06FC7"/>
    <w:rsid w:val="00C129B8"/>
    <w:rsid w:val="00C24461"/>
    <w:rsid w:val="00C2550A"/>
    <w:rsid w:val="00C4699D"/>
    <w:rsid w:val="00CF32AC"/>
    <w:rsid w:val="00D2102D"/>
    <w:rsid w:val="00D24ADF"/>
    <w:rsid w:val="00D26517"/>
    <w:rsid w:val="00D77195"/>
    <w:rsid w:val="00DC55F3"/>
    <w:rsid w:val="00DD5969"/>
    <w:rsid w:val="00E10797"/>
    <w:rsid w:val="00E243A8"/>
    <w:rsid w:val="00E36E69"/>
    <w:rsid w:val="00E6747C"/>
    <w:rsid w:val="00E74027"/>
    <w:rsid w:val="00E82556"/>
    <w:rsid w:val="00EA0B9A"/>
    <w:rsid w:val="00EA15D1"/>
    <w:rsid w:val="00EA6220"/>
    <w:rsid w:val="00EC1771"/>
    <w:rsid w:val="00EE3B24"/>
    <w:rsid w:val="00F8089C"/>
    <w:rsid w:val="00FA2A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76C37"/>
    <w:pPr>
      <w:spacing w:before="100" w:beforeAutospacing="1" w:after="100" w:afterAutospacing="1" w:line="240" w:lineRule="auto"/>
    </w:pPr>
    <w:rPr>
      <w:rFonts w:ascii="Times New Roman" w:hAnsi="Times New Roman" w:cs="Times New Roman"/>
      <w:kern w:val="0"/>
      <w:lang w:eastAsia="en-GB"/>
      <w14:ligatures w14:val="none"/>
    </w:rPr>
  </w:style>
  <w:style w:type="character" w:customStyle="1" w:styleId="apple-converted-space">
    <w:name w:val="apple-converted-space"/>
    <w:basedOn w:val="DefaultParagraphFont"/>
    <w:rsid w:val="00A76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605056">
      <w:bodyDiv w:val="1"/>
      <w:marLeft w:val="0"/>
      <w:marRight w:val="0"/>
      <w:marTop w:val="0"/>
      <w:marBottom w:val="0"/>
      <w:divBdr>
        <w:top w:val="none" w:sz="0" w:space="0" w:color="auto"/>
        <w:left w:val="none" w:sz="0" w:space="0" w:color="auto"/>
        <w:bottom w:val="none" w:sz="0" w:space="0" w:color="auto"/>
        <w:right w:val="none" w:sz="0" w:space="0" w:color="auto"/>
      </w:divBdr>
      <w:divsChild>
        <w:div w:id="205287653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3823</Words>
  <Characters>21797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Annabella Gibbons</cp:lastModifiedBy>
  <cp:revision>2</cp:revision>
  <dcterms:created xsi:type="dcterms:W3CDTF">2025-03-13T22:23:00Z</dcterms:created>
  <dcterms:modified xsi:type="dcterms:W3CDTF">2025-03-13T22:23:00Z</dcterms:modified>
</cp:coreProperties>
</file>