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2E126E" w14:textId="77777777" w:rsidR="007968A6" w:rsidRPr="002B6579" w:rsidRDefault="007968A6" w:rsidP="002B6579">
      <w:pPr>
        <w:pStyle w:val="ListParagraph"/>
        <w:numPr>
          <w:ilvl w:val="0"/>
          <w:numId w:val="3"/>
        </w:numPr>
        <w:spacing w:line="360" w:lineRule="auto"/>
        <w:rPr>
          <w:rFonts w:ascii="Arial" w:hAnsi="Arial" w:cs="Arial"/>
          <w:szCs w:val="24"/>
        </w:rPr>
      </w:pPr>
    </w:p>
    <w:p w14:paraId="6B3A925F" w14:textId="77777777" w:rsidR="007968A6" w:rsidRDefault="007968A6" w:rsidP="00833470">
      <w:pPr>
        <w:spacing w:line="360" w:lineRule="auto"/>
        <w:rPr>
          <w:rFonts w:ascii="Arial" w:hAnsi="Arial" w:cs="Arial"/>
          <w:szCs w:val="24"/>
        </w:rPr>
      </w:pPr>
    </w:p>
    <w:p w14:paraId="60E79D67" w14:textId="5685EF4F" w:rsidR="00833470" w:rsidRPr="00074402" w:rsidRDefault="00833470" w:rsidP="00833470">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77696" behindDoc="0" locked="0" layoutInCell="1" allowOverlap="1" wp14:anchorId="060D49BE" wp14:editId="46D2B317">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08E6896" w14:textId="77777777" w:rsidR="00833470" w:rsidRPr="00074402" w:rsidRDefault="00833470" w:rsidP="00833470">
      <w:pPr>
        <w:spacing w:line="360" w:lineRule="auto"/>
        <w:rPr>
          <w:rFonts w:ascii="Arial" w:hAnsi="Arial" w:cs="Arial"/>
          <w:szCs w:val="24"/>
        </w:rPr>
      </w:pPr>
    </w:p>
    <w:p w14:paraId="624F191C" w14:textId="77777777" w:rsidR="00833470" w:rsidRPr="00074402" w:rsidRDefault="00833470" w:rsidP="00833470">
      <w:pPr>
        <w:spacing w:line="360" w:lineRule="auto"/>
        <w:rPr>
          <w:rFonts w:ascii="Arial" w:hAnsi="Arial" w:cs="Arial"/>
          <w:szCs w:val="24"/>
        </w:rPr>
      </w:pPr>
    </w:p>
    <w:p w14:paraId="0F83201D" w14:textId="77777777" w:rsidR="00833470" w:rsidRPr="00074402" w:rsidRDefault="00833470" w:rsidP="00833470">
      <w:pPr>
        <w:spacing w:line="360" w:lineRule="auto"/>
        <w:rPr>
          <w:rFonts w:ascii="Arial" w:hAnsi="Arial" w:cs="Arial"/>
          <w:szCs w:val="24"/>
        </w:rPr>
      </w:pPr>
    </w:p>
    <w:p w14:paraId="3473C351" w14:textId="77777777" w:rsidR="00833470" w:rsidRDefault="00833470" w:rsidP="00833470">
      <w:pPr>
        <w:tabs>
          <w:tab w:val="left" w:pos="6540"/>
        </w:tabs>
        <w:spacing w:line="360" w:lineRule="auto"/>
        <w:rPr>
          <w:rFonts w:ascii="Arial" w:hAnsi="Arial" w:cs="Arial"/>
          <w:sz w:val="28"/>
          <w:szCs w:val="28"/>
        </w:rPr>
      </w:pPr>
    </w:p>
    <w:p w14:paraId="5818B88A" w14:textId="412E84B7" w:rsidR="00833470" w:rsidRPr="00C83A82" w:rsidRDefault="00833470" w:rsidP="00833470">
      <w:pPr>
        <w:tabs>
          <w:tab w:val="left" w:pos="6540"/>
        </w:tabs>
        <w:spacing w:line="360" w:lineRule="auto"/>
        <w:rPr>
          <w:rFonts w:ascii="Arial" w:hAnsi="Arial" w:cs="Arial"/>
          <w:sz w:val="28"/>
          <w:szCs w:val="28"/>
        </w:rPr>
      </w:pPr>
      <w:bookmarkStart w:id="0" w:name="_Hlk119323191"/>
      <w:r w:rsidRPr="00C83A82">
        <w:rPr>
          <w:rFonts w:ascii="Arial" w:hAnsi="Arial" w:cs="Arial"/>
          <w:b/>
          <w:bCs/>
          <w:sz w:val="28"/>
          <w:szCs w:val="28"/>
        </w:rPr>
        <w:t>Student name</w:t>
      </w:r>
      <w:r w:rsidRPr="00C83A82">
        <w:rPr>
          <w:rFonts w:ascii="Arial" w:hAnsi="Arial" w:cs="Arial"/>
          <w:sz w:val="28"/>
          <w:szCs w:val="28"/>
        </w:rPr>
        <w:t xml:space="preserve">: </w:t>
      </w:r>
      <w:proofErr w:type="spellStart"/>
      <w:r w:rsidR="00212451">
        <w:rPr>
          <w:rFonts w:ascii="Arial" w:hAnsi="Arial" w:cs="Arial"/>
          <w:sz w:val="28"/>
          <w:szCs w:val="28"/>
        </w:rPr>
        <w:t>Agoua</w:t>
      </w:r>
      <w:proofErr w:type="spellEnd"/>
      <w:r w:rsidR="00212451">
        <w:rPr>
          <w:rFonts w:ascii="Arial" w:hAnsi="Arial" w:cs="Arial"/>
          <w:sz w:val="28"/>
          <w:szCs w:val="28"/>
        </w:rPr>
        <w:t xml:space="preserve"> Diane Judith Akre ep Attoh</w:t>
      </w:r>
    </w:p>
    <w:p w14:paraId="476C763A" w14:textId="4BE665B2"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Student ID</w:t>
      </w:r>
      <w:r w:rsidRPr="00C83A82">
        <w:rPr>
          <w:rFonts w:ascii="Arial" w:hAnsi="Arial" w:cs="Arial"/>
          <w:sz w:val="28"/>
          <w:szCs w:val="28"/>
          <w:lang w:val="nl-NL"/>
        </w:rPr>
        <w:t>:</w:t>
      </w:r>
      <w:r w:rsidR="00212451">
        <w:rPr>
          <w:rFonts w:ascii="Arial" w:hAnsi="Arial" w:cs="Arial"/>
          <w:sz w:val="28"/>
          <w:szCs w:val="28"/>
          <w:lang w:val="nl-NL"/>
        </w:rPr>
        <w:t>2024360921</w:t>
      </w:r>
    </w:p>
    <w:p w14:paraId="27005EB9" w14:textId="77777777" w:rsidR="00833470" w:rsidRPr="00C83A82" w:rsidRDefault="00833470" w:rsidP="00833470">
      <w:pPr>
        <w:tabs>
          <w:tab w:val="left" w:pos="6540"/>
        </w:tabs>
        <w:spacing w:line="360" w:lineRule="auto"/>
        <w:rPr>
          <w:rFonts w:ascii="Arial" w:hAnsi="Arial" w:cs="Arial"/>
          <w:sz w:val="28"/>
          <w:szCs w:val="28"/>
          <w:lang w:val="nl-NL"/>
        </w:rPr>
      </w:pPr>
    </w:p>
    <w:p w14:paraId="543E95E7" w14:textId="02F79D3E"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Module name</w:t>
      </w:r>
      <w:r w:rsidRPr="00C83A82">
        <w:rPr>
          <w:rFonts w:ascii="Arial" w:hAnsi="Arial" w:cs="Arial"/>
          <w:sz w:val="28"/>
          <w:szCs w:val="28"/>
          <w:lang w:val="nl-NL"/>
        </w:rPr>
        <w:t xml:space="preserve">: </w:t>
      </w:r>
      <w:r w:rsidR="00212451">
        <w:rPr>
          <w:rFonts w:ascii="Arial" w:hAnsi="Arial" w:cs="Arial"/>
          <w:sz w:val="28"/>
          <w:szCs w:val="28"/>
          <w:lang w:val="nl-NL"/>
        </w:rPr>
        <w:t>Introduction to Health and Social Care</w:t>
      </w:r>
    </w:p>
    <w:p w14:paraId="0009AFB0" w14:textId="35A2AE97" w:rsidR="00833470" w:rsidRPr="0020413D" w:rsidRDefault="00833470" w:rsidP="00833470">
      <w:pPr>
        <w:tabs>
          <w:tab w:val="left" w:pos="6540"/>
        </w:tabs>
        <w:spacing w:line="360" w:lineRule="auto"/>
        <w:rPr>
          <w:rFonts w:ascii="Arial" w:hAnsi="Arial" w:cs="Arial"/>
          <w:sz w:val="28"/>
          <w:szCs w:val="28"/>
        </w:rPr>
      </w:pPr>
      <w:r w:rsidRPr="0020413D">
        <w:rPr>
          <w:rFonts w:ascii="Arial" w:hAnsi="Arial" w:cs="Arial"/>
          <w:b/>
          <w:bCs/>
          <w:sz w:val="28"/>
          <w:szCs w:val="28"/>
        </w:rPr>
        <w:t xml:space="preserve">Module </w:t>
      </w:r>
      <w:r w:rsidR="00C7539E" w:rsidRPr="0020413D">
        <w:rPr>
          <w:rFonts w:ascii="Arial" w:hAnsi="Arial" w:cs="Arial"/>
          <w:b/>
          <w:bCs/>
          <w:sz w:val="28"/>
          <w:szCs w:val="28"/>
        </w:rPr>
        <w:t>code</w:t>
      </w:r>
      <w:r w:rsidR="00C7539E" w:rsidRPr="0020413D">
        <w:rPr>
          <w:rFonts w:ascii="Arial" w:hAnsi="Arial" w:cs="Arial"/>
          <w:sz w:val="28"/>
          <w:szCs w:val="28"/>
        </w:rPr>
        <w:t>:</w:t>
      </w:r>
      <w:r w:rsidR="00C7539E">
        <w:rPr>
          <w:rFonts w:ascii="Arial" w:hAnsi="Arial" w:cs="Arial"/>
          <w:sz w:val="28"/>
          <w:szCs w:val="28"/>
        </w:rPr>
        <w:t xml:space="preserve"> LCHS4003</w:t>
      </w:r>
    </w:p>
    <w:p w14:paraId="410C101D" w14:textId="0A6CAC40" w:rsidR="00925D5E" w:rsidRDefault="00833470">
      <w:pPr>
        <w:sectPr w:rsidR="00925D5E">
          <w:headerReference w:type="default" r:id="rId10"/>
          <w:footerReference w:type="default" r:id="rId11"/>
          <w:pgSz w:w="11906" w:h="16838"/>
          <w:pgMar w:top="1440" w:right="1440" w:bottom="1440" w:left="1440" w:header="708" w:footer="708" w:gutter="0"/>
          <w:cols w:space="708"/>
          <w:docGrid w:linePitch="360"/>
        </w:sectPr>
      </w:pPr>
      <w:r w:rsidRPr="0020413D">
        <w:rPr>
          <w:rFonts w:ascii="Arial" w:hAnsi="Arial" w:cs="Arial"/>
          <w:b/>
          <w:bCs/>
          <w:sz w:val="28"/>
          <w:szCs w:val="28"/>
        </w:rPr>
        <w:t xml:space="preserve">Lecturer </w:t>
      </w:r>
      <w:bookmarkEnd w:id="0"/>
      <w:proofErr w:type="gramStart"/>
      <w:r w:rsidR="00655FB3" w:rsidRPr="0020413D">
        <w:rPr>
          <w:rFonts w:ascii="Arial" w:hAnsi="Arial" w:cs="Arial"/>
          <w:b/>
          <w:bCs/>
          <w:sz w:val="28"/>
          <w:szCs w:val="28"/>
        </w:rPr>
        <w:t>name</w:t>
      </w:r>
      <w:r w:rsidR="00655FB3" w:rsidRPr="0020413D">
        <w:t xml:space="preserve"> </w:t>
      </w:r>
      <w:r w:rsidR="00655FB3">
        <w:t>:</w:t>
      </w:r>
      <w:r w:rsidR="00655FB3" w:rsidRPr="00655FB3">
        <w:rPr>
          <w:b/>
          <w:bCs/>
          <w:sz w:val="28"/>
          <w:szCs w:val="28"/>
        </w:rPr>
        <w:t>Mark</w:t>
      </w:r>
      <w:proofErr w:type="gramEnd"/>
    </w:p>
    <w:p w14:paraId="3BF185BD" w14:textId="329E1901" w:rsidR="00833470" w:rsidRPr="004D35FC" w:rsidRDefault="00833470" w:rsidP="00833470">
      <w:pPr>
        <w:rPr>
          <w:rFonts w:ascii="Arial" w:hAnsi="Arial" w:cs="Arial"/>
          <w:b/>
          <w:bCs/>
          <w:sz w:val="28"/>
          <w:szCs w:val="28"/>
        </w:rPr>
      </w:pPr>
      <w:r w:rsidRPr="004D35FC">
        <w:rPr>
          <w:rFonts w:ascii="Arial" w:hAnsi="Arial" w:cs="Arial"/>
          <w:b/>
          <w:bCs/>
          <w:sz w:val="28"/>
          <w:szCs w:val="28"/>
        </w:rPr>
        <w:lastRenderedPageBreak/>
        <w:t xml:space="preserve">Content page </w:t>
      </w:r>
    </w:p>
    <w:p w14:paraId="3BA4751C" w14:textId="77777777" w:rsidR="00833470" w:rsidRPr="004D35FC" w:rsidRDefault="00833470" w:rsidP="00833470">
      <w:pPr>
        <w:rPr>
          <w:rFonts w:ascii="Arial" w:hAnsi="Arial" w:cs="Arial"/>
          <w:b/>
          <w:bCs/>
          <w:sz w:val="28"/>
          <w:szCs w:val="28"/>
        </w:rPr>
      </w:pPr>
    </w:p>
    <w:p w14:paraId="2F2D77A8" w14:textId="236C53D3" w:rsidR="00833470" w:rsidRDefault="00833470" w:rsidP="00833470">
      <w:pPr>
        <w:sectPr w:rsidR="00833470" w:rsidSect="00925D5E">
          <w:pgSz w:w="11906" w:h="16838"/>
          <w:pgMar w:top="1440" w:right="1440" w:bottom="1440" w:left="1440" w:header="708" w:footer="708" w:gutter="0"/>
          <w:cols w:space="708"/>
          <w:docGrid w:linePitch="360"/>
        </w:sectPr>
      </w:pPr>
      <w:r>
        <w:rPr>
          <w:rFonts w:ascii="Arial" w:hAnsi="Arial" w:cs="Arial"/>
          <w:b/>
          <w:bCs/>
          <w:sz w:val="28"/>
          <w:szCs w:val="28"/>
        </w:rPr>
        <w:t>Element 1 …………………………………………………………</w:t>
      </w:r>
      <w:proofErr w:type="gramStart"/>
      <w:r>
        <w:rPr>
          <w:rFonts w:ascii="Arial" w:hAnsi="Arial" w:cs="Arial"/>
          <w:b/>
          <w:bCs/>
          <w:sz w:val="28"/>
          <w:szCs w:val="28"/>
        </w:rPr>
        <w:t>…..</w:t>
      </w:r>
      <w:proofErr w:type="gramEnd"/>
      <w:r>
        <w:rPr>
          <w:rFonts w:ascii="Arial" w:hAnsi="Arial" w:cs="Arial"/>
          <w:b/>
          <w:bCs/>
          <w:sz w:val="28"/>
          <w:szCs w:val="28"/>
        </w:rPr>
        <w:t xml:space="preserve"> page</w:t>
      </w:r>
    </w:p>
    <w:p w14:paraId="4C4DE108" w14:textId="3BA7E81A" w:rsidR="009D1251" w:rsidRDefault="0032633E">
      <w:r>
        <w:rPr>
          <w:noProof/>
        </w:rPr>
        <w:lastRenderedPageBreak/>
        <mc:AlternateContent>
          <mc:Choice Requires="wps">
            <w:drawing>
              <wp:anchor distT="45720" distB="45720" distL="114300" distR="114300" simplePos="0" relativeHeight="251661312" behindDoc="0" locked="0" layoutInCell="1" allowOverlap="1" wp14:anchorId="3E780AA8" wp14:editId="14179A0B">
                <wp:simplePos x="0" y="0"/>
                <wp:positionH relativeFrom="margin">
                  <wp:posOffset>774700</wp:posOffset>
                </wp:positionH>
                <wp:positionV relativeFrom="paragraph">
                  <wp:posOffset>101600</wp:posOffset>
                </wp:positionV>
                <wp:extent cx="6762750" cy="1625600"/>
                <wp:effectExtent l="0" t="0" r="19050" b="1270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62750" cy="1625600"/>
                        </a:xfrm>
                        <a:prstGeom prst="rect">
                          <a:avLst/>
                        </a:prstGeom>
                        <a:solidFill>
                          <a:srgbClr val="FFFFFF"/>
                        </a:solidFill>
                        <a:ln w="9525">
                          <a:solidFill>
                            <a:srgbClr val="000000"/>
                          </a:solidFill>
                          <a:miter lim="800000"/>
                          <a:headEnd/>
                          <a:tailEnd/>
                        </a:ln>
                        <a:effectLst>
                          <a:softEdge rad="50800"/>
                        </a:effectLst>
                      </wps:spPr>
                      <wps:txbx>
                        <w:txbxContent>
                          <w:p w14:paraId="62114251" w14:textId="0594010E" w:rsidR="00BE6BE0" w:rsidRPr="00FD32B5" w:rsidRDefault="0032633E" w:rsidP="00BE6BE0">
                            <w:pPr>
                              <w:shd w:val="clear" w:color="auto" w:fill="F4B083" w:themeFill="accent2" w:themeFillTint="99"/>
                              <w:jc w:val="center"/>
                              <w:rPr>
                                <w:b/>
                                <w:bCs/>
                                <w:i/>
                                <w:iCs/>
                                <w:color w:val="00B0F0"/>
                                <w:sz w:val="70"/>
                                <w:szCs w:val="70"/>
                              </w:rPr>
                            </w:pPr>
                            <w:r>
                              <w:rPr>
                                <w:b/>
                                <w:bCs/>
                                <w:i/>
                                <w:iCs/>
                                <w:color w:val="00B0F0"/>
                                <w:sz w:val="70"/>
                                <w:szCs w:val="70"/>
                              </w:rPr>
                              <w:t>COMMUNITY ANTENATAL MIDWIFERY SERVICE</w:t>
                            </w:r>
                            <w:r w:rsidR="00BE6BE0" w:rsidRPr="00FD32B5">
                              <w:rPr>
                                <w:b/>
                                <w:bCs/>
                                <w:i/>
                                <w:iCs/>
                                <w:color w:val="00B0F0"/>
                                <w:sz w:val="70"/>
                                <w:szCs w:val="70"/>
                              </w:rPr>
                              <w:t xml:space="preserve"> </w:t>
                            </w:r>
                          </w:p>
                          <w:p w14:paraId="4B29F551" w14:textId="299CCA34" w:rsidR="00BE6BE0" w:rsidRPr="00EF21B5" w:rsidRDefault="00212451" w:rsidP="00BE6BE0">
                            <w:pPr>
                              <w:shd w:val="clear" w:color="auto" w:fill="F4B083" w:themeFill="accent2" w:themeFillTint="99"/>
                              <w:jc w:val="center"/>
                              <w:rPr>
                                <w:sz w:val="28"/>
                                <w:szCs w:val="28"/>
                              </w:rPr>
                            </w:pPr>
                            <w:proofErr w:type="spellStart"/>
                            <w:r>
                              <w:rPr>
                                <w:sz w:val="28"/>
                                <w:szCs w:val="28"/>
                              </w:rPr>
                              <w:t>Agoua</w:t>
                            </w:r>
                            <w:proofErr w:type="spellEnd"/>
                            <w:r>
                              <w:rPr>
                                <w:sz w:val="28"/>
                                <w:szCs w:val="28"/>
                              </w:rPr>
                              <w:t xml:space="preserve"> Akre ep </w:t>
                            </w:r>
                            <w:r w:rsidR="0032633E">
                              <w:rPr>
                                <w:sz w:val="28"/>
                                <w:szCs w:val="28"/>
                              </w:rPr>
                              <w:t>Attoh, Introduction</w:t>
                            </w:r>
                            <w:r>
                              <w:rPr>
                                <w:sz w:val="28"/>
                                <w:szCs w:val="28"/>
                              </w:rPr>
                              <w:t xml:space="preserve"> to Health and Social </w:t>
                            </w:r>
                            <w:proofErr w:type="gramStart"/>
                            <w:r>
                              <w:rPr>
                                <w:sz w:val="28"/>
                                <w:szCs w:val="28"/>
                              </w:rPr>
                              <w:t>Care ,</w:t>
                            </w:r>
                            <w:proofErr w:type="gramEnd"/>
                            <w:r>
                              <w:rPr>
                                <w:sz w:val="28"/>
                                <w:szCs w:val="28"/>
                              </w:rPr>
                              <w:t>2436092@student.uwtsd.ac.uk</w:t>
                            </w:r>
                          </w:p>
                          <w:p w14:paraId="23B500BD" w14:textId="77777777" w:rsidR="00BE6BE0" w:rsidRPr="00EF21B5" w:rsidRDefault="00BE6BE0" w:rsidP="00BE6BE0">
                            <w:pPr>
                              <w:shd w:val="clear" w:color="auto" w:fill="F4B083" w:themeFill="accent2" w:themeFillTint="99"/>
                              <w:rPr>
                                <w:color w:val="00B0F0"/>
                                <w:sz w:val="70"/>
                                <w:szCs w:val="7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E780AA8" id="_x0000_t202" coordsize="21600,21600" o:spt="202" path="m,l,21600r21600,l21600,xe">
                <v:stroke joinstyle="miter"/>
                <v:path gradientshapeok="t" o:connecttype="rect"/>
              </v:shapetype>
              <v:shape id="Text Box 2" o:spid="_x0000_s1026" type="#_x0000_t202" style="position:absolute;margin-left:61pt;margin-top:8pt;width:532.5pt;height:128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">
                <v:textbox>
                  <w:txbxContent>
                    <w:p w14:paraId="62114251" w14:textId="0594010E" w:rsidR="00BE6BE0" w:rsidRPr="00FD32B5" w:rsidRDefault="0032633E" w:rsidP="00BE6BE0">
                      <w:pPr>
                        <w:shd w:val="clear" w:color="auto" w:fill="F4B083" w:themeFill="accent2" w:themeFillTint="99"/>
                        <w:jc w:val="center"/>
                        <w:rPr>
                          <w:b/>
                          <w:bCs/>
                          <w:i/>
                          <w:iCs/>
                          <w:color w:val="00B0F0"/>
                          <w:sz w:val="70"/>
                          <w:szCs w:val="70"/>
                        </w:rPr>
                      </w:pPr>
                      <w:r>
                        <w:rPr>
                          <w:b/>
                          <w:bCs/>
                          <w:i/>
                          <w:iCs/>
                          <w:color w:val="00B0F0"/>
                          <w:sz w:val="70"/>
                          <w:szCs w:val="70"/>
                        </w:rPr>
                        <w:t>COMMUNITY ANTENATAL MIDWIFERY SERVICE</w:t>
                      </w:r>
                      <w:r w:rsidR="00BE6BE0" w:rsidRPr="00FD32B5">
                        <w:rPr>
                          <w:b/>
                          <w:bCs/>
                          <w:i/>
                          <w:iCs/>
                          <w:color w:val="00B0F0"/>
                          <w:sz w:val="70"/>
                          <w:szCs w:val="70"/>
                        </w:rPr>
                        <w:t xml:space="preserve"> </w:t>
                      </w:r>
                    </w:p>
                    <w:p w14:paraId="4B29F551" w14:textId="299CCA34" w:rsidR="00BE6BE0" w:rsidRPr="00EF21B5" w:rsidRDefault="00212451" w:rsidP="00BE6BE0">
                      <w:pPr>
                        <w:shd w:val="clear" w:color="auto" w:fill="F4B083" w:themeFill="accent2" w:themeFillTint="99"/>
                        <w:jc w:val="center"/>
                        <w:rPr>
                          <w:sz w:val="28"/>
                          <w:szCs w:val="28"/>
                        </w:rPr>
                      </w:pPr>
                      <w:proofErr w:type="spellStart"/>
                      <w:r>
                        <w:rPr>
                          <w:sz w:val="28"/>
                          <w:szCs w:val="28"/>
                        </w:rPr>
                        <w:t>Agoua</w:t>
                      </w:r>
                      <w:proofErr w:type="spellEnd"/>
                      <w:r>
                        <w:rPr>
                          <w:sz w:val="28"/>
                          <w:szCs w:val="28"/>
                        </w:rPr>
                        <w:t xml:space="preserve"> Akre ep </w:t>
                      </w:r>
                      <w:r w:rsidR="0032633E">
                        <w:rPr>
                          <w:sz w:val="28"/>
                          <w:szCs w:val="28"/>
                        </w:rPr>
                        <w:t>Attoh, Introduction</w:t>
                      </w:r>
                      <w:r>
                        <w:rPr>
                          <w:sz w:val="28"/>
                          <w:szCs w:val="28"/>
                        </w:rPr>
                        <w:t xml:space="preserve"> to Health and Social </w:t>
                      </w:r>
                      <w:proofErr w:type="gramStart"/>
                      <w:r>
                        <w:rPr>
                          <w:sz w:val="28"/>
                          <w:szCs w:val="28"/>
                        </w:rPr>
                        <w:t>Care ,</w:t>
                      </w:r>
                      <w:proofErr w:type="gramEnd"/>
                      <w:r>
                        <w:rPr>
                          <w:sz w:val="28"/>
                          <w:szCs w:val="28"/>
                        </w:rPr>
                        <w:t>2436092@student.uwtsd.ac.uk</w:t>
                      </w:r>
                    </w:p>
                    <w:p w14:paraId="23B500BD" w14:textId="77777777" w:rsidR="00BE6BE0" w:rsidRPr="00EF21B5" w:rsidRDefault="00BE6BE0" w:rsidP="00BE6BE0">
                      <w:pPr>
                        <w:shd w:val="clear" w:color="auto" w:fill="F4B083" w:themeFill="accent2" w:themeFillTint="99"/>
                        <w:rPr>
                          <w:color w:val="00B0F0"/>
                          <w:sz w:val="70"/>
                          <w:szCs w:val="70"/>
                        </w:rPr>
                      </w:pPr>
                    </w:p>
                  </w:txbxContent>
                </v:textbox>
                <w10:wrap type="square" anchorx="margin"/>
              </v:shape>
            </w:pict>
          </mc:Fallback>
        </mc:AlternateContent>
      </w:r>
      <w:r w:rsidR="004E20F7">
        <w:rPr>
          <w:noProof/>
        </w:rPr>
        <mc:AlternateContent>
          <mc:Choice Requires="wps">
            <w:drawing>
              <wp:anchor distT="0" distB="0" distL="114300" distR="114300" simplePos="0" relativeHeight="251659264" behindDoc="1" locked="0" layoutInCell="1" allowOverlap="1" wp14:anchorId="777A8668" wp14:editId="538177B9">
                <wp:simplePos x="0" y="0"/>
                <wp:positionH relativeFrom="page">
                  <wp:posOffset>-617220</wp:posOffset>
                </wp:positionH>
                <wp:positionV relativeFrom="paragraph">
                  <wp:posOffset>-264795</wp:posOffset>
                </wp:positionV>
                <wp:extent cx="10675620" cy="6858000"/>
                <wp:effectExtent l="0" t="0" r="11430" b="19050"/>
                <wp:wrapNone/>
                <wp:docPr id="1" name="Rectangle 1"/>
                <wp:cNvGraphicFramePr/>
                <a:graphic xmlns:a="http://schemas.openxmlformats.org/drawingml/2006/main">
                  <a:graphicData uri="http://schemas.microsoft.com/office/word/2010/wordprocessingShape">
                    <wps:wsp>
                      <wps:cNvSpPr/>
                      <wps:spPr>
                        <a:xfrm>
                          <a:off x="0" y="0"/>
                          <a:ext cx="10675620" cy="6858000"/>
                        </a:xfrm>
                        <a:prstGeom prst="rect">
                          <a:avLst/>
                        </a:prstGeom>
                        <a:solidFill>
                          <a:schemeClr val="tx1">
                            <a:lumMod val="50000"/>
                            <a:lumOff val="50000"/>
                            <a:alpha val="46000"/>
                          </a:schemeClr>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EA37333" id="Rectangle 1" o:spid="_x0000_s1026" style="position:absolute;margin-left:-48.6pt;margin-top:-20.85pt;width:840.6pt;height:540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" fillcolor="gray [1629]" strokecolor="#92d050" strokeweight="1pt">
                <v:fill opacity="30069f"/>
                <w10:wrap anchorx="page"/>
              </v:rect>
            </w:pict>
          </mc:Fallback>
        </mc:AlternateContent>
      </w:r>
    </w:p>
    <w:p w14:paraId="4EE0B871" w14:textId="4F564AC2" w:rsidR="009D1251" w:rsidRDefault="009D1251"/>
    <w:p w14:paraId="5AFFC33B" w14:textId="16D8D929" w:rsidR="003A000F" w:rsidRDefault="00655FB3">
      <w:pPr>
        <w:sectPr w:rsidR="003A000F" w:rsidSect="003A000F">
          <w:pgSz w:w="16838" w:h="11906" w:orient="landscape"/>
          <w:pgMar w:top="1440" w:right="1440" w:bottom="1440" w:left="1440" w:header="708" w:footer="708" w:gutter="0"/>
          <w:cols w:space="708"/>
          <w:docGrid w:linePitch="360"/>
        </w:sectPr>
      </w:pPr>
      <w:r>
        <w:rPr>
          <w:noProof/>
        </w:rPr>
        <mc:AlternateContent>
          <mc:Choice Requires="wps">
            <w:drawing>
              <wp:anchor distT="45720" distB="45720" distL="114300" distR="114300" simplePos="0" relativeHeight="251671552" behindDoc="0" locked="0" layoutInCell="1" allowOverlap="1" wp14:anchorId="5D749413" wp14:editId="1F04171C">
                <wp:simplePos x="0" y="0"/>
                <wp:positionH relativeFrom="page">
                  <wp:posOffset>5619750</wp:posOffset>
                </wp:positionH>
                <wp:positionV relativeFrom="paragraph">
                  <wp:posOffset>3409950</wp:posOffset>
                </wp:positionV>
                <wp:extent cx="2216150" cy="1701800"/>
                <wp:effectExtent l="19050" t="19050" r="31750" b="31750"/>
                <wp:wrapSquare wrapText="bothSides"/>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16150" cy="1701800"/>
                        </a:xfrm>
                        <a:prstGeom prst="rect">
                          <a:avLst/>
                        </a:prstGeom>
                        <a:solidFill>
                          <a:srgbClr val="FFFFFF"/>
                        </a:solidFill>
                        <a:ln w="47625">
                          <a:solidFill>
                            <a:srgbClr val="000000"/>
                          </a:solidFill>
                          <a:miter lim="800000"/>
                          <a:headEnd/>
                          <a:tailEnd/>
                        </a:ln>
                        <a:effectLst>
                          <a:softEdge rad="25400"/>
                        </a:effectLst>
                      </wps:spPr>
                      <wps:txbx>
                        <w:txbxContent>
                          <w:p w14:paraId="6E07F680" w14:textId="6B6CAFED" w:rsidR="00BE6BE0" w:rsidRPr="00FD32B5" w:rsidRDefault="00BE6BE0" w:rsidP="00BE6BE0">
                            <w:pPr>
                              <w:rPr>
                                <w:b/>
                                <w:bCs/>
                                <w:color w:val="385623" w:themeColor="accent6" w:themeShade="80"/>
                              </w:rPr>
                            </w:pPr>
                          </w:p>
                          <w:p w14:paraId="42887553" w14:textId="2E74EF10" w:rsidR="00BE6BE0" w:rsidRDefault="007C0340" w:rsidP="007C0340">
                            <w:pPr>
                              <w:pStyle w:val="ListParagraph"/>
                              <w:numPr>
                                <w:ilvl w:val="0"/>
                                <w:numId w:val="1"/>
                              </w:numPr>
                            </w:pPr>
                            <w:r>
                              <w:t xml:space="preserve">Community Antenatal midwifery service </w:t>
                            </w:r>
                            <w:r w:rsidR="00307624">
                              <w:t>follows Uk</w:t>
                            </w:r>
                            <w:r>
                              <w:t xml:space="preserve"> NHS </w:t>
                            </w:r>
                            <w:r w:rsidR="00307624">
                              <w:t>system. These</w:t>
                            </w:r>
                            <w:r>
                              <w:t xml:space="preserve"> are some of the essential elements of this service.</w:t>
                            </w:r>
                          </w:p>
                          <w:p w14:paraId="5E6C5BA9" w14:textId="0916F16A" w:rsidR="007C0340" w:rsidRDefault="00307624" w:rsidP="007C0340">
                            <w:pPr>
                              <w:pStyle w:val="ListParagraph"/>
                              <w:numPr>
                                <w:ilvl w:val="0"/>
                                <w:numId w:val="1"/>
                              </w:numPr>
                            </w:pPr>
                            <w:r>
                              <w:t xml:space="preserve">The integrated care pathway which </w:t>
                            </w:r>
                            <w:r w:rsidR="00CF1884">
                              <w:t>consists of</w:t>
                            </w:r>
                            <w:r>
                              <w:t xml:space="preserve"> provide antenatal care at the pregnant women house after Serie </w:t>
                            </w:r>
                            <w:r w:rsidR="00304B55">
                              <w:t>of appointments</w:t>
                            </w:r>
                            <w:r>
                              <w:t>.</w:t>
                            </w:r>
                            <w:r w:rsidR="00CF1884">
                              <w:t>IN addition we have</w:t>
                            </w:r>
                          </w:p>
                          <w:p w14:paraId="49D05163" w14:textId="7D591B8D" w:rsidR="00307624" w:rsidRDefault="00304B55" w:rsidP="007C0340">
                            <w:pPr>
                              <w:pStyle w:val="ListParagraph"/>
                              <w:numPr>
                                <w:ilvl w:val="0"/>
                                <w:numId w:val="1"/>
                              </w:numPr>
                            </w:pPr>
                            <w:r>
                              <w:t xml:space="preserve">Continuity of care in this service the women is support by the same midwife during their </w:t>
                            </w:r>
                            <w:r w:rsidR="00CF1884">
                              <w:t>pregnancy, birth</w:t>
                            </w:r>
                            <w:r>
                              <w:t xml:space="preserve"> and postnatal period</w:t>
                            </w:r>
                            <w:r w:rsidR="00CF1884">
                              <w:t>.</w:t>
                            </w:r>
                          </w:p>
                          <w:p w14:paraId="77681CBB" w14:textId="78DACF8C" w:rsidR="00304B55" w:rsidRDefault="002E2CB1" w:rsidP="007C0340">
                            <w:pPr>
                              <w:pStyle w:val="ListParagraph"/>
                              <w:numPr>
                                <w:ilvl w:val="0"/>
                                <w:numId w:val="1"/>
                              </w:numPr>
                            </w:pPr>
                            <w:r>
                              <w:t xml:space="preserve">According </w:t>
                            </w:r>
                            <w:r w:rsidR="00CF1884">
                              <w:t>to (</w:t>
                            </w:r>
                            <w:proofErr w:type="gramStart"/>
                            <w:r w:rsidR="00CF1884">
                              <w:t xml:space="preserve">KOKAB </w:t>
                            </w:r>
                            <w:r>
                              <w:t>,et</w:t>
                            </w:r>
                            <w:proofErr w:type="gramEnd"/>
                            <w:r>
                              <w:t xml:space="preserve"> al 2022), in the UK, the National Health Service (NHS) plays a central role in providing maternity and postnatal care. Here's a brief overview of how postnatal care typically works:</w:t>
                            </w:r>
                          </w:p>
                          <w:p w14:paraId="0809CF7E" w14:textId="5B15A86F" w:rsidR="00BE6BE0" w:rsidRDefault="00BE6BE0" w:rsidP="00BE6BE0"/>
                          <w:p w14:paraId="7B69BC2F" w14:textId="77777777"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749413" id="Text Box 7" o:spid="_x0000_s1027" type="#_x0000_t202" style="position:absolute;margin-left:442.5pt;margin-top:268.5pt;width:174.5pt;height:134pt;z-index:25167155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" strokeweight="3.75pt">
                <v:textbox>
                  <w:txbxContent>
                    <w:p w14:paraId="6E07F680" w14:textId="6B6CAFED" w:rsidR="00BE6BE0" w:rsidRPr="00FD32B5" w:rsidRDefault="00BE6BE0" w:rsidP="00BE6BE0">
                      <w:pPr>
                        <w:rPr>
                          <w:b/>
                          <w:bCs/>
                          <w:color w:val="385623" w:themeColor="accent6" w:themeShade="80"/>
                        </w:rPr>
                      </w:pPr>
                    </w:p>
                    <w:p w14:paraId="42887553" w14:textId="2E74EF10" w:rsidR="00BE6BE0" w:rsidRDefault="007C0340" w:rsidP="007C0340">
                      <w:pPr>
                        <w:pStyle w:val="ListParagraph"/>
                        <w:numPr>
                          <w:ilvl w:val="0"/>
                          <w:numId w:val="1"/>
                        </w:numPr>
                      </w:pPr>
                      <w:r>
                        <w:t xml:space="preserve">Community Antenatal midwifery service </w:t>
                      </w:r>
                      <w:r w:rsidR="00307624">
                        <w:t>follows Uk</w:t>
                      </w:r>
                      <w:r>
                        <w:t xml:space="preserve"> NHS </w:t>
                      </w:r>
                      <w:r w:rsidR="00307624">
                        <w:t>system. These</w:t>
                      </w:r>
                      <w:r>
                        <w:t xml:space="preserve"> are some of the essential elements of this service.</w:t>
                      </w:r>
                    </w:p>
                    <w:p w14:paraId="5E6C5BA9" w14:textId="0916F16A" w:rsidR="007C0340" w:rsidRDefault="00307624" w:rsidP="007C0340">
                      <w:pPr>
                        <w:pStyle w:val="ListParagraph"/>
                        <w:numPr>
                          <w:ilvl w:val="0"/>
                          <w:numId w:val="1"/>
                        </w:numPr>
                      </w:pPr>
                      <w:r>
                        <w:t xml:space="preserve">The integrated care pathway which </w:t>
                      </w:r>
                      <w:r w:rsidR="00CF1884">
                        <w:t>consists of</w:t>
                      </w:r>
                      <w:r>
                        <w:t xml:space="preserve"> provide antenatal care at the pregnant women house after Serie </w:t>
                      </w:r>
                      <w:r w:rsidR="00304B55">
                        <w:t>of appointments</w:t>
                      </w:r>
                      <w:r>
                        <w:t>.</w:t>
                      </w:r>
                      <w:r w:rsidR="00CF1884">
                        <w:t>IN addition we have</w:t>
                      </w:r>
                    </w:p>
                    <w:p w14:paraId="49D05163" w14:textId="7D591B8D" w:rsidR="00307624" w:rsidRDefault="00304B55" w:rsidP="007C0340">
                      <w:pPr>
                        <w:pStyle w:val="ListParagraph"/>
                        <w:numPr>
                          <w:ilvl w:val="0"/>
                          <w:numId w:val="1"/>
                        </w:numPr>
                      </w:pPr>
                      <w:r>
                        <w:t xml:space="preserve">Continuity of care in this service the women is support by the same midwife during their </w:t>
                      </w:r>
                      <w:r w:rsidR="00CF1884">
                        <w:t>pregnancy, birth</w:t>
                      </w:r>
                      <w:r>
                        <w:t xml:space="preserve"> and postnatal period</w:t>
                      </w:r>
                      <w:r w:rsidR="00CF1884">
                        <w:t>.</w:t>
                      </w:r>
                    </w:p>
                    <w:p w14:paraId="77681CBB" w14:textId="78DACF8C" w:rsidR="00304B55" w:rsidRDefault="002E2CB1" w:rsidP="007C0340">
                      <w:pPr>
                        <w:pStyle w:val="ListParagraph"/>
                        <w:numPr>
                          <w:ilvl w:val="0"/>
                          <w:numId w:val="1"/>
                        </w:numPr>
                      </w:pPr>
                      <w:r>
                        <w:t xml:space="preserve">According </w:t>
                      </w:r>
                      <w:r w:rsidR="00CF1884">
                        <w:t>to (</w:t>
                      </w:r>
                      <w:proofErr w:type="gramStart"/>
                      <w:r w:rsidR="00CF1884">
                        <w:t xml:space="preserve">KOKAB </w:t>
                      </w:r>
                      <w:r>
                        <w:t>,et</w:t>
                      </w:r>
                      <w:proofErr w:type="gramEnd"/>
                      <w:r>
                        <w:t xml:space="preserve"> al 2022), in the UK, the National Health Service (NHS) plays a central role in providing maternity and postnatal care. Here's a brief overview of how postnatal care typically works:</w:t>
                      </w:r>
                    </w:p>
                    <w:p w14:paraId="0809CF7E" w14:textId="5B15A86F" w:rsidR="00BE6BE0" w:rsidRDefault="00BE6BE0" w:rsidP="00BE6BE0"/>
                    <w:p w14:paraId="7B69BC2F" w14:textId="77777777" w:rsidR="00BE6BE0" w:rsidRDefault="00BE6BE0" w:rsidP="00BE6BE0"/>
                  </w:txbxContent>
                </v:textbox>
                <w10:wrap type="square" anchorx="page"/>
              </v:shape>
            </w:pict>
          </mc:Fallback>
        </mc:AlternateContent>
      </w:r>
      <w:r>
        <w:rPr>
          <w:noProof/>
        </w:rPr>
        <mc:AlternateContent>
          <mc:Choice Requires="wps">
            <w:drawing>
              <wp:anchor distT="45720" distB="45720" distL="114300" distR="114300" simplePos="0" relativeHeight="251667456" behindDoc="0" locked="0" layoutInCell="1" allowOverlap="1" wp14:anchorId="2F5030E1" wp14:editId="5AB64AF8">
                <wp:simplePos x="0" y="0"/>
                <wp:positionH relativeFrom="page">
                  <wp:posOffset>7891780</wp:posOffset>
                </wp:positionH>
                <wp:positionV relativeFrom="paragraph">
                  <wp:posOffset>4025900</wp:posOffset>
                </wp:positionV>
                <wp:extent cx="2787650" cy="1111250"/>
                <wp:effectExtent l="19050" t="19050" r="12700" b="1270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87650" cy="1111250"/>
                        </a:xfrm>
                        <a:prstGeom prst="rect">
                          <a:avLst/>
                        </a:prstGeom>
                        <a:solidFill>
                          <a:srgbClr val="FFFFFF"/>
                        </a:solidFill>
                        <a:ln w="44450">
                          <a:solidFill>
                            <a:srgbClr val="000000"/>
                          </a:solidFill>
                          <a:miter lim="800000"/>
                          <a:headEnd/>
                          <a:tailEnd/>
                        </a:ln>
                        <a:effectLst>
                          <a:softEdge rad="25400"/>
                        </a:effectLst>
                      </wps:spPr>
                      <wps:txbx>
                        <w:txbxContent>
                          <w:p w14:paraId="2C703FA3" w14:textId="630117B9" w:rsidR="00BE6BE0" w:rsidRDefault="00A86B51" w:rsidP="00BE6BE0">
                            <w:pPr>
                              <w:rPr>
                                <w:b/>
                                <w:bCs/>
                                <w:color w:val="385623" w:themeColor="accent6" w:themeShade="80"/>
                              </w:rPr>
                            </w:pPr>
                            <w:r>
                              <w:rPr>
                                <w:noProof/>
                              </w:rPr>
                              <w:drawing>
                                <wp:inline distT="0" distB="0" distL="0" distR="0" wp14:anchorId="4E1B4278" wp14:editId="72DBABB4">
                                  <wp:extent cx="2174240" cy="773156"/>
                                  <wp:effectExtent l="0" t="0" r="0" b="8255"/>
                                  <wp:docPr id="1358919537" name="Picture 1358919537" descr="Midwifery services | University Hospitals Bristol NHS Foundation Tru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idwifery services | University Hospitals Bristol NHS Foundation Trus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174240" cy="773156"/>
                                          </a:xfrm>
                                          <a:prstGeom prst="rect">
                                            <a:avLst/>
                                          </a:prstGeom>
                                          <a:noFill/>
                                          <a:ln>
                                            <a:noFill/>
                                          </a:ln>
                                        </pic:spPr>
                                      </pic:pic>
                                    </a:graphicData>
                                  </a:graphic>
                                </wp:inline>
                              </w:drawing>
                            </w:r>
                          </w:p>
                          <w:p w14:paraId="44352670" w14:textId="2025181A" w:rsidR="001408DD" w:rsidRPr="00FD32B5" w:rsidRDefault="00655FB3" w:rsidP="00BE6BE0">
                            <w:pPr>
                              <w:rPr>
                                <w:b/>
                                <w:bCs/>
                                <w:color w:val="385623" w:themeColor="accent6" w:themeShade="80"/>
                              </w:rPr>
                            </w:pPr>
                            <w:r>
                              <w:rPr>
                                <w:b/>
                                <w:bCs/>
                                <w:color w:val="385623" w:themeColor="accent6" w:themeShade="80"/>
                              </w:rPr>
                              <w:t>A</w:t>
                            </w:r>
                            <w:r w:rsidR="004852EE">
                              <w:rPr>
                                <w:b/>
                                <w:bCs/>
                                <w:color w:val="385623" w:themeColor="accent6" w:themeShade="80"/>
                              </w:rPr>
                              <w:t xml:space="preserve">ntenatal </w:t>
                            </w:r>
                            <w:proofErr w:type="gramStart"/>
                            <w:r w:rsidR="004852EE">
                              <w:rPr>
                                <w:b/>
                                <w:bCs/>
                                <w:color w:val="385623" w:themeColor="accent6" w:themeShade="80"/>
                              </w:rPr>
                              <w:t>midwifery  nowadays</w:t>
                            </w:r>
                            <w:proofErr w:type="gramEnd"/>
                          </w:p>
                          <w:p w14:paraId="69461F56" w14:textId="434F3936" w:rsidR="00BE6BE0" w:rsidRDefault="00BE6BE0" w:rsidP="00BE6BE0">
                            <w:r>
                              <w:t xml:space="preserve">Text </w:t>
                            </w:r>
                            <w:proofErr w:type="spellStart"/>
                            <w:r w:rsidR="00484E70">
                              <w:t>Im</w:t>
                            </w:r>
                            <w:proofErr w:type="spellEnd"/>
                            <w:r w:rsidR="00A4076E" w:rsidRPr="00A4076E">
                              <w:rPr>
                                <w:noProof/>
                              </w:rPr>
                              <w:drawing>
                                <wp:inline distT="0" distB="0" distL="0" distR="0" wp14:anchorId="14195543" wp14:editId="18DAD5FA">
                                  <wp:extent cx="1778000" cy="1835648"/>
                                  <wp:effectExtent l="0" t="0" r="0" b="0"/>
                                  <wp:docPr id="2053394123" name="Picture 1" descr="A group of nurses in a hospita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3394123" name="Picture 1" descr="A group of nurses in a hospital&#10;&#10;AI-generated content may be incorrect."/>
                                          <pic:cNvPicPr/>
                                        </pic:nvPicPr>
                                        <pic:blipFill>
                                          <a:blip r:embed="rId13"/>
                                          <a:stretch>
                                            <a:fillRect/>
                                          </a:stretch>
                                        </pic:blipFill>
                                        <pic:spPr>
                                          <a:xfrm>
                                            <a:off x="0" y="0"/>
                                            <a:ext cx="1786507" cy="1844430"/>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5030E1" id="_x0000_s1028" type="#_x0000_t202" style="position:absolute;margin-left:621.4pt;margin-top:317pt;width:219.5pt;height:87.5pt;z-index:251667456;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" strokeweight="3.5pt">
                <v:textbox>
                  <w:txbxContent>
                    <w:p w14:paraId="2C703FA3" w14:textId="630117B9" w:rsidR="00BE6BE0" w:rsidRDefault="00A86B51" w:rsidP="00BE6BE0">
                      <w:pPr>
                        <w:rPr>
                          <w:b/>
                          <w:bCs/>
                          <w:color w:val="385623" w:themeColor="accent6" w:themeShade="80"/>
                        </w:rPr>
                      </w:pPr>
                      <w:r>
                        <w:rPr>
                          <w:noProof/>
                        </w:rPr>
                        <w:drawing>
                          <wp:inline distT="0" distB="0" distL="0" distR="0" wp14:anchorId="4E1B4278" wp14:editId="72DBABB4">
                            <wp:extent cx="2174240" cy="773156"/>
                            <wp:effectExtent l="0" t="0" r="0" b="8255"/>
                            <wp:docPr id="1358919537" name="Picture 1358919537" descr="Midwifery services | University Hospitals Bristol NHS Foundation Tru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idwifery services | University Hospitals Bristol NHS Foundation Trus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174240" cy="773156"/>
                                    </a:xfrm>
                                    <a:prstGeom prst="rect">
                                      <a:avLst/>
                                    </a:prstGeom>
                                    <a:noFill/>
                                    <a:ln>
                                      <a:noFill/>
                                    </a:ln>
                                  </pic:spPr>
                                </pic:pic>
                              </a:graphicData>
                            </a:graphic>
                          </wp:inline>
                        </w:drawing>
                      </w:r>
                    </w:p>
                    <w:p w14:paraId="44352670" w14:textId="2025181A" w:rsidR="001408DD" w:rsidRPr="00FD32B5" w:rsidRDefault="00655FB3" w:rsidP="00BE6BE0">
                      <w:pPr>
                        <w:rPr>
                          <w:b/>
                          <w:bCs/>
                          <w:color w:val="385623" w:themeColor="accent6" w:themeShade="80"/>
                        </w:rPr>
                      </w:pPr>
                      <w:r>
                        <w:rPr>
                          <w:b/>
                          <w:bCs/>
                          <w:color w:val="385623" w:themeColor="accent6" w:themeShade="80"/>
                        </w:rPr>
                        <w:t>A</w:t>
                      </w:r>
                      <w:r w:rsidR="004852EE">
                        <w:rPr>
                          <w:b/>
                          <w:bCs/>
                          <w:color w:val="385623" w:themeColor="accent6" w:themeShade="80"/>
                        </w:rPr>
                        <w:t xml:space="preserve">ntenatal </w:t>
                      </w:r>
                      <w:proofErr w:type="gramStart"/>
                      <w:r w:rsidR="004852EE">
                        <w:rPr>
                          <w:b/>
                          <w:bCs/>
                          <w:color w:val="385623" w:themeColor="accent6" w:themeShade="80"/>
                        </w:rPr>
                        <w:t>midwifery  nowadays</w:t>
                      </w:r>
                      <w:proofErr w:type="gramEnd"/>
                    </w:p>
                    <w:p w14:paraId="69461F56" w14:textId="434F3936" w:rsidR="00BE6BE0" w:rsidRDefault="00BE6BE0" w:rsidP="00BE6BE0">
                      <w:r>
                        <w:t xml:space="preserve">Text </w:t>
                      </w:r>
                      <w:proofErr w:type="spellStart"/>
                      <w:r w:rsidR="00484E70">
                        <w:t>Im</w:t>
                      </w:r>
                      <w:proofErr w:type="spellEnd"/>
                      <w:r w:rsidR="00A4076E" w:rsidRPr="00A4076E">
                        <w:rPr>
                          <w:noProof/>
                        </w:rPr>
                        <w:drawing>
                          <wp:inline distT="0" distB="0" distL="0" distR="0" wp14:anchorId="14195543" wp14:editId="18DAD5FA">
                            <wp:extent cx="1778000" cy="1835648"/>
                            <wp:effectExtent l="0" t="0" r="0" b="0"/>
                            <wp:docPr id="2053394123" name="Picture 1" descr="A group of nurses in a hospita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3394123" name="Picture 1" descr="A group of nurses in a hospital&#10;&#10;AI-generated content may be incorrect."/>
                                    <pic:cNvPicPr/>
                                  </pic:nvPicPr>
                                  <pic:blipFill>
                                    <a:blip r:embed="rId13"/>
                                    <a:stretch>
                                      <a:fillRect/>
                                    </a:stretch>
                                  </pic:blipFill>
                                  <pic:spPr>
                                    <a:xfrm>
                                      <a:off x="0" y="0"/>
                                      <a:ext cx="1786507" cy="1844430"/>
                                    </a:xfrm>
                                    <a:prstGeom prst="rect">
                                      <a:avLst/>
                                    </a:prstGeom>
                                  </pic:spPr>
                                </pic:pic>
                              </a:graphicData>
                            </a:graphic>
                          </wp:inline>
                        </w:drawing>
                      </w:r>
                    </w:p>
                  </w:txbxContent>
                </v:textbox>
                <w10:wrap type="square" anchorx="page"/>
              </v:shape>
            </w:pict>
          </mc:Fallback>
        </mc:AlternateContent>
      </w:r>
      <w:r w:rsidR="006D3468">
        <w:rPr>
          <w:noProof/>
        </w:rPr>
        <mc:AlternateContent>
          <mc:Choice Requires="wps">
            <w:drawing>
              <wp:anchor distT="45720" distB="45720" distL="114300" distR="114300" simplePos="0" relativeHeight="251663360" behindDoc="0" locked="0" layoutInCell="1" allowOverlap="1" wp14:anchorId="04CAE92E" wp14:editId="3A5C5572">
                <wp:simplePos x="0" y="0"/>
                <wp:positionH relativeFrom="page">
                  <wp:posOffset>273050</wp:posOffset>
                </wp:positionH>
                <wp:positionV relativeFrom="paragraph">
                  <wp:posOffset>889000</wp:posOffset>
                </wp:positionV>
                <wp:extent cx="2051050" cy="3835400"/>
                <wp:effectExtent l="19050" t="19050" r="44450" b="31750"/>
                <wp:wrapSquare wrapText="bothSides"/>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51050" cy="3835400"/>
                        </a:xfrm>
                        <a:prstGeom prst="rect">
                          <a:avLst/>
                        </a:prstGeom>
                        <a:solidFill>
                          <a:srgbClr val="FFFFFF"/>
                        </a:solidFill>
                        <a:ln w="47625">
                          <a:solidFill>
                            <a:schemeClr val="accent2"/>
                          </a:solidFill>
                          <a:miter lim="800000"/>
                          <a:headEnd/>
                          <a:tailEnd/>
                        </a:ln>
                        <a:effectLst>
                          <a:softEdge rad="25400"/>
                        </a:effectLst>
                      </wps:spPr>
                      <wps:txbx>
                        <w:txbxContent>
                          <w:p w14:paraId="36EAACFE" w14:textId="35B663B6" w:rsidR="00E15B4E" w:rsidRDefault="00474BED" w:rsidP="00BE6BE0">
                            <w:pPr>
                              <w:rPr>
                                <w:b/>
                                <w:bCs/>
                                <w:color w:val="385623" w:themeColor="accent6" w:themeShade="80"/>
                              </w:rPr>
                            </w:pPr>
                            <w:r w:rsidRPr="00474BED">
                              <w:t xml:space="preserve"> </w:t>
                            </w:r>
                            <w:r w:rsidRPr="00474BED">
                              <w:rPr>
                                <w:b/>
                                <w:bCs/>
                                <w:color w:val="385623" w:themeColor="accent6" w:themeShade="80"/>
                              </w:rPr>
                              <w:t xml:space="preserve">Community antenatal midwifery services are healthcare provisions offered by midwives outside hospital environments.  </w:t>
                            </w:r>
                            <w:r>
                              <w:rPr>
                                <w:b/>
                                <w:bCs/>
                                <w:color w:val="385623" w:themeColor="accent6" w:themeShade="80"/>
                              </w:rPr>
                              <w:t xml:space="preserve">The aim of this poster is </w:t>
                            </w:r>
                            <w:r w:rsidR="005846E4">
                              <w:rPr>
                                <w:b/>
                                <w:bCs/>
                                <w:color w:val="385623" w:themeColor="accent6" w:themeShade="80"/>
                              </w:rPr>
                              <w:t>to elucidate</w:t>
                            </w:r>
                            <w:r>
                              <w:rPr>
                                <w:b/>
                                <w:bCs/>
                                <w:color w:val="385623" w:themeColor="accent6" w:themeShade="80"/>
                              </w:rPr>
                              <w:t xml:space="preserve"> the reason of choosing this service, give it history briefly, explain the current functioning of this service, and the challenges that this service is facing</w:t>
                            </w:r>
                            <w:r w:rsidR="005846E4" w:rsidRPr="00474BED">
                              <w:rPr>
                                <w:b/>
                                <w:bCs/>
                                <w:color w:val="385623" w:themeColor="accent6" w:themeShade="80"/>
                              </w:rPr>
                              <w:t>.</w:t>
                            </w:r>
                            <w:r w:rsidR="005846E4">
                              <w:rPr>
                                <w:b/>
                                <w:bCs/>
                                <w:color w:val="385623" w:themeColor="accent6" w:themeShade="80"/>
                              </w:rPr>
                              <w:t xml:space="preserve"> </w:t>
                            </w:r>
                          </w:p>
                          <w:p w14:paraId="19A71FAD" w14:textId="0BD9449D" w:rsidR="00474BED" w:rsidRDefault="00474BED" w:rsidP="00BE6BE0">
                            <w:pPr>
                              <w:rPr>
                                <w:b/>
                                <w:bCs/>
                                <w:color w:val="385623" w:themeColor="accent6" w:themeShade="80"/>
                              </w:rPr>
                            </w:pPr>
                            <w:r>
                              <w:rPr>
                                <w:b/>
                                <w:bCs/>
                                <w:color w:val="385623" w:themeColor="accent6" w:themeShade="80"/>
                              </w:rPr>
                              <w:t xml:space="preserve"> the image of the community maternity </w:t>
                            </w:r>
                          </w:p>
                          <w:p w14:paraId="525C2A0A" w14:textId="7577DB1C" w:rsidR="00474BED" w:rsidRDefault="00474BED" w:rsidP="00BE6BE0">
                            <w:pPr>
                              <w:rPr>
                                <w:b/>
                                <w:bCs/>
                                <w:color w:val="385623" w:themeColor="accent6" w:themeShade="80"/>
                              </w:rPr>
                            </w:pPr>
                            <w:r>
                              <w:rPr>
                                <w:noProof/>
                              </w:rPr>
                              <w:drawing>
                                <wp:inline distT="0" distB="0" distL="0" distR="0" wp14:anchorId="121DB4CA" wp14:editId="10F803B5">
                                  <wp:extent cx="1682750" cy="1121833"/>
                                  <wp:effectExtent l="0" t="0" r="0" b="2540"/>
                                  <wp:docPr id="2014090056" name="Picture 3" descr="Image of group of midwives with a mother and chi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of group of midwives with a mother and chil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696246" cy="1130830"/>
                                          </a:xfrm>
                                          <a:prstGeom prst="rect">
                                            <a:avLst/>
                                          </a:prstGeom>
                                          <a:noFill/>
                                          <a:ln>
                                            <a:noFill/>
                                          </a:ln>
                                        </pic:spPr>
                                      </pic:pic>
                                    </a:graphicData>
                                  </a:graphic>
                                </wp:inline>
                              </w:drawing>
                            </w:r>
                          </w:p>
                          <w:p w14:paraId="35429FDA" w14:textId="77777777" w:rsidR="00474BED" w:rsidRDefault="00474BED" w:rsidP="00BE6BE0">
                            <w:pPr>
                              <w:rPr>
                                <w:b/>
                                <w:bCs/>
                                <w:color w:val="385623" w:themeColor="accent6" w:themeShade="80"/>
                              </w:rPr>
                            </w:pPr>
                          </w:p>
                          <w:p w14:paraId="153F816D" w14:textId="77777777" w:rsidR="00474BED" w:rsidRPr="00E15B4E" w:rsidRDefault="00474BED" w:rsidP="00BE6BE0">
                            <w:pPr>
                              <w:rPr>
                                <w:b/>
                                <w:bCs/>
                                <w:color w:val="385623" w:themeColor="accent6" w:themeShade="8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CAE92E" id="Text Box 4" o:spid="_x0000_s1029" type="#_x0000_t202" style="position:absolute;margin-left:21.5pt;margin-top:70pt;width:161.5pt;height:302pt;z-index:25166336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" strokecolor="#ed7d31 [3205]" strokeweight="3.75pt">
                <v:textbox>
                  <w:txbxContent>
                    <w:p w14:paraId="36EAACFE" w14:textId="35B663B6" w:rsidR="00E15B4E" w:rsidRDefault="00474BED" w:rsidP="00BE6BE0">
                      <w:pPr>
                        <w:rPr>
                          <w:b/>
                          <w:bCs/>
                          <w:color w:val="385623" w:themeColor="accent6" w:themeShade="80"/>
                        </w:rPr>
                      </w:pPr>
                      <w:r w:rsidRPr="00474BED">
                        <w:t xml:space="preserve"> </w:t>
                      </w:r>
                      <w:r w:rsidRPr="00474BED">
                        <w:rPr>
                          <w:b/>
                          <w:bCs/>
                          <w:color w:val="385623" w:themeColor="accent6" w:themeShade="80"/>
                        </w:rPr>
                        <w:t xml:space="preserve">Community antenatal midwifery services are healthcare provisions offered by midwives outside hospital environments.  </w:t>
                      </w:r>
                      <w:r>
                        <w:rPr>
                          <w:b/>
                          <w:bCs/>
                          <w:color w:val="385623" w:themeColor="accent6" w:themeShade="80"/>
                        </w:rPr>
                        <w:t xml:space="preserve">The aim of this poster is </w:t>
                      </w:r>
                      <w:r w:rsidR="005846E4">
                        <w:rPr>
                          <w:b/>
                          <w:bCs/>
                          <w:color w:val="385623" w:themeColor="accent6" w:themeShade="80"/>
                        </w:rPr>
                        <w:t>to elucidate</w:t>
                      </w:r>
                      <w:r>
                        <w:rPr>
                          <w:b/>
                          <w:bCs/>
                          <w:color w:val="385623" w:themeColor="accent6" w:themeShade="80"/>
                        </w:rPr>
                        <w:t xml:space="preserve"> the reason of choosing this service, give it history briefly, explain the current functioning of this service, and the challenges that this service is facing</w:t>
                      </w:r>
                      <w:r w:rsidR="005846E4" w:rsidRPr="00474BED">
                        <w:rPr>
                          <w:b/>
                          <w:bCs/>
                          <w:color w:val="385623" w:themeColor="accent6" w:themeShade="80"/>
                        </w:rPr>
                        <w:t>.</w:t>
                      </w:r>
                      <w:r w:rsidR="005846E4">
                        <w:rPr>
                          <w:b/>
                          <w:bCs/>
                          <w:color w:val="385623" w:themeColor="accent6" w:themeShade="80"/>
                        </w:rPr>
                        <w:t xml:space="preserve"> </w:t>
                      </w:r>
                    </w:p>
                    <w:p w14:paraId="19A71FAD" w14:textId="0BD9449D" w:rsidR="00474BED" w:rsidRDefault="00474BED" w:rsidP="00BE6BE0">
                      <w:pPr>
                        <w:rPr>
                          <w:b/>
                          <w:bCs/>
                          <w:color w:val="385623" w:themeColor="accent6" w:themeShade="80"/>
                        </w:rPr>
                      </w:pPr>
                      <w:r>
                        <w:rPr>
                          <w:b/>
                          <w:bCs/>
                          <w:color w:val="385623" w:themeColor="accent6" w:themeShade="80"/>
                        </w:rPr>
                        <w:t xml:space="preserve"> the image of the community maternity </w:t>
                      </w:r>
                    </w:p>
                    <w:p w14:paraId="525C2A0A" w14:textId="7577DB1C" w:rsidR="00474BED" w:rsidRDefault="00474BED" w:rsidP="00BE6BE0">
                      <w:pPr>
                        <w:rPr>
                          <w:b/>
                          <w:bCs/>
                          <w:color w:val="385623" w:themeColor="accent6" w:themeShade="80"/>
                        </w:rPr>
                      </w:pPr>
                      <w:r>
                        <w:rPr>
                          <w:noProof/>
                        </w:rPr>
                        <w:drawing>
                          <wp:inline distT="0" distB="0" distL="0" distR="0" wp14:anchorId="121DB4CA" wp14:editId="10F803B5">
                            <wp:extent cx="1682750" cy="1121833"/>
                            <wp:effectExtent l="0" t="0" r="0" b="2540"/>
                            <wp:docPr id="2014090056" name="Picture 3" descr="Image of group of midwives with a mother and chi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of group of midwives with a mother and chil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696246" cy="1130830"/>
                                    </a:xfrm>
                                    <a:prstGeom prst="rect">
                                      <a:avLst/>
                                    </a:prstGeom>
                                    <a:noFill/>
                                    <a:ln>
                                      <a:noFill/>
                                    </a:ln>
                                  </pic:spPr>
                                </pic:pic>
                              </a:graphicData>
                            </a:graphic>
                          </wp:inline>
                        </w:drawing>
                      </w:r>
                    </w:p>
                    <w:p w14:paraId="35429FDA" w14:textId="77777777" w:rsidR="00474BED" w:rsidRDefault="00474BED" w:rsidP="00BE6BE0">
                      <w:pPr>
                        <w:rPr>
                          <w:b/>
                          <w:bCs/>
                          <w:color w:val="385623" w:themeColor="accent6" w:themeShade="80"/>
                        </w:rPr>
                      </w:pPr>
                    </w:p>
                    <w:p w14:paraId="153F816D" w14:textId="77777777" w:rsidR="00474BED" w:rsidRPr="00E15B4E" w:rsidRDefault="00474BED" w:rsidP="00BE6BE0">
                      <w:pPr>
                        <w:rPr>
                          <w:b/>
                          <w:bCs/>
                          <w:color w:val="385623" w:themeColor="accent6" w:themeShade="80"/>
                        </w:rPr>
                      </w:pPr>
                    </w:p>
                  </w:txbxContent>
                </v:textbox>
                <w10:wrap type="square" anchorx="page"/>
              </v:shape>
            </w:pict>
          </mc:Fallback>
        </mc:AlternateContent>
      </w:r>
      <w:r w:rsidR="006D3468">
        <w:rPr>
          <w:noProof/>
        </w:rPr>
        <mc:AlternateContent>
          <mc:Choice Requires="wps">
            <w:drawing>
              <wp:anchor distT="45720" distB="45720" distL="114300" distR="114300" simplePos="0" relativeHeight="251675648" behindDoc="0" locked="0" layoutInCell="1" allowOverlap="1" wp14:anchorId="1182A892" wp14:editId="6563327E">
                <wp:simplePos x="0" y="0"/>
                <wp:positionH relativeFrom="page">
                  <wp:posOffset>2686050</wp:posOffset>
                </wp:positionH>
                <wp:positionV relativeFrom="paragraph">
                  <wp:posOffset>3594735</wp:posOffset>
                </wp:positionV>
                <wp:extent cx="2673350" cy="1168400"/>
                <wp:effectExtent l="19050" t="19050" r="31750" b="31750"/>
                <wp:wrapSquare wrapText="bothSides"/>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73350" cy="1168400"/>
                        </a:xfrm>
                        <a:prstGeom prst="rect">
                          <a:avLst/>
                        </a:prstGeom>
                        <a:solidFill>
                          <a:srgbClr val="FFFFFF"/>
                        </a:solidFill>
                        <a:ln w="47625">
                          <a:solidFill>
                            <a:srgbClr val="000000"/>
                          </a:solidFill>
                          <a:miter lim="800000"/>
                          <a:headEnd/>
                          <a:tailEnd/>
                        </a:ln>
                        <a:effectLst>
                          <a:softEdge rad="25400"/>
                        </a:effectLst>
                      </wps:spPr>
                      <wps:txbx>
                        <w:txbxContent>
                          <w:p w14:paraId="2390BEA4" w14:textId="217EFCBE" w:rsidR="00BE6BE0" w:rsidRPr="00FD32B5" w:rsidRDefault="00BE6BE0" w:rsidP="00BE6BE0">
                            <w:pPr>
                              <w:rPr>
                                <w:b/>
                                <w:bCs/>
                                <w:color w:val="385623" w:themeColor="accent6" w:themeShade="80"/>
                              </w:rPr>
                            </w:pPr>
                          </w:p>
                          <w:p w14:paraId="6363A2D7" w14:textId="08EC6CEB" w:rsidR="00474BED" w:rsidRDefault="00474BED" w:rsidP="00474BED">
                            <w:pPr>
                              <w:pStyle w:val="ListParagraph"/>
                            </w:pPr>
                            <w:r w:rsidRPr="00474BED">
                              <w:t xml:space="preserve"> Like many areas of the healthcare sector, antenatal midwifery services encounter a range of evolving challenges</w:t>
                            </w:r>
                            <w:r>
                              <w:t xml:space="preserve"> such as</w:t>
                            </w:r>
                          </w:p>
                          <w:p w14:paraId="02EE69C1" w14:textId="7EDBFBFA" w:rsidR="00BE6BE0" w:rsidRDefault="00474BED" w:rsidP="00775A84">
                            <w:pPr>
                              <w:pStyle w:val="ListParagraph"/>
                              <w:numPr>
                                <w:ilvl w:val="0"/>
                                <w:numId w:val="2"/>
                              </w:numPr>
                            </w:pPr>
                            <w:r w:rsidRPr="00474BED">
                              <w:t xml:space="preserve"> </w:t>
                            </w:r>
                            <w:r>
                              <w:t>G</w:t>
                            </w:r>
                            <w:r w:rsidRPr="00474BED">
                              <w:t>eographic barrier</w:t>
                            </w:r>
                            <w:r>
                              <w:t xml:space="preserve"> </w:t>
                            </w:r>
                            <w:r w:rsidRPr="00474BED">
                              <w:t>and disparities in access to care.</w:t>
                            </w:r>
                          </w:p>
                          <w:p w14:paraId="608F46AC" w14:textId="2AC82B66" w:rsidR="00775A84" w:rsidRDefault="00AF45AD" w:rsidP="00775A84">
                            <w:pPr>
                              <w:pStyle w:val="ListParagraph"/>
                              <w:numPr>
                                <w:ilvl w:val="0"/>
                                <w:numId w:val="2"/>
                              </w:numPr>
                            </w:pPr>
                            <w:r>
                              <w:t>Staffing shortages</w:t>
                            </w:r>
                            <w:r w:rsidR="00932488">
                              <w:t xml:space="preserve"> </w:t>
                            </w:r>
                            <w:r w:rsidR="007C0907">
                              <w:t xml:space="preserve">and personnel </w:t>
                            </w:r>
                            <w:r>
                              <w:t>pressures. The</w:t>
                            </w:r>
                            <w:r w:rsidR="007C0907">
                              <w:t xml:space="preserve"> </w:t>
                            </w:r>
                            <w:r w:rsidR="00E736D3">
                              <w:t>care quality commission report mention that midwives are facing high level of stress.</w:t>
                            </w:r>
                          </w:p>
                          <w:p w14:paraId="600B3729" w14:textId="1B250303" w:rsidR="00E736D3" w:rsidRDefault="00AF45AD" w:rsidP="00775A84">
                            <w:pPr>
                              <w:pStyle w:val="ListParagraph"/>
                              <w:numPr>
                                <w:ilvl w:val="0"/>
                                <w:numId w:val="2"/>
                              </w:numPr>
                            </w:pPr>
                            <w:r>
                              <w:t>(Cull, et al.,2020) Mention</w:t>
                            </w:r>
                            <w:r w:rsidR="003A3B29">
                              <w:t xml:space="preserve"> that Midwives </w:t>
                            </w:r>
                            <w:r w:rsidR="003850F6">
                              <w:t>do</w:t>
                            </w:r>
                            <w:r w:rsidR="003A3B29">
                              <w:t xml:space="preserve"> </w:t>
                            </w:r>
                            <w:r w:rsidR="003850F6">
                              <w:t xml:space="preserve">excessive </w:t>
                            </w:r>
                            <w:r w:rsidR="00DB51AC">
                              <w:t>work and</w:t>
                            </w:r>
                            <w:r w:rsidR="003A3B29">
                              <w:t xml:space="preserve"> not enough staff, but having good relationships with coworkers helped them cope.</w:t>
                            </w:r>
                          </w:p>
                          <w:p w14:paraId="6DCD38EA" w14:textId="15A8D7D5" w:rsidR="00474BED" w:rsidRDefault="00474BED" w:rsidP="00775A84">
                            <w:pPr>
                              <w:pStyle w:val="ListParagraph"/>
                              <w:numPr>
                                <w:ilvl w:val="0"/>
                                <w:numId w:val="2"/>
                              </w:numPr>
                            </w:pPr>
                            <w:r>
                              <w:t xml:space="preserve">System </w:t>
                            </w:r>
                            <w:proofErr w:type="gramStart"/>
                            <w:r>
                              <w:t>inefficiencies :long</w:t>
                            </w:r>
                            <w:proofErr w:type="gramEnd"/>
                            <w:r>
                              <w:t xml:space="preserve"> wait time</w:t>
                            </w:r>
                          </w:p>
                          <w:p w14:paraId="5260B412" w14:textId="4B6948E2" w:rsidR="00F41742" w:rsidRDefault="00F41742" w:rsidP="00775A84">
                            <w:pPr>
                              <w:pStyle w:val="ListParagraph"/>
                              <w:numPr>
                                <w:ilvl w:val="0"/>
                                <w:numId w:val="2"/>
                              </w:numPr>
                            </w:pPr>
                            <w:r>
                              <w:t>Also, Excessive work which increase absenteeism</w:t>
                            </w:r>
                          </w:p>
                          <w:p w14:paraId="398B25B0" w14:textId="61EDD45F" w:rsidR="00F41742" w:rsidRDefault="00DB51AC" w:rsidP="00775A84">
                            <w:pPr>
                              <w:pStyle w:val="ListParagraph"/>
                              <w:numPr>
                                <w:ilvl w:val="0"/>
                                <w:numId w:val="2"/>
                              </w:numPr>
                            </w:pPr>
                            <w:r>
                              <w:t>Recruitment problem</w:t>
                            </w:r>
                          </w:p>
                          <w:p w14:paraId="4424EE21" w14:textId="77777777" w:rsidR="00474BED" w:rsidRDefault="00474BED" w:rsidP="00775A84">
                            <w:pPr>
                              <w:pStyle w:val="ListParagraph"/>
                              <w:numPr>
                                <w:ilvl w:val="0"/>
                                <w:numId w:val="2"/>
                              </w:numPr>
                            </w:pPr>
                          </w:p>
                          <w:p w14:paraId="616E0D41" w14:textId="77777777" w:rsidR="00AF45AD" w:rsidRDefault="00AF45AD" w:rsidP="00775A84">
                            <w:pPr>
                              <w:pStyle w:val="ListParagraph"/>
                              <w:numPr>
                                <w:ilvl w:val="0"/>
                                <w:numId w:val="2"/>
                              </w:numPr>
                            </w:pPr>
                          </w:p>
                          <w:p w14:paraId="0F5BD23B" w14:textId="77777777" w:rsidR="00BE6BE0" w:rsidRDefault="00BE6BE0" w:rsidP="00BE6BE0"/>
                          <w:p w14:paraId="1091F72D" w14:textId="77777777" w:rsidR="00775A84" w:rsidRDefault="00775A84" w:rsidP="00BE6BE0"/>
                          <w:p w14:paraId="509CCEFE" w14:textId="77777777"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82A892" id="Text Box 8" o:spid="_x0000_s1030" type="#_x0000_t202" style="position:absolute;margin-left:211.5pt;margin-top:283.05pt;width:210.5pt;height:92pt;z-index:25167564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" strokeweight="3.75pt">
                <v:textbox>
                  <w:txbxContent>
                    <w:p w14:paraId="2390BEA4" w14:textId="217EFCBE" w:rsidR="00BE6BE0" w:rsidRPr="00FD32B5" w:rsidRDefault="00BE6BE0" w:rsidP="00BE6BE0">
                      <w:pPr>
                        <w:rPr>
                          <w:b/>
                          <w:bCs/>
                          <w:color w:val="385623" w:themeColor="accent6" w:themeShade="80"/>
                        </w:rPr>
                      </w:pPr>
                    </w:p>
                    <w:p w14:paraId="6363A2D7" w14:textId="08EC6CEB" w:rsidR="00474BED" w:rsidRDefault="00474BED" w:rsidP="00474BED">
                      <w:pPr>
                        <w:pStyle w:val="ListParagraph"/>
                      </w:pPr>
                      <w:r w:rsidRPr="00474BED">
                        <w:t xml:space="preserve"> Like many areas of the healthcare sector, antenatal midwifery services encounter a range of evolving challenges</w:t>
                      </w:r>
                      <w:r>
                        <w:t xml:space="preserve"> such as</w:t>
                      </w:r>
                    </w:p>
                    <w:p w14:paraId="02EE69C1" w14:textId="7EDBFBFA" w:rsidR="00BE6BE0" w:rsidRDefault="00474BED" w:rsidP="00775A84">
                      <w:pPr>
                        <w:pStyle w:val="ListParagraph"/>
                        <w:numPr>
                          <w:ilvl w:val="0"/>
                          <w:numId w:val="2"/>
                        </w:numPr>
                      </w:pPr>
                      <w:r w:rsidRPr="00474BED">
                        <w:t xml:space="preserve"> </w:t>
                      </w:r>
                      <w:r>
                        <w:t>G</w:t>
                      </w:r>
                      <w:r w:rsidRPr="00474BED">
                        <w:t>eographic barrier</w:t>
                      </w:r>
                      <w:r>
                        <w:t xml:space="preserve"> </w:t>
                      </w:r>
                      <w:r w:rsidRPr="00474BED">
                        <w:t>and disparities in access to care.</w:t>
                      </w:r>
                    </w:p>
                    <w:p w14:paraId="608F46AC" w14:textId="2AC82B66" w:rsidR="00775A84" w:rsidRDefault="00AF45AD" w:rsidP="00775A84">
                      <w:pPr>
                        <w:pStyle w:val="ListParagraph"/>
                        <w:numPr>
                          <w:ilvl w:val="0"/>
                          <w:numId w:val="2"/>
                        </w:numPr>
                      </w:pPr>
                      <w:r>
                        <w:t>Staffing shortages</w:t>
                      </w:r>
                      <w:r w:rsidR="00932488">
                        <w:t xml:space="preserve"> </w:t>
                      </w:r>
                      <w:r w:rsidR="007C0907">
                        <w:t xml:space="preserve">and personnel </w:t>
                      </w:r>
                      <w:r>
                        <w:t>pressures. The</w:t>
                      </w:r>
                      <w:r w:rsidR="007C0907">
                        <w:t xml:space="preserve"> </w:t>
                      </w:r>
                      <w:r w:rsidR="00E736D3">
                        <w:t>care quality commission report mention that midwives are facing high level of stress.</w:t>
                      </w:r>
                    </w:p>
                    <w:p w14:paraId="600B3729" w14:textId="1B250303" w:rsidR="00E736D3" w:rsidRDefault="00AF45AD" w:rsidP="00775A84">
                      <w:pPr>
                        <w:pStyle w:val="ListParagraph"/>
                        <w:numPr>
                          <w:ilvl w:val="0"/>
                          <w:numId w:val="2"/>
                        </w:numPr>
                      </w:pPr>
                      <w:r>
                        <w:t>(Cull, et al.,2020) Mention</w:t>
                      </w:r>
                      <w:r w:rsidR="003A3B29">
                        <w:t xml:space="preserve"> that Midwives </w:t>
                      </w:r>
                      <w:r w:rsidR="003850F6">
                        <w:t>do</w:t>
                      </w:r>
                      <w:r w:rsidR="003A3B29">
                        <w:t xml:space="preserve"> </w:t>
                      </w:r>
                      <w:r w:rsidR="003850F6">
                        <w:t xml:space="preserve">excessive </w:t>
                      </w:r>
                      <w:r w:rsidR="00DB51AC">
                        <w:t>work and</w:t>
                      </w:r>
                      <w:r w:rsidR="003A3B29">
                        <w:t xml:space="preserve"> not enough staff, but having good relationships with coworkers helped them cope.</w:t>
                      </w:r>
                    </w:p>
                    <w:p w14:paraId="6DCD38EA" w14:textId="15A8D7D5" w:rsidR="00474BED" w:rsidRDefault="00474BED" w:rsidP="00775A84">
                      <w:pPr>
                        <w:pStyle w:val="ListParagraph"/>
                        <w:numPr>
                          <w:ilvl w:val="0"/>
                          <w:numId w:val="2"/>
                        </w:numPr>
                      </w:pPr>
                      <w:r>
                        <w:t xml:space="preserve">System </w:t>
                      </w:r>
                      <w:proofErr w:type="gramStart"/>
                      <w:r>
                        <w:t>inefficiencies :long</w:t>
                      </w:r>
                      <w:proofErr w:type="gramEnd"/>
                      <w:r>
                        <w:t xml:space="preserve"> wait time</w:t>
                      </w:r>
                    </w:p>
                    <w:p w14:paraId="5260B412" w14:textId="4B6948E2" w:rsidR="00F41742" w:rsidRDefault="00F41742" w:rsidP="00775A84">
                      <w:pPr>
                        <w:pStyle w:val="ListParagraph"/>
                        <w:numPr>
                          <w:ilvl w:val="0"/>
                          <w:numId w:val="2"/>
                        </w:numPr>
                      </w:pPr>
                      <w:r>
                        <w:t>Also, Excessive work which increase absenteeism</w:t>
                      </w:r>
                    </w:p>
                    <w:p w14:paraId="398B25B0" w14:textId="61EDD45F" w:rsidR="00F41742" w:rsidRDefault="00DB51AC" w:rsidP="00775A84">
                      <w:pPr>
                        <w:pStyle w:val="ListParagraph"/>
                        <w:numPr>
                          <w:ilvl w:val="0"/>
                          <w:numId w:val="2"/>
                        </w:numPr>
                      </w:pPr>
                      <w:r>
                        <w:t>Recruitment problem</w:t>
                      </w:r>
                    </w:p>
                    <w:p w14:paraId="4424EE21" w14:textId="77777777" w:rsidR="00474BED" w:rsidRDefault="00474BED" w:rsidP="00775A84">
                      <w:pPr>
                        <w:pStyle w:val="ListParagraph"/>
                        <w:numPr>
                          <w:ilvl w:val="0"/>
                          <w:numId w:val="2"/>
                        </w:numPr>
                      </w:pPr>
                    </w:p>
                    <w:p w14:paraId="616E0D41" w14:textId="77777777" w:rsidR="00AF45AD" w:rsidRDefault="00AF45AD" w:rsidP="00775A84">
                      <w:pPr>
                        <w:pStyle w:val="ListParagraph"/>
                        <w:numPr>
                          <w:ilvl w:val="0"/>
                          <w:numId w:val="2"/>
                        </w:numPr>
                      </w:pPr>
                    </w:p>
                    <w:p w14:paraId="0F5BD23B" w14:textId="77777777" w:rsidR="00BE6BE0" w:rsidRDefault="00BE6BE0" w:rsidP="00BE6BE0"/>
                    <w:p w14:paraId="1091F72D" w14:textId="77777777" w:rsidR="00775A84" w:rsidRDefault="00775A84" w:rsidP="00BE6BE0"/>
                    <w:p w14:paraId="509CCEFE" w14:textId="77777777" w:rsidR="00BE6BE0" w:rsidRDefault="00BE6BE0" w:rsidP="00BE6BE0"/>
                  </w:txbxContent>
                </v:textbox>
                <w10:wrap type="square" anchorx="page"/>
              </v:shape>
            </w:pict>
          </mc:Fallback>
        </mc:AlternateContent>
      </w:r>
      <w:r w:rsidR="00AC7F94">
        <w:rPr>
          <w:noProof/>
        </w:rPr>
        <mc:AlternateContent>
          <mc:Choice Requires="wps">
            <w:drawing>
              <wp:anchor distT="0" distB="0" distL="114300" distR="114300" simplePos="0" relativeHeight="251679744" behindDoc="0" locked="0" layoutInCell="1" allowOverlap="1" wp14:anchorId="235C486C" wp14:editId="0B9E0680">
                <wp:simplePos x="0" y="0"/>
                <wp:positionH relativeFrom="column">
                  <wp:posOffset>7480300</wp:posOffset>
                </wp:positionH>
                <wp:positionV relativeFrom="paragraph">
                  <wp:posOffset>6350000</wp:posOffset>
                </wp:positionV>
                <wp:extent cx="876300" cy="209550"/>
                <wp:effectExtent l="0" t="0" r="19050" b="19050"/>
                <wp:wrapNone/>
                <wp:docPr id="1849914998" name="Rectangle 10"/>
                <wp:cNvGraphicFramePr/>
                <a:graphic xmlns:a="http://schemas.openxmlformats.org/drawingml/2006/main">
                  <a:graphicData uri="http://schemas.microsoft.com/office/word/2010/wordprocessingShape">
                    <wps:wsp>
                      <wps:cNvSpPr/>
                      <wps:spPr>
                        <a:xfrm flipH="1" flipV="1">
                          <a:off x="0" y="0"/>
                          <a:ext cx="876300" cy="209550"/>
                        </a:xfrm>
                        <a:prstGeom prst="rect">
                          <a:avLst/>
                        </a:prstGeom>
                      </wps:spPr>
                      <wps:style>
                        <a:lnRef idx="2">
                          <a:schemeClr val="accent6"/>
                        </a:lnRef>
                        <a:fillRef idx="1">
                          <a:schemeClr val="lt1"/>
                        </a:fillRef>
                        <a:effectRef idx="0">
                          <a:schemeClr val="accent6"/>
                        </a:effectRef>
                        <a:fontRef idx="minor">
                          <a:schemeClr val="dk1"/>
                        </a:fontRef>
                      </wps:style>
                      <wps:txbx>
                        <w:txbxContent>
                          <w:p w14:paraId="39D2D528" w14:textId="129004B5" w:rsidR="0017477F" w:rsidRDefault="0017477F" w:rsidP="00C66B46">
                            <w:pPr>
                              <w:rPr>
                                <w:rFonts w:ascii="Arial" w:hAnsi="Arial" w:cs="Arial"/>
                                <w:color w:val="222222"/>
                                <w:sz w:val="20"/>
                                <w:szCs w:val="20"/>
                                <w:shd w:val="clear" w:color="auto" w:fill="FFFFFF"/>
                              </w:rPr>
                            </w:pPr>
                            <w:r>
                              <w:rPr>
                                <w:rFonts w:ascii="Arial" w:hAnsi="Arial" w:cs="Arial"/>
                                <w:color w:val="222222"/>
                                <w:sz w:val="20"/>
                                <w:szCs w:val="20"/>
                                <w:shd w:val="clear" w:color="auto" w:fill="FFFFFF"/>
                              </w:rPr>
                              <w:t>Davis, A., 2013. Pregnancy and childbirth: antenatal care, birth and postnatal care. In </w:t>
                            </w:r>
                            <w:r>
                              <w:rPr>
                                <w:rFonts w:ascii="Arial" w:hAnsi="Arial" w:cs="Arial"/>
                                <w:i/>
                                <w:iCs/>
                                <w:color w:val="222222"/>
                                <w:sz w:val="20"/>
                                <w:szCs w:val="20"/>
                                <w:shd w:val="clear" w:color="auto" w:fill="FFFFFF"/>
                              </w:rPr>
                              <w:t>Modern motherhood</w:t>
                            </w:r>
                            <w:r>
                              <w:rPr>
                                <w:rFonts w:ascii="Arial" w:hAnsi="Arial" w:cs="Arial"/>
                                <w:color w:val="222222"/>
                                <w:sz w:val="20"/>
                                <w:szCs w:val="20"/>
                                <w:shd w:val="clear" w:color="auto" w:fill="FFFFFF"/>
                              </w:rPr>
                              <w:t> (pp. 84-111). Manchester University Press</w:t>
                            </w:r>
                          </w:p>
                          <w:p w14:paraId="583ED84E" w14:textId="77777777" w:rsidR="004732DA" w:rsidRDefault="0017477F" w:rsidP="0017477F">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Kokab, F., Jones, E., Goodwin, L., Taylor, B. and Kenyon, S., 2022. Community </w:t>
                            </w:r>
                            <w:proofErr w:type="gramStart"/>
                            <w:r>
                              <w:rPr>
                                <w:rFonts w:ascii="Arial" w:hAnsi="Arial" w:cs="Arial"/>
                                <w:color w:val="222222"/>
                                <w:sz w:val="20"/>
                                <w:szCs w:val="20"/>
                                <w:shd w:val="clear" w:color="auto" w:fill="FFFFFF"/>
                              </w:rPr>
                              <w:t>midwives</w:t>
                            </w:r>
                            <w:proofErr w:type="gramEnd"/>
                            <w:r>
                              <w:rPr>
                                <w:rFonts w:ascii="Arial" w:hAnsi="Arial" w:cs="Arial"/>
                                <w:color w:val="222222"/>
                                <w:sz w:val="20"/>
                                <w:szCs w:val="20"/>
                                <w:shd w:val="clear" w:color="auto" w:fill="FFFFFF"/>
                              </w:rPr>
                              <w:t xml:space="preserve"> views of postnatal care in the UK; A descriptive qualitative study. </w:t>
                            </w:r>
                            <w:r>
                              <w:rPr>
                                <w:rFonts w:ascii="Arial" w:hAnsi="Arial" w:cs="Arial"/>
                                <w:i/>
                                <w:iCs/>
                                <w:color w:val="222222"/>
                                <w:sz w:val="20"/>
                                <w:szCs w:val="20"/>
                                <w:shd w:val="clear" w:color="auto" w:fill="FFFFFF"/>
                              </w:rPr>
                              <w:t>Midwifery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104</w:t>
                            </w:r>
                            <w:r>
                              <w:rPr>
                                <w:rFonts w:ascii="Arial" w:hAnsi="Arial" w:cs="Arial"/>
                                <w:color w:val="222222"/>
                                <w:sz w:val="20"/>
                                <w:szCs w:val="20"/>
                                <w:shd w:val="clear" w:color="auto" w:fill="FFFFFF"/>
                              </w:rPr>
                              <w:t>, p.103183.</w:t>
                            </w:r>
                          </w:p>
                          <w:p w14:paraId="503B9AA2" w14:textId="5272B9C8" w:rsidR="0017477F" w:rsidRDefault="004732DA" w:rsidP="0017477F">
                            <w:pPr>
                              <w:rPr>
                                <w:rFonts w:ascii="Arial" w:hAnsi="Arial" w:cs="Arial"/>
                                <w:color w:val="222222"/>
                                <w:sz w:val="20"/>
                                <w:szCs w:val="20"/>
                                <w:shd w:val="clear" w:color="auto" w:fill="FFFFFF"/>
                              </w:rPr>
                            </w:pPr>
                            <w:r>
                              <w:rPr>
                                <w:rFonts w:ascii="Arial" w:hAnsi="Arial" w:cs="Arial"/>
                                <w:color w:val="222222"/>
                                <w:sz w:val="20"/>
                                <w:szCs w:val="20"/>
                                <w:shd w:val="clear" w:color="auto" w:fill="FFFFFF"/>
                              </w:rPr>
                              <w:t>Sanders, J., Hunter, B. and Warren, L., 2016. A wall of information? Exploring the public health component of maternity care in England. </w:t>
                            </w:r>
                            <w:r>
                              <w:rPr>
                                <w:rFonts w:ascii="Arial" w:hAnsi="Arial" w:cs="Arial"/>
                                <w:i/>
                                <w:iCs/>
                                <w:color w:val="222222"/>
                                <w:sz w:val="20"/>
                                <w:szCs w:val="20"/>
                                <w:shd w:val="clear" w:color="auto" w:fill="FFFFFF"/>
                              </w:rPr>
                              <w:t>Midwifery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34</w:t>
                            </w:r>
                            <w:r>
                              <w:rPr>
                                <w:rFonts w:ascii="Arial" w:hAnsi="Arial" w:cs="Arial"/>
                                <w:color w:val="222222"/>
                                <w:sz w:val="20"/>
                                <w:szCs w:val="20"/>
                                <w:shd w:val="clear" w:color="auto" w:fill="FFFFFF"/>
                              </w:rPr>
                              <w:t>, pp.253-260</w:t>
                            </w:r>
                            <w:r w:rsidR="0017477F" w:rsidRPr="00DB111E">
                              <w:rPr>
                                <w:rFonts w:ascii="Arial" w:hAnsi="Arial" w:cs="Arial"/>
                                <w:color w:val="222222"/>
                                <w:sz w:val="20"/>
                                <w:szCs w:val="20"/>
                                <w:shd w:val="clear" w:color="auto" w:fill="FFFFFF"/>
                              </w:rPr>
                              <w:t xml:space="preserve"> </w:t>
                            </w:r>
                          </w:p>
                          <w:p w14:paraId="070CEA36" w14:textId="77777777" w:rsidR="004732DA" w:rsidRDefault="004732DA" w:rsidP="004732DA">
                            <w:pPr>
                              <w:rPr>
                                <w:rFonts w:ascii="Arial" w:hAnsi="Arial" w:cs="Arial"/>
                                <w:color w:val="222222"/>
                                <w:sz w:val="20"/>
                                <w:szCs w:val="20"/>
                                <w:shd w:val="clear" w:color="auto" w:fill="FFFFFF"/>
                              </w:rPr>
                            </w:pPr>
                            <w:r>
                              <w:rPr>
                                <w:rFonts w:ascii="Arial" w:hAnsi="Arial" w:cs="Arial"/>
                                <w:color w:val="222222"/>
                                <w:sz w:val="20"/>
                                <w:szCs w:val="20"/>
                                <w:shd w:val="clear" w:color="auto" w:fill="FFFFFF"/>
                              </w:rPr>
                              <w:t>Spiby, H., Stewart, J., Watts, K., Hughes, A.J. and Slade, P., 2022. The importance of face to face, group antenatal education classes for first time mothers: A qualitative study. </w:t>
                            </w:r>
                            <w:r>
                              <w:rPr>
                                <w:rFonts w:ascii="Arial" w:hAnsi="Arial" w:cs="Arial"/>
                                <w:i/>
                                <w:iCs/>
                                <w:color w:val="222222"/>
                                <w:sz w:val="20"/>
                                <w:szCs w:val="20"/>
                                <w:shd w:val="clear" w:color="auto" w:fill="FFFFFF"/>
                              </w:rPr>
                              <w:t>Midwifery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109</w:t>
                            </w:r>
                            <w:r>
                              <w:rPr>
                                <w:rFonts w:ascii="Arial" w:hAnsi="Arial" w:cs="Arial"/>
                                <w:color w:val="222222"/>
                                <w:sz w:val="20"/>
                                <w:szCs w:val="20"/>
                                <w:shd w:val="clear" w:color="auto" w:fill="FFFFFF"/>
                              </w:rPr>
                              <w:t>, p.103295.</w:t>
                            </w:r>
                          </w:p>
                          <w:p w14:paraId="60C3B1A0" w14:textId="77777777" w:rsidR="004732DA" w:rsidRDefault="004732DA" w:rsidP="0017477F">
                            <w:pPr>
                              <w:rPr>
                                <w:rFonts w:ascii="Arial" w:hAnsi="Arial" w:cs="Arial"/>
                                <w:color w:val="222222"/>
                                <w:sz w:val="20"/>
                                <w:szCs w:val="20"/>
                                <w:shd w:val="clear" w:color="auto" w:fill="FFFFFF"/>
                              </w:rPr>
                            </w:pPr>
                          </w:p>
                          <w:p w14:paraId="5F58E4DC" w14:textId="77777777" w:rsidR="004732DA" w:rsidRDefault="004732DA" w:rsidP="0017477F">
                            <w:pPr>
                              <w:rPr>
                                <w:rFonts w:ascii="Arial" w:hAnsi="Arial" w:cs="Arial"/>
                                <w:color w:val="222222"/>
                                <w:sz w:val="20"/>
                                <w:szCs w:val="20"/>
                                <w:shd w:val="clear" w:color="auto" w:fill="FFFFFF"/>
                              </w:rPr>
                            </w:pPr>
                          </w:p>
                          <w:p w14:paraId="1CCC30A3" w14:textId="77777777" w:rsidR="004732DA" w:rsidRDefault="004732DA" w:rsidP="0017477F">
                            <w:pPr>
                              <w:rPr>
                                <w:rFonts w:ascii="Arial" w:hAnsi="Arial" w:cs="Arial"/>
                                <w:color w:val="222222"/>
                                <w:sz w:val="20"/>
                                <w:szCs w:val="20"/>
                                <w:shd w:val="clear" w:color="auto" w:fill="FFFFFF"/>
                              </w:rPr>
                            </w:pPr>
                          </w:p>
                          <w:p w14:paraId="6954209D" w14:textId="77777777" w:rsidR="0017477F" w:rsidRDefault="0017477F" w:rsidP="0017477F">
                            <w:pPr>
                              <w:rPr>
                                <w:rFonts w:ascii="Arial" w:hAnsi="Arial" w:cs="Arial"/>
                                <w:color w:val="222222"/>
                                <w:sz w:val="20"/>
                                <w:szCs w:val="20"/>
                                <w:shd w:val="clear" w:color="auto" w:fill="FFFFFF"/>
                              </w:rPr>
                            </w:pPr>
                          </w:p>
                          <w:p w14:paraId="261D080B" w14:textId="77777777" w:rsidR="0017477F" w:rsidRDefault="0017477F" w:rsidP="00C66B46">
                            <w:pPr>
                              <w:rPr>
                                <w:rFonts w:ascii="Arial" w:hAnsi="Arial" w:cs="Arial"/>
                                <w:color w:val="222222"/>
                                <w:sz w:val="20"/>
                                <w:szCs w:val="20"/>
                                <w:shd w:val="clear" w:color="auto" w:fill="FFFFFF"/>
                              </w:rPr>
                            </w:pPr>
                          </w:p>
                          <w:p w14:paraId="78276969" w14:textId="77777777" w:rsidR="0017477F" w:rsidRDefault="0017477F" w:rsidP="00C66B46">
                            <w:pPr>
                              <w:rPr>
                                <w:rFonts w:ascii="Arial" w:hAnsi="Arial" w:cs="Arial"/>
                                <w:color w:val="222222"/>
                                <w:sz w:val="20"/>
                                <w:szCs w:val="20"/>
                                <w:shd w:val="clear" w:color="auto" w:fill="FFFFFF"/>
                              </w:rPr>
                            </w:pPr>
                          </w:p>
                          <w:p w14:paraId="5C634750" w14:textId="77777777" w:rsidR="0017477F" w:rsidRDefault="0017477F" w:rsidP="00C66B46">
                            <w:pPr>
                              <w:rPr>
                                <w:rFonts w:ascii="Arial" w:hAnsi="Arial" w:cs="Arial"/>
                                <w:color w:val="222222"/>
                                <w:sz w:val="20"/>
                                <w:szCs w:val="20"/>
                                <w:shd w:val="clear" w:color="auto" w:fill="FFFFFF"/>
                              </w:rPr>
                            </w:pPr>
                          </w:p>
                          <w:p w14:paraId="42B2E1F2" w14:textId="77777777" w:rsidR="0017477F" w:rsidRDefault="0017477F" w:rsidP="00C66B46">
                            <w:pPr>
                              <w:rPr>
                                <w:rFonts w:ascii="Arial" w:hAnsi="Arial" w:cs="Arial"/>
                                <w:color w:val="222222"/>
                                <w:sz w:val="20"/>
                                <w:szCs w:val="20"/>
                                <w:shd w:val="clear" w:color="auto" w:fill="FFFFFF"/>
                              </w:rPr>
                            </w:pPr>
                          </w:p>
                          <w:p w14:paraId="10E5320F" w14:textId="77777777" w:rsidR="0017477F" w:rsidRDefault="0017477F" w:rsidP="00C66B46">
                            <w:pPr>
                              <w:rPr>
                                <w:rFonts w:ascii="Arial" w:hAnsi="Arial" w:cs="Arial"/>
                                <w:color w:val="222222"/>
                                <w:sz w:val="20"/>
                                <w:szCs w:val="20"/>
                                <w:shd w:val="clear" w:color="auto" w:fill="FFFFFF"/>
                              </w:rPr>
                            </w:pPr>
                          </w:p>
                          <w:p w14:paraId="4C246EDC" w14:textId="77777777" w:rsidR="005846E4" w:rsidRDefault="005846E4" w:rsidP="00C66B46">
                            <w:pPr>
                              <w:rPr>
                                <w:rFonts w:ascii="Arial" w:hAnsi="Arial" w:cs="Arial"/>
                                <w:color w:val="222222"/>
                                <w:sz w:val="20"/>
                                <w:szCs w:val="20"/>
                                <w:shd w:val="clear" w:color="auto" w:fill="FFFFFF"/>
                              </w:rPr>
                            </w:pPr>
                          </w:p>
                          <w:p w14:paraId="3A4F2D73" w14:textId="77777777" w:rsidR="005846E4" w:rsidRDefault="005846E4" w:rsidP="00C66B46">
                            <w:pPr>
                              <w:rPr>
                                <w:rFonts w:ascii="Arial" w:hAnsi="Arial" w:cs="Arial"/>
                                <w:color w:val="222222"/>
                                <w:sz w:val="20"/>
                                <w:szCs w:val="20"/>
                                <w:shd w:val="clear" w:color="auto" w:fill="FFFFFF"/>
                              </w:rPr>
                            </w:pPr>
                          </w:p>
                          <w:p w14:paraId="5D9FB54D" w14:textId="77777777" w:rsidR="005846E4" w:rsidRDefault="005846E4" w:rsidP="00C66B46">
                            <w:pPr>
                              <w:rPr>
                                <w:rFonts w:ascii="Arial" w:hAnsi="Arial" w:cs="Arial"/>
                                <w:b/>
                                <w:bCs/>
                                <w:sz w:val="28"/>
                                <w:szCs w:val="28"/>
                              </w:rPr>
                            </w:pPr>
                          </w:p>
                          <w:p w14:paraId="3B79824F" w14:textId="5A8BA78E" w:rsidR="00474BED" w:rsidRPr="00474BED" w:rsidRDefault="00474BED" w:rsidP="00474BED">
                            <w:pPr>
                              <w:pStyle w:val="Heading1"/>
                              <w:shd w:val="clear" w:color="auto" w:fill="FFFFFF"/>
                              <w:rPr>
                                <w:rFonts w:ascii="Arial" w:eastAsia="Times New Roman" w:hAnsi="Arial" w:cs="Arial"/>
                                <w:color w:val="FFFFFF"/>
                                <w:kern w:val="36"/>
                                <w:sz w:val="48"/>
                                <w:szCs w:val="48"/>
                                <w:lang w:eastAsia="en-GB"/>
                              </w:rPr>
                            </w:pPr>
                            <w:r w:rsidRPr="00474BED">
                              <w:rPr>
                                <w:rFonts w:ascii="Arial" w:eastAsia="Times New Roman" w:hAnsi="Arial" w:cs="Arial"/>
                                <w:color w:val="FFFFFF"/>
                                <w:kern w:val="36"/>
                                <w:sz w:val="48"/>
                                <w:szCs w:val="48"/>
                                <w:lang w:eastAsia="en-GB"/>
                              </w:rPr>
                              <w:t>Meet the Meet the community maternity teams supporting families through every step of their pregnancy journey</w:t>
                            </w:r>
                          </w:p>
                          <w:p w14:paraId="4B8E165D" w14:textId="3F88DD5A" w:rsidR="00474BED" w:rsidRPr="00474BED" w:rsidRDefault="00474BED" w:rsidP="00474BED">
                            <w:pPr>
                              <w:shd w:val="clear" w:color="auto" w:fill="FFFFFF"/>
                              <w:spacing w:before="100" w:beforeAutospacing="1" w:after="100" w:afterAutospacing="1" w:line="240" w:lineRule="auto"/>
                              <w:outlineLvl w:val="0"/>
                              <w:rPr>
                                <w:rFonts w:ascii="Arial" w:eastAsia="Times New Roman" w:hAnsi="Arial" w:cs="Arial"/>
                                <w:color w:val="FFFFFF"/>
                                <w:kern w:val="36"/>
                                <w:sz w:val="48"/>
                                <w:szCs w:val="48"/>
                                <w:lang w:eastAsia="en-GB"/>
                              </w:rPr>
                            </w:pPr>
                            <w:r w:rsidRPr="00474BED">
                              <w:rPr>
                                <w:rFonts w:ascii="Arial" w:eastAsia="Times New Roman" w:hAnsi="Arial" w:cs="Arial"/>
                                <w:color w:val="FFFFFF"/>
                                <w:kern w:val="36"/>
                                <w:sz w:val="48"/>
                                <w:szCs w:val="48"/>
                                <w:lang w:eastAsia="en-GB"/>
                              </w:rPr>
                              <w:t>community maternity teams supporting families through every step of their pregnancy journey</w:t>
                            </w:r>
                          </w:p>
                          <w:p w14:paraId="163E9F3B" w14:textId="753AAD88" w:rsidR="00474BED" w:rsidRDefault="00474BED" w:rsidP="00474BE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35C486C" id="Rectangle 10" o:spid="_x0000_s1031" style="position:absolute;margin-left:589pt;margin-top:500pt;width:69pt;height:16.5pt;flip:x y;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" fillcolor="white [3201]" strokecolor="#70ad47 [3209]" strokeweight="1pt">
                <v:textbox>
                  <w:txbxContent>
                    <w:p w14:paraId="39D2D528" w14:textId="129004B5" w:rsidR="0017477F" w:rsidRDefault="0017477F" w:rsidP="00C66B46">
                      <w:pPr>
                        <w:rPr>
                          <w:rFonts w:ascii="Arial" w:hAnsi="Arial" w:cs="Arial"/>
                          <w:color w:val="222222"/>
                          <w:sz w:val="20"/>
                          <w:szCs w:val="20"/>
                          <w:shd w:val="clear" w:color="auto" w:fill="FFFFFF"/>
                        </w:rPr>
                      </w:pPr>
                      <w:r>
                        <w:rPr>
                          <w:rFonts w:ascii="Arial" w:hAnsi="Arial" w:cs="Arial"/>
                          <w:color w:val="222222"/>
                          <w:sz w:val="20"/>
                          <w:szCs w:val="20"/>
                          <w:shd w:val="clear" w:color="auto" w:fill="FFFFFF"/>
                        </w:rPr>
                        <w:t>Davis, A., 2013. Pregnancy and childbirth: antenatal care, birth and postnatal care. In </w:t>
                      </w:r>
                      <w:r>
                        <w:rPr>
                          <w:rFonts w:ascii="Arial" w:hAnsi="Arial" w:cs="Arial"/>
                          <w:i/>
                          <w:iCs/>
                          <w:color w:val="222222"/>
                          <w:sz w:val="20"/>
                          <w:szCs w:val="20"/>
                          <w:shd w:val="clear" w:color="auto" w:fill="FFFFFF"/>
                        </w:rPr>
                        <w:t>Modern motherhood</w:t>
                      </w:r>
                      <w:r>
                        <w:rPr>
                          <w:rFonts w:ascii="Arial" w:hAnsi="Arial" w:cs="Arial"/>
                          <w:color w:val="222222"/>
                          <w:sz w:val="20"/>
                          <w:szCs w:val="20"/>
                          <w:shd w:val="clear" w:color="auto" w:fill="FFFFFF"/>
                        </w:rPr>
                        <w:t> (pp. 84-111). Manchester University Press</w:t>
                      </w:r>
                    </w:p>
                    <w:p w14:paraId="583ED84E" w14:textId="77777777" w:rsidR="004732DA" w:rsidRDefault="0017477F" w:rsidP="0017477F">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Kokab, F., Jones, E., Goodwin, L., Taylor, B. and Kenyon, S., 2022. Community </w:t>
                      </w:r>
                      <w:proofErr w:type="gramStart"/>
                      <w:r>
                        <w:rPr>
                          <w:rFonts w:ascii="Arial" w:hAnsi="Arial" w:cs="Arial"/>
                          <w:color w:val="222222"/>
                          <w:sz w:val="20"/>
                          <w:szCs w:val="20"/>
                          <w:shd w:val="clear" w:color="auto" w:fill="FFFFFF"/>
                        </w:rPr>
                        <w:t>midwives</w:t>
                      </w:r>
                      <w:proofErr w:type="gramEnd"/>
                      <w:r>
                        <w:rPr>
                          <w:rFonts w:ascii="Arial" w:hAnsi="Arial" w:cs="Arial"/>
                          <w:color w:val="222222"/>
                          <w:sz w:val="20"/>
                          <w:szCs w:val="20"/>
                          <w:shd w:val="clear" w:color="auto" w:fill="FFFFFF"/>
                        </w:rPr>
                        <w:t xml:space="preserve"> views of postnatal care in the UK; A descriptive qualitative study. </w:t>
                      </w:r>
                      <w:r>
                        <w:rPr>
                          <w:rFonts w:ascii="Arial" w:hAnsi="Arial" w:cs="Arial"/>
                          <w:i/>
                          <w:iCs/>
                          <w:color w:val="222222"/>
                          <w:sz w:val="20"/>
                          <w:szCs w:val="20"/>
                          <w:shd w:val="clear" w:color="auto" w:fill="FFFFFF"/>
                        </w:rPr>
                        <w:t>Midwifery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104</w:t>
                      </w:r>
                      <w:r>
                        <w:rPr>
                          <w:rFonts w:ascii="Arial" w:hAnsi="Arial" w:cs="Arial"/>
                          <w:color w:val="222222"/>
                          <w:sz w:val="20"/>
                          <w:szCs w:val="20"/>
                          <w:shd w:val="clear" w:color="auto" w:fill="FFFFFF"/>
                        </w:rPr>
                        <w:t>, p.103183.</w:t>
                      </w:r>
                    </w:p>
                    <w:p w14:paraId="503B9AA2" w14:textId="5272B9C8" w:rsidR="0017477F" w:rsidRDefault="004732DA" w:rsidP="0017477F">
                      <w:pPr>
                        <w:rPr>
                          <w:rFonts w:ascii="Arial" w:hAnsi="Arial" w:cs="Arial"/>
                          <w:color w:val="222222"/>
                          <w:sz w:val="20"/>
                          <w:szCs w:val="20"/>
                          <w:shd w:val="clear" w:color="auto" w:fill="FFFFFF"/>
                        </w:rPr>
                      </w:pPr>
                      <w:r>
                        <w:rPr>
                          <w:rFonts w:ascii="Arial" w:hAnsi="Arial" w:cs="Arial"/>
                          <w:color w:val="222222"/>
                          <w:sz w:val="20"/>
                          <w:szCs w:val="20"/>
                          <w:shd w:val="clear" w:color="auto" w:fill="FFFFFF"/>
                        </w:rPr>
                        <w:t>Sanders, J., Hunter, B. and Warren, L., 2016. A wall of information? Exploring the public health component of maternity care in England. </w:t>
                      </w:r>
                      <w:r>
                        <w:rPr>
                          <w:rFonts w:ascii="Arial" w:hAnsi="Arial" w:cs="Arial"/>
                          <w:i/>
                          <w:iCs/>
                          <w:color w:val="222222"/>
                          <w:sz w:val="20"/>
                          <w:szCs w:val="20"/>
                          <w:shd w:val="clear" w:color="auto" w:fill="FFFFFF"/>
                        </w:rPr>
                        <w:t>Midwifery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34</w:t>
                      </w:r>
                      <w:r>
                        <w:rPr>
                          <w:rFonts w:ascii="Arial" w:hAnsi="Arial" w:cs="Arial"/>
                          <w:color w:val="222222"/>
                          <w:sz w:val="20"/>
                          <w:szCs w:val="20"/>
                          <w:shd w:val="clear" w:color="auto" w:fill="FFFFFF"/>
                        </w:rPr>
                        <w:t>, pp.253-260</w:t>
                      </w:r>
                      <w:r w:rsidR="0017477F" w:rsidRPr="00DB111E">
                        <w:rPr>
                          <w:rFonts w:ascii="Arial" w:hAnsi="Arial" w:cs="Arial"/>
                          <w:color w:val="222222"/>
                          <w:sz w:val="20"/>
                          <w:szCs w:val="20"/>
                          <w:shd w:val="clear" w:color="auto" w:fill="FFFFFF"/>
                        </w:rPr>
                        <w:t xml:space="preserve"> </w:t>
                      </w:r>
                    </w:p>
                    <w:p w14:paraId="070CEA36" w14:textId="77777777" w:rsidR="004732DA" w:rsidRDefault="004732DA" w:rsidP="004732DA">
                      <w:pPr>
                        <w:rPr>
                          <w:rFonts w:ascii="Arial" w:hAnsi="Arial" w:cs="Arial"/>
                          <w:color w:val="222222"/>
                          <w:sz w:val="20"/>
                          <w:szCs w:val="20"/>
                          <w:shd w:val="clear" w:color="auto" w:fill="FFFFFF"/>
                        </w:rPr>
                      </w:pPr>
                      <w:r>
                        <w:rPr>
                          <w:rFonts w:ascii="Arial" w:hAnsi="Arial" w:cs="Arial"/>
                          <w:color w:val="222222"/>
                          <w:sz w:val="20"/>
                          <w:szCs w:val="20"/>
                          <w:shd w:val="clear" w:color="auto" w:fill="FFFFFF"/>
                        </w:rPr>
                        <w:t>Spiby, H., Stewart, J., Watts, K., Hughes, A.J. and Slade, P., 2022. The importance of face to face, group antenatal education classes for first time mothers: A qualitative study. </w:t>
                      </w:r>
                      <w:r>
                        <w:rPr>
                          <w:rFonts w:ascii="Arial" w:hAnsi="Arial" w:cs="Arial"/>
                          <w:i/>
                          <w:iCs/>
                          <w:color w:val="222222"/>
                          <w:sz w:val="20"/>
                          <w:szCs w:val="20"/>
                          <w:shd w:val="clear" w:color="auto" w:fill="FFFFFF"/>
                        </w:rPr>
                        <w:t>Midwifery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109</w:t>
                      </w:r>
                      <w:r>
                        <w:rPr>
                          <w:rFonts w:ascii="Arial" w:hAnsi="Arial" w:cs="Arial"/>
                          <w:color w:val="222222"/>
                          <w:sz w:val="20"/>
                          <w:szCs w:val="20"/>
                          <w:shd w:val="clear" w:color="auto" w:fill="FFFFFF"/>
                        </w:rPr>
                        <w:t>, p.103295.</w:t>
                      </w:r>
                    </w:p>
                    <w:p w14:paraId="60C3B1A0" w14:textId="77777777" w:rsidR="004732DA" w:rsidRDefault="004732DA" w:rsidP="0017477F">
                      <w:pPr>
                        <w:rPr>
                          <w:rFonts w:ascii="Arial" w:hAnsi="Arial" w:cs="Arial"/>
                          <w:color w:val="222222"/>
                          <w:sz w:val="20"/>
                          <w:szCs w:val="20"/>
                          <w:shd w:val="clear" w:color="auto" w:fill="FFFFFF"/>
                        </w:rPr>
                      </w:pPr>
                    </w:p>
                    <w:p w14:paraId="5F58E4DC" w14:textId="77777777" w:rsidR="004732DA" w:rsidRDefault="004732DA" w:rsidP="0017477F">
                      <w:pPr>
                        <w:rPr>
                          <w:rFonts w:ascii="Arial" w:hAnsi="Arial" w:cs="Arial"/>
                          <w:color w:val="222222"/>
                          <w:sz w:val="20"/>
                          <w:szCs w:val="20"/>
                          <w:shd w:val="clear" w:color="auto" w:fill="FFFFFF"/>
                        </w:rPr>
                      </w:pPr>
                    </w:p>
                    <w:p w14:paraId="1CCC30A3" w14:textId="77777777" w:rsidR="004732DA" w:rsidRDefault="004732DA" w:rsidP="0017477F">
                      <w:pPr>
                        <w:rPr>
                          <w:rFonts w:ascii="Arial" w:hAnsi="Arial" w:cs="Arial"/>
                          <w:color w:val="222222"/>
                          <w:sz w:val="20"/>
                          <w:szCs w:val="20"/>
                          <w:shd w:val="clear" w:color="auto" w:fill="FFFFFF"/>
                        </w:rPr>
                      </w:pPr>
                    </w:p>
                    <w:p w14:paraId="6954209D" w14:textId="77777777" w:rsidR="0017477F" w:rsidRDefault="0017477F" w:rsidP="0017477F">
                      <w:pPr>
                        <w:rPr>
                          <w:rFonts w:ascii="Arial" w:hAnsi="Arial" w:cs="Arial"/>
                          <w:color w:val="222222"/>
                          <w:sz w:val="20"/>
                          <w:szCs w:val="20"/>
                          <w:shd w:val="clear" w:color="auto" w:fill="FFFFFF"/>
                        </w:rPr>
                      </w:pPr>
                    </w:p>
                    <w:p w14:paraId="261D080B" w14:textId="77777777" w:rsidR="0017477F" w:rsidRDefault="0017477F" w:rsidP="00C66B46">
                      <w:pPr>
                        <w:rPr>
                          <w:rFonts w:ascii="Arial" w:hAnsi="Arial" w:cs="Arial"/>
                          <w:color w:val="222222"/>
                          <w:sz w:val="20"/>
                          <w:szCs w:val="20"/>
                          <w:shd w:val="clear" w:color="auto" w:fill="FFFFFF"/>
                        </w:rPr>
                      </w:pPr>
                    </w:p>
                    <w:p w14:paraId="78276969" w14:textId="77777777" w:rsidR="0017477F" w:rsidRDefault="0017477F" w:rsidP="00C66B46">
                      <w:pPr>
                        <w:rPr>
                          <w:rFonts w:ascii="Arial" w:hAnsi="Arial" w:cs="Arial"/>
                          <w:color w:val="222222"/>
                          <w:sz w:val="20"/>
                          <w:szCs w:val="20"/>
                          <w:shd w:val="clear" w:color="auto" w:fill="FFFFFF"/>
                        </w:rPr>
                      </w:pPr>
                    </w:p>
                    <w:p w14:paraId="5C634750" w14:textId="77777777" w:rsidR="0017477F" w:rsidRDefault="0017477F" w:rsidP="00C66B46">
                      <w:pPr>
                        <w:rPr>
                          <w:rFonts w:ascii="Arial" w:hAnsi="Arial" w:cs="Arial"/>
                          <w:color w:val="222222"/>
                          <w:sz w:val="20"/>
                          <w:szCs w:val="20"/>
                          <w:shd w:val="clear" w:color="auto" w:fill="FFFFFF"/>
                        </w:rPr>
                      </w:pPr>
                    </w:p>
                    <w:p w14:paraId="42B2E1F2" w14:textId="77777777" w:rsidR="0017477F" w:rsidRDefault="0017477F" w:rsidP="00C66B46">
                      <w:pPr>
                        <w:rPr>
                          <w:rFonts w:ascii="Arial" w:hAnsi="Arial" w:cs="Arial"/>
                          <w:color w:val="222222"/>
                          <w:sz w:val="20"/>
                          <w:szCs w:val="20"/>
                          <w:shd w:val="clear" w:color="auto" w:fill="FFFFFF"/>
                        </w:rPr>
                      </w:pPr>
                    </w:p>
                    <w:p w14:paraId="10E5320F" w14:textId="77777777" w:rsidR="0017477F" w:rsidRDefault="0017477F" w:rsidP="00C66B46">
                      <w:pPr>
                        <w:rPr>
                          <w:rFonts w:ascii="Arial" w:hAnsi="Arial" w:cs="Arial"/>
                          <w:color w:val="222222"/>
                          <w:sz w:val="20"/>
                          <w:szCs w:val="20"/>
                          <w:shd w:val="clear" w:color="auto" w:fill="FFFFFF"/>
                        </w:rPr>
                      </w:pPr>
                    </w:p>
                    <w:p w14:paraId="4C246EDC" w14:textId="77777777" w:rsidR="005846E4" w:rsidRDefault="005846E4" w:rsidP="00C66B46">
                      <w:pPr>
                        <w:rPr>
                          <w:rFonts w:ascii="Arial" w:hAnsi="Arial" w:cs="Arial"/>
                          <w:color w:val="222222"/>
                          <w:sz w:val="20"/>
                          <w:szCs w:val="20"/>
                          <w:shd w:val="clear" w:color="auto" w:fill="FFFFFF"/>
                        </w:rPr>
                      </w:pPr>
                    </w:p>
                    <w:p w14:paraId="3A4F2D73" w14:textId="77777777" w:rsidR="005846E4" w:rsidRDefault="005846E4" w:rsidP="00C66B46">
                      <w:pPr>
                        <w:rPr>
                          <w:rFonts w:ascii="Arial" w:hAnsi="Arial" w:cs="Arial"/>
                          <w:color w:val="222222"/>
                          <w:sz w:val="20"/>
                          <w:szCs w:val="20"/>
                          <w:shd w:val="clear" w:color="auto" w:fill="FFFFFF"/>
                        </w:rPr>
                      </w:pPr>
                    </w:p>
                    <w:p w14:paraId="5D9FB54D" w14:textId="77777777" w:rsidR="005846E4" w:rsidRDefault="005846E4" w:rsidP="00C66B46">
                      <w:pPr>
                        <w:rPr>
                          <w:rFonts w:ascii="Arial" w:hAnsi="Arial" w:cs="Arial"/>
                          <w:b/>
                          <w:bCs/>
                          <w:sz w:val="28"/>
                          <w:szCs w:val="28"/>
                        </w:rPr>
                      </w:pPr>
                    </w:p>
                    <w:p w14:paraId="3B79824F" w14:textId="5A8BA78E" w:rsidR="00474BED" w:rsidRPr="00474BED" w:rsidRDefault="00474BED" w:rsidP="00474BED">
                      <w:pPr>
                        <w:pStyle w:val="Heading1"/>
                        <w:shd w:val="clear" w:color="auto" w:fill="FFFFFF"/>
                        <w:rPr>
                          <w:rFonts w:ascii="Arial" w:eastAsia="Times New Roman" w:hAnsi="Arial" w:cs="Arial"/>
                          <w:color w:val="FFFFFF"/>
                          <w:kern w:val="36"/>
                          <w:sz w:val="48"/>
                          <w:szCs w:val="48"/>
                          <w:lang w:eastAsia="en-GB"/>
                        </w:rPr>
                      </w:pPr>
                      <w:r w:rsidRPr="00474BED">
                        <w:rPr>
                          <w:rFonts w:ascii="Arial" w:eastAsia="Times New Roman" w:hAnsi="Arial" w:cs="Arial"/>
                          <w:color w:val="FFFFFF"/>
                          <w:kern w:val="36"/>
                          <w:sz w:val="48"/>
                          <w:szCs w:val="48"/>
                          <w:lang w:eastAsia="en-GB"/>
                        </w:rPr>
                        <w:t>Meet the Meet the community maternity teams supporting families through every step of their pregnancy journey</w:t>
                      </w:r>
                    </w:p>
                    <w:p w14:paraId="4B8E165D" w14:textId="3F88DD5A" w:rsidR="00474BED" w:rsidRPr="00474BED" w:rsidRDefault="00474BED" w:rsidP="00474BED">
                      <w:pPr>
                        <w:shd w:val="clear" w:color="auto" w:fill="FFFFFF"/>
                        <w:spacing w:before="100" w:beforeAutospacing="1" w:after="100" w:afterAutospacing="1" w:line="240" w:lineRule="auto"/>
                        <w:outlineLvl w:val="0"/>
                        <w:rPr>
                          <w:rFonts w:ascii="Arial" w:eastAsia="Times New Roman" w:hAnsi="Arial" w:cs="Arial"/>
                          <w:color w:val="FFFFFF"/>
                          <w:kern w:val="36"/>
                          <w:sz w:val="48"/>
                          <w:szCs w:val="48"/>
                          <w:lang w:eastAsia="en-GB"/>
                        </w:rPr>
                      </w:pPr>
                      <w:r w:rsidRPr="00474BED">
                        <w:rPr>
                          <w:rFonts w:ascii="Arial" w:eastAsia="Times New Roman" w:hAnsi="Arial" w:cs="Arial"/>
                          <w:color w:val="FFFFFF"/>
                          <w:kern w:val="36"/>
                          <w:sz w:val="48"/>
                          <w:szCs w:val="48"/>
                          <w:lang w:eastAsia="en-GB"/>
                        </w:rPr>
                        <w:t>community maternity teams supporting families through every step of their pregnancy journey</w:t>
                      </w:r>
                    </w:p>
                    <w:p w14:paraId="163E9F3B" w14:textId="753AAD88" w:rsidR="00474BED" w:rsidRDefault="00474BED" w:rsidP="00474BED">
                      <w:pPr>
                        <w:jc w:val="center"/>
                      </w:pPr>
                    </w:p>
                  </w:txbxContent>
                </v:textbox>
              </v:rect>
            </w:pict>
          </mc:Fallback>
        </mc:AlternateContent>
      </w:r>
      <w:r w:rsidR="00A65386">
        <w:rPr>
          <w:noProof/>
        </w:rPr>
        <mc:AlternateContent>
          <mc:Choice Requires="wps">
            <w:drawing>
              <wp:anchor distT="45720" distB="45720" distL="114300" distR="114300" simplePos="0" relativeHeight="251669504" behindDoc="0" locked="0" layoutInCell="1" allowOverlap="1" wp14:anchorId="298766ED" wp14:editId="067E60A5">
                <wp:simplePos x="0" y="0"/>
                <wp:positionH relativeFrom="page">
                  <wp:posOffset>7905750</wp:posOffset>
                </wp:positionH>
                <wp:positionV relativeFrom="paragraph">
                  <wp:posOffset>1117600</wp:posOffset>
                </wp:positionV>
                <wp:extent cx="2349500" cy="2819400"/>
                <wp:effectExtent l="19050" t="19050" r="12700" b="19050"/>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49500" cy="2819400"/>
                        </a:xfrm>
                        <a:prstGeom prst="rect">
                          <a:avLst/>
                        </a:prstGeom>
                        <a:solidFill>
                          <a:srgbClr val="FFFFFF"/>
                        </a:solidFill>
                        <a:ln w="44450">
                          <a:solidFill>
                            <a:srgbClr val="000000"/>
                          </a:solidFill>
                          <a:miter lim="800000"/>
                          <a:headEnd/>
                          <a:tailEnd/>
                        </a:ln>
                        <a:effectLst>
                          <a:softEdge rad="25400"/>
                        </a:effectLst>
                      </wps:spPr>
                      <wps:txbx>
                        <w:txbxContent>
                          <w:p w14:paraId="7C7CE0C0" w14:textId="3FC16ECC" w:rsidR="00BE5B4F" w:rsidRPr="0067690D" w:rsidRDefault="00BE5B4F" w:rsidP="0067690D">
                            <w:pPr>
                              <w:rPr>
                                <w:b/>
                                <w:bCs/>
                                <w:color w:val="385623" w:themeColor="accent6" w:themeShade="80"/>
                                <w:sz w:val="20"/>
                                <w:szCs w:val="20"/>
                              </w:rPr>
                            </w:pPr>
                            <w:bookmarkStart w:id="1" w:name="_Hlk213885878"/>
                          </w:p>
                          <w:bookmarkEnd w:id="1"/>
                          <w:p w14:paraId="722A0834" w14:textId="5D03F076" w:rsidR="00195AC2" w:rsidRPr="00525BF1" w:rsidRDefault="002D225C" w:rsidP="00525BF1">
                            <w:pPr>
                              <w:pStyle w:val="NormalWeb"/>
                              <w:spacing w:before="75" w:beforeAutospacing="0" w:after="75" w:afterAutospacing="0" w:line="300" w:lineRule="atLeast"/>
                              <w:ind w:left="769" w:right="75"/>
                              <w:divId w:val="894849547"/>
                              <w:rPr>
                                <w:rFonts w:ascii="Segoe UI" w:hAnsi="Segoe UI" w:cs="Segoe UI"/>
                                <w:color w:val="242424"/>
                                <w:sz w:val="21"/>
                                <w:szCs w:val="21"/>
                              </w:rPr>
                            </w:pPr>
                            <w:r w:rsidRPr="00525BF1">
                              <w:rPr>
                                <w:rFonts w:ascii="Segoe UI" w:hAnsi="Segoe UI" w:cs="Segoe UI"/>
                                <w:color w:val="242424"/>
                                <w:sz w:val="20"/>
                                <w:szCs w:val="20"/>
                              </w:rPr>
                              <w:t xml:space="preserve"> </w:t>
                            </w:r>
                          </w:p>
                          <w:p w14:paraId="59B4DCFF" w14:textId="346E434E" w:rsidR="00DA55BB" w:rsidRDefault="00190A94" w:rsidP="00ED0E45">
                            <w:pPr>
                              <w:pStyle w:val="NormalWeb"/>
                              <w:spacing w:before="75" w:beforeAutospacing="0" w:after="75" w:afterAutospacing="0" w:line="300" w:lineRule="atLeast"/>
                              <w:ind w:left="769" w:right="75"/>
                              <w:divId w:val="894849547"/>
                              <w:rPr>
                                <w:rFonts w:ascii="Segoe UI" w:hAnsi="Segoe UI" w:cs="Segoe UI"/>
                                <w:color w:val="242424"/>
                                <w:sz w:val="20"/>
                                <w:szCs w:val="20"/>
                              </w:rPr>
                            </w:pPr>
                            <w:r>
                              <w:rPr>
                                <w:rFonts w:ascii="Segoe UI" w:hAnsi="Segoe UI" w:cs="Segoe UI"/>
                                <w:color w:val="242424"/>
                                <w:sz w:val="20"/>
                                <w:szCs w:val="20"/>
                              </w:rPr>
                              <w:t>. This</w:t>
                            </w:r>
                            <w:r w:rsidR="00977BC6">
                              <w:rPr>
                                <w:rFonts w:ascii="Segoe UI" w:hAnsi="Segoe UI" w:cs="Segoe UI"/>
                                <w:color w:val="242424"/>
                                <w:sz w:val="20"/>
                                <w:szCs w:val="20"/>
                              </w:rPr>
                              <w:t xml:space="preserve"> is</w:t>
                            </w:r>
                            <w:r w:rsidR="00B768E1">
                              <w:rPr>
                                <w:rFonts w:ascii="Segoe UI" w:hAnsi="Segoe UI" w:cs="Segoe UI"/>
                                <w:color w:val="242424"/>
                                <w:sz w:val="20"/>
                                <w:szCs w:val="20"/>
                              </w:rPr>
                              <w:t xml:space="preserve"> </w:t>
                            </w:r>
                            <w:r w:rsidR="00977BC6">
                              <w:rPr>
                                <w:rFonts w:ascii="Segoe UI" w:hAnsi="Segoe UI" w:cs="Segoe UI"/>
                                <w:color w:val="242424"/>
                                <w:sz w:val="20"/>
                                <w:szCs w:val="20"/>
                              </w:rPr>
                              <w:t xml:space="preserve">a </w:t>
                            </w:r>
                            <w:r w:rsidR="00B768E1">
                              <w:rPr>
                                <w:rFonts w:ascii="Segoe UI" w:hAnsi="Segoe UI" w:cs="Segoe UI"/>
                                <w:color w:val="242424"/>
                                <w:sz w:val="20"/>
                                <w:szCs w:val="20"/>
                              </w:rPr>
                              <w:t>brief history of this service.</w:t>
                            </w:r>
                          </w:p>
                          <w:p w14:paraId="11C61D45" w14:textId="3F7DD72E" w:rsidR="00B768E1" w:rsidRDefault="00DA55BB" w:rsidP="00195AC2">
                            <w:pPr>
                              <w:pStyle w:val="NormalWeb"/>
                              <w:numPr>
                                <w:ilvl w:val="0"/>
                                <w:numId w:val="5"/>
                              </w:numPr>
                              <w:spacing w:before="75" w:beforeAutospacing="0" w:after="75" w:afterAutospacing="0" w:line="300" w:lineRule="atLeast"/>
                              <w:ind w:right="75"/>
                              <w:divId w:val="894849547"/>
                              <w:rPr>
                                <w:rFonts w:ascii="Segoe UI" w:hAnsi="Segoe UI" w:cs="Segoe UI"/>
                                <w:color w:val="242424"/>
                                <w:sz w:val="20"/>
                                <w:szCs w:val="20"/>
                              </w:rPr>
                            </w:pPr>
                            <w:r w:rsidRPr="00DA55BB">
                              <w:t xml:space="preserve"> </w:t>
                            </w:r>
                            <w:r w:rsidRPr="00DA55BB">
                              <w:rPr>
                                <w:rFonts w:ascii="Segoe UI" w:hAnsi="Segoe UI" w:cs="Segoe UI"/>
                                <w:color w:val="242424"/>
                                <w:sz w:val="20"/>
                                <w:szCs w:val="20"/>
                              </w:rPr>
                              <w:t>Community antenatal midwifery services in England have evolved from informal, home-based care to a regulated, professional system integrated within the NHS. This transformation reflects over a century of policy, education, and public health reform.</w:t>
                            </w:r>
                          </w:p>
                          <w:p w14:paraId="154781DA" w14:textId="5D3EF8B5" w:rsidR="00DA55BB" w:rsidRDefault="00DA55BB" w:rsidP="009537BC">
                            <w:pPr>
                              <w:pStyle w:val="NormalWeb"/>
                              <w:spacing w:before="75" w:beforeAutospacing="0" w:after="75" w:afterAutospacing="0" w:line="300" w:lineRule="atLeast"/>
                              <w:ind w:right="75"/>
                              <w:divId w:val="894849547"/>
                              <w:rPr>
                                <w:rFonts w:ascii="Segoe UI" w:hAnsi="Segoe UI" w:cs="Segoe UI"/>
                                <w:color w:val="242424"/>
                                <w:sz w:val="20"/>
                                <w:szCs w:val="20"/>
                              </w:rPr>
                            </w:pPr>
                          </w:p>
                          <w:p w14:paraId="0FDE20A0" w14:textId="2B82B8B0" w:rsidR="009537BC" w:rsidRDefault="009537BC" w:rsidP="00195AC2">
                            <w:pPr>
                              <w:pStyle w:val="NormalWeb"/>
                              <w:numPr>
                                <w:ilvl w:val="0"/>
                                <w:numId w:val="5"/>
                              </w:numPr>
                              <w:spacing w:before="75" w:beforeAutospacing="0" w:after="75" w:afterAutospacing="0" w:line="300" w:lineRule="atLeast"/>
                              <w:ind w:right="75"/>
                              <w:divId w:val="894849547"/>
                              <w:rPr>
                                <w:rFonts w:ascii="Segoe UI" w:hAnsi="Segoe UI" w:cs="Segoe UI"/>
                                <w:color w:val="242424"/>
                                <w:sz w:val="20"/>
                                <w:szCs w:val="20"/>
                              </w:rPr>
                            </w:pPr>
                            <w:r w:rsidRPr="009537BC">
                              <w:rPr>
                                <w:rFonts w:ascii="Segoe UI" w:hAnsi="Segoe UI" w:cs="Segoe UI"/>
                                <w:color w:val="242424"/>
                                <w:sz w:val="20"/>
                                <w:szCs w:val="20"/>
                              </w:rPr>
                              <w:t>The Midwives Act 1902 marked the formal regulation of midwifery in England</w:t>
                            </w:r>
                          </w:p>
                          <w:p w14:paraId="2EEE10A1" w14:textId="417C5548" w:rsidR="006D5EAE" w:rsidRPr="00081B14" w:rsidRDefault="009537BC" w:rsidP="00ED0E45">
                            <w:pPr>
                              <w:pStyle w:val="NormalWeb"/>
                              <w:numPr>
                                <w:ilvl w:val="0"/>
                                <w:numId w:val="5"/>
                              </w:numPr>
                              <w:spacing w:before="75" w:beforeAutospacing="0" w:after="75" w:afterAutospacing="0" w:line="300" w:lineRule="atLeast"/>
                              <w:ind w:right="75"/>
                              <w:divId w:val="894849547"/>
                              <w:rPr>
                                <w:rFonts w:ascii="Segoe UI" w:hAnsi="Segoe UI" w:cs="Segoe UI"/>
                                <w:color w:val="242424"/>
                                <w:sz w:val="21"/>
                                <w:szCs w:val="21"/>
                              </w:rPr>
                            </w:pPr>
                            <w:r>
                              <w:rPr>
                                <w:rFonts w:ascii="Segoe UI" w:hAnsi="Segoe UI" w:cs="Segoe UI"/>
                                <w:color w:val="242424"/>
                                <w:sz w:val="20"/>
                                <w:szCs w:val="20"/>
                              </w:rPr>
                              <w:t>1948-</w:t>
                            </w:r>
                            <w:r w:rsidR="00190A94">
                              <w:rPr>
                                <w:rFonts w:ascii="Segoe UI" w:hAnsi="Segoe UI" w:cs="Segoe UI"/>
                                <w:color w:val="242424"/>
                                <w:sz w:val="20"/>
                                <w:szCs w:val="20"/>
                              </w:rPr>
                              <w:t xml:space="preserve">1970 </w:t>
                            </w:r>
                            <w:r w:rsidR="00190A94" w:rsidRPr="00440AFB">
                              <w:rPr>
                                <w:rFonts w:ascii="Segoe UI" w:hAnsi="Segoe UI" w:cs="Segoe UI"/>
                                <w:color w:val="242424"/>
                                <w:sz w:val="20"/>
                                <w:szCs w:val="20"/>
                              </w:rPr>
                              <w:t>NHS</w:t>
                            </w:r>
                            <w:r w:rsidR="00440AFB" w:rsidRPr="00440AFB">
                              <w:rPr>
                                <w:rFonts w:ascii="Segoe UI" w:hAnsi="Segoe UI" w:cs="Segoe UI"/>
                                <w:color w:val="242424"/>
                                <w:sz w:val="20"/>
                                <w:szCs w:val="20"/>
                              </w:rPr>
                              <w:t xml:space="preserve"> Establishment and Integration of Midwifery</w:t>
                            </w:r>
                            <w:r w:rsidR="006D5EAE">
                              <w:rPr>
                                <w:rFonts w:ascii="Segoe UI" w:hAnsi="Segoe UI" w:cs="Segoe UI"/>
                                <w:color w:val="242424"/>
                                <w:sz w:val="20"/>
                                <w:szCs w:val="20"/>
                              </w:rPr>
                              <w:t xml:space="preserve"> </w:t>
                            </w:r>
                            <w:r w:rsidR="006D5EAE" w:rsidRPr="0013030C">
                              <w:rPr>
                                <w:rFonts w:asciiTheme="minorHAnsi" w:hAnsiTheme="minorHAnsi" w:cstheme="minorHAnsi"/>
                                <w:sz w:val="20"/>
                                <w:szCs w:val="20"/>
                              </w:rPr>
                              <w:t>According to Davis (2013),</w:t>
                            </w:r>
                            <w:r w:rsidR="006D5EAE" w:rsidRPr="00CC2475">
                              <w:t xml:space="preserve"> </w:t>
                            </w:r>
                            <w:r w:rsidR="006D5EAE" w:rsidRPr="00CC2475">
                              <w:rPr>
                                <w:rFonts w:asciiTheme="minorHAnsi" w:hAnsiTheme="minorHAnsi" w:cstheme="minorHAnsi"/>
                                <w:sz w:val="20"/>
                                <w:szCs w:val="20"/>
                              </w:rPr>
                              <w:t xml:space="preserve">The establishment of </w:t>
                            </w:r>
                            <w:r w:rsidR="00ED0E45" w:rsidRPr="00CC2475">
                              <w:rPr>
                                <w:rFonts w:asciiTheme="minorHAnsi" w:hAnsiTheme="minorHAnsi" w:cstheme="minorHAnsi"/>
                                <w:sz w:val="20"/>
                                <w:szCs w:val="20"/>
                              </w:rPr>
                              <w:t xml:space="preserve">the </w:t>
                            </w:r>
                            <w:r w:rsidR="00ED0E45">
                              <w:rPr>
                                <w:rFonts w:asciiTheme="minorHAnsi" w:hAnsiTheme="minorHAnsi" w:cstheme="minorHAnsi"/>
                                <w:sz w:val="20"/>
                                <w:szCs w:val="20"/>
                              </w:rPr>
                              <w:t xml:space="preserve">National </w:t>
                            </w:r>
                            <w:r w:rsidR="006D5EAE" w:rsidRPr="00CC2475">
                              <w:rPr>
                                <w:rFonts w:asciiTheme="minorHAnsi" w:hAnsiTheme="minorHAnsi" w:cstheme="minorHAnsi"/>
                                <w:sz w:val="20"/>
                                <w:szCs w:val="20"/>
                              </w:rPr>
                              <w:t>Health Service in 1948 represented a watershed moment in England’s maternity care, introducing a universally accessible."</w:t>
                            </w:r>
                          </w:p>
                          <w:p w14:paraId="2563CC28" w14:textId="7E00CF0B" w:rsidR="009537BC" w:rsidRDefault="009537BC" w:rsidP="00190A94">
                            <w:pPr>
                              <w:pStyle w:val="NormalWeb"/>
                              <w:spacing w:before="75" w:beforeAutospacing="0" w:after="75" w:afterAutospacing="0" w:line="300" w:lineRule="atLeast"/>
                              <w:ind w:right="75"/>
                              <w:divId w:val="894849547"/>
                              <w:rPr>
                                <w:rFonts w:ascii="Segoe UI" w:hAnsi="Segoe UI" w:cs="Segoe UI"/>
                                <w:color w:val="242424"/>
                                <w:sz w:val="20"/>
                                <w:szCs w:val="20"/>
                              </w:rPr>
                            </w:pPr>
                          </w:p>
                          <w:p w14:paraId="41B82CFB" w14:textId="04ACA8D2" w:rsidR="00440AFB" w:rsidRDefault="00440AFB" w:rsidP="00ED0E45">
                            <w:pPr>
                              <w:pStyle w:val="NormalWeb"/>
                              <w:numPr>
                                <w:ilvl w:val="0"/>
                                <w:numId w:val="5"/>
                              </w:numPr>
                              <w:spacing w:before="75" w:beforeAutospacing="0" w:after="75" w:afterAutospacing="0" w:line="300" w:lineRule="atLeast"/>
                              <w:ind w:right="75"/>
                              <w:divId w:val="894849547"/>
                              <w:rPr>
                                <w:rFonts w:ascii="Segoe UI" w:hAnsi="Segoe UI" w:cs="Segoe UI"/>
                                <w:color w:val="242424"/>
                                <w:sz w:val="20"/>
                                <w:szCs w:val="20"/>
                              </w:rPr>
                            </w:pPr>
                            <w:r>
                              <w:rPr>
                                <w:rFonts w:ascii="Segoe UI" w:hAnsi="Segoe UI" w:cs="Segoe UI"/>
                                <w:color w:val="242424"/>
                                <w:sz w:val="20"/>
                                <w:szCs w:val="20"/>
                              </w:rPr>
                              <w:t xml:space="preserve">1970-1990 </w:t>
                            </w:r>
                            <w:r w:rsidR="00190A94" w:rsidRPr="00190A94">
                              <w:rPr>
                                <w:rFonts w:ascii="Segoe UI" w:hAnsi="Segoe UI" w:cs="Segoe UI"/>
                                <w:color w:val="242424"/>
                                <w:sz w:val="20"/>
                                <w:szCs w:val="20"/>
                              </w:rPr>
                              <w:t>The period marked a shift from midwife-</w:t>
                            </w:r>
                            <w:r w:rsidR="00ED0E45" w:rsidRPr="00190A94">
                              <w:rPr>
                                <w:rFonts w:ascii="Segoe UI" w:hAnsi="Segoe UI" w:cs="Segoe UI"/>
                                <w:color w:val="242424"/>
                                <w:sz w:val="20"/>
                                <w:szCs w:val="20"/>
                              </w:rPr>
                              <w:t xml:space="preserve">led </w:t>
                            </w:r>
                            <w:r w:rsidR="00ED0E45">
                              <w:rPr>
                                <w:rFonts w:ascii="Segoe UI" w:hAnsi="Segoe UI" w:cs="Segoe UI"/>
                                <w:color w:val="242424"/>
                                <w:sz w:val="20"/>
                                <w:szCs w:val="20"/>
                              </w:rPr>
                              <w:t>home</w:t>
                            </w:r>
                            <w:r w:rsidR="00190A94" w:rsidRPr="00190A94">
                              <w:rPr>
                                <w:rFonts w:ascii="Segoe UI" w:hAnsi="Segoe UI" w:cs="Segoe UI"/>
                                <w:color w:val="242424"/>
                                <w:sz w:val="20"/>
                                <w:szCs w:val="20"/>
                              </w:rPr>
                              <w:t xml:space="preserve"> births to hospital-based obstetric care, driven by technological advances and changing public health priorities.</w:t>
                            </w:r>
                          </w:p>
                          <w:p w14:paraId="66660E10" w14:textId="77777777" w:rsidR="00440AFB" w:rsidRDefault="00440AFB" w:rsidP="00440AFB">
                            <w:pPr>
                              <w:pStyle w:val="ListParagraph"/>
                              <w:divId w:val="894849547"/>
                              <w:rPr>
                                <w:rFonts w:ascii="Segoe UI" w:hAnsi="Segoe UI" w:cs="Segoe UI"/>
                                <w:color w:val="242424"/>
                                <w:sz w:val="20"/>
                                <w:szCs w:val="20"/>
                              </w:rPr>
                            </w:pPr>
                          </w:p>
                          <w:p w14:paraId="4B1E59C1" w14:textId="5AC1BD6D" w:rsidR="00440AFB" w:rsidRDefault="00440AFB" w:rsidP="00195AC2">
                            <w:pPr>
                              <w:pStyle w:val="NormalWeb"/>
                              <w:numPr>
                                <w:ilvl w:val="0"/>
                                <w:numId w:val="5"/>
                              </w:numPr>
                              <w:spacing w:before="75" w:beforeAutospacing="0" w:after="75" w:afterAutospacing="0" w:line="300" w:lineRule="atLeast"/>
                              <w:ind w:right="75"/>
                              <w:divId w:val="894849547"/>
                              <w:rPr>
                                <w:rFonts w:ascii="Segoe UI" w:hAnsi="Segoe UI" w:cs="Segoe UI"/>
                                <w:color w:val="242424"/>
                                <w:sz w:val="20"/>
                                <w:szCs w:val="20"/>
                              </w:rPr>
                            </w:pPr>
                            <w:r>
                              <w:rPr>
                                <w:rFonts w:ascii="Segoe UI" w:hAnsi="Segoe UI" w:cs="Segoe UI"/>
                                <w:color w:val="242424"/>
                                <w:sz w:val="20"/>
                                <w:szCs w:val="20"/>
                              </w:rPr>
                              <w:t xml:space="preserve">2000- </w:t>
                            </w:r>
                            <w:r w:rsidR="00190A94">
                              <w:rPr>
                                <w:rFonts w:ascii="Segoe UI" w:hAnsi="Segoe UI" w:cs="Segoe UI"/>
                                <w:color w:val="242424"/>
                                <w:sz w:val="20"/>
                                <w:szCs w:val="20"/>
                              </w:rPr>
                              <w:t>present: Maternity Matters, better births</w:t>
                            </w:r>
                          </w:p>
                          <w:p w14:paraId="2CE9C85F" w14:textId="77777777" w:rsidR="009537BC" w:rsidRDefault="009537BC" w:rsidP="009537BC">
                            <w:pPr>
                              <w:pStyle w:val="ListParagraph"/>
                              <w:divId w:val="894849547"/>
                              <w:rPr>
                                <w:rFonts w:ascii="Segoe UI" w:hAnsi="Segoe UI" w:cs="Segoe UI"/>
                                <w:color w:val="242424"/>
                                <w:sz w:val="20"/>
                                <w:szCs w:val="20"/>
                              </w:rPr>
                            </w:pPr>
                          </w:p>
                          <w:p w14:paraId="19ECCFBA" w14:textId="77777777" w:rsidR="009537BC" w:rsidRPr="00195AC2" w:rsidRDefault="009537BC" w:rsidP="00195AC2">
                            <w:pPr>
                              <w:pStyle w:val="NormalWeb"/>
                              <w:numPr>
                                <w:ilvl w:val="0"/>
                                <w:numId w:val="5"/>
                              </w:numPr>
                              <w:spacing w:before="75" w:beforeAutospacing="0" w:after="75" w:afterAutospacing="0" w:line="300" w:lineRule="atLeast"/>
                              <w:ind w:right="75"/>
                              <w:divId w:val="894849547"/>
                              <w:rPr>
                                <w:rFonts w:ascii="Segoe UI" w:hAnsi="Segoe UI" w:cs="Segoe UI"/>
                                <w:color w:val="242424"/>
                                <w:sz w:val="20"/>
                                <w:szCs w:val="20"/>
                              </w:rPr>
                            </w:pPr>
                          </w:p>
                          <w:p w14:paraId="23D2F7EC" w14:textId="15C2C828" w:rsidR="005A3CBF" w:rsidRPr="00327D7F" w:rsidRDefault="005A3CBF" w:rsidP="00327D7F">
                            <w:pPr>
                              <w:pStyle w:val="NormalWeb"/>
                              <w:spacing w:before="75" w:beforeAutospacing="0" w:after="75" w:afterAutospacing="0" w:line="300" w:lineRule="atLeast"/>
                              <w:ind w:left="409" w:right="75"/>
                              <w:divId w:val="894849547"/>
                              <w:rPr>
                                <w:rFonts w:ascii="Segoe UI" w:hAnsi="Segoe UI" w:cs="Segoe UI"/>
                                <w:color w:val="242424"/>
                                <w:sz w:val="21"/>
                                <w:szCs w:val="21"/>
                              </w:rPr>
                            </w:pPr>
                          </w:p>
                          <w:p w14:paraId="0CAEB2F2" w14:textId="2EA7EC0D" w:rsidR="002A57B8" w:rsidRPr="00DA5FFF" w:rsidRDefault="002A57B8" w:rsidP="00327D7F">
                            <w:pPr>
                              <w:pStyle w:val="NormalWeb"/>
                              <w:spacing w:before="75" w:beforeAutospacing="0" w:after="75" w:afterAutospacing="0" w:line="300" w:lineRule="atLeast"/>
                              <w:ind w:left="769" w:right="75"/>
                              <w:divId w:val="894849547"/>
                              <w:rPr>
                                <w:rFonts w:ascii="Segoe UI" w:hAnsi="Segoe UI" w:cs="Segoe UI"/>
                                <w:color w:val="242424"/>
                                <w:sz w:val="21"/>
                                <w:szCs w:val="21"/>
                              </w:rPr>
                            </w:pPr>
                          </w:p>
                          <w:p w14:paraId="33603B3D" w14:textId="77777777" w:rsidR="00DA5FFF" w:rsidRPr="00BE5B4F" w:rsidRDefault="00DA5FFF" w:rsidP="00DA5FFF">
                            <w:pPr>
                              <w:pStyle w:val="NormalWeb"/>
                              <w:spacing w:before="75" w:beforeAutospacing="0" w:after="75" w:afterAutospacing="0" w:line="300" w:lineRule="atLeast"/>
                              <w:ind w:right="75"/>
                              <w:divId w:val="894849547"/>
                              <w:rPr>
                                <w:rFonts w:ascii="Segoe UI" w:hAnsi="Segoe UI" w:cs="Segoe UI"/>
                                <w:color w:val="242424"/>
                                <w:sz w:val="21"/>
                                <w:szCs w:val="21"/>
                              </w:rPr>
                            </w:pPr>
                          </w:p>
                          <w:p w14:paraId="226428AC" w14:textId="4CC713FC" w:rsidR="002536C3" w:rsidRDefault="002536C3" w:rsidP="00081B14">
                            <w:pPr>
                              <w:pStyle w:val="NormalWeb"/>
                              <w:spacing w:before="75" w:beforeAutospacing="0" w:after="75" w:afterAutospacing="0" w:line="300" w:lineRule="atLeast"/>
                              <w:ind w:right="75"/>
                              <w:divId w:val="894849547"/>
                              <w:rPr>
                                <w:rFonts w:asciiTheme="minorHAnsi" w:hAnsiTheme="minorHAnsi" w:cstheme="minorHAnsi"/>
                                <w:color w:val="242424"/>
                                <w:sz w:val="21"/>
                                <w:szCs w:val="21"/>
                              </w:rPr>
                            </w:pPr>
                          </w:p>
                          <w:p w14:paraId="48A5BD10" w14:textId="77777777" w:rsidR="00DA5FFF" w:rsidRPr="00646B57" w:rsidRDefault="00DA5FFF" w:rsidP="00081B14">
                            <w:pPr>
                              <w:pStyle w:val="NormalWeb"/>
                              <w:numPr>
                                <w:ilvl w:val="0"/>
                                <w:numId w:val="5"/>
                              </w:numPr>
                              <w:spacing w:before="75" w:beforeAutospacing="0" w:after="75" w:afterAutospacing="0" w:line="300" w:lineRule="atLeast"/>
                              <w:ind w:right="75"/>
                              <w:divId w:val="894849547"/>
                              <w:rPr>
                                <w:rFonts w:asciiTheme="minorHAnsi" w:hAnsiTheme="minorHAnsi" w:cstheme="minorHAnsi"/>
                                <w:sz w:val="18"/>
                                <w:szCs w:val="18"/>
                              </w:rPr>
                            </w:pPr>
                          </w:p>
                          <w:p w14:paraId="006351B3" w14:textId="7779131E" w:rsidR="008135CF" w:rsidRPr="006F4AC5" w:rsidRDefault="008135CF" w:rsidP="006F4AC5">
                            <w:pPr>
                              <w:pStyle w:val="NormalWeb"/>
                              <w:divId w:val="894849547"/>
                            </w:pPr>
                          </w:p>
                          <w:p w14:paraId="2C082266" w14:textId="7D41F96B" w:rsidR="00311A77" w:rsidRDefault="00311A77" w:rsidP="00311A77">
                            <w:pPr>
                              <w:pStyle w:val="NormalWeb"/>
                              <w:spacing w:before="75" w:beforeAutospacing="0" w:after="75" w:afterAutospacing="0" w:line="300" w:lineRule="atLeast"/>
                              <w:ind w:right="75"/>
                              <w:divId w:val="894849547"/>
                              <w:rPr>
                                <w:rFonts w:ascii="Segoe UI" w:hAnsi="Segoe UI" w:cs="Segoe UI"/>
                                <w:color w:val="242424"/>
                                <w:sz w:val="21"/>
                                <w:szCs w:val="21"/>
                              </w:rPr>
                            </w:pPr>
                          </w:p>
                          <w:p w14:paraId="4BA8CF94" w14:textId="4F1C6EE2" w:rsidR="00A547EC" w:rsidRDefault="00A547EC" w:rsidP="00BF548E">
                            <w:pPr>
                              <w:pStyle w:val="NormalWeb"/>
                              <w:spacing w:before="75" w:beforeAutospacing="0" w:after="75" w:afterAutospacing="0" w:line="300" w:lineRule="atLeast"/>
                              <w:ind w:right="75"/>
                              <w:divId w:val="894849547"/>
                              <w:rPr>
                                <w:rFonts w:ascii="Segoe UI" w:hAnsi="Segoe UI" w:cs="Segoe UI"/>
                                <w:color w:val="242424"/>
                                <w:sz w:val="21"/>
                                <w:szCs w:val="21"/>
                              </w:rPr>
                            </w:pPr>
                          </w:p>
                          <w:p w14:paraId="0F65EF5F" w14:textId="77777777" w:rsidR="0089245D" w:rsidRDefault="0089245D" w:rsidP="00A547EC">
                            <w:pPr>
                              <w:pStyle w:val="NormalWeb"/>
                              <w:spacing w:before="75" w:beforeAutospacing="0" w:after="75" w:afterAutospacing="0" w:line="300" w:lineRule="atLeast"/>
                              <w:ind w:right="75"/>
                              <w:rPr>
                                <w:rFonts w:ascii="Segoe UI" w:hAnsi="Segoe UI" w:cs="Segoe UI"/>
                                <w:color w:val="242424"/>
                                <w:sz w:val="21"/>
                                <w:szCs w:val="21"/>
                              </w:rPr>
                            </w:pPr>
                          </w:p>
                          <w:p w14:paraId="1CF6F553" w14:textId="77777777" w:rsidR="0089245D" w:rsidRDefault="0089245D" w:rsidP="00A547EC">
                            <w:pPr>
                              <w:pStyle w:val="NormalWeb"/>
                              <w:spacing w:before="75" w:beforeAutospacing="0" w:after="75" w:afterAutospacing="0" w:line="300" w:lineRule="atLeast"/>
                              <w:ind w:right="75"/>
                              <w:rPr>
                                <w:rFonts w:ascii="Segoe UI" w:hAnsi="Segoe UI" w:cs="Segoe UI"/>
                                <w:color w:val="242424"/>
                                <w:sz w:val="21"/>
                                <w:szCs w:val="21"/>
                              </w:rPr>
                            </w:pPr>
                          </w:p>
                          <w:p w14:paraId="0EB252F3" w14:textId="77777777" w:rsidR="0089245D" w:rsidRDefault="0089245D" w:rsidP="00A547EC">
                            <w:pPr>
                              <w:pStyle w:val="NormalWeb"/>
                              <w:spacing w:before="75" w:beforeAutospacing="0" w:after="75" w:afterAutospacing="0" w:line="300" w:lineRule="atLeast"/>
                              <w:ind w:right="75"/>
                              <w:rPr>
                                <w:rFonts w:ascii="Segoe UI" w:hAnsi="Segoe UI" w:cs="Segoe UI"/>
                                <w:color w:val="242424"/>
                                <w:sz w:val="21"/>
                                <w:szCs w:val="21"/>
                              </w:rPr>
                            </w:pPr>
                          </w:p>
                          <w:p w14:paraId="2770CB0B" w14:textId="77777777" w:rsidR="0089245D" w:rsidRDefault="0089245D" w:rsidP="00A547EC">
                            <w:pPr>
                              <w:pStyle w:val="NormalWeb"/>
                              <w:spacing w:before="75" w:beforeAutospacing="0" w:after="75" w:afterAutospacing="0" w:line="300" w:lineRule="atLeast"/>
                              <w:ind w:right="75"/>
                              <w:rPr>
                                <w:rFonts w:ascii="Segoe UI" w:hAnsi="Segoe UI" w:cs="Segoe UI"/>
                                <w:color w:val="242424"/>
                                <w:sz w:val="21"/>
                                <w:szCs w:val="21"/>
                              </w:rPr>
                            </w:pPr>
                          </w:p>
                          <w:p w14:paraId="44979902" w14:textId="77777777" w:rsidR="0089245D" w:rsidRDefault="0089245D" w:rsidP="00A547EC">
                            <w:pPr>
                              <w:pStyle w:val="NormalWeb"/>
                              <w:spacing w:before="75" w:beforeAutospacing="0" w:after="75" w:afterAutospacing="0" w:line="300" w:lineRule="atLeast"/>
                              <w:ind w:right="75"/>
                              <w:rPr>
                                <w:rFonts w:ascii="Segoe UI" w:hAnsi="Segoe UI" w:cs="Segoe UI"/>
                                <w:color w:val="242424"/>
                                <w:sz w:val="21"/>
                                <w:szCs w:val="21"/>
                              </w:rPr>
                            </w:pPr>
                          </w:p>
                          <w:p w14:paraId="2658CE2F" w14:textId="77777777" w:rsidR="0056033E" w:rsidRDefault="0056033E" w:rsidP="00A547EC">
                            <w:pPr>
                              <w:pStyle w:val="NormalWeb"/>
                              <w:spacing w:before="75" w:beforeAutospacing="0" w:after="75" w:afterAutospacing="0" w:line="300" w:lineRule="atLeast"/>
                              <w:ind w:right="75"/>
                              <w:rPr>
                                <w:rFonts w:ascii="Segoe UI" w:hAnsi="Segoe UI" w:cs="Segoe UI"/>
                                <w:color w:val="242424"/>
                                <w:sz w:val="21"/>
                                <w:szCs w:val="21"/>
                              </w:rPr>
                            </w:pPr>
                          </w:p>
                          <w:p w14:paraId="413CE9C3" w14:textId="77777777" w:rsidR="0056033E" w:rsidRDefault="0056033E" w:rsidP="00A547EC">
                            <w:pPr>
                              <w:pStyle w:val="NormalWeb"/>
                              <w:spacing w:before="75" w:beforeAutospacing="0" w:after="75" w:afterAutospacing="0" w:line="300" w:lineRule="atLeast"/>
                              <w:ind w:right="75"/>
                              <w:rPr>
                                <w:rFonts w:ascii="Segoe UI" w:hAnsi="Segoe UI" w:cs="Segoe UI"/>
                                <w:color w:val="242424"/>
                                <w:sz w:val="21"/>
                                <w:szCs w:val="21"/>
                              </w:rPr>
                            </w:pPr>
                          </w:p>
                          <w:p w14:paraId="6B45D04A" w14:textId="2630318A" w:rsidR="006E6DB8" w:rsidRPr="004B40E1" w:rsidRDefault="006E6DB8" w:rsidP="00BE6BE0">
                            <w:pPr>
                              <w:rPr>
                                <w:sz w:val="20"/>
                                <w:szCs w:val="20"/>
                              </w:rPr>
                            </w:pPr>
                          </w:p>
                          <w:p w14:paraId="7681A367" w14:textId="77777777" w:rsidR="006E6DB8" w:rsidRPr="004B40E1" w:rsidRDefault="006E6DB8" w:rsidP="00BE6BE0">
                            <w:pPr>
                              <w:rPr>
                                <w:sz w:val="20"/>
                                <w:szCs w:val="20"/>
                              </w:rPr>
                            </w:pPr>
                          </w:p>
                          <w:p w14:paraId="0C0FE822" w14:textId="77777777" w:rsidR="006E6DB8" w:rsidRPr="004B40E1" w:rsidRDefault="006E6DB8" w:rsidP="00BE6BE0">
                            <w:pPr>
                              <w:rPr>
                                <w:sz w:val="20"/>
                                <w:szCs w:val="20"/>
                              </w:rPr>
                            </w:pPr>
                          </w:p>
                          <w:p w14:paraId="61E9B070" w14:textId="77777777" w:rsidR="006E6DB8" w:rsidRPr="004B40E1" w:rsidRDefault="006E6DB8" w:rsidP="00BE6BE0">
                            <w:pPr>
                              <w:rPr>
                                <w:sz w:val="20"/>
                                <w:szCs w:val="20"/>
                              </w:rPr>
                            </w:pPr>
                          </w:p>
                          <w:p w14:paraId="2F2C6041" w14:textId="594908F6" w:rsidR="00BE6BE0" w:rsidRDefault="00FC17BA" w:rsidP="00BE6BE0">
                            <w:pPr>
                              <w:rPr>
                                <w:sz w:val="20"/>
                                <w:szCs w:val="20"/>
                              </w:rPr>
                            </w:pPr>
                            <w:r w:rsidRPr="004B40E1">
                              <w:rPr>
                                <w:sz w:val="20"/>
                                <w:szCs w:val="20"/>
                              </w:rPr>
                              <w:t>death rise</w:t>
                            </w:r>
                          </w:p>
                          <w:p w14:paraId="37E18B7D" w14:textId="77777777" w:rsidR="00BA31F7" w:rsidRPr="004B40E1" w:rsidRDefault="00BA31F7" w:rsidP="00BE6BE0">
                            <w:pPr>
                              <w:rPr>
                                <w:sz w:val="20"/>
                                <w:szCs w:val="2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8766ED" id="Text Box 6" o:spid="_x0000_s1032" type="#_x0000_t202" style="position:absolute;margin-left:622.5pt;margin-top:88pt;width:185pt;height:222pt;z-index:251669504;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" strokeweight="3.5pt">
                <v:textbox>
                  <w:txbxContent>
                    <w:p w14:paraId="7C7CE0C0" w14:textId="3FC16ECC" w:rsidR="00BE5B4F" w:rsidRPr="0067690D" w:rsidRDefault="00BE5B4F" w:rsidP="0067690D">
                      <w:pPr>
                        <w:rPr>
                          <w:b/>
                          <w:bCs/>
                          <w:color w:val="385623" w:themeColor="accent6" w:themeShade="80"/>
                          <w:sz w:val="20"/>
                          <w:szCs w:val="20"/>
                        </w:rPr>
                      </w:pPr>
                      <w:bookmarkStart w:id="2" w:name="_Hlk213885878"/>
                    </w:p>
                    <w:bookmarkEnd w:id="2"/>
                    <w:p w14:paraId="722A0834" w14:textId="5D03F076" w:rsidR="00195AC2" w:rsidRPr="00525BF1" w:rsidRDefault="002D225C" w:rsidP="00525BF1">
                      <w:pPr>
                        <w:pStyle w:val="NormalWeb"/>
                        <w:spacing w:before="75" w:beforeAutospacing="0" w:after="75" w:afterAutospacing="0" w:line="300" w:lineRule="atLeast"/>
                        <w:ind w:left="769" w:right="75"/>
                        <w:divId w:val="894849547"/>
                        <w:rPr>
                          <w:rFonts w:ascii="Segoe UI" w:hAnsi="Segoe UI" w:cs="Segoe UI"/>
                          <w:color w:val="242424"/>
                          <w:sz w:val="21"/>
                          <w:szCs w:val="21"/>
                        </w:rPr>
                      </w:pPr>
                      <w:r w:rsidRPr="00525BF1">
                        <w:rPr>
                          <w:rFonts w:ascii="Segoe UI" w:hAnsi="Segoe UI" w:cs="Segoe UI"/>
                          <w:color w:val="242424"/>
                          <w:sz w:val="20"/>
                          <w:szCs w:val="20"/>
                        </w:rPr>
                        <w:t xml:space="preserve"> </w:t>
                      </w:r>
                    </w:p>
                    <w:p w14:paraId="59B4DCFF" w14:textId="346E434E" w:rsidR="00DA55BB" w:rsidRDefault="00190A94" w:rsidP="00ED0E45">
                      <w:pPr>
                        <w:pStyle w:val="NormalWeb"/>
                        <w:spacing w:before="75" w:beforeAutospacing="0" w:after="75" w:afterAutospacing="0" w:line="300" w:lineRule="atLeast"/>
                        <w:ind w:left="769" w:right="75"/>
                        <w:divId w:val="894849547"/>
                        <w:rPr>
                          <w:rFonts w:ascii="Segoe UI" w:hAnsi="Segoe UI" w:cs="Segoe UI"/>
                          <w:color w:val="242424"/>
                          <w:sz w:val="20"/>
                          <w:szCs w:val="20"/>
                        </w:rPr>
                      </w:pPr>
                      <w:r>
                        <w:rPr>
                          <w:rFonts w:ascii="Segoe UI" w:hAnsi="Segoe UI" w:cs="Segoe UI"/>
                          <w:color w:val="242424"/>
                          <w:sz w:val="20"/>
                          <w:szCs w:val="20"/>
                        </w:rPr>
                        <w:t>. This</w:t>
                      </w:r>
                      <w:r w:rsidR="00977BC6">
                        <w:rPr>
                          <w:rFonts w:ascii="Segoe UI" w:hAnsi="Segoe UI" w:cs="Segoe UI"/>
                          <w:color w:val="242424"/>
                          <w:sz w:val="20"/>
                          <w:szCs w:val="20"/>
                        </w:rPr>
                        <w:t xml:space="preserve"> is</w:t>
                      </w:r>
                      <w:r w:rsidR="00B768E1">
                        <w:rPr>
                          <w:rFonts w:ascii="Segoe UI" w:hAnsi="Segoe UI" w:cs="Segoe UI"/>
                          <w:color w:val="242424"/>
                          <w:sz w:val="20"/>
                          <w:szCs w:val="20"/>
                        </w:rPr>
                        <w:t xml:space="preserve"> </w:t>
                      </w:r>
                      <w:r w:rsidR="00977BC6">
                        <w:rPr>
                          <w:rFonts w:ascii="Segoe UI" w:hAnsi="Segoe UI" w:cs="Segoe UI"/>
                          <w:color w:val="242424"/>
                          <w:sz w:val="20"/>
                          <w:szCs w:val="20"/>
                        </w:rPr>
                        <w:t xml:space="preserve">a </w:t>
                      </w:r>
                      <w:r w:rsidR="00B768E1">
                        <w:rPr>
                          <w:rFonts w:ascii="Segoe UI" w:hAnsi="Segoe UI" w:cs="Segoe UI"/>
                          <w:color w:val="242424"/>
                          <w:sz w:val="20"/>
                          <w:szCs w:val="20"/>
                        </w:rPr>
                        <w:t>brief history of this service.</w:t>
                      </w:r>
                    </w:p>
                    <w:p w14:paraId="11C61D45" w14:textId="3F7DD72E" w:rsidR="00B768E1" w:rsidRDefault="00DA55BB" w:rsidP="00195AC2">
                      <w:pPr>
                        <w:pStyle w:val="NormalWeb"/>
                        <w:numPr>
                          <w:ilvl w:val="0"/>
                          <w:numId w:val="5"/>
                        </w:numPr>
                        <w:spacing w:before="75" w:beforeAutospacing="0" w:after="75" w:afterAutospacing="0" w:line="300" w:lineRule="atLeast"/>
                        <w:ind w:right="75"/>
                        <w:divId w:val="894849547"/>
                        <w:rPr>
                          <w:rFonts w:ascii="Segoe UI" w:hAnsi="Segoe UI" w:cs="Segoe UI"/>
                          <w:color w:val="242424"/>
                          <w:sz w:val="20"/>
                          <w:szCs w:val="20"/>
                        </w:rPr>
                      </w:pPr>
                      <w:r w:rsidRPr="00DA55BB">
                        <w:t xml:space="preserve"> </w:t>
                      </w:r>
                      <w:r w:rsidRPr="00DA55BB">
                        <w:rPr>
                          <w:rFonts w:ascii="Segoe UI" w:hAnsi="Segoe UI" w:cs="Segoe UI"/>
                          <w:color w:val="242424"/>
                          <w:sz w:val="20"/>
                          <w:szCs w:val="20"/>
                        </w:rPr>
                        <w:t>Community antenatal midwifery services in England have evolved from informal, home-based care to a regulated, professional system integrated within the NHS. This transformation reflects over a century of policy, education, and public health reform.</w:t>
                      </w:r>
                    </w:p>
                    <w:p w14:paraId="154781DA" w14:textId="5D3EF8B5" w:rsidR="00DA55BB" w:rsidRDefault="00DA55BB" w:rsidP="009537BC">
                      <w:pPr>
                        <w:pStyle w:val="NormalWeb"/>
                        <w:spacing w:before="75" w:beforeAutospacing="0" w:after="75" w:afterAutospacing="0" w:line="300" w:lineRule="atLeast"/>
                        <w:ind w:right="75"/>
                        <w:divId w:val="894849547"/>
                        <w:rPr>
                          <w:rFonts w:ascii="Segoe UI" w:hAnsi="Segoe UI" w:cs="Segoe UI"/>
                          <w:color w:val="242424"/>
                          <w:sz w:val="20"/>
                          <w:szCs w:val="20"/>
                        </w:rPr>
                      </w:pPr>
                    </w:p>
                    <w:p w14:paraId="0FDE20A0" w14:textId="2B82B8B0" w:rsidR="009537BC" w:rsidRDefault="009537BC" w:rsidP="00195AC2">
                      <w:pPr>
                        <w:pStyle w:val="NormalWeb"/>
                        <w:numPr>
                          <w:ilvl w:val="0"/>
                          <w:numId w:val="5"/>
                        </w:numPr>
                        <w:spacing w:before="75" w:beforeAutospacing="0" w:after="75" w:afterAutospacing="0" w:line="300" w:lineRule="atLeast"/>
                        <w:ind w:right="75"/>
                        <w:divId w:val="894849547"/>
                        <w:rPr>
                          <w:rFonts w:ascii="Segoe UI" w:hAnsi="Segoe UI" w:cs="Segoe UI"/>
                          <w:color w:val="242424"/>
                          <w:sz w:val="20"/>
                          <w:szCs w:val="20"/>
                        </w:rPr>
                      </w:pPr>
                      <w:r w:rsidRPr="009537BC">
                        <w:rPr>
                          <w:rFonts w:ascii="Segoe UI" w:hAnsi="Segoe UI" w:cs="Segoe UI"/>
                          <w:color w:val="242424"/>
                          <w:sz w:val="20"/>
                          <w:szCs w:val="20"/>
                        </w:rPr>
                        <w:t>The Midwives Act 1902 marked the formal regulation of midwifery in England</w:t>
                      </w:r>
                    </w:p>
                    <w:p w14:paraId="2EEE10A1" w14:textId="417C5548" w:rsidR="006D5EAE" w:rsidRPr="00081B14" w:rsidRDefault="009537BC" w:rsidP="00ED0E45">
                      <w:pPr>
                        <w:pStyle w:val="NormalWeb"/>
                        <w:numPr>
                          <w:ilvl w:val="0"/>
                          <w:numId w:val="5"/>
                        </w:numPr>
                        <w:spacing w:before="75" w:beforeAutospacing="0" w:after="75" w:afterAutospacing="0" w:line="300" w:lineRule="atLeast"/>
                        <w:ind w:right="75"/>
                        <w:divId w:val="894849547"/>
                        <w:rPr>
                          <w:rFonts w:ascii="Segoe UI" w:hAnsi="Segoe UI" w:cs="Segoe UI"/>
                          <w:color w:val="242424"/>
                          <w:sz w:val="21"/>
                          <w:szCs w:val="21"/>
                        </w:rPr>
                      </w:pPr>
                      <w:r>
                        <w:rPr>
                          <w:rFonts w:ascii="Segoe UI" w:hAnsi="Segoe UI" w:cs="Segoe UI"/>
                          <w:color w:val="242424"/>
                          <w:sz w:val="20"/>
                          <w:szCs w:val="20"/>
                        </w:rPr>
                        <w:t>1948-</w:t>
                      </w:r>
                      <w:r w:rsidR="00190A94">
                        <w:rPr>
                          <w:rFonts w:ascii="Segoe UI" w:hAnsi="Segoe UI" w:cs="Segoe UI"/>
                          <w:color w:val="242424"/>
                          <w:sz w:val="20"/>
                          <w:szCs w:val="20"/>
                        </w:rPr>
                        <w:t xml:space="preserve">1970 </w:t>
                      </w:r>
                      <w:r w:rsidR="00190A94" w:rsidRPr="00440AFB">
                        <w:rPr>
                          <w:rFonts w:ascii="Segoe UI" w:hAnsi="Segoe UI" w:cs="Segoe UI"/>
                          <w:color w:val="242424"/>
                          <w:sz w:val="20"/>
                          <w:szCs w:val="20"/>
                        </w:rPr>
                        <w:t>NHS</w:t>
                      </w:r>
                      <w:r w:rsidR="00440AFB" w:rsidRPr="00440AFB">
                        <w:rPr>
                          <w:rFonts w:ascii="Segoe UI" w:hAnsi="Segoe UI" w:cs="Segoe UI"/>
                          <w:color w:val="242424"/>
                          <w:sz w:val="20"/>
                          <w:szCs w:val="20"/>
                        </w:rPr>
                        <w:t xml:space="preserve"> Establishment and Integration of Midwifery</w:t>
                      </w:r>
                      <w:r w:rsidR="006D5EAE">
                        <w:rPr>
                          <w:rFonts w:ascii="Segoe UI" w:hAnsi="Segoe UI" w:cs="Segoe UI"/>
                          <w:color w:val="242424"/>
                          <w:sz w:val="20"/>
                          <w:szCs w:val="20"/>
                        </w:rPr>
                        <w:t xml:space="preserve"> </w:t>
                      </w:r>
                      <w:r w:rsidR="006D5EAE" w:rsidRPr="0013030C">
                        <w:rPr>
                          <w:rFonts w:asciiTheme="minorHAnsi" w:hAnsiTheme="minorHAnsi" w:cstheme="minorHAnsi"/>
                          <w:sz w:val="20"/>
                          <w:szCs w:val="20"/>
                        </w:rPr>
                        <w:t>According to Davis (2013),</w:t>
                      </w:r>
                      <w:r w:rsidR="006D5EAE" w:rsidRPr="00CC2475">
                        <w:t xml:space="preserve"> </w:t>
                      </w:r>
                      <w:r w:rsidR="006D5EAE" w:rsidRPr="00CC2475">
                        <w:rPr>
                          <w:rFonts w:asciiTheme="minorHAnsi" w:hAnsiTheme="minorHAnsi" w:cstheme="minorHAnsi"/>
                          <w:sz w:val="20"/>
                          <w:szCs w:val="20"/>
                        </w:rPr>
                        <w:t xml:space="preserve">The establishment of </w:t>
                      </w:r>
                      <w:r w:rsidR="00ED0E45" w:rsidRPr="00CC2475">
                        <w:rPr>
                          <w:rFonts w:asciiTheme="minorHAnsi" w:hAnsiTheme="minorHAnsi" w:cstheme="minorHAnsi"/>
                          <w:sz w:val="20"/>
                          <w:szCs w:val="20"/>
                        </w:rPr>
                        <w:t xml:space="preserve">the </w:t>
                      </w:r>
                      <w:r w:rsidR="00ED0E45">
                        <w:rPr>
                          <w:rFonts w:asciiTheme="minorHAnsi" w:hAnsiTheme="minorHAnsi" w:cstheme="minorHAnsi"/>
                          <w:sz w:val="20"/>
                          <w:szCs w:val="20"/>
                        </w:rPr>
                        <w:t xml:space="preserve">National </w:t>
                      </w:r>
                      <w:r w:rsidR="006D5EAE" w:rsidRPr="00CC2475">
                        <w:rPr>
                          <w:rFonts w:asciiTheme="minorHAnsi" w:hAnsiTheme="minorHAnsi" w:cstheme="minorHAnsi"/>
                          <w:sz w:val="20"/>
                          <w:szCs w:val="20"/>
                        </w:rPr>
                        <w:t>Health Service in 1948 represented a watershed moment in England’s maternity care, introducing a universally accessible."</w:t>
                      </w:r>
                    </w:p>
                    <w:p w14:paraId="2563CC28" w14:textId="7E00CF0B" w:rsidR="009537BC" w:rsidRDefault="009537BC" w:rsidP="00190A94">
                      <w:pPr>
                        <w:pStyle w:val="NormalWeb"/>
                        <w:spacing w:before="75" w:beforeAutospacing="0" w:after="75" w:afterAutospacing="0" w:line="300" w:lineRule="atLeast"/>
                        <w:ind w:right="75"/>
                        <w:divId w:val="894849547"/>
                        <w:rPr>
                          <w:rFonts w:ascii="Segoe UI" w:hAnsi="Segoe UI" w:cs="Segoe UI"/>
                          <w:color w:val="242424"/>
                          <w:sz w:val="20"/>
                          <w:szCs w:val="20"/>
                        </w:rPr>
                      </w:pPr>
                    </w:p>
                    <w:p w14:paraId="41B82CFB" w14:textId="04ACA8D2" w:rsidR="00440AFB" w:rsidRDefault="00440AFB" w:rsidP="00ED0E45">
                      <w:pPr>
                        <w:pStyle w:val="NormalWeb"/>
                        <w:numPr>
                          <w:ilvl w:val="0"/>
                          <w:numId w:val="5"/>
                        </w:numPr>
                        <w:spacing w:before="75" w:beforeAutospacing="0" w:after="75" w:afterAutospacing="0" w:line="300" w:lineRule="atLeast"/>
                        <w:ind w:right="75"/>
                        <w:divId w:val="894849547"/>
                        <w:rPr>
                          <w:rFonts w:ascii="Segoe UI" w:hAnsi="Segoe UI" w:cs="Segoe UI"/>
                          <w:color w:val="242424"/>
                          <w:sz w:val="20"/>
                          <w:szCs w:val="20"/>
                        </w:rPr>
                      </w:pPr>
                      <w:r>
                        <w:rPr>
                          <w:rFonts w:ascii="Segoe UI" w:hAnsi="Segoe UI" w:cs="Segoe UI"/>
                          <w:color w:val="242424"/>
                          <w:sz w:val="20"/>
                          <w:szCs w:val="20"/>
                        </w:rPr>
                        <w:t xml:space="preserve">1970-1990 </w:t>
                      </w:r>
                      <w:r w:rsidR="00190A94" w:rsidRPr="00190A94">
                        <w:rPr>
                          <w:rFonts w:ascii="Segoe UI" w:hAnsi="Segoe UI" w:cs="Segoe UI"/>
                          <w:color w:val="242424"/>
                          <w:sz w:val="20"/>
                          <w:szCs w:val="20"/>
                        </w:rPr>
                        <w:t>The period marked a shift from midwife-</w:t>
                      </w:r>
                      <w:r w:rsidR="00ED0E45" w:rsidRPr="00190A94">
                        <w:rPr>
                          <w:rFonts w:ascii="Segoe UI" w:hAnsi="Segoe UI" w:cs="Segoe UI"/>
                          <w:color w:val="242424"/>
                          <w:sz w:val="20"/>
                          <w:szCs w:val="20"/>
                        </w:rPr>
                        <w:t xml:space="preserve">led </w:t>
                      </w:r>
                      <w:r w:rsidR="00ED0E45">
                        <w:rPr>
                          <w:rFonts w:ascii="Segoe UI" w:hAnsi="Segoe UI" w:cs="Segoe UI"/>
                          <w:color w:val="242424"/>
                          <w:sz w:val="20"/>
                          <w:szCs w:val="20"/>
                        </w:rPr>
                        <w:t>home</w:t>
                      </w:r>
                      <w:r w:rsidR="00190A94" w:rsidRPr="00190A94">
                        <w:rPr>
                          <w:rFonts w:ascii="Segoe UI" w:hAnsi="Segoe UI" w:cs="Segoe UI"/>
                          <w:color w:val="242424"/>
                          <w:sz w:val="20"/>
                          <w:szCs w:val="20"/>
                        </w:rPr>
                        <w:t xml:space="preserve"> births to hospital-based obstetric care, driven by technological advances and changing public health priorities.</w:t>
                      </w:r>
                    </w:p>
                    <w:p w14:paraId="66660E10" w14:textId="77777777" w:rsidR="00440AFB" w:rsidRDefault="00440AFB" w:rsidP="00440AFB">
                      <w:pPr>
                        <w:pStyle w:val="ListParagraph"/>
                        <w:divId w:val="894849547"/>
                        <w:rPr>
                          <w:rFonts w:ascii="Segoe UI" w:hAnsi="Segoe UI" w:cs="Segoe UI"/>
                          <w:color w:val="242424"/>
                          <w:sz w:val="20"/>
                          <w:szCs w:val="20"/>
                        </w:rPr>
                      </w:pPr>
                    </w:p>
                    <w:p w14:paraId="4B1E59C1" w14:textId="5AC1BD6D" w:rsidR="00440AFB" w:rsidRDefault="00440AFB" w:rsidP="00195AC2">
                      <w:pPr>
                        <w:pStyle w:val="NormalWeb"/>
                        <w:numPr>
                          <w:ilvl w:val="0"/>
                          <w:numId w:val="5"/>
                        </w:numPr>
                        <w:spacing w:before="75" w:beforeAutospacing="0" w:after="75" w:afterAutospacing="0" w:line="300" w:lineRule="atLeast"/>
                        <w:ind w:right="75"/>
                        <w:divId w:val="894849547"/>
                        <w:rPr>
                          <w:rFonts w:ascii="Segoe UI" w:hAnsi="Segoe UI" w:cs="Segoe UI"/>
                          <w:color w:val="242424"/>
                          <w:sz w:val="20"/>
                          <w:szCs w:val="20"/>
                        </w:rPr>
                      </w:pPr>
                      <w:r>
                        <w:rPr>
                          <w:rFonts w:ascii="Segoe UI" w:hAnsi="Segoe UI" w:cs="Segoe UI"/>
                          <w:color w:val="242424"/>
                          <w:sz w:val="20"/>
                          <w:szCs w:val="20"/>
                        </w:rPr>
                        <w:t xml:space="preserve">2000- </w:t>
                      </w:r>
                      <w:r w:rsidR="00190A94">
                        <w:rPr>
                          <w:rFonts w:ascii="Segoe UI" w:hAnsi="Segoe UI" w:cs="Segoe UI"/>
                          <w:color w:val="242424"/>
                          <w:sz w:val="20"/>
                          <w:szCs w:val="20"/>
                        </w:rPr>
                        <w:t>present: Maternity Matters, better births</w:t>
                      </w:r>
                    </w:p>
                    <w:p w14:paraId="2CE9C85F" w14:textId="77777777" w:rsidR="009537BC" w:rsidRDefault="009537BC" w:rsidP="009537BC">
                      <w:pPr>
                        <w:pStyle w:val="ListParagraph"/>
                        <w:divId w:val="894849547"/>
                        <w:rPr>
                          <w:rFonts w:ascii="Segoe UI" w:hAnsi="Segoe UI" w:cs="Segoe UI"/>
                          <w:color w:val="242424"/>
                          <w:sz w:val="20"/>
                          <w:szCs w:val="20"/>
                        </w:rPr>
                      </w:pPr>
                    </w:p>
                    <w:p w14:paraId="19ECCFBA" w14:textId="77777777" w:rsidR="009537BC" w:rsidRPr="00195AC2" w:rsidRDefault="009537BC" w:rsidP="00195AC2">
                      <w:pPr>
                        <w:pStyle w:val="NormalWeb"/>
                        <w:numPr>
                          <w:ilvl w:val="0"/>
                          <w:numId w:val="5"/>
                        </w:numPr>
                        <w:spacing w:before="75" w:beforeAutospacing="0" w:after="75" w:afterAutospacing="0" w:line="300" w:lineRule="atLeast"/>
                        <w:ind w:right="75"/>
                        <w:divId w:val="894849547"/>
                        <w:rPr>
                          <w:rFonts w:ascii="Segoe UI" w:hAnsi="Segoe UI" w:cs="Segoe UI"/>
                          <w:color w:val="242424"/>
                          <w:sz w:val="20"/>
                          <w:szCs w:val="20"/>
                        </w:rPr>
                      </w:pPr>
                    </w:p>
                    <w:p w14:paraId="23D2F7EC" w14:textId="15C2C828" w:rsidR="005A3CBF" w:rsidRPr="00327D7F" w:rsidRDefault="005A3CBF" w:rsidP="00327D7F">
                      <w:pPr>
                        <w:pStyle w:val="NormalWeb"/>
                        <w:spacing w:before="75" w:beforeAutospacing="0" w:after="75" w:afterAutospacing="0" w:line="300" w:lineRule="atLeast"/>
                        <w:ind w:left="409" w:right="75"/>
                        <w:divId w:val="894849547"/>
                        <w:rPr>
                          <w:rFonts w:ascii="Segoe UI" w:hAnsi="Segoe UI" w:cs="Segoe UI"/>
                          <w:color w:val="242424"/>
                          <w:sz w:val="21"/>
                          <w:szCs w:val="21"/>
                        </w:rPr>
                      </w:pPr>
                    </w:p>
                    <w:p w14:paraId="0CAEB2F2" w14:textId="2EA7EC0D" w:rsidR="002A57B8" w:rsidRPr="00DA5FFF" w:rsidRDefault="002A57B8" w:rsidP="00327D7F">
                      <w:pPr>
                        <w:pStyle w:val="NormalWeb"/>
                        <w:spacing w:before="75" w:beforeAutospacing="0" w:after="75" w:afterAutospacing="0" w:line="300" w:lineRule="atLeast"/>
                        <w:ind w:left="769" w:right="75"/>
                        <w:divId w:val="894849547"/>
                        <w:rPr>
                          <w:rFonts w:ascii="Segoe UI" w:hAnsi="Segoe UI" w:cs="Segoe UI"/>
                          <w:color w:val="242424"/>
                          <w:sz w:val="21"/>
                          <w:szCs w:val="21"/>
                        </w:rPr>
                      </w:pPr>
                    </w:p>
                    <w:p w14:paraId="33603B3D" w14:textId="77777777" w:rsidR="00DA5FFF" w:rsidRPr="00BE5B4F" w:rsidRDefault="00DA5FFF" w:rsidP="00DA5FFF">
                      <w:pPr>
                        <w:pStyle w:val="NormalWeb"/>
                        <w:spacing w:before="75" w:beforeAutospacing="0" w:after="75" w:afterAutospacing="0" w:line="300" w:lineRule="atLeast"/>
                        <w:ind w:right="75"/>
                        <w:divId w:val="894849547"/>
                        <w:rPr>
                          <w:rFonts w:ascii="Segoe UI" w:hAnsi="Segoe UI" w:cs="Segoe UI"/>
                          <w:color w:val="242424"/>
                          <w:sz w:val="21"/>
                          <w:szCs w:val="21"/>
                        </w:rPr>
                      </w:pPr>
                    </w:p>
                    <w:p w14:paraId="226428AC" w14:textId="4CC713FC" w:rsidR="002536C3" w:rsidRDefault="002536C3" w:rsidP="00081B14">
                      <w:pPr>
                        <w:pStyle w:val="NormalWeb"/>
                        <w:spacing w:before="75" w:beforeAutospacing="0" w:after="75" w:afterAutospacing="0" w:line="300" w:lineRule="atLeast"/>
                        <w:ind w:right="75"/>
                        <w:divId w:val="894849547"/>
                        <w:rPr>
                          <w:rFonts w:asciiTheme="minorHAnsi" w:hAnsiTheme="minorHAnsi" w:cstheme="minorHAnsi"/>
                          <w:color w:val="242424"/>
                          <w:sz w:val="21"/>
                          <w:szCs w:val="21"/>
                        </w:rPr>
                      </w:pPr>
                    </w:p>
                    <w:p w14:paraId="48A5BD10" w14:textId="77777777" w:rsidR="00DA5FFF" w:rsidRPr="00646B57" w:rsidRDefault="00DA5FFF" w:rsidP="00081B14">
                      <w:pPr>
                        <w:pStyle w:val="NormalWeb"/>
                        <w:numPr>
                          <w:ilvl w:val="0"/>
                          <w:numId w:val="5"/>
                        </w:numPr>
                        <w:spacing w:before="75" w:beforeAutospacing="0" w:after="75" w:afterAutospacing="0" w:line="300" w:lineRule="atLeast"/>
                        <w:ind w:right="75"/>
                        <w:divId w:val="894849547"/>
                        <w:rPr>
                          <w:rFonts w:asciiTheme="minorHAnsi" w:hAnsiTheme="minorHAnsi" w:cstheme="minorHAnsi"/>
                          <w:sz w:val="18"/>
                          <w:szCs w:val="18"/>
                        </w:rPr>
                      </w:pPr>
                    </w:p>
                    <w:p w14:paraId="006351B3" w14:textId="7779131E" w:rsidR="008135CF" w:rsidRPr="006F4AC5" w:rsidRDefault="008135CF" w:rsidP="006F4AC5">
                      <w:pPr>
                        <w:pStyle w:val="NormalWeb"/>
                        <w:divId w:val="894849547"/>
                      </w:pPr>
                    </w:p>
                    <w:p w14:paraId="2C082266" w14:textId="7D41F96B" w:rsidR="00311A77" w:rsidRDefault="00311A77" w:rsidP="00311A77">
                      <w:pPr>
                        <w:pStyle w:val="NormalWeb"/>
                        <w:spacing w:before="75" w:beforeAutospacing="0" w:after="75" w:afterAutospacing="0" w:line="300" w:lineRule="atLeast"/>
                        <w:ind w:right="75"/>
                        <w:divId w:val="894849547"/>
                        <w:rPr>
                          <w:rFonts w:ascii="Segoe UI" w:hAnsi="Segoe UI" w:cs="Segoe UI"/>
                          <w:color w:val="242424"/>
                          <w:sz w:val="21"/>
                          <w:szCs w:val="21"/>
                        </w:rPr>
                      </w:pPr>
                    </w:p>
                    <w:p w14:paraId="4BA8CF94" w14:textId="4F1C6EE2" w:rsidR="00A547EC" w:rsidRDefault="00A547EC" w:rsidP="00BF548E">
                      <w:pPr>
                        <w:pStyle w:val="NormalWeb"/>
                        <w:spacing w:before="75" w:beforeAutospacing="0" w:after="75" w:afterAutospacing="0" w:line="300" w:lineRule="atLeast"/>
                        <w:ind w:right="75"/>
                        <w:divId w:val="894849547"/>
                        <w:rPr>
                          <w:rFonts w:ascii="Segoe UI" w:hAnsi="Segoe UI" w:cs="Segoe UI"/>
                          <w:color w:val="242424"/>
                          <w:sz w:val="21"/>
                          <w:szCs w:val="21"/>
                        </w:rPr>
                      </w:pPr>
                    </w:p>
                    <w:p w14:paraId="0F65EF5F" w14:textId="77777777" w:rsidR="0089245D" w:rsidRDefault="0089245D" w:rsidP="00A547EC">
                      <w:pPr>
                        <w:pStyle w:val="NormalWeb"/>
                        <w:spacing w:before="75" w:beforeAutospacing="0" w:after="75" w:afterAutospacing="0" w:line="300" w:lineRule="atLeast"/>
                        <w:ind w:right="75"/>
                        <w:rPr>
                          <w:rFonts w:ascii="Segoe UI" w:hAnsi="Segoe UI" w:cs="Segoe UI"/>
                          <w:color w:val="242424"/>
                          <w:sz w:val="21"/>
                          <w:szCs w:val="21"/>
                        </w:rPr>
                      </w:pPr>
                    </w:p>
                    <w:p w14:paraId="1CF6F553" w14:textId="77777777" w:rsidR="0089245D" w:rsidRDefault="0089245D" w:rsidP="00A547EC">
                      <w:pPr>
                        <w:pStyle w:val="NormalWeb"/>
                        <w:spacing w:before="75" w:beforeAutospacing="0" w:after="75" w:afterAutospacing="0" w:line="300" w:lineRule="atLeast"/>
                        <w:ind w:right="75"/>
                        <w:rPr>
                          <w:rFonts w:ascii="Segoe UI" w:hAnsi="Segoe UI" w:cs="Segoe UI"/>
                          <w:color w:val="242424"/>
                          <w:sz w:val="21"/>
                          <w:szCs w:val="21"/>
                        </w:rPr>
                      </w:pPr>
                    </w:p>
                    <w:p w14:paraId="0EB252F3" w14:textId="77777777" w:rsidR="0089245D" w:rsidRDefault="0089245D" w:rsidP="00A547EC">
                      <w:pPr>
                        <w:pStyle w:val="NormalWeb"/>
                        <w:spacing w:before="75" w:beforeAutospacing="0" w:after="75" w:afterAutospacing="0" w:line="300" w:lineRule="atLeast"/>
                        <w:ind w:right="75"/>
                        <w:rPr>
                          <w:rFonts w:ascii="Segoe UI" w:hAnsi="Segoe UI" w:cs="Segoe UI"/>
                          <w:color w:val="242424"/>
                          <w:sz w:val="21"/>
                          <w:szCs w:val="21"/>
                        </w:rPr>
                      </w:pPr>
                    </w:p>
                    <w:p w14:paraId="2770CB0B" w14:textId="77777777" w:rsidR="0089245D" w:rsidRDefault="0089245D" w:rsidP="00A547EC">
                      <w:pPr>
                        <w:pStyle w:val="NormalWeb"/>
                        <w:spacing w:before="75" w:beforeAutospacing="0" w:after="75" w:afterAutospacing="0" w:line="300" w:lineRule="atLeast"/>
                        <w:ind w:right="75"/>
                        <w:rPr>
                          <w:rFonts w:ascii="Segoe UI" w:hAnsi="Segoe UI" w:cs="Segoe UI"/>
                          <w:color w:val="242424"/>
                          <w:sz w:val="21"/>
                          <w:szCs w:val="21"/>
                        </w:rPr>
                      </w:pPr>
                    </w:p>
                    <w:p w14:paraId="44979902" w14:textId="77777777" w:rsidR="0089245D" w:rsidRDefault="0089245D" w:rsidP="00A547EC">
                      <w:pPr>
                        <w:pStyle w:val="NormalWeb"/>
                        <w:spacing w:before="75" w:beforeAutospacing="0" w:after="75" w:afterAutospacing="0" w:line="300" w:lineRule="atLeast"/>
                        <w:ind w:right="75"/>
                        <w:rPr>
                          <w:rFonts w:ascii="Segoe UI" w:hAnsi="Segoe UI" w:cs="Segoe UI"/>
                          <w:color w:val="242424"/>
                          <w:sz w:val="21"/>
                          <w:szCs w:val="21"/>
                        </w:rPr>
                      </w:pPr>
                    </w:p>
                    <w:p w14:paraId="2658CE2F" w14:textId="77777777" w:rsidR="0056033E" w:rsidRDefault="0056033E" w:rsidP="00A547EC">
                      <w:pPr>
                        <w:pStyle w:val="NormalWeb"/>
                        <w:spacing w:before="75" w:beforeAutospacing="0" w:after="75" w:afterAutospacing="0" w:line="300" w:lineRule="atLeast"/>
                        <w:ind w:right="75"/>
                        <w:rPr>
                          <w:rFonts w:ascii="Segoe UI" w:hAnsi="Segoe UI" w:cs="Segoe UI"/>
                          <w:color w:val="242424"/>
                          <w:sz w:val="21"/>
                          <w:szCs w:val="21"/>
                        </w:rPr>
                      </w:pPr>
                    </w:p>
                    <w:p w14:paraId="413CE9C3" w14:textId="77777777" w:rsidR="0056033E" w:rsidRDefault="0056033E" w:rsidP="00A547EC">
                      <w:pPr>
                        <w:pStyle w:val="NormalWeb"/>
                        <w:spacing w:before="75" w:beforeAutospacing="0" w:after="75" w:afterAutospacing="0" w:line="300" w:lineRule="atLeast"/>
                        <w:ind w:right="75"/>
                        <w:rPr>
                          <w:rFonts w:ascii="Segoe UI" w:hAnsi="Segoe UI" w:cs="Segoe UI"/>
                          <w:color w:val="242424"/>
                          <w:sz w:val="21"/>
                          <w:szCs w:val="21"/>
                        </w:rPr>
                      </w:pPr>
                    </w:p>
                    <w:p w14:paraId="6B45D04A" w14:textId="2630318A" w:rsidR="006E6DB8" w:rsidRPr="004B40E1" w:rsidRDefault="006E6DB8" w:rsidP="00BE6BE0">
                      <w:pPr>
                        <w:rPr>
                          <w:sz w:val="20"/>
                          <w:szCs w:val="20"/>
                        </w:rPr>
                      </w:pPr>
                    </w:p>
                    <w:p w14:paraId="7681A367" w14:textId="77777777" w:rsidR="006E6DB8" w:rsidRPr="004B40E1" w:rsidRDefault="006E6DB8" w:rsidP="00BE6BE0">
                      <w:pPr>
                        <w:rPr>
                          <w:sz w:val="20"/>
                          <w:szCs w:val="20"/>
                        </w:rPr>
                      </w:pPr>
                    </w:p>
                    <w:p w14:paraId="0C0FE822" w14:textId="77777777" w:rsidR="006E6DB8" w:rsidRPr="004B40E1" w:rsidRDefault="006E6DB8" w:rsidP="00BE6BE0">
                      <w:pPr>
                        <w:rPr>
                          <w:sz w:val="20"/>
                          <w:szCs w:val="20"/>
                        </w:rPr>
                      </w:pPr>
                    </w:p>
                    <w:p w14:paraId="61E9B070" w14:textId="77777777" w:rsidR="006E6DB8" w:rsidRPr="004B40E1" w:rsidRDefault="006E6DB8" w:rsidP="00BE6BE0">
                      <w:pPr>
                        <w:rPr>
                          <w:sz w:val="20"/>
                          <w:szCs w:val="20"/>
                        </w:rPr>
                      </w:pPr>
                    </w:p>
                    <w:p w14:paraId="2F2C6041" w14:textId="594908F6" w:rsidR="00BE6BE0" w:rsidRDefault="00FC17BA" w:rsidP="00BE6BE0">
                      <w:pPr>
                        <w:rPr>
                          <w:sz w:val="20"/>
                          <w:szCs w:val="20"/>
                        </w:rPr>
                      </w:pPr>
                      <w:r w:rsidRPr="004B40E1">
                        <w:rPr>
                          <w:sz w:val="20"/>
                          <w:szCs w:val="20"/>
                        </w:rPr>
                        <w:t>death rise</w:t>
                      </w:r>
                    </w:p>
                    <w:p w14:paraId="37E18B7D" w14:textId="77777777" w:rsidR="00BA31F7" w:rsidRPr="004B40E1" w:rsidRDefault="00BA31F7" w:rsidP="00BE6BE0">
                      <w:pPr>
                        <w:rPr>
                          <w:sz w:val="20"/>
                          <w:szCs w:val="20"/>
                        </w:rPr>
                      </w:pPr>
                    </w:p>
                  </w:txbxContent>
                </v:textbox>
                <w10:wrap type="square" anchorx="page"/>
              </v:shape>
            </w:pict>
          </mc:Fallback>
        </mc:AlternateContent>
      </w:r>
      <w:r w:rsidR="004E20F7">
        <w:rPr>
          <w:noProof/>
        </w:rPr>
        <mc:AlternateContent>
          <mc:Choice Requires="wps">
            <w:drawing>
              <wp:anchor distT="45720" distB="45720" distL="114300" distR="114300" simplePos="0" relativeHeight="251665408" behindDoc="0" locked="0" layoutInCell="1" allowOverlap="1" wp14:anchorId="21A64788" wp14:editId="4932C6A7">
                <wp:simplePos x="0" y="0"/>
                <wp:positionH relativeFrom="margin">
                  <wp:posOffset>1682750</wp:posOffset>
                </wp:positionH>
                <wp:positionV relativeFrom="paragraph">
                  <wp:posOffset>1270000</wp:posOffset>
                </wp:positionV>
                <wp:extent cx="3568700" cy="2228850"/>
                <wp:effectExtent l="19050" t="19050" r="12700" b="19050"/>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68700" cy="2228850"/>
                        </a:xfrm>
                        <a:prstGeom prst="rect">
                          <a:avLst/>
                        </a:prstGeom>
                        <a:solidFill>
                          <a:srgbClr val="FFFFFF"/>
                        </a:solidFill>
                        <a:ln w="44450">
                          <a:solidFill>
                            <a:srgbClr val="000000"/>
                          </a:solidFill>
                          <a:miter lim="800000"/>
                          <a:headEnd/>
                          <a:tailEnd/>
                        </a:ln>
                        <a:effectLst>
                          <a:softEdge rad="25400"/>
                        </a:effectLst>
                      </wps:spPr>
                      <wps:txbx>
                        <w:txbxContent>
                          <w:p w14:paraId="16EA0274" w14:textId="547B761E" w:rsidR="00BE6BE0" w:rsidRPr="00FD32B5" w:rsidRDefault="00BE6BE0" w:rsidP="00BE6BE0">
                            <w:pPr>
                              <w:rPr>
                                <w:b/>
                                <w:bCs/>
                                <w:color w:val="385623" w:themeColor="accent6" w:themeShade="80"/>
                              </w:rPr>
                            </w:pPr>
                          </w:p>
                          <w:p w14:paraId="71BEB6EF" w14:textId="5F049002" w:rsidR="002B6579" w:rsidRDefault="00BE71E8" w:rsidP="00BE6BE0">
                            <w:r w:rsidRPr="00BE71E8">
                              <w:t xml:space="preserve"> Antenatal care</w:t>
                            </w:r>
                            <w:r w:rsidR="00474BED">
                              <w:t xml:space="preserve"> services have been chosen for </w:t>
                            </w:r>
                            <w:r w:rsidR="00A84825">
                              <w:t>it involve</w:t>
                            </w:r>
                            <w:r w:rsidRPr="00BE71E8">
                              <w:t xml:space="preserve"> ongoing medical monitoring and support for pregnant women to promote the wellbeing of both mother and baby during pregnancy.</w:t>
                            </w:r>
                          </w:p>
                          <w:p w14:paraId="215FC529" w14:textId="77777777" w:rsidR="00066FA6" w:rsidRDefault="00BE71E8" w:rsidP="002B6579">
                            <w:pPr>
                              <w:pStyle w:val="ListParagraph"/>
                              <w:numPr>
                                <w:ilvl w:val="0"/>
                                <w:numId w:val="4"/>
                              </w:numPr>
                            </w:pPr>
                            <w:r>
                              <w:t xml:space="preserve">This medical care is very crucial in any pregnant women and unborn </w:t>
                            </w:r>
                            <w:r w:rsidR="007D42E6">
                              <w:t>child.</w:t>
                            </w:r>
                            <w:r w:rsidR="00615BE1">
                              <w:t xml:space="preserve"> Therefore, this health care service has been chosen </w:t>
                            </w:r>
                            <w:r w:rsidR="00124A77">
                              <w:t>for antenatal</w:t>
                            </w:r>
                            <w:r w:rsidR="00AB37CC">
                              <w:t xml:space="preserve"> care has diverse benefits</w:t>
                            </w:r>
                            <w:r w:rsidR="007D42E6">
                              <w:t xml:space="preserve"> such </w:t>
                            </w:r>
                            <w:r w:rsidR="00882404">
                              <w:t xml:space="preserve">as </w:t>
                            </w:r>
                          </w:p>
                          <w:p w14:paraId="39482F19" w14:textId="209AB3B4" w:rsidR="002B6579" w:rsidRDefault="00066FA6" w:rsidP="002B6579">
                            <w:pPr>
                              <w:pStyle w:val="ListParagraph"/>
                              <w:numPr>
                                <w:ilvl w:val="0"/>
                                <w:numId w:val="4"/>
                              </w:numPr>
                            </w:pPr>
                            <w:r>
                              <w:t>M</w:t>
                            </w:r>
                            <w:r w:rsidR="00882404">
                              <w:t xml:space="preserve">onitoring </w:t>
                            </w:r>
                            <w:r w:rsidR="00DC26CE">
                              <w:t>mothers and unborn baby</w:t>
                            </w:r>
                            <w:r w:rsidR="007D42E6">
                              <w:t xml:space="preserve"> health before</w:t>
                            </w:r>
                            <w:r w:rsidR="00AB37CC">
                              <w:t xml:space="preserve"> and after</w:t>
                            </w:r>
                            <w:r w:rsidR="007D42E6">
                              <w:t xml:space="preserve"> birth,</w:t>
                            </w:r>
                          </w:p>
                          <w:p w14:paraId="23CBBCA2" w14:textId="626005C7" w:rsidR="002B6579" w:rsidRDefault="007D42E6" w:rsidP="002B6579">
                            <w:pPr>
                              <w:pStyle w:val="ListParagraph"/>
                              <w:numPr>
                                <w:ilvl w:val="0"/>
                                <w:numId w:val="4"/>
                              </w:numPr>
                            </w:pPr>
                            <w:r>
                              <w:t xml:space="preserve"> </w:t>
                            </w:r>
                            <w:r w:rsidR="00066FA6" w:rsidRPr="00066FA6">
                              <w:t>It facilitates the early detection of potential complications and enables continuous monitoring of pregnancy progression.</w:t>
                            </w:r>
                          </w:p>
                          <w:p w14:paraId="6F75ADCD" w14:textId="19CED6D4" w:rsidR="00D305E9" w:rsidRDefault="00DB111E" w:rsidP="002B6579">
                            <w:pPr>
                              <w:pStyle w:val="ListParagraph"/>
                              <w:numPr>
                                <w:ilvl w:val="0"/>
                                <w:numId w:val="4"/>
                              </w:numPr>
                            </w:pPr>
                            <w:r>
                              <w:t xml:space="preserve">According </w:t>
                            </w:r>
                            <w:proofErr w:type="gramStart"/>
                            <w:r>
                              <w:t>to( J</w:t>
                            </w:r>
                            <w:proofErr w:type="gramEnd"/>
                            <w:r>
                              <w:t xml:space="preserve"> Sanders al.,2016)</w:t>
                            </w:r>
                            <w:r w:rsidRPr="00DB111E">
                              <w:t xml:space="preserve"> Historically, midwives have played a pivotal role in disseminating public health information to women.</w:t>
                            </w:r>
                          </w:p>
                          <w:p w14:paraId="22830E86" w14:textId="2D989DF7" w:rsidR="00066FA6" w:rsidRDefault="00B30E5D" w:rsidP="002B6579">
                            <w:pPr>
                              <w:pStyle w:val="ListParagraph"/>
                              <w:numPr>
                                <w:ilvl w:val="0"/>
                                <w:numId w:val="4"/>
                              </w:numPr>
                            </w:pPr>
                            <w:r>
                              <w:t>Also, antenatal</w:t>
                            </w:r>
                            <w:r w:rsidR="00046F44">
                              <w:t xml:space="preserve"> care </w:t>
                            </w:r>
                            <w:r w:rsidR="008F2D62">
                              <w:t>gives</w:t>
                            </w:r>
                            <w:r w:rsidR="0028003B">
                              <w:t xml:space="preserve"> useful information to support pregnant women to have healthy pregnancy</w:t>
                            </w:r>
                            <w:r>
                              <w:t xml:space="preserve"> including advice about healthy eating and excise</w:t>
                            </w:r>
                          </w:p>
                          <w:p w14:paraId="2A6CE679" w14:textId="33677A4D" w:rsidR="00BE6BE0" w:rsidRDefault="00882404" w:rsidP="002B6579">
                            <w:pPr>
                              <w:pStyle w:val="ListParagraph"/>
                              <w:numPr>
                                <w:ilvl w:val="0"/>
                                <w:numId w:val="4"/>
                              </w:numPr>
                            </w:pPr>
                            <w:r>
                              <w:t xml:space="preserve"> </w:t>
                            </w:r>
                            <w:r w:rsidR="00BF4ECA">
                              <w:t>Moreover,</w:t>
                            </w:r>
                            <w:r w:rsidR="001B72E6">
                              <w:t xml:space="preserve"> antenatal </w:t>
                            </w:r>
                            <w:r w:rsidR="008D6423">
                              <w:t>care is</w:t>
                            </w:r>
                            <w:r w:rsidR="001B72E6">
                              <w:t xml:space="preserve"> a potential </w:t>
                            </w:r>
                            <w:r w:rsidR="008D6423">
                              <w:t>support to avoid maternal mortality.</w:t>
                            </w:r>
                            <w:r w:rsidR="00B6173E">
                              <w:t xml:space="preserve"> </w:t>
                            </w:r>
                            <w:r w:rsidR="00BF4ECA">
                              <w:t>For (</w:t>
                            </w:r>
                            <w:r w:rsidR="008473D9">
                              <w:t>Spiby, et al.</w:t>
                            </w:r>
                            <w:r w:rsidR="00BF4ECA">
                              <w:t>,2022)</w:t>
                            </w:r>
                            <w:r w:rsidR="00B6173E">
                              <w:t xml:space="preserve"> Pregnant women are advised to receive antenatal care to help ensure better </w:t>
                            </w:r>
                            <w:r w:rsidR="00BF4ECA">
                              <w:t>childbirth</w:t>
                            </w:r>
                            <w:r w:rsidR="00B6173E">
                              <w:t xml:space="preserve"> </w:t>
                            </w:r>
                            <w:r w:rsidR="00615BE1">
                              <w:t xml:space="preserve">outcome. </w:t>
                            </w:r>
                            <w:r w:rsidR="00124A77">
                              <w:t xml:space="preserve">Furthermore, another key </w:t>
                            </w:r>
                            <w:r w:rsidR="00501D49">
                              <w:t>benefit</w:t>
                            </w:r>
                            <w:r w:rsidR="00124A77">
                              <w:t xml:space="preserve"> includes the prevention or early management of issue like premature</w:t>
                            </w:r>
                            <w:r w:rsidR="006B5F39">
                              <w:t>.</w:t>
                            </w:r>
                          </w:p>
                          <w:p w14:paraId="65EB7CAD" w14:textId="77777777" w:rsidR="00A84825" w:rsidRDefault="00A84825" w:rsidP="002B6579">
                            <w:pPr>
                              <w:pStyle w:val="ListParagraph"/>
                              <w:numPr>
                                <w:ilvl w:val="0"/>
                                <w:numId w:val="4"/>
                              </w:num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A64788" id="Text Box 5" o:spid="_x0000_s1033" type="#_x0000_t202" style="position:absolute;margin-left:132.5pt;margin-top:100pt;width:281pt;height:175.5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" strokeweight="3.5pt">
                <v:textbox>
                  <w:txbxContent>
                    <w:p w14:paraId="16EA0274" w14:textId="547B761E" w:rsidR="00BE6BE0" w:rsidRPr="00FD32B5" w:rsidRDefault="00BE6BE0" w:rsidP="00BE6BE0">
                      <w:pPr>
                        <w:rPr>
                          <w:b/>
                          <w:bCs/>
                          <w:color w:val="385623" w:themeColor="accent6" w:themeShade="80"/>
                        </w:rPr>
                      </w:pPr>
                    </w:p>
                    <w:p w14:paraId="71BEB6EF" w14:textId="5F049002" w:rsidR="002B6579" w:rsidRDefault="00BE71E8" w:rsidP="00BE6BE0">
                      <w:r w:rsidRPr="00BE71E8">
                        <w:t xml:space="preserve"> Antenatal care</w:t>
                      </w:r>
                      <w:r w:rsidR="00474BED">
                        <w:t xml:space="preserve"> services have been chosen for </w:t>
                      </w:r>
                      <w:r w:rsidR="00A84825">
                        <w:t>it involve</w:t>
                      </w:r>
                      <w:r w:rsidRPr="00BE71E8">
                        <w:t xml:space="preserve"> ongoing medical monitoring and support for pregnant women to promote the wellbeing of both mother and baby during pregnancy.</w:t>
                      </w:r>
                    </w:p>
                    <w:p w14:paraId="215FC529" w14:textId="77777777" w:rsidR="00066FA6" w:rsidRDefault="00BE71E8" w:rsidP="002B6579">
                      <w:pPr>
                        <w:pStyle w:val="ListParagraph"/>
                        <w:numPr>
                          <w:ilvl w:val="0"/>
                          <w:numId w:val="4"/>
                        </w:numPr>
                      </w:pPr>
                      <w:r>
                        <w:t xml:space="preserve">This medical care is very crucial in any pregnant women and unborn </w:t>
                      </w:r>
                      <w:r w:rsidR="007D42E6">
                        <w:t>child.</w:t>
                      </w:r>
                      <w:r w:rsidR="00615BE1">
                        <w:t xml:space="preserve"> Therefore, this health care service has been chosen </w:t>
                      </w:r>
                      <w:r w:rsidR="00124A77">
                        <w:t>for antenatal</w:t>
                      </w:r>
                      <w:r w:rsidR="00AB37CC">
                        <w:t xml:space="preserve"> care has diverse benefits</w:t>
                      </w:r>
                      <w:r w:rsidR="007D42E6">
                        <w:t xml:space="preserve"> such </w:t>
                      </w:r>
                      <w:r w:rsidR="00882404">
                        <w:t xml:space="preserve">as </w:t>
                      </w:r>
                    </w:p>
                    <w:p w14:paraId="39482F19" w14:textId="209AB3B4" w:rsidR="002B6579" w:rsidRDefault="00066FA6" w:rsidP="002B6579">
                      <w:pPr>
                        <w:pStyle w:val="ListParagraph"/>
                        <w:numPr>
                          <w:ilvl w:val="0"/>
                          <w:numId w:val="4"/>
                        </w:numPr>
                      </w:pPr>
                      <w:r>
                        <w:t>M</w:t>
                      </w:r>
                      <w:r w:rsidR="00882404">
                        <w:t xml:space="preserve">onitoring </w:t>
                      </w:r>
                      <w:r w:rsidR="00DC26CE">
                        <w:t>mothers and unborn baby</w:t>
                      </w:r>
                      <w:r w:rsidR="007D42E6">
                        <w:t xml:space="preserve"> health before</w:t>
                      </w:r>
                      <w:r w:rsidR="00AB37CC">
                        <w:t xml:space="preserve"> and after</w:t>
                      </w:r>
                      <w:r w:rsidR="007D42E6">
                        <w:t xml:space="preserve"> birth,</w:t>
                      </w:r>
                    </w:p>
                    <w:p w14:paraId="23CBBCA2" w14:textId="626005C7" w:rsidR="002B6579" w:rsidRDefault="007D42E6" w:rsidP="002B6579">
                      <w:pPr>
                        <w:pStyle w:val="ListParagraph"/>
                        <w:numPr>
                          <w:ilvl w:val="0"/>
                          <w:numId w:val="4"/>
                        </w:numPr>
                      </w:pPr>
                      <w:r>
                        <w:t xml:space="preserve"> </w:t>
                      </w:r>
                      <w:r w:rsidR="00066FA6" w:rsidRPr="00066FA6">
                        <w:t>It facilitates the early detection of potential complications and enables continuous monitoring of pregnancy progression.</w:t>
                      </w:r>
                    </w:p>
                    <w:p w14:paraId="6F75ADCD" w14:textId="19CED6D4" w:rsidR="00D305E9" w:rsidRDefault="00DB111E" w:rsidP="002B6579">
                      <w:pPr>
                        <w:pStyle w:val="ListParagraph"/>
                        <w:numPr>
                          <w:ilvl w:val="0"/>
                          <w:numId w:val="4"/>
                        </w:numPr>
                      </w:pPr>
                      <w:r>
                        <w:t xml:space="preserve">According </w:t>
                      </w:r>
                      <w:proofErr w:type="gramStart"/>
                      <w:r>
                        <w:t>to( J</w:t>
                      </w:r>
                      <w:proofErr w:type="gramEnd"/>
                      <w:r>
                        <w:t xml:space="preserve"> Sanders al.,2016)</w:t>
                      </w:r>
                      <w:r w:rsidRPr="00DB111E">
                        <w:t xml:space="preserve"> Historically, midwives have played a pivotal role in disseminating public health information to women.</w:t>
                      </w:r>
                    </w:p>
                    <w:p w14:paraId="22830E86" w14:textId="2D989DF7" w:rsidR="00066FA6" w:rsidRDefault="00B30E5D" w:rsidP="002B6579">
                      <w:pPr>
                        <w:pStyle w:val="ListParagraph"/>
                        <w:numPr>
                          <w:ilvl w:val="0"/>
                          <w:numId w:val="4"/>
                        </w:numPr>
                      </w:pPr>
                      <w:r>
                        <w:t>Also, antenatal</w:t>
                      </w:r>
                      <w:r w:rsidR="00046F44">
                        <w:t xml:space="preserve"> care </w:t>
                      </w:r>
                      <w:r w:rsidR="008F2D62">
                        <w:t>gives</w:t>
                      </w:r>
                      <w:r w:rsidR="0028003B">
                        <w:t xml:space="preserve"> useful information to support pregnant women to have healthy pregnancy</w:t>
                      </w:r>
                      <w:r>
                        <w:t xml:space="preserve"> including advice about healthy eating and excise</w:t>
                      </w:r>
                    </w:p>
                    <w:p w14:paraId="2A6CE679" w14:textId="33677A4D" w:rsidR="00BE6BE0" w:rsidRDefault="00882404" w:rsidP="002B6579">
                      <w:pPr>
                        <w:pStyle w:val="ListParagraph"/>
                        <w:numPr>
                          <w:ilvl w:val="0"/>
                          <w:numId w:val="4"/>
                        </w:numPr>
                      </w:pPr>
                      <w:r>
                        <w:t xml:space="preserve"> </w:t>
                      </w:r>
                      <w:r w:rsidR="00BF4ECA">
                        <w:t>Moreover,</w:t>
                      </w:r>
                      <w:r w:rsidR="001B72E6">
                        <w:t xml:space="preserve"> antenatal </w:t>
                      </w:r>
                      <w:r w:rsidR="008D6423">
                        <w:t>care is</w:t>
                      </w:r>
                      <w:r w:rsidR="001B72E6">
                        <w:t xml:space="preserve"> a potential </w:t>
                      </w:r>
                      <w:r w:rsidR="008D6423">
                        <w:t>support to avoid maternal mortality.</w:t>
                      </w:r>
                      <w:r w:rsidR="00B6173E">
                        <w:t xml:space="preserve"> </w:t>
                      </w:r>
                      <w:r w:rsidR="00BF4ECA">
                        <w:t>For (</w:t>
                      </w:r>
                      <w:r w:rsidR="008473D9">
                        <w:t>Spiby, et al.</w:t>
                      </w:r>
                      <w:r w:rsidR="00BF4ECA">
                        <w:t>,2022)</w:t>
                      </w:r>
                      <w:r w:rsidR="00B6173E">
                        <w:t xml:space="preserve"> Pregnant women are advised to receive antenatal care to help ensure better </w:t>
                      </w:r>
                      <w:r w:rsidR="00BF4ECA">
                        <w:t>childbirth</w:t>
                      </w:r>
                      <w:r w:rsidR="00B6173E">
                        <w:t xml:space="preserve"> </w:t>
                      </w:r>
                      <w:r w:rsidR="00615BE1">
                        <w:t xml:space="preserve">outcome. </w:t>
                      </w:r>
                      <w:r w:rsidR="00124A77">
                        <w:t xml:space="preserve">Furthermore, another key </w:t>
                      </w:r>
                      <w:r w:rsidR="00501D49">
                        <w:t>benefit</w:t>
                      </w:r>
                      <w:r w:rsidR="00124A77">
                        <w:t xml:space="preserve"> includes the prevention or early management of issue like premature</w:t>
                      </w:r>
                      <w:r w:rsidR="006B5F39">
                        <w:t>.</w:t>
                      </w:r>
                    </w:p>
                    <w:p w14:paraId="65EB7CAD" w14:textId="77777777" w:rsidR="00A84825" w:rsidRDefault="00A84825" w:rsidP="002B6579">
                      <w:pPr>
                        <w:pStyle w:val="ListParagraph"/>
                        <w:numPr>
                          <w:ilvl w:val="0"/>
                          <w:numId w:val="4"/>
                        </w:numPr>
                      </w:pPr>
                    </w:p>
                  </w:txbxContent>
                </v:textbox>
                <w10:wrap type="square" anchorx="margin"/>
              </v:shape>
            </w:pict>
          </mc:Fallback>
        </mc:AlternateContent>
      </w:r>
      <w:r w:rsidR="002A57B8">
        <w:t>1</w:t>
      </w:r>
    </w:p>
    <w:p w14:paraId="3F2D7AB8" w14:textId="168560B0" w:rsidR="003A000F" w:rsidRDefault="00833470">
      <w:pPr>
        <w:rPr>
          <w:rFonts w:ascii="Arial" w:hAnsi="Arial" w:cs="Arial"/>
          <w:b/>
          <w:bCs/>
          <w:sz w:val="28"/>
          <w:szCs w:val="28"/>
        </w:rPr>
      </w:pPr>
      <w:r w:rsidRPr="001F6802">
        <w:rPr>
          <w:rFonts w:ascii="Arial" w:hAnsi="Arial" w:cs="Arial"/>
          <w:b/>
          <w:bCs/>
          <w:sz w:val="28"/>
          <w:szCs w:val="28"/>
        </w:rPr>
        <w:lastRenderedPageBreak/>
        <w:t>Element 2</w:t>
      </w:r>
    </w:p>
    <w:p w14:paraId="525D15CE" w14:textId="6B06E69C" w:rsidR="00B2578B" w:rsidRPr="0032633E" w:rsidRDefault="0082774E" w:rsidP="00051D5D">
      <w:pPr>
        <w:pStyle w:val="NormalWeb"/>
        <w:rPr>
          <w:rFonts w:ascii="Arial" w:hAnsi="Arial" w:cs="Arial"/>
          <w:sz w:val="22"/>
          <w:szCs w:val="22"/>
        </w:rPr>
      </w:pPr>
      <w:r w:rsidRPr="00B2578B">
        <w:rPr>
          <w:rFonts w:ascii="Arial" w:hAnsi="Arial" w:cs="Arial"/>
          <w:sz w:val="28"/>
          <w:szCs w:val="28"/>
        </w:rPr>
        <w:t xml:space="preserve"> </w:t>
      </w:r>
      <w:r w:rsidR="00B2578B" w:rsidRPr="0032633E">
        <w:rPr>
          <w:rFonts w:ascii="Arial" w:hAnsi="Arial" w:cs="Arial"/>
          <w:sz w:val="22"/>
          <w:szCs w:val="22"/>
        </w:rPr>
        <w:t xml:space="preserve">Before the establishment of the National Health Service (NHS), access </w:t>
      </w:r>
      <w:r w:rsidR="00051D5D" w:rsidRPr="0032633E">
        <w:rPr>
          <w:rFonts w:ascii="Arial" w:hAnsi="Arial" w:cs="Arial"/>
          <w:sz w:val="22"/>
          <w:szCs w:val="22"/>
        </w:rPr>
        <w:t>to healthcare</w:t>
      </w:r>
      <w:r w:rsidR="00B2578B" w:rsidRPr="0032633E">
        <w:rPr>
          <w:rFonts w:ascii="Arial" w:hAnsi="Arial" w:cs="Arial"/>
          <w:sz w:val="22"/>
          <w:szCs w:val="22"/>
        </w:rPr>
        <w:t xml:space="preserve"> in Britain was predominantly determined by an individual's financial capacity, resulting in widespread disparities and inadequate treatment for </w:t>
      </w:r>
      <w:r w:rsidRPr="0032633E">
        <w:rPr>
          <w:rFonts w:ascii="Arial" w:hAnsi="Arial" w:cs="Arial"/>
          <w:sz w:val="22"/>
          <w:szCs w:val="22"/>
        </w:rPr>
        <w:t>many. According</w:t>
      </w:r>
      <w:r w:rsidR="004130D0" w:rsidRPr="0032633E">
        <w:rPr>
          <w:rFonts w:ascii="Arial" w:hAnsi="Arial" w:cs="Arial"/>
          <w:sz w:val="22"/>
          <w:szCs w:val="22"/>
        </w:rPr>
        <w:t xml:space="preserve"> to </w:t>
      </w:r>
      <w:r w:rsidRPr="0032633E">
        <w:rPr>
          <w:rFonts w:ascii="Arial" w:hAnsi="Arial" w:cs="Arial"/>
          <w:sz w:val="22"/>
          <w:szCs w:val="22"/>
        </w:rPr>
        <w:t>Sheard (2011)</w:t>
      </w:r>
      <w:r w:rsidRPr="0032633E">
        <w:rPr>
          <w:rFonts w:ascii="Arial" w:hAnsi="Arial" w:cs="Arial"/>
          <w:b/>
          <w:bCs/>
          <w:sz w:val="22"/>
          <w:szCs w:val="22"/>
        </w:rPr>
        <w:t xml:space="preserve"> </w:t>
      </w:r>
      <w:r w:rsidRPr="0032633E">
        <w:rPr>
          <w:rFonts w:ascii="Arial" w:hAnsi="Arial" w:cs="Arial"/>
          <w:sz w:val="22"/>
          <w:szCs w:val="22"/>
        </w:rPr>
        <w:t xml:space="preserve">Before July 1948, access to healthcare in Britain largely depended on an individual's financial </w:t>
      </w:r>
      <w:r w:rsidR="00051D5D" w:rsidRPr="0032633E">
        <w:rPr>
          <w:rFonts w:ascii="Arial" w:hAnsi="Arial" w:cs="Arial"/>
          <w:sz w:val="22"/>
          <w:szCs w:val="22"/>
        </w:rPr>
        <w:t>means. Motivated</w:t>
      </w:r>
      <w:r w:rsidR="00B2578B" w:rsidRPr="0032633E">
        <w:rPr>
          <w:rFonts w:ascii="Arial" w:hAnsi="Arial" w:cs="Arial"/>
          <w:sz w:val="22"/>
          <w:szCs w:val="22"/>
        </w:rPr>
        <w:t xml:space="preserve"> by the recommendations of the 1942 Beveridge Report and a growing national commitment to social reform, the Labour government, led by Prime Minister Clement Attlee, introduced the NHS on 5 July 1948 under the direction of Health Minister Aneurin Bevan. </w:t>
      </w:r>
      <w:r w:rsidR="0099687D" w:rsidRPr="0032633E">
        <w:rPr>
          <w:rFonts w:ascii="Arial" w:hAnsi="Arial" w:cs="Arial"/>
          <w:sz w:val="22"/>
          <w:szCs w:val="22"/>
        </w:rPr>
        <w:t xml:space="preserve">Therefore, </w:t>
      </w:r>
      <w:r w:rsidR="00051D5D" w:rsidRPr="0032633E">
        <w:rPr>
          <w:rFonts w:ascii="Arial" w:hAnsi="Arial" w:cs="Arial"/>
          <w:sz w:val="22"/>
          <w:szCs w:val="22"/>
        </w:rPr>
        <w:t>to develop</w:t>
      </w:r>
      <w:r w:rsidR="00B2578B" w:rsidRPr="0032633E">
        <w:rPr>
          <w:rFonts w:ascii="Arial" w:hAnsi="Arial" w:cs="Arial"/>
          <w:sz w:val="22"/>
          <w:szCs w:val="22"/>
        </w:rPr>
        <w:t xml:space="preserve"> </w:t>
      </w:r>
      <w:r w:rsidRPr="0032633E">
        <w:rPr>
          <w:rFonts w:ascii="Arial" w:hAnsi="Arial" w:cs="Arial"/>
          <w:sz w:val="22"/>
          <w:szCs w:val="22"/>
        </w:rPr>
        <w:t>and analyse</w:t>
      </w:r>
      <w:r w:rsidR="00A15E7C" w:rsidRPr="0032633E">
        <w:rPr>
          <w:rFonts w:ascii="Arial" w:hAnsi="Arial" w:cs="Arial"/>
          <w:sz w:val="22"/>
          <w:szCs w:val="22"/>
        </w:rPr>
        <w:t xml:space="preserve"> better the </w:t>
      </w:r>
      <w:r w:rsidRPr="0032633E">
        <w:rPr>
          <w:rFonts w:ascii="Arial" w:hAnsi="Arial" w:cs="Arial"/>
          <w:sz w:val="22"/>
          <w:szCs w:val="22"/>
        </w:rPr>
        <w:t>origin,</w:t>
      </w:r>
      <w:r w:rsidR="00A15E7C" w:rsidRPr="0032633E">
        <w:rPr>
          <w:rFonts w:ascii="Arial" w:hAnsi="Arial" w:cs="Arial"/>
          <w:sz w:val="22"/>
          <w:szCs w:val="22"/>
        </w:rPr>
        <w:t xml:space="preserve"> the history of NHS</w:t>
      </w:r>
      <w:r w:rsidR="007D3108" w:rsidRPr="0032633E">
        <w:rPr>
          <w:rFonts w:ascii="Arial" w:hAnsi="Arial" w:cs="Arial"/>
          <w:sz w:val="22"/>
          <w:szCs w:val="22"/>
        </w:rPr>
        <w:t xml:space="preserve"> and a key principle</w:t>
      </w:r>
      <w:r w:rsidR="0099687D" w:rsidRPr="0032633E">
        <w:rPr>
          <w:rFonts w:ascii="Arial" w:hAnsi="Arial" w:cs="Arial"/>
          <w:sz w:val="22"/>
          <w:szCs w:val="22"/>
        </w:rPr>
        <w:t xml:space="preserve"> that led to its establishment</w:t>
      </w:r>
      <w:r w:rsidR="0067690D" w:rsidRPr="0032633E">
        <w:rPr>
          <w:rFonts w:ascii="Arial" w:hAnsi="Arial" w:cs="Arial"/>
          <w:sz w:val="22"/>
          <w:szCs w:val="22"/>
        </w:rPr>
        <w:t>,</w:t>
      </w:r>
      <w:r w:rsidR="00B2578B" w:rsidRPr="0032633E">
        <w:rPr>
          <w:rFonts w:ascii="Arial" w:hAnsi="Arial" w:cs="Arial"/>
          <w:sz w:val="22"/>
          <w:szCs w:val="22"/>
        </w:rPr>
        <w:t xml:space="preserve"> a structured and coherent methodological </w:t>
      </w:r>
      <w:r w:rsidR="00A15E7C" w:rsidRPr="0032633E">
        <w:rPr>
          <w:rFonts w:ascii="Arial" w:hAnsi="Arial" w:cs="Arial"/>
          <w:sz w:val="22"/>
          <w:szCs w:val="22"/>
        </w:rPr>
        <w:t>approach,</w:t>
      </w:r>
      <w:r w:rsidR="00A15E7C">
        <w:rPr>
          <w:rFonts w:ascii="Arial" w:hAnsi="Arial" w:cs="Arial"/>
          <w:sz w:val="28"/>
          <w:szCs w:val="28"/>
        </w:rPr>
        <w:t xml:space="preserve"> </w:t>
      </w:r>
      <w:r w:rsidR="00A15E7C" w:rsidRPr="0032633E">
        <w:rPr>
          <w:rFonts w:ascii="Arial" w:hAnsi="Arial" w:cs="Arial"/>
          <w:sz w:val="22"/>
          <w:szCs w:val="22"/>
        </w:rPr>
        <w:t>w</w:t>
      </w:r>
      <w:r w:rsidR="0099687D" w:rsidRPr="0032633E">
        <w:rPr>
          <w:rFonts w:ascii="Arial" w:hAnsi="Arial" w:cs="Arial"/>
          <w:sz w:val="22"/>
          <w:szCs w:val="22"/>
        </w:rPr>
        <w:t>ill be developed.</w:t>
      </w:r>
    </w:p>
    <w:p w14:paraId="4D9C5718" w14:textId="4562C24F" w:rsidR="003F1CD5" w:rsidRDefault="0040412E" w:rsidP="003F1CD5">
      <w:pPr>
        <w:pStyle w:val="NormalWeb"/>
        <w:rPr>
          <w:rFonts w:ascii="Arial" w:hAnsi="Arial" w:cs="Arial"/>
          <w:sz w:val="22"/>
          <w:szCs w:val="22"/>
        </w:rPr>
      </w:pPr>
      <w:r w:rsidRPr="0032633E">
        <w:rPr>
          <w:rFonts w:ascii="Arial" w:hAnsi="Arial" w:cs="Arial"/>
          <w:sz w:val="22"/>
          <w:szCs w:val="22"/>
        </w:rPr>
        <w:t xml:space="preserve">National health </w:t>
      </w:r>
      <w:r w:rsidR="00FE35F2" w:rsidRPr="0032633E">
        <w:rPr>
          <w:rFonts w:ascii="Arial" w:hAnsi="Arial" w:cs="Arial"/>
          <w:sz w:val="22"/>
          <w:szCs w:val="22"/>
        </w:rPr>
        <w:t>service (</w:t>
      </w:r>
      <w:r w:rsidR="003E789D" w:rsidRPr="0032633E">
        <w:rPr>
          <w:rFonts w:ascii="Arial" w:hAnsi="Arial" w:cs="Arial"/>
          <w:sz w:val="22"/>
          <w:szCs w:val="22"/>
        </w:rPr>
        <w:t>NHS</w:t>
      </w:r>
      <w:r w:rsidRPr="0032633E">
        <w:rPr>
          <w:rFonts w:ascii="Arial" w:hAnsi="Arial" w:cs="Arial"/>
          <w:sz w:val="22"/>
          <w:szCs w:val="22"/>
        </w:rPr>
        <w:t>)</w:t>
      </w:r>
      <w:r w:rsidR="00A22236" w:rsidRPr="0032633E">
        <w:rPr>
          <w:rFonts w:ascii="Arial" w:hAnsi="Arial" w:cs="Arial"/>
          <w:sz w:val="22"/>
          <w:szCs w:val="22"/>
        </w:rPr>
        <w:t xml:space="preserve"> is</w:t>
      </w:r>
      <w:r w:rsidR="00205E35" w:rsidRPr="0032633E">
        <w:rPr>
          <w:rFonts w:ascii="Arial" w:hAnsi="Arial" w:cs="Arial"/>
          <w:sz w:val="22"/>
          <w:szCs w:val="22"/>
        </w:rPr>
        <w:t xml:space="preserve"> an </w:t>
      </w:r>
      <w:r w:rsidR="00A22236" w:rsidRPr="0032633E">
        <w:rPr>
          <w:rFonts w:ascii="Arial" w:hAnsi="Arial" w:cs="Arial"/>
          <w:sz w:val="22"/>
          <w:szCs w:val="22"/>
        </w:rPr>
        <w:t>important health</w:t>
      </w:r>
      <w:r w:rsidR="00C47DA0" w:rsidRPr="0032633E">
        <w:rPr>
          <w:rFonts w:ascii="Arial" w:hAnsi="Arial" w:cs="Arial"/>
          <w:sz w:val="22"/>
          <w:szCs w:val="22"/>
        </w:rPr>
        <w:t xml:space="preserve"> service</w:t>
      </w:r>
      <w:r w:rsidR="00A22236" w:rsidRPr="0032633E">
        <w:rPr>
          <w:rFonts w:ascii="Arial" w:hAnsi="Arial" w:cs="Arial"/>
          <w:sz w:val="22"/>
          <w:szCs w:val="22"/>
        </w:rPr>
        <w:t xml:space="preserve"> system in</w:t>
      </w:r>
      <w:r w:rsidR="00C47DA0" w:rsidRPr="0032633E">
        <w:rPr>
          <w:rFonts w:ascii="Arial" w:hAnsi="Arial" w:cs="Arial"/>
          <w:sz w:val="22"/>
          <w:szCs w:val="22"/>
        </w:rPr>
        <w:t xml:space="preserve"> England</w:t>
      </w:r>
      <w:r w:rsidR="00A22236" w:rsidRPr="0032633E">
        <w:rPr>
          <w:rFonts w:ascii="Arial" w:hAnsi="Arial" w:cs="Arial"/>
          <w:sz w:val="22"/>
          <w:szCs w:val="22"/>
        </w:rPr>
        <w:t xml:space="preserve"> that provide medical care to residents</w:t>
      </w:r>
      <w:r w:rsidR="00871C93" w:rsidRPr="0032633E">
        <w:rPr>
          <w:rFonts w:ascii="Arial" w:hAnsi="Arial" w:cs="Arial"/>
          <w:sz w:val="22"/>
          <w:szCs w:val="22"/>
        </w:rPr>
        <w:t xml:space="preserve">. </w:t>
      </w:r>
      <w:r w:rsidR="007A176D" w:rsidRPr="0032633E">
        <w:rPr>
          <w:rFonts w:ascii="Arial" w:hAnsi="Arial" w:cs="Arial"/>
          <w:sz w:val="22"/>
          <w:szCs w:val="22"/>
        </w:rPr>
        <w:t xml:space="preserve">The aim of this service NHS is to operates on the principle of providing healthcare based on clinical need rather than financial </w:t>
      </w:r>
      <w:r w:rsidR="00656434" w:rsidRPr="0032633E">
        <w:rPr>
          <w:rFonts w:ascii="Arial" w:hAnsi="Arial" w:cs="Arial"/>
          <w:sz w:val="22"/>
          <w:szCs w:val="22"/>
        </w:rPr>
        <w:t>capacity.</w:t>
      </w:r>
      <w:r w:rsidR="00656434">
        <w:rPr>
          <w:rFonts w:ascii="Arial" w:hAnsi="Arial" w:cs="Arial"/>
          <w:sz w:val="22"/>
          <w:szCs w:val="22"/>
        </w:rPr>
        <w:t xml:space="preserve"> According to</w:t>
      </w:r>
      <w:r w:rsidR="00656434" w:rsidRPr="00656434">
        <w:t xml:space="preserve"> </w:t>
      </w:r>
      <w:proofErr w:type="spellStart"/>
      <w:r w:rsidR="00656434">
        <w:t>Ebhomielen</w:t>
      </w:r>
      <w:proofErr w:type="spellEnd"/>
      <w:r w:rsidR="00D1663B" w:rsidRPr="0032633E">
        <w:rPr>
          <w:rFonts w:ascii="Arial" w:hAnsi="Arial" w:cs="Arial"/>
          <w:sz w:val="22"/>
          <w:szCs w:val="22"/>
        </w:rPr>
        <w:t xml:space="preserve"> </w:t>
      </w:r>
      <w:r w:rsidR="00656434">
        <w:rPr>
          <w:rFonts w:ascii="Arial" w:hAnsi="Arial" w:cs="Arial"/>
          <w:sz w:val="22"/>
          <w:szCs w:val="22"/>
        </w:rPr>
        <w:t>(2018)</w:t>
      </w:r>
      <w:r w:rsidR="00656434" w:rsidRPr="00656434">
        <w:t xml:space="preserve"> </w:t>
      </w:r>
      <w:r w:rsidR="00656434" w:rsidRPr="00656434">
        <w:rPr>
          <w:rFonts w:ascii="Arial" w:hAnsi="Arial" w:cs="Arial"/>
          <w:sz w:val="22"/>
          <w:szCs w:val="22"/>
        </w:rPr>
        <w:t>Before World War II, people in Britain got healthcare in three ways: through work-based schemes for men, private care for the wealthy, and basic help under the Poor Law for the very poor.</w:t>
      </w:r>
      <w:r w:rsidR="00656434">
        <w:rPr>
          <w:rFonts w:ascii="Arial" w:hAnsi="Arial" w:cs="Arial"/>
          <w:sz w:val="22"/>
          <w:szCs w:val="22"/>
        </w:rPr>
        <w:t xml:space="preserve"> </w:t>
      </w:r>
      <w:r w:rsidR="00D1663B" w:rsidRPr="0032633E">
        <w:rPr>
          <w:rFonts w:ascii="Arial" w:hAnsi="Arial" w:cs="Arial"/>
          <w:sz w:val="22"/>
          <w:szCs w:val="22"/>
        </w:rPr>
        <w:t>It</w:t>
      </w:r>
      <w:r w:rsidR="007A176D" w:rsidRPr="0032633E">
        <w:rPr>
          <w:rFonts w:ascii="Arial" w:hAnsi="Arial" w:cs="Arial"/>
          <w:sz w:val="22"/>
          <w:szCs w:val="22"/>
        </w:rPr>
        <w:t xml:space="preserve"> was inaugurated on 5 July 1948, shaped by the profound social, political, and economic transformations that followed the Second World </w:t>
      </w:r>
      <w:r w:rsidR="00D1663B" w:rsidRPr="0032633E">
        <w:rPr>
          <w:rFonts w:ascii="Arial" w:hAnsi="Arial" w:cs="Arial"/>
          <w:sz w:val="22"/>
          <w:szCs w:val="22"/>
        </w:rPr>
        <w:t xml:space="preserve">War. </w:t>
      </w:r>
      <w:r w:rsidR="00C66B46" w:rsidRPr="0032633E">
        <w:rPr>
          <w:rFonts w:ascii="Arial" w:hAnsi="Arial" w:cs="Arial"/>
          <w:sz w:val="22"/>
          <w:szCs w:val="22"/>
        </w:rPr>
        <w:t>Whereas</w:t>
      </w:r>
      <w:r w:rsidR="0093565C" w:rsidRPr="0032633E">
        <w:rPr>
          <w:rFonts w:ascii="Arial" w:hAnsi="Arial" w:cs="Arial"/>
          <w:sz w:val="22"/>
          <w:szCs w:val="22"/>
        </w:rPr>
        <w:t>,</w:t>
      </w:r>
      <w:r w:rsidR="00490AF9" w:rsidRPr="0032633E">
        <w:rPr>
          <w:rFonts w:ascii="Arial" w:hAnsi="Arial" w:cs="Arial"/>
          <w:sz w:val="22"/>
          <w:szCs w:val="22"/>
        </w:rPr>
        <w:t xml:space="preserve"> </w:t>
      </w:r>
      <w:r w:rsidR="00C035D9" w:rsidRPr="0032633E">
        <w:rPr>
          <w:rFonts w:ascii="Arial" w:hAnsi="Arial" w:cs="Arial"/>
          <w:sz w:val="22"/>
          <w:szCs w:val="22"/>
        </w:rPr>
        <w:t xml:space="preserve">Before the establishment of the </w:t>
      </w:r>
      <w:r w:rsidR="00C66B46" w:rsidRPr="0032633E">
        <w:rPr>
          <w:rFonts w:ascii="Arial" w:hAnsi="Arial" w:cs="Arial"/>
          <w:sz w:val="22"/>
          <w:szCs w:val="22"/>
        </w:rPr>
        <w:t>NHS,</w:t>
      </w:r>
      <w:r w:rsidR="00C035D9" w:rsidRPr="0032633E">
        <w:rPr>
          <w:rFonts w:ascii="Arial" w:hAnsi="Arial" w:cs="Arial"/>
          <w:sz w:val="22"/>
          <w:szCs w:val="22"/>
        </w:rPr>
        <w:t xml:space="preserve"> healthcare provision in the </w:t>
      </w:r>
      <w:r w:rsidR="00EE3BD5" w:rsidRPr="0032633E">
        <w:rPr>
          <w:rFonts w:ascii="Arial" w:hAnsi="Arial" w:cs="Arial"/>
          <w:sz w:val="22"/>
          <w:szCs w:val="22"/>
        </w:rPr>
        <w:t>England</w:t>
      </w:r>
      <w:r w:rsidR="00C035D9" w:rsidRPr="0032633E">
        <w:rPr>
          <w:rFonts w:ascii="Arial" w:hAnsi="Arial" w:cs="Arial"/>
          <w:sz w:val="22"/>
          <w:szCs w:val="22"/>
        </w:rPr>
        <w:t xml:space="preserve"> was fragmented, consisting of private practitioners paid directly by patients, charitable voluntary hospitals, and municipal hospitals operated by local governments. The National Insurance Act of 1911 offered limited access to medical services for certain workers, excluding their families. This uneven system left millions without adequate healthcare</w:t>
      </w:r>
      <w:r w:rsidR="00BF6E18" w:rsidRPr="0032633E">
        <w:rPr>
          <w:rFonts w:ascii="Arial" w:hAnsi="Arial" w:cs="Arial"/>
          <w:sz w:val="22"/>
          <w:szCs w:val="22"/>
        </w:rPr>
        <w:t xml:space="preserve">. </w:t>
      </w:r>
      <w:r w:rsidR="004E6D37" w:rsidRPr="0032633E">
        <w:rPr>
          <w:rFonts w:ascii="Arial" w:hAnsi="Arial" w:cs="Arial"/>
          <w:sz w:val="22"/>
          <w:szCs w:val="22"/>
        </w:rPr>
        <w:t xml:space="preserve">According to Eversley (2001) Charges for certain services have been part of the National Health Service (NHS) since its founding in 1948, although they contribute only a minor portion to its overall </w:t>
      </w:r>
      <w:r w:rsidR="00D75A5D" w:rsidRPr="0032633E">
        <w:rPr>
          <w:rFonts w:ascii="Arial" w:hAnsi="Arial" w:cs="Arial"/>
          <w:sz w:val="22"/>
          <w:szCs w:val="22"/>
        </w:rPr>
        <w:t>funding. Additionally</w:t>
      </w:r>
      <w:r w:rsidR="009D23E1" w:rsidRPr="0032633E">
        <w:rPr>
          <w:rFonts w:ascii="Arial" w:hAnsi="Arial" w:cs="Arial"/>
          <w:sz w:val="22"/>
          <w:szCs w:val="22"/>
        </w:rPr>
        <w:t>,</w:t>
      </w:r>
      <w:r w:rsidR="00A734F6" w:rsidRPr="00A734F6">
        <w:t xml:space="preserve"> </w:t>
      </w:r>
      <w:r w:rsidR="00A734F6" w:rsidRPr="00A734F6">
        <w:rPr>
          <w:rFonts w:ascii="Arial" w:hAnsi="Arial" w:cs="Arial"/>
          <w:sz w:val="22"/>
          <w:szCs w:val="22"/>
        </w:rPr>
        <w:t>in 1942, economist William Beveridge published a seminal report advocating for a comprehensive welfare system aimed at addressing five fundamental social challenges: Want, Disease, Ignorance, Squalor, and Idleness. This report laid the intellectual foundation for the development of a universal healthcare model. Its influence was pivotal in shaping post-war policy, ultimately contributing to the establishment of NHS as a publicly funded system committed to equitable access and carefree at the point of delivery.</w:t>
      </w:r>
      <w:r w:rsidR="009D23E1" w:rsidRPr="0032633E">
        <w:rPr>
          <w:rFonts w:ascii="Arial" w:hAnsi="Arial" w:cs="Arial"/>
          <w:sz w:val="22"/>
          <w:szCs w:val="22"/>
        </w:rPr>
        <w:t xml:space="preserve"> </w:t>
      </w:r>
      <w:r w:rsidR="00764630">
        <w:rPr>
          <w:rFonts w:ascii="Arial" w:hAnsi="Arial" w:cs="Arial"/>
          <w:sz w:val="22"/>
          <w:szCs w:val="22"/>
        </w:rPr>
        <w:t>According to Howard (2008)</w:t>
      </w:r>
      <w:r w:rsidR="00764630" w:rsidRPr="00764630">
        <w:t xml:space="preserve"> </w:t>
      </w:r>
      <w:r w:rsidR="00764630" w:rsidRPr="00764630">
        <w:rPr>
          <w:rFonts w:ascii="Arial" w:hAnsi="Arial" w:cs="Arial"/>
          <w:sz w:val="22"/>
          <w:szCs w:val="22"/>
        </w:rPr>
        <w:t>In 1942, Sir William Beveridge published a report calling for a welfare system to tackle poverty, illness, poor housing, lack of education, and unemployment. His ideas helped shape the plan for a free, universal healthcare service.</w:t>
      </w:r>
      <w:r w:rsidR="005513BE" w:rsidRPr="005513BE">
        <w:t xml:space="preserve"> </w:t>
      </w:r>
      <w:r w:rsidR="005513BE" w:rsidRPr="005513BE">
        <w:rPr>
          <w:rFonts w:ascii="Arial" w:hAnsi="Arial" w:cs="Arial"/>
          <w:sz w:val="22"/>
          <w:szCs w:val="22"/>
        </w:rPr>
        <w:t xml:space="preserve">Following its election in 1945, the post-war Labour government prioritized the establishment of a comprehensive welfare state. Under the leadership of Aneurin Bevan, then Minister of Health, the National Health Service (NHS) was conceived and implemented. Bevan advocated for a healthcare system grounded in four key principles: universal access, services free at the point of delivery, public funding through taxation, and availability to all individuals regardless of income or </w:t>
      </w:r>
      <w:r w:rsidR="005B1122" w:rsidRPr="005513BE">
        <w:rPr>
          <w:rFonts w:ascii="Arial" w:hAnsi="Arial" w:cs="Arial"/>
          <w:sz w:val="22"/>
          <w:szCs w:val="22"/>
        </w:rPr>
        <w:t>status.</w:t>
      </w:r>
      <w:r w:rsidR="005B1122">
        <w:rPr>
          <w:rFonts w:ascii="Arial" w:hAnsi="Arial" w:cs="Arial"/>
          <w:sz w:val="22"/>
          <w:szCs w:val="22"/>
        </w:rPr>
        <w:t xml:space="preserve"> According</w:t>
      </w:r>
      <w:r w:rsidR="00002F13">
        <w:rPr>
          <w:rFonts w:ascii="Arial" w:hAnsi="Arial" w:cs="Arial"/>
          <w:sz w:val="22"/>
          <w:szCs w:val="22"/>
        </w:rPr>
        <w:t xml:space="preserve"> to </w:t>
      </w:r>
      <w:r w:rsidR="005B1122">
        <w:rPr>
          <w:rFonts w:ascii="Arial" w:hAnsi="Arial" w:cs="Arial"/>
          <w:sz w:val="22"/>
          <w:szCs w:val="22"/>
        </w:rPr>
        <w:t>Beckett (2024)</w:t>
      </w:r>
      <w:r w:rsidR="005B1122" w:rsidRPr="005B1122">
        <w:t xml:space="preserve"> </w:t>
      </w:r>
      <w:r w:rsidR="00893247" w:rsidRPr="00A00A23">
        <w:rPr>
          <w:rFonts w:ascii="Arial" w:hAnsi="Arial" w:cs="Arial"/>
          <w:sz w:val="22"/>
          <w:szCs w:val="22"/>
        </w:rPr>
        <w:t>From its inception, the NHS offered comprehensive medical services at no direct cost to patients, including general practitioner consultations, hospital treatment, dental and optical care, and prescription medications</w:t>
      </w:r>
      <w:r w:rsidR="00496DEC" w:rsidRPr="00A00A23">
        <w:rPr>
          <w:rFonts w:ascii="Arial" w:hAnsi="Arial" w:cs="Arial"/>
          <w:sz w:val="22"/>
          <w:szCs w:val="22"/>
        </w:rPr>
        <w:t xml:space="preserve"> </w:t>
      </w:r>
      <w:r w:rsidR="00893247" w:rsidRPr="00A00A23">
        <w:rPr>
          <w:rFonts w:ascii="Arial" w:hAnsi="Arial" w:cs="Arial"/>
          <w:sz w:val="22"/>
          <w:szCs w:val="22"/>
        </w:rPr>
        <w:t>although charges for some services were introduced in subsequent years.</w:t>
      </w:r>
    </w:p>
    <w:p w14:paraId="010DF307" w14:textId="60D2E669" w:rsidR="00871C93" w:rsidRPr="00A00A23" w:rsidRDefault="006D3468" w:rsidP="00BF6E18">
      <w:pPr>
        <w:pStyle w:val="NormalWeb"/>
        <w:rPr>
          <w:rFonts w:ascii="Arial" w:hAnsi="Arial" w:cs="Arial"/>
          <w:sz w:val="22"/>
          <w:szCs w:val="22"/>
        </w:rPr>
      </w:pPr>
      <w:r w:rsidRPr="006D3468">
        <w:rPr>
          <w:rFonts w:ascii="Arial" w:hAnsi="Arial" w:cs="Arial"/>
          <w:sz w:val="22"/>
          <w:szCs w:val="22"/>
        </w:rPr>
        <w:t>The NHS in England is a network of many organisations working at different levels</w:t>
      </w:r>
      <w:r>
        <w:rPr>
          <w:rFonts w:ascii="Arial" w:hAnsi="Arial" w:cs="Arial"/>
          <w:sz w:val="22"/>
          <w:szCs w:val="22"/>
        </w:rPr>
        <w:t xml:space="preserve"> </w:t>
      </w:r>
      <w:r w:rsidRPr="006D3468">
        <w:rPr>
          <w:rFonts w:ascii="Arial" w:hAnsi="Arial" w:cs="Arial"/>
          <w:sz w:val="22"/>
          <w:szCs w:val="22"/>
        </w:rPr>
        <w:t>central, national, regional, and local</w:t>
      </w:r>
      <w:r>
        <w:rPr>
          <w:rFonts w:ascii="Arial" w:hAnsi="Arial" w:cs="Arial"/>
          <w:sz w:val="22"/>
          <w:szCs w:val="22"/>
        </w:rPr>
        <w:t xml:space="preserve"> </w:t>
      </w:r>
      <w:r w:rsidRPr="006D3468">
        <w:rPr>
          <w:rFonts w:ascii="Arial" w:hAnsi="Arial" w:cs="Arial"/>
          <w:sz w:val="22"/>
          <w:szCs w:val="22"/>
        </w:rPr>
        <w:t>with various roles. NHS England includes four main parts: the Department of Health and Social Care, NHS England itself, Integrated Care Systems, and NHS providers. Its key functions are funding, planning, setting standards, commissioning specialist services, monitoring performance, supporting local systems, and improving care. It also works with other bodies to ensure safe, effective, and coordinated healthcare</w:t>
      </w:r>
      <w:proofErr w:type="gramStart"/>
      <w:r w:rsidRPr="006D3468">
        <w:rPr>
          <w:rFonts w:ascii="Arial" w:hAnsi="Arial" w:cs="Arial"/>
          <w:sz w:val="22"/>
          <w:szCs w:val="22"/>
        </w:rPr>
        <w:t>.</w:t>
      </w:r>
      <w:r w:rsidR="00655FB3" w:rsidRPr="00655FB3">
        <w:rPr>
          <w:rFonts w:ascii="Arial" w:hAnsi="Arial" w:cs="Arial"/>
          <w:sz w:val="22"/>
          <w:szCs w:val="22"/>
        </w:rPr>
        <w:t xml:space="preserve"> </w:t>
      </w:r>
      <w:r w:rsidR="00655FB3" w:rsidRPr="00A00A23">
        <w:rPr>
          <w:rFonts w:ascii="Arial" w:hAnsi="Arial" w:cs="Arial"/>
          <w:sz w:val="22"/>
          <w:szCs w:val="22"/>
        </w:rPr>
        <w:t>.</w:t>
      </w:r>
      <w:proofErr w:type="gramEnd"/>
      <w:r w:rsidR="00655FB3">
        <w:rPr>
          <w:rFonts w:ascii="Arial" w:hAnsi="Arial" w:cs="Arial"/>
          <w:sz w:val="22"/>
          <w:szCs w:val="22"/>
        </w:rPr>
        <w:t xml:space="preserve"> </w:t>
      </w:r>
      <w:r w:rsidR="00655FB3">
        <w:rPr>
          <w:rFonts w:ascii="Arial" w:hAnsi="Arial" w:cs="Arial"/>
          <w:sz w:val="22"/>
          <w:szCs w:val="22"/>
        </w:rPr>
        <w:lastRenderedPageBreak/>
        <w:t>According to (Ferriera, et al.,2023)</w:t>
      </w:r>
      <w:r w:rsidR="00655FB3" w:rsidRPr="002D69AB">
        <w:t xml:space="preserve"> </w:t>
      </w:r>
      <w:r w:rsidR="00655FB3" w:rsidRPr="002D69AB">
        <w:rPr>
          <w:rFonts w:ascii="Arial" w:hAnsi="Arial" w:cs="Arial"/>
          <w:sz w:val="22"/>
          <w:szCs w:val="22"/>
        </w:rPr>
        <w:t>The NHS Long Term Workforce Plan, released in July 2023, outlines key steps to tackle NHS challenges and improve care across the UK.</w:t>
      </w:r>
      <w:bookmarkStart w:id="3" w:name="_Hlk214278753"/>
    </w:p>
    <w:bookmarkEnd w:id="3"/>
    <w:p w14:paraId="3B28A1EA" w14:textId="77777777" w:rsidR="00871C93" w:rsidRDefault="00871C93" w:rsidP="00BF6E18">
      <w:pPr>
        <w:pStyle w:val="NormalWeb"/>
      </w:pPr>
    </w:p>
    <w:p w14:paraId="2DED29B4" w14:textId="37C3E4CE" w:rsidR="000F1EAC" w:rsidRPr="00051D5D" w:rsidRDefault="000F1EAC" w:rsidP="00BF6E18">
      <w:pPr>
        <w:pStyle w:val="NormalWeb"/>
        <w:sectPr w:rsidR="000F1EAC" w:rsidRPr="00051D5D" w:rsidSect="00BF6E18">
          <w:pgSz w:w="11906" w:h="16838"/>
          <w:pgMar w:top="1440" w:right="1440" w:bottom="1440" w:left="1440" w:header="708" w:footer="708" w:gutter="0"/>
          <w:cols w:space="708"/>
          <w:docGrid w:linePitch="360"/>
        </w:sectPr>
      </w:pPr>
      <w:r w:rsidRPr="005908C1">
        <w:rPr>
          <w:rFonts w:ascii="Arial" w:hAnsi="Arial" w:cs="Arial"/>
          <w:sz w:val="22"/>
          <w:szCs w:val="22"/>
        </w:rPr>
        <w:t>To summarise, the National Health Service (NHS) in England was established in 1948 as part of a nationwide initiative</w:t>
      </w:r>
      <w:r w:rsidRPr="000F1EAC">
        <w:t xml:space="preserve"> to promote greater social equity and improve public health in the post-war period. Drawing on the recommendations of the 1942 Beveridge Report and implemented under the leadership of Aneurin Bevan, the NHS replaced a fragmented system of private, charitable, and local authority services with a unified, publicly funded healthcare </w:t>
      </w:r>
      <w:r w:rsidR="00027B78" w:rsidRPr="000F1EAC">
        <w:t>model.</w:t>
      </w:r>
      <w:r w:rsidR="00027B78">
        <w:t xml:space="preserve"> After </w:t>
      </w:r>
      <w:proofErr w:type="gramStart"/>
      <w:r w:rsidR="00027B78">
        <w:t>it</w:t>
      </w:r>
      <w:proofErr w:type="gramEnd"/>
      <w:r w:rsidR="00027B78">
        <w:t xml:space="preserve"> establishment NHS has been structured, and long-term strategy has been put in place to strength the system for future </w:t>
      </w:r>
      <w:r w:rsidR="00F60123">
        <w:t>demand.</w:t>
      </w:r>
    </w:p>
    <w:p w14:paraId="1ECE7CF9" w14:textId="77777777" w:rsidR="002D69AB" w:rsidRDefault="002D69AB" w:rsidP="002D69AB">
      <w:pPr>
        <w:rPr>
          <w:rFonts w:ascii="Arial" w:hAnsi="Arial" w:cs="Arial"/>
          <w:b/>
          <w:bCs/>
          <w:sz w:val="28"/>
          <w:szCs w:val="28"/>
        </w:rPr>
      </w:pPr>
      <w:r w:rsidRPr="009A6E05">
        <w:rPr>
          <w:rFonts w:ascii="Arial" w:hAnsi="Arial" w:cs="Arial"/>
          <w:b/>
          <w:bCs/>
          <w:sz w:val="28"/>
          <w:szCs w:val="28"/>
        </w:rPr>
        <w:lastRenderedPageBreak/>
        <w:t>References</w:t>
      </w:r>
      <w:r>
        <w:rPr>
          <w:rFonts w:ascii="Arial" w:hAnsi="Arial" w:cs="Arial"/>
          <w:b/>
          <w:bCs/>
          <w:sz w:val="28"/>
          <w:szCs w:val="28"/>
        </w:rPr>
        <w:t xml:space="preserve"> </w:t>
      </w:r>
    </w:p>
    <w:p w14:paraId="16E7AA77" w14:textId="33910B34" w:rsidR="00A65386" w:rsidRPr="004732DA" w:rsidRDefault="00A65386" w:rsidP="002D69AB">
      <w:pPr>
        <w:rPr>
          <w:rFonts w:ascii="Arial" w:hAnsi="Arial" w:cs="Arial"/>
          <w:b/>
          <w:bCs/>
          <w:sz w:val="28"/>
          <w:szCs w:val="28"/>
        </w:rPr>
      </w:pPr>
      <w:r>
        <w:rPr>
          <w:rFonts w:ascii="Arial" w:hAnsi="Arial" w:cs="Arial"/>
          <w:color w:val="222222"/>
          <w:sz w:val="20"/>
          <w:szCs w:val="20"/>
          <w:shd w:val="clear" w:color="auto" w:fill="FFFFFF"/>
        </w:rPr>
        <w:t>Beckett, F. and Beckett, C., 2024. Bevan: Creator of the NHS.</w:t>
      </w:r>
    </w:p>
    <w:p w14:paraId="729D189F" w14:textId="77777777" w:rsidR="002D69AB" w:rsidRDefault="002D69AB" w:rsidP="002D69AB">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Ebhomielen</w:t>
      </w:r>
      <w:proofErr w:type="spellEnd"/>
      <w:r>
        <w:rPr>
          <w:rFonts w:ascii="Arial" w:hAnsi="Arial" w:cs="Arial"/>
          <w:color w:val="222222"/>
          <w:sz w:val="20"/>
          <w:szCs w:val="20"/>
          <w:shd w:val="clear" w:color="auto" w:fill="FFFFFF"/>
        </w:rPr>
        <w:t>, D., 2018. National health service England: An overview and analysis of challenges. </w:t>
      </w:r>
      <w:r>
        <w:rPr>
          <w:rFonts w:ascii="Arial" w:hAnsi="Arial" w:cs="Arial"/>
          <w:i/>
          <w:iCs/>
          <w:color w:val="222222"/>
          <w:sz w:val="20"/>
          <w:szCs w:val="20"/>
          <w:shd w:val="clear" w:color="auto" w:fill="FFFFFF"/>
        </w:rPr>
        <w:t>Perspectives on Business and Economics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36</w:t>
      </w:r>
      <w:r>
        <w:rPr>
          <w:rFonts w:ascii="Arial" w:hAnsi="Arial" w:cs="Arial"/>
          <w:color w:val="222222"/>
          <w:sz w:val="20"/>
          <w:szCs w:val="20"/>
          <w:shd w:val="clear" w:color="auto" w:fill="FFFFFF"/>
        </w:rPr>
        <w:t>, pp.85-93.</w:t>
      </w:r>
    </w:p>
    <w:p w14:paraId="0FC6867F" w14:textId="77777777" w:rsidR="002D69AB" w:rsidRDefault="002D69AB" w:rsidP="002D69AB">
      <w:pPr>
        <w:rPr>
          <w:rFonts w:ascii="Arial" w:hAnsi="Arial" w:cs="Arial"/>
          <w:color w:val="222222"/>
          <w:sz w:val="20"/>
          <w:szCs w:val="20"/>
          <w:shd w:val="clear" w:color="auto" w:fill="FFFFFF"/>
        </w:rPr>
      </w:pPr>
      <w:r w:rsidRPr="00F365FA">
        <w:rPr>
          <w:rFonts w:ascii="Arial" w:hAnsi="Arial" w:cs="Arial"/>
          <w:color w:val="222222"/>
          <w:sz w:val="20"/>
          <w:szCs w:val="20"/>
          <w:shd w:val="clear" w:color="auto" w:fill="FFFFFF"/>
        </w:rPr>
        <w:t xml:space="preserve"> </w:t>
      </w:r>
      <w:r>
        <w:rPr>
          <w:rFonts w:ascii="Arial" w:hAnsi="Arial" w:cs="Arial"/>
          <w:color w:val="222222"/>
          <w:sz w:val="20"/>
          <w:szCs w:val="20"/>
          <w:shd w:val="clear" w:color="auto" w:fill="FFFFFF"/>
        </w:rPr>
        <w:t>Eversley, J., 2001. The history of NHS charges. </w:t>
      </w:r>
      <w:r>
        <w:rPr>
          <w:rFonts w:ascii="Arial" w:hAnsi="Arial" w:cs="Arial"/>
          <w:i/>
          <w:iCs/>
          <w:color w:val="222222"/>
          <w:sz w:val="20"/>
          <w:szCs w:val="20"/>
          <w:shd w:val="clear" w:color="auto" w:fill="FFFFFF"/>
        </w:rPr>
        <w:t>Contemporary British History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15</w:t>
      </w:r>
      <w:r>
        <w:rPr>
          <w:rFonts w:ascii="Arial" w:hAnsi="Arial" w:cs="Arial"/>
          <w:color w:val="222222"/>
          <w:sz w:val="20"/>
          <w:szCs w:val="20"/>
          <w:shd w:val="clear" w:color="auto" w:fill="FFFFFF"/>
        </w:rPr>
        <w:t>(2), pp.53-75.</w:t>
      </w:r>
      <w:r w:rsidRPr="00764630">
        <w:rPr>
          <w:rFonts w:ascii="Arial" w:hAnsi="Arial" w:cs="Arial"/>
          <w:color w:val="222222"/>
          <w:sz w:val="20"/>
          <w:szCs w:val="20"/>
          <w:shd w:val="clear" w:color="auto" w:fill="FFFFFF"/>
        </w:rPr>
        <w:t xml:space="preserve"> </w:t>
      </w:r>
    </w:p>
    <w:p w14:paraId="4E227DFE" w14:textId="77777777" w:rsidR="002D69AB" w:rsidRDefault="002D69AB" w:rsidP="002D69AB">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Ferreira, T. and Collins, A.M., 2023. The NHS Long Term Workforce Plan: an ambitious leap or a </w:t>
      </w:r>
      <w:proofErr w:type="gramStart"/>
      <w:r>
        <w:rPr>
          <w:rFonts w:ascii="Arial" w:hAnsi="Arial" w:cs="Arial"/>
          <w:color w:val="222222"/>
          <w:sz w:val="20"/>
          <w:szCs w:val="20"/>
          <w:shd w:val="clear" w:color="auto" w:fill="FFFFFF"/>
        </w:rPr>
        <w:t>misstep?.</w:t>
      </w:r>
      <w:proofErr w:type="gramEnd"/>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Journal of the Royal Society of Medicine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116</w:t>
      </w:r>
      <w:r>
        <w:rPr>
          <w:rFonts w:ascii="Arial" w:hAnsi="Arial" w:cs="Arial"/>
          <w:color w:val="222222"/>
          <w:sz w:val="20"/>
          <w:szCs w:val="20"/>
          <w:shd w:val="clear" w:color="auto" w:fill="FFFFFF"/>
        </w:rPr>
        <w:t>(11), pp.368-370.</w:t>
      </w:r>
    </w:p>
    <w:p w14:paraId="1C485A88" w14:textId="77777777" w:rsidR="002D69AB" w:rsidRDefault="002D69AB" w:rsidP="002D69AB">
      <w:pPr>
        <w:rPr>
          <w:rFonts w:ascii="Arial" w:hAnsi="Arial" w:cs="Arial"/>
          <w:color w:val="222222"/>
          <w:sz w:val="20"/>
          <w:szCs w:val="20"/>
          <w:shd w:val="clear" w:color="auto" w:fill="FFFFFF"/>
        </w:rPr>
      </w:pPr>
      <w:r>
        <w:rPr>
          <w:rFonts w:ascii="Arial" w:hAnsi="Arial" w:cs="Arial"/>
          <w:color w:val="222222"/>
          <w:sz w:val="20"/>
          <w:szCs w:val="20"/>
          <w:shd w:val="clear" w:color="auto" w:fill="FFFFFF"/>
        </w:rPr>
        <w:t>Howard, R.L., Structure and function of the NHS in England. </w:t>
      </w:r>
      <w:r>
        <w:rPr>
          <w:rFonts w:ascii="Arial" w:hAnsi="Arial" w:cs="Arial"/>
          <w:i/>
          <w:iCs/>
          <w:color w:val="222222"/>
          <w:sz w:val="20"/>
          <w:szCs w:val="20"/>
          <w:shd w:val="clear" w:color="auto" w:fill="FFFFFF"/>
        </w:rPr>
        <w:t>Foundation in</w:t>
      </w:r>
      <w:r>
        <w:rPr>
          <w:rFonts w:ascii="Arial" w:hAnsi="Arial" w:cs="Arial"/>
          <w:color w:val="222222"/>
          <w:sz w:val="20"/>
          <w:szCs w:val="20"/>
          <w:shd w:val="clear" w:color="auto" w:fill="FFFFFF"/>
        </w:rPr>
        <w:t>, p.9.</w:t>
      </w:r>
    </w:p>
    <w:p w14:paraId="1EC5E468" w14:textId="77777777" w:rsidR="002D69AB" w:rsidRDefault="002D69AB" w:rsidP="002D69AB">
      <w:pPr>
        <w:rPr>
          <w:rFonts w:ascii="Arial" w:hAnsi="Arial" w:cs="Arial"/>
          <w:color w:val="222222"/>
          <w:sz w:val="20"/>
          <w:szCs w:val="20"/>
          <w:shd w:val="clear" w:color="auto" w:fill="FFFFFF"/>
        </w:rPr>
      </w:pPr>
      <w:r w:rsidRPr="00F60123">
        <w:rPr>
          <w:rFonts w:ascii="Arial" w:hAnsi="Arial" w:cs="Arial"/>
          <w:color w:val="222222"/>
          <w:sz w:val="20"/>
          <w:szCs w:val="20"/>
          <w:shd w:val="clear" w:color="auto" w:fill="FFFFFF"/>
        </w:rPr>
        <w:t xml:space="preserve"> </w:t>
      </w:r>
      <w:r>
        <w:rPr>
          <w:rFonts w:ascii="Arial" w:hAnsi="Arial" w:cs="Arial"/>
          <w:color w:val="222222"/>
          <w:sz w:val="20"/>
          <w:szCs w:val="20"/>
          <w:shd w:val="clear" w:color="auto" w:fill="FFFFFF"/>
        </w:rPr>
        <w:t>Sheard, S., 2011. A creature of its time: the critical history of the creation of the British NHS. </w:t>
      </w:r>
      <w:r>
        <w:rPr>
          <w:rFonts w:ascii="Arial" w:hAnsi="Arial" w:cs="Arial"/>
          <w:i/>
          <w:iCs/>
          <w:color w:val="222222"/>
          <w:sz w:val="20"/>
          <w:szCs w:val="20"/>
          <w:shd w:val="clear" w:color="auto" w:fill="FFFFFF"/>
        </w:rPr>
        <w:t>Michael Quarterly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8</w:t>
      </w:r>
      <w:r>
        <w:rPr>
          <w:rFonts w:ascii="Arial" w:hAnsi="Arial" w:cs="Arial"/>
          <w:color w:val="222222"/>
          <w:sz w:val="20"/>
          <w:szCs w:val="20"/>
          <w:shd w:val="clear" w:color="auto" w:fill="FFFFFF"/>
        </w:rPr>
        <w:t>(428e41), p.431.</w:t>
      </w:r>
    </w:p>
    <w:p w14:paraId="2E55500D" w14:textId="77777777" w:rsidR="00AC7F94" w:rsidRDefault="00AC7F94" w:rsidP="002D69AB">
      <w:pPr>
        <w:rPr>
          <w:rFonts w:ascii="Arial" w:hAnsi="Arial" w:cs="Arial"/>
          <w:color w:val="222222"/>
          <w:sz w:val="20"/>
          <w:szCs w:val="20"/>
          <w:shd w:val="clear" w:color="auto" w:fill="FFFFFF"/>
        </w:rPr>
      </w:pPr>
    </w:p>
    <w:p w14:paraId="7EA92647" w14:textId="77777777" w:rsidR="00AC7F94" w:rsidRDefault="00AC7F94" w:rsidP="002D69AB">
      <w:pPr>
        <w:rPr>
          <w:rFonts w:ascii="Arial" w:hAnsi="Arial" w:cs="Arial"/>
          <w:color w:val="222222"/>
          <w:sz w:val="20"/>
          <w:szCs w:val="20"/>
          <w:shd w:val="clear" w:color="auto" w:fill="FFFFFF"/>
        </w:rPr>
      </w:pPr>
    </w:p>
    <w:p w14:paraId="23033385" w14:textId="77777777" w:rsidR="00AC7F94" w:rsidRDefault="00AC7F94" w:rsidP="002D69AB">
      <w:pPr>
        <w:rPr>
          <w:rFonts w:ascii="Arial" w:hAnsi="Arial" w:cs="Arial"/>
          <w:color w:val="222222"/>
          <w:sz w:val="20"/>
          <w:szCs w:val="20"/>
          <w:shd w:val="clear" w:color="auto" w:fill="FFFFFF"/>
        </w:rPr>
      </w:pPr>
    </w:p>
    <w:p w14:paraId="39573467" w14:textId="0AA7BCFB" w:rsidR="00AC7F94" w:rsidRDefault="00AC7F94" w:rsidP="002D69AB">
      <w:pPr>
        <w:rPr>
          <w:rFonts w:ascii="Arial" w:hAnsi="Arial" w:cs="Arial"/>
          <w:color w:val="222222"/>
          <w:sz w:val="20"/>
          <w:szCs w:val="20"/>
          <w:shd w:val="clear" w:color="auto" w:fill="FFFFFF"/>
        </w:rPr>
      </w:pPr>
      <w:proofErr w:type="gramStart"/>
      <w:r>
        <w:rPr>
          <w:rFonts w:ascii="Arial" w:hAnsi="Arial" w:cs="Arial"/>
          <w:color w:val="222222"/>
          <w:sz w:val="20"/>
          <w:szCs w:val="20"/>
          <w:shd w:val="clear" w:color="auto" w:fill="FFFFFF"/>
        </w:rPr>
        <w:t>REFERENCES(</w:t>
      </w:r>
      <w:proofErr w:type="gramEnd"/>
      <w:r>
        <w:rPr>
          <w:rFonts w:ascii="Arial" w:hAnsi="Arial" w:cs="Arial"/>
          <w:color w:val="222222"/>
          <w:sz w:val="20"/>
          <w:szCs w:val="20"/>
          <w:shd w:val="clear" w:color="auto" w:fill="FFFFFF"/>
        </w:rPr>
        <w:t>portfolio)</w:t>
      </w:r>
    </w:p>
    <w:p w14:paraId="5BA45C69" w14:textId="77777777" w:rsidR="00AC7F94" w:rsidRDefault="00AC7F94" w:rsidP="002D69AB">
      <w:pPr>
        <w:rPr>
          <w:rFonts w:ascii="Arial" w:hAnsi="Arial" w:cs="Arial"/>
          <w:color w:val="222222"/>
          <w:sz w:val="20"/>
          <w:szCs w:val="20"/>
          <w:shd w:val="clear" w:color="auto" w:fill="FFFFFF"/>
        </w:rPr>
      </w:pPr>
    </w:p>
    <w:p w14:paraId="2781DA7B" w14:textId="77777777" w:rsidR="00AC7F94" w:rsidRDefault="00AC7F94" w:rsidP="002D69AB">
      <w:pPr>
        <w:rPr>
          <w:rFonts w:ascii="Arial" w:hAnsi="Arial" w:cs="Arial"/>
          <w:color w:val="222222"/>
          <w:sz w:val="20"/>
          <w:szCs w:val="20"/>
          <w:shd w:val="clear" w:color="auto" w:fill="FFFFFF"/>
        </w:rPr>
      </w:pPr>
    </w:p>
    <w:p w14:paraId="6EF9FA1C" w14:textId="77777777" w:rsidR="00AC7F94" w:rsidRDefault="00AC7F94" w:rsidP="00AC7F94">
      <w:pPr>
        <w:rPr>
          <w:rFonts w:ascii="Arial" w:hAnsi="Arial" w:cs="Arial"/>
          <w:color w:val="222222"/>
          <w:sz w:val="20"/>
          <w:szCs w:val="20"/>
          <w:shd w:val="clear" w:color="auto" w:fill="FFFFFF"/>
        </w:rPr>
      </w:pPr>
      <w:r>
        <w:rPr>
          <w:rFonts w:ascii="Arial" w:hAnsi="Arial" w:cs="Arial"/>
          <w:color w:val="222222"/>
          <w:sz w:val="20"/>
          <w:szCs w:val="20"/>
          <w:shd w:val="clear" w:color="auto" w:fill="FFFFFF"/>
        </w:rPr>
        <w:t>Cull, J., Hunter, B., Henley, J., Fenwick, J. and Sidebotham, M., 2020. “Overwhelmed and out of my depth”: Responses from early career midwives in the United Kingdom to the Work, Health and Emotional Lives of Midwives study. </w:t>
      </w:r>
      <w:r>
        <w:rPr>
          <w:rFonts w:ascii="Arial" w:hAnsi="Arial" w:cs="Arial"/>
          <w:i/>
          <w:iCs/>
          <w:color w:val="222222"/>
          <w:sz w:val="20"/>
          <w:szCs w:val="20"/>
          <w:shd w:val="clear" w:color="auto" w:fill="FFFFFF"/>
        </w:rPr>
        <w:t>Women and Birth</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33</w:t>
      </w:r>
      <w:r>
        <w:rPr>
          <w:rFonts w:ascii="Arial" w:hAnsi="Arial" w:cs="Arial"/>
          <w:color w:val="222222"/>
          <w:sz w:val="20"/>
          <w:szCs w:val="20"/>
          <w:shd w:val="clear" w:color="auto" w:fill="FFFFFF"/>
        </w:rPr>
        <w:t xml:space="preserve">(6), </w:t>
      </w:r>
      <w:proofErr w:type="gramStart"/>
      <w:r>
        <w:rPr>
          <w:rFonts w:ascii="Arial" w:hAnsi="Arial" w:cs="Arial"/>
          <w:color w:val="222222"/>
          <w:sz w:val="20"/>
          <w:szCs w:val="20"/>
          <w:shd w:val="clear" w:color="auto" w:fill="FFFFFF"/>
        </w:rPr>
        <w:t>pp.e</w:t>
      </w:r>
      <w:proofErr w:type="gramEnd"/>
      <w:r>
        <w:rPr>
          <w:rFonts w:ascii="Arial" w:hAnsi="Arial" w:cs="Arial"/>
          <w:color w:val="222222"/>
          <w:sz w:val="20"/>
          <w:szCs w:val="20"/>
          <w:shd w:val="clear" w:color="auto" w:fill="FFFFFF"/>
        </w:rPr>
        <w:t>549-e557.</w:t>
      </w:r>
    </w:p>
    <w:p w14:paraId="06FCE7C1" w14:textId="77777777" w:rsidR="00AC7F94" w:rsidRDefault="00AC7F94" w:rsidP="00AC7F94">
      <w:pPr>
        <w:rPr>
          <w:rFonts w:ascii="Arial" w:hAnsi="Arial" w:cs="Arial"/>
          <w:color w:val="222222"/>
          <w:sz w:val="20"/>
          <w:szCs w:val="20"/>
          <w:shd w:val="clear" w:color="auto" w:fill="FFFFFF"/>
        </w:rPr>
      </w:pPr>
      <w:r>
        <w:rPr>
          <w:rFonts w:ascii="Arial" w:hAnsi="Arial" w:cs="Arial"/>
          <w:color w:val="222222"/>
          <w:sz w:val="20"/>
          <w:szCs w:val="20"/>
          <w:shd w:val="clear" w:color="auto" w:fill="FFFFFF"/>
        </w:rPr>
        <w:t>Davis, A., 2013. Pregnancy and childbirth: antenatal care, birth and postnatal care. In </w:t>
      </w:r>
      <w:r>
        <w:rPr>
          <w:rFonts w:ascii="Arial" w:hAnsi="Arial" w:cs="Arial"/>
          <w:i/>
          <w:iCs/>
          <w:color w:val="222222"/>
          <w:sz w:val="20"/>
          <w:szCs w:val="20"/>
          <w:shd w:val="clear" w:color="auto" w:fill="FFFFFF"/>
        </w:rPr>
        <w:t>Modern motherhood</w:t>
      </w:r>
      <w:r>
        <w:rPr>
          <w:rFonts w:ascii="Arial" w:hAnsi="Arial" w:cs="Arial"/>
          <w:color w:val="222222"/>
          <w:sz w:val="20"/>
          <w:szCs w:val="20"/>
          <w:shd w:val="clear" w:color="auto" w:fill="FFFFFF"/>
        </w:rPr>
        <w:t> (pp. 84-111). Manchester University Press</w:t>
      </w:r>
    </w:p>
    <w:p w14:paraId="2F539A07" w14:textId="77777777" w:rsidR="00AC7F94" w:rsidRDefault="00AC7F94" w:rsidP="00AC7F94">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Kokab, F., Jones, E., Goodwin, L., Taylor, B. and Kenyon, S., 2022. Community </w:t>
      </w:r>
      <w:proofErr w:type="gramStart"/>
      <w:r>
        <w:rPr>
          <w:rFonts w:ascii="Arial" w:hAnsi="Arial" w:cs="Arial"/>
          <w:color w:val="222222"/>
          <w:sz w:val="20"/>
          <w:szCs w:val="20"/>
          <w:shd w:val="clear" w:color="auto" w:fill="FFFFFF"/>
        </w:rPr>
        <w:t>midwives</w:t>
      </w:r>
      <w:proofErr w:type="gramEnd"/>
      <w:r>
        <w:rPr>
          <w:rFonts w:ascii="Arial" w:hAnsi="Arial" w:cs="Arial"/>
          <w:color w:val="222222"/>
          <w:sz w:val="20"/>
          <w:szCs w:val="20"/>
          <w:shd w:val="clear" w:color="auto" w:fill="FFFFFF"/>
        </w:rPr>
        <w:t xml:space="preserve"> views of postnatal care in the UK; A descriptive qualitative study. </w:t>
      </w:r>
      <w:r>
        <w:rPr>
          <w:rFonts w:ascii="Arial" w:hAnsi="Arial" w:cs="Arial"/>
          <w:i/>
          <w:iCs/>
          <w:color w:val="222222"/>
          <w:sz w:val="20"/>
          <w:szCs w:val="20"/>
          <w:shd w:val="clear" w:color="auto" w:fill="FFFFFF"/>
        </w:rPr>
        <w:t>Midwifery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104</w:t>
      </w:r>
      <w:r>
        <w:rPr>
          <w:rFonts w:ascii="Arial" w:hAnsi="Arial" w:cs="Arial"/>
          <w:color w:val="222222"/>
          <w:sz w:val="20"/>
          <w:szCs w:val="20"/>
          <w:shd w:val="clear" w:color="auto" w:fill="FFFFFF"/>
        </w:rPr>
        <w:t>, p.103183.</w:t>
      </w:r>
    </w:p>
    <w:p w14:paraId="3548B9E3" w14:textId="77777777" w:rsidR="00AC7F94" w:rsidRDefault="00AC7F94" w:rsidP="00AC7F94">
      <w:pPr>
        <w:rPr>
          <w:rFonts w:ascii="Arial" w:hAnsi="Arial" w:cs="Arial"/>
          <w:color w:val="222222"/>
          <w:sz w:val="20"/>
          <w:szCs w:val="20"/>
          <w:shd w:val="clear" w:color="auto" w:fill="FFFFFF"/>
        </w:rPr>
      </w:pPr>
      <w:r>
        <w:rPr>
          <w:rFonts w:ascii="Arial" w:hAnsi="Arial" w:cs="Arial"/>
          <w:color w:val="222222"/>
          <w:sz w:val="20"/>
          <w:szCs w:val="20"/>
          <w:shd w:val="clear" w:color="auto" w:fill="FFFFFF"/>
        </w:rPr>
        <w:t>Sanders, J., Hunter, B. and Warren, L., 2016. A wall of information? Exploring the public health component of maternity care in England. </w:t>
      </w:r>
      <w:r>
        <w:rPr>
          <w:rFonts w:ascii="Arial" w:hAnsi="Arial" w:cs="Arial"/>
          <w:i/>
          <w:iCs/>
          <w:color w:val="222222"/>
          <w:sz w:val="20"/>
          <w:szCs w:val="20"/>
          <w:shd w:val="clear" w:color="auto" w:fill="FFFFFF"/>
        </w:rPr>
        <w:t>Midwifery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34</w:t>
      </w:r>
      <w:r>
        <w:rPr>
          <w:rFonts w:ascii="Arial" w:hAnsi="Arial" w:cs="Arial"/>
          <w:color w:val="222222"/>
          <w:sz w:val="20"/>
          <w:szCs w:val="20"/>
          <w:shd w:val="clear" w:color="auto" w:fill="FFFFFF"/>
        </w:rPr>
        <w:t>, pp.253-260</w:t>
      </w:r>
      <w:r w:rsidRPr="00DB111E">
        <w:rPr>
          <w:rFonts w:ascii="Arial" w:hAnsi="Arial" w:cs="Arial"/>
          <w:color w:val="222222"/>
          <w:sz w:val="20"/>
          <w:szCs w:val="20"/>
          <w:shd w:val="clear" w:color="auto" w:fill="FFFFFF"/>
        </w:rPr>
        <w:t xml:space="preserve"> </w:t>
      </w:r>
    </w:p>
    <w:p w14:paraId="42100DE9" w14:textId="77777777" w:rsidR="00AC7F94" w:rsidRDefault="00AC7F94" w:rsidP="00AC7F94">
      <w:pPr>
        <w:rPr>
          <w:rFonts w:ascii="Arial" w:hAnsi="Arial" w:cs="Arial"/>
          <w:color w:val="222222"/>
          <w:sz w:val="20"/>
          <w:szCs w:val="20"/>
          <w:shd w:val="clear" w:color="auto" w:fill="FFFFFF"/>
        </w:rPr>
      </w:pPr>
      <w:r>
        <w:rPr>
          <w:rFonts w:ascii="Arial" w:hAnsi="Arial" w:cs="Arial"/>
          <w:color w:val="222222"/>
          <w:sz w:val="20"/>
          <w:szCs w:val="20"/>
          <w:shd w:val="clear" w:color="auto" w:fill="FFFFFF"/>
        </w:rPr>
        <w:t>Spiby, H., Stewart, J., Watts, K., Hughes, A.J. and Slade, P., 2022. The importance of face to face, group antenatal education classes for first time mothers: A qualitative study. </w:t>
      </w:r>
      <w:r>
        <w:rPr>
          <w:rFonts w:ascii="Arial" w:hAnsi="Arial" w:cs="Arial"/>
          <w:i/>
          <w:iCs/>
          <w:color w:val="222222"/>
          <w:sz w:val="20"/>
          <w:szCs w:val="20"/>
          <w:shd w:val="clear" w:color="auto" w:fill="FFFFFF"/>
        </w:rPr>
        <w:t>Midwifery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109</w:t>
      </w:r>
      <w:r>
        <w:rPr>
          <w:rFonts w:ascii="Arial" w:hAnsi="Arial" w:cs="Arial"/>
          <w:color w:val="222222"/>
          <w:sz w:val="20"/>
          <w:szCs w:val="20"/>
          <w:shd w:val="clear" w:color="auto" w:fill="FFFFFF"/>
        </w:rPr>
        <w:t>, p.103295.</w:t>
      </w:r>
    </w:p>
    <w:p w14:paraId="7CF27251" w14:textId="77777777" w:rsidR="00AC7F94" w:rsidRDefault="00AC7F94" w:rsidP="00AC7F94">
      <w:pPr>
        <w:rPr>
          <w:rFonts w:ascii="Arial" w:hAnsi="Arial" w:cs="Arial"/>
          <w:color w:val="222222"/>
          <w:sz w:val="20"/>
          <w:szCs w:val="20"/>
          <w:shd w:val="clear" w:color="auto" w:fill="FFFFFF"/>
        </w:rPr>
      </w:pPr>
    </w:p>
    <w:p w14:paraId="214B2CEB" w14:textId="77777777" w:rsidR="00AC7F94" w:rsidRDefault="00AC7F94" w:rsidP="002D69AB">
      <w:pPr>
        <w:rPr>
          <w:rFonts w:ascii="Arial" w:hAnsi="Arial" w:cs="Arial"/>
          <w:color w:val="222222"/>
          <w:sz w:val="20"/>
          <w:szCs w:val="20"/>
          <w:shd w:val="clear" w:color="auto" w:fill="FFFFFF"/>
        </w:rPr>
      </w:pPr>
    </w:p>
    <w:p w14:paraId="6958B2B5" w14:textId="43C6D2E3" w:rsidR="00387564" w:rsidRDefault="00387564" w:rsidP="00051D5D">
      <w:pPr>
        <w:pStyle w:val="NormalWeb"/>
      </w:pPr>
    </w:p>
    <w:p w14:paraId="6D2790C7" w14:textId="77777777" w:rsidR="007E3904" w:rsidRDefault="007E3904" w:rsidP="00051D5D">
      <w:pPr>
        <w:pStyle w:val="NormalWeb"/>
      </w:pPr>
    </w:p>
    <w:p w14:paraId="20F1A3B3" w14:textId="314A4EF9" w:rsidR="007E3904" w:rsidRPr="00051D5D" w:rsidRDefault="007E3904" w:rsidP="00051D5D">
      <w:pPr>
        <w:pStyle w:val="NormalWeb"/>
        <w:sectPr w:rsidR="007E3904" w:rsidRPr="00051D5D" w:rsidSect="003A000F">
          <w:pgSz w:w="11906" w:h="16838"/>
          <w:pgMar w:top="1440" w:right="1440" w:bottom="1440" w:left="1440" w:header="708" w:footer="708" w:gutter="0"/>
          <w:cols w:space="708"/>
          <w:docGrid w:linePitch="360"/>
        </w:sectPr>
      </w:pPr>
    </w:p>
    <w:p w14:paraId="08D3C993" w14:textId="6AA71F9A" w:rsidR="00F60123" w:rsidRPr="002D69AB" w:rsidRDefault="00F60123" w:rsidP="00F60123">
      <w:pPr>
        <w:rPr>
          <w:rFonts w:ascii="Arial" w:hAnsi="Arial" w:cs="Arial"/>
          <w:b/>
          <w:bCs/>
          <w:sz w:val="28"/>
          <w:szCs w:val="28"/>
        </w:rPr>
      </w:pPr>
      <w:bookmarkStart w:id="4" w:name="_Hlk214268292"/>
    </w:p>
    <w:bookmarkEnd w:id="4"/>
    <w:p w14:paraId="762D8E74" w14:textId="77777777" w:rsidR="0079248B" w:rsidRDefault="0079248B" w:rsidP="00F60123">
      <w:pPr>
        <w:rPr>
          <w:rFonts w:ascii="Arial" w:hAnsi="Arial" w:cs="Arial"/>
          <w:color w:val="222222"/>
          <w:sz w:val="20"/>
          <w:szCs w:val="20"/>
          <w:shd w:val="clear" w:color="auto" w:fill="FFFFFF"/>
        </w:rPr>
      </w:pPr>
    </w:p>
    <w:p w14:paraId="55E272C9" w14:textId="77777777" w:rsidR="0079248B" w:rsidRDefault="0079248B" w:rsidP="00F60123">
      <w:pPr>
        <w:rPr>
          <w:rFonts w:ascii="Arial" w:hAnsi="Arial" w:cs="Arial"/>
          <w:color w:val="222222"/>
          <w:sz w:val="20"/>
          <w:szCs w:val="20"/>
          <w:shd w:val="clear" w:color="auto" w:fill="FFFFFF"/>
        </w:rPr>
      </w:pPr>
    </w:p>
    <w:p w14:paraId="4601056D" w14:textId="3FE8C13A" w:rsidR="00051D5D" w:rsidRDefault="00051D5D">
      <w:pPr>
        <w:rPr>
          <w:rFonts w:ascii="Arial" w:hAnsi="Arial" w:cs="Arial"/>
          <w:color w:val="222222"/>
          <w:sz w:val="20"/>
          <w:szCs w:val="20"/>
          <w:shd w:val="clear" w:color="auto" w:fill="FFFFFF"/>
        </w:rPr>
      </w:pPr>
    </w:p>
    <w:p w14:paraId="684729FD" w14:textId="77777777" w:rsidR="00F60123" w:rsidRDefault="00F60123">
      <w:pPr>
        <w:rPr>
          <w:rFonts w:ascii="Arial" w:hAnsi="Arial" w:cs="Arial"/>
          <w:color w:val="222222"/>
          <w:sz w:val="20"/>
          <w:szCs w:val="20"/>
          <w:shd w:val="clear" w:color="auto" w:fill="FFFFFF"/>
        </w:rPr>
      </w:pPr>
    </w:p>
    <w:p w14:paraId="5E9D9EBB" w14:textId="77777777" w:rsidR="00764630" w:rsidRDefault="00764630">
      <w:pPr>
        <w:rPr>
          <w:rFonts w:ascii="Arial" w:hAnsi="Arial" w:cs="Arial"/>
          <w:color w:val="222222"/>
          <w:sz w:val="20"/>
          <w:szCs w:val="20"/>
          <w:shd w:val="clear" w:color="auto" w:fill="FFFFFF"/>
        </w:rPr>
      </w:pPr>
    </w:p>
    <w:p w14:paraId="17C5FD97" w14:textId="77777777" w:rsidR="00764630" w:rsidRDefault="00764630">
      <w:pPr>
        <w:rPr>
          <w:rFonts w:ascii="Arial" w:hAnsi="Arial" w:cs="Arial"/>
          <w:color w:val="222222"/>
          <w:sz w:val="20"/>
          <w:szCs w:val="20"/>
          <w:shd w:val="clear" w:color="auto" w:fill="FFFFFF"/>
        </w:rPr>
      </w:pPr>
    </w:p>
    <w:p w14:paraId="11E6855E" w14:textId="77777777" w:rsidR="00F365FA" w:rsidRDefault="00F365FA">
      <w:pPr>
        <w:rPr>
          <w:rFonts w:ascii="Arial" w:hAnsi="Arial" w:cs="Arial"/>
          <w:color w:val="222222"/>
          <w:sz w:val="20"/>
          <w:szCs w:val="20"/>
          <w:shd w:val="clear" w:color="auto" w:fill="FFFFFF"/>
        </w:rPr>
      </w:pPr>
    </w:p>
    <w:p w14:paraId="7057695D" w14:textId="623BFBB9" w:rsidR="00DB111E" w:rsidRDefault="00DB111E">
      <w:pPr>
        <w:rPr>
          <w:rFonts w:ascii="Arial" w:hAnsi="Arial" w:cs="Arial"/>
          <w:color w:val="222222"/>
          <w:sz w:val="20"/>
          <w:szCs w:val="20"/>
          <w:shd w:val="clear" w:color="auto" w:fill="FFFFFF"/>
        </w:rPr>
      </w:pPr>
      <w:r w:rsidRPr="00DB111E">
        <w:rPr>
          <w:rFonts w:ascii="Arial" w:hAnsi="Arial" w:cs="Arial"/>
          <w:color w:val="222222"/>
          <w:sz w:val="20"/>
          <w:szCs w:val="20"/>
          <w:shd w:val="clear" w:color="auto" w:fill="FFFFFF"/>
        </w:rPr>
        <w:t xml:space="preserve"> </w:t>
      </w:r>
    </w:p>
    <w:p w14:paraId="38722F4E" w14:textId="77777777" w:rsidR="00DB111E" w:rsidRDefault="00DB111E">
      <w:pPr>
        <w:rPr>
          <w:rFonts w:ascii="Arial" w:hAnsi="Arial" w:cs="Arial"/>
          <w:color w:val="222222"/>
          <w:sz w:val="20"/>
          <w:szCs w:val="20"/>
          <w:shd w:val="clear" w:color="auto" w:fill="FFFFFF"/>
        </w:rPr>
      </w:pPr>
    </w:p>
    <w:p w14:paraId="071317BE" w14:textId="584F6522" w:rsidR="002E2CB1" w:rsidRDefault="002E2CB1">
      <w:bookmarkStart w:id="5" w:name="_Hlk213014743"/>
    </w:p>
    <w:bookmarkEnd w:id="5"/>
    <w:p w14:paraId="150E9E72" w14:textId="77777777" w:rsidR="00EF3E35" w:rsidRDefault="00EF3E35"/>
    <w:p w14:paraId="23D9451E" w14:textId="7ACCA906" w:rsidR="00AD3113" w:rsidRDefault="00AD3113"/>
    <w:sectPr w:rsidR="00AD3113"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3931E3" w14:textId="77777777" w:rsidR="00EA414E" w:rsidRDefault="00EA414E" w:rsidP="00BE6BE0">
      <w:pPr>
        <w:spacing w:after="0" w:line="240" w:lineRule="auto"/>
      </w:pPr>
      <w:r>
        <w:separator/>
      </w:r>
    </w:p>
  </w:endnote>
  <w:endnote w:type="continuationSeparator" w:id="0">
    <w:p w14:paraId="01D396B9" w14:textId="77777777" w:rsidR="00EA414E" w:rsidRDefault="00EA414E"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F8515A" w14:textId="647DB7A4" w:rsidR="009E257B" w:rsidRDefault="009E257B">
    <w:pPr>
      <w:pStyle w:val="Footer"/>
      <w:jc w:val="right"/>
    </w:pPr>
  </w:p>
  <w:p w14:paraId="4F3AE87D" w14:textId="77777777" w:rsidR="009E257B" w:rsidRDefault="009E25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1B0C71" w14:textId="77777777" w:rsidR="00EA414E" w:rsidRDefault="00EA414E" w:rsidP="00BE6BE0">
      <w:pPr>
        <w:spacing w:after="0" w:line="240" w:lineRule="auto"/>
      </w:pPr>
      <w:r>
        <w:separator/>
      </w:r>
    </w:p>
  </w:footnote>
  <w:footnote w:type="continuationSeparator" w:id="0">
    <w:p w14:paraId="1D6F1B09" w14:textId="77777777" w:rsidR="00EA414E" w:rsidRDefault="00EA414E" w:rsidP="00BE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9FA97" w14:textId="0D213EB9" w:rsidR="00BE6BE0" w:rsidRDefault="00BE6BE0" w:rsidP="00BE6BE0">
    <w:pPr>
      <w:pStyle w:val="Header"/>
      <w:ind w:left="11520"/>
    </w:pPr>
    <w:r>
      <w:rPr>
        <w:noProof/>
      </w:rPr>
      <w:drawing>
        <wp:inline distT="0" distB="0" distL="0" distR="0" wp14:anchorId="4F6FE5F2" wp14:editId="12D54B3C">
          <wp:extent cx="2181225" cy="436245"/>
          <wp:effectExtent l="0" t="0" r="9525" b="1905"/>
          <wp:docPr id="11"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E324EB"/>
    <w:multiLevelType w:val="hybridMultilevel"/>
    <w:tmpl w:val="09CAFF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2B56B47"/>
    <w:multiLevelType w:val="hybridMultilevel"/>
    <w:tmpl w:val="BF000E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047282"/>
    <w:multiLevelType w:val="hybridMultilevel"/>
    <w:tmpl w:val="54023BA8"/>
    <w:lvl w:ilvl="0" w:tplc="08090001">
      <w:start w:val="1"/>
      <w:numFmt w:val="bullet"/>
      <w:lvlText w:val=""/>
      <w:lvlJc w:val="left"/>
      <w:pPr>
        <w:ind w:left="769" w:hanging="360"/>
      </w:pPr>
      <w:rPr>
        <w:rFonts w:ascii="Symbol" w:hAnsi="Symbol" w:hint="default"/>
      </w:rPr>
    </w:lvl>
    <w:lvl w:ilvl="1" w:tplc="08090003" w:tentative="1">
      <w:start w:val="1"/>
      <w:numFmt w:val="bullet"/>
      <w:lvlText w:val="o"/>
      <w:lvlJc w:val="left"/>
      <w:pPr>
        <w:ind w:left="1489" w:hanging="360"/>
      </w:pPr>
      <w:rPr>
        <w:rFonts w:ascii="Courier New" w:hAnsi="Courier New" w:cs="Courier New" w:hint="default"/>
      </w:rPr>
    </w:lvl>
    <w:lvl w:ilvl="2" w:tplc="08090005" w:tentative="1">
      <w:start w:val="1"/>
      <w:numFmt w:val="bullet"/>
      <w:lvlText w:val=""/>
      <w:lvlJc w:val="left"/>
      <w:pPr>
        <w:ind w:left="2209" w:hanging="360"/>
      </w:pPr>
      <w:rPr>
        <w:rFonts w:ascii="Wingdings" w:hAnsi="Wingdings" w:hint="default"/>
      </w:rPr>
    </w:lvl>
    <w:lvl w:ilvl="3" w:tplc="08090001" w:tentative="1">
      <w:start w:val="1"/>
      <w:numFmt w:val="bullet"/>
      <w:lvlText w:val=""/>
      <w:lvlJc w:val="left"/>
      <w:pPr>
        <w:ind w:left="2929" w:hanging="360"/>
      </w:pPr>
      <w:rPr>
        <w:rFonts w:ascii="Symbol" w:hAnsi="Symbol" w:hint="default"/>
      </w:rPr>
    </w:lvl>
    <w:lvl w:ilvl="4" w:tplc="08090003" w:tentative="1">
      <w:start w:val="1"/>
      <w:numFmt w:val="bullet"/>
      <w:lvlText w:val="o"/>
      <w:lvlJc w:val="left"/>
      <w:pPr>
        <w:ind w:left="3649" w:hanging="360"/>
      </w:pPr>
      <w:rPr>
        <w:rFonts w:ascii="Courier New" w:hAnsi="Courier New" w:cs="Courier New" w:hint="default"/>
      </w:rPr>
    </w:lvl>
    <w:lvl w:ilvl="5" w:tplc="08090005" w:tentative="1">
      <w:start w:val="1"/>
      <w:numFmt w:val="bullet"/>
      <w:lvlText w:val=""/>
      <w:lvlJc w:val="left"/>
      <w:pPr>
        <w:ind w:left="4369" w:hanging="360"/>
      </w:pPr>
      <w:rPr>
        <w:rFonts w:ascii="Wingdings" w:hAnsi="Wingdings" w:hint="default"/>
      </w:rPr>
    </w:lvl>
    <w:lvl w:ilvl="6" w:tplc="08090001" w:tentative="1">
      <w:start w:val="1"/>
      <w:numFmt w:val="bullet"/>
      <w:lvlText w:val=""/>
      <w:lvlJc w:val="left"/>
      <w:pPr>
        <w:ind w:left="5089" w:hanging="360"/>
      </w:pPr>
      <w:rPr>
        <w:rFonts w:ascii="Symbol" w:hAnsi="Symbol" w:hint="default"/>
      </w:rPr>
    </w:lvl>
    <w:lvl w:ilvl="7" w:tplc="08090003" w:tentative="1">
      <w:start w:val="1"/>
      <w:numFmt w:val="bullet"/>
      <w:lvlText w:val="o"/>
      <w:lvlJc w:val="left"/>
      <w:pPr>
        <w:ind w:left="5809" w:hanging="360"/>
      </w:pPr>
      <w:rPr>
        <w:rFonts w:ascii="Courier New" w:hAnsi="Courier New" w:cs="Courier New" w:hint="default"/>
      </w:rPr>
    </w:lvl>
    <w:lvl w:ilvl="8" w:tplc="08090005" w:tentative="1">
      <w:start w:val="1"/>
      <w:numFmt w:val="bullet"/>
      <w:lvlText w:val=""/>
      <w:lvlJc w:val="left"/>
      <w:pPr>
        <w:ind w:left="6529" w:hanging="360"/>
      </w:pPr>
      <w:rPr>
        <w:rFonts w:ascii="Wingdings" w:hAnsi="Wingdings" w:hint="default"/>
      </w:rPr>
    </w:lvl>
  </w:abstractNum>
  <w:abstractNum w:abstractNumId="3" w15:restartNumberingAfterBreak="0">
    <w:nsid w:val="537F075A"/>
    <w:multiLevelType w:val="hybridMultilevel"/>
    <w:tmpl w:val="F050D326"/>
    <w:lvl w:ilvl="0" w:tplc="08090001">
      <w:start w:val="1"/>
      <w:numFmt w:val="bullet"/>
      <w:lvlText w:val=""/>
      <w:lvlJc w:val="left"/>
      <w:pPr>
        <w:ind w:left="769" w:hanging="360"/>
      </w:pPr>
      <w:rPr>
        <w:rFonts w:ascii="Symbol" w:hAnsi="Symbol" w:hint="default"/>
      </w:rPr>
    </w:lvl>
    <w:lvl w:ilvl="1" w:tplc="08090003" w:tentative="1">
      <w:start w:val="1"/>
      <w:numFmt w:val="bullet"/>
      <w:lvlText w:val="o"/>
      <w:lvlJc w:val="left"/>
      <w:pPr>
        <w:ind w:left="1489" w:hanging="360"/>
      </w:pPr>
      <w:rPr>
        <w:rFonts w:ascii="Courier New" w:hAnsi="Courier New" w:cs="Courier New" w:hint="default"/>
      </w:rPr>
    </w:lvl>
    <w:lvl w:ilvl="2" w:tplc="08090005" w:tentative="1">
      <w:start w:val="1"/>
      <w:numFmt w:val="bullet"/>
      <w:lvlText w:val=""/>
      <w:lvlJc w:val="left"/>
      <w:pPr>
        <w:ind w:left="2209" w:hanging="360"/>
      </w:pPr>
      <w:rPr>
        <w:rFonts w:ascii="Wingdings" w:hAnsi="Wingdings" w:hint="default"/>
      </w:rPr>
    </w:lvl>
    <w:lvl w:ilvl="3" w:tplc="08090001" w:tentative="1">
      <w:start w:val="1"/>
      <w:numFmt w:val="bullet"/>
      <w:lvlText w:val=""/>
      <w:lvlJc w:val="left"/>
      <w:pPr>
        <w:ind w:left="2929" w:hanging="360"/>
      </w:pPr>
      <w:rPr>
        <w:rFonts w:ascii="Symbol" w:hAnsi="Symbol" w:hint="default"/>
      </w:rPr>
    </w:lvl>
    <w:lvl w:ilvl="4" w:tplc="08090003" w:tentative="1">
      <w:start w:val="1"/>
      <w:numFmt w:val="bullet"/>
      <w:lvlText w:val="o"/>
      <w:lvlJc w:val="left"/>
      <w:pPr>
        <w:ind w:left="3649" w:hanging="360"/>
      </w:pPr>
      <w:rPr>
        <w:rFonts w:ascii="Courier New" w:hAnsi="Courier New" w:cs="Courier New" w:hint="default"/>
      </w:rPr>
    </w:lvl>
    <w:lvl w:ilvl="5" w:tplc="08090005" w:tentative="1">
      <w:start w:val="1"/>
      <w:numFmt w:val="bullet"/>
      <w:lvlText w:val=""/>
      <w:lvlJc w:val="left"/>
      <w:pPr>
        <w:ind w:left="4369" w:hanging="360"/>
      </w:pPr>
      <w:rPr>
        <w:rFonts w:ascii="Wingdings" w:hAnsi="Wingdings" w:hint="default"/>
      </w:rPr>
    </w:lvl>
    <w:lvl w:ilvl="6" w:tplc="08090001" w:tentative="1">
      <w:start w:val="1"/>
      <w:numFmt w:val="bullet"/>
      <w:lvlText w:val=""/>
      <w:lvlJc w:val="left"/>
      <w:pPr>
        <w:ind w:left="5089" w:hanging="360"/>
      </w:pPr>
      <w:rPr>
        <w:rFonts w:ascii="Symbol" w:hAnsi="Symbol" w:hint="default"/>
      </w:rPr>
    </w:lvl>
    <w:lvl w:ilvl="7" w:tplc="08090003" w:tentative="1">
      <w:start w:val="1"/>
      <w:numFmt w:val="bullet"/>
      <w:lvlText w:val="o"/>
      <w:lvlJc w:val="left"/>
      <w:pPr>
        <w:ind w:left="5809" w:hanging="360"/>
      </w:pPr>
      <w:rPr>
        <w:rFonts w:ascii="Courier New" w:hAnsi="Courier New" w:cs="Courier New" w:hint="default"/>
      </w:rPr>
    </w:lvl>
    <w:lvl w:ilvl="8" w:tplc="08090005" w:tentative="1">
      <w:start w:val="1"/>
      <w:numFmt w:val="bullet"/>
      <w:lvlText w:val=""/>
      <w:lvlJc w:val="left"/>
      <w:pPr>
        <w:ind w:left="6529" w:hanging="360"/>
      </w:pPr>
      <w:rPr>
        <w:rFonts w:ascii="Wingdings" w:hAnsi="Wingdings" w:hint="default"/>
      </w:rPr>
    </w:lvl>
  </w:abstractNum>
  <w:abstractNum w:abstractNumId="4" w15:restartNumberingAfterBreak="0">
    <w:nsid w:val="5C23799D"/>
    <w:multiLevelType w:val="multilevel"/>
    <w:tmpl w:val="BF82842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9C451E3"/>
    <w:multiLevelType w:val="hybridMultilevel"/>
    <w:tmpl w:val="6D9218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88549226">
    <w:abstractNumId w:val="1"/>
  </w:num>
  <w:num w:numId="2" w16cid:durableId="431316037">
    <w:abstractNumId w:val="0"/>
  </w:num>
  <w:num w:numId="3" w16cid:durableId="1458138775">
    <w:abstractNumId w:val="5"/>
  </w:num>
  <w:num w:numId="4" w16cid:durableId="206449835">
    <w:abstractNumId w:val="2"/>
  </w:num>
  <w:num w:numId="5" w16cid:durableId="1118455847">
    <w:abstractNumId w:val="3"/>
  </w:num>
  <w:num w:numId="6" w16cid:durableId="202585637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02F13"/>
    <w:rsid w:val="000128D6"/>
    <w:rsid w:val="000136E9"/>
    <w:rsid w:val="000143A3"/>
    <w:rsid w:val="00027B78"/>
    <w:rsid w:val="00045B89"/>
    <w:rsid w:val="000464A0"/>
    <w:rsid w:val="00046F44"/>
    <w:rsid w:val="00046FC6"/>
    <w:rsid w:val="000479F3"/>
    <w:rsid w:val="00051AC1"/>
    <w:rsid w:val="00051D5D"/>
    <w:rsid w:val="00055E16"/>
    <w:rsid w:val="00056EB1"/>
    <w:rsid w:val="00066FA6"/>
    <w:rsid w:val="00077CC1"/>
    <w:rsid w:val="00081B14"/>
    <w:rsid w:val="00082D29"/>
    <w:rsid w:val="00087056"/>
    <w:rsid w:val="00090838"/>
    <w:rsid w:val="000A246A"/>
    <w:rsid w:val="000B5228"/>
    <w:rsid w:val="000C2967"/>
    <w:rsid w:val="000E7882"/>
    <w:rsid w:val="000F1EAC"/>
    <w:rsid w:val="00103CAF"/>
    <w:rsid w:val="001142DA"/>
    <w:rsid w:val="00124A77"/>
    <w:rsid w:val="0013030C"/>
    <w:rsid w:val="00134590"/>
    <w:rsid w:val="001408DD"/>
    <w:rsid w:val="00141514"/>
    <w:rsid w:val="00150543"/>
    <w:rsid w:val="00153B99"/>
    <w:rsid w:val="00157426"/>
    <w:rsid w:val="0016243A"/>
    <w:rsid w:val="00171B4D"/>
    <w:rsid w:val="0017477F"/>
    <w:rsid w:val="00190A40"/>
    <w:rsid w:val="00190A94"/>
    <w:rsid w:val="00195AC2"/>
    <w:rsid w:val="001B2757"/>
    <w:rsid w:val="001B72E6"/>
    <w:rsid w:val="001F324A"/>
    <w:rsid w:val="00205E35"/>
    <w:rsid w:val="00212451"/>
    <w:rsid w:val="00237FF5"/>
    <w:rsid w:val="00244946"/>
    <w:rsid w:val="002536C3"/>
    <w:rsid w:val="002662EF"/>
    <w:rsid w:val="0027084F"/>
    <w:rsid w:val="00274F6F"/>
    <w:rsid w:val="002767BF"/>
    <w:rsid w:val="0028003B"/>
    <w:rsid w:val="0028059D"/>
    <w:rsid w:val="00286C80"/>
    <w:rsid w:val="002911AB"/>
    <w:rsid w:val="002A4DEE"/>
    <w:rsid w:val="002A57B8"/>
    <w:rsid w:val="002B6579"/>
    <w:rsid w:val="002C6C4A"/>
    <w:rsid w:val="002D225C"/>
    <w:rsid w:val="002D6572"/>
    <w:rsid w:val="002D69AB"/>
    <w:rsid w:val="002E2CB1"/>
    <w:rsid w:val="002F2648"/>
    <w:rsid w:val="00304B55"/>
    <w:rsid w:val="00307624"/>
    <w:rsid w:val="00311A77"/>
    <w:rsid w:val="00325C34"/>
    <w:rsid w:val="0032633E"/>
    <w:rsid w:val="00327D7F"/>
    <w:rsid w:val="0034025B"/>
    <w:rsid w:val="0035115C"/>
    <w:rsid w:val="00351173"/>
    <w:rsid w:val="00367A5D"/>
    <w:rsid w:val="00380BB3"/>
    <w:rsid w:val="003850F6"/>
    <w:rsid w:val="00387564"/>
    <w:rsid w:val="00390727"/>
    <w:rsid w:val="003A000F"/>
    <w:rsid w:val="003A3B29"/>
    <w:rsid w:val="003C0376"/>
    <w:rsid w:val="003C2A6B"/>
    <w:rsid w:val="003E789D"/>
    <w:rsid w:val="003F1CD5"/>
    <w:rsid w:val="0040412E"/>
    <w:rsid w:val="0041240F"/>
    <w:rsid w:val="004130D0"/>
    <w:rsid w:val="00440AFB"/>
    <w:rsid w:val="00443084"/>
    <w:rsid w:val="00445D2D"/>
    <w:rsid w:val="004732DA"/>
    <w:rsid w:val="00473F64"/>
    <w:rsid w:val="00474BED"/>
    <w:rsid w:val="00484E70"/>
    <w:rsid w:val="004852EE"/>
    <w:rsid w:val="00490AF9"/>
    <w:rsid w:val="00496DEC"/>
    <w:rsid w:val="004B3F62"/>
    <w:rsid w:val="004B40E1"/>
    <w:rsid w:val="004B53B8"/>
    <w:rsid w:val="004B5DC6"/>
    <w:rsid w:val="004D6AEC"/>
    <w:rsid w:val="004E11D1"/>
    <w:rsid w:val="004E20F7"/>
    <w:rsid w:val="004E6D37"/>
    <w:rsid w:val="00501D49"/>
    <w:rsid w:val="00513AF2"/>
    <w:rsid w:val="005155B5"/>
    <w:rsid w:val="00525BF1"/>
    <w:rsid w:val="0054364B"/>
    <w:rsid w:val="005513BE"/>
    <w:rsid w:val="0055172E"/>
    <w:rsid w:val="00551750"/>
    <w:rsid w:val="0056033E"/>
    <w:rsid w:val="00562E7C"/>
    <w:rsid w:val="0058351F"/>
    <w:rsid w:val="005846E4"/>
    <w:rsid w:val="005908C1"/>
    <w:rsid w:val="005972C6"/>
    <w:rsid w:val="005A2296"/>
    <w:rsid w:val="005A3CBF"/>
    <w:rsid w:val="005B1122"/>
    <w:rsid w:val="005B3E54"/>
    <w:rsid w:val="005C5385"/>
    <w:rsid w:val="005E5592"/>
    <w:rsid w:val="005F0177"/>
    <w:rsid w:val="005F4FD6"/>
    <w:rsid w:val="00601A05"/>
    <w:rsid w:val="006134CE"/>
    <w:rsid w:val="00615BE1"/>
    <w:rsid w:val="006201CA"/>
    <w:rsid w:val="00636714"/>
    <w:rsid w:val="006403BA"/>
    <w:rsid w:val="00646746"/>
    <w:rsid w:val="00646B10"/>
    <w:rsid w:val="00646B57"/>
    <w:rsid w:val="00655FB3"/>
    <w:rsid w:val="00656434"/>
    <w:rsid w:val="00666820"/>
    <w:rsid w:val="006723E5"/>
    <w:rsid w:val="0067690D"/>
    <w:rsid w:val="00687786"/>
    <w:rsid w:val="006A6816"/>
    <w:rsid w:val="006B5F39"/>
    <w:rsid w:val="006C6F22"/>
    <w:rsid w:val="006D2132"/>
    <w:rsid w:val="006D3468"/>
    <w:rsid w:val="006D5EAE"/>
    <w:rsid w:val="006E6DB8"/>
    <w:rsid w:val="006E7DC5"/>
    <w:rsid w:val="006F4AC5"/>
    <w:rsid w:val="00701F30"/>
    <w:rsid w:val="00715C55"/>
    <w:rsid w:val="00723937"/>
    <w:rsid w:val="00725A5A"/>
    <w:rsid w:val="007340CE"/>
    <w:rsid w:val="007548FF"/>
    <w:rsid w:val="00764630"/>
    <w:rsid w:val="00775A84"/>
    <w:rsid w:val="0079248B"/>
    <w:rsid w:val="007968A6"/>
    <w:rsid w:val="007A176D"/>
    <w:rsid w:val="007C0340"/>
    <w:rsid w:val="007C0907"/>
    <w:rsid w:val="007C4F57"/>
    <w:rsid w:val="007D3108"/>
    <w:rsid w:val="007D42E6"/>
    <w:rsid w:val="007D5727"/>
    <w:rsid w:val="007E3904"/>
    <w:rsid w:val="00804A7F"/>
    <w:rsid w:val="008069B9"/>
    <w:rsid w:val="00810ABA"/>
    <w:rsid w:val="008135CF"/>
    <w:rsid w:val="0082274B"/>
    <w:rsid w:val="0082774E"/>
    <w:rsid w:val="00833470"/>
    <w:rsid w:val="0083798B"/>
    <w:rsid w:val="0084200B"/>
    <w:rsid w:val="00846F86"/>
    <w:rsid w:val="008473D9"/>
    <w:rsid w:val="00852AF8"/>
    <w:rsid w:val="00871C93"/>
    <w:rsid w:val="008819AC"/>
    <w:rsid w:val="00882404"/>
    <w:rsid w:val="00887F29"/>
    <w:rsid w:val="0089245D"/>
    <w:rsid w:val="00893247"/>
    <w:rsid w:val="008A0D30"/>
    <w:rsid w:val="008A502F"/>
    <w:rsid w:val="008B0E1B"/>
    <w:rsid w:val="008B37C2"/>
    <w:rsid w:val="008D3498"/>
    <w:rsid w:val="008D6423"/>
    <w:rsid w:val="008D7530"/>
    <w:rsid w:val="008F2D62"/>
    <w:rsid w:val="00910916"/>
    <w:rsid w:val="00925D5E"/>
    <w:rsid w:val="009261DE"/>
    <w:rsid w:val="00932488"/>
    <w:rsid w:val="0093565C"/>
    <w:rsid w:val="009537BC"/>
    <w:rsid w:val="009560C4"/>
    <w:rsid w:val="009577EF"/>
    <w:rsid w:val="00964D84"/>
    <w:rsid w:val="00977BC6"/>
    <w:rsid w:val="0099687D"/>
    <w:rsid w:val="009B616C"/>
    <w:rsid w:val="009C610A"/>
    <w:rsid w:val="009D1251"/>
    <w:rsid w:val="009D219E"/>
    <w:rsid w:val="009D23E1"/>
    <w:rsid w:val="009E257B"/>
    <w:rsid w:val="009E45D4"/>
    <w:rsid w:val="009F35DC"/>
    <w:rsid w:val="00A00A23"/>
    <w:rsid w:val="00A15E7C"/>
    <w:rsid w:val="00A22236"/>
    <w:rsid w:val="00A25004"/>
    <w:rsid w:val="00A2511C"/>
    <w:rsid w:val="00A30310"/>
    <w:rsid w:val="00A4076E"/>
    <w:rsid w:val="00A444CF"/>
    <w:rsid w:val="00A50A1D"/>
    <w:rsid w:val="00A547EC"/>
    <w:rsid w:val="00A55CCA"/>
    <w:rsid w:val="00A574B2"/>
    <w:rsid w:val="00A6165E"/>
    <w:rsid w:val="00A65386"/>
    <w:rsid w:val="00A66CC4"/>
    <w:rsid w:val="00A734F6"/>
    <w:rsid w:val="00A75A8C"/>
    <w:rsid w:val="00A76567"/>
    <w:rsid w:val="00A77070"/>
    <w:rsid w:val="00A82690"/>
    <w:rsid w:val="00A84825"/>
    <w:rsid w:val="00A86B51"/>
    <w:rsid w:val="00AA3D1E"/>
    <w:rsid w:val="00AB37CC"/>
    <w:rsid w:val="00AB58B7"/>
    <w:rsid w:val="00AB59E4"/>
    <w:rsid w:val="00AC7F94"/>
    <w:rsid w:val="00AD3113"/>
    <w:rsid w:val="00AF2C4F"/>
    <w:rsid w:val="00AF45AD"/>
    <w:rsid w:val="00B03C33"/>
    <w:rsid w:val="00B07FBA"/>
    <w:rsid w:val="00B1183B"/>
    <w:rsid w:val="00B14D29"/>
    <w:rsid w:val="00B15425"/>
    <w:rsid w:val="00B178F2"/>
    <w:rsid w:val="00B20879"/>
    <w:rsid w:val="00B2578B"/>
    <w:rsid w:val="00B30E5D"/>
    <w:rsid w:val="00B4255D"/>
    <w:rsid w:val="00B5545D"/>
    <w:rsid w:val="00B6173E"/>
    <w:rsid w:val="00B642EF"/>
    <w:rsid w:val="00B75149"/>
    <w:rsid w:val="00B768E1"/>
    <w:rsid w:val="00BA31F7"/>
    <w:rsid w:val="00BA77DC"/>
    <w:rsid w:val="00BB54B1"/>
    <w:rsid w:val="00BC2891"/>
    <w:rsid w:val="00BD33E2"/>
    <w:rsid w:val="00BE5B4F"/>
    <w:rsid w:val="00BE6BE0"/>
    <w:rsid w:val="00BE71E8"/>
    <w:rsid w:val="00BF4ECA"/>
    <w:rsid w:val="00BF548E"/>
    <w:rsid w:val="00BF6E18"/>
    <w:rsid w:val="00BF7663"/>
    <w:rsid w:val="00C035D9"/>
    <w:rsid w:val="00C1539B"/>
    <w:rsid w:val="00C3552E"/>
    <w:rsid w:val="00C3757B"/>
    <w:rsid w:val="00C478F2"/>
    <w:rsid w:val="00C47DA0"/>
    <w:rsid w:val="00C5099D"/>
    <w:rsid w:val="00C5108D"/>
    <w:rsid w:val="00C66B46"/>
    <w:rsid w:val="00C7045D"/>
    <w:rsid w:val="00C7539E"/>
    <w:rsid w:val="00C82813"/>
    <w:rsid w:val="00C83A82"/>
    <w:rsid w:val="00C900AE"/>
    <w:rsid w:val="00CB07E1"/>
    <w:rsid w:val="00CB14B1"/>
    <w:rsid w:val="00CC2475"/>
    <w:rsid w:val="00CC3AD5"/>
    <w:rsid w:val="00CE6B42"/>
    <w:rsid w:val="00CF1884"/>
    <w:rsid w:val="00D05688"/>
    <w:rsid w:val="00D1663B"/>
    <w:rsid w:val="00D21391"/>
    <w:rsid w:val="00D305E9"/>
    <w:rsid w:val="00D351A9"/>
    <w:rsid w:val="00D5753B"/>
    <w:rsid w:val="00D62B72"/>
    <w:rsid w:val="00D75A5D"/>
    <w:rsid w:val="00D77C3E"/>
    <w:rsid w:val="00DA2FB4"/>
    <w:rsid w:val="00DA3116"/>
    <w:rsid w:val="00DA55BB"/>
    <w:rsid w:val="00DA5FFF"/>
    <w:rsid w:val="00DA7FBD"/>
    <w:rsid w:val="00DB111E"/>
    <w:rsid w:val="00DB51AC"/>
    <w:rsid w:val="00DC26CE"/>
    <w:rsid w:val="00DD3279"/>
    <w:rsid w:val="00DE52A3"/>
    <w:rsid w:val="00DE6901"/>
    <w:rsid w:val="00E01F78"/>
    <w:rsid w:val="00E050A0"/>
    <w:rsid w:val="00E15B4E"/>
    <w:rsid w:val="00E21890"/>
    <w:rsid w:val="00E227E5"/>
    <w:rsid w:val="00E25C20"/>
    <w:rsid w:val="00E33824"/>
    <w:rsid w:val="00E42447"/>
    <w:rsid w:val="00E5288C"/>
    <w:rsid w:val="00E62B97"/>
    <w:rsid w:val="00E67176"/>
    <w:rsid w:val="00E736D3"/>
    <w:rsid w:val="00E974F0"/>
    <w:rsid w:val="00EA414E"/>
    <w:rsid w:val="00EC59CC"/>
    <w:rsid w:val="00ED0D33"/>
    <w:rsid w:val="00ED0E45"/>
    <w:rsid w:val="00ED4BDD"/>
    <w:rsid w:val="00ED7294"/>
    <w:rsid w:val="00EE3BD5"/>
    <w:rsid w:val="00EF0AFC"/>
    <w:rsid w:val="00EF3E35"/>
    <w:rsid w:val="00F01A40"/>
    <w:rsid w:val="00F21778"/>
    <w:rsid w:val="00F245B1"/>
    <w:rsid w:val="00F30103"/>
    <w:rsid w:val="00F365FA"/>
    <w:rsid w:val="00F36D02"/>
    <w:rsid w:val="00F379F5"/>
    <w:rsid w:val="00F41742"/>
    <w:rsid w:val="00F4675E"/>
    <w:rsid w:val="00F57D94"/>
    <w:rsid w:val="00F60123"/>
    <w:rsid w:val="00F64BE4"/>
    <w:rsid w:val="00F64FBC"/>
    <w:rsid w:val="00F87B52"/>
    <w:rsid w:val="00FB347C"/>
    <w:rsid w:val="00FC17BA"/>
    <w:rsid w:val="00FC5778"/>
    <w:rsid w:val="00FE35F2"/>
    <w:rsid w:val="00FF067E"/>
    <w:rsid w:val="00FF6B2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0CEAF"/>
  <w15:chartTrackingRefBased/>
  <w15:docId w15:val="{AE00AE3A-2602-4D17-901D-11A92666CE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74BE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paragraph" w:styleId="NormalWeb">
    <w:name w:val="Normal (Web)"/>
    <w:basedOn w:val="Normal"/>
    <w:uiPriority w:val="99"/>
    <w:unhideWhenUsed/>
    <w:rsid w:val="00A547E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7C0340"/>
    <w:pPr>
      <w:ind w:left="720"/>
      <w:contextualSpacing/>
    </w:pPr>
  </w:style>
  <w:style w:type="character" w:customStyle="1" w:styleId="Heading1Char">
    <w:name w:val="Heading 1 Char"/>
    <w:basedOn w:val="DefaultParagraphFont"/>
    <w:link w:val="Heading1"/>
    <w:uiPriority w:val="9"/>
    <w:rsid w:val="00474BED"/>
    <w:rPr>
      <w:rFonts w:asciiTheme="majorHAnsi" w:eastAsiaTheme="majorEastAsia" w:hAnsiTheme="majorHAnsi" w:cstheme="majorBidi"/>
      <w:color w:val="2F5496" w:themeColor="accent1" w:themeShade="BF"/>
      <w:sz w:val="32"/>
      <w:szCs w:val="32"/>
    </w:rPr>
  </w:style>
  <w:style w:type="character" w:styleId="Strong">
    <w:name w:val="Strong"/>
    <w:basedOn w:val="DefaultParagraphFont"/>
    <w:uiPriority w:val="22"/>
    <w:qFormat/>
    <w:rsid w:val="00C5108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26579304">
      <w:bodyDiv w:val="1"/>
      <w:marLeft w:val="0"/>
      <w:marRight w:val="0"/>
      <w:marTop w:val="0"/>
      <w:marBottom w:val="0"/>
      <w:divBdr>
        <w:top w:val="none" w:sz="0" w:space="0" w:color="auto"/>
        <w:left w:val="none" w:sz="0" w:space="0" w:color="auto"/>
        <w:bottom w:val="none" w:sz="0" w:space="0" w:color="auto"/>
        <w:right w:val="none" w:sz="0" w:space="0" w:color="auto"/>
      </w:divBdr>
      <w:divsChild>
        <w:div w:id="392510323">
          <w:marLeft w:val="0"/>
          <w:marRight w:val="0"/>
          <w:marTop w:val="0"/>
          <w:marBottom w:val="0"/>
          <w:divBdr>
            <w:top w:val="none" w:sz="0" w:space="0" w:color="242424"/>
            <w:left w:val="none" w:sz="0" w:space="0" w:color="242424"/>
            <w:bottom w:val="none" w:sz="0" w:space="0" w:color="242424"/>
            <w:right w:val="none" w:sz="0" w:space="0" w:color="242424"/>
          </w:divBdr>
          <w:divsChild>
            <w:div w:id="894849547">
              <w:marLeft w:val="0"/>
              <w:marRight w:val="0"/>
              <w:marTop w:val="0"/>
              <w:marBottom w:val="0"/>
              <w:divBdr>
                <w:top w:val="none" w:sz="0" w:space="0" w:color="242424"/>
                <w:left w:val="none" w:sz="0" w:space="0" w:color="242424"/>
                <w:bottom w:val="none" w:sz="0" w:space="0" w:color="242424"/>
                <w:right w:val="none" w:sz="0" w:space="0" w:color="242424"/>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jpe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5.png"/></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9B24BF8-C345-41CE-A824-D4AA6D1609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7948</TotalTime>
  <Pages>1</Pages>
  <Words>1036</Words>
  <Characters>5907</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Diane judith attoh</cp:lastModifiedBy>
  <cp:revision>34</cp:revision>
  <dcterms:created xsi:type="dcterms:W3CDTF">2025-10-12T21:40:00Z</dcterms:created>
  <dcterms:modified xsi:type="dcterms:W3CDTF">2025-11-17T13:41:00Z</dcterms:modified>
</cp:coreProperties>
</file>