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6C55BE" w14:textId="77777777" w:rsidR="00945367" w:rsidRPr="00F455C5" w:rsidRDefault="002E7016" w:rsidP="00C05AB5">
      <w:pPr>
        <w:pStyle w:val="Titlu"/>
        <w:rPr>
          <w:b w:val="0"/>
          <w:bCs/>
          <w:u w:val="none"/>
        </w:rPr>
      </w:pPr>
      <w:r w:rsidRPr="00F455C5">
        <w:rPr>
          <w:b w:val="0"/>
          <w:bCs/>
          <w:u w:val="none"/>
        </w:rPr>
        <w:t xml:space="preserve">Module Name: Sustainable Hospitality &amp; Tourism Management </w:t>
      </w:r>
    </w:p>
    <w:p w14:paraId="1E6C55BF" w14:textId="77777777" w:rsidR="00945367" w:rsidRPr="002E18A5" w:rsidRDefault="002E7016" w:rsidP="00C05AB5">
      <w:pPr>
        <w:pStyle w:val="Titlu"/>
        <w:rPr>
          <w:b w:val="0"/>
          <w:bCs/>
          <w:u w:val="none"/>
        </w:rPr>
      </w:pPr>
      <w:r w:rsidRPr="002E18A5">
        <w:rPr>
          <w:b w:val="0"/>
          <w:bCs/>
          <w:u w:val="none"/>
        </w:rPr>
        <w:t xml:space="preserve">Programme: BA International Hotel Management Module: Sustainable Hospitality &amp; Tourism Management </w:t>
      </w:r>
    </w:p>
    <w:p w14:paraId="1E6C55C0" w14:textId="77777777" w:rsidR="00945367" w:rsidRPr="002E18A5" w:rsidRDefault="002E7016" w:rsidP="00C05AB5">
      <w:pPr>
        <w:pStyle w:val="Titlu"/>
        <w:rPr>
          <w:b w:val="0"/>
          <w:bCs/>
          <w:u w:val="none"/>
        </w:rPr>
      </w:pPr>
      <w:r w:rsidRPr="002E18A5">
        <w:rPr>
          <w:b w:val="0"/>
          <w:bCs/>
          <w:u w:val="none"/>
        </w:rPr>
        <w:t>Module Code: BMIH5006</w:t>
      </w:r>
    </w:p>
    <w:p w14:paraId="1E6C55C1" w14:textId="2CDA69E7" w:rsidR="00945367" w:rsidRPr="002E18A5" w:rsidRDefault="002E7016" w:rsidP="00C05AB5">
      <w:pPr>
        <w:pStyle w:val="Titlu"/>
        <w:rPr>
          <w:b w:val="0"/>
          <w:bCs/>
          <w:u w:val="none"/>
        </w:rPr>
      </w:pPr>
      <w:r w:rsidRPr="002E18A5">
        <w:rPr>
          <w:b w:val="0"/>
          <w:bCs/>
          <w:u w:val="none"/>
        </w:rPr>
        <w:t>Title: Essay</w:t>
      </w:r>
    </w:p>
    <w:p w14:paraId="1E6C55C2" w14:textId="0F5798CC" w:rsidR="00945367" w:rsidRPr="002E18A5" w:rsidRDefault="002E7016" w:rsidP="00C05AB5">
      <w:pPr>
        <w:pStyle w:val="Titlu"/>
        <w:rPr>
          <w:b w:val="0"/>
          <w:bCs/>
          <w:u w:val="none"/>
        </w:rPr>
      </w:pPr>
      <w:r w:rsidRPr="002E18A5">
        <w:rPr>
          <w:b w:val="0"/>
          <w:bCs/>
          <w:u w:val="none"/>
        </w:rPr>
        <w:t>Student Name:</w:t>
      </w:r>
      <w:r w:rsidR="0092142F" w:rsidRPr="002E18A5">
        <w:rPr>
          <w:b w:val="0"/>
          <w:bCs/>
          <w:u w:val="none"/>
        </w:rPr>
        <w:t xml:space="preserve"> Valeria Nistor</w:t>
      </w:r>
    </w:p>
    <w:p w14:paraId="1E6C55C3" w14:textId="2D6154F1" w:rsidR="00945367" w:rsidRPr="002E18A5" w:rsidRDefault="002E7016" w:rsidP="00C05AB5">
      <w:pPr>
        <w:pStyle w:val="Titlu"/>
        <w:rPr>
          <w:b w:val="0"/>
          <w:bCs/>
          <w:u w:val="none"/>
        </w:rPr>
      </w:pPr>
      <w:r w:rsidRPr="002E18A5">
        <w:rPr>
          <w:b w:val="0"/>
          <w:bCs/>
          <w:u w:val="none"/>
        </w:rPr>
        <w:t xml:space="preserve">Student ID: </w:t>
      </w:r>
      <w:r w:rsidR="0092142F" w:rsidRPr="002E18A5">
        <w:rPr>
          <w:b w:val="0"/>
          <w:bCs/>
          <w:u w:val="none"/>
        </w:rPr>
        <w:t>22</w:t>
      </w:r>
      <w:r w:rsidR="005E2943" w:rsidRPr="002E18A5">
        <w:rPr>
          <w:b w:val="0"/>
          <w:bCs/>
          <w:u w:val="none"/>
        </w:rPr>
        <w:t>06486</w:t>
      </w:r>
    </w:p>
    <w:p w14:paraId="1E6C55C4" w14:textId="27DECC98" w:rsidR="00945367" w:rsidRPr="00C05AB5" w:rsidRDefault="002E7016" w:rsidP="00C05AB5">
      <w:pPr>
        <w:pStyle w:val="Titlu"/>
        <w:rPr>
          <w:sz w:val="24"/>
          <w:szCs w:val="24"/>
        </w:rPr>
      </w:pPr>
      <w:r w:rsidRPr="002E18A5">
        <w:rPr>
          <w:b w:val="0"/>
          <w:bCs/>
          <w:u w:val="none"/>
        </w:rPr>
        <w:t xml:space="preserve">Lecturer’s Name: </w:t>
      </w:r>
      <w:r w:rsidR="0016461C" w:rsidRPr="002E18A5">
        <w:rPr>
          <w:b w:val="0"/>
          <w:bCs/>
          <w:u w:val="none"/>
        </w:rPr>
        <w:t>Huw Thomas</w:t>
      </w:r>
      <w:r w:rsidRPr="00C05AB5">
        <w:br w:type="page"/>
      </w:r>
    </w:p>
    <w:p w14:paraId="1E6C55CC" w14:textId="77777777" w:rsidR="00945367" w:rsidRPr="00C05AB5" w:rsidRDefault="002E7016" w:rsidP="00C05AB5">
      <w:pPr>
        <w:pStyle w:val="Titlu1"/>
      </w:pPr>
      <w:bookmarkStart w:id="0" w:name="_dp7a804fhgby" w:colFirst="0" w:colLast="0"/>
      <w:bookmarkStart w:id="1" w:name="_Toc165805377"/>
      <w:bookmarkEnd w:id="0"/>
      <w:r w:rsidRPr="00C05AB5">
        <w:lastRenderedPageBreak/>
        <w:t>Introduction</w:t>
      </w:r>
      <w:bookmarkEnd w:id="1"/>
      <w:r w:rsidRPr="00C05AB5">
        <w:t xml:space="preserve"> </w:t>
      </w:r>
    </w:p>
    <w:p w14:paraId="1E6C55CD" w14:textId="371D4F6E" w:rsidR="00945367" w:rsidRPr="00C05AB5" w:rsidRDefault="002E7016">
      <w:pPr>
        <w:spacing w:line="360" w:lineRule="auto"/>
        <w:jc w:val="both"/>
        <w:rPr>
          <w:rFonts w:eastAsia="Times New Roman"/>
          <w:sz w:val="24"/>
          <w:szCs w:val="24"/>
        </w:rPr>
      </w:pPr>
      <w:r w:rsidRPr="00C05AB5">
        <w:rPr>
          <w:rFonts w:eastAsia="Times New Roman"/>
          <w:sz w:val="24"/>
          <w:szCs w:val="24"/>
        </w:rPr>
        <w:t xml:space="preserve">The essay will be detailed on the concept of sustainable hospitality and tourism </w:t>
      </w:r>
      <w:r w:rsidR="000F1220" w:rsidRPr="00C05AB5">
        <w:rPr>
          <w:rFonts w:eastAsia="Times New Roman"/>
          <w:sz w:val="24"/>
          <w:szCs w:val="24"/>
        </w:rPr>
        <w:t>management.</w:t>
      </w:r>
      <w:r w:rsidRPr="00C05AB5">
        <w:rPr>
          <w:rFonts w:eastAsia="Times New Roman"/>
          <w:sz w:val="24"/>
          <w:szCs w:val="24"/>
        </w:rPr>
        <w:t xml:space="preserve"> Sustainability is crucial within the context of the hospitality industry as it helps in maintaining environmental-friendly aspects within the society. The discussion in the essay will include the role that is portrayed by</w:t>
      </w:r>
      <w:r w:rsidR="0077258F">
        <w:rPr>
          <w:rFonts w:eastAsia="Times New Roman"/>
          <w:sz w:val="24"/>
          <w:szCs w:val="24"/>
        </w:rPr>
        <w:t xml:space="preserve"> </w:t>
      </w:r>
      <w:r w:rsidR="0077258F" w:rsidRPr="0077258F">
        <w:rPr>
          <w:rFonts w:eastAsia="Times New Roman"/>
          <w:sz w:val="24"/>
          <w:szCs w:val="24"/>
        </w:rPr>
        <w:t> Corporate Social Responsibility </w:t>
      </w:r>
      <w:r w:rsidRPr="00C05AB5">
        <w:rPr>
          <w:rFonts w:eastAsia="Times New Roman"/>
          <w:sz w:val="24"/>
          <w:szCs w:val="24"/>
        </w:rPr>
        <w:t xml:space="preserve"> engagement in encouraging the practice of sustainability within the hospitality sector. It will also include different areas where the initiative of  </w:t>
      </w:r>
      <w:r w:rsidR="0077258F" w:rsidRPr="0077258F">
        <w:rPr>
          <w:rFonts w:eastAsia="Times New Roman"/>
          <w:sz w:val="24"/>
          <w:szCs w:val="24"/>
        </w:rPr>
        <w:t> Corporate Social Responsibility </w:t>
      </w:r>
      <w:r w:rsidRPr="00C05AB5">
        <w:rPr>
          <w:rFonts w:eastAsia="Times New Roman"/>
          <w:sz w:val="24"/>
          <w:szCs w:val="24"/>
        </w:rPr>
        <w:t xml:space="preserve">can create an influence on the practices of sustainability within the hospitality organisation. The essay will also highlight the different opportunities and challenges that are linked with the implementation of good  </w:t>
      </w:r>
      <w:r w:rsidR="0077258F" w:rsidRPr="0077258F">
        <w:rPr>
          <w:rFonts w:eastAsia="Times New Roman"/>
          <w:sz w:val="24"/>
          <w:szCs w:val="24"/>
        </w:rPr>
        <w:t> Corporate Social Responsibility </w:t>
      </w:r>
      <w:r w:rsidRPr="00C05AB5">
        <w:rPr>
          <w:rFonts w:eastAsia="Times New Roman"/>
          <w:sz w:val="24"/>
          <w:szCs w:val="24"/>
        </w:rPr>
        <w:t xml:space="preserve">policies in the organisation. </w:t>
      </w:r>
    </w:p>
    <w:p w14:paraId="1E6C55CE" w14:textId="77777777" w:rsidR="00945367" w:rsidRPr="00C05AB5" w:rsidRDefault="002E7016">
      <w:pPr>
        <w:spacing w:line="360" w:lineRule="auto"/>
        <w:jc w:val="both"/>
        <w:rPr>
          <w:rFonts w:eastAsia="Times New Roman"/>
          <w:b/>
          <w:sz w:val="24"/>
          <w:szCs w:val="24"/>
        </w:rPr>
      </w:pPr>
      <w:r w:rsidRPr="00C05AB5">
        <w:br w:type="page"/>
      </w:r>
    </w:p>
    <w:p w14:paraId="1E6C55CF" w14:textId="77777777" w:rsidR="00945367" w:rsidRPr="00C05AB5" w:rsidRDefault="002E7016" w:rsidP="00C05AB5">
      <w:pPr>
        <w:pStyle w:val="Titlu1"/>
      </w:pPr>
      <w:bookmarkStart w:id="2" w:name="_qa8daj1axy44" w:colFirst="0" w:colLast="0"/>
      <w:bookmarkStart w:id="3" w:name="_Toc165805378"/>
      <w:bookmarkEnd w:id="2"/>
      <w:r w:rsidRPr="00C05AB5">
        <w:lastRenderedPageBreak/>
        <w:t>Main Body</w:t>
      </w:r>
      <w:bookmarkEnd w:id="3"/>
      <w:r w:rsidRPr="00C05AB5">
        <w:t xml:space="preserve"> </w:t>
      </w:r>
    </w:p>
    <w:p w14:paraId="1E6C55D0" w14:textId="77777777" w:rsidR="00945367" w:rsidRPr="00C05AB5" w:rsidRDefault="002E7016">
      <w:pPr>
        <w:spacing w:line="360" w:lineRule="auto"/>
        <w:jc w:val="both"/>
        <w:rPr>
          <w:rFonts w:eastAsia="Times New Roman"/>
          <w:sz w:val="24"/>
          <w:szCs w:val="24"/>
        </w:rPr>
      </w:pPr>
      <w:r w:rsidRPr="00C05AB5">
        <w:rPr>
          <w:rFonts w:eastAsia="Times New Roman"/>
          <w:sz w:val="24"/>
          <w:szCs w:val="24"/>
        </w:rPr>
        <w:t xml:space="preserve">The understanding of CSR signifies assisting the organisation to be accountable to the stakeholders, brand and community. The role of CSR in the organisation is to contribute to the effectiveness of the community and society through sustaining in mitigating social issues and supporting the local community. In the year 2022, UK travellers have increased their focus on eco-friendly hotels which grew to 37% in the last two years (Statista, 2023). The role of CSR in the hospitality industry focuses on maintaining environmental sustainability through reducing the environmental impact by using certain measures. Such measures include maintaining water management, sustainable sourcing approaches, energy conservation and waste reduction within the industry. The hospitality industry incorporates different aspects of environmental sustainability through energy-efficient technology including smart systems and LED lights. Such aspects are introduced so that energy consumption is reduced within the Industry that focuses on maintaining a sustainable approach. The role of the hospitality industry including Premier Inn implements the CSR approach by initiating water-saving measures that focus on water management within the sector sustainable sourcing within the industry includes local purchasing of goods and also promoting eco-friendly items. These aspects focus on reducing the operation cost and also contribute towards environmental sustainability. The role of CSR in the hospitality industry also focuses on sustaining environmental concerns through the approach of social responsibility (Haski-Leventhal, 2018). The hotels cooperate towards engaging in different activities through community projects and Labour practices that also focus on social responsibility. Organisations like Premier Inn support different non-profitable organisations and local charities that contribute toward the enhancement of the community. </w:t>
      </w:r>
    </w:p>
    <w:p w14:paraId="1E6C55D1" w14:textId="77777777" w:rsidR="00945367" w:rsidRPr="00C05AB5" w:rsidRDefault="002E7016">
      <w:pPr>
        <w:spacing w:line="360" w:lineRule="auto"/>
        <w:jc w:val="both"/>
        <w:rPr>
          <w:rFonts w:eastAsia="Times New Roman"/>
          <w:sz w:val="24"/>
          <w:szCs w:val="24"/>
        </w:rPr>
      </w:pPr>
      <w:r w:rsidRPr="00C05AB5">
        <w:rPr>
          <w:rFonts w:eastAsia="Times New Roman"/>
          <w:sz w:val="24"/>
          <w:szCs w:val="24"/>
        </w:rPr>
        <w:t xml:space="preserve">Moreover, hotels also focus on the enrichment of employees through offering fair wages training programs and promotion of a safe working environment within the work culture.  The initiative focusing on the CSR approach also sustains the issues of diversity and inclusion through social responsibility that also promotes equality among the employees within the workplace (Korstanje </w:t>
      </w:r>
      <w:r w:rsidRPr="00C05AB5">
        <w:rPr>
          <w:rFonts w:eastAsia="Times New Roman"/>
          <w:i/>
          <w:sz w:val="24"/>
          <w:szCs w:val="24"/>
        </w:rPr>
        <w:t>et al</w:t>
      </w:r>
      <w:r w:rsidRPr="00C05AB5">
        <w:rPr>
          <w:rFonts w:eastAsia="Times New Roman"/>
          <w:sz w:val="24"/>
          <w:szCs w:val="24"/>
        </w:rPr>
        <w:t xml:space="preserve">., 2020). Corporate social responsibility also promotes sustainability through enriching the reputation of the brand and maintaining a wider competitive advantage within the marketplace. The adoption of CSR activity is the reputation of the brand and maintaining competitiveness within the industry. The market consumers prefer organisations that </w:t>
      </w:r>
      <w:r w:rsidRPr="00C05AB5">
        <w:rPr>
          <w:rFonts w:eastAsia="Times New Roman"/>
          <w:sz w:val="24"/>
          <w:szCs w:val="24"/>
        </w:rPr>
        <w:lastRenderedPageBreak/>
        <w:t>focus on environmental and social responsibility through implementing eco-friendly aspects. Organisations that focus on the activities of CSR incorporate attracting market consumers who are environmentally conscious and engaging to pay for a highly sustainable experience within the services (González</w:t>
      </w:r>
      <w:r w:rsidRPr="00C05AB5">
        <w:rPr>
          <w:rFonts w:ascii="Cambria Math" w:eastAsia="Times New Roman" w:hAnsi="Cambria Math" w:cs="Cambria Math"/>
          <w:sz w:val="24"/>
          <w:szCs w:val="24"/>
        </w:rPr>
        <w:t>‐</w:t>
      </w:r>
      <w:r w:rsidRPr="00C05AB5">
        <w:rPr>
          <w:rFonts w:eastAsia="Times New Roman"/>
          <w:sz w:val="24"/>
          <w:szCs w:val="24"/>
        </w:rPr>
        <w:t>Rodríguez and Díaz</w:t>
      </w:r>
      <w:r w:rsidRPr="00C05AB5">
        <w:rPr>
          <w:rFonts w:ascii="Cambria Math" w:eastAsia="Times New Roman" w:hAnsi="Cambria Math" w:cs="Cambria Math"/>
          <w:sz w:val="24"/>
          <w:szCs w:val="24"/>
        </w:rPr>
        <w:t>‐</w:t>
      </w:r>
      <w:r w:rsidRPr="00C05AB5">
        <w:rPr>
          <w:rFonts w:eastAsia="Times New Roman"/>
          <w:sz w:val="24"/>
          <w:szCs w:val="24"/>
        </w:rPr>
        <w:t xml:space="preserve">Fernández, 2020). A great brand perception and loyalty among customers create a positive competitive advantage within the marketplace. </w:t>
      </w:r>
    </w:p>
    <w:p w14:paraId="1E6C55D2" w14:textId="77777777" w:rsidR="00945367" w:rsidRPr="00C05AB5" w:rsidRDefault="002E7016">
      <w:pPr>
        <w:spacing w:line="360" w:lineRule="auto"/>
        <w:jc w:val="both"/>
        <w:rPr>
          <w:rFonts w:eastAsia="Times New Roman"/>
          <w:b/>
          <w:sz w:val="24"/>
          <w:szCs w:val="24"/>
        </w:rPr>
      </w:pPr>
      <w:r w:rsidRPr="00C05AB5">
        <w:rPr>
          <w:rFonts w:eastAsia="Times New Roman"/>
          <w:sz w:val="24"/>
          <w:szCs w:val="24"/>
        </w:rPr>
        <w:t xml:space="preserve">The role of CSR in promoting sustainability in the hospitality industry is also understood through the application of the </w:t>
      </w:r>
      <w:r w:rsidRPr="00BB441C">
        <w:rPr>
          <w:rFonts w:eastAsia="Times New Roman"/>
          <w:bCs/>
          <w:i/>
          <w:sz w:val="24"/>
          <w:szCs w:val="24"/>
        </w:rPr>
        <w:t>“</w:t>
      </w:r>
      <w:r w:rsidRPr="00BB441C">
        <w:rPr>
          <w:rFonts w:eastAsia="Times New Roman"/>
          <w:bCs/>
          <w:iCs/>
          <w:sz w:val="24"/>
          <w:szCs w:val="24"/>
        </w:rPr>
        <w:t>Triple Bottom Line”.</w:t>
      </w:r>
      <w:r w:rsidRPr="00C05AB5">
        <w:rPr>
          <w:rFonts w:eastAsia="Times New Roman"/>
          <w:sz w:val="24"/>
          <w:szCs w:val="24"/>
        </w:rPr>
        <w:t xml:space="preserve"> The framework centralises the focus towards the economic, environmental and social context of maintaining sustainability (Khan </w:t>
      </w:r>
      <w:r w:rsidRPr="00C05AB5">
        <w:rPr>
          <w:rFonts w:eastAsia="Times New Roman"/>
          <w:i/>
          <w:sz w:val="24"/>
          <w:szCs w:val="24"/>
        </w:rPr>
        <w:t>et al</w:t>
      </w:r>
      <w:r w:rsidRPr="00C05AB5">
        <w:rPr>
          <w:rFonts w:eastAsia="Times New Roman"/>
          <w:sz w:val="24"/>
          <w:szCs w:val="24"/>
        </w:rPr>
        <w:t xml:space="preserve">., 2023). Through the implementation of the framework, the hospitality sector indulges in maintaining environmental dimensions by initiating eco-friendly aspects including waste reduction, energy conservation and sustainable sourcing to reduce the impact on the environment. The CSR approach also centralises the social context by encouraging social responsibility through community development and promoting local charities that help maintain effective labour practices. Through the focus on sustainability, organisations like Premier Inn operating within the hospitality sector of the UK are determined to maintain an economic dimension by increasing their profitability ratio. Different CSR initiatives including measuring energy effectiveness and contributing towards the cost-saving method help in maintaining the financial performance through developing its economic viability. Additionally, the CSR role in the promotion of sustainability is also ensured through the application of the </w:t>
      </w:r>
      <w:r w:rsidRPr="00917DFF">
        <w:rPr>
          <w:rFonts w:eastAsia="Times New Roman"/>
          <w:bCs/>
          <w:iCs/>
          <w:sz w:val="24"/>
          <w:szCs w:val="24"/>
        </w:rPr>
        <w:t>“Stakeholder Theory”.</w:t>
      </w:r>
      <w:r w:rsidRPr="00C05AB5">
        <w:rPr>
          <w:rFonts w:eastAsia="Times New Roman"/>
          <w:sz w:val="24"/>
          <w:szCs w:val="24"/>
        </w:rPr>
        <w:t xml:space="preserve"> The theory focuses on the expectations and the different interests of the stakeholders and the market customers, communities, employees and suppliers (Barney and Harrison, 2020). Within the hospitality sector, the CSR approach deals with the approach of engaging the wider involvement of stakeholders so that the different issues and concerns are sustained by focusing on the well-being of the community. </w:t>
      </w:r>
    </w:p>
    <w:p w14:paraId="1E6C55D3" w14:textId="77777777" w:rsidR="00945367" w:rsidRPr="00C05AB5" w:rsidRDefault="002E7016">
      <w:pPr>
        <w:spacing w:line="360" w:lineRule="auto"/>
        <w:jc w:val="both"/>
        <w:rPr>
          <w:rFonts w:eastAsia="Times New Roman"/>
          <w:sz w:val="24"/>
          <w:szCs w:val="24"/>
        </w:rPr>
      </w:pPr>
      <w:r w:rsidRPr="00C05AB5">
        <w:rPr>
          <w:rFonts w:eastAsia="Times New Roman"/>
          <w:sz w:val="24"/>
          <w:szCs w:val="24"/>
        </w:rPr>
        <w:t xml:space="preserve">Premier Inn is regarded as the most reputable hospitality organisation in the UK that offers great services and a sustainable approach for the customer. Premier Inn has initiated a great sustainability approach by focusing on environmental well-being through its aspect of Force For Good (Premierinn.com, 2022). The organisation is working towards offering food to the local community and engaging to reach net-zero carbon emissions so that sustainability is maintained within the services of the hotel. Certain key areas can have an impact on the sustainability practices in the </w:t>
      </w:r>
      <w:r w:rsidRPr="00C05AB5">
        <w:rPr>
          <w:rFonts w:eastAsia="Times New Roman"/>
          <w:sz w:val="24"/>
          <w:szCs w:val="24"/>
        </w:rPr>
        <w:lastRenderedPageBreak/>
        <w:t xml:space="preserve">organisation. Premier Inn can invest in different energy-efficient technologies to reduce the consumption of energy and also reduce carbon emissions within the organisation. This will be initiated by implementing different smart systems and controlling the energy management within the hotel. The organisation can also explore different renewable energy through using solar panels in their operations which will help in reducing the impact of the carbon footprint within the organisation (Inkson and Minnaert, 2018). The increase in waste disposal also impacts the approach and CSR initiative of the brand. Premier Inn can initiate a proper waste management system by implementing recycling programmes that will help reduce waste disposal in landfills. The organisation can establish different recycling campaigns through stations and can also collaborate with organisations that promote waste management to maintain recycling and waste diversion aspects. The organisation can also reduce the impact of the CSR initiative by exploring different organic waste and declining the use of plastics within the business in their operations which will lead to creating a positive impact on the reputation of the brand. </w:t>
      </w:r>
    </w:p>
    <w:p w14:paraId="1E6C55D4" w14:textId="77777777" w:rsidR="00945367" w:rsidRPr="00C05AB5" w:rsidRDefault="002E7016">
      <w:pPr>
        <w:spacing w:line="360" w:lineRule="auto"/>
        <w:jc w:val="both"/>
        <w:rPr>
          <w:rFonts w:eastAsia="Times New Roman"/>
          <w:sz w:val="24"/>
          <w:szCs w:val="24"/>
        </w:rPr>
      </w:pPr>
      <w:r w:rsidRPr="00C05AB5">
        <w:rPr>
          <w:rFonts w:eastAsia="Times New Roman"/>
          <w:sz w:val="24"/>
          <w:szCs w:val="24"/>
        </w:rPr>
        <w:t xml:space="preserve">The other key area where CSR activity can possess a significant impact on sustainability is within the water conservation level. Premier Inn can widely invest in different water-saving measures including the reuse of water systems. The organisation can also engage in educating the staff through conducting training and can also motivate the staff regarding the conservation of water in the hotel (Kim </w:t>
      </w:r>
      <w:r w:rsidRPr="00C05AB5">
        <w:rPr>
          <w:rFonts w:eastAsia="Times New Roman"/>
          <w:i/>
          <w:sz w:val="24"/>
          <w:szCs w:val="24"/>
        </w:rPr>
        <w:t>et al</w:t>
      </w:r>
      <w:r w:rsidRPr="00C05AB5">
        <w:rPr>
          <w:rFonts w:eastAsia="Times New Roman"/>
          <w:sz w:val="24"/>
          <w:szCs w:val="24"/>
        </w:rPr>
        <w:t>., 2020). This will help in creating a positive impact as water conservation will be ensured within the hotel. Premier Inn can also implement the CSR initiative by focusing on using sustainable sourcing products and different services. This will be initiated through indulging socially responsible suppliers and the environmentally conscious. The process incorporates the use of locally purchased items to reduce the cost and emission of transportation. This will also contribute towards the positive impact of reducing carbo</w:t>
      </w:r>
      <w:r w:rsidR="000F1220" w:rsidRPr="00C05AB5">
        <w:rPr>
          <w:rFonts w:eastAsia="Times New Roman"/>
          <w:sz w:val="24"/>
          <w:szCs w:val="24"/>
        </w:rPr>
        <w:t>n emissions on the organisation.</w:t>
      </w:r>
      <w:r w:rsidRPr="00C05AB5">
        <w:rPr>
          <w:rFonts w:eastAsia="Times New Roman"/>
          <w:sz w:val="24"/>
          <w:szCs w:val="24"/>
        </w:rPr>
        <w:t xml:space="preserve"> Through effective sustainable sourcing, the organisation will ensure the use of organic items which will help in maintaining sustainability operations within the hotel chain (Haski-Leventhal, 2018). This approach will also create a positive influence on the organisation by focusing on promoting ethical practices of labour and maintaining an effective form of supply chain management. Premier Inn can also engage in enriching the local community by fostering the criteria of different philanthropic activities. This can be initiated by the organisation through engaging in community projects of development </w:t>
      </w:r>
      <w:r w:rsidRPr="00C05AB5">
        <w:rPr>
          <w:rFonts w:eastAsia="Times New Roman"/>
          <w:sz w:val="24"/>
          <w:szCs w:val="24"/>
        </w:rPr>
        <w:lastRenderedPageBreak/>
        <w:t xml:space="preserve">and partnering with locally-based organisations. The organisation can create an impact through CSR activity by supporting the local charitable organisations commuting to different events and widely investing in training and educational facilities for the local community individuals. </w:t>
      </w:r>
    </w:p>
    <w:p w14:paraId="1E6C55D5" w14:textId="77777777" w:rsidR="00945367" w:rsidRPr="00C05AB5" w:rsidRDefault="002E7016">
      <w:pPr>
        <w:spacing w:line="360" w:lineRule="auto"/>
        <w:jc w:val="both"/>
        <w:rPr>
          <w:rFonts w:eastAsia="Times New Roman"/>
          <w:b/>
          <w:sz w:val="24"/>
          <w:szCs w:val="24"/>
        </w:rPr>
      </w:pPr>
      <w:r w:rsidRPr="00C05AB5">
        <w:rPr>
          <w:rFonts w:eastAsia="Times New Roman"/>
          <w:sz w:val="24"/>
          <w:szCs w:val="24"/>
        </w:rPr>
        <w:t xml:space="preserve">Premier Inn can incorporate engagement with the local community in their hospitality operations. The organisation can develop relationships with others, sustaining the needs of the community and incorporating the contribution of local development within the economy (Sloan </w:t>
      </w:r>
      <w:r w:rsidRPr="00C05AB5">
        <w:rPr>
          <w:rFonts w:eastAsia="Times New Roman"/>
          <w:i/>
          <w:sz w:val="24"/>
          <w:szCs w:val="24"/>
        </w:rPr>
        <w:t>et al</w:t>
      </w:r>
      <w:r w:rsidRPr="00C05AB5">
        <w:rPr>
          <w:rFonts w:eastAsia="Times New Roman"/>
          <w:sz w:val="24"/>
          <w:szCs w:val="24"/>
        </w:rPr>
        <w:t xml:space="preserve">., 2017). CSR initiatives can create a potential impact on the practices of sustainability within the services of Premier Inn by incorporating employee well-being and diversity aspects. The organisation can indulge in prioritising the development of employee well-being by providing competitive wages and advantages within the business (Costa and Costa, 2022). The organisation can also maintain effective training opportunities and development within the aspects of the career. The hospitality organisation can promote its inclusivity and diversity concept by initiating hiring and recruitment practices in the workforce. Premier Inn can also indulge in reducing the negative impact on sustainability by offering training and enriching the cultural scope by focusing on equality. This will create a positive impact on the employees of the organisation as it will enhance the satisfaction rate of the customers, productivity, retention and wider experience among the guests so that the business is successful. </w:t>
      </w:r>
    </w:p>
    <w:p w14:paraId="1E6C55D6" w14:textId="77777777" w:rsidR="00945367" w:rsidRPr="00C05AB5" w:rsidRDefault="002E7016">
      <w:pPr>
        <w:spacing w:line="360" w:lineRule="auto"/>
        <w:jc w:val="both"/>
        <w:rPr>
          <w:rFonts w:eastAsia="Times New Roman"/>
          <w:sz w:val="24"/>
          <w:szCs w:val="24"/>
        </w:rPr>
      </w:pPr>
      <w:r w:rsidRPr="00C05AB5">
        <w:rPr>
          <w:rFonts w:eastAsia="Times New Roman"/>
          <w:sz w:val="24"/>
          <w:szCs w:val="24"/>
        </w:rPr>
        <w:t xml:space="preserve">The implementation of a good CSR approach and practice includes both challenges and opportunities in the organisation including Premier Inn. While implementing the CSR practices, the organisation can face the challenges of high investment in technologies, infrastructure development and training programmes. These high investments can create a long account of cost savings that might deplete the financial resources within the organisation. The initiatives of CSR also include different indulgences of the stakeholders, focus areas, stakeholders and the complexity of managing the process (Sloan </w:t>
      </w:r>
      <w:r w:rsidRPr="00C05AB5">
        <w:rPr>
          <w:rFonts w:eastAsia="Times New Roman"/>
          <w:i/>
          <w:sz w:val="24"/>
          <w:szCs w:val="24"/>
        </w:rPr>
        <w:t>et al</w:t>
      </w:r>
      <w:r w:rsidRPr="00C05AB5">
        <w:rPr>
          <w:rFonts w:eastAsia="Times New Roman"/>
          <w:sz w:val="24"/>
          <w:szCs w:val="24"/>
        </w:rPr>
        <w:t xml:space="preserve">., 2017). Coordination with different departments and maintaining supply chains need proper modes of communication, integration and collaboration that can create a challenging situation for Premier Inn. The other challenge that the organisation can face is meeting the wider expectations of the stakeholders and their engagement. The stakeholders of the organisation include the customers, suppliers, investors, communities and employees can be a challenging criterion for the organisation. The balance between the priorities while </w:t>
      </w:r>
      <w:r w:rsidRPr="00C05AB5">
        <w:rPr>
          <w:rFonts w:eastAsia="Times New Roman"/>
          <w:sz w:val="24"/>
          <w:szCs w:val="24"/>
        </w:rPr>
        <w:lastRenderedPageBreak/>
        <w:t xml:space="preserve">engaging the alignment of the values inherited by the organisation needs effective engagement of the stakeholders and communication while maintaining proper relationship management (Belte </w:t>
      </w:r>
      <w:r w:rsidRPr="00C05AB5">
        <w:rPr>
          <w:rFonts w:eastAsia="Times New Roman"/>
          <w:i/>
          <w:sz w:val="24"/>
          <w:szCs w:val="24"/>
        </w:rPr>
        <w:t>et al</w:t>
      </w:r>
      <w:r w:rsidRPr="00C05AB5">
        <w:rPr>
          <w:rFonts w:eastAsia="Times New Roman"/>
          <w:sz w:val="24"/>
          <w:szCs w:val="24"/>
        </w:rPr>
        <w:t xml:space="preserve">., 2023). CSR initiatives can also create certain challenges in risk management that might create risks within the organisation. This might include operational issues, regulatory risks and reputational damage. The ethical issues within the medium of the supply chain can create damage to the reputation of the organisation. These risks within the organisation require effective monitoring of the mechanisms, risk assessment and robust structure of the government. </w:t>
      </w:r>
    </w:p>
    <w:p w14:paraId="1E6C55D7" w14:textId="77777777" w:rsidR="00945367" w:rsidRPr="00C05AB5" w:rsidRDefault="002E7016">
      <w:pPr>
        <w:spacing w:line="360" w:lineRule="auto"/>
        <w:jc w:val="both"/>
        <w:rPr>
          <w:rFonts w:eastAsia="Times New Roman"/>
          <w:sz w:val="24"/>
          <w:szCs w:val="24"/>
        </w:rPr>
      </w:pPr>
      <w:r w:rsidRPr="00C05AB5">
        <w:rPr>
          <w:rFonts w:eastAsia="Times New Roman"/>
          <w:sz w:val="24"/>
          <w:szCs w:val="24"/>
        </w:rPr>
        <w:t>The implementation of good CSR practices might also create certain opportunities which can enrich the organisation’s reputation including Premier Inn. The hotel can enhance its reputation in the marketplace by creating a differentiation of its brand within the marketplace and indulging in attracting customers who are focused towards environmental aspects. A great aspect of brand reputation can help the organisation to enrich its loyalty among the customers, share within the marketplace and wider competitive advantage (Aledo</w:t>
      </w:r>
      <w:r w:rsidRPr="00C05AB5">
        <w:rPr>
          <w:rFonts w:ascii="Cambria Math" w:eastAsia="Times New Roman" w:hAnsi="Cambria Math" w:cs="Cambria Math"/>
          <w:sz w:val="24"/>
          <w:szCs w:val="24"/>
        </w:rPr>
        <w:t>‐</w:t>
      </w:r>
      <w:r w:rsidRPr="00C05AB5">
        <w:rPr>
          <w:rFonts w:eastAsia="Times New Roman"/>
          <w:sz w:val="24"/>
          <w:szCs w:val="24"/>
        </w:rPr>
        <w:t xml:space="preserve">Ruiz </w:t>
      </w:r>
      <w:r w:rsidRPr="00C05AB5">
        <w:rPr>
          <w:rFonts w:eastAsia="Times New Roman"/>
          <w:i/>
          <w:sz w:val="24"/>
          <w:szCs w:val="24"/>
        </w:rPr>
        <w:t>et al</w:t>
      </w:r>
      <w:r w:rsidRPr="00C05AB5">
        <w:rPr>
          <w:rFonts w:eastAsia="Times New Roman"/>
          <w:sz w:val="24"/>
          <w:szCs w:val="24"/>
        </w:rPr>
        <w:t>., 2022). CSR initiatives can also create the opportunity for cost saving and improvement within Premier Inn. This can create an opportunity through initiating measures including waste reduction, energy conservation and procedure optimisation. The hotel can invest in different energy-effective technologies which can reduce the utility cost. This can be reduced while initiating waste reduction programmes that can also indulge in minimising the disposal expenses within the organisation. The methods of cost-saving help enrich the development of the financial aspects while improving the financial criteria and maintaining sustainability. Premier Inn while implementing an effective CSR initiative can also face the opportunity of innovation that can also create new opportunities in the marketplace. The organisation can develop sustainable services and products including eco-friendly facilities and carbon-neutral accommodations that can assist in increasing customer demand with a focus on environmentally responsible aspects (Jauhari, 2021). The organisation can also face the opportunity of developing partnerships with sustainable technologies that will help in developing the revenue structure and aid in fostering the business models.</w:t>
      </w:r>
    </w:p>
    <w:p w14:paraId="1E6C55D8" w14:textId="77777777" w:rsidR="00945367" w:rsidRPr="00C05AB5" w:rsidRDefault="002E7016">
      <w:pPr>
        <w:spacing w:line="360" w:lineRule="auto"/>
        <w:jc w:val="both"/>
        <w:rPr>
          <w:rFonts w:eastAsia="Times New Roman"/>
          <w:b/>
          <w:sz w:val="24"/>
          <w:szCs w:val="24"/>
        </w:rPr>
      </w:pPr>
      <w:r w:rsidRPr="00C05AB5">
        <w:br w:type="page"/>
      </w:r>
    </w:p>
    <w:p w14:paraId="1E6C55D9" w14:textId="77777777" w:rsidR="00945367" w:rsidRPr="00C05AB5" w:rsidRDefault="002E7016" w:rsidP="00C05AB5">
      <w:pPr>
        <w:pStyle w:val="Titlu1"/>
      </w:pPr>
      <w:bookmarkStart w:id="4" w:name="_z8dpmu9icp37" w:colFirst="0" w:colLast="0"/>
      <w:bookmarkStart w:id="5" w:name="_Toc165805379"/>
      <w:bookmarkEnd w:id="4"/>
      <w:r w:rsidRPr="00C05AB5">
        <w:lastRenderedPageBreak/>
        <w:t>Conclusion</w:t>
      </w:r>
      <w:bookmarkEnd w:id="5"/>
      <w:r w:rsidRPr="00C05AB5">
        <w:t xml:space="preserve"> </w:t>
      </w:r>
    </w:p>
    <w:p w14:paraId="1E6C55DA" w14:textId="77777777" w:rsidR="00945367" w:rsidRPr="00C05AB5" w:rsidRDefault="002E7016">
      <w:pPr>
        <w:spacing w:line="360" w:lineRule="auto"/>
        <w:jc w:val="both"/>
        <w:rPr>
          <w:rFonts w:eastAsia="Times New Roman"/>
          <w:sz w:val="24"/>
          <w:szCs w:val="24"/>
        </w:rPr>
      </w:pPr>
      <w:r w:rsidRPr="00C05AB5">
        <w:rPr>
          <w:rFonts w:eastAsia="Times New Roman"/>
          <w:sz w:val="24"/>
          <w:szCs w:val="24"/>
        </w:rPr>
        <w:t xml:space="preserve">The following discussion has been highlighted on the CSR policies of Premier Inn and how they create an influence within the sustainable approach. The essay will also highlight the discussion on the CSR role within the hospitality organisation regarding the promotion of sustainability within the sector. It has also discussed the areas where the initiatives of CSR engagement create a most important impact on the practices of sustainability in the hospitality organisation. It has also included the different opportunities and challenges that are linked with the initiation of effective CSR policies within the hospitality organisation that create a great reputation for the brand. </w:t>
      </w:r>
    </w:p>
    <w:p w14:paraId="1E6C55DB" w14:textId="77777777" w:rsidR="00945367" w:rsidRPr="00C05AB5" w:rsidRDefault="002E7016">
      <w:pPr>
        <w:spacing w:line="360" w:lineRule="auto"/>
        <w:jc w:val="both"/>
        <w:rPr>
          <w:rFonts w:eastAsia="Times New Roman"/>
          <w:sz w:val="24"/>
          <w:szCs w:val="24"/>
        </w:rPr>
      </w:pPr>
      <w:r w:rsidRPr="00C05AB5">
        <w:br w:type="page"/>
      </w:r>
    </w:p>
    <w:p w14:paraId="1E6C55DC" w14:textId="77777777" w:rsidR="00945367" w:rsidRPr="00C05AB5" w:rsidRDefault="002E7016" w:rsidP="00C05AB5">
      <w:pPr>
        <w:pStyle w:val="Titlu1"/>
      </w:pPr>
      <w:bookmarkStart w:id="6" w:name="_z2lgsjere9ik" w:colFirst="0" w:colLast="0"/>
      <w:bookmarkStart w:id="7" w:name="_Toc165805380"/>
      <w:bookmarkEnd w:id="6"/>
      <w:r w:rsidRPr="00C05AB5">
        <w:lastRenderedPageBreak/>
        <w:t>References</w:t>
      </w:r>
      <w:bookmarkEnd w:id="7"/>
      <w:r w:rsidRPr="00C05AB5">
        <w:t xml:space="preserve"> </w:t>
      </w:r>
    </w:p>
    <w:p w14:paraId="1E6C55DD" w14:textId="77777777" w:rsidR="00A2500F" w:rsidRPr="00C05AB5" w:rsidRDefault="00A2500F" w:rsidP="000F1220">
      <w:pPr>
        <w:spacing w:line="360" w:lineRule="auto"/>
        <w:jc w:val="both"/>
        <w:rPr>
          <w:rFonts w:eastAsia="Times New Roman"/>
          <w:sz w:val="24"/>
          <w:szCs w:val="24"/>
        </w:rPr>
      </w:pPr>
      <w:r w:rsidRPr="00C05AB5">
        <w:rPr>
          <w:rFonts w:eastAsia="Times New Roman"/>
          <w:sz w:val="24"/>
          <w:szCs w:val="24"/>
        </w:rPr>
        <w:t>Aledo</w:t>
      </w:r>
      <w:r w:rsidRPr="00C05AB5">
        <w:rPr>
          <w:rFonts w:ascii="Cambria Math" w:eastAsia="Times New Roman" w:hAnsi="Cambria Math" w:cs="Cambria Math"/>
          <w:sz w:val="24"/>
          <w:szCs w:val="24"/>
        </w:rPr>
        <w:t>‐</w:t>
      </w:r>
      <w:r w:rsidRPr="00C05AB5">
        <w:rPr>
          <w:rFonts w:eastAsia="Times New Roman"/>
          <w:sz w:val="24"/>
          <w:szCs w:val="24"/>
        </w:rPr>
        <w:t>Ruiz, M.D., Martínez</w:t>
      </w:r>
      <w:r w:rsidRPr="00C05AB5">
        <w:rPr>
          <w:rFonts w:ascii="Cambria Math" w:eastAsia="Times New Roman" w:hAnsi="Cambria Math" w:cs="Cambria Math"/>
          <w:sz w:val="24"/>
          <w:szCs w:val="24"/>
        </w:rPr>
        <w:t>‐</w:t>
      </w:r>
      <w:r w:rsidRPr="00C05AB5">
        <w:rPr>
          <w:rFonts w:eastAsia="Times New Roman"/>
          <w:sz w:val="24"/>
          <w:szCs w:val="24"/>
        </w:rPr>
        <w:t>Caro, E. and Santos</w:t>
      </w:r>
      <w:r w:rsidRPr="00C05AB5">
        <w:rPr>
          <w:rFonts w:ascii="Cambria Math" w:eastAsia="Times New Roman" w:hAnsi="Cambria Math" w:cs="Cambria Math"/>
          <w:sz w:val="24"/>
          <w:szCs w:val="24"/>
        </w:rPr>
        <w:t>‐</w:t>
      </w:r>
      <w:r w:rsidRPr="00C05AB5">
        <w:rPr>
          <w:rFonts w:eastAsia="Times New Roman"/>
          <w:sz w:val="24"/>
          <w:szCs w:val="24"/>
        </w:rPr>
        <w:t xml:space="preserve">Jaén, J.M., (2022). The influence of corporate social responsibility on students' emotional appeal in the HEIs: The mediating effect of reputation and corporate image. </w:t>
      </w:r>
      <w:r w:rsidRPr="00C05AB5">
        <w:rPr>
          <w:rFonts w:eastAsia="Times New Roman"/>
          <w:i/>
          <w:sz w:val="24"/>
          <w:szCs w:val="24"/>
        </w:rPr>
        <w:t>Corporate Social Responsibility and Environmental Management</w:t>
      </w:r>
      <w:r w:rsidRPr="00C05AB5">
        <w:rPr>
          <w:rFonts w:eastAsia="Times New Roman"/>
          <w:sz w:val="24"/>
          <w:szCs w:val="24"/>
        </w:rPr>
        <w:t xml:space="preserve">, </w:t>
      </w:r>
      <w:r w:rsidRPr="00C05AB5">
        <w:rPr>
          <w:rFonts w:eastAsia="Times New Roman"/>
          <w:i/>
          <w:sz w:val="24"/>
          <w:szCs w:val="24"/>
        </w:rPr>
        <w:t>29</w:t>
      </w:r>
      <w:r w:rsidRPr="00C05AB5">
        <w:rPr>
          <w:rFonts w:eastAsia="Times New Roman"/>
          <w:sz w:val="24"/>
          <w:szCs w:val="24"/>
        </w:rPr>
        <w:t>(3), pp.578-592.</w:t>
      </w:r>
    </w:p>
    <w:p w14:paraId="1E6C55DE" w14:textId="77777777" w:rsidR="00A2500F" w:rsidRPr="00C05AB5" w:rsidRDefault="00A2500F" w:rsidP="000F1220">
      <w:pPr>
        <w:spacing w:line="360" w:lineRule="auto"/>
        <w:jc w:val="both"/>
        <w:rPr>
          <w:rFonts w:eastAsia="Times New Roman"/>
          <w:sz w:val="24"/>
          <w:szCs w:val="24"/>
        </w:rPr>
      </w:pPr>
      <w:r w:rsidRPr="00C05AB5">
        <w:rPr>
          <w:rFonts w:eastAsia="Times New Roman"/>
          <w:sz w:val="24"/>
          <w:szCs w:val="24"/>
        </w:rPr>
        <w:t xml:space="preserve">Barney, J.B. and Harrison, J.S., (2020). Stakeholder theory at the crossroads. </w:t>
      </w:r>
      <w:r w:rsidRPr="00C05AB5">
        <w:rPr>
          <w:rFonts w:eastAsia="Times New Roman"/>
          <w:i/>
          <w:sz w:val="24"/>
          <w:szCs w:val="24"/>
        </w:rPr>
        <w:t>Business &amp; Society</w:t>
      </w:r>
      <w:r w:rsidRPr="00C05AB5">
        <w:rPr>
          <w:rFonts w:eastAsia="Times New Roman"/>
          <w:sz w:val="24"/>
          <w:szCs w:val="24"/>
        </w:rPr>
        <w:t xml:space="preserve">, </w:t>
      </w:r>
      <w:r w:rsidRPr="00C05AB5">
        <w:rPr>
          <w:rFonts w:eastAsia="Times New Roman"/>
          <w:i/>
          <w:sz w:val="24"/>
          <w:szCs w:val="24"/>
        </w:rPr>
        <w:t>59</w:t>
      </w:r>
      <w:r w:rsidRPr="00C05AB5">
        <w:rPr>
          <w:rFonts w:eastAsia="Times New Roman"/>
          <w:sz w:val="24"/>
          <w:szCs w:val="24"/>
        </w:rPr>
        <w:t>(2), pp.203-212.</w:t>
      </w:r>
    </w:p>
    <w:p w14:paraId="1E6C55DF" w14:textId="77777777" w:rsidR="00A2500F" w:rsidRPr="00C05AB5" w:rsidRDefault="00A2500F" w:rsidP="000F1220">
      <w:pPr>
        <w:spacing w:line="360" w:lineRule="auto"/>
        <w:jc w:val="both"/>
        <w:rPr>
          <w:rFonts w:eastAsia="Times New Roman"/>
          <w:sz w:val="24"/>
          <w:szCs w:val="24"/>
        </w:rPr>
      </w:pPr>
      <w:r w:rsidRPr="00C05AB5">
        <w:rPr>
          <w:rFonts w:eastAsia="Times New Roman"/>
          <w:sz w:val="24"/>
          <w:szCs w:val="24"/>
        </w:rPr>
        <w:t xml:space="preserve">Belte, A., Ridder, H.G. and Baluch, A.M., (2023). Addressing social-business tensions in hybridized nonprofit organizations: The contribution of strategic human resource management. </w:t>
      </w:r>
      <w:r w:rsidRPr="00C05AB5">
        <w:rPr>
          <w:rFonts w:eastAsia="Times New Roman"/>
          <w:i/>
          <w:sz w:val="24"/>
          <w:szCs w:val="24"/>
        </w:rPr>
        <w:t>Human Resource Management Review</w:t>
      </w:r>
      <w:r w:rsidRPr="00C05AB5">
        <w:rPr>
          <w:rFonts w:eastAsia="Times New Roman"/>
          <w:sz w:val="24"/>
          <w:szCs w:val="24"/>
        </w:rPr>
        <w:t xml:space="preserve">, </w:t>
      </w:r>
      <w:r w:rsidRPr="00C05AB5">
        <w:rPr>
          <w:rFonts w:eastAsia="Times New Roman"/>
          <w:i/>
          <w:sz w:val="24"/>
          <w:szCs w:val="24"/>
        </w:rPr>
        <w:t>33</w:t>
      </w:r>
      <w:r w:rsidRPr="00C05AB5">
        <w:rPr>
          <w:rFonts w:eastAsia="Times New Roman"/>
          <w:sz w:val="24"/>
          <w:szCs w:val="24"/>
        </w:rPr>
        <w:t>(4), p.100987.</w:t>
      </w:r>
    </w:p>
    <w:p w14:paraId="1E6C55E0" w14:textId="77777777" w:rsidR="00A2500F" w:rsidRPr="00C05AB5" w:rsidRDefault="00A2500F" w:rsidP="000F1220">
      <w:pPr>
        <w:spacing w:line="360" w:lineRule="auto"/>
        <w:jc w:val="both"/>
        <w:rPr>
          <w:rFonts w:eastAsia="Times New Roman"/>
          <w:sz w:val="24"/>
          <w:szCs w:val="24"/>
        </w:rPr>
      </w:pPr>
      <w:r w:rsidRPr="00C05AB5">
        <w:rPr>
          <w:rFonts w:eastAsia="Times New Roman"/>
          <w:sz w:val="24"/>
          <w:szCs w:val="24"/>
        </w:rPr>
        <w:t>Costa and Costa, C., (2022). Sustainability and competitiveness in the hospitality industry (Costa &amp; C. Costa, Eds.). Business Science Reference.</w:t>
      </w:r>
    </w:p>
    <w:p w14:paraId="1E6C55E1" w14:textId="77777777" w:rsidR="00A2500F" w:rsidRPr="00C05AB5" w:rsidRDefault="00A2500F" w:rsidP="000F1220">
      <w:pPr>
        <w:spacing w:line="360" w:lineRule="auto"/>
        <w:jc w:val="both"/>
        <w:rPr>
          <w:rFonts w:eastAsia="Times New Roman"/>
          <w:sz w:val="24"/>
          <w:szCs w:val="24"/>
        </w:rPr>
      </w:pPr>
      <w:r w:rsidRPr="00C05AB5">
        <w:rPr>
          <w:rFonts w:eastAsia="Times New Roman"/>
          <w:sz w:val="24"/>
          <w:szCs w:val="24"/>
        </w:rPr>
        <w:t>González</w:t>
      </w:r>
      <w:r w:rsidRPr="00C05AB5">
        <w:rPr>
          <w:rFonts w:ascii="Cambria Math" w:eastAsia="Times New Roman" w:hAnsi="Cambria Math" w:cs="Cambria Math"/>
          <w:sz w:val="24"/>
          <w:szCs w:val="24"/>
        </w:rPr>
        <w:t>‐</w:t>
      </w:r>
      <w:r w:rsidRPr="00C05AB5">
        <w:rPr>
          <w:rFonts w:eastAsia="Times New Roman"/>
          <w:sz w:val="24"/>
          <w:szCs w:val="24"/>
        </w:rPr>
        <w:t>Rodríguez, M.R. and Díaz</w:t>
      </w:r>
      <w:r w:rsidRPr="00C05AB5">
        <w:rPr>
          <w:rFonts w:ascii="Cambria Math" w:eastAsia="Times New Roman" w:hAnsi="Cambria Math" w:cs="Cambria Math"/>
          <w:sz w:val="24"/>
          <w:szCs w:val="24"/>
        </w:rPr>
        <w:t>‐</w:t>
      </w:r>
      <w:r w:rsidRPr="00C05AB5">
        <w:rPr>
          <w:rFonts w:eastAsia="Times New Roman"/>
          <w:sz w:val="24"/>
          <w:szCs w:val="24"/>
        </w:rPr>
        <w:t xml:space="preserve">Fernández, M.C., (2020). Customers' corporate social responsibility awareness as antecedent of repeat behaviour intention. </w:t>
      </w:r>
      <w:r w:rsidRPr="00C05AB5">
        <w:rPr>
          <w:rFonts w:eastAsia="Times New Roman"/>
          <w:i/>
          <w:sz w:val="24"/>
          <w:szCs w:val="24"/>
        </w:rPr>
        <w:t>Corporate Social Responsibility and Environmental Management</w:t>
      </w:r>
      <w:r w:rsidRPr="00C05AB5">
        <w:rPr>
          <w:rFonts w:eastAsia="Times New Roman"/>
          <w:sz w:val="24"/>
          <w:szCs w:val="24"/>
        </w:rPr>
        <w:t xml:space="preserve">, </w:t>
      </w:r>
      <w:r w:rsidRPr="00C05AB5">
        <w:rPr>
          <w:rFonts w:eastAsia="Times New Roman"/>
          <w:i/>
          <w:sz w:val="24"/>
          <w:szCs w:val="24"/>
        </w:rPr>
        <w:t>27</w:t>
      </w:r>
      <w:r w:rsidRPr="00C05AB5">
        <w:rPr>
          <w:rFonts w:eastAsia="Times New Roman"/>
          <w:sz w:val="24"/>
          <w:szCs w:val="24"/>
        </w:rPr>
        <w:t>(3), pp.1294-1306.</w:t>
      </w:r>
    </w:p>
    <w:p w14:paraId="1E6C55E2" w14:textId="77777777" w:rsidR="00A2500F" w:rsidRPr="00C05AB5" w:rsidRDefault="00A2500F" w:rsidP="000F1220">
      <w:pPr>
        <w:spacing w:line="360" w:lineRule="auto"/>
        <w:jc w:val="both"/>
        <w:rPr>
          <w:rFonts w:eastAsia="Times New Roman"/>
          <w:sz w:val="24"/>
          <w:szCs w:val="24"/>
        </w:rPr>
      </w:pPr>
      <w:r w:rsidRPr="00C05AB5">
        <w:rPr>
          <w:rFonts w:eastAsia="Times New Roman"/>
          <w:sz w:val="24"/>
          <w:szCs w:val="24"/>
        </w:rPr>
        <w:t>Haski-Leventhal, D., (2018). Strategic corporate social responsibility : tools &amp; theories for responsible management. London: SAGE.</w:t>
      </w:r>
    </w:p>
    <w:p w14:paraId="1E6C55E3" w14:textId="77777777" w:rsidR="00A2500F" w:rsidRPr="00C05AB5" w:rsidRDefault="00A2500F" w:rsidP="000F1220">
      <w:pPr>
        <w:spacing w:line="360" w:lineRule="auto"/>
        <w:jc w:val="both"/>
        <w:rPr>
          <w:rFonts w:eastAsia="Times New Roman"/>
          <w:sz w:val="24"/>
          <w:szCs w:val="24"/>
        </w:rPr>
      </w:pPr>
      <w:r w:rsidRPr="00C05AB5">
        <w:rPr>
          <w:rFonts w:eastAsia="Times New Roman"/>
          <w:sz w:val="24"/>
          <w:szCs w:val="24"/>
        </w:rPr>
        <w:t>‌Inkson, C. and Minnaert, L., (2018). Tourism management : an introduction. 2nd ed. London: SAGE.</w:t>
      </w:r>
    </w:p>
    <w:p w14:paraId="1E6C55E4" w14:textId="77777777" w:rsidR="00A2500F" w:rsidRPr="00C05AB5" w:rsidRDefault="00A2500F" w:rsidP="000F1220">
      <w:pPr>
        <w:spacing w:line="360" w:lineRule="auto"/>
        <w:jc w:val="both"/>
        <w:rPr>
          <w:rFonts w:eastAsia="Times New Roman"/>
          <w:sz w:val="24"/>
          <w:szCs w:val="24"/>
        </w:rPr>
      </w:pPr>
      <w:r w:rsidRPr="00C05AB5">
        <w:rPr>
          <w:rFonts w:eastAsia="Times New Roman"/>
          <w:sz w:val="24"/>
          <w:szCs w:val="24"/>
        </w:rPr>
        <w:t>Jauhari, V., (2021). ‘Managing Sustainability in the Hospitality and Tourism Industry: Paradigms and Directions for the Future’ 9 th edn.Oakville: Apple Academic Press. Inc</w:t>
      </w:r>
    </w:p>
    <w:p w14:paraId="1E6C55E5" w14:textId="77777777" w:rsidR="00A2500F" w:rsidRPr="00C05AB5" w:rsidRDefault="00A2500F" w:rsidP="000F1220">
      <w:pPr>
        <w:spacing w:line="360" w:lineRule="auto"/>
        <w:jc w:val="both"/>
        <w:rPr>
          <w:rFonts w:eastAsia="Times New Roman"/>
          <w:sz w:val="24"/>
          <w:szCs w:val="24"/>
        </w:rPr>
      </w:pPr>
      <w:r w:rsidRPr="00C05AB5">
        <w:rPr>
          <w:rFonts w:eastAsia="Times New Roman"/>
          <w:sz w:val="24"/>
          <w:szCs w:val="24"/>
        </w:rPr>
        <w:t xml:space="preserve">Khan, S.A.R., Yu, Z. and Farooq, K., (2023). Green capabilities, green purchasing, and triple bottom line performance: Leading toward environmental sustainability. </w:t>
      </w:r>
      <w:r w:rsidRPr="00C05AB5">
        <w:rPr>
          <w:rFonts w:eastAsia="Times New Roman"/>
          <w:i/>
          <w:sz w:val="24"/>
          <w:szCs w:val="24"/>
        </w:rPr>
        <w:t>Business Strategy and the Environment</w:t>
      </w:r>
      <w:r w:rsidRPr="00C05AB5">
        <w:rPr>
          <w:rFonts w:eastAsia="Times New Roman"/>
          <w:sz w:val="24"/>
          <w:szCs w:val="24"/>
        </w:rPr>
        <w:t xml:space="preserve">, </w:t>
      </w:r>
      <w:r w:rsidRPr="00C05AB5">
        <w:rPr>
          <w:rFonts w:eastAsia="Times New Roman"/>
          <w:i/>
          <w:sz w:val="24"/>
          <w:szCs w:val="24"/>
        </w:rPr>
        <w:t>32</w:t>
      </w:r>
      <w:r w:rsidRPr="00C05AB5">
        <w:rPr>
          <w:rFonts w:eastAsia="Times New Roman"/>
          <w:sz w:val="24"/>
          <w:szCs w:val="24"/>
        </w:rPr>
        <w:t>(4), pp.2022-2034.</w:t>
      </w:r>
    </w:p>
    <w:p w14:paraId="1E6C55E6" w14:textId="77777777" w:rsidR="00A2500F" w:rsidRPr="00C05AB5" w:rsidRDefault="00A2500F" w:rsidP="000F1220">
      <w:pPr>
        <w:spacing w:line="360" w:lineRule="auto"/>
        <w:jc w:val="both"/>
        <w:rPr>
          <w:rFonts w:eastAsia="Times New Roman"/>
          <w:sz w:val="24"/>
          <w:szCs w:val="24"/>
        </w:rPr>
      </w:pPr>
      <w:r w:rsidRPr="00C05AB5">
        <w:rPr>
          <w:rFonts w:eastAsia="Times New Roman"/>
          <w:sz w:val="24"/>
          <w:szCs w:val="24"/>
        </w:rPr>
        <w:t xml:space="preserve">Kim, W.G., McGinley, S., Choi, H.M. and Agmapisarn, C., (2020). Hotels’ environmental leadership and employees’ organizational citizenship behavior. </w:t>
      </w:r>
      <w:r w:rsidRPr="00C05AB5">
        <w:rPr>
          <w:rFonts w:eastAsia="Times New Roman"/>
          <w:i/>
          <w:sz w:val="24"/>
          <w:szCs w:val="24"/>
        </w:rPr>
        <w:t>International Journal of Hospitality Management</w:t>
      </w:r>
      <w:r w:rsidRPr="00C05AB5">
        <w:rPr>
          <w:rFonts w:eastAsia="Times New Roman"/>
          <w:sz w:val="24"/>
          <w:szCs w:val="24"/>
        </w:rPr>
        <w:t xml:space="preserve">, </w:t>
      </w:r>
      <w:r w:rsidRPr="00C05AB5">
        <w:rPr>
          <w:rFonts w:eastAsia="Times New Roman"/>
          <w:i/>
          <w:sz w:val="24"/>
          <w:szCs w:val="24"/>
        </w:rPr>
        <w:t>87</w:t>
      </w:r>
      <w:r w:rsidRPr="00C05AB5">
        <w:rPr>
          <w:rFonts w:eastAsia="Times New Roman"/>
          <w:sz w:val="24"/>
          <w:szCs w:val="24"/>
        </w:rPr>
        <w:t>, p.102375.</w:t>
      </w:r>
    </w:p>
    <w:p w14:paraId="1E6C55E7" w14:textId="77777777" w:rsidR="00A2500F" w:rsidRPr="00C05AB5" w:rsidRDefault="00A2500F" w:rsidP="000F1220">
      <w:pPr>
        <w:spacing w:line="360" w:lineRule="auto"/>
        <w:jc w:val="both"/>
        <w:rPr>
          <w:rFonts w:eastAsia="Times New Roman"/>
          <w:sz w:val="24"/>
          <w:szCs w:val="24"/>
        </w:rPr>
      </w:pPr>
      <w:r w:rsidRPr="00C05AB5">
        <w:rPr>
          <w:rFonts w:eastAsia="Times New Roman"/>
          <w:sz w:val="24"/>
          <w:szCs w:val="24"/>
        </w:rPr>
        <w:t>Korstanje, George, B. and Nedelea, A., (2020). Strategies for promoting sustainable hospitality and tourism services. IGI Global.</w:t>
      </w:r>
    </w:p>
    <w:p w14:paraId="1E6C55E8" w14:textId="77777777" w:rsidR="00A2500F" w:rsidRPr="00C05AB5" w:rsidRDefault="00A2500F" w:rsidP="000F1220">
      <w:pPr>
        <w:spacing w:line="360" w:lineRule="auto"/>
        <w:jc w:val="both"/>
        <w:rPr>
          <w:rFonts w:eastAsia="Times New Roman"/>
          <w:sz w:val="24"/>
          <w:szCs w:val="24"/>
        </w:rPr>
      </w:pPr>
      <w:r w:rsidRPr="00C05AB5">
        <w:rPr>
          <w:rFonts w:eastAsia="Times New Roman"/>
          <w:sz w:val="24"/>
          <w:szCs w:val="24"/>
        </w:rPr>
        <w:t xml:space="preserve">Premierinn.com., (2022). </w:t>
      </w:r>
      <w:r w:rsidRPr="00C05AB5">
        <w:rPr>
          <w:rFonts w:eastAsia="Times New Roman"/>
          <w:i/>
          <w:sz w:val="24"/>
          <w:szCs w:val="24"/>
        </w:rPr>
        <w:t>Force for good</w:t>
      </w:r>
      <w:r w:rsidRPr="00C05AB5">
        <w:rPr>
          <w:rFonts w:eastAsia="Times New Roman"/>
          <w:sz w:val="24"/>
          <w:szCs w:val="24"/>
        </w:rPr>
        <w:t xml:space="preserve">, </w:t>
      </w:r>
      <w:r w:rsidRPr="00C05AB5">
        <w:rPr>
          <w:rFonts w:eastAsia="Times New Roman"/>
          <w:i/>
          <w:sz w:val="24"/>
          <w:szCs w:val="24"/>
        </w:rPr>
        <w:t>Force for Good | About Us | Premier Inn</w:t>
      </w:r>
      <w:r w:rsidRPr="00C05AB5">
        <w:rPr>
          <w:rFonts w:eastAsia="Times New Roman"/>
          <w:sz w:val="24"/>
          <w:szCs w:val="24"/>
        </w:rPr>
        <w:t xml:space="preserve">. Available at: https://www.premierinn.com/gb/en/why/force-for-good.html (Accessed: 04 May 2024). </w:t>
      </w:r>
    </w:p>
    <w:p w14:paraId="1E6C55E9" w14:textId="77777777" w:rsidR="00A2500F" w:rsidRPr="00C05AB5" w:rsidRDefault="00A2500F" w:rsidP="000F1220">
      <w:pPr>
        <w:spacing w:line="360" w:lineRule="auto"/>
        <w:jc w:val="both"/>
        <w:rPr>
          <w:rFonts w:eastAsia="Times New Roman"/>
          <w:sz w:val="24"/>
          <w:szCs w:val="24"/>
        </w:rPr>
      </w:pPr>
      <w:r w:rsidRPr="00C05AB5">
        <w:rPr>
          <w:rFonts w:eastAsia="Times New Roman"/>
          <w:sz w:val="24"/>
          <w:szCs w:val="24"/>
        </w:rPr>
        <w:lastRenderedPageBreak/>
        <w:t>Sloan, P., Legrand, W. and Chen, J.S., (2017). Sustainability in the hospitality industry : principles of sustainable operations. 3rd edn. London: Butterworth-Heinemann.</w:t>
      </w:r>
    </w:p>
    <w:p w14:paraId="1E6C55EA" w14:textId="77777777" w:rsidR="00945367" w:rsidRPr="00C05AB5" w:rsidRDefault="00A2500F">
      <w:pPr>
        <w:spacing w:line="360" w:lineRule="auto"/>
        <w:jc w:val="both"/>
        <w:rPr>
          <w:rFonts w:eastAsia="Times New Roman"/>
          <w:sz w:val="24"/>
          <w:szCs w:val="24"/>
        </w:rPr>
      </w:pPr>
      <w:r w:rsidRPr="00C05AB5">
        <w:rPr>
          <w:rFonts w:eastAsia="Times New Roman"/>
          <w:sz w:val="24"/>
          <w:szCs w:val="24"/>
        </w:rPr>
        <w:t xml:space="preserve">Statista., (2023). </w:t>
      </w:r>
      <w:r w:rsidRPr="00C05AB5">
        <w:rPr>
          <w:rFonts w:eastAsia="Times New Roman"/>
          <w:i/>
          <w:sz w:val="24"/>
          <w:szCs w:val="24"/>
        </w:rPr>
        <w:t>Topic: Hotel industry in the United Kingdom</w:t>
      </w:r>
      <w:r w:rsidRPr="00C05AB5">
        <w:rPr>
          <w:rFonts w:eastAsia="Times New Roman"/>
          <w:sz w:val="24"/>
          <w:szCs w:val="24"/>
        </w:rPr>
        <w:t>. [online] Available at: https://www.statista.com/topics/3146/hotel-industry-in-the-united-kingdom-uk/#topicOverview [Accessed 4 May 2024].</w:t>
      </w:r>
    </w:p>
    <w:sectPr w:rsidR="00945367" w:rsidRPr="00C05AB5">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6C3E7E" w14:textId="77777777" w:rsidR="00556E4E" w:rsidRDefault="00556E4E" w:rsidP="000F1220">
      <w:pPr>
        <w:spacing w:line="240" w:lineRule="auto"/>
      </w:pPr>
      <w:r>
        <w:separator/>
      </w:r>
    </w:p>
  </w:endnote>
  <w:endnote w:type="continuationSeparator" w:id="0">
    <w:p w14:paraId="68940EB9" w14:textId="77777777" w:rsidR="00556E4E" w:rsidRDefault="00556E4E" w:rsidP="000F12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7762019"/>
      <w:docPartObj>
        <w:docPartGallery w:val="Page Numbers (Bottom of Page)"/>
        <w:docPartUnique/>
      </w:docPartObj>
    </w:sdtPr>
    <w:sdtEndPr>
      <w:rPr>
        <w:noProof/>
      </w:rPr>
    </w:sdtEndPr>
    <w:sdtContent>
      <w:p w14:paraId="1E6C55EF" w14:textId="77777777" w:rsidR="000F1220" w:rsidRDefault="000F1220">
        <w:pPr>
          <w:pStyle w:val="Subsol"/>
          <w:jc w:val="right"/>
        </w:pPr>
        <w:r>
          <w:fldChar w:fldCharType="begin"/>
        </w:r>
        <w:r>
          <w:instrText xml:space="preserve"> PAGE   \* MERGEFORMAT </w:instrText>
        </w:r>
        <w:r>
          <w:fldChar w:fldCharType="separate"/>
        </w:r>
        <w:r w:rsidR="00A2500F">
          <w:rPr>
            <w:noProof/>
          </w:rPr>
          <w:t>11</w:t>
        </w:r>
        <w:r>
          <w:rPr>
            <w:noProof/>
          </w:rPr>
          <w:fldChar w:fldCharType="end"/>
        </w:r>
      </w:p>
    </w:sdtContent>
  </w:sdt>
  <w:p w14:paraId="1E6C55F0" w14:textId="77777777" w:rsidR="000F1220" w:rsidRDefault="000F122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84ADA8" w14:textId="77777777" w:rsidR="00556E4E" w:rsidRDefault="00556E4E" w:rsidP="000F1220">
      <w:pPr>
        <w:spacing w:line="240" w:lineRule="auto"/>
      </w:pPr>
      <w:r>
        <w:separator/>
      </w:r>
    </w:p>
  </w:footnote>
  <w:footnote w:type="continuationSeparator" w:id="0">
    <w:p w14:paraId="483423C0" w14:textId="77777777" w:rsidR="00556E4E" w:rsidRDefault="00556E4E" w:rsidP="000F12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1C84CD8"/>
    <w:multiLevelType w:val="hybridMultilevel"/>
    <w:tmpl w:val="9592B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1128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45367"/>
    <w:rsid w:val="000F1220"/>
    <w:rsid w:val="0016461C"/>
    <w:rsid w:val="0016490E"/>
    <w:rsid w:val="002E18A5"/>
    <w:rsid w:val="002E7016"/>
    <w:rsid w:val="004A66FA"/>
    <w:rsid w:val="004D0034"/>
    <w:rsid w:val="005346F5"/>
    <w:rsid w:val="00556E4E"/>
    <w:rsid w:val="005E2943"/>
    <w:rsid w:val="0077258F"/>
    <w:rsid w:val="00917DFF"/>
    <w:rsid w:val="0092142F"/>
    <w:rsid w:val="00945367"/>
    <w:rsid w:val="00A2500F"/>
    <w:rsid w:val="00A82E41"/>
    <w:rsid w:val="00BB441C"/>
    <w:rsid w:val="00C05AB5"/>
    <w:rsid w:val="00C43D7E"/>
    <w:rsid w:val="00F455C5"/>
    <w:rsid w:val="00F715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C55BE"/>
  <w15:docId w15:val="{8265C85A-F58D-4781-84D8-396F7CCD8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Titlu1">
    <w:name w:val="heading 1"/>
    <w:basedOn w:val="Normal"/>
    <w:next w:val="Normal"/>
    <w:rsid w:val="00C05AB5"/>
    <w:pPr>
      <w:keepNext/>
      <w:keepLines/>
      <w:spacing w:line="360" w:lineRule="auto"/>
      <w:jc w:val="both"/>
      <w:outlineLvl w:val="0"/>
    </w:pPr>
    <w:rPr>
      <w:rFonts w:eastAsia="Times New Roman"/>
      <w:b/>
      <w:sz w:val="24"/>
      <w:szCs w:val="24"/>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rsid w:val="00C05AB5"/>
    <w:pPr>
      <w:spacing w:line="360" w:lineRule="auto"/>
      <w:jc w:val="center"/>
    </w:pPr>
    <w:rPr>
      <w:rFonts w:eastAsia="Times New Roman"/>
      <w:b/>
      <w:sz w:val="32"/>
      <w:szCs w:val="32"/>
      <w:u w:val="single"/>
    </w:rPr>
  </w:style>
  <w:style w:type="paragraph" w:styleId="Subtitlu">
    <w:name w:val="Subtitle"/>
    <w:basedOn w:val="Normal"/>
    <w:next w:val="Normal"/>
    <w:pPr>
      <w:keepNext/>
      <w:keepLines/>
      <w:spacing w:after="320"/>
    </w:pPr>
    <w:rPr>
      <w:color w:val="666666"/>
      <w:sz w:val="30"/>
      <w:szCs w:val="30"/>
    </w:rPr>
  </w:style>
  <w:style w:type="paragraph" w:styleId="Antet">
    <w:name w:val="header"/>
    <w:basedOn w:val="Normal"/>
    <w:link w:val="AntetCaracter"/>
    <w:uiPriority w:val="99"/>
    <w:unhideWhenUsed/>
    <w:rsid w:val="000F1220"/>
    <w:pPr>
      <w:tabs>
        <w:tab w:val="center" w:pos="4680"/>
        <w:tab w:val="right" w:pos="9360"/>
      </w:tabs>
      <w:spacing w:line="240" w:lineRule="auto"/>
    </w:pPr>
  </w:style>
  <w:style w:type="character" w:customStyle="1" w:styleId="AntetCaracter">
    <w:name w:val="Antet Caracter"/>
    <w:basedOn w:val="Fontdeparagrafimplicit"/>
    <w:link w:val="Antet"/>
    <w:uiPriority w:val="99"/>
    <w:rsid w:val="000F1220"/>
  </w:style>
  <w:style w:type="paragraph" w:styleId="Subsol">
    <w:name w:val="footer"/>
    <w:basedOn w:val="Normal"/>
    <w:link w:val="SubsolCaracter"/>
    <w:uiPriority w:val="99"/>
    <w:unhideWhenUsed/>
    <w:rsid w:val="000F1220"/>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0F1220"/>
  </w:style>
  <w:style w:type="paragraph" w:styleId="Listparagraf">
    <w:name w:val="List Paragraph"/>
    <w:basedOn w:val="Normal"/>
    <w:uiPriority w:val="34"/>
    <w:qFormat/>
    <w:rsid w:val="000F1220"/>
    <w:pPr>
      <w:ind w:left="720"/>
      <w:contextualSpacing/>
    </w:pPr>
  </w:style>
  <w:style w:type="paragraph" w:styleId="Titlucuprins">
    <w:name w:val="TOC Heading"/>
    <w:basedOn w:val="Titlu1"/>
    <w:next w:val="Normal"/>
    <w:uiPriority w:val="39"/>
    <w:unhideWhenUsed/>
    <w:qFormat/>
    <w:rsid w:val="004D0034"/>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Cuprins1">
    <w:name w:val="toc 1"/>
    <w:basedOn w:val="Normal"/>
    <w:next w:val="Normal"/>
    <w:autoRedefine/>
    <w:uiPriority w:val="39"/>
    <w:unhideWhenUsed/>
    <w:rsid w:val="004D0034"/>
    <w:pPr>
      <w:spacing w:after="100"/>
    </w:pPr>
  </w:style>
  <w:style w:type="character" w:styleId="Hyperlink">
    <w:name w:val="Hyperlink"/>
    <w:basedOn w:val="Fontdeparagrafimplicit"/>
    <w:uiPriority w:val="99"/>
    <w:unhideWhenUsed/>
    <w:rsid w:val="004D0034"/>
    <w:rPr>
      <w:color w:val="0000FF" w:themeColor="hyperlink"/>
      <w:u w:val="single"/>
    </w:rPr>
  </w:style>
  <w:style w:type="paragraph" w:styleId="TextnBalon">
    <w:name w:val="Balloon Text"/>
    <w:basedOn w:val="Normal"/>
    <w:link w:val="TextnBalonCaracter"/>
    <w:uiPriority w:val="99"/>
    <w:semiHidden/>
    <w:unhideWhenUsed/>
    <w:rsid w:val="004D0034"/>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D003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932369-FB76-43BE-995D-141D08C8E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Pages>
  <Words>2643</Words>
  <Characters>15068</Characters>
  <Application>Microsoft Office Word</Application>
  <DocSecurity>0</DocSecurity>
  <Lines>125</Lines>
  <Paragraphs>35</Paragraphs>
  <ScaleCrop>false</ScaleCrop>
  <Company/>
  <LinksUpToDate>false</LinksUpToDate>
  <CharactersWithSpaces>17676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Valeria Nistor</cp:lastModifiedBy>
  <cp:revision>12</cp:revision>
  <dcterms:created xsi:type="dcterms:W3CDTF">2024-05-05T07:11:00Z</dcterms:created>
  <dcterms:modified xsi:type="dcterms:W3CDTF">2024-05-09T09:06:00Z</dcterms:modified>
</cp:coreProperties>
</file>