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C7704E1" w:rsidR="00DB116D" w:rsidRPr="00A406E5" w:rsidRDefault="00397566" w:rsidP="00E51AAC">
            <w:pPr>
              <w:spacing w:before="120" w:after="120"/>
              <w:jc w:val="both"/>
              <w:rPr>
                <w:rFonts w:ascii="Arial" w:hAnsi="Arial" w:cs="Arial"/>
                <w:b/>
                <w:sz w:val="22"/>
                <w:szCs w:val="22"/>
              </w:rPr>
            </w:pPr>
            <w:r>
              <w:rPr>
                <w:rFonts w:ascii="Arial" w:hAnsi="Arial" w:cs="Arial"/>
                <w:b/>
                <w:sz w:val="22"/>
                <w:szCs w:val="22"/>
              </w:rPr>
              <w:t>OME</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45D69F3F" w:rsidR="008F1308" w:rsidRPr="00A406E5" w:rsidRDefault="00397566" w:rsidP="00E51AAC">
            <w:pPr>
              <w:spacing w:before="120" w:after="120"/>
              <w:jc w:val="both"/>
              <w:rPr>
                <w:rFonts w:ascii="Arial" w:hAnsi="Arial" w:cs="Arial"/>
                <w:b/>
                <w:sz w:val="22"/>
                <w:szCs w:val="22"/>
              </w:rPr>
            </w:pPr>
            <w:r>
              <w:rPr>
                <w:rFonts w:ascii="Arial" w:hAnsi="Arial" w:cs="Arial"/>
                <w:b/>
                <w:sz w:val="22"/>
                <w:szCs w:val="22"/>
              </w:rPr>
              <w:t>Scientific Principles of OME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A2DD4FD" w:rsidR="00B84B5B" w:rsidRPr="00A406E5" w:rsidRDefault="00397566" w:rsidP="00152E9D">
            <w:pPr>
              <w:spacing w:before="120" w:after="120"/>
              <w:jc w:val="both"/>
              <w:rPr>
                <w:rFonts w:ascii="Arial" w:hAnsi="Arial" w:cs="Arial"/>
                <w:b/>
                <w:sz w:val="22"/>
                <w:szCs w:val="22"/>
              </w:rPr>
            </w:pPr>
            <w:r>
              <w:rPr>
                <w:rFonts w:ascii="Arial" w:hAnsi="Arial" w:cs="Arial"/>
                <w:b/>
                <w:sz w:val="22"/>
                <w:szCs w:val="22"/>
              </w:rPr>
              <w:t>ACDB 6008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24347ED" w:rsidR="00B84B5B" w:rsidRPr="00A406E5" w:rsidRDefault="0039756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F1735D9" w:rsidR="00DB116D" w:rsidRPr="00A406E5" w:rsidRDefault="00397566"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CE86969" w:rsidR="00DB116D" w:rsidRPr="00A406E5" w:rsidRDefault="00397566" w:rsidP="00E51AAC">
            <w:pPr>
              <w:spacing w:before="120" w:after="120"/>
              <w:jc w:val="both"/>
              <w:rPr>
                <w:rFonts w:ascii="Arial" w:hAnsi="Arial" w:cs="Arial"/>
                <w:b/>
                <w:sz w:val="22"/>
                <w:szCs w:val="22"/>
              </w:rPr>
            </w:pPr>
            <w:r>
              <w:rPr>
                <w:rFonts w:ascii="Arial" w:hAnsi="Arial" w:cs="Arial"/>
                <w:b/>
                <w:sz w:val="22"/>
                <w:szCs w:val="22"/>
              </w:rPr>
              <w:t>Dave Holley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00205D" w:rsidR="00DB116D" w:rsidRPr="00A406E5" w:rsidRDefault="00397566" w:rsidP="005F0579">
            <w:pPr>
              <w:spacing w:before="120" w:after="120"/>
              <w:jc w:val="both"/>
              <w:rPr>
                <w:rFonts w:ascii="Arial" w:hAnsi="Arial" w:cs="Arial"/>
                <w:b/>
                <w:sz w:val="22"/>
                <w:szCs w:val="22"/>
              </w:rPr>
            </w:pPr>
            <w:r>
              <w:rPr>
                <w:rFonts w:ascii="Arial" w:hAnsi="Arial" w:cs="Arial"/>
                <w:b/>
                <w:sz w:val="22"/>
                <w:szCs w:val="22"/>
              </w:rPr>
              <w:t>When is a thermite not a thermite?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0672DB3" w:rsidR="00DB116D" w:rsidRPr="00A406E5" w:rsidRDefault="0039756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3C0D752" w:rsidR="00E665FC" w:rsidRPr="00A406E5" w:rsidRDefault="00397566" w:rsidP="005F0579">
            <w:pPr>
              <w:spacing w:before="120" w:after="120"/>
              <w:jc w:val="both"/>
              <w:rPr>
                <w:rFonts w:ascii="Arial" w:hAnsi="Arial" w:cs="Arial"/>
                <w:b/>
                <w:sz w:val="22"/>
                <w:szCs w:val="22"/>
              </w:rPr>
            </w:pPr>
            <w:r>
              <w:rPr>
                <w:rFonts w:ascii="Arial" w:hAnsi="Arial" w:cs="Arial"/>
                <w:b/>
                <w:sz w:val="22"/>
                <w:szCs w:val="22"/>
              </w:rPr>
              <w:t xml:space="preserve">Friday </w:t>
            </w:r>
            <w:r w:rsidR="00E665FC">
              <w:rPr>
                <w:rFonts w:ascii="Arial" w:hAnsi="Arial" w:cs="Arial"/>
                <w:b/>
                <w:sz w:val="22"/>
                <w:szCs w:val="22"/>
              </w:rPr>
              <w:t>27</w:t>
            </w:r>
            <w:r w:rsidRPr="00397566">
              <w:rPr>
                <w:rFonts w:ascii="Arial" w:hAnsi="Arial" w:cs="Arial"/>
                <w:b/>
                <w:sz w:val="22"/>
                <w:szCs w:val="22"/>
                <w:vertAlign w:val="superscript"/>
              </w:rPr>
              <w:t>th</w:t>
            </w:r>
            <w:r>
              <w:rPr>
                <w:rFonts w:ascii="Arial" w:hAnsi="Arial" w:cs="Arial"/>
                <w:b/>
                <w:sz w:val="22"/>
                <w:szCs w:val="22"/>
              </w:rPr>
              <w:t xml:space="preserve"> </w:t>
            </w:r>
            <w:r w:rsidR="00EC0EB5">
              <w:rPr>
                <w:rFonts w:ascii="Arial" w:hAnsi="Arial" w:cs="Arial"/>
                <w:b/>
                <w:sz w:val="22"/>
                <w:szCs w:val="22"/>
              </w:rPr>
              <w:t>November</w:t>
            </w:r>
            <w:r>
              <w:rPr>
                <w:rFonts w:ascii="Arial" w:hAnsi="Arial" w:cs="Arial"/>
                <w:b/>
                <w:sz w:val="22"/>
                <w:szCs w:val="22"/>
              </w:rPr>
              <w:t xml:space="preserve">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5049662" w:rsidR="00B84B5B" w:rsidRPr="00A406E5" w:rsidRDefault="006C089B" w:rsidP="005F0579">
            <w:pPr>
              <w:spacing w:before="120" w:after="120"/>
              <w:jc w:val="both"/>
              <w:rPr>
                <w:rFonts w:ascii="Arial" w:hAnsi="Arial" w:cs="Arial"/>
                <w:b/>
                <w:sz w:val="22"/>
                <w:szCs w:val="22"/>
              </w:rPr>
            </w:pPr>
            <w:r>
              <w:rPr>
                <w:rFonts w:ascii="Arial" w:hAnsi="Arial" w:cs="Arial"/>
                <w:b/>
                <w:sz w:val="22"/>
                <w:szCs w:val="22"/>
              </w:rPr>
              <w:t>Wednesday</w:t>
            </w:r>
            <w:r w:rsidR="00EC0EB5">
              <w:rPr>
                <w:rFonts w:ascii="Arial" w:hAnsi="Arial" w:cs="Arial"/>
                <w:b/>
                <w:sz w:val="22"/>
                <w:szCs w:val="22"/>
              </w:rPr>
              <w:t xml:space="preserve"> 9</w:t>
            </w:r>
            <w:r w:rsidR="00EC0EB5" w:rsidRPr="00EC0EB5">
              <w:rPr>
                <w:rFonts w:ascii="Arial" w:hAnsi="Arial" w:cs="Arial"/>
                <w:b/>
                <w:sz w:val="22"/>
                <w:szCs w:val="22"/>
                <w:vertAlign w:val="superscript"/>
              </w:rPr>
              <w:t>th</w:t>
            </w:r>
            <w:r w:rsidR="00EC0EB5">
              <w:rPr>
                <w:rFonts w:ascii="Arial" w:hAnsi="Arial" w:cs="Arial"/>
                <w:b/>
                <w:sz w:val="22"/>
                <w:szCs w:val="22"/>
              </w:rPr>
              <w:t xml:space="preserve"> </w:t>
            </w:r>
            <w:r>
              <w:rPr>
                <w:rFonts w:ascii="Arial" w:hAnsi="Arial" w:cs="Arial"/>
                <w:b/>
                <w:sz w:val="22"/>
                <w:szCs w:val="22"/>
              </w:rPr>
              <w:t>December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A59A3A" w14:textId="77777777" w:rsidR="00C01A3F" w:rsidRDefault="00C01A3F" w:rsidP="00273FEE">
            <w:pPr>
              <w:rPr>
                <w:rFonts w:ascii="Arial" w:hAnsi="Arial" w:cs="Arial"/>
                <w:b/>
                <w:sz w:val="22"/>
                <w:szCs w:val="22"/>
              </w:rPr>
            </w:pPr>
            <w:r w:rsidRPr="00A406E5">
              <w:rPr>
                <w:rFonts w:ascii="Arial" w:hAnsi="Arial" w:cs="Arial"/>
                <w:b/>
                <w:sz w:val="22"/>
                <w:szCs w:val="22"/>
              </w:rPr>
              <w:t>(from module syllabus)</w:t>
            </w:r>
          </w:p>
          <w:p w14:paraId="6C579776" w14:textId="77777777" w:rsidR="00AE1F1C" w:rsidRDefault="00AE1F1C" w:rsidP="00273FEE">
            <w:pPr>
              <w:rPr>
                <w:rFonts w:ascii="Arial" w:hAnsi="Arial" w:cs="Arial"/>
                <w:b/>
                <w:sz w:val="22"/>
                <w:szCs w:val="22"/>
              </w:rPr>
            </w:pPr>
          </w:p>
          <w:p w14:paraId="44705C8C" w14:textId="77777777" w:rsidR="00AE1F1C" w:rsidRDefault="00AE1F1C" w:rsidP="00AE1F1C">
            <w:pPr>
              <w:rPr>
                <w:rFonts w:ascii="Arial" w:hAnsi="Arial" w:cs="Arial"/>
                <w:sz w:val="22"/>
                <w:szCs w:val="22"/>
              </w:rPr>
            </w:pPr>
            <w:r w:rsidRPr="00AE1F1C">
              <w:rPr>
                <w:rFonts w:ascii="Arial" w:hAnsi="Arial" w:cs="Arial"/>
                <w:sz w:val="22"/>
                <w:szCs w:val="22"/>
              </w:rPr>
              <w:t>Upon the successful completion of this module, the student should be able to:</w:t>
            </w:r>
          </w:p>
          <w:p w14:paraId="14BF5658" w14:textId="77777777" w:rsidR="00AE1F1C" w:rsidRPr="00AE1F1C" w:rsidRDefault="00AE1F1C" w:rsidP="00AE1F1C">
            <w:pPr>
              <w:rPr>
                <w:rFonts w:ascii="Arial" w:hAnsi="Arial" w:cs="Arial"/>
                <w:sz w:val="22"/>
                <w:szCs w:val="22"/>
              </w:rPr>
            </w:pPr>
          </w:p>
          <w:p w14:paraId="259B5229" w14:textId="2E681C2D" w:rsidR="00AE1F1C" w:rsidRPr="00AE1F1C" w:rsidRDefault="00AE1F1C" w:rsidP="00AE1F1C">
            <w:pPr>
              <w:pStyle w:val="ListParagraph"/>
              <w:numPr>
                <w:ilvl w:val="0"/>
                <w:numId w:val="20"/>
              </w:numPr>
              <w:rPr>
                <w:rFonts w:ascii="Arial" w:hAnsi="Arial" w:cs="Arial"/>
                <w:sz w:val="22"/>
                <w:szCs w:val="22"/>
              </w:rPr>
            </w:pPr>
            <w:r w:rsidRPr="00AE1F1C">
              <w:rPr>
                <w:rFonts w:ascii="Arial" w:hAnsi="Arial" w:cs="Arial"/>
                <w:sz w:val="22"/>
                <w:szCs w:val="22"/>
              </w:rPr>
              <w:t>Apply a systematic understanding of the scientific principles behind OME design.</w:t>
            </w:r>
          </w:p>
          <w:p w14:paraId="035733ED" w14:textId="05554EDA" w:rsidR="00AE1F1C" w:rsidRPr="00AE1F1C" w:rsidRDefault="00AE1F1C" w:rsidP="00AE1F1C">
            <w:pPr>
              <w:pStyle w:val="ListParagraph"/>
              <w:numPr>
                <w:ilvl w:val="0"/>
                <w:numId w:val="20"/>
              </w:numPr>
              <w:rPr>
                <w:rFonts w:ascii="Arial" w:hAnsi="Arial" w:cs="Arial"/>
                <w:sz w:val="22"/>
                <w:szCs w:val="22"/>
              </w:rPr>
            </w:pPr>
            <w:r w:rsidRPr="00AE1F1C">
              <w:rPr>
                <w:rFonts w:ascii="Arial" w:hAnsi="Arial" w:cs="Arial"/>
                <w:sz w:val="22"/>
                <w:szCs w:val="22"/>
              </w:rPr>
              <w:t>Critically analyse and select appropriate OME to produce a given effect.</w:t>
            </w:r>
          </w:p>
          <w:p w14:paraId="4C76F772" w14:textId="52ABA691" w:rsidR="00AE1F1C" w:rsidRPr="00A406E5" w:rsidRDefault="00AE1F1C" w:rsidP="00AE1F1C">
            <w:pPr>
              <w:rPr>
                <w:rFonts w:ascii="Arial" w:hAnsi="Arial" w:cs="Arial"/>
                <w:sz w:val="22"/>
                <w:szCs w:val="22"/>
              </w:rPr>
            </w:pPr>
          </w:p>
        </w:tc>
      </w:tr>
      <w:tr w:rsidR="00C01A3F" w:rsidRPr="00A406E5" w14:paraId="013A2E3C" w14:textId="77777777" w:rsidTr="00A406E5">
        <w:tc>
          <w:tcPr>
            <w:tcW w:w="9747" w:type="dxa"/>
          </w:tcPr>
          <w:p w14:paraId="5A01519B" w14:textId="77777777" w:rsidR="00A4475D" w:rsidRDefault="00830F20" w:rsidP="00273FEE">
            <w:pPr>
              <w:rPr>
                <w:rFonts w:ascii="Arial" w:hAnsi="Arial" w:cs="Arial"/>
                <w:sz w:val="22"/>
                <w:szCs w:val="22"/>
              </w:rPr>
            </w:pPr>
            <w:r>
              <w:rPr>
                <w:rFonts w:ascii="Arial" w:hAnsi="Arial" w:cs="Arial"/>
                <w:sz w:val="22"/>
                <w:szCs w:val="22"/>
              </w:rPr>
              <w:t>Railway thermite (iron oxide and aluminium) and calcium sulphate-based thermites are both a mix of fuel and oxidiser, with aluminium powder used as the common fuel. Each composition undergoes an oxidation-reduction reaction</w:t>
            </w:r>
            <w:r w:rsidR="00A4475D">
              <w:rPr>
                <w:rFonts w:ascii="Arial" w:hAnsi="Arial" w:cs="Arial"/>
                <w:sz w:val="22"/>
                <w:szCs w:val="22"/>
              </w:rPr>
              <w:t>, producing significant heat</w:t>
            </w:r>
            <w:r>
              <w:rPr>
                <w:rFonts w:ascii="Arial" w:hAnsi="Arial" w:cs="Arial"/>
                <w:sz w:val="22"/>
                <w:szCs w:val="22"/>
              </w:rPr>
              <w:t xml:space="preserve">. </w:t>
            </w:r>
          </w:p>
          <w:p w14:paraId="66852EC2" w14:textId="77777777" w:rsidR="00A4475D" w:rsidRDefault="00A4475D" w:rsidP="00273FEE">
            <w:pPr>
              <w:rPr>
                <w:rFonts w:ascii="Arial" w:hAnsi="Arial" w:cs="Arial"/>
                <w:sz w:val="22"/>
                <w:szCs w:val="22"/>
              </w:rPr>
            </w:pPr>
          </w:p>
          <w:p w14:paraId="20E926A6" w14:textId="77777777" w:rsidR="001D5F67" w:rsidRDefault="00830F20" w:rsidP="00273FEE">
            <w:pPr>
              <w:rPr>
                <w:rFonts w:ascii="Arial" w:hAnsi="Arial" w:cs="Arial"/>
                <w:sz w:val="22"/>
                <w:szCs w:val="22"/>
              </w:rPr>
            </w:pPr>
            <w:r>
              <w:rPr>
                <w:rFonts w:ascii="Arial" w:hAnsi="Arial" w:cs="Arial"/>
                <w:sz w:val="22"/>
                <w:szCs w:val="22"/>
              </w:rPr>
              <w:t xml:space="preserve">From a storage, transportation and use perspective, which thermite is the most dangerous </w:t>
            </w:r>
            <w:r w:rsidR="001D5F67">
              <w:rPr>
                <w:rFonts w:ascii="Arial" w:hAnsi="Arial" w:cs="Arial"/>
                <w:sz w:val="22"/>
                <w:szCs w:val="22"/>
              </w:rPr>
              <w:t xml:space="preserve">product, </w:t>
            </w:r>
            <w:r>
              <w:rPr>
                <w:rFonts w:ascii="Arial" w:hAnsi="Arial" w:cs="Arial"/>
                <w:sz w:val="22"/>
                <w:szCs w:val="22"/>
              </w:rPr>
              <w:t>and what hazard classification should be awarded</w:t>
            </w:r>
            <w:r w:rsidR="001D5F67">
              <w:rPr>
                <w:rFonts w:ascii="Arial" w:hAnsi="Arial" w:cs="Arial"/>
                <w:sz w:val="22"/>
                <w:szCs w:val="22"/>
              </w:rPr>
              <w:t>?</w:t>
            </w:r>
            <w:r>
              <w:rPr>
                <w:rFonts w:ascii="Arial" w:hAnsi="Arial" w:cs="Arial"/>
                <w:sz w:val="22"/>
                <w:szCs w:val="22"/>
              </w:rPr>
              <w:t xml:space="preserve"> </w:t>
            </w:r>
          </w:p>
          <w:p w14:paraId="5DF984BD" w14:textId="77777777" w:rsidR="001D5F67" w:rsidRDefault="001D5F67" w:rsidP="00273FEE">
            <w:pPr>
              <w:rPr>
                <w:rFonts w:ascii="Arial" w:hAnsi="Arial" w:cs="Arial"/>
                <w:sz w:val="22"/>
                <w:szCs w:val="22"/>
              </w:rPr>
            </w:pPr>
          </w:p>
          <w:p w14:paraId="0DC86E5D" w14:textId="382CDCF3" w:rsidR="001D5F67" w:rsidRDefault="00830F20" w:rsidP="00273FEE">
            <w:pPr>
              <w:rPr>
                <w:rFonts w:ascii="Arial" w:hAnsi="Arial" w:cs="Arial"/>
                <w:sz w:val="22"/>
                <w:szCs w:val="22"/>
              </w:rPr>
            </w:pPr>
            <w:r>
              <w:rPr>
                <w:rFonts w:ascii="Arial" w:hAnsi="Arial" w:cs="Arial"/>
                <w:sz w:val="22"/>
                <w:szCs w:val="22"/>
              </w:rPr>
              <w:t xml:space="preserve">Your answer should be in the format of a technical report, which </w:t>
            </w:r>
            <w:r w:rsidR="002A1111">
              <w:rPr>
                <w:rFonts w:ascii="Arial" w:hAnsi="Arial" w:cs="Arial"/>
                <w:sz w:val="22"/>
                <w:szCs w:val="22"/>
              </w:rPr>
              <w:t>examines</w:t>
            </w:r>
            <w:r w:rsidR="001D5F67">
              <w:rPr>
                <w:rFonts w:ascii="Arial" w:hAnsi="Arial" w:cs="Arial"/>
                <w:sz w:val="22"/>
                <w:szCs w:val="22"/>
              </w:rPr>
              <w:t>:</w:t>
            </w:r>
          </w:p>
          <w:p w14:paraId="44F217DE" w14:textId="77777777" w:rsidR="001D5F67" w:rsidRDefault="001D5F67" w:rsidP="00273FEE">
            <w:pPr>
              <w:rPr>
                <w:rFonts w:ascii="Arial" w:hAnsi="Arial" w:cs="Arial"/>
                <w:sz w:val="22"/>
                <w:szCs w:val="22"/>
              </w:rPr>
            </w:pPr>
          </w:p>
          <w:p w14:paraId="5986731A" w14:textId="131BC95E" w:rsidR="001D5F67" w:rsidRDefault="002A1111" w:rsidP="001D5F67">
            <w:pPr>
              <w:pStyle w:val="ListParagraph"/>
              <w:numPr>
                <w:ilvl w:val="0"/>
                <w:numId w:val="19"/>
              </w:numPr>
              <w:rPr>
                <w:rFonts w:ascii="Arial" w:hAnsi="Arial" w:cs="Arial"/>
                <w:sz w:val="22"/>
                <w:szCs w:val="22"/>
              </w:rPr>
            </w:pPr>
            <w:r>
              <w:rPr>
                <w:rFonts w:ascii="Arial" w:hAnsi="Arial" w:cs="Arial"/>
                <w:sz w:val="22"/>
                <w:szCs w:val="22"/>
              </w:rPr>
              <w:t>t</w:t>
            </w:r>
            <w:r w:rsidR="001D5F67">
              <w:rPr>
                <w:rFonts w:ascii="Arial" w:hAnsi="Arial" w:cs="Arial"/>
                <w:sz w:val="22"/>
                <w:szCs w:val="22"/>
              </w:rPr>
              <w:t>he history of thermite</w:t>
            </w:r>
            <w:r>
              <w:rPr>
                <w:rFonts w:ascii="Arial" w:hAnsi="Arial" w:cs="Arial"/>
                <w:sz w:val="22"/>
                <w:szCs w:val="22"/>
              </w:rPr>
              <w:t xml:space="preserve">s and </w:t>
            </w:r>
            <w:proofErr w:type="spellStart"/>
            <w:r>
              <w:rPr>
                <w:rFonts w:ascii="Arial" w:hAnsi="Arial" w:cs="Arial"/>
                <w:sz w:val="22"/>
                <w:szCs w:val="22"/>
              </w:rPr>
              <w:t>thermates</w:t>
            </w:r>
            <w:proofErr w:type="spellEnd"/>
            <w:r>
              <w:rPr>
                <w:rFonts w:ascii="Arial" w:hAnsi="Arial" w:cs="Arial"/>
                <w:sz w:val="22"/>
                <w:szCs w:val="22"/>
              </w:rPr>
              <w:t>;</w:t>
            </w:r>
          </w:p>
          <w:p w14:paraId="04C82349" w14:textId="7FDBF90A" w:rsidR="002A1111" w:rsidRDefault="00324EB7" w:rsidP="001D5F67">
            <w:pPr>
              <w:pStyle w:val="ListParagraph"/>
              <w:numPr>
                <w:ilvl w:val="0"/>
                <w:numId w:val="19"/>
              </w:numPr>
              <w:rPr>
                <w:rFonts w:ascii="Arial" w:hAnsi="Arial" w:cs="Arial"/>
                <w:sz w:val="22"/>
                <w:szCs w:val="22"/>
              </w:rPr>
            </w:pPr>
            <w:r>
              <w:rPr>
                <w:rFonts w:ascii="Arial" w:hAnsi="Arial" w:cs="Arial"/>
                <w:sz w:val="22"/>
                <w:szCs w:val="22"/>
              </w:rPr>
              <w:t xml:space="preserve">what you think </w:t>
            </w:r>
            <w:r w:rsidR="002A1111">
              <w:rPr>
                <w:rFonts w:ascii="Arial" w:hAnsi="Arial" w:cs="Arial"/>
                <w:sz w:val="22"/>
                <w:szCs w:val="22"/>
              </w:rPr>
              <w:t xml:space="preserve">their doctrinal classification </w:t>
            </w:r>
            <w:r>
              <w:rPr>
                <w:rFonts w:ascii="Arial" w:hAnsi="Arial" w:cs="Arial"/>
                <w:sz w:val="22"/>
                <w:szCs w:val="22"/>
              </w:rPr>
              <w:t>should be as a</w:t>
            </w:r>
            <w:r w:rsidR="002A1111">
              <w:rPr>
                <w:rFonts w:ascii="Arial" w:hAnsi="Arial" w:cs="Arial"/>
                <w:sz w:val="22"/>
                <w:szCs w:val="22"/>
              </w:rPr>
              <w:t xml:space="preserve"> fuel-oxidiser mix</w:t>
            </w:r>
            <w:r w:rsidR="009234E1">
              <w:rPr>
                <w:rFonts w:ascii="Arial" w:hAnsi="Arial" w:cs="Arial"/>
                <w:sz w:val="22"/>
                <w:szCs w:val="22"/>
              </w:rPr>
              <w:t xml:space="preserve"> i.e. low explosive or high explosive</w:t>
            </w:r>
            <w:r w:rsidR="002A1111">
              <w:rPr>
                <w:rFonts w:ascii="Arial" w:hAnsi="Arial" w:cs="Arial"/>
                <w:sz w:val="22"/>
                <w:szCs w:val="22"/>
              </w:rPr>
              <w:t>;</w:t>
            </w:r>
          </w:p>
          <w:p w14:paraId="3841C30B" w14:textId="53606B84" w:rsidR="002A1111" w:rsidRDefault="002A1111" w:rsidP="001D5F67">
            <w:pPr>
              <w:pStyle w:val="ListParagraph"/>
              <w:numPr>
                <w:ilvl w:val="0"/>
                <w:numId w:val="19"/>
              </w:numPr>
              <w:rPr>
                <w:rFonts w:ascii="Arial" w:hAnsi="Arial" w:cs="Arial"/>
                <w:sz w:val="22"/>
                <w:szCs w:val="22"/>
              </w:rPr>
            </w:pPr>
            <w:r>
              <w:rPr>
                <w:rFonts w:ascii="Arial" w:hAnsi="Arial" w:cs="Arial"/>
                <w:sz w:val="22"/>
                <w:szCs w:val="22"/>
              </w:rPr>
              <w:t xml:space="preserve">any current </w:t>
            </w:r>
            <w:r w:rsidR="00324EB7">
              <w:rPr>
                <w:rFonts w:ascii="Arial" w:hAnsi="Arial" w:cs="Arial"/>
                <w:sz w:val="22"/>
                <w:szCs w:val="22"/>
              </w:rPr>
              <w:t xml:space="preserve">legislative </w:t>
            </w:r>
            <w:r>
              <w:rPr>
                <w:rFonts w:ascii="Arial" w:hAnsi="Arial" w:cs="Arial"/>
                <w:sz w:val="22"/>
                <w:szCs w:val="22"/>
              </w:rPr>
              <w:t>concerns over specific classification;</w:t>
            </w:r>
          </w:p>
          <w:p w14:paraId="4AFCE321" w14:textId="25372ACA" w:rsidR="002A1111" w:rsidRDefault="002A1111" w:rsidP="009234E1">
            <w:pPr>
              <w:pStyle w:val="ListParagraph"/>
              <w:numPr>
                <w:ilvl w:val="0"/>
                <w:numId w:val="19"/>
              </w:numPr>
              <w:rPr>
                <w:rFonts w:ascii="Arial" w:hAnsi="Arial" w:cs="Arial"/>
                <w:sz w:val="22"/>
                <w:szCs w:val="22"/>
              </w:rPr>
            </w:pPr>
            <w:r>
              <w:rPr>
                <w:rFonts w:ascii="Arial" w:hAnsi="Arial" w:cs="Arial"/>
                <w:sz w:val="22"/>
                <w:szCs w:val="22"/>
              </w:rPr>
              <w:t>t</w:t>
            </w:r>
            <w:r w:rsidR="00830F20" w:rsidRPr="001D5F67">
              <w:rPr>
                <w:rFonts w:ascii="Arial" w:hAnsi="Arial" w:cs="Arial"/>
                <w:sz w:val="22"/>
                <w:szCs w:val="22"/>
              </w:rPr>
              <w:t xml:space="preserve">he </w:t>
            </w:r>
            <w:r>
              <w:rPr>
                <w:rFonts w:ascii="Arial" w:hAnsi="Arial" w:cs="Arial"/>
                <w:sz w:val="22"/>
                <w:szCs w:val="22"/>
              </w:rPr>
              <w:t xml:space="preserve">likely </w:t>
            </w:r>
            <w:r w:rsidR="001D5F67">
              <w:rPr>
                <w:rFonts w:ascii="Arial" w:hAnsi="Arial" w:cs="Arial"/>
                <w:sz w:val="22"/>
                <w:szCs w:val="22"/>
              </w:rPr>
              <w:t xml:space="preserve">heats of </w:t>
            </w:r>
            <w:r w:rsidR="00A4475D" w:rsidRPr="001D5F67">
              <w:rPr>
                <w:rFonts w:ascii="Arial" w:hAnsi="Arial" w:cs="Arial"/>
                <w:sz w:val="22"/>
                <w:szCs w:val="22"/>
              </w:rPr>
              <w:t>combustion</w:t>
            </w:r>
            <w:r w:rsidR="009234E1">
              <w:rPr>
                <w:rFonts w:ascii="Arial" w:hAnsi="Arial" w:cs="Arial"/>
                <w:sz w:val="22"/>
                <w:szCs w:val="22"/>
              </w:rPr>
              <w:t xml:space="preserve"> and burn temperatures (you will have to look for enthalpies of formation</w:t>
            </w:r>
            <w:r w:rsidR="00A9487C">
              <w:rPr>
                <w:rFonts w:ascii="Arial" w:hAnsi="Arial" w:cs="Arial"/>
                <w:sz w:val="22"/>
                <w:szCs w:val="22"/>
              </w:rPr>
              <w:t xml:space="preserve">, </w:t>
            </w:r>
            <w:r w:rsidR="009234E1">
              <w:rPr>
                <w:rFonts w:ascii="Arial" w:hAnsi="Arial" w:cs="Arial"/>
                <w:sz w:val="22"/>
                <w:szCs w:val="22"/>
              </w:rPr>
              <w:t>use Hess’ Law</w:t>
            </w:r>
            <w:r w:rsidR="00A9487C">
              <w:rPr>
                <w:rFonts w:ascii="Arial" w:hAnsi="Arial" w:cs="Arial"/>
                <w:sz w:val="22"/>
                <w:szCs w:val="22"/>
              </w:rPr>
              <w:t xml:space="preserve"> and compare likely temperatures etc to literature</w:t>
            </w:r>
            <w:r w:rsidR="009234E1">
              <w:rPr>
                <w:rFonts w:ascii="Arial" w:hAnsi="Arial" w:cs="Arial"/>
                <w:sz w:val="22"/>
                <w:szCs w:val="22"/>
              </w:rPr>
              <w:t>)</w:t>
            </w:r>
            <w:r>
              <w:rPr>
                <w:rFonts w:ascii="Arial" w:hAnsi="Arial" w:cs="Arial"/>
                <w:sz w:val="22"/>
                <w:szCs w:val="22"/>
              </w:rPr>
              <w:t>;</w:t>
            </w:r>
          </w:p>
          <w:p w14:paraId="54A16F94" w14:textId="729CB2EB" w:rsidR="009234E1" w:rsidRPr="009234E1" w:rsidRDefault="009234E1" w:rsidP="009234E1">
            <w:pPr>
              <w:pStyle w:val="ListParagraph"/>
              <w:numPr>
                <w:ilvl w:val="0"/>
                <w:numId w:val="19"/>
              </w:numPr>
              <w:rPr>
                <w:rFonts w:ascii="Arial" w:hAnsi="Arial" w:cs="Arial"/>
                <w:sz w:val="22"/>
                <w:szCs w:val="22"/>
              </w:rPr>
            </w:pPr>
            <w:r>
              <w:rPr>
                <w:rFonts w:ascii="Arial" w:hAnsi="Arial" w:cs="Arial"/>
                <w:sz w:val="22"/>
                <w:szCs w:val="22"/>
              </w:rPr>
              <w:t xml:space="preserve">what are the likely problems associated with using a thermite/thermate on a </w:t>
            </w:r>
            <w:proofErr w:type="spellStart"/>
            <w:r>
              <w:rPr>
                <w:rFonts w:ascii="Arial" w:hAnsi="Arial" w:cs="Arial"/>
                <w:sz w:val="22"/>
                <w:szCs w:val="22"/>
              </w:rPr>
              <w:t>fuzed</w:t>
            </w:r>
            <w:proofErr w:type="spellEnd"/>
            <w:r>
              <w:rPr>
                <w:rFonts w:ascii="Arial" w:hAnsi="Arial" w:cs="Arial"/>
                <w:sz w:val="22"/>
                <w:szCs w:val="22"/>
              </w:rPr>
              <w:t xml:space="preserve"> 155 mm artillery shell</w:t>
            </w:r>
            <w:r w:rsidR="00A9487C">
              <w:rPr>
                <w:rFonts w:ascii="Arial" w:hAnsi="Arial" w:cs="Arial"/>
                <w:sz w:val="22"/>
                <w:szCs w:val="22"/>
              </w:rPr>
              <w:t xml:space="preserve"> filled with TNT</w:t>
            </w:r>
            <w:r>
              <w:rPr>
                <w:rFonts w:ascii="Arial" w:hAnsi="Arial" w:cs="Arial"/>
                <w:sz w:val="22"/>
                <w:szCs w:val="22"/>
              </w:rPr>
              <w:t>?</w:t>
            </w:r>
            <w:r w:rsidR="00A9487C">
              <w:rPr>
                <w:rFonts w:ascii="Arial" w:hAnsi="Arial" w:cs="Arial"/>
                <w:sz w:val="22"/>
                <w:szCs w:val="22"/>
              </w:rPr>
              <w:t xml:space="preserve"> This should focus on the type of potential energetic </w:t>
            </w:r>
            <w:r w:rsidR="00A9487C">
              <w:rPr>
                <w:rFonts w:ascii="Arial" w:hAnsi="Arial" w:cs="Arial"/>
                <w:sz w:val="22"/>
                <w:szCs w:val="22"/>
              </w:rPr>
              <w:lastRenderedPageBreak/>
              <w:t xml:space="preserve">response, and the mechanism behind those responses due to interaction of the explosive fill with thermite. </w:t>
            </w:r>
          </w:p>
          <w:p w14:paraId="114EEC27" w14:textId="1E0C8858" w:rsidR="001D5F67" w:rsidRPr="00324EB7" w:rsidRDefault="002A1111" w:rsidP="00324EB7">
            <w:pPr>
              <w:pStyle w:val="ListParagraph"/>
              <w:numPr>
                <w:ilvl w:val="0"/>
                <w:numId w:val="19"/>
              </w:numPr>
              <w:rPr>
                <w:rFonts w:ascii="Arial" w:hAnsi="Arial" w:cs="Arial"/>
                <w:sz w:val="22"/>
                <w:szCs w:val="22"/>
              </w:rPr>
            </w:pPr>
            <w:r>
              <w:rPr>
                <w:rFonts w:ascii="Arial" w:hAnsi="Arial" w:cs="Arial"/>
                <w:sz w:val="22"/>
                <w:szCs w:val="22"/>
              </w:rPr>
              <w:t xml:space="preserve">the </w:t>
            </w:r>
            <w:r w:rsidR="00A4475D" w:rsidRPr="001D5F67">
              <w:rPr>
                <w:rFonts w:ascii="Arial" w:hAnsi="Arial" w:cs="Arial"/>
                <w:sz w:val="22"/>
                <w:szCs w:val="22"/>
              </w:rPr>
              <w:t xml:space="preserve">response </w:t>
            </w:r>
            <w:r>
              <w:rPr>
                <w:rFonts w:ascii="Arial" w:hAnsi="Arial" w:cs="Arial"/>
                <w:sz w:val="22"/>
                <w:szCs w:val="22"/>
              </w:rPr>
              <w:t>of each thermite mi</w:t>
            </w:r>
            <w:r w:rsidR="009234E1">
              <w:rPr>
                <w:rFonts w:ascii="Arial" w:hAnsi="Arial" w:cs="Arial"/>
                <w:sz w:val="22"/>
                <w:szCs w:val="22"/>
              </w:rPr>
              <w:t>x during a</w:t>
            </w:r>
            <w:r w:rsidR="001D5F67">
              <w:rPr>
                <w:rFonts w:ascii="Arial" w:hAnsi="Arial" w:cs="Arial"/>
                <w:sz w:val="22"/>
                <w:szCs w:val="22"/>
              </w:rPr>
              <w:t xml:space="preserve"> storage </w:t>
            </w:r>
            <w:r w:rsidR="009234E1">
              <w:rPr>
                <w:rFonts w:ascii="Arial" w:hAnsi="Arial" w:cs="Arial"/>
                <w:sz w:val="22"/>
                <w:szCs w:val="22"/>
              </w:rPr>
              <w:t xml:space="preserve">fire on a lorry, </w:t>
            </w:r>
            <w:r w:rsidR="001D5F67">
              <w:rPr>
                <w:rFonts w:ascii="Arial" w:hAnsi="Arial" w:cs="Arial"/>
                <w:sz w:val="22"/>
                <w:szCs w:val="22"/>
              </w:rPr>
              <w:t xml:space="preserve">if </w:t>
            </w:r>
            <w:r>
              <w:rPr>
                <w:rFonts w:ascii="Arial" w:hAnsi="Arial" w:cs="Arial"/>
                <w:sz w:val="22"/>
                <w:szCs w:val="22"/>
              </w:rPr>
              <w:t xml:space="preserve">packed together in </w:t>
            </w:r>
            <w:r w:rsidR="009234E1">
              <w:rPr>
                <w:rFonts w:ascii="Arial" w:hAnsi="Arial" w:cs="Arial"/>
                <w:sz w:val="22"/>
                <w:szCs w:val="22"/>
              </w:rPr>
              <w:t>a 100 kg</w:t>
            </w:r>
            <w:r>
              <w:rPr>
                <w:rFonts w:ascii="Arial" w:hAnsi="Arial" w:cs="Arial"/>
                <w:sz w:val="22"/>
                <w:szCs w:val="22"/>
              </w:rPr>
              <w:t xml:space="preserve"> quantit</w:t>
            </w:r>
            <w:r w:rsidR="009234E1">
              <w:rPr>
                <w:rFonts w:ascii="Arial" w:hAnsi="Arial" w:cs="Arial"/>
                <w:sz w:val="22"/>
                <w:szCs w:val="22"/>
              </w:rPr>
              <w:t>y</w:t>
            </w:r>
            <w:r w:rsidR="00324EB7">
              <w:rPr>
                <w:rFonts w:ascii="Arial" w:hAnsi="Arial" w:cs="Arial"/>
                <w:sz w:val="22"/>
                <w:szCs w:val="22"/>
              </w:rPr>
              <w:t>.</w:t>
            </w:r>
            <w:r w:rsidR="00A4475D" w:rsidRPr="00324EB7">
              <w:rPr>
                <w:rFonts w:ascii="Arial" w:hAnsi="Arial" w:cs="Arial"/>
                <w:sz w:val="22"/>
                <w:szCs w:val="22"/>
              </w:rPr>
              <w:t xml:space="preserve"> </w:t>
            </w:r>
            <w:r w:rsidR="009234E1">
              <w:rPr>
                <w:rFonts w:ascii="Arial" w:hAnsi="Arial" w:cs="Arial"/>
                <w:sz w:val="22"/>
                <w:szCs w:val="22"/>
              </w:rPr>
              <w:t>Would there be a deflagration to detonation?</w:t>
            </w:r>
            <w:r w:rsidR="00A9487C">
              <w:rPr>
                <w:rFonts w:ascii="Arial" w:hAnsi="Arial" w:cs="Arial"/>
                <w:sz w:val="22"/>
                <w:szCs w:val="22"/>
              </w:rPr>
              <w:t xml:space="preserve"> Think about this question, is there sufficient evidence to go on?</w:t>
            </w:r>
          </w:p>
          <w:p w14:paraId="0CC8C400" w14:textId="77777777" w:rsidR="001D5F67" w:rsidRDefault="001D5F67" w:rsidP="001D5F67">
            <w:pPr>
              <w:rPr>
                <w:rFonts w:ascii="Arial" w:hAnsi="Arial" w:cs="Arial"/>
                <w:sz w:val="22"/>
                <w:szCs w:val="22"/>
              </w:rPr>
            </w:pPr>
          </w:p>
          <w:p w14:paraId="47B1B42A" w14:textId="626CD827" w:rsidR="00A4475D" w:rsidRPr="001D5F67" w:rsidRDefault="009234E1" w:rsidP="001D5F67">
            <w:pPr>
              <w:rPr>
                <w:rFonts w:ascii="Arial" w:hAnsi="Arial" w:cs="Arial"/>
                <w:sz w:val="22"/>
                <w:szCs w:val="22"/>
              </w:rPr>
            </w:pPr>
            <w:r>
              <w:rPr>
                <w:rFonts w:ascii="Arial" w:hAnsi="Arial" w:cs="Arial"/>
                <w:sz w:val="22"/>
                <w:szCs w:val="22"/>
              </w:rPr>
              <w:t>R</w:t>
            </w:r>
            <w:r w:rsidR="00A4475D" w:rsidRPr="001D5F67">
              <w:rPr>
                <w:rFonts w:ascii="Arial" w:hAnsi="Arial" w:cs="Arial"/>
                <w:sz w:val="22"/>
                <w:szCs w:val="22"/>
              </w:rPr>
              <w:t xml:space="preserve">ailway thermite should be considered </w:t>
            </w:r>
            <w:r w:rsidR="001D5F67">
              <w:rPr>
                <w:rFonts w:ascii="Arial" w:hAnsi="Arial" w:cs="Arial"/>
                <w:sz w:val="22"/>
                <w:szCs w:val="22"/>
              </w:rPr>
              <w:t>a</w:t>
            </w:r>
            <w:r w:rsidR="00A4475D" w:rsidRPr="001D5F67">
              <w:rPr>
                <w:rFonts w:ascii="Arial" w:hAnsi="Arial" w:cs="Arial"/>
                <w:sz w:val="22"/>
                <w:szCs w:val="22"/>
              </w:rPr>
              <w:t xml:space="preserve"> ‘mix-before-use’ product, with both items </w:t>
            </w:r>
            <w:r w:rsidR="001D5F67">
              <w:rPr>
                <w:rFonts w:ascii="Arial" w:hAnsi="Arial" w:cs="Arial"/>
                <w:sz w:val="22"/>
                <w:szCs w:val="22"/>
              </w:rPr>
              <w:t>stored in the same container</w:t>
            </w:r>
            <w:r w:rsidR="00A4475D" w:rsidRPr="001D5F67">
              <w:rPr>
                <w:rFonts w:ascii="Arial" w:hAnsi="Arial" w:cs="Arial"/>
                <w:sz w:val="22"/>
                <w:szCs w:val="22"/>
              </w:rPr>
              <w:t xml:space="preserve">, but not </w:t>
            </w:r>
            <w:proofErr w:type="gramStart"/>
            <w:r w:rsidR="00A4475D" w:rsidRPr="001D5F67">
              <w:rPr>
                <w:rFonts w:ascii="Arial" w:hAnsi="Arial" w:cs="Arial"/>
                <w:sz w:val="22"/>
                <w:szCs w:val="22"/>
              </w:rPr>
              <w:t>mixed</w:t>
            </w:r>
            <w:r w:rsidR="00A9487C">
              <w:rPr>
                <w:rFonts w:ascii="Arial" w:hAnsi="Arial" w:cs="Arial"/>
                <w:sz w:val="22"/>
                <w:szCs w:val="22"/>
              </w:rPr>
              <w:t xml:space="preserve"> together</w:t>
            </w:r>
            <w:proofErr w:type="gramEnd"/>
            <w:r w:rsidR="001D5F67">
              <w:rPr>
                <w:rFonts w:ascii="Arial" w:hAnsi="Arial" w:cs="Arial"/>
                <w:sz w:val="22"/>
                <w:szCs w:val="22"/>
              </w:rPr>
              <w:t>.</w:t>
            </w:r>
            <w:r>
              <w:rPr>
                <w:rFonts w:ascii="Arial" w:hAnsi="Arial" w:cs="Arial"/>
                <w:sz w:val="22"/>
                <w:szCs w:val="22"/>
              </w:rPr>
              <w:t xml:space="preserve"> Typical reaction:</w:t>
            </w:r>
          </w:p>
          <w:p w14:paraId="114C317D" w14:textId="77777777" w:rsidR="00A4475D" w:rsidRDefault="00A4475D" w:rsidP="00273FEE">
            <w:pPr>
              <w:rPr>
                <w:rFonts w:ascii="Arial" w:hAnsi="Arial" w:cs="Arial"/>
                <w:sz w:val="22"/>
                <w:szCs w:val="22"/>
              </w:rPr>
            </w:pPr>
          </w:p>
          <w:p w14:paraId="491ADD10" w14:textId="77777777" w:rsidR="00A4475D" w:rsidRDefault="00A4475D" w:rsidP="00273FEE">
            <w:pPr>
              <w:rPr>
                <w:rFonts w:ascii="Arial" w:hAnsi="Arial" w:cs="Arial"/>
                <w:sz w:val="22"/>
                <w:szCs w:val="22"/>
              </w:rPr>
            </w:pPr>
            <w:r>
              <w:rPr>
                <w:rFonts w:ascii="Arial" w:hAnsi="Arial" w:cs="Arial"/>
                <w:sz w:val="22"/>
                <w:szCs w:val="22"/>
              </w:rPr>
              <w:t xml:space="preserve"> </w:t>
            </w:r>
            <m:oMath>
              <m:r>
                <w:rPr>
                  <w:rFonts w:ascii="Cambria Math" w:hAnsi="Cambria Math" w:cs="Arial"/>
                  <w:sz w:val="22"/>
                  <w:szCs w:val="22"/>
                </w:rPr>
                <m:t>2</m:t>
              </m:r>
              <m:sSub>
                <m:sSubPr>
                  <m:ctrlPr>
                    <w:rPr>
                      <w:rFonts w:ascii="Cambria Math" w:hAnsi="Cambria Math" w:cs="Arial"/>
                      <w:i/>
                      <w:sz w:val="22"/>
                      <w:szCs w:val="22"/>
                    </w:rPr>
                  </m:ctrlPr>
                </m:sSubPr>
                <m:e>
                  <m:r>
                    <w:rPr>
                      <w:rFonts w:ascii="Cambria Math" w:hAnsi="Cambria Math" w:cs="Arial"/>
                      <w:sz w:val="22"/>
                      <w:szCs w:val="22"/>
                    </w:rPr>
                    <m:t>Al</m:t>
                  </m:r>
                </m:e>
                <m:sub>
                  <m:r>
                    <w:rPr>
                      <w:rFonts w:ascii="Cambria Math" w:hAnsi="Cambria Math" w:cs="Arial"/>
                      <w:sz w:val="22"/>
                      <w:szCs w:val="22"/>
                    </w:rPr>
                    <m:t>(s)</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Fe</m:t>
                  </m:r>
                </m:e>
                <m:sub>
                  <m:r>
                    <w:rPr>
                      <w:rFonts w:ascii="Cambria Math" w:hAnsi="Cambria Math" w:cs="Arial"/>
                      <w:sz w:val="22"/>
                      <w:szCs w:val="22"/>
                    </w:rPr>
                    <m:t>2</m:t>
                  </m:r>
                </m:sub>
              </m:sSub>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3(s)</m:t>
                  </m:r>
                </m:sub>
              </m:sSub>
              <m:r>
                <w:rPr>
                  <w:rFonts w:ascii="Cambria Math" w:hAnsi="Cambria Math" w:cs="Arial"/>
                  <w:sz w:val="22"/>
                  <w:szCs w:val="22"/>
                </w:rPr>
                <m:t>→2</m:t>
              </m:r>
              <m:sSub>
                <m:sSubPr>
                  <m:ctrlPr>
                    <w:rPr>
                      <w:rFonts w:ascii="Cambria Math" w:hAnsi="Cambria Math" w:cs="Arial"/>
                      <w:i/>
                      <w:sz w:val="22"/>
                      <w:szCs w:val="22"/>
                    </w:rPr>
                  </m:ctrlPr>
                </m:sSubPr>
                <m:e>
                  <m:r>
                    <w:rPr>
                      <w:rFonts w:ascii="Cambria Math" w:hAnsi="Cambria Math" w:cs="Arial"/>
                      <w:sz w:val="22"/>
                      <w:szCs w:val="22"/>
                    </w:rPr>
                    <m:t>Fe</m:t>
                  </m:r>
                </m:e>
                <m:sub>
                  <m:r>
                    <w:rPr>
                      <w:rFonts w:ascii="Cambria Math" w:hAnsi="Cambria Math" w:cs="Arial"/>
                      <w:sz w:val="22"/>
                      <w:szCs w:val="22"/>
                    </w:rPr>
                    <m:t>(s)</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Al</m:t>
                  </m:r>
                </m:e>
                <m:sub>
                  <m:r>
                    <w:rPr>
                      <w:rFonts w:ascii="Cambria Math" w:hAnsi="Cambria Math" w:cs="Arial"/>
                      <w:sz w:val="22"/>
                      <w:szCs w:val="22"/>
                    </w:rPr>
                    <m:t>2</m:t>
                  </m:r>
                </m:sub>
              </m:sSub>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3(s)</m:t>
                  </m:r>
                </m:sub>
              </m:sSub>
            </m:oMath>
            <w:r w:rsidR="00830F20">
              <w:rPr>
                <w:rFonts w:ascii="Arial" w:hAnsi="Arial" w:cs="Arial"/>
                <w:sz w:val="22"/>
                <w:szCs w:val="22"/>
              </w:rPr>
              <w:t xml:space="preserve"> </w:t>
            </w:r>
          </w:p>
          <w:p w14:paraId="501C6DEB" w14:textId="77777777" w:rsidR="00A4475D" w:rsidRDefault="00A4475D" w:rsidP="00273FEE">
            <w:pPr>
              <w:rPr>
                <w:rFonts w:ascii="Arial" w:hAnsi="Arial" w:cs="Arial"/>
                <w:sz w:val="22"/>
                <w:szCs w:val="22"/>
              </w:rPr>
            </w:pPr>
          </w:p>
          <w:p w14:paraId="4C31848A" w14:textId="01C34354" w:rsidR="001D5F67" w:rsidRDefault="00A4475D" w:rsidP="001D5F67">
            <w:pPr>
              <w:rPr>
                <w:rFonts w:ascii="Arial" w:hAnsi="Arial" w:cs="Arial"/>
                <w:sz w:val="22"/>
                <w:szCs w:val="22"/>
              </w:rPr>
            </w:pPr>
            <w:r>
              <w:rPr>
                <w:rFonts w:ascii="Arial" w:hAnsi="Arial" w:cs="Arial"/>
                <w:sz w:val="22"/>
                <w:szCs w:val="22"/>
              </w:rPr>
              <w:t>Calcium sulphate</w:t>
            </w:r>
            <w:r w:rsidR="002A1111">
              <w:rPr>
                <w:rFonts w:ascii="Arial" w:hAnsi="Arial" w:cs="Arial"/>
                <w:sz w:val="22"/>
                <w:szCs w:val="22"/>
              </w:rPr>
              <w:t xml:space="preserve"> </w:t>
            </w:r>
            <w:r>
              <w:rPr>
                <w:rFonts w:ascii="Arial" w:hAnsi="Arial" w:cs="Arial"/>
                <w:sz w:val="22"/>
                <w:szCs w:val="22"/>
              </w:rPr>
              <w:t xml:space="preserve">thermite should be considered </w:t>
            </w:r>
            <w:r w:rsidR="001D5F67">
              <w:rPr>
                <w:rFonts w:ascii="Arial" w:hAnsi="Arial" w:cs="Arial"/>
                <w:sz w:val="22"/>
                <w:szCs w:val="22"/>
              </w:rPr>
              <w:t xml:space="preserve">a </w:t>
            </w:r>
            <w:r>
              <w:rPr>
                <w:rFonts w:ascii="Arial" w:hAnsi="Arial" w:cs="Arial"/>
                <w:sz w:val="22"/>
                <w:szCs w:val="22"/>
              </w:rPr>
              <w:t>pre-mixed</w:t>
            </w:r>
            <w:r w:rsidR="001D5F67">
              <w:rPr>
                <w:rFonts w:ascii="Arial" w:hAnsi="Arial" w:cs="Arial"/>
                <w:sz w:val="22"/>
                <w:szCs w:val="22"/>
              </w:rPr>
              <w:t xml:space="preserve"> </w:t>
            </w:r>
            <w:r w:rsidR="002A1111">
              <w:rPr>
                <w:rFonts w:ascii="Arial" w:hAnsi="Arial" w:cs="Arial"/>
                <w:sz w:val="22"/>
                <w:szCs w:val="22"/>
              </w:rPr>
              <w:t>lance</w:t>
            </w:r>
            <w:r>
              <w:rPr>
                <w:rFonts w:ascii="Arial" w:hAnsi="Arial" w:cs="Arial"/>
                <w:sz w:val="22"/>
                <w:szCs w:val="22"/>
              </w:rPr>
              <w:t xml:space="preserve">, </w:t>
            </w:r>
            <w:r w:rsidR="001D5F67">
              <w:rPr>
                <w:rFonts w:ascii="Arial" w:hAnsi="Arial" w:cs="Arial"/>
                <w:sz w:val="22"/>
                <w:szCs w:val="22"/>
              </w:rPr>
              <w:t xml:space="preserve">confined in thick-walled cardboard tubes, </w:t>
            </w:r>
            <w:r>
              <w:rPr>
                <w:rFonts w:ascii="Arial" w:hAnsi="Arial" w:cs="Arial"/>
                <w:sz w:val="22"/>
                <w:szCs w:val="22"/>
              </w:rPr>
              <w:t>with the reaction kinematics described as follows</w:t>
            </w:r>
            <w:r w:rsidR="009234E1">
              <w:rPr>
                <w:rFonts w:ascii="Arial" w:hAnsi="Arial" w:cs="Arial"/>
                <w:sz w:val="22"/>
                <w:szCs w:val="22"/>
              </w:rPr>
              <w:t xml:space="preserve"> (think afterburn!!)</w:t>
            </w:r>
            <w:r>
              <w:rPr>
                <w:rFonts w:ascii="Arial" w:hAnsi="Arial" w:cs="Arial"/>
                <w:sz w:val="22"/>
                <w:szCs w:val="22"/>
              </w:rPr>
              <w:t>:</w:t>
            </w:r>
          </w:p>
          <w:p w14:paraId="4D883396" w14:textId="77777777" w:rsidR="001D5F67" w:rsidRDefault="001D5F67" w:rsidP="001D5F67">
            <w:pPr>
              <w:rPr>
                <w:rFonts w:ascii="Arial" w:hAnsi="Arial" w:cs="Arial"/>
                <w:sz w:val="22"/>
                <w:szCs w:val="22"/>
              </w:rPr>
            </w:pPr>
          </w:p>
          <w:p w14:paraId="0DC5EAB1" w14:textId="4F1911CC" w:rsidR="00C01A3F" w:rsidRPr="001D5F67" w:rsidRDefault="001D5F67" w:rsidP="001D5F67">
            <w:pPr>
              <w:rPr>
                <w:rFonts w:ascii="Arial" w:hAnsi="Arial" w:cs="Arial"/>
                <w:sz w:val="22"/>
                <w:szCs w:val="22"/>
              </w:rPr>
            </w:pPr>
            <m:oMathPara>
              <m:oMathParaPr>
                <m:jc m:val="left"/>
              </m:oMathParaPr>
              <m:oMath>
                <m:r>
                  <w:rPr>
                    <w:rFonts w:ascii="Cambria Math" w:hAnsi="Cambria Math" w:cs="Arial"/>
                    <w:sz w:val="22"/>
                    <w:szCs w:val="22"/>
                  </w:rPr>
                  <m:t>8</m:t>
                </m:r>
                <m:sSub>
                  <m:sSubPr>
                    <m:ctrlPr>
                      <w:rPr>
                        <w:rFonts w:ascii="Cambria Math" w:hAnsi="Cambria Math" w:cs="Arial"/>
                        <w:i/>
                        <w:sz w:val="22"/>
                        <w:szCs w:val="22"/>
                      </w:rPr>
                    </m:ctrlPr>
                  </m:sSubPr>
                  <m:e>
                    <m:r>
                      <w:rPr>
                        <w:rFonts w:ascii="Cambria Math" w:hAnsi="Cambria Math" w:cs="Arial"/>
                        <w:sz w:val="22"/>
                        <w:szCs w:val="22"/>
                      </w:rPr>
                      <m:t>Al</m:t>
                    </m:r>
                  </m:e>
                  <m:sub>
                    <m:r>
                      <w:rPr>
                        <w:rFonts w:ascii="Cambria Math" w:hAnsi="Cambria Math" w:cs="Arial"/>
                        <w:sz w:val="22"/>
                        <w:szCs w:val="22"/>
                      </w:rPr>
                      <m:t>(s)</m:t>
                    </m:r>
                  </m:sub>
                </m:sSub>
                <m:r>
                  <w:rPr>
                    <w:rFonts w:ascii="Cambria Math" w:hAnsi="Cambria Math" w:cs="Arial"/>
                    <w:sz w:val="22"/>
                    <w:szCs w:val="22"/>
                  </w:rPr>
                  <m:t>+2CaS</m:t>
                </m:r>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4</m:t>
                    </m:r>
                  </m:sub>
                </m:sSub>
                <m:r>
                  <w:rPr>
                    <w:rFonts w:ascii="Cambria Math" w:hAnsi="Cambria Math" w:cs="Arial"/>
                    <w:sz w:val="22"/>
                    <w:szCs w:val="22"/>
                  </w:rPr>
                  <m:t>.2</m:t>
                </m:r>
                <m:sSub>
                  <m:sSubPr>
                    <m:ctrlPr>
                      <w:rPr>
                        <w:rFonts w:ascii="Cambria Math" w:hAnsi="Cambria Math" w:cs="Arial"/>
                        <w:i/>
                        <w:sz w:val="22"/>
                        <w:szCs w:val="22"/>
                      </w:rPr>
                    </m:ctrlPr>
                  </m:sSubPr>
                  <m:e>
                    <m:r>
                      <w:rPr>
                        <w:rFonts w:ascii="Cambria Math" w:hAnsi="Cambria Math" w:cs="Arial"/>
                        <w:sz w:val="22"/>
                        <w:szCs w:val="22"/>
                      </w:rPr>
                      <m:t>H</m:t>
                    </m:r>
                  </m:e>
                  <m:sub>
                    <m:r>
                      <w:rPr>
                        <w:rFonts w:ascii="Cambria Math" w:hAnsi="Cambria Math" w:cs="Arial"/>
                        <w:sz w:val="22"/>
                        <w:szCs w:val="22"/>
                      </w:rPr>
                      <m:t>2</m:t>
                    </m:r>
                  </m:sub>
                </m:sSub>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(s)</m:t>
                    </m:r>
                  </m:sub>
                </m:sSub>
                <m:r>
                  <w:rPr>
                    <w:rFonts w:ascii="Cambria Math" w:hAnsi="Cambria Math" w:cs="Arial"/>
                    <w:sz w:val="22"/>
                    <w:szCs w:val="22"/>
                  </w:rPr>
                  <m:t>→2Ca</m:t>
                </m:r>
                <m:sSub>
                  <m:sSubPr>
                    <m:ctrlPr>
                      <w:rPr>
                        <w:rFonts w:ascii="Cambria Math" w:hAnsi="Cambria Math" w:cs="Arial"/>
                        <w:i/>
                        <w:sz w:val="22"/>
                        <w:szCs w:val="22"/>
                      </w:rPr>
                    </m:ctrlPr>
                  </m:sSubPr>
                  <m:e>
                    <m:r>
                      <w:rPr>
                        <w:rFonts w:ascii="Cambria Math" w:hAnsi="Cambria Math" w:cs="Arial"/>
                        <w:sz w:val="22"/>
                        <w:szCs w:val="22"/>
                      </w:rPr>
                      <m:t>S</m:t>
                    </m:r>
                  </m:e>
                  <m:sub>
                    <m:r>
                      <w:rPr>
                        <w:rFonts w:ascii="Cambria Math" w:hAnsi="Cambria Math" w:cs="Arial"/>
                        <w:sz w:val="22"/>
                        <w:szCs w:val="22"/>
                      </w:rPr>
                      <m:t>(s)</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4Al</m:t>
                    </m:r>
                  </m:e>
                  <m:sub>
                    <m:r>
                      <w:rPr>
                        <w:rFonts w:ascii="Cambria Math" w:hAnsi="Cambria Math" w:cs="Arial"/>
                        <w:sz w:val="22"/>
                        <w:szCs w:val="22"/>
                      </w:rPr>
                      <m:t>2</m:t>
                    </m:r>
                  </m:sub>
                </m:sSub>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3(s)</m:t>
                    </m:r>
                  </m:sub>
                </m:sSub>
                <m:r>
                  <w:rPr>
                    <w:rFonts w:ascii="Cambria Math" w:hAnsi="Cambria Math" w:cs="Arial"/>
                    <w:sz w:val="22"/>
                    <w:szCs w:val="22"/>
                  </w:rPr>
                  <m:t>+4</m:t>
                </m:r>
                <m:sSub>
                  <m:sSubPr>
                    <m:ctrlPr>
                      <w:rPr>
                        <w:rFonts w:ascii="Cambria Math" w:hAnsi="Cambria Math" w:cs="Arial"/>
                        <w:i/>
                        <w:sz w:val="22"/>
                        <w:szCs w:val="22"/>
                      </w:rPr>
                    </m:ctrlPr>
                  </m:sSubPr>
                  <m:e>
                    <m:r>
                      <w:rPr>
                        <w:rFonts w:ascii="Cambria Math" w:hAnsi="Cambria Math" w:cs="Arial"/>
                        <w:sz w:val="22"/>
                        <w:szCs w:val="22"/>
                      </w:rPr>
                      <m:t>H</m:t>
                    </m:r>
                  </m:e>
                  <m:sub>
                    <m:r>
                      <w:rPr>
                        <w:rFonts w:ascii="Cambria Math" w:hAnsi="Cambria Math" w:cs="Arial"/>
                        <w:sz w:val="22"/>
                        <w:szCs w:val="22"/>
                      </w:rPr>
                      <m:t>2(g)</m:t>
                    </m:r>
                  </m:sub>
                </m:sSub>
              </m:oMath>
            </m:oMathPara>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32976A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7EEA73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47F7B44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2E59893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1F4342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5D0FC02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109F03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24EB7">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0835F08" w14:textId="77777777" w:rsidR="00152E9D" w:rsidRPr="00A406E5" w:rsidRDefault="00152E9D" w:rsidP="009234E1">
      <w:pPr>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4BA02B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EB7">
        <w:rPr>
          <w:rFonts w:ascii="Arial" w:hAnsi="Arial" w:cs="Arial"/>
          <w:i/>
          <w:sz w:val="22"/>
          <w:szCs w:val="22"/>
        </w:rPr>
        <w:t xml:space="preserve">You must review both types of </w:t>
      </w:r>
      <w:proofErr w:type="gramStart"/>
      <w:r w:rsidR="00324EB7">
        <w:rPr>
          <w:rFonts w:ascii="Arial" w:hAnsi="Arial" w:cs="Arial"/>
          <w:i/>
          <w:sz w:val="22"/>
          <w:szCs w:val="22"/>
        </w:rPr>
        <w:t>thermite</w:t>
      </w:r>
      <w:proofErr w:type="gramEnd"/>
      <w:r w:rsidR="00324EB7">
        <w:rPr>
          <w:rFonts w:ascii="Arial" w:hAnsi="Arial" w:cs="Arial"/>
          <w:i/>
          <w:sz w:val="22"/>
          <w:szCs w:val="22"/>
        </w:rPr>
        <w:t xml:space="preserve"> in literature to provide an understanding of their performance characteristics.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F52777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EB7">
        <w:rPr>
          <w:rFonts w:ascii="Arial" w:hAnsi="Arial" w:cs="Arial"/>
          <w:i/>
          <w:sz w:val="22"/>
          <w:szCs w:val="22"/>
        </w:rPr>
        <w:t xml:space="preserve">For this assignment I want to see that you understand the definition of a fuel-oxidiser mix and the potential risks in storage or transportation.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DE89B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EB7">
        <w:rPr>
          <w:rFonts w:ascii="Arial" w:hAnsi="Arial" w:cs="Arial"/>
          <w:i/>
          <w:sz w:val="22"/>
          <w:szCs w:val="22"/>
        </w:rPr>
        <w:t>You will have to think about combustion products and what hazards they may produce under confinement in storage. You must remember that one product is NOT mixed in storage but that the other is. What is likely to happen if the packaging is breached by fire?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0663BD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EB7">
        <w:rPr>
          <w:rFonts w:ascii="Arial" w:hAnsi="Arial" w:cs="Arial"/>
          <w:i/>
          <w:sz w:val="22"/>
          <w:szCs w:val="22"/>
        </w:rPr>
        <w:t>What are the risks of using thermites to dispose of energetic items?</w:t>
      </w:r>
      <w:r w:rsidR="009234E1">
        <w:rPr>
          <w:rFonts w:ascii="Arial" w:hAnsi="Arial" w:cs="Arial"/>
          <w:i/>
          <w:sz w:val="22"/>
          <w:szCs w:val="22"/>
        </w:rPr>
        <w:t xml:space="preserve"> Think about the chemistry, specifically the formation of hotspots and the escape of heat from the shell.</w:t>
      </w:r>
      <w:r w:rsidR="00324EB7">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09763A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EB7">
        <w:rPr>
          <w:rFonts w:ascii="Arial" w:hAnsi="Arial" w:cs="Arial"/>
          <w:i/>
          <w:sz w:val="22"/>
          <w:szCs w:val="22"/>
        </w:rPr>
        <w:t>This assignment will allow you to research a less common application in explosives engineering to determine definition, safety and risk.</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2F642434" w:rsidR="00152E9D" w:rsidRPr="00A406E5" w:rsidRDefault="00324EB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004EE577" w:rsidR="00152E9D" w:rsidRPr="00A406E5" w:rsidRDefault="00324EB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018158F4" w:rsidR="00152E9D" w:rsidRPr="00A406E5" w:rsidRDefault="00324EB7"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5643FCFC" w:rsidR="00152E9D" w:rsidRPr="00A406E5" w:rsidRDefault="00324EB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33BE9F9" w:rsidR="00152E9D" w:rsidRPr="00A406E5" w:rsidRDefault="00324EB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C6A4A7" w14:textId="77777777" w:rsidR="00AF6C4E" w:rsidRDefault="00AF6C4E">
      <w:r>
        <w:separator/>
      </w:r>
    </w:p>
  </w:endnote>
  <w:endnote w:type="continuationSeparator" w:id="0">
    <w:p w14:paraId="4FFD6CA5" w14:textId="77777777" w:rsidR="00AF6C4E" w:rsidRDefault="00AF6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E45C47" w14:textId="77777777" w:rsidR="00AF6C4E" w:rsidRDefault="00AF6C4E">
      <w:r>
        <w:separator/>
      </w:r>
    </w:p>
  </w:footnote>
  <w:footnote w:type="continuationSeparator" w:id="0">
    <w:p w14:paraId="452C0C44" w14:textId="77777777" w:rsidR="00AF6C4E" w:rsidRDefault="00AF6C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E36961"/>
    <w:multiLevelType w:val="hybridMultilevel"/>
    <w:tmpl w:val="089A4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A03EC2"/>
    <w:multiLevelType w:val="hybridMultilevel"/>
    <w:tmpl w:val="B2FA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9"/>
  </w:num>
  <w:num w:numId="4" w16cid:durableId="1149709272">
    <w:abstractNumId w:val="12"/>
  </w:num>
  <w:num w:numId="5" w16cid:durableId="578830593">
    <w:abstractNumId w:val="7"/>
  </w:num>
  <w:num w:numId="6" w16cid:durableId="905066771">
    <w:abstractNumId w:val="18"/>
  </w:num>
  <w:num w:numId="7" w16cid:durableId="112411671">
    <w:abstractNumId w:val="2"/>
  </w:num>
  <w:num w:numId="8" w16cid:durableId="785201029">
    <w:abstractNumId w:val="16"/>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603999089">
    <w:abstractNumId w:val="8"/>
  </w:num>
  <w:num w:numId="20" w16cid:durableId="611210548">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5F67"/>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A1111"/>
    <w:rsid w:val="002B7F94"/>
    <w:rsid w:val="002C449B"/>
    <w:rsid w:val="002C6040"/>
    <w:rsid w:val="002D5B3F"/>
    <w:rsid w:val="002E272E"/>
    <w:rsid w:val="002F5778"/>
    <w:rsid w:val="003223E0"/>
    <w:rsid w:val="00324EB7"/>
    <w:rsid w:val="00352C4A"/>
    <w:rsid w:val="00362560"/>
    <w:rsid w:val="003732FD"/>
    <w:rsid w:val="003753B2"/>
    <w:rsid w:val="00376559"/>
    <w:rsid w:val="00382BAA"/>
    <w:rsid w:val="00384D73"/>
    <w:rsid w:val="00393EB6"/>
    <w:rsid w:val="00397566"/>
    <w:rsid w:val="003A3CE5"/>
    <w:rsid w:val="003B1CAA"/>
    <w:rsid w:val="003B366F"/>
    <w:rsid w:val="003B3F9D"/>
    <w:rsid w:val="003B6C95"/>
    <w:rsid w:val="003E5751"/>
    <w:rsid w:val="004046A9"/>
    <w:rsid w:val="00404C50"/>
    <w:rsid w:val="00423934"/>
    <w:rsid w:val="00426244"/>
    <w:rsid w:val="00456DA3"/>
    <w:rsid w:val="00470A38"/>
    <w:rsid w:val="004874DE"/>
    <w:rsid w:val="004B5334"/>
    <w:rsid w:val="004B6C14"/>
    <w:rsid w:val="004B73EA"/>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089B"/>
    <w:rsid w:val="006C1480"/>
    <w:rsid w:val="006C513A"/>
    <w:rsid w:val="006D49ED"/>
    <w:rsid w:val="006D55CE"/>
    <w:rsid w:val="006D637A"/>
    <w:rsid w:val="006D6B5E"/>
    <w:rsid w:val="006D6F24"/>
    <w:rsid w:val="006E3E4E"/>
    <w:rsid w:val="006F45BF"/>
    <w:rsid w:val="006F60E0"/>
    <w:rsid w:val="00702F71"/>
    <w:rsid w:val="0073017E"/>
    <w:rsid w:val="007366DF"/>
    <w:rsid w:val="00757839"/>
    <w:rsid w:val="00770C81"/>
    <w:rsid w:val="00791024"/>
    <w:rsid w:val="00793F0A"/>
    <w:rsid w:val="007A2657"/>
    <w:rsid w:val="007C682C"/>
    <w:rsid w:val="007D2385"/>
    <w:rsid w:val="007E6F99"/>
    <w:rsid w:val="007F214F"/>
    <w:rsid w:val="00800069"/>
    <w:rsid w:val="008042F0"/>
    <w:rsid w:val="00830F20"/>
    <w:rsid w:val="008310A0"/>
    <w:rsid w:val="00835D29"/>
    <w:rsid w:val="00842E7F"/>
    <w:rsid w:val="00852933"/>
    <w:rsid w:val="008566E5"/>
    <w:rsid w:val="008566FE"/>
    <w:rsid w:val="00865B46"/>
    <w:rsid w:val="00896134"/>
    <w:rsid w:val="008A62BC"/>
    <w:rsid w:val="008B43E7"/>
    <w:rsid w:val="008D763F"/>
    <w:rsid w:val="008F036F"/>
    <w:rsid w:val="008F1308"/>
    <w:rsid w:val="008F76EB"/>
    <w:rsid w:val="008F78C2"/>
    <w:rsid w:val="00904568"/>
    <w:rsid w:val="00911394"/>
    <w:rsid w:val="009234E1"/>
    <w:rsid w:val="00923EF2"/>
    <w:rsid w:val="00926D25"/>
    <w:rsid w:val="00926E9D"/>
    <w:rsid w:val="00932C6E"/>
    <w:rsid w:val="00933F10"/>
    <w:rsid w:val="009433C5"/>
    <w:rsid w:val="00965881"/>
    <w:rsid w:val="00975DEE"/>
    <w:rsid w:val="00981E24"/>
    <w:rsid w:val="009871FF"/>
    <w:rsid w:val="00990799"/>
    <w:rsid w:val="00995D51"/>
    <w:rsid w:val="009A0631"/>
    <w:rsid w:val="009B10ED"/>
    <w:rsid w:val="009D3EA4"/>
    <w:rsid w:val="009D649C"/>
    <w:rsid w:val="009E4BC1"/>
    <w:rsid w:val="009F5CB2"/>
    <w:rsid w:val="00A01F46"/>
    <w:rsid w:val="00A03BB8"/>
    <w:rsid w:val="00A15DA3"/>
    <w:rsid w:val="00A3505D"/>
    <w:rsid w:val="00A4036F"/>
    <w:rsid w:val="00A406E5"/>
    <w:rsid w:val="00A4475D"/>
    <w:rsid w:val="00A4641C"/>
    <w:rsid w:val="00A55876"/>
    <w:rsid w:val="00A67FB1"/>
    <w:rsid w:val="00A85BFE"/>
    <w:rsid w:val="00A9487C"/>
    <w:rsid w:val="00AB6FE7"/>
    <w:rsid w:val="00AB7AD7"/>
    <w:rsid w:val="00AC5F32"/>
    <w:rsid w:val="00AD2430"/>
    <w:rsid w:val="00AD76DE"/>
    <w:rsid w:val="00AE1F1C"/>
    <w:rsid w:val="00AE41A6"/>
    <w:rsid w:val="00AF0E34"/>
    <w:rsid w:val="00AF271D"/>
    <w:rsid w:val="00AF56C2"/>
    <w:rsid w:val="00AF6C4E"/>
    <w:rsid w:val="00B004E6"/>
    <w:rsid w:val="00B0744D"/>
    <w:rsid w:val="00B50EA8"/>
    <w:rsid w:val="00B64082"/>
    <w:rsid w:val="00B72325"/>
    <w:rsid w:val="00B81AD3"/>
    <w:rsid w:val="00B829D8"/>
    <w:rsid w:val="00B84B5B"/>
    <w:rsid w:val="00B86446"/>
    <w:rsid w:val="00BA1176"/>
    <w:rsid w:val="00BB4504"/>
    <w:rsid w:val="00BE00E7"/>
    <w:rsid w:val="00BE0B01"/>
    <w:rsid w:val="00BE79C7"/>
    <w:rsid w:val="00BE7FF0"/>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05B8A"/>
    <w:rsid w:val="00D22D9C"/>
    <w:rsid w:val="00D241F1"/>
    <w:rsid w:val="00D275CB"/>
    <w:rsid w:val="00D30DFA"/>
    <w:rsid w:val="00D463A5"/>
    <w:rsid w:val="00D4710D"/>
    <w:rsid w:val="00D47D25"/>
    <w:rsid w:val="00D62645"/>
    <w:rsid w:val="00D62ACD"/>
    <w:rsid w:val="00DA36EE"/>
    <w:rsid w:val="00DB116D"/>
    <w:rsid w:val="00DD17CC"/>
    <w:rsid w:val="00DE217A"/>
    <w:rsid w:val="00DF321B"/>
    <w:rsid w:val="00E05287"/>
    <w:rsid w:val="00E230E0"/>
    <w:rsid w:val="00E51AAC"/>
    <w:rsid w:val="00E665FC"/>
    <w:rsid w:val="00E66CC0"/>
    <w:rsid w:val="00E728A9"/>
    <w:rsid w:val="00E807D9"/>
    <w:rsid w:val="00EA0F4E"/>
    <w:rsid w:val="00EA295B"/>
    <w:rsid w:val="00EA3B9B"/>
    <w:rsid w:val="00EA6801"/>
    <w:rsid w:val="00EB4F96"/>
    <w:rsid w:val="00EC0EB5"/>
    <w:rsid w:val="00EC3E12"/>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17D4"/>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A4475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11</Pages>
  <Words>4128</Words>
  <Characters>23534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Gareth Collett</cp:lastModifiedBy>
  <cp:revision>5</cp:revision>
  <cp:lastPrinted>2014-10-10T07:42:00Z</cp:lastPrinted>
  <dcterms:created xsi:type="dcterms:W3CDTF">2026-10-04T10:02:00Z</dcterms:created>
  <dcterms:modified xsi:type="dcterms:W3CDTF">2026-10-04T13:03:00Z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