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1D6" w:rsidRPr="00AD61D6" w:rsidRDefault="00AD61D6" w:rsidP="00791D4F"/>
    <w:p w:rsidR="00AD61D6" w:rsidRPr="00AD61D6" w:rsidRDefault="00AD61D6" w:rsidP="00791D4F"/>
    <w:p w:rsidR="00AD61D6" w:rsidRPr="00AD61D6" w:rsidRDefault="00AD61D6" w:rsidP="00791D4F">
      <w:r w:rsidRPr="00AD61D6">
        <w:rPr>
          <w:noProof/>
          <w:lang w:eastAsia="en-GB"/>
        </w:rPr>
        <w:drawing>
          <wp:anchor distT="0" distB="0" distL="114300" distR="114300" simplePos="0" relativeHeight="251659264" behindDoc="0" locked="0" layoutInCell="1" allowOverlap="1">
            <wp:simplePos x="0" y="0"/>
            <wp:positionH relativeFrom="column">
              <wp:posOffset>733425</wp:posOffset>
            </wp:positionH>
            <wp:positionV relativeFrom="paragraph">
              <wp:posOffset>-1171575</wp:posOffset>
            </wp:positionV>
            <wp:extent cx="4162425" cy="2066925"/>
            <wp:effectExtent l="19050" t="0" r="0" b="0"/>
            <wp:wrapNone/>
            <wp:docPr id="3" name="Picture 3" descr="D:\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jpg"/>
                    <pic:cNvPicPr>
                      <a:picLocks noChangeAspect="1" noChangeArrowheads="1"/>
                    </pic:cNvPicPr>
                  </pic:nvPicPr>
                  <pic:blipFill>
                    <a:blip r:embed="rId6" cstate="print"/>
                    <a:srcRect/>
                    <a:stretch>
                      <a:fillRect/>
                    </a:stretch>
                  </pic:blipFill>
                  <pic:spPr bwMode="auto">
                    <a:xfrm>
                      <a:off x="0" y="0"/>
                      <a:ext cx="4159546" cy="2062717"/>
                    </a:xfrm>
                    <a:prstGeom prst="rect">
                      <a:avLst/>
                    </a:prstGeom>
                    <a:noFill/>
                    <a:ln w="9525">
                      <a:noFill/>
                      <a:miter lim="800000"/>
                      <a:headEnd/>
                      <a:tailEnd/>
                    </a:ln>
                  </pic:spPr>
                </pic:pic>
              </a:graphicData>
            </a:graphic>
          </wp:anchor>
        </w:drawing>
      </w:r>
    </w:p>
    <w:p w:rsidR="00AD61D6" w:rsidRPr="00AD61D6" w:rsidRDefault="00AD61D6" w:rsidP="00791D4F">
      <w:pPr>
        <w:rPr>
          <w:lang w:val="en-US"/>
        </w:rPr>
      </w:pPr>
    </w:p>
    <w:p w:rsidR="00AD61D6" w:rsidRPr="00AD61D6" w:rsidRDefault="00AD61D6" w:rsidP="00791D4F">
      <w:pPr>
        <w:rPr>
          <w:lang w:val="en-US"/>
        </w:rPr>
      </w:pPr>
    </w:p>
    <w:p w:rsidR="00AD61D6" w:rsidRPr="00AD61D6" w:rsidRDefault="00AD61D6" w:rsidP="00791D4F">
      <w:pPr>
        <w:rPr>
          <w:lang w:val="en-US"/>
        </w:rPr>
      </w:pPr>
      <w:r w:rsidRPr="00AD61D6">
        <w:rPr>
          <w:b/>
          <w:lang w:val="en-US"/>
        </w:rPr>
        <w:t>Qualification:</w:t>
      </w:r>
      <w:r w:rsidRPr="00AD61D6">
        <w:rPr>
          <w:lang w:val="en-US"/>
        </w:rPr>
        <w:t xml:space="preserve"> CIPD Diploma in Applied Human Resources </w:t>
      </w:r>
    </w:p>
    <w:p w:rsidR="00AD61D6" w:rsidRDefault="00AD61D6" w:rsidP="00791D4F">
      <w:pPr>
        <w:rPr>
          <w:lang w:val="en-US"/>
        </w:rPr>
      </w:pPr>
      <w:r w:rsidRPr="00AD61D6">
        <w:rPr>
          <w:b/>
          <w:lang w:val="en-US"/>
        </w:rPr>
        <w:t>Module Name:</w:t>
      </w:r>
      <w:r w:rsidRPr="00AD61D6">
        <w:rPr>
          <w:lang w:val="en-US"/>
        </w:rPr>
        <w:t xml:space="preserve"> </w:t>
      </w:r>
      <w:r w:rsidR="0098064B">
        <w:rPr>
          <w:lang w:val="en-US"/>
        </w:rPr>
        <w:t xml:space="preserve">Briefing paper on </w:t>
      </w:r>
      <w:r>
        <w:rPr>
          <w:lang w:val="en-US"/>
        </w:rPr>
        <w:t xml:space="preserve">Understanding Employee Engagement </w:t>
      </w:r>
    </w:p>
    <w:p w:rsidR="00AD61D6" w:rsidRPr="0098064B" w:rsidRDefault="00AD61D6" w:rsidP="00791D4F">
      <w:pPr>
        <w:rPr>
          <w:b/>
          <w:lang w:val="en-US"/>
        </w:rPr>
      </w:pPr>
      <w:r w:rsidRPr="0098064B">
        <w:rPr>
          <w:b/>
          <w:lang w:val="en-US"/>
        </w:rPr>
        <w:t xml:space="preserve">Word Count: </w:t>
      </w:r>
      <w:r w:rsidR="007C2E87">
        <w:rPr>
          <w:lang w:val="en-US"/>
        </w:rPr>
        <w:t>3,087</w:t>
      </w:r>
    </w:p>
    <w:p w:rsidR="00AD61D6" w:rsidRPr="00AD61D6" w:rsidRDefault="00AD61D6" w:rsidP="00791D4F">
      <w:pPr>
        <w:rPr>
          <w:lang w:val="en-US"/>
        </w:rPr>
      </w:pPr>
      <w:r w:rsidRPr="00AD61D6">
        <w:rPr>
          <w:b/>
          <w:lang w:val="en-US"/>
        </w:rPr>
        <w:t>Student Name:</w:t>
      </w:r>
      <w:r w:rsidRPr="00AD61D6">
        <w:rPr>
          <w:lang w:val="en-US"/>
        </w:rPr>
        <w:t xml:space="preserve"> Nia Williams</w:t>
      </w:r>
    </w:p>
    <w:p w:rsidR="00AD61D6" w:rsidRPr="00AD61D6" w:rsidRDefault="00AD61D6" w:rsidP="00791D4F">
      <w:pPr>
        <w:rPr>
          <w:lang w:val="en-US"/>
        </w:rPr>
      </w:pPr>
      <w:r w:rsidRPr="0098064B">
        <w:rPr>
          <w:b/>
          <w:lang w:val="en-US"/>
        </w:rPr>
        <w:t>Student Number:</w:t>
      </w:r>
      <w:r w:rsidRPr="00AD61D6">
        <w:rPr>
          <w:lang w:val="en-US"/>
        </w:rPr>
        <w:t xml:space="preserve"> 1806523</w:t>
      </w:r>
    </w:p>
    <w:p w:rsidR="00AD61D6" w:rsidRPr="00AD61D6" w:rsidRDefault="00AD61D6" w:rsidP="00791D4F">
      <w:pPr>
        <w:rPr>
          <w:lang w:val="en-US"/>
        </w:rPr>
      </w:pPr>
      <w:r w:rsidRPr="0098064B">
        <w:rPr>
          <w:b/>
          <w:lang w:val="en-US"/>
        </w:rPr>
        <w:t>CIPD Membership Number:</w:t>
      </w:r>
      <w:r w:rsidRPr="00AD61D6">
        <w:rPr>
          <w:lang w:val="en-US"/>
        </w:rPr>
        <w:t xml:space="preserve"> 53274221</w:t>
      </w:r>
    </w:p>
    <w:p w:rsidR="00AD61D6" w:rsidRPr="00AD61D6" w:rsidRDefault="00AD61D6" w:rsidP="00791D4F">
      <w:pPr>
        <w:rPr>
          <w:lang w:val="en-US"/>
        </w:rPr>
      </w:pPr>
    </w:p>
    <w:p w:rsidR="00AD61D6" w:rsidRPr="00AD61D6" w:rsidRDefault="00AD61D6" w:rsidP="00791D4F">
      <w:pPr>
        <w:rPr>
          <w:lang w:val="en-US"/>
        </w:rPr>
      </w:pPr>
      <w:r w:rsidRPr="00AD61D6">
        <w:rPr>
          <w:lang w:val="en-US"/>
        </w:rPr>
        <w:t>By signing below, I confirm that the work/evidence presented is my own, unaided work. I understand the regulations pertaining to candidate malpractice and the action that may be taken as a result.</w:t>
      </w:r>
    </w:p>
    <w:p w:rsidR="00AD61D6" w:rsidRPr="00AD61D6" w:rsidRDefault="00AD61D6" w:rsidP="00791D4F">
      <w:pPr>
        <w:rPr>
          <w:lang w:val="en-US"/>
        </w:rPr>
      </w:pPr>
    </w:p>
    <w:p w:rsidR="00AD61D6" w:rsidRPr="00AD61D6" w:rsidRDefault="00AD61D6" w:rsidP="00791D4F">
      <w:pPr>
        <w:rPr>
          <w:lang w:val="en-US"/>
        </w:rPr>
      </w:pPr>
      <w:r w:rsidRPr="00AD61D6">
        <w:rPr>
          <w:b/>
          <w:lang w:val="en-US"/>
        </w:rPr>
        <w:t>Signed:</w:t>
      </w:r>
      <w:r w:rsidRPr="00AD61D6">
        <w:rPr>
          <w:lang w:val="en-US"/>
        </w:rPr>
        <w:t xml:space="preserve"> </w:t>
      </w:r>
      <w:proofErr w:type="spellStart"/>
      <w:r w:rsidRPr="00AD61D6">
        <w:rPr>
          <w:lang w:val="en-US"/>
        </w:rPr>
        <w:t>N.Williams</w:t>
      </w:r>
      <w:proofErr w:type="spellEnd"/>
    </w:p>
    <w:p w:rsidR="00AD61D6" w:rsidRPr="00AD61D6" w:rsidRDefault="00AD61D6" w:rsidP="00791D4F">
      <w:pPr>
        <w:rPr>
          <w:lang w:val="en-US"/>
        </w:rPr>
      </w:pPr>
      <w:r w:rsidRPr="00AD61D6">
        <w:rPr>
          <w:b/>
          <w:lang w:val="en-US"/>
        </w:rPr>
        <w:t>Date:</w:t>
      </w:r>
      <w:r w:rsidRPr="00AD61D6">
        <w:rPr>
          <w:lang w:val="en-US"/>
        </w:rPr>
        <w:t xml:space="preserve"> </w:t>
      </w:r>
      <w:r w:rsidR="000D7B66">
        <w:rPr>
          <w:lang w:val="en-US"/>
        </w:rPr>
        <w:t>1</w:t>
      </w:r>
      <w:r w:rsidR="00F32803">
        <w:rPr>
          <w:lang w:val="en-US"/>
        </w:rPr>
        <w:t>4</w:t>
      </w:r>
      <w:r w:rsidR="0033236F">
        <w:rPr>
          <w:lang w:val="en-US"/>
        </w:rPr>
        <w:t xml:space="preserve"> </w:t>
      </w:r>
      <w:r w:rsidR="000D7B66">
        <w:rPr>
          <w:lang w:val="en-US"/>
        </w:rPr>
        <w:t xml:space="preserve">September 2019 </w:t>
      </w:r>
      <w:bookmarkStart w:id="0" w:name="_GoBack"/>
      <w:bookmarkEnd w:id="0"/>
    </w:p>
    <w:p w:rsidR="00AD61D6" w:rsidRPr="00AD61D6" w:rsidRDefault="00AD61D6" w:rsidP="00791D4F">
      <w:r w:rsidRPr="00AD61D6">
        <w:br w:type="page"/>
      </w:r>
    </w:p>
    <w:p w:rsidR="00471A23" w:rsidRPr="0098064B" w:rsidRDefault="0098064B" w:rsidP="0098064B">
      <w:pPr>
        <w:pStyle w:val="Title"/>
        <w:jc w:val="left"/>
        <w:rPr>
          <w:sz w:val="36"/>
        </w:rPr>
      </w:pPr>
      <w:r>
        <w:rPr>
          <w:sz w:val="36"/>
        </w:rPr>
        <w:lastRenderedPageBreak/>
        <w:t xml:space="preserve">Briefing paper on </w:t>
      </w:r>
      <w:r w:rsidR="00AD61D6" w:rsidRPr="0098064B">
        <w:rPr>
          <w:sz w:val="36"/>
        </w:rPr>
        <w:t xml:space="preserve">Understanding Employee Engagement </w:t>
      </w:r>
    </w:p>
    <w:p w:rsidR="00940442" w:rsidRPr="000C187E" w:rsidRDefault="00940442" w:rsidP="00940442">
      <w:pPr>
        <w:pStyle w:val="Subtitle"/>
        <w:rPr>
          <w:b/>
          <w:u w:val="single"/>
        </w:rPr>
      </w:pPr>
      <w:r w:rsidRPr="000C187E">
        <w:rPr>
          <w:b/>
          <w:u w:val="single"/>
        </w:rPr>
        <w:t xml:space="preserve">Question 1 </w:t>
      </w:r>
    </w:p>
    <w:p w:rsidR="00A9506E" w:rsidRPr="00A81484" w:rsidRDefault="00471A23" w:rsidP="00577E32">
      <w:pPr>
        <w:spacing w:after="0"/>
      </w:pPr>
      <w:r>
        <w:t>There are several defi</w:t>
      </w:r>
      <w:r w:rsidR="00E44814">
        <w:t>nitions for employee engagement</w:t>
      </w:r>
      <w:r>
        <w:t>.</w:t>
      </w:r>
      <w:r w:rsidR="00E44814">
        <w:t xml:space="preserve"> According </w:t>
      </w:r>
      <w:r w:rsidR="00E44814" w:rsidRPr="00A81484">
        <w:t>to</w:t>
      </w:r>
      <w:r w:rsidRPr="00A81484">
        <w:t xml:space="preserve"> Kahn (1990, p694) </w:t>
      </w:r>
      <w:r w:rsidR="006114D8" w:rsidRPr="00A81484">
        <w:t>“</w:t>
      </w:r>
      <w:r w:rsidR="00C450DE" w:rsidRPr="00A81484">
        <w:t>in</w:t>
      </w:r>
      <w:r w:rsidR="00C450DE">
        <w:t xml:space="preserve"> engagement</w:t>
      </w:r>
      <w:r w:rsidR="00CD1122">
        <w:t>,</w:t>
      </w:r>
      <w:r w:rsidR="00C450DE">
        <w:t xml:space="preserve"> people employ</w:t>
      </w:r>
      <w:r>
        <w:t xml:space="preserve"> and express themselves physically, cognitively and emotionally”</w:t>
      </w:r>
      <w:r w:rsidR="00E67870">
        <w:t xml:space="preserve"> which makes it a complex concept</w:t>
      </w:r>
      <w:r>
        <w:t xml:space="preserve">. Physical engagement can be </w:t>
      </w:r>
      <w:r w:rsidR="00E44814">
        <w:t xml:space="preserve">defined as </w:t>
      </w:r>
      <w:r w:rsidR="006114D8">
        <w:t>“</w:t>
      </w:r>
      <w:r>
        <w:t>mental resilience and high levels of energy</w:t>
      </w:r>
      <w:r w:rsidR="00E44814">
        <w:t>”</w:t>
      </w:r>
      <w:r>
        <w:t xml:space="preserve">, whereas cognitive engagement </w:t>
      </w:r>
      <w:r w:rsidR="00E44814">
        <w:t>is</w:t>
      </w:r>
      <w:r>
        <w:t xml:space="preserve"> </w:t>
      </w:r>
      <w:r w:rsidR="00E44814">
        <w:t>“</w:t>
      </w:r>
      <w:r>
        <w:t xml:space="preserve">being fully </w:t>
      </w:r>
      <w:r w:rsidR="00E44814">
        <w:t xml:space="preserve">happy in work, where an employee </w:t>
      </w:r>
      <w:r w:rsidR="00E67870">
        <w:t>finds it difficult</w:t>
      </w:r>
      <w:r w:rsidR="00F029DD">
        <w:t xml:space="preserve"> detaching themselves from</w:t>
      </w:r>
      <w:r w:rsidR="00E44814">
        <w:t xml:space="preserve"> </w:t>
      </w:r>
      <w:r w:rsidR="005D10AC">
        <w:t>work</w:t>
      </w:r>
      <w:r w:rsidR="006114D8">
        <w:t>”</w:t>
      </w:r>
      <w:r w:rsidR="005D10AC">
        <w:t>. Emotional engagement can be</w:t>
      </w:r>
      <w:r w:rsidR="00E44814">
        <w:t xml:space="preserve"> defined as having a</w:t>
      </w:r>
      <w:r w:rsidR="005D10AC">
        <w:t xml:space="preserve"> </w:t>
      </w:r>
      <w:r w:rsidR="006114D8">
        <w:t>“</w:t>
      </w:r>
      <w:r w:rsidR="005D10AC">
        <w:t xml:space="preserve">strong involvement in work and experiencing a sense of </w:t>
      </w:r>
      <w:r w:rsidR="005D10AC" w:rsidRPr="00A81484">
        <w:t>significance, enthusiasm, and pride</w:t>
      </w:r>
      <w:r w:rsidR="006114D8" w:rsidRPr="00A81484">
        <w:t>”</w:t>
      </w:r>
      <w:r w:rsidR="005D10AC" w:rsidRPr="00A81484">
        <w:t xml:space="preserve">. </w:t>
      </w:r>
    </w:p>
    <w:p w:rsidR="005438EF" w:rsidRPr="00A81484" w:rsidRDefault="00F029DD" w:rsidP="005438EF">
      <w:pPr>
        <w:spacing w:after="0"/>
      </w:pPr>
      <w:r>
        <w:t>According to</w:t>
      </w:r>
      <w:r w:rsidR="005D10AC" w:rsidRPr="00A81484">
        <w:t xml:space="preserve"> </w:t>
      </w:r>
      <w:r w:rsidR="003073BB" w:rsidRPr="00A81484">
        <w:t>CIPD</w:t>
      </w:r>
      <w:r w:rsidR="005D10AC" w:rsidRPr="00A81484">
        <w:t xml:space="preserve"> (2014), employee engagement can be defined as “a combination of</w:t>
      </w:r>
      <w:r w:rsidR="00750A78">
        <w:t xml:space="preserve"> commitment to the organisation/values </w:t>
      </w:r>
      <w:r w:rsidR="005D10AC">
        <w:t>plus a willingness to help</w:t>
      </w:r>
      <w:r w:rsidR="00750A78">
        <w:t xml:space="preserve"> others in the organisation</w:t>
      </w:r>
      <w:r w:rsidR="005D10AC">
        <w:t xml:space="preserve">. It goes beyond job satisfaction and is </w:t>
      </w:r>
      <w:r w:rsidR="005D10AC" w:rsidRPr="005438EF">
        <w:t xml:space="preserve">not simply motivation. Engagement is something the employee has to offer. It cannot be required as part of the employment contract”. </w:t>
      </w:r>
      <w:r w:rsidR="00C450DE" w:rsidRPr="005438EF">
        <w:t>Engagement is discretionary, which means that engagement cannot be assumed. Not all employees will automatically be engaged.</w:t>
      </w:r>
      <w:r w:rsidR="00E67870">
        <w:t xml:space="preserve"> </w:t>
      </w:r>
      <w:r w:rsidR="005438EF" w:rsidRPr="00A81484">
        <w:t>Engagement might be about behaviour, but more about performance, results and outcomes.  Harnessing discretionary effort will result in people go</w:t>
      </w:r>
      <w:r w:rsidR="00E44814" w:rsidRPr="00A81484">
        <w:t xml:space="preserve">ing the extra mile </w:t>
      </w:r>
      <w:sdt>
        <w:sdtPr>
          <w:id w:val="8488062"/>
          <w:citation/>
        </w:sdtPr>
        <w:sdtContent>
          <w:r w:rsidR="004E4AEE">
            <w:fldChar w:fldCharType="begin"/>
          </w:r>
          <w:r w:rsidR="00C01DBB">
            <w:instrText xml:space="preserve"> CITATION Ted161 \l 2057  </w:instrText>
          </w:r>
          <w:r w:rsidR="004E4AEE">
            <w:fldChar w:fldCharType="separate"/>
          </w:r>
          <w:r w:rsidR="00ED5DE3">
            <w:rPr>
              <w:noProof/>
            </w:rPr>
            <w:t>(Johns &amp; Ellis, 2016)</w:t>
          </w:r>
          <w:r w:rsidR="004E4AEE">
            <w:rPr>
              <w:noProof/>
            </w:rPr>
            <w:fldChar w:fldCharType="end"/>
          </w:r>
        </w:sdtContent>
      </w:sdt>
    </w:p>
    <w:p w:rsidR="00C450DE" w:rsidRPr="00A81484" w:rsidRDefault="00C450DE" w:rsidP="00577E32">
      <w:pPr>
        <w:spacing w:after="0"/>
      </w:pPr>
      <w:r w:rsidRPr="00A81484">
        <w:t>Macleod</w:t>
      </w:r>
      <w:r w:rsidR="00E86F6B" w:rsidRPr="00A81484">
        <w:t xml:space="preserve"> and Clarke</w:t>
      </w:r>
      <w:r w:rsidRPr="00A81484">
        <w:t xml:space="preserve"> (2009)</w:t>
      </w:r>
      <w:r w:rsidR="00E67870" w:rsidRPr="00A81484">
        <w:t xml:space="preserve"> also</w:t>
      </w:r>
      <w:r w:rsidRPr="00A81484">
        <w:t xml:space="preserve"> defines employee engagement as “the heart of the workplace relationship between employer</w:t>
      </w:r>
      <w:r w:rsidR="00E44814" w:rsidRPr="00A81484">
        <w:t xml:space="preserve"> and employee”. </w:t>
      </w:r>
    </w:p>
    <w:p w:rsidR="00577E32" w:rsidRPr="00A81484" w:rsidRDefault="00577E32" w:rsidP="00577E32">
      <w:pPr>
        <w:spacing w:after="0"/>
      </w:pPr>
    </w:p>
    <w:p w:rsidR="003755CB" w:rsidRDefault="00186426" w:rsidP="00791D4F">
      <w:r w:rsidRPr="00A81484">
        <w:t>CIPD (2012</w:t>
      </w:r>
      <w:r w:rsidR="005438EF" w:rsidRPr="00A81484">
        <w:t>) s</w:t>
      </w:r>
      <w:r w:rsidRPr="00A81484">
        <w:t xml:space="preserve">uggests </w:t>
      </w:r>
      <w:r w:rsidR="00857034" w:rsidRPr="00A81484">
        <w:t>that</w:t>
      </w:r>
      <w:r w:rsidR="00857034">
        <w:t xml:space="preserve"> employees</w:t>
      </w:r>
      <w:r>
        <w:t xml:space="preserve"> can engage on different levels </w:t>
      </w:r>
      <w:r w:rsidR="00857034">
        <w:t xml:space="preserve">and that there are two types of engagement. </w:t>
      </w:r>
      <w:r w:rsidR="00857034" w:rsidRPr="00D00366">
        <w:rPr>
          <w:i/>
        </w:rPr>
        <w:t xml:space="preserve">Emotional </w:t>
      </w:r>
      <w:r w:rsidR="00857034">
        <w:t xml:space="preserve">is </w:t>
      </w:r>
      <w:r w:rsidR="00E44814">
        <w:t>“</w:t>
      </w:r>
      <w:r w:rsidR="001F2401">
        <w:t>when a person has an emotional attachment to one or more aspects of their work</w:t>
      </w:r>
      <w:r w:rsidR="00E44814">
        <w:t>”</w:t>
      </w:r>
      <w:r w:rsidR="001F2401">
        <w:t xml:space="preserve">. </w:t>
      </w:r>
      <w:r w:rsidR="001F2401" w:rsidRPr="00D00366">
        <w:rPr>
          <w:i/>
        </w:rPr>
        <w:t>Transactional</w:t>
      </w:r>
      <w:r w:rsidR="001F2401">
        <w:t xml:space="preserve"> engagement is </w:t>
      </w:r>
      <w:r w:rsidR="00E44814">
        <w:t>“</w:t>
      </w:r>
      <w:r w:rsidR="00457158">
        <w:t>a person who is happy to show</w:t>
      </w:r>
      <w:r w:rsidR="001F2401">
        <w:t xml:space="preserve"> the behaviour of engagement but not committed to the job or the organisation and willing to leave if a better offer appears </w:t>
      </w:r>
      <w:r w:rsidR="00457158">
        <w:t>somewhere else</w:t>
      </w:r>
      <w:r w:rsidR="00E44814">
        <w:t>”</w:t>
      </w:r>
      <w:r w:rsidR="00D00366">
        <w:t>. Some f</w:t>
      </w:r>
      <w:r w:rsidR="001F2401">
        <w:t>actors that lend themselves to tra</w:t>
      </w:r>
      <w:r w:rsidR="00D00366">
        <w:t xml:space="preserve">nsactional attachments are pay and </w:t>
      </w:r>
      <w:r w:rsidR="00457158">
        <w:t xml:space="preserve">promotions. </w:t>
      </w:r>
      <w:r w:rsidR="00E44814">
        <w:t>E</w:t>
      </w:r>
      <w:r w:rsidR="003755CB">
        <w:t xml:space="preserve">motional engagement happens at a deeper level compared with transactional engagement. </w:t>
      </w:r>
    </w:p>
    <w:p w:rsidR="00C60021" w:rsidRDefault="00750A78" w:rsidP="00577E32">
      <w:pPr>
        <w:spacing w:after="0"/>
      </w:pPr>
      <w:r>
        <w:t>E</w:t>
      </w:r>
      <w:r w:rsidR="00D110F6" w:rsidRPr="00160C63">
        <w:t xml:space="preserve">mployee engagement and </w:t>
      </w:r>
      <w:r w:rsidR="00577E32" w:rsidRPr="00160C63">
        <w:t xml:space="preserve">organisational </w:t>
      </w:r>
      <w:r w:rsidR="00D110F6" w:rsidRPr="00160C63">
        <w:t>commitment</w:t>
      </w:r>
      <w:r>
        <w:t xml:space="preserve"> are closely lined according to </w:t>
      </w:r>
      <w:r w:rsidR="00274813">
        <w:t>Johns and Ellis</w:t>
      </w:r>
      <w:r>
        <w:t xml:space="preserve"> (</w:t>
      </w:r>
      <w:r w:rsidR="00E86F6B" w:rsidRPr="00160C63">
        <w:t>2016</w:t>
      </w:r>
      <w:r w:rsidR="00274813">
        <w:t xml:space="preserve"> p.82</w:t>
      </w:r>
      <w:r w:rsidR="00E86F6B" w:rsidRPr="00160C63">
        <w:t>)</w:t>
      </w:r>
      <w:r w:rsidR="00787FF7" w:rsidRPr="00160C63">
        <w:t xml:space="preserve">. </w:t>
      </w:r>
      <w:r w:rsidR="005B05D2" w:rsidRPr="00160C63">
        <w:t>Employ</w:t>
      </w:r>
      <w:r w:rsidR="00457158" w:rsidRPr="00160C63">
        <w:t xml:space="preserve">ees who are engaged and committed </w:t>
      </w:r>
      <w:r w:rsidR="005B05D2" w:rsidRPr="00160C63">
        <w:t>give companies</w:t>
      </w:r>
      <w:r w:rsidR="00BF3C48" w:rsidRPr="00160C63">
        <w:t xml:space="preserve"> </w:t>
      </w:r>
      <w:r w:rsidR="00457158" w:rsidRPr="00160C63">
        <w:t>competitive advantage</w:t>
      </w:r>
      <w:r w:rsidR="00577E32">
        <w:t xml:space="preserve">, </w:t>
      </w:r>
      <w:r w:rsidR="00457158">
        <w:t>including high productivity and low</w:t>
      </w:r>
      <w:r w:rsidR="005B05D2" w:rsidRPr="005B05D2">
        <w:t xml:space="preserve"> employee turnover.</w:t>
      </w:r>
      <w:r w:rsidR="00577E32">
        <w:t xml:space="preserve"> </w:t>
      </w:r>
      <w:r w:rsidR="00787FF7">
        <w:t>There</w:t>
      </w:r>
      <w:r w:rsidR="00577E32">
        <w:t xml:space="preserve"> are three</w:t>
      </w:r>
      <w:r w:rsidR="00787FF7">
        <w:t xml:space="preserve"> mindsets of commitment</w:t>
      </w:r>
      <w:r w:rsidR="00274813">
        <w:t>:</w:t>
      </w:r>
    </w:p>
    <w:p w:rsidR="00C60021" w:rsidRPr="00787FF7" w:rsidRDefault="00D110F6" w:rsidP="00577E32">
      <w:pPr>
        <w:spacing w:after="0"/>
      </w:pPr>
      <w:r w:rsidRPr="00577E32">
        <w:rPr>
          <w:b/>
          <w:i/>
        </w:rPr>
        <w:t>Affective</w:t>
      </w:r>
      <w:r w:rsidRPr="00787FF7">
        <w:t xml:space="preserve">– </w:t>
      </w:r>
      <w:r w:rsidR="00950F07">
        <w:t>This is when an e</w:t>
      </w:r>
      <w:r w:rsidR="00787FF7">
        <w:t>mployee</w:t>
      </w:r>
      <w:r w:rsidR="00950F07">
        <w:t xml:space="preserve"> has a</w:t>
      </w:r>
      <w:r w:rsidR="00787FF7">
        <w:t xml:space="preserve"> positive emotional attachment to the organisation. </w:t>
      </w:r>
      <w:r w:rsidR="00950F07">
        <w:t>They do not want</w:t>
      </w:r>
      <w:r w:rsidRPr="00787FF7">
        <w:t xml:space="preserve"> </w:t>
      </w:r>
      <w:r w:rsidR="00950F07">
        <w:t xml:space="preserve">to let co-workers down, and want </w:t>
      </w:r>
      <w:r w:rsidRPr="00787FF7">
        <w:t>to help t</w:t>
      </w:r>
      <w:r w:rsidR="00274813">
        <w:t>he business achieve their</w:t>
      </w:r>
      <w:r w:rsidR="00BA6C9E">
        <w:t xml:space="preserve"> goals. </w:t>
      </w:r>
    </w:p>
    <w:p w:rsidR="00C60021" w:rsidRPr="00787FF7" w:rsidRDefault="00457158" w:rsidP="00577E32">
      <w:pPr>
        <w:spacing w:after="0"/>
      </w:pPr>
      <w:r>
        <w:rPr>
          <w:b/>
          <w:i/>
        </w:rPr>
        <w:t>Continuance</w:t>
      </w:r>
      <w:r w:rsidR="00D110F6" w:rsidRPr="00787FF7">
        <w:t xml:space="preserve">– </w:t>
      </w:r>
      <w:r w:rsidR="00BF3C48">
        <w:t>T</w:t>
      </w:r>
      <w:r w:rsidR="00787FF7">
        <w:t xml:space="preserve">hese individuals </w:t>
      </w:r>
      <w:r w:rsidR="00274813">
        <w:t>“</w:t>
      </w:r>
      <w:r w:rsidR="00787FF7">
        <w:t xml:space="preserve">commit to the organisation on account of the perceived costs of departure and loss. </w:t>
      </w:r>
      <w:r w:rsidR="00950F07">
        <w:t xml:space="preserve">This tends to be more of the case with </w:t>
      </w:r>
      <w:r w:rsidR="007347A3">
        <w:t>public sector employees</w:t>
      </w:r>
      <w:r w:rsidR="00274813">
        <w:t>”</w:t>
      </w:r>
      <w:r w:rsidR="00BF3C48">
        <w:t xml:space="preserve">. This is more negative. </w:t>
      </w:r>
    </w:p>
    <w:p w:rsidR="00C60021" w:rsidRDefault="00457158" w:rsidP="00577E32">
      <w:pPr>
        <w:spacing w:after="0"/>
      </w:pPr>
      <w:r>
        <w:rPr>
          <w:b/>
          <w:i/>
        </w:rPr>
        <w:t>Normative</w:t>
      </w:r>
      <w:r w:rsidR="00D110F6" w:rsidRPr="00577E32">
        <w:rPr>
          <w:b/>
          <w:i/>
        </w:rPr>
        <w:t xml:space="preserve"> –</w:t>
      </w:r>
      <w:r w:rsidR="00D110F6" w:rsidRPr="00787FF7">
        <w:t xml:space="preserve"> </w:t>
      </w:r>
      <w:r w:rsidR="00787FF7">
        <w:t xml:space="preserve">Employees remain committed to the organisation because they </w:t>
      </w:r>
      <w:r w:rsidR="00750A78">
        <w:t>feel they have to</w:t>
      </w:r>
      <w:r w:rsidR="00787FF7">
        <w:t xml:space="preserve">. </w:t>
      </w:r>
    </w:p>
    <w:p w:rsidR="00577E32" w:rsidRPr="00787FF7" w:rsidRDefault="00577E32" w:rsidP="00577E32">
      <w:pPr>
        <w:spacing w:after="0"/>
      </w:pPr>
    </w:p>
    <w:p w:rsidR="00A12951" w:rsidRPr="00A12951" w:rsidRDefault="00F96778" w:rsidP="00791D4F">
      <w:r w:rsidRPr="00160C63">
        <w:t xml:space="preserve">There are close links between employee engagement and motivation. </w:t>
      </w:r>
      <w:r w:rsidR="00A12951" w:rsidRPr="00160C63">
        <w:t>According to CIPD (2018</w:t>
      </w:r>
      <w:r w:rsidR="00426794" w:rsidRPr="00160C63">
        <w:t>a</w:t>
      </w:r>
      <w:r w:rsidR="00A12951" w:rsidRPr="00160C63">
        <w:t>)</w:t>
      </w:r>
      <w:r w:rsidR="00E86F6B" w:rsidRPr="00160C63">
        <w:t xml:space="preserve"> </w:t>
      </w:r>
      <w:r w:rsidR="00A12951" w:rsidRPr="00160C63">
        <w:t xml:space="preserve">“Employees who are managed well, </w:t>
      </w:r>
      <w:r w:rsidR="00BA6C9E" w:rsidRPr="00160C63">
        <w:t xml:space="preserve">will </w:t>
      </w:r>
      <w:r w:rsidR="00A12951" w:rsidRPr="00160C63">
        <w:t xml:space="preserve">be happier, healthier </w:t>
      </w:r>
      <w:r w:rsidR="00750A78">
        <w:t xml:space="preserve">and more fulfilled </w:t>
      </w:r>
      <w:r w:rsidR="00984B20">
        <w:t>and drive</w:t>
      </w:r>
      <w:r w:rsidR="00457158" w:rsidRPr="00160C63">
        <w:t xml:space="preserve"> productivity</w:t>
      </w:r>
      <w:r w:rsidR="00BA6C9E" w:rsidRPr="00160C63">
        <w:t xml:space="preserve">. </w:t>
      </w:r>
      <w:r w:rsidR="00750A78">
        <w:t xml:space="preserve">Motivation therefore is </w:t>
      </w:r>
      <w:r w:rsidR="00A12951" w:rsidRPr="00160C63">
        <w:t>at the heart of employee engagement”.</w:t>
      </w:r>
      <w:r w:rsidR="00A12951" w:rsidRPr="00A12951">
        <w:t xml:space="preserve"> </w:t>
      </w:r>
    </w:p>
    <w:p w:rsidR="00C60021" w:rsidRPr="00160C63" w:rsidRDefault="005438EF" w:rsidP="00577E32">
      <w:pPr>
        <w:spacing w:after="0"/>
      </w:pPr>
      <w:r>
        <w:lastRenderedPageBreak/>
        <w:t>E</w:t>
      </w:r>
      <w:r w:rsidR="00750A78">
        <w:t xml:space="preserve">mployee engagement builds on </w:t>
      </w:r>
      <w:r w:rsidR="00D110F6" w:rsidRPr="00917C93">
        <w:t>work motivation from </w:t>
      </w:r>
      <w:hyperlink r:id="rId7" w:history="1">
        <w:r w:rsidR="00D110F6" w:rsidRPr="00917C93">
          <w:rPr>
            <w:rStyle w:val="Hyperlink"/>
            <w:color w:val="auto"/>
            <w:u w:val="none"/>
          </w:rPr>
          <w:t>Herzberg</w:t>
        </w:r>
      </w:hyperlink>
      <w:r w:rsidR="00A406C7">
        <w:t xml:space="preserve">, </w:t>
      </w:r>
      <w:hyperlink r:id="rId8" w:history="1">
        <w:r w:rsidR="00D110F6" w:rsidRPr="00917C93">
          <w:rPr>
            <w:rStyle w:val="Hyperlink"/>
            <w:color w:val="auto"/>
            <w:u w:val="none"/>
          </w:rPr>
          <w:t>Maslow</w:t>
        </w:r>
      </w:hyperlink>
      <w:r w:rsidR="00A406C7">
        <w:t xml:space="preserve"> and Adams Equity </w:t>
      </w:r>
      <w:r w:rsidR="00A406C7" w:rsidRPr="00160C63">
        <w:t xml:space="preserve">Theory. </w:t>
      </w:r>
    </w:p>
    <w:p w:rsidR="00A12951" w:rsidRPr="00160C63" w:rsidRDefault="00A12951" w:rsidP="00577E32">
      <w:pPr>
        <w:spacing w:after="0"/>
      </w:pPr>
      <w:r w:rsidRPr="00160C63">
        <w:t>According to</w:t>
      </w:r>
      <w:r w:rsidR="00E86F6B" w:rsidRPr="00160C63">
        <w:t xml:space="preserve"> McLeod (2013)</w:t>
      </w:r>
      <w:r w:rsidRPr="00160C63">
        <w:t>, needs lower down in the</w:t>
      </w:r>
      <w:r w:rsidR="003938B5" w:rsidRPr="00160C63">
        <w:t xml:space="preserve"> Maslow</w:t>
      </w:r>
      <w:r w:rsidRPr="00160C63">
        <w:t xml:space="preserve"> hierarchy must be satisfied before individuals can </w:t>
      </w:r>
      <w:r w:rsidR="00750A78">
        <w:t xml:space="preserve">reach </w:t>
      </w:r>
      <w:r w:rsidRPr="00160C63">
        <w:t>needs higher up. From the bottom of the hierarchy upwards, the needs are: physiological</w:t>
      </w:r>
      <w:r w:rsidR="00CD1122" w:rsidRPr="00160C63">
        <w:t xml:space="preserve"> (knowing what your</w:t>
      </w:r>
      <w:r w:rsidR="00CD1122">
        <w:t xml:space="preserve"> job is and </w:t>
      </w:r>
      <w:r>
        <w:t>where the canteen is)</w:t>
      </w:r>
      <w:r w:rsidRPr="00A12951">
        <w:t>, safety</w:t>
      </w:r>
      <w:r>
        <w:t xml:space="preserve"> (awareness of s</w:t>
      </w:r>
      <w:r w:rsidR="00577E32">
        <w:t>afety, job security and</w:t>
      </w:r>
      <w:r>
        <w:t xml:space="preserve"> feeling safe)</w:t>
      </w:r>
      <w:r w:rsidRPr="00A12951">
        <w:t>, love</w:t>
      </w:r>
      <w:r w:rsidR="00917C93">
        <w:t>/belonging</w:t>
      </w:r>
      <w:r>
        <w:t xml:space="preserve"> (</w:t>
      </w:r>
      <w:r w:rsidR="00917C93">
        <w:t>friendship)</w:t>
      </w:r>
      <w:r w:rsidRPr="00A12951">
        <w:t>, esteem</w:t>
      </w:r>
      <w:r w:rsidR="00917C93">
        <w:t xml:space="preserve"> (achievement</w:t>
      </w:r>
      <w:r w:rsidR="00984B20">
        <w:t xml:space="preserve"> and </w:t>
      </w:r>
      <w:r w:rsidR="00917C93">
        <w:t>status)</w:t>
      </w:r>
      <w:r w:rsidRPr="00A12951">
        <w:t xml:space="preserve"> and self-actualization</w:t>
      </w:r>
      <w:r w:rsidR="00917C93">
        <w:t xml:space="preserve"> (personal growth)</w:t>
      </w:r>
      <w:r w:rsidRPr="00A12951">
        <w:t>.</w:t>
      </w:r>
      <w:r w:rsidR="00917C93">
        <w:t xml:space="preserve"> This structure is less common </w:t>
      </w:r>
      <w:r w:rsidR="00577E32">
        <w:t xml:space="preserve">in organisations as more </w:t>
      </w:r>
      <w:r w:rsidR="00917C93">
        <w:t xml:space="preserve">have adopted the matrix structure. People are moving jobs more frequently and millennials </w:t>
      </w:r>
      <w:r w:rsidR="00917C93" w:rsidRPr="00160C63">
        <w:t xml:space="preserve">want the </w:t>
      </w:r>
      <w:r w:rsidR="00984B20" w:rsidRPr="00160C63">
        <w:t>self-actualisation</w:t>
      </w:r>
      <w:r w:rsidR="00917C93" w:rsidRPr="00160C63">
        <w:t xml:space="preserve"> straight away. </w:t>
      </w:r>
    </w:p>
    <w:p w:rsidR="00E77CB6" w:rsidRPr="00160C63" w:rsidRDefault="0016216E" w:rsidP="00791D4F">
      <w:r w:rsidRPr="00160C63">
        <w:t>Herzberg believed in a </w:t>
      </w:r>
      <w:r w:rsidRPr="00160C63">
        <w:rPr>
          <w:b/>
          <w:bCs/>
        </w:rPr>
        <w:t>two-factor theory of motivation</w:t>
      </w:r>
      <w:r w:rsidR="003938B5" w:rsidRPr="00160C63">
        <w:rPr>
          <w:b/>
          <w:bCs/>
        </w:rPr>
        <w:t xml:space="preserve"> </w:t>
      </w:r>
      <w:r w:rsidR="003938B5" w:rsidRPr="00160C63">
        <w:rPr>
          <w:bCs/>
        </w:rPr>
        <w:t>(Mind Tools, 2018)</w:t>
      </w:r>
      <w:r w:rsidRPr="00160C63">
        <w:t>. He argued that there were certain factors that would motivate employees to work harder (</w:t>
      </w:r>
      <w:r w:rsidRPr="00160C63">
        <w:rPr>
          <w:b/>
          <w:bCs/>
        </w:rPr>
        <w:t>motivators</w:t>
      </w:r>
      <w:r w:rsidRPr="00160C63">
        <w:t xml:space="preserve">). Motivators are recognition, growth, responsibility and advancement). </w:t>
      </w:r>
      <w:r w:rsidR="00FA1B3D" w:rsidRPr="00160C63">
        <w:t xml:space="preserve">There are </w:t>
      </w:r>
      <w:r w:rsidRPr="00160C63">
        <w:t>also factors that would de-motivate an employee if not</w:t>
      </w:r>
      <w:r w:rsidRPr="0016216E">
        <w:t xml:space="preserve"> present but would not in themselves actually motivate employees to work harder (</w:t>
      </w:r>
      <w:r w:rsidRPr="0016216E">
        <w:rPr>
          <w:b/>
          <w:bCs/>
        </w:rPr>
        <w:t>hygiene</w:t>
      </w:r>
      <w:r w:rsidRPr="0016216E">
        <w:t> </w:t>
      </w:r>
      <w:r w:rsidRPr="0016216E">
        <w:rPr>
          <w:b/>
          <w:bCs/>
        </w:rPr>
        <w:t>factors</w:t>
      </w:r>
      <w:r w:rsidRPr="0016216E">
        <w:t>)</w:t>
      </w:r>
      <w:r>
        <w:t xml:space="preserve">. These factors are salary, security, status, company </w:t>
      </w:r>
      <w:r w:rsidRPr="00160C63">
        <w:t xml:space="preserve">policies and work conditions.  </w:t>
      </w:r>
    </w:p>
    <w:p w:rsidR="00C60021" w:rsidRPr="00160C63" w:rsidRDefault="00A406C7" w:rsidP="00791D4F">
      <w:pPr>
        <w:rPr>
          <w:lang w:val="en-US"/>
        </w:rPr>
      </w:pPr>
      <w:r w:rsidRPr="00160C63">
        <w:t>According to James Adams’ Equity Theory</w:t>
      </w:r>
      <w:r w:rsidR="009D39D2" w:rsidRPr="00160C63">
        <w:t xml:space="preserve"> (Mind Tools, 2014)</w:t>
      </w:r>
      <w:r w:rsidRPr="00160C63">
        <w:t>, people are satisfied depending on how much input they put in and what output they get out.  Employees ca</w:t>
      </w:r>
      <w:r w:rsidR="00FA1B3D" w:rsidRPr="00160C63">
        <w:t>n compare themselves to others f</w:t>
      </w:r>
      <w:r w:rsidRPr="00160C63">
        <w:t>or instance,</w:t>
      </w:r>
      <w:r w:rsidR="00577E32" w:rsidRPr="00160C63">
        <w:t xml:space="preserve"> comparing the same job to someone</w:t>
      </w:r>
      <w:r w:rsidR="00577E32">
        <w:t xml:space="preserve"> else and the salary that they both receive</w:t>
      </w:r>
      <w:r>
        <w:t xml:space="preserve">. </w:t>
      </w:r>
      <w:r w:rsidR="00A0590E">
        <w:rPr>
          <w:lang w:val="en-US"/>
        </w:rPr>
        <w:t xml:space="preserve">The theory is built </w:t>
      </w:r>
      <w:r w:rsidR="00D110F6" w:rsidRPr="00A406C7">
        <w:rPr>
          <w:lang w:val="en-US"/>
        </w:rPr>
        <w:t xml:space="preserve">on the belief that employees become de-motivated if they feel as </w:t>
      </w:r>
      <w:r w:rsidR="00D110F6" w:rsidRPr="00160C63">
        <w:rPr>
          <w:lang w:val="en-US"/>
        </w:rPr>
        <w:t xml:space="preserve">though their inputs are greater than the outputs. </w:t>
      </w:r>
    </w:p>
    <w:p w:rsidR="00315F3C" w:rsidRDefault="00B82139" w:rsidP="00665352">
      <w:r w:rsidRPr="00160C63">
        <w:t>Employee engagement is also linked to employee involvement. Employees who are involved in decision making, where they voice their ideas and views which are listened to and acted on are more engaged. This is because employees feel valued in an organisation which results in them being</w:t>
      </w:r>
      <w:r w:rsidR="006636BF" w:rsidRPr="00160C63">
        <w:t xml:space="preserve"> more motivated (CIPD, 2019</w:t>
      </w:r>
      <w:r w:rsidR="00426794" w:rsidRPr="00160C63">
        <w:t>a</w:t>
      </w:r>
      <w:r w:rsidR="006636BF" w:rsidRPr="00160C63">
        <w:t>)</w:t>
      </w:r>
      <w:r w:rsidRPr="00160C63">
        <w:t>.</w:t>
      </w:r>
      <w:r>
        <w:t xml:space="preserve"> </w:t>
      </w:r>
    </w:p>
    <w:p w:rsidR="00E67870" w:rsidRDefault="00E67870" w:rsidP="00665352"/>
    <w:p w:rsidR="00E67870" w:rsidRDefault="00E67870" w:rsidP="00665352"/>
    <w:p w:rsidR="00E67870" w:rsidRDefault="00E67870" w:rsidP="00665352"/>
    <w:p w:rsidR="00E67870" w:rsidRDefault="00E67870" w:rsidP="00665352"/>
    <w:p w:rsidR="00984B20" w:rsidRDefault="00984B20" w:rsidP="00665352"/>
    <w:p w:rsidR="00984B20" w:rsidRDefault="00984B20" w:rsidP="00665352"/>
    <w:p w:rsidR="00FA1B3D" w:rsidRDefault="00FA1B3D" w:rsidP="00665352"/>
    <w:p w:rsidR="00FA1B3D" w:rsidRDefault="00FA1B3D" w:rsidP="00665352"/>
    <w:p w:rsidR="00FA1B3D" w:rsidRDefault="00FA1B3D" w:rsidP="00665352"/>
    <w:p w:rsidR="00750A78" w:rsidRDefault="00750A78" w:rsidP="00665352"/>
    <w:p w:rsidR="00E67870" w:rsidRPr="00665352" w:rsidRDefault="00E67870" w:rsidP="00665352"/>
    <w:p w:rsidR="00E77CB6" w:rsidRPr="000C187E" w:rsidRDefault="00940442" w:rsidP="00940442">
      <w:pPr>
        <w:pStyle w:val="Subtitle"/>
        <w:rPr>
          <w:b/>
          <w:u w:val="single"/>
        </w:rPr>
      </w:pPr>
      <w:r w:rsidRPr="000C187E">
        <w:rPr>
          <w:b/>
          <w:u w:val="single"/>
          <w:lang w:val="en-US"/>
        </w:rPr>
        <w:lastRenderedPageBreak/>
        <w:t xml:space="preserve">Question 2 </w:t>
      </w:r>
    </w:p>
    <w:p w:rsidR="00D8459D" w:rsidRDefault="00FA1B3D" w:rsidP="00791D4F">
      <w:r>
        <w:t xml:space="preserve">According to </w:t>
      </w:r>
      <w:r w:rsidRPr="00160C63">
        <w:t>Purcell (2010) t</w:t>
      </w:r>
      <w:r w:rsidR="00D66D7A" w:rsidRPr="00160C63">
        <w:t>he</w:t>
      </w:r>
      <w:r w:rsidR="00D8459D" w:rsidRPr="00160C63">
        <w:t xml:space="preserve"> key characteristics of organisations with high levels of employee engagement</w:t>
      </w:r>
      <w:r w:rsidR="00806726" w:rsidRPr="00160C63">
        <w:t xml:space="preserve"> </w:t>
      </w:r>
      <w:r w:rsidR="00B4131E" w:rsidRPr="00160C63">
        <w:t>are</w:t>
      </w:r>
      <w:r w:rsidR="00D8459D" w:rsidRPr="00160C63">
        <w:t>:</w:t>
      </w:r>
      <w:r w:rsidR="00D8459D">
        <w:t xml:space="preserve"> </w:t>
      </w:r>
    </w:p>
    <w:tbl>
      <w:tblPr>
        <w:tblStyle w:val="TableGrid"/>
        <w:tblW w:w="0" w:type="auto"/>
        <w:tblLook w:val="04A0"/>
      </w:tblPr>
      <w:tblGrid>
        <w:gridCol w:w="2802"/>
        <w:gridCol w:w="6441"/>
      </w:tblGrid>
      <w:tr w:rsidR="0072193F" w:rsidTr="0072193F">
        <w:tc>
          <w:tcPr>
            <w:tcW w:w="2802" w:type="dxa"/>
          </w:tcPr>
          <w:p w:rsidR="0072193F" w:rsidRDefault="0072193F" w:rsidP="0072193F">
            <w:pPr>
              <w:jc w:val="left"/>
            </w:pPr>
            <w:r w:rsidRPr="0072193F">
              <w:rPr>
                <w:b/>
                <w:i/>
              </w:rPr>
              <w:t>Trust in management</w:t>
            </w:r>
          </w:p>
        </w:tc>
        <w:tc>
          <w:tcPr>
            <w:tcW w:w="6441" w:type="dxa"/>
          </w:tcPr>
          <w:p w:rsidR="0072193F" w:rsidRDefault="0072193F" w:rsidP="00750A78">
            <w:r w:rsidRPr="0072193F">
              <w:t>Letting people do their work without telling them how to perform</w:t>
            </w:r>
            <w:r w:rsidR="00750A78">
              <w:t xml:space="preserve"> </w:t>
            </w:r>
            <w:r w:rsidR="00FF4B91">
              <w:t xml:space="preserve">increases </w:t>
            </w:r>
            <w:r w:rsidR="00750A78">
              <w:t>engagement</w:t>
            </w:r>
            <w:r w:rsidR="00FF4B91">
              <w:t xml:space="preserve"> levels</w:t>
            </w:r>
            <w:r w:rsidRPr="0072193F">
              <w:t xml:space="preserve">. A highly engaged workforce can perform jobs with mutual help and trust. </w:t>
            </w:r>
          </w:p>
        </w:tc>
      </w:tr>
      <w:tr w:rsidR="0072193F" w:rsidTr="0072193F">
        <w:tc>
          <w:tcPr>
            <w:tcW w:w="2802" w:type="dxa"/>
          </w:tcPr>
          <w:p w:rsidR="0072193F" w:rsidRDefault="0072193F" w:rsidP="0072193F">
            <w:pPr>
              <w:jc w:val="left"/>
            </w:pPr>
            <w:r w:rsidRPr="0072193F">
              <w:rPr>
                <w:b/>
                <w:i/>
              </w:rPr>
              <w:t>Satisfaction with the work itself</w:t>
            </w:r>
          </w:p>
        </w:tc>
        <w:tc>
          <w:tcPr>
            <w:tcW w:w="6441" w:type="dxa"/>
          </w:tcPr>
          <w:p w:rsidR="0072193F" w:rsidRDefault="00FF4B91" w:rsidP="00FF4B91">
            <w:r>
              <w:t>Employees who are</w:t>
            </w:r>
            <w:r w:rsidR="0072193F" w:rsidRPr="0072193F">
              <w:t xml:space="preserve"> satisfied with their career and the way it is raising stick to the organisation for a </w:t>
            </w:r>
            <w:r>
              <w:t xml:space="preserve">long </w:t>
            </w:r>
            <w:r w:rsidR="0072193F" w:rsidRPr="0072193F">
              <w:t xml:space="preserve">time. </w:t>
            </w:r>
          </w:p>
        </w:tc>
      </w:tr>
      <w:tr w:rsidR="0072193F" w:rsidTr="0072193F">
        <w:tc>
          <w:tcPr>
            <w:tcW w:w="2802" w:type="dxa"/>
          </w:tcPr>
          <w:p w:rsidR="0072193F" w:rsidRDefault="0072193F" w:rsidP="0072193F">
            <w:pPr>
              <w:jc w:val="left"/>
            </w:pPr>
            <w:r w:rsidRPr="0072193F">
              <w:rPr>
                <w:b/>
                <w:i/>
              </w:rPr>
              <w:t>Satisfaction with involvement in decision making</w:t>
            </w:r>
          </w:p>
        </w:tc>
        <w:tc>
          <w:tcPr>
            <w:tcW w:w="6441" w:type="dxa"/>
          </w:tcPr>
          <w:p w:rsidR="0072193F" w:rsidRDefault="00FF4B91" w:rsidP="00791D4F">
            <w:r>
              <w:t xml:space="preserve">Employees that have a voice </w:t>
            </w:r>
            <w:r w:rsidR="0072193F" w:rsidRPr="0072193F">
              <w:t xml:space="preserve">where their views are listened to and their opinions count and make a difference contribute to high employee engagement. </w:t>
            </w:r>
          </w:p>
        </w:tc>
      </w:tr>
      <w:tr w:rsidR="0072193F" w:rsidTr="0072193F">
        <w:trPr>
          <w:trHeight w:val="946"/>
        </w:trPr>
        <w:tc>
          <w:tcPr>
            <w:tcW w:w="2802" w:type="dxa"/>
          </w:tcPr>
          <w:p w:rsidR="0072193F" w:rsidRDefault="0072193F" w:rsidP="0072193F">
            <w:pPr>
              <w:jc w:val="left"/>
            </w:pPr>
            <w:r w:rsidRPr="0072193F">
              <w:rPr>
                <w:b/>
                <w:i/>
              </w:rPr>
              <w:t>Good relationships between management and employees</w:t>
            </w:r>
          </w:p>
        </w:tc>
        <w:tc>
          <w:tcPr>
            <w:tcW w:w="6441" w:type="dxa"/>
          </w:tcPr>
          <w:p w:rsidR="0072193F" w:rsidRDefault="0072193F" w:rsidP="00791D4F">
            <w:r w:rsidRPr="0072193F">
              <w:t xml:space="preserve">Organisations that have high levels of engagement have strong quality relationships with the manager because the manager trusts the employee and the communication is strong. </w:t>
            </w:r>
          </w:p>
        </w:tc>
      </w:tr>
      <w:tr w:rsidR="0072193F" w:rsidTr="0072193F">
        <w:tc>
          <w:tcPr>
            <w:tcW w:w="2802" w:type="dxa"/>
          </w:tcPr>
          <w:p w:rsidR="0072193F" w:rsidRDefault="0072193F" w:rsidP="0072193F">
            <w:pPr>
              <w:jc w:val="left"/>
            </w:pPr>
            <w:r w:rsidRPr="0072193F">
              <w:rPr>
                <w:b/>
                <w:i/>
              </w:rPr>
              <w:t>Job challenge</w:t>
            </w:r>
          </w:p>
        </w:tc>
        <w:tc>
          <w:tcPr>
            <w:tcW w:w="6441" w:type="dxa"/>
          </w:tcPr>
          <w:p w:rsidR="0072193F" w:rsidRDefault="0072193F" w:rsidP="00791D4F">
            <w:r w:rsidRPr="0072193F">
              <w:t>Organisations with high levels of employee engagement utilise their employee skills effectively leading to high productivity and growth which contributes to positive well-being at work.</w:t>
            </w:r>
          </w:p>
        </w:tc>
      </w:tr>
      <w:tr w:rsidR="0072193F" w:rsidTr="0072193F">
        <w:tc>
          <w:tcPr>
            <w:tcW w:w="2802" w:type="dxa"/>
          </w:tcPr>
          <w:p w:rsidR="0072193F" w:rsidRDefault="0072193F" w:rsidP="0072193F">
            <w:pPr>
              <w:jc w:val="left"/>
            </w:pPr>
            <w:r w:rsidRPr="0072193F">
              <w:rPr>
                <w:b/>
                <w:i/>
              </w:rPr>
              <w:t>Satisfaction with sense of achievement from work</w:t>
            </w:r>
          </w:p>
        </w:tc>
        <w:tc>
          <w:tcPr>
            <w:tcW w:w="6441" w:type="dxa"/>
          </w:tcPr>
          <w:p w:rsidR="0072193F" w:rsidRDefault="0072193F" w:rsidP="00791D4F">
            <w:r w:rsidRPr="0072193F">
              <w:t>Organisations with high levels of employee engagement receive positive feedback for good work from their manager on a regular basis. This motivates them further as they feel valued and recognised.</w:t>
            </w:r>
          </w:p>
        </w:tc>
      </w:tr>
      <w:tr w:rsidR="0072193F" w:rsidTr="0072193F">
        <w:tc>
          <w:tcPr>
            <w:tcW w:w="2802" w:type="dxa"/>
          </w:tcPr>
          <w:p w:rsidR="0072193F" w:rsidRDefault="0072193F" w:rsidP="0072193F">
            <w:pPr>
              <w:jc w:val="left"/>
            </w:pPr>
            <w:r w:rsidRPr="0072193F">
              <w:rPr>
                <w:b/>
                <w:i/>
              </w:rPr>
              <w:t>Satisfaction with pay</w:t>
            </w:r>
          </w:p>
        </w:tc>
        <w:tc>
          <w:tcPr>
            <w:tcW w:w="6441" w:type="dxa"/>
          </w:tcPr>
          <w:p w:rsidR="0072193F" w:rsidRDefault="0072193F" w:rsidP="00791D4F">
            <w:r w:rsidRPr="0072193F">
              <w:t>As previously discussed, employee engagement is more than just being satisfied with pay alone. This along with the above, contributes to high levels of employee engagement.</w:t>
            </w:r>
          </w:p>
        </w:tc>
      </w:tr>
      <w:tr w:rsidR="0072193F" w:rsidTr="0072193F">
        <w:tc>
          <w:tcPr>
            <w:tcW w:w="2802" w:type="dxa"/>
          </w:tcPr>
          <w:p w:rsidR="0072193F" w:rsidRDefault="0072193F" w:rsidP="0072193F">
            <w:pPr>
              <w:jc w:val="left"/>
            </w:pPr>
            <w:r w:rsidRPr="0072193F">
              <w:rPr>
                <w:b/>
                <w:i/>
              </w:rPr>
              <w:t>Leadership based on facilitation and empowerment</w:t>
            </w:r>
          </w:p>
        </w:tc>
        <w:tc>
          <w:tcPr>
            <w:tcW w:w="6441" w:type="dxa"/>
          </w:tcPr>
          <w:p w:rsidR="0072193F" w:rsidRDefault="0072193F" w:rsidP="00791D4F">
            <w:r w:rsidRPr="0072193F">
              <w:t>Some ways of empowering employees consist of believing in them, praising efforts, trusting them to get on with the work and providing growth paths. This provides higher engagement levels than a controlling leadership style where there is no trust.</w:t>
            </w:r>
          </w:p>
        </w:tc>
      </w:tr>
    </w:tbl>
    <w:p w:rsidR="00D06A68" w:rsidRDefault="00D06A68" w:rsidP="00315F3C">
      <w:pPr>
        <w:spacing w:after="0"/>
      </w:pPr>
    </w:p>
    <w:p w:rsidR="00E56B12" w:rsidRPr="00FF4C51" w:rsidRDefault="00806726" w:rsidP="00791D4F">
      <w:r w:rsidRPr="00160C63">
        <w:t>Macleod</w:t>
      </w:r>
      <w:r w:rsidR="00D06A68" w:rsidRPr="00160C63">
        <w:t xml:space="preserve"> </w:t>
      </w:r>
      <w:r w:rsidRPr="00160C63">
        <w:t>and Clarke</w:t>
      </w:r>
      <w:r w:rsidR="00E56B12" w:rsidRPr="00160C63">
        <w:t xml:space="preserve"> (2009) identifies four enablers of engagement. These along with Purcell’s (2010) research</w:t>
      </w:r>
      <w:r w:rsidR="00E56B12" w:rsidRPr="00FF4C51">
        <w:t>, emphasise the role of managers in promoting</w:t>
      </w:r>
      <w:r w:rsidR="00D06A68">
        <w:t xml:space="preserve"> employee engagement</w:t>
      </w:r>
      <w:r w:rsidR="00E56B12" w:rsidRPr="00FF4C51">
        <w:t xml:space="preserve">. </w:t>
      </w:r>
    </w:p>
    <w:p w:rsidR="00E56B12" w:rsidRPr="00FF4C51" w:rsidRDefault="00FF4B91" w:rsidP="00BF141F">
      <w:pPr>
        <w:pStyle w:val="ListParagraph"/>
        <w:numPr>
          <w:ilvl w:val="0"/>
          <w:numId w:val="23"/>
        </w:numPr>
      </w:pPr>
      <w:r>
        <w:t xml:space="preserve">A strategic narrative – This is where an organisation </w:t>
      </w:r>
      <w:r w:rsidR="00BF141F" w:rsidRPr="00FF4C51">
        <w:t xml:space="preserve">gives employees </w:t>
      </w:r>
      <w:r>
        <w:t xml:space="preserve">clarity </w:t>
      </w:r>
      <w:r w:rsidR="00BF141F" w:rsidRPr="00FF4C51">
        <w:t>between their job and visi</w:t>
      </w:r>
      <w:r w:rsidR="00BC3C72">
        <w:t>on and aims of the organisation</w:t>
      </w:r>
      <w:r w:rsidR="00BF141F" w:rsidRPr="00FF4C51">
        <w:t xml:space="preserve">. </w:t>
      </w:r>
    </w:p>
    <w:p w:rsidR="006574B7" w:rsidRPr="00FF4C51" w:rsidRDefault="00BF141F" w:rsidP="00F27E81">
      <w:pPr>
        <w:pStyle w:val="ListParagraph"/>
        <w:numPr>
          <w:ilvl w:val="0"/>
          <w:numId w:val="23"/>
        </w:numPr>
      </w:pPr>
      <w:r w:rsidRPr="00FF4C51">
        <w:t>Engaging managers –</w:t>
      </w:r>
      <w:r w:rsidR="00914847">
        <w:t xml:space="preserve"> </w:t>
      </w:r>
      <w:r w:rsidR="006574B7" w:rsidRPr="00FF4C51">
        <w:t xml:space="preserve">According to </w:t>
      </w:r>
      <w:r w:rsidR="006574B7" w:rsidRPr="00160C63">
        <w:t xml:space="preserve">Robinson and </w:t>
      </w:r>
      <w:proofErr w:type="spellStart"/>
      <w:r w:rsidR="006574B7" w:rsidRPr="00160C63">
        <w:t>Hayday</w:t>
      </w:r>
      <w:proofErr w:type="spellEnd"/>
      <w:r w:rsidR="006574B7" w:rsidRPr="00160C63">
        <w:t xml:space="preserve"> (2009) the behav</w:t>
      </w:r>
      <w:r w:rsidR="00F27E81" w:rsidRPr="00160C63">
        <w:t>iours of engaging managers are: t</w:t>
      </w:r>
      <w:r w:rsidR="006574B7" w:rsidRPr="00160C63">
        <w:t>hey communicate</w:t>
      </w:r>
      <w:r w:rsidR="00F27E81" w:rsidRPr="00160C63">
        <w:t xml:space="preserve"> and make clear what is</w:t>
      </w:r>
      <w:r w:rsidR="00F27E81">
        <w:t xml:space="preserve"> expected, t</w:t>
      </w:r>
      <w:r w:rsidR="006574B7" w:rsidRPr="00FF4C51">
        <w:t>hey listen, value and involve their teams</w:t>
      </w:r>
      <w:r w:rsidR="00F27E81">
        <w:t>, they focus on targets, t</w:t>
      </w:r>
      <w:r w:rsidR="006574B7" w:rsidRPr="00FF4C51">
        <w:t>hey have, and share, a clear strategic vision</w:t>
      </w:r>
      <w:r w:rsidR="00F27E81">
        <w:t>, t</w:t>
      </w:r>
      <w:r w:rsidR="006574B7" w:rsidRPr="00FF4C51">
        <w:t>hey show an active interest in other</w:t>
      </w:r>
      <w:r w:rsidR="00D06A68">
        <w:t>s</w:t>
      </w:r>
      <w:r w:rsidR="00F27E81">
        <w:t>, t</w:t>
      </w:r>
      <w:r w:rsidR="006574B7" w:rsidRPr="00FF4C51">
        <w:t>hey exercises good leadership skills</w:t>
      </w:r>
      <w:r w:rsidR="00F27E81">
        <w:t xml:space="preserve"> and t</w:t>
      </w:r>
      <w:r w:rsidR="006574B7" w:rsidRPr="00FF4C51">
        <w:t xml:space="preserve">hey act with respect and </w:t>
      </w:r>
      <w:r w:rsidR="00F27E81">
        <w:t xml:space="preserve">in turn are respected. </w:t>
      </w:r>
    </w:p>
    <w:p w:rsidR="00BF141F" w:rsidRPr="00FF4C51" w:rsidRDefault="00BF141F" w:rsidP="00BF141F">
      <w:pPr>
        <w:pStyle w:val="ListParagraph"/>
        <w:numPr>
          <w:ilvl w:val="0"/>
          <w:numId w:val="23"/>
        </w:numPr>
      </w:pPr>
      <w:r w:rsidRPr="00FF4C51">
        <w:t>Employee voice –</w:t>
      </w:r>
      <w:r w:rsidR="00984B20">
        <w:t>This is w</w:t>
      </w:r>
      <w:r w:rsidR="00D06A68">
        <w:t xml:space="preserve">here </w:t>
      </w:r>
      <w:r w:rsidR="00914847">
        <w:t xml:space="preserve">employees’ views are encouraged and listened to, in order to </w:t>
      </w:r>
      <w:r w:rsidRPr="00FF4C51">
        <w:t xml:space="preserve">make a difference. </w:t>
      </w:r>
    </w:p>
    <w:p w:rsidR="00E56B12" w:rsidRDefault="00BF141F" w:rsidP="00791D4F">
      <w:pPr>
        <w:pStyle w:val="ListParagraph"/>
        <w:numPr>
          <w:ilvl w:val="0"/>
          <w:numId w:val="23"/>
        </w:numPr>
      </w:pPr>
      <w:r w:rsidRPr="00FF4C51">
        <w:t>Integrity – This is defined as “a belief among employees that th</w:t>
      </w:r>
      <w:r w:rsidR="00FF4B91">
        <w:t xml:space="preserve">e organisation lives its values and behaviours”. This results in trust. </w:t>
      </w:r>
    </w:p>
    <w:p w:rsidR="00036D73" w:rsidRPr="00036D73" w:rsidRDefault="00036D73" w:rsidP="00036D73">
      <w:r w:rsidRPr="00036D73">
        <w:lastRenderedPageBreak/>
        <w:t>According to Guest (2015) if organisations want to engage wit</w:t>
      </w:r>
      <w:r w:rsidR="00984B20">
        <w:t>h</w:t>
      </w:r>
      <w:r w:rsidRPr="00036D73">
        <w:t xml:space="preserve"> employees and increase engagement, then a strong strategy that entails the following is needed: </w:t>
      </w:r>
    </w:p>
    <w:p w:rsidR="00036D73" w:rsidRPr="00036D73" w:rsidRDefault="00984B20" w:rsidP="00036D73">
      <w:pPr>
        <w:numPr>
          <w:ilvl w:val="0"/>
          <w:numId w:val="33"/>
        </w:numPr>
        <w:spacing w:after="0"/>
      </w:pPr>
      <w:r w:rsidRPr="00036D73">
        <w:t>Managers need</w:t>
      </w:r>
      <w:r w:rsidR="00036D73" w:rsidRPr="00036D73">
        <w:t xml:space="preserve"> to implement engagement by promoting engagement values. </w:t>
      </w:r>
    </w:p>
    <w:p w:rsidR="00081BEF" w:rsidRPr="00036D73" w:rsidRDefault="00036D73" w:rsidP="00081BEF">
      <w:pPr>
        <w:numPr>
          <w:ilvl w:val="0"/>
          <w:numId w:val="33"/>
        </w:numPr>
        <w:spacing w:after="0"/>
      </w:pPr>
      <w:r w:rsidRPr="00036D73">
        <w:t>Treating employees with fairness and trust</w:t>
      </w:r>
      <w:r w:rsidR="00081BEF">
        <w:t xml:space="preserve"> in order to create and reinforce engagement.</w:t>
      </w:r>
    </w:p>
    <w:p w:rsidR="00036D73" w:rsidRPr="00036D73" w:rsidRDefault="00036D73" w:rsidP="00036D73">
      <w:pPr>
        <w:numPr>
          <w:ilvl w:val="0"/>
          <w:numId w:val="33"/>
        </w:numPr>
        <w:spacing w:after="0"/>
      </w:pPr>
      <w:r w:rsidRPr="00036D73">
        <w:t xml:space="preserve">Promoting engagement through recruitment for instance welcoming engaging jobs and training and development. </w:t>
      </w:r>
      <w:r w:rsidR="00081BEF">
        <w:t xml:space="preserve">Making sure that values, behaviours and mission statement are embedded in the job descriptions, induction and the whole employee life cycle. </w:t>
      </w:r>
    </w:p>
    <w:p w:rsidR="00036D73" w:rsidRDefault="00036D73" w:rsidP="00036D73">
      <w:pPr>
        <w:numPr>
          <w:ilvl w:val="0"/>
          <w:numId w:val="33"/>
        </w:numPr>
        <w:spacing w:after="0"/>
      </w:pPr>
      <w:r w:rsidRPr="00036D73">
        <w:t xml:space="preserve">Monitoring progress </w:t>
      </w:r>
      <w:r w:rsidR="00081BEF">
        <w:t xml:space="preserve">towards high engagement </w:t>
      </w:r>
      <w:r w:rsidRPr="00036D73">
        <w:t xml:space="preserve">through surveys, feedback and action planning. </w:t>
      </w:r>
    </w:p>
    <w:p w:rsidR="00036D73" w:rsidRPr="00036D73" w:rsidRDefault="00036D73" w:rsidP="00036D73">
      <w:pPr>
        <w:spacing w:after="0"/>
      </w:pPr>
      <w:r>
        <w:t xml:space="preserve">This strategy requires engagement to be integrated into the vision, policies and practices of an organisation. Therefore there is a need for alignment between employee engagement and the above organisational factors. </w:t>
      </w:r>
    </w:p>
    <w:p w:rsidR="00036D73" w:rsidRPr="00FF4C51" w:rsidRDefault="00036D73" w:rsidP="00036D73">
      <w:pPr>
        <w:spacing w:after="0"/>
      </w:pPr>
    </w:p>
    <w:p w:rsidR="00573578" w:rsidRDefault="00C853BA" w:rsidP="00036D73">
      <w:pPr>
        <w:spacing w:after="0"/>
      </w:pPr>
      <w:r>
        <w:t xml:space="preserve">Google </w:t>
      </w:r>
      <w:r w:rsidR="00F507B7">
        <w:t>is an example of an organisation that has high levels of employe</w:t>
      </w:r>
      <w:r w:rsidR="00585AA5">
        <w:t>e engagement</w:t>
      </w:r>
      <w:r w:rsidR="00F507B7">
        <w:t xml:space="preserve">. </w:t>
      </w:r>
      <w:r w:rsidR="00585AA5">
        <w:t>Some examples of how</w:t>
      </w:r>
      <w:r w:rsidR="007F750A">
        <w:t xml:space="preserve"> Google has achieved “best company to work for”</w:t>
      </w:r>
      <w:r w:rsidR="00585AA5">
        <w:t xml:space="preserve"> </w:t>
      </w:r>
      <w:r w:rsidR="007F750A">
        <w:t>is through</w:t>
      </w:r>
      <w:r>
        <w:t xml:space="preserve"> keeping people inspired by allowing employees to spend up to 20% of their time every week on projects tha</w:t>
      </w:r>
      <w:r w:rsidR="00585AA5">
        <w:t>t inspire th</w:t>
      </w:r>
      <w:r w:rsidR="00FF4B91">
        <w:t xml:space="preserve">em. With this </w:t>
      </w:r>
      <w:r w:rsidR="00585AA5">
        <w:t xml:space="preserve">time, </w:t>
      </w:r>
      <w:r>
        <w:t>employees creat</w:t>
      </w:r>
      <w:r w:rsidR="007A1334">
        <w:t>ed Gmail and</w:t>
      </w:r>
      <w:r w:rsidR="004E1B9A">
        <w:t xml:space="preserve"> G</w:t>
      </w:r>
      <w:r w:rsidR="007A1334">
        <w:t>oogle news</w:t>
      </w:r>
      <w:r>
        <w:t>. Google also give</w:t>
      </w:r>
      <w:r w:rsidR="00585AA5">
        <w:t>s</w:t>
      </w:r>
      <w:r>
        <w:t xml:space="preserve"> employees more control by allowing them flexibility in their work schedules. They offer their employees benefits such as massages, bowling alleys, gaming rooms which emp</w:t>
      </w:r>
      <w:r w:rsidR="007F750A">
        <w:t>loyees can use any time of the</w:t>
      </w:r>
      <w:r>
        <w:t xml:space="preserve"> day. </w:t>
      </w:r>
      <w:r w:rsidR="00993E38">
        <w:t>Google also listens, respond</w:t>
      </w:r>
      <w:r w:rsidR="00585AA5">
        <w:t xml:space="preserve">s and adapt to their employees through meetings </w:t>
      </w:r>
      <w:r w:rsidR="000F3982">
        <w:t>every Friday</w:t>
      </w:r>
      <w:r w:rsidR="00993E38">
        <w:t xml:space="preserve"> </w:t>
      </w:r>
      <w:r w:rsidR="00585AA5">
        <w:t>where leaders respond</w:t>
      </w:r>
      <w:r w:rsidR="00993E38">
        <w:t xml:space="preserve"> to questions that are asked by employees. Employees also have the opportunity to take part in surveys for the organisation to have feedback</w:t>
      </w:r>
      <w:r w:rsidR="000F3982">
        <w:t xml:space="preserve"> and improve</w:t>
      </w:r>
      <w:r w:rsidR="00993E38">
        <w:t xml:space="preserve">. </w:t>
      </w:r>
      <w:r w:rsidR="00585AA5">
        <w:t xml:space="preserve">Google does </w:t>
      </w:r>
      <w:r w:rsidR="007F750A">
        <w:t>not</w:t>
      </w:r>
      <w:r w:rsidR="00585AA5" w:rsidRPr="00160C63">
        <w:t xml:space="preserve">, pay its employees high salaries. Instead the appeal of working at Google is the </w:t>
      </w:r>
      <w:r w:rsidR="001B39C6" w:rsidRPr="00160C63">
        <w:t xml:space="preserve">benefits and the </w:t>
      </w:r>
      <w:r w:rsidR="00585AA5" w:rsidRPr="00160C63">
        <w:t>working en</w:t>
      </w:r>
      <w:r w:rsidR="00A111BA" w:rsidRPr="00160C63">
        <w:t xml:space="preserve">vironment </w:t>
      </w:r>
      <w:sdt>
        <w:sdtPr>
          <w:id w:val="1617638024"/>
          <w:citation/>
        </w:sdtPr>
        <w:sdtContent>
          <w:r w:rsidR="004E4AEE" w:rsidRPr="00160C63">
            <w:fldChar w:fldCharType="begin"/>
          </w:r>
          <w:r w:rsidR="005D187A" w:rsidRPr="00160C63">
            <w:instrText xml:space="preserve"> CITATION Pav18 \l 2057 </w:instrText>
          </w:r>
          <w:r w:rsidR="004E4AEE" w:rsidRPr="00160C63">
            <w:fldChar w:fldCharType="separate"/>
          </w:r>
          <w:r w:rsidR="00ED5DE3">
            <w:rPr>
              <w:noProof/>
            </w:rPr>
            <w:t xml:space="preserve"> (Krapivin, 2018)</w:t>
          </w:r>
          <w:r w:rsidR="004E4AEE" w:rsidRPr="00160C63">
            <w:fldChar w:fldCharType="end"/>
          </w:r>
        </w:sdtContent>
      </w:sdt>
      <w:r w:rsidR="00E32832" w:rsidRPr="00160C63">
        <w:t xml:space="preserve">, </w:t>
      </w:r>
      <w:sdt>
        <w:sdtPr>
          <w:id w:val="8488101"/>
          <w:citation/>
        </w:sdtPr>
        <w:sdtContent>
          <w:r w:rsidR="004E4AEE">
            <w:fldChar w:fldCharType="begin"/>
          </w:r>
          <w:r w:rsidR="00C01DBB">
            <w:instrText xml:space="preserve"> CITATION Ste161 \l 2057 </w:instrText>
          </w:r>
          <w:r w:rsidR="004E4AEE">
            <w:fldChar w:fldCharType="separate"/>
          </w:r>
          <w:r w:rsidR="00ED5DE3">
            <w:rPr>
              <w:noProof/>
            </w:rPr>
            <w:t>(Taylor, 2016)</w:t>
          </w:r>
          <w:r w:rsidR="004E4AEE">
            <w:rPr>
              <w:noProof/>
            </w:rPr>
            <w:fldChar w:fldCharType="end"/>
          </w:r>
        </w:sdtContent>
      </w:sdt>
      <w:r w:rsidR="00A111BA" w:rsidRPr="00160C63">
        <w:t>.</w:t>
      </w:r>
      <w:r w:rsidR="00A111BA">
        <w:t xml:space="preserve"> </w:t>
      </w:r>
    </w:p>
    <w:p w:rsidR="00036D73" w:rsidRPr="00036D73" w:rsidRDefault="00036D73" w:rsidP="00036D73"/>
    <w:p w:rsidR="00D97DAA" w:rsidRDefault="00D97DAA" w:rsidP="00791D4F"/>
    <w:p w:rsidR="00D97DAA" w:rsidRDefault="00D97DAA" w:rsidP="00791D4F"/>
    <w:p w:rsidR="00920229" w:rsidRDefault="00920229" w:rsidP="00791D4F"/>
    <w:p w:rsidR="00920229" w:rsidRDefault="00920229" w:rsidP="00791D4F"/>
    <w:p w:rsidR="00920229" w:rsidRDefault="00920229" w:rsidP="00791D4F"/>
    <w:p w:rsidR="00920229" w:rsidRDefault="00920229" w:rsidP="00791D4F"/>
    <w:p w:rsidR="00920229" w:rsidRDefault="00920229" w:rsidP="00791D4F"/>
    <w:p w:rsidR="00C64A09" w:rsidRDefault="00C64A09" w:rsidP="00791D4F"/>
    <w:p w:rsidR="00036D73" w:rsidRDefault="00036D73" w:rsidP="00791D4F"/>
    <w:p w:rsidR="000B5A33" w:rsidRPr="000B5A33" w:rsidRDefault="000B5A33" w:rsidP="000B5A33">
      <w:pPr>
        <w:pStyle w:val="Subtitle"/>
        <w:rPr>
          <w:b/>
          <w:u w:val="single"/>
        </w:rPr>
      </w:pPr>
      <w:r w:rsidRPr="000B5A33">
        <w:rPr>
          <w:b/>
          <w:u w:val="single"/>
        </w:rPr>
        <w:lastRenderedPageBreak/>
        <w:t xml:space="preserve">Question 3 </w:t>
      </w:r>
    </w:p>
    <w:p w:rsidR="000B5A33" w:rsidRDefault="00213C54" w:rsidP="00791D4F">
      <w:r w:rsidRPr="00076AD8">
        <w:t>Employee engagement is an increasi</w:t>
      </w:r>
      <w:r w:rsidR="00076AD8" w:rsidRPr="00076AD8">
        <w:t>ngly vital party of HR strategy because of the following:</w:t>
      </w:r>
    </w:p>
    <w:p w:rsidR="00076AD8" w:rsidRPr="00076AD8" w:rsidRDefault="001764D8" w:rsidP="00C64A09">
      <w:pPr>
        <w:pStyle w:val="ListParagraph"/>
        <w:numPr>
          <w:ilvl w:val="0"/>
          <w:numId w:val="26"/>
        </w:numPr>
        <w:ind w:left="426" w:hanging="426"/>
        <w:rPr>
          <w:color w:val="201F1E"/>
          <w:szCs w:val="23"/>
          <w:shd w:val="clear" w:color="auto" w:fill="FFFFFF"/>
        </w:rPr>
      </w:pPr>
      <w:r w:rsidRPr="00076AD8">
        <w:rPr>
          <w:color w:val="201F1E"/>
          <w:szCs w:val="23"/>
          <w:shd w:val="clear" w:color="auto" w:fill="FFFFFF"/>
        </w:rPr>
        <w:t>In the po</w:t>
      </w:r>
      <w:r w:rsidR="00076AD8" w:rsidRPr="00076AD8">
        <w:rPr>
          <w:color w:val="201F1E"/>
          <w:szCs w:val="23"/>
          <w:shd w:val="clear" w:color="auto" w:fill="FFFFFF"/>
        </w:rPr>
        <w:t xml:space="preserve">st recession era organisations </w:t>
      </w:r>
      <w:r w:rsidR="0048198B">
        <w:rPr>
          <w:color w:val="201F1E"/>
          <w:szCs w:val="23"/>
          <w:shd w:val="clear" w:color="auto" w:fill="FFFFFF"/>
        </w:rPr>
        <w:t>and businesses need to produce more with less. They do this by</w:t>
      </w:r>
      <w:r w:rsidR="000442F9">
        <w:rPr>
          <w:color w:val="201F1E"/>
          <w:szCs w:val="23"/>
          <w:shd w:val="clear" w:color="auto" w:fill="FFFFFF"/>
        </w:rPr>
        <w:t xml:space="preserve"> tapping in</w:t>
      </w:r>
      <w:r w:rsidRPr="00076AD8">
        <w:rPr>
          <w:color w:val="201F1E"/>
          <w:szCs w:val="23"/>
          <w:shd w:val="clear" w:color="auto" w:fill="FFFFFF"/>
        </w:rPr>
        <w:t>to employee’s discretionary effort to remain competitive</w:t>
      </w:r>
      <w:r w:rsidR="0048198B">
        <w:rPr>
          <w:color w:val="201F1E"/>
          <w:szCs w:val="23"/>
          <w:shd w:val="clear" w:color="auto" w:fill="FFFFFF"/>
        </w:rPr>
        <w:t xml:space="preserve"> </w:t>
      </w:r>
      <w:r w:rsidR="005A123B">
        <w:rPr>
          <w:color w:val="201F1E"/>
          <w:szCs w:val="23"/>
          <w:shd w:val="clear" w:color="auto" w:fill="FFFFFF"/>
        </w:rPr>
        <w:t>through boosting morale and motivation</w:t>
      </w:r>
      <w:sdt>
        <w:sdtPr>
          <w:rPr>
            <w:color w:val="201F1E"/>
            <w:szCs w:val="23"/>
            <w:shd w:val="clear" w:color="auto" w:fill="FFFFFF"/>
          </w:rPr>
          <w:id w:val="1657979"/>
          <w:citation/>
        </w:sdtPr>
        <w:sdtContent>
          <w:r w:rsidR="004E4AEE">
            <w:rPr>
              <w:color w:val="201F1E"/>
              <w:szCs w:val="23"/>
              <w:shd w:val="clear" w:color="auto" w:fill="FFFFFF"/>
            </w:rPr>
            <w:fldChar w:fldCharType="begin"/>
          </w:r>
          <w:r w:rsidR="00F34107">
            <w:rPr>
              <w:color w:val="201F1E"/>
              <w:szCs w:val="23"/>
              <w:shd w:val="clear" w:color="auto" w:fill="FFFFFF"/>
            </w:rPr>
            <w:instrText xml:space="preserve"> CITATION CIP182 \l 2057 </w:instrText>
          </w:r>
          <w:r w:rsidR="004E4AEE">
            <w:rPr>
              <w:color w:val="201F1E"/>
              <w:szCs w:val="23"/>
              <w:shd w:val="clear" w:color="auto" w:fill="FFFFFF"/>
            </w:rPr>
            <w:fldChar w:fldCharType="separate"/>
          </w:r>
          <w:r w:rsidR="00F34107">
            <w:rPr>
              <w:noProof/>
              <w:color w:val="201F1E"/>
              <w:szCs w:val="23"/>
              <w:shd w:val="clear" w:color="auto" w:fill="FFFFFF"/>
            </w:rPr>
            <w:t xml:space="preserve"> </w:t>
          </w:r>
          <w:r w:rsidR="00F34107" w:rsidRPr="00F34107">
            <w:rPr>
              <w:noProof/>
              <w:color w:val="201F1E"/>
              <w:szCs w:val="23"/>
              <w:shd w:val="clear" w:color="auto" w:fill="FFFFFF"/>
            </w:rPr>
            <w:t>(CIPD, 2018)</w:t>
          </w:r>
          <w:r w:rsidR="004E4AEE">
            <w:rPr>
              <w:color w:val="201F1E"/>
              <w:szCs w:val="23"/>
              <w:shd w:val="clear" w:color="auto" w:fill="FFFFFF"/>
            </w:rPr>
            <w:fldChar w:fldCharType="end"/>
          </w:r>
        </w:sdtContent>
      </w:sdt>
      <w:r w:rsidR="005A123B">
        <w:rPr>
          <w:color w:val="201F1E"/>
          <w:szCs w:val="23"/>
          <w:shd w:val="clear" w:color="auto" w:fill="FFFFFF"/>
        </w:rPr>
        <w:t xml:space="preserve">. </w:t>
      </w:r>
    </w:p>
    <w:p w:rsidR="00076AD8" w:rsidRDefault="001764D8" w:rsidP="00C64A09">
      <w:pPr>
        <w:pStyle w:val="ListParagraph"/>
        <w:numPr>
          <w:ilvl w:val="0"/>
          <w:numId w:val="26"/>
        </w:numPr>
        <w:ind w:left="426" w:hanging="426"/>
        <w:rPr>
          <w:color w:val="201F1E"/>
          <w:szCs w:val="23"/>
          <w:shd w:val="clear" w:color="auto" w:fill="FFFFFF"/>
        </w:rPr>
      </w:pPr>
      <w:r w:rsidRPr="00076AD8">
        <w:rPr>
          <w:color w:val="201F1E"/>
          <w:szCs w:val="23"/>
          <w:shd w:val="clear" w:color="auto" w:fill="FFFFFF"/>
        </w:rPr>
        <w:t>Globalisation has meant competiti</w:t>
      </w:r>
      <w:r w:rsidR="0048198B">
        <w:rPr>
          <w:color w:val="201F1E"/>
          <w:szCs w:val="23"/>
          <w:shd w:val="clear" w:color="auto" w:fill="FFFFFF"/>
        </w:rPr>
        <w:t xml:space="preserve">on based on cost is </w:t>
      </w:r>
      <w:r w:rsidR="00984B20">
        <w:rPr>
          <w:color w:val="201F1E"/>
          <w:szCs w:val="23"/>
          <w:shd w:val="clear" w:color="auto" w:fill="FFFFFF"/>
        </w:rPr>
        <w:t>fiercer</w:t>
      </w:r>
      <w:r w:rsidR="0048198B">
        <w:rPr>
          <w:color w:val="201F1E"/>
          <w:szCs w:val="23"/>
          <w:shd w:val="clear" w:color="auto" w:fill="FFFFFF"/>
        </w:rPr>
        <w:t xml:space="preserve"> which is</w:t>
      </w:r>
      <w:r w:rsidRPr="00076AD8">
        <w:rPr>
          <w:color w:val="201F1E"/>
          <w:szCs w:val="23"/>
          <w:shd w:val="clear" w:color="auto" w:fill="FFFFFF"/>
        </w:rPr>
        <w:t xml:space="preserve"> another driver for needing to get</w:t>
      </w:r>
      <w:r w:rsidR="0048198B">
        <w:rPr>
          <w:color w:val="201F1E"/>
          <w:szCs w:val="23"/>
          <w:shd w:val="clear" w:color="auto" w:fill="FFFFFF"/>
        </w:rPr>
        <w:t xml:space="preserve"> the most out of the work force. Organisations can do this through boosting morale and motivation through the characteristics identified by Purcell (2010)</w:t>
      </w:r>
      <w:r w:rsidR="00984B20">
        <w:rPr>
          <w:color w:val="201F1E"/>
          <w:szCs w:val="23"/>
          <w:shd w:val="clear" w:color="auto" w:fill="FFFFFF"/>
        </w:rPr>
        <w:t xml:space="preserve">. </w:t>
      </w:r>
    </w:p>
    <w:p w:rsidR="00076AD8" w:rsidRPr="00076AD8" w:rsidRDefault="001764D8" w:rsidP="00C64A09">
      <w:pPr>
        <w:pStyle w:val="ListParagraph"/>
        <w:numPr>
          <w:ilvl w:val="0"/>
          <w:numId w:val="26"/>
        </w:numPr>
        <w:ind w:left="426" w:hanging="426"/>
        <w:rPr>
          <w:color w:val="201F1E"/>
          <w:szCs w:val="23"/>
          <w:shd w:val="clear" w:color="auto" w:fill="FFFFFF"/>
        </w:rPr>
      </w:pPr>
      <w:r w:rsidRPr="00076AD8">
        <w:rPr>
          <w:color w:val="201F1E"/>
          <w:szCs w:val="23"/>
          <w:shd w:val="clear" w:color="auto" w:fill="FFFFFF"/>
        </w:rPr>
        <w:t xml:space="preserve"> Technology has increased the pa</w:t>
      </w:r>
      <w:r w:rsidR="00716589">
        <w:rPr>
          <w:color w:val="201F1E"/>
          <w:szCs w:val="23"/>
          <w:shd w:val="clear" w:color="auto" w:fill="FFFFFF"/>
        </w:rPr>
        <w:t>ce of business transactions,</w:t>
      </w:r>
      <w:r w:rsidR="000442F9">
        <w:rPr>
          <w:color w:val="201F1E"/>
          <w:szCs w:val="23"/>
          <w:shd w:val="clear" w:color="auto" w:fill="FFFFFF"/>
        </w:rPr>
        <w:t xml:space="preserve"> therefore tapping in</w:t>
      </w:r>
      <w:r w:rsidRPr="00076AD8">
        <w:rPr>
          <w:color w:val="201F1E"/>
          <w:szCs w:val="23"/>
          <w:shd w:val="clear" w:color="auto" w:fill="FFFFFF"/>
        </w:rPr>
        <w:t>to people’s discretionary effort helps organisations meet this rapid demand</w:t>
      </w:r>
      <w:sdt>
        <w:sdtPr>
          <w:rPr>
            <w:color w:val="201F1E"/>
            <w:szCs w:val="23"/>
            <w:shd w:val="clear" w:color="auto" w:fill="FFFFFF"/>
          </w:rPr>
          <w:id w:val="1657980"/>
          <w:citation/>
        </w:sdtPr>
        <w:sdtContent>
          <w:r w:rsidR="004E4AEE">
            <w:rPr>
              <w:color w:val="201F1E"/>
              <w:szCs w:val="23"/>
              <w:shd w:val="clear" w:color="auto" w:fill="FFFFFF"/>
            </w:rPr>
            <w:fldChar w:fldCharType="begin"/>
          </w:r>
          <w:r w:rsidR="00F34107">
            <w:rPr>
              <w:color w:val="201F1E"/>
              <w:szCs w:val="23"/>
              <w:shd w:val="clear" w:color="auto" w:fill="FFFFFF"/>
            </w:rPr>
            <w:instrText xml:space="preserve"> CITATION CIP182 \l 2057 </w:instrText>
          </w:r>
          <w:r w:rsidR="004E4AEE">
            <w:rPr>
              <w:color w:val="201F1E"/>
              <w:szCs w:val="23"/>
              <w:shd w:val="clear" w:color="auto" w:fill="FFFFFF"/>
            </w:rPr>
            <w:fldChar w:fldCharType="separate"/>
          </w:r>
          <w:r w:rsidR="00F34107">
            <w:rPr>
              <w:noProof/>
              <w:color w:val="201F1E"/>
              <w:szCs w:val="23"/>
              <w:shd w:val="clear" w:color="auto" w:fill="FFFFFF"/>
            </w:rPr>
            <w:t xml:space="preserve"> </w:t>
          </w:r>
          <w:r w:rsidR="00F34107" w:rsidRPr="00F34107">
            <w:rPr>
              <w:noProof/>
              <w:color w:val="201F1E"/>
              <w:szCs w:val="23"/>
              <w:shd w:val="clear" w:color="auto" w:fill="FFFFFF"/>
            </w:rPr>
            <w:t>(CIPD, 2018)</w:t>
          </w:r>
          <w:r w:rsidR="004E4AEE">
            <w:rPr>
              <w:color w:val="201F1E"/>
              <w:szCs w:val="23"/>
              <w:shd w:val="clear" w:color="auto" w:fill="FFFFFF"/>
            </w:rPr>
            <w:fldChar w:fldCharType="end"/>
          </w:r>
        </w:sdtContent>
      </w:sdt>
      <w:r w:rsidRPr="00076AD8">
        <w:rPr>
          <w:color w:val="201F1E"/>
          <w:szCs w:val="23"/>
          <w:shd w:val="clear" w:color="auto" w:fill="FFFFFF"/>
        </w:rPr>
        <w:t>.</w:t>
      </w:r>
    </w:p>
    <w:p w:rsidR="00076AD8" w:rsidRPr="00076AD8" w:rsidRDefault="001764D8" w:rsidP="00C64A09">
      <w:pPr>
        <w:pStyle w:val="ListParagraph"/>
        <w:numPr>
          <w:ilvl w:val="0"/>
          <w:numId w:val="26"/>
        </w:numPr>
        <w:ind w:left="426" w:hanging="426"/>
        <w:rPr>
          <w:color w:val="201F1E"/>
          <w:szCs w:val="23"/>
          <w:shd w:val="clear" w:color="auto" w:fill="FFFFFF"/>
        </w:rPr>
      </w:pPr>
      <w:r w:rsidRPr="00076AD8">
        <w:rPr>
          <w:color w:val="201F1E"/>
          <w:szCs w:val="23"/>
          <w:shd w:val="clear" w:color="auto" w:fill="FFFFFF"/>
        </w:rPr>
        <w:t>Truly engaging the workforce means a business is more likely to b</w:t>
      </w:r>
      <w:r w:rsidR="00716589">
        <w:rPr>
          <w:color w:val="201F1E"/>
          <w:szCs w:val="23"/>
          <w:shd w:val="clear" w:color="auto" w:fill="FFFFFF"/>
        </w:rPr>
        <w:t>enefit from the creative ideas and</w:t>
      </w:r>
      <w:r w:rsidRPr="00076AD8">
        <w:rPr>
          <w:color w:val="201F1E"/>
          <w:szCs w:val="23"/>
          <w:shd w:val="clear" w:color="auto" w:fill="FFFFFF"/>
        </w:rPr>
        <w:t xml:space="preserve"> sugg</w:t>
      </w:r>
      <w:r w:rsidR="0048198B">
        <w:rPr>
          <w:color w:val="201F1E"/>
          <w:szCs w:val="23"/>
          <w:shd w:val="clear" w:color="auto" w:fill="FFFFFF"/>
        </w:rPr>
        <w:t>estions from individuals within, this also</w:t>
      </w:r>
      <w:r w:rsidRPr="00076AD8">
        <w:rPr>
          <w:color w:val="201F1E"/>
          <w:szCs w:val="23"/>
          <w:shd w:val="clear" w:color="auto" w:fill="FFFFFF"/>
        </w:rPr>
        <w:t xml:space="preserve"> h</w:t>
      </w:r>
      <w:r w:rsidR="0048198B">
        <w:rPr>
          <w:color w:val="201F1E"/>
          <w:szCs w:val="23"/>
          <w:shd w:val="clear" w:color="auto" w:fill="FFFFFF"/>
        </w:rPr>
        <w:t>elps organisations</w:t>
      </w:r>
      <w:r w:rsidR="00076AD8" w:rsidRPr="00076AD8">
        <w:rPr>
          <w:color w:val="201F1E"/>
          <w:szCs w:val="23"/>
          <w:shd w:val="clear" w:color="auto" w:fill="FFFFFF"/>
        </w:rPr>
        <w:t xml:space="preserve"> achieve </w:t>
      </w:r>
      <w:r w:rsidR="00984B20" w:rsidRPr="00076AD8">
        <w:rPr>
          <w:color w:val="201F1E"/>
          <w:szCs w:val="23"/>
          <w:shd w:val="clear" w:color="auto" w:fill="FFFFFF"/>
        </w:rPr>
        <w:t>competitive advantage</w:t>
      </w:r>
      <w:r w:rsidR="006D281A">
        <w:rPr>
          <w:color w:val="201F1E"/>
          <w:szCs w:val="23"/>
          <w:shd w:val="clear" w:color="auto" w:fill="FFFFFF"/>
        </w:rPr>
        <w:t xml:space="preserve"> (Johns and Ellis, 2016 p.90). </w:t>
      </w:r>
    </w:p>
    <w:p w:rsidR="001764D8" w:rsidRPr="00160C63" w:rsidRDefault="001764D8" w:rsidP="00C64A09">
      <w:pPr>
        <w:pStyle w:val="ListParagraph"/>
        <w:numPr>
          <w:ilvl w:val="0"/>
          <w:numId w:val="26"/>
        </w:numPr>
        <w:ind w:left="426" w:hanging="426"/>
        <w:rPr>
          <w:color w:val="201F1E"/>
          <w:szCs w:val="23"/>
          <w:shd w:val="clear" w:color="auto" w:fill="FFFFFF"/>
        </w:rPr>
      </w:pPr>
      <w:r w:rsidRPr="00076AD8">
        <w:rPr>
          <w:color w:val="201F1E"/>
          <w:szCs w:val="23"/>
          <w:shd w:val="clear" w:color="auto" w:fill="FFFFFF"/>
        </w:rPr>
        <w:t>Millennials expect more from their jobs than just</w:t>
      </w:r>
      <w:r w:rsidR="000F3982">
        <w:rPr>
          <w:color w:val="201F1E"/>
          <w:szCs w:val="23"/>
          <w:shd w:val="clear" w:color="auto" w:fill="FFFFFF"/>
        </w:rPr>
        <w:t xml:space="preserve"> pay</w:t>
      </w:r>
      <w:r w:rsidRPr="00076AD8">
        <w:rPr>
          <w:color w:val="201F1E"/>
          <w:szCs w:val="23"/>
          <w:shd w:val="clear" w:color="auto" w:fill="FFFFFF"/>
        </w:rPr>
        <w:t>, they want to feel va</w:t>
      </w:r>
      <w:r w:rsidR="00716589">
        <w:rPr>
          <w:color w:val="201F1E"/>
          <w:szCs w:val="23"/>
          <w:shd w:val="clear" w:color="auto" w:fill="FFFFFF"/>
        </w:rPr>
        <w:t>lued, have a sense of autonomy and challenge from work. F</w:t>
      </w:r>
      <w:r w:rsidRPr="00076AD8">
        <w:rPr>
          <w:color w:val="201F1E"/>
          <w:szCs w:val="23"/>
          <w:shd w:val="clear" w:color="auto" w:fill="FFFFFF"/>
        </w:rPr>
        <w:t xml:space="preserve">eeling engaged with the work is important </w:t>
      </w:r>
      <w:r w:rsidRPr="00160C63">
        <w:rPr>
          <w:color w:val="201F1E"/>
          <w:szCs w:val="23"/>
          <w:shd w:val="clear" w:color="auto" w:fill="FFFFFF"/>
        </w:rPr>
        <w:t>for this particular demographic, therefore savvy businesses will respect this need</w:t>
      </w:r>
      <w:r w:rsidR="006D281A">
        <w:rPr>
          <w:color w:val="201F1E"/>
          <w:szCs w:val="23"/>
          <w:shd w:val="clear" w:color="auto" w:fill="FFFFFF"/>
        </w:rPr>
        <w:t xml:space="preserve"> (Forbes, 2017)</w:t>
      </w:r>
      <w:r w:rsidRPr="00160C63">
        <w:rPr>
          <w:color w:val="201F1E"/>
          <w:szCs w:val="23"/>
          <w:shd w:val="clear" w:color="auto" w:fill="FFFFFF"/>
        </w:rPr>
        <w:t>. </w:t>
      </w:r>
    </w:p>
    <w:p w:rsidR="00867211" w:rsidRDefault="00867211" w:rsidP="005976C0">
      <w:pPr>
        <w:spacing w:after="0"/>
      </w:pPr>
      <w:r w:rsidRPr="00160C63">
        <w:t xml:space="preserve">There are benefits of engagement for organisations, their people and their customers. </w:t>
      </w:r>
      <w:r w:rsidR="00573578" w:rsidRPr="00160C63">
        <w:t>According to CIPD (2014), “employers</w:t>
      </w:r>
      <w:r w:rsidR="00573578">
        <w:t xml:space="preserve"> want engaged employees because </w:t>
      </w:r>
      <w:r w:rsidR="00FF4B91">
        <w:t xml:space="preserve">it will result </w:t>
      </w:r>
      <w:proofErr w:type="gramStart"/>
      <w:r w:rsidR="00FF4B91">
        <w:t>in  happier</w:t>
      </w:r>
      <w:proofErr w:type="gramEnd"/>
      <w:r w:rsidR="00FF4B91">
        <w:t xml:space="preserve">, </w:t>
      </w:r>
      <w:r w:rsidR="00573578">
        <w:t>healthier, and more fulfilled</w:t>
      </w:r>
      <w:r w:rsidR="00FF4B91">
        <w:t xml:space="preserve"> employees and they will also</w:t>
      </w:r>
      <w:r w:rsidR="00573578">
        <w:t xml:space="preserve"> deliver improved business performance”. </w:t>
      </w:r>
      <w:r>
        <w:t>This is demonstrated fr</w:t>
      </w:r>
      <w:r w:rsidR="005D187A">
        <w:t xml:space="preserve">om the research conducted </w:t>
      </w:r>
      <w:r w:rsidR="005D187A" w:rsidRPr="00160C63">
        <w:t>by Towers Perrin 2007/2008</w:t>
      </w:r>
      <w:r w:rsidR="000442F9">
        <w:t xml:space="preserve"> Global Workforce S</w:t>
      </w:r>
      <w:r w:rsidRPr="00160C63">
        <w:t>tudy (2009) which demonstrates the link between high engagement and high performance. 50 orga</w:t>
      </w:r>
      <w:r w:rsidR="00716589" w:rsidRPr="00160C63">
        <w:t>nisations were observed over a one</w:t>
      </w:r>
      <w:r w:rsidR="00FF4B91">
        <w:t xml:space="preserve"> year period where they found</w:t>
      </w:r>
      <w:r>
        <w:t xml:space="preserve"> that organisations with high employee engagement benefited from a 19% increase in income, whereas </w:t>
      </w:r>
      <w:r w:rsidR="0007002D">
        <w:t xml:space="preserve">those with </w:t>
      </w:r>
      <w:r>
        <w:t xml:space="preserve">low engagement saw a 32% </w:t>
      </w:r>
      <w:r w:rsidRPr="00160C63">
        <w:t xml:space="preserve">decrease. </w:t>
      </w:r>
      <w:proofErr w:type="spellStart"/>
      <w:r w:rsidRPr="00160C63">
        <w:t>Sasks</w:t>
      </w:r>
      <w:proofErr w:type="spellEnd"/>
      <w:r w:rsidRPr="00160C63">
        <w:t xml:space="preserve"> (2006)</w:t>
      </w:r>
      <w:r w:rsidR="000F3982" w:rsidRPr="00160C63">
        <w:t xml:space="preserve"> also supports this as this</w:t>
      </w:r>
      <w:r w:rsidRPr="00160C63">
        <w:t xml:space="preserve"> research demonstrates that </w:t>
      </w:r>
      <w:r w:rsidR="0007002D">
        <w:t>“</w:t>
      </w:r>
      <w:r w:rsidRPr="00160C63">
        <w:t>high levels of employee engagement are positively</w:t>
      </w:r>
      <w:r>
        <w:t xml:space="preserve"> associated with organisational commitment, customer satisfaction, employee loyalty, profitability, productivity and safety</w:t>
      </w:r>
      <w:r w:rsidR="0007002D">
        <w:t>”</w:t>
      </w:r>
      <w:r>
        <w:t xml:space="preserve">. </w:t>
      </w:r>
    </w:p>
    <w:p w:rsidR="00DB583D" w:rsidRDefault="005976C0" w:rsidP="005976C0">
      <w:pPr>
        <w:spacing w:after="0"/>
      </w:pPr>
      <w:r>
        <w:t xml:space="preserve">According to </w:t>
      </w:r>
      <w:proofErr w:type="spellStart"/>
      <w:r>
        <w:t>Shriar</w:t>
      </w:r>
      <w:proofErr w:type="spellEnd"/>
      <w:r>
        <w:t xml:space="preserve"> (2015) e</w:t>
      </w:r>
      <w:r w:rsidR="00DB583D">
        <w:t xml:space="preserve">mployees who feel more engaged experience the following 10 emotional pillars; recognition, feedback, </w:t>
      </w:r>
      <w:r w:rsidR="00AF0FE0">
        <w:t xml:space="preserve">good </w:t>
      </w:r>
      <w:r w:rsidR="00DB583D">
        <w:t xml:space="preserve">relationship with colleagues, </w:t>
      </w:r>
      <w:r w:rsidR="00AF0FE0">
        <w:t xml:space="preserve">good </w:t>
      </w:r>
      <w:r w:rsidR="00DB583D">
        <w:t xml:space="preserve">relationship with managers, job satisfaction, company alignment, happiness, greater well being, personal growth and ambassadorship. </w:t>
      </w:r>
    </w:p>
    <w:p w:rsidR="00C60021" w:rsidRDefault="00867211" w:rsidP="005976C0">
      <w:pPr>
        <w:spacing w:after="0"/>
      </w:pPr>
      <w:r>
        <w:t xml:space="preserve">The Gallup organisation, which is a study based on nearly 8,000 </w:t>
      </w:r>
      <w:r w:rsidR="006F2C32">
        <w:t>busines</w:t>
      </w:r>
      <w:r w:rsidR="00D64C46">
        <w:t xml:space="preserve">s units of 36 companies </w:t>
      </w:r>
      <w:r w:rsidR="006F2C32">
        <w:t xml:space="preserve">found that those </w:t>
      </w:r>
      <w:r w:rsidR="00477E1B">
        <w:t>units</w:t>
      </w:r>
      <w:r w:rsidR="00DB583D">
        <w:t xml:space="preserve"> in </w:t>
      </w:r>
      <w:r w:rsidR="0007002D">
        <w:t xml:space="preserve">the top 25% on work engagement </w:t>
      </w:r>
      <w:r w:rsidR="006F2C32">
        <w:t>produced 1% to 4% higher profitability and ha</w:t>
      </w:r>
      <w:r w:rsidR="0007002D">
        <w:t>d on average between 80,000-</w:t>
      </w:r>
      <w:r w:rsidR="006F2C32">
        <w:t>120,000 higher monthly revenues or sal</w:t>
      </w:r>
      <w:r w:rsidR="00BF2909">
        <w:t>es than the units in the bottom 25%</w:t>
      </w:r>
      <w:r w:rsidR="005976C0">
        <w:t xml:space="preserve"> (Johns and Ellis, 2016 p.85)</w:t>
      </w:r>
      <w:r w:rsidR="00BF2909">
        <w:t xml:space="preserve">. </w:t>
      </w:r>
    </w:p>
    <w:p w:rsidR="005976C0" w:rsidRDefault="005976C0" w:rsidP="005976C0">
      <w:pPr>
        <w:spacing w:after="0"/>
      </w:pPr>
    </w:p>
    <w:p w:rsidR="00C60021" w:rsidRDefault="007A2121" w:rsidP="005976C0">
      <w:pPr>
        <w:spacing w:after="0"/>
      </w:pPr>
      <w:r w:rsidRPr="00160C63">
        <w:t xml:space="preserve">There are also benefits for both the employee and the customer. </w:t>
      </w:r>
      <w:r w:rsidR="000544C4" w:rsidRPr="00160C63">
        <w:t>R</w:t>
      </w:r>
      <w:r w:rsidR="00D110F6" w:rsidRPr="00160C63">
        <w:t>esults reported by Hutchinson and Purcell (2003) when comparing</w:t>
      </w:r>
      <w:r w:rsidR="00D110F6" w:rsidRPr="0083474F">
        <w:t xml:space="preserve"> four mat</w:t>
      </w:r>
      <w:r w:rsidR="005976C0">
        <w:t>ched Tesco Stores in the U.S. O</w:t>
      </w:r>
      <w:r w:rsidR="00716589">
        <w:t xml:space="preserve">ne </w:t>
      </w:r>
      <w:r w:rsidR="00D110F6" w:rsidRPr="0083474F">
        <w:t xml:space="preserve">store manager moved away from top-down and gave employees </w:t>
      </w:r>
      <w:r w:rsidR="005976C0">
        <w:t>free-rein and moved away from telling employees to check stock and work at the cash desk. Instead the manager decided to give staff the freedom to respond to customer needs on their own.</w:t>
      </w:r>
      <w:r w:rsidR="00D110F6" w:rsidRPr="0083474F">
        <w:t xml:space="preserve"> When the </w:t>
      </w:r>
      <w:r w:rsidR="00D110F6" w:rsidRPr="0083474F">
        <w:lastRenderedPageBreak/>
        <w:t>employees noticed the changing rooms filling up, they move</w:t>
      </w:r>
      <w:r>
        <w:t>d</w:t>
      </w:r>
      <w:r w:rsidR="00D110F6" w:rsidRPr="0083474F">
        <w:t xml:space="preserve"> </w:t>
      </w:r>
      <w:r w:rsidR="000544C4">
        <w:t>to the tills themselves</w:t>
      </w:r>
      <w:r w:rsidR="005976C0">
        <w:t xml:space="preserve"> anticipating that the customers trying on the clothes would buy them</w:t>
      </w:r>
      <w:r w:rsidR="000544C4">
        <w:t xml:space="preserve"> which result</w:t>
      </w:r>
      <w:r w:rsidR="00716589">
        <w:t>ed</w:t>
      </w:r>
      <w:r w:rsidR="000544C4">
        <w:t xml:space="preserve"> in</w:t>
      </w:r>
      <w:r w:rsidR="00D110F6" w:rsidRPr="0083474F">
        <w:t xml:space="preserve"> happy customers </w:t>
      </w:r>
      <w:r>
        <w:t xml:space="preserve">as they </w:t>
      </w:r>
      <w:r w:rsidR="00D110F6" w:rsidRPr="0083474F">
        <w:t>didn’t have to</w:t>
      </w:r>
      <w:r>
        <w:t xml:space="preserve"> wait and it results in </w:t>
      </w:r>
      <w:r w:rsidR="00D110F6" w:rsidRPr="0083474F">
        <w:t>happy staff as they had some autonomy</w:t>
      </w:r>
      <w:r w:rsidR="00D82B30">
        <w:t xml:space="preserve"> (Fleming and Harter 2001).</w:t>
      </w:r>
      <w:r w:rsidR="00D110F6" w:rsidRPr="0083474F">
        <w:t xml:space="preserve"> </w:t>
      </w:r>
      <w:r w:rsidR="005976C0">
        <w:t xml:space="preserve">Evidence has also been shown from research into an American clothing retailer who strive to satisfy both customers and employees. Satisfying both, resulted in </w:t>
      </w:r>
      <w:r w:rsidR="000544C4">
        <w:t xml:space="preserve">increased profit margins than stores that just focused on one rather than the two. </w:t>
      </w:r>
    </w:p>
    <w:p w:rsidR="005976C0" w:rsidRDefault="005976C0" w:rsidP="005976C0">
      <w:pPr>
        <w:spacing w:after="0"/>
      </w:pPr>
    </w:p>
    <w:p w:rsidR="00573578" w:rsidRDefault="007A2121" w:rsidP="00791D4F">
      <w:r w:rsidRPr="007A2121">
        <w:t>There’s also benefits for the line manager when there are high levels of engagement. Examples include,</w:t>
      </w:r>
      <w:r w:rsidR="006574B7">
        <w:t xml:space="preserve"> less grievances, disciplinary</w:t>
      </w:r>
      <w:r w:rsidRPr="007A2121">
        <w:t xml:space="preserve"> and people leaving the organisation. Building a positive relationship with employees is important in order to gain high engagement</w:t>
      </w:r>
      <w:r w:rsidR="008F0303">
        <w:t xml:space="preserve"> (Johns and Ellis, </w:t>
      </w:r>
      <w:proofErr w:type="gramStart"/>
      <w:r w:rsidR="008F0303">
        <w:t>2016  p85</w:t>
      </w:r>
      <w:proofErr w:type="gramEnd"/>
      <w:r w:rsidR="008F0303">
        <w:t>)</w:t>
      </w:r>
      <w:r w:rsidRPr="007A2121">
        <w:t>.</w:t>
      </w:r>
    </w:p>
    <w:p w:rsidR="00573578" w:rsidRDefault="00573578"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315F3C" w:rsidRDefault="00315F3C" w:rsidP="00791D4F"/>
    <w:p w:rsidR="002A7395" w:rsidRDefault="002A7395" w:rsidP="00791D4F"/>
    <w:p w:rsidR="0056380C" w:rsidRPr="00036EF6" w:rsidRDefault="0056380C" w:rsidP="00036EF6"/>
    <w:p w:rsidR="002A7395" w:rsidRPr="002A7395" w:rsidRDefault="002A7395" w:rsidP="002A7395">
      <w:pPr>
        <w:pStyle w:val="Heading2"/>
        <w:rPr>
          <w:i/>
          <w:iCs/>
          <w:sz w:val="28"/>
          <w:u w:val="single"/>
        </w:rPr>
      </w:pPr>
      <w:r w:rsidRPr="002A7395">
        <w:rPr>
          <w:i/>
          <w:iCs/>
          <w:sz w:val="28"/>
          <w:u w:val="single"/>
        </w:rPr>
        <w:lastRenderedPageBreak/>
        <w:t>Question 4</w:t>
      </w:r>
    </w:p>
    <w:p w:rsidR="00876D1A" w:rsidRPr="00876D1A" w:rsidRDefault="00876D1A" w:rsidP="00871E12">
      <w:pPr>
        <w:spacing w:after="0" w:line="240" w:lineRule="auto"/>
      </w:pPr>
    </w:p>
    <w:p w:rsidR="0073070B" w:rsidRDefault="001A33FD" w:rsidP="00F02FB7">
      <w:r>
        <w:t xml:space="preserve">The key sources for employee engagement are: </w:t>
      </w:r>
    </w:p>
    <w:p w:rsidR="001A33FD" w:rsidRPr="00B20261" w:rsidRDefault="001A33FD" w:rsidP="00B20261">
      <w:pPr>
        <w:pStyle w:val="Subtitle"/>
        <w:rPr>
          <w:u w:val="single"/>
        </w:rPr>
      </w:pPr>
      <w:r w:rsidRPr="00B20261">
        <w:rPr>
          <w:u w:val="single"/>
        </w:rPr>
        <w:t xml:space="preserve">Macro </w:t>
      </w:r>
      <w:r w:rsidR="0002445E" w:rsidRPr="00B20261">
        <w:rPr>
          <w:u w:val="single"/>
        </w:rPr>
        <w:t xml:space="preserve">level </w:t>
      </w:r>
    </w:p>
    <w:p w:rsidR="001A33FD" w:rsidRPr="002A3345" w:rsidRDefault="001A33FD" w:rsidP="00F02FB7">
      <w:pPr>
        <w:rPr>
          <w:b/>
          <w:i/>
          <w:u w:val="single"/>
        </w:rPr>
      </w:pPr>
      <w:r w:rsidRPr="002A3345">
        <w:rPr>
          <w:b/>
          <w:i/>
          <w:u w:val="single"/>
        </w:rPr>
        <w:t>Office for National Statistics (ONS)</w:t>
      </w:r>
    </w:p>
    <w:p w:rsidR="001A33FD" w:rsidRDefault="001A33FD" w:rsidP="00F02FB7">
      <w:r>
        <w:t xml:space="preserve">ONS can provide information on employee engagement by providing </w:t>
      </w:r>
      <w:r w:rsidR="007D706D">
        <w:t xml:space="preserve">national </w:t>
      </w:r>
      <w:r>
        <w:t xml:space="preserve">data on the following: </w:t>
      </w:r>
    </w:p>
    <w:tbl>
      <w:tblPr>
        <w:tblStyle w:val="TableGrid"/>
        <w:tblW w:w="0" w:type="auto"/>
        <w:tblLook w:val="04A0"/>
      </w:tblPr>
      <w:tblGrid>
        <w:gridCol w:w="1536"/>
        <w:gridCol w:w="7707"/>
      </w:tblGrid>
      <w:tr w:rsidR="00171024" w:rsidTr="00171024">
        <w:tc>
          <w:tcPr>
            <w:tcW w:w="1526" w:type="dxa"/>
          </w:tcPr>
          <w:p w:rsidR="00171024" w:rsidRPr="00171024" w:rsidRDefault="00171024" w:rsidP="00F02FB7">
            <w:pPr>
              <w:rPr>
                <w:b/>
              </w:rPr>
            </w:pPr>
            <w:r w:rsidRPr="00171024">
              <w:rPr>
                <w:b/>
              </w:rPr>
              <w:t>Sickness data</w:t>
            </w:r>
          </w:p>
        </w:tc>
        <w:tc>
          <w:tcPr>
            <w:tcW w:w="7717" w:type="dxa"/>
          </w:tcPr>
          <w:p w:rsidR="00171024" w:rsidRDefault="00171024" w:rsidP="00F02FB7">
            <w:r w:rsidRPr="00171024">
              <w:t>The average number of sick days taken by the UK workers fell to 4.1 days in 2017 which is a decline from 7.2 recorded in 1993. Sickness rates in the private sector is 1.7% and 2.6% in the public sector. According to Office for National Statistics (2018a) the most common reason for a sick day is minor illnesses such as cold</w:t>
            </w:r>
            <w:r w:rsidR="00F32803">
              <w:t>s</w:t>
            </w:r>
            <w:r w:rsidRPr="00171024">
              <w:t xml:space="preserve"> and coughs making up to 26% of the total.  Rates in the private sector could be lower as workers are less likely to be paid for a spell of sickness. There may also be an increase in presenteeism, where people go to work even though they are ill (Collinson, 2018). </w:t>
            </w:r>
          </w:p>
        </w:tc>
      </w:tr>
      <w:tr w:rsidR="00171024" w:rsidTr="00171024">
        <w:tc>
          <w:tcPr>
            <w:tcW w:w="1526" w:type="dxa"/>
          </w:tcPr>
          <w:p w:rsidR="00171024" w:rsidRPr="00171024" w:rsidRDefault="00171024" w:rsidP="00F02FB7">
            <w:pPr>
              <w:rPr>
                <w:b/>
              </w:rPr>
            </w:pPr>
            <w:r w:rsidRPr="00171024">
              <w:rPr>
                <w:b/>
              </w:rPr>
              <w:t>Employment levels</w:t>
            </w:r>
          </w:p>
        </w:tc>
        <w:tc>
          <w:tcPr>
            <w:tcW w:w="7717" w:type="dxa"/>
          </w:tcPr>
          <w:p w:rsidR="00171024" w:rsidRDefault="00171024" w:rsidP="00F02FB7">
            <w:r w:rsidRPr="00171024">
              <w:t xml:space="preserve">Employment levels show that, between December 2017 to February 2018 and March to May 2018, the number of people in work increased and the number of unemployed people decreased. There were 32.40 million people in work, 137,000 more than for December 2017 to February 2018 and 388,000 more than for a year earlier (Office for National Statistics, 2018b). </w:t>
            </w:r>
          </w:p>
        </w:tc>
      </w:tr>
    </w:tbl>
    <w:p w:rsidR="00171024" w:rsidRDefault="00171024" w:rsidP="00F02FB7"/>
    <w:p w:rsidR="001A33FD" w:rsidRDefault="007D706D" w:rsidP="00F02FB7">
      <w:pPr>
        <w:rPr>
          <w:b/>
          <w:u w:val="single"/>
        </w:rPr>
      </w:pPr>
      <w:r w:rsidRPr="007D706D">
        <w:rPr>
          <w:b/>
          <w:u w:val="single"/>
        </w:rPr>
        <w:t>UK Working lives</w:t>
      </w:r>
    </w:p>
    <w:p w:rsidR="007D706D" w:rsidRPr="006E2C82" w:rsidRDefault="006E2C82" w:rsidP="00F02FB7">
      <w:r>
        <w:t>This survey also provides information on employee engagement. This is a survey measuring job quality in the UK which is used on 6,000 workers across different sectors every year. It focuses on work l</w:t>
      </w:r>
      <w:r w:rsidR="00690903">
        <w:t xml:space="preserve">ife balance, flexible working, </w:t>
      </w:r>
      <w:r>
        <w:t>job design and nature of the work, voice and representation and health and wellbeing. Results from the most recent survey is mentioned more in depth in question 5</w:t>
      </w:r>
      <w:r w:rsidR="00690903">
        <w:t xml:space="preserve"> (CIPD, 2018). </w:t>
      </w:r>
    </w:p>
    <w:p w:rsidR="007D706D" w:rsidRDefault="007D706D" w:rsidP="00F02FB7">
      <w:pPr>
        <w:rPr>
          <w:b/>
          <w:u w:val="single"/>
        </w:rPr>
      </w:pPr>
      <w:r>
        <w:rPr>
          <w:b/>
          <w:u w:val="single"/>
        </w:rPr>
        <w:t xml:space="preserve">Labour Market Outlook Report </w:t>
      </w:r>
    </w:p>
    <w:p w:rsidR="006E3020" w:rsidRPr="006E3020" w:rsidRDefault="00B72B84" w:rsidP="006E3020">
      <w:r w:rsidRPr="00A41C01">
        <w:t xml:space="preserve">This quarterly report also provides employee engagement related data as it </w:t>
      </w:r>
      <w:r w:rsidR="004C4582" w:rsidRPr="00A41C01">
        <w:t>provides a set of forward</w:t>
      </w:r>
      <w:r w:rsidR="006166C8">
        <w:t xml:space="preserve"> </w:t>
      </w:r>
      <w:r w:rsidR="004C4582" w:rsidRPr="00A41C01">
        <w:t xml:space="preserve">looking labour market indicators, highlighting employers’ recruitment, </w:t>
      </w:r>
      <w:proofErr w:type="gramStart"/>
      <w:r w:rsidR="004C4582" w:rsidRPr="00A41C01">
        <w:t>redundancy</w:t>
      </w:r>
      <w:proofErr w:type="gramEnd"/>
      <w:r w:rsidR="004C4582" w:rsidRPr="00A41C01">
        <w:t xml:space="preserve"> and pay intentions for the </w:t>
      </w:r>
      <w:r w:rsidRPr="00A41C01">
        <w:t>next quarter of the year</w:t>
      </w:r>
      <w:r w:rsidR="004C4582" w:rsidRPr="00A41C01">
        <w:t>. The survey is based on responses from 2,001 employers.</w:t>
      </w:r>
      <w:r w:rsidRPr="00A41C01">
        <w:t xml:space="preserve"> </w:t>
      </w:r>
      <w:r w:rsidR="00A41C01" w:rsidRPr="00A41C01">
        <w:t>For instance, it highlights employment levels and statistics regarding employee development</w:t>
      </w:r>
      <w:r w:rsidR="006166C8">
        <w:t xml:space="preserve">. </w:t>
      </w:r>
      <w:r w:rsidRPr="00A41C01">
        <w:t>Results from the most recent survey is also mentioned in question 5</w:t>
      </w:r>
      <w:r w:rsidR="00A41C01" w:rsidRPr="00A41C01">
        <w:t xml:space="preserve"> (CIPD, 2019b</w:t>
      </w:r>
      <w:proofErr w:type="gramStart"/>
      <w:r w:rsidR="00A41C01" w:rsidRPr="00A41C01">
        <w:t xml:space="preserve">) </w:t>
      </w:r>
      <w:r w:rsidRPr="00A41C01">
        <w:t>.</w:t>
      </w:r>
      <w:proofErr w:type="gramEnd"/>
      <w:r>
        <w:t xml:space="preserve"> </w:t>
      </w:r>
    </w:p>
    <w:p w:rsidR="006E3020" w:rsidRPr="006E3020" w:rsidRDefault="006E3020" w:rsidP="006E3020">
      <w:pPr>
        <w:rPr>
          <w:b/>
          <w:u w:val="single"/>
        </w:rPr>
      </w:pPr>
      <w:r w:rsidRPr="006E3020">
        <w:rPr>
          <w:b/>
          <w:u w:val="single"/>
        </w:rPr>
        <w:t xml:space="preserve">Case study – B&amp;Q </w:t>
      </w:r>
    </w:p>
    <w:p w:rsidR="006E3020" w:rsidRPr="006E3020" w:rsidRDefault="006E3020" w:rsidP="006E3020">
      <w:r>
        <w:t xml:space="preserve">Case studies are also sources of employee engagement data. </w:t>
      </w:r>
      <w:r w:rsidRPr="006E3020">
        <w:t xml:space="preserve">As mentioned by John and Ellis, (2016, p64) B&amp;Q is an example of an organisation that has a coherent strategy in place for promoting engagement as outlined above. Values within B&amp;Q are translated into everyday action. One is by recruiting a diverse workforce. B&amp;Q has also got a reputation for </w:t>
      </w:r>
      <w:r w:rsidRPr="006E3020">
        <w:lastRenderedPageBreak/>
        <w:t xml:space="preserve">employing older workers which was a strategy first tried in 1989 when the company staffed an entire store with employees over 50. The results showed that productivity increased, sales rose and sickness absences decreased. Bringing all outlets up to the levels of its best stores improved levels of employee engagement with the company saving 3 million a year in sickness absence and around 2.5 million a year in recruitment costs as people were more engaged and therefore staying longer in the company. </w:t>
      </w:r>
    </w:p>
    <w:p w:rsidR="006E3020" w:rsidRPr="006E2C82" w:rsidRDefault="006E3020" w:rsidP="00F02FB7">
      <w:r w:rsidRPr="006E3020">
        <w:t xml:space="preserve">In 2005, B&amp;Q administered the Gallup Q12 throughout the workforce as sales fell by 8%, and the company wanted to understand why. The results showed that 26% of the company’s employees were actively disengaged. Those that were disengaged were in managerial roles. They were given the opportunity to improve, and those who didn’t were asked to leave. By 2008 the engagement score had risen to 60% compared with a global average of 28% and a UK average of 16%. </w:t>
      </w:r>
    </w:p>
    <w:p w:rsidR="007D706D" w:rsidRPr="00B20261" w:rsidRDefault="0002445E" w:rsidP="00B20261">
      <w:pPr>
        <w:pStyle w:val="Subtitle"/>
        <w:rPr>
          <w:u w:val="single"/>
        </w:rPr>
      </w:pPr>
      <w:proofErr w:type="spellStart"/>
      <w:r w:rsidRPr="00B20261">
        <w:rPr>
          <w:u w:val="single"/>
        </w:rPr>
        <w:t>Mirco</w:t>
      </w:r>
      <w:proofErr w:type="spellEnd"/>
      <w:r w:rsidRPr="00B20261">
        <w:rPr>
          <w:u w:val="single"/>
        </w:rPr>
        <w:t xml:space="preserve"> level </w:t>
      </w:r>
    </w:p>
    <w:p w:rsidR="00B20261" w:rsidRPr="00B20261" w:rsidRDefault="00B20261" w:rsidP="00F02FB7">
      <w:r w:rsidRPr="00853706">
        <w:rPr>
          <w:b/>
          <w:i/>
          <w:u w:val="single"/>
        </w:rPr>
        <w:t>Sickness</w:t>
      </w:r>
      <w:r w:rsidR="005F0AFB">
        <w:rPr>
          <w:b/>
          <w:i/>
          <w:u w:val="single"/>
        </w:rPr>
        <w:t>/turnover</w:t>
      </w:r>
      <w:r w:rsidRPr="00853706">
        <w:rPr>
          <w:b/>
          <w:i/>
          <w:u w:val="single"/>
        </w:rPr>
        <w:t xml:space="preserve"> levels</w:t>
      </w:r>
      <w:r w:rsidRPr="00853706">
        <w:t xml:space="preserve"> </w:t>
      </w:r>
      <w:r>
        <w:t>–</w:t>
      </w:r>
      <w:r w:rsidRPr="00B20261">
        <w:t xml:space="preserve"> </w:t>
      </w:r>
      <w:r>
        <w:t>Sickness</w:t>
      </w:r>
      <w:r w:rsidR="005F0AFB">
        <w:t xml:space="preserve"> and turnover</w:t>
      </w:r>
      <w:r>
        <w:t xml:space="preserve"> levels within an organisation can indicate how engaged the workforce is. An organisation can benchmark their sickness absence figures </w:t>
      </w:r>
      <w:r w:rsidR="005F0AFB">
        <w:t xml:space="preserve">and their turnover </w:t>
      </w:r>
      <w:r>
        <w:t xml:space="preserve">with other organisations in the same sector to see if sickness is </w:t>
      </w:r>
      <w:r w:rsidR="006166C8">
        <w:t xml:space="preserve">also </w:t>
      </w:r>
      <w:r>
        <w:t xml:space="preserve">high with them. Organisations can also benchmark their sickness absence figures with the ONS to see if the issue </w:t>
      </w:r>
      <w:r w:rsidR="006166C8">
        <w:t xml:space="preserve">is </w:t>
      </w:r>
      <w:r>
        <w:t xml:space="preserve">affecting everyone on a national basis or if it is high within a certain sector. </w:t>
      </w:r>
    </w:p>
    <w:p w:rsidR="007D706D" w:rsidRPr="00A41C01" w:rsidRDefault="006E2C82" w:rsidP="00F02FB7">
      <w:r w:rsidRPr="00853706">
        <w:rPr>
          <w:b/>
          <w:i/>
          <w:u w:val="single"/>
        </w:rPr>
        <w:t>Satisfaction surveys</w:t>
      </w:r>
      <w:r w:rsidRPr="00A41C01">
        <w:t xml:space="preserve"> </w:t>
      </w:r>
      <w:r w:rsidR="00A41C01" w:rsidRPr="00A41C01">
        <w:t>– Surveys such a</w:t>
      </w:r>
      <w:r w:rsidR="00A41C01">
        <w:t>s the Gallup 12Q survey,</w:t>
      </w:r>
      <w:r w:rsidR="00A41C01" w:rsidRPr="00A41C01">
        <w:t xml:space="preserve"> can give the employer an insight into how committed, satisfied and content employees are. It can be a way to gauge whether there will be a turnover and absenteeism problem, and it’s a way to get feedback on how t</w:t>
      </w:r>
      <w:r w:rsidR="00A41C01">
        <w:t>o improve the organisation. Surveys</w:t>
      </w:r>
      <w:r w:rsidR="00A41C01" w:rsidRPr="00A41C01">
        <w:t xml:space="preserve"> provide </w:t>
      </w:r>
      <w:r w:rsidR="00A41C01">
        <w:t xml:space="preserve">an </w:t>
      </w:r>
      <w:r w:rsidR="00A41C01" w:rsidRPr="00A41C01">
        <w:t>insight into where</w:t>
      </w:r>
      <w:r w:rsidR="00A41C01">
        <w:t xml:space="preserve"> employee morale stands and can let employees use their voice. Organisations </w:t>
      </w:r>
      <w:r w:rsidR="00A41C01" w:rsidRPr="00A41C01">
        <w:t xml:space="preserve">can </w:t>
      </w:r>
      <w:r w:rsidR="00833B94">
        <w:t xml:space="preserve">use the data as a </w:t>
      </w:r>
      <w:r w:rsidR="00A41C01" w:rsidRPr="00A41C01">
        <w:t xml:space="preserve">way to track trends from </w:t>
      </w:r>
      <w:r w:rsidR="00833B94">
        <w:t xml:space="preserve">previous years </w:t>
      </w:r>
      <w:r w:rsidR="00A41C01">
        <w:t>(Johns and Ellis, 2016)</w:t>
      </w:r>
      <w:r w:rsidR="00A41C01" w:rsidRPr="00A41C01">
        <w:t xml:space="preserve">. </w:t>
      </w:r>
    </w:p>
    <w:p w:rsidR="00853706" w:rsidRDefault="00853706" w:rsidP="00D97DAA">
      <w:pPr>
        <w:pStyle w:val="Subtitle"/>
        <w:rPr>
          <w:b/>
          <w:sz w:val="28"/>
          <w:u w:val="single"/>
        </w:rPr>
      </w:pPr>
    </w:p>
    <w:p w:rsidR="00853706" w:rsidRDefault="00853706" w:rsidP="00D97DAA">
      <w:pPr>
        <w:pStyle w:val="Subtitle"/>
        <w:rPr>
          <w:b/>
          <w:sz w:val="28"/>
          <w:u w:val="single"/>
        </w:rPr>
      </w:pPr>
    </w:p>
    <w:p w:rsidR="00853706" w:rsidRDefault="00853706" w:rsidP="00D97DAA">
      <w:pPr>
        <w:pStyle w:val="Subtitle"/>
        <w:rPr>
          <w:b/>
          <w:sz w:val="28"/>
          <w:u w:val="single"/>
        </w:rPr>
      </w:pPr>
    </w:p>
    <w:p w:rsidR="00853706" w:rsidRDefault="00853706" w:rsidP="00D97DAA">
      <w:pPr>
        <w:pStyle w:val="Subtitle"/>
        <w:rPr>
          <w:b/>
          <w:sz w:val="28"/>
          <w:u w:val="single"/>
        </w:rPr>
      </w:pPr>
    </w:p>
    <w:p w:rsidR="00853706" w:rsidRDefault="00853706" w:rsidP="00D97DAA">
      <w:pPr>
        <w:pStyle w:val="Subtitle"/>
        <w:rPr>
          <w:b/>
          <w:sz w:val="28"/>
          <w:u w:val="single"/>
        </w:rPr>
      </w:pPr>
    </w:p>
    <w:p w:rsidR="00853706" w:rsidRDefault="00853706" w:rsidP="00D97DAA">
      <w:pPr>
        <w:pStyle w:val="Subtitle"/>
        <w:rPr>
          <w:b/>
          <w:sz w:val="28"/>
          <w:u w:val="single"/>
        </w:rPr>
      </w:pPr>
    </w:p>
    <w:p w:rsidR="00853706" w:rsidRDefault="00853706" w:rsidP="00D97DAA">
      <w:pPr>
        <w:pStyle w:val="Subtitle"/>
        <w:rPr>
          <w:b/>
          <w:sz w:val="28"/>
          <w:u w:val="single"/>
        </w:rPr>
      </w:pPr>
    </w:p>
    <w:p w:rsidR="00853706" w:rsidRDefault="00853706" w:rsidP="00D97DAA">
      <w:pPr>
        <w:pStyle w:val="Subtitle"/>
        <w:rPr>
          <w:b/>
          <w:sz w:val="28"/>
          <w:u w:val="single"/>
        </w:rPr>
      </w:pPr>
    </w:p>
    <w:p w:rsidR="00853706" w:rsidRDefault="00853706" w:rsidP="00D97DAA">
      <w:pPr>
        <w:pStyle w:val="Subtitle"/>
        <w:rPr>
          <w:b/>
          <w:sz w:val="28"/>
          <w:u w:val="single"/>
        </w:rPr>
      </w:pPr>
    </w:p>
    <w:p w:rsidR="00315F3C" w:rsidRPr="00D97DAA" w:rsidRDefault="008B3C6B" w:rsidP="00D97DAA">
      <w:pPr>
        <w:pStyle w:val="Subtitle"/>
        <w:rPr>
          <w:b/>
          <w:sz w:val="28"/>
          <w:u w:val="single"/>
        </w:rPr>
      </w:pPr>
      <w:r>
        <w:rPr>
          <w:b/>
          <w:sz w:val="28"/>
          <w:u w:val="single"/>
        </w:rPr>
        <w:lastRenderedPageBreak/>
        <w:t>Question 5</w:t>
      </w:r>
    </w:p>
    <w:p w:rsidR="008C77B2" w:rsidRPr="008C77B2" w:rsidRDefault="00686F80" w:rsidP="00791213">
      <w:r>
        <w:t xml:space="preserve">Below are findings of recent studies on employee engagement: </w:t>
      </w:r>
    </w:p>
    <w:p w:rsidR="00E80A5F" w:rsidRDefault="008A226C" w:rsidP="00E80A5F">
      <w:pPr>
        <w:rPr>
          <w:b/>
          <w:i/>
        </w:rPr>
      </w:pPr>
      <w:r w:rsidRPr="008F0303">
        <w:rPr>
          <w:b/>
          <w:i/>
          <w:u w:val="single"/>
        </w:rPr>
        <w:t>UK Working lives – Job Q</w:t>
      </w:r>
      <w:r w:rsidR="00CD7DF7" w:rsidRPr="008F0303">
        <w:rPr>
          <w:b/>
          <w:i/>
          <w:u w:val="single"/>
        </w:rPr>
        <w:t>uality Index report</w:t>
      </w:r>
      <w:r w:rsidR="00B91B84" w:rsidRPr="008F0303">
        <w:rPr>
          <w:b/>
          <w:i/>
        </w:rPr>
        <w:t xml:space="preserve"> (CIPD, 2018</w:t>
      </w:r>
      <w:r w:rsidR="00E80A5F">
        <w:rPr>
          <w:b/>
          <w:i/>
        </w:rPr>
        <w:t>b</w:t>
      </w:r>
      <w:r w:rsidR="00CD7DF7" w:rsidRPr="008F0303">
        <w:rPr>
          <w:b/>
          <w:i/>
        </w:rPr>
        <w:t>)</w:t>
      </w:r>
      <w:r w:rsidR="00CD7DF7">
        <w:rPr>
          <w:b/>
          <w:i/>
        </w:rPr>
        <w:t xml:space="preserve"> </w:t>
      </w:r>
    </w:p>
    <w:tbl>
      <w:tblPr>
        <w:tblStyle w:val="TableGrid"/>
        <w:tblW w:w="0" w:type="auto"/>
        <w:tblLayout w:type="fixed"/>
        <w:tblLook w:val="04A0"/>
      </w:tblPr>
      <w:tblGrid>
        <w:gridCol w:w="1668"/>
        <w:gridCol w:w="7575"/>
      </w:tblGrid>
      <w:tr w:rsidR="00E80A5F" w:rsidTr="0030615C">
        <w:tc>
          <w:tcPr>
            <w:tcW w:w="1668" w:type="dxa"/>
          </w:tcPr>
          <w:p w:rsidR="00E80A5F" w:rsidRPr="00E80A5F" w:rsidRDefault="00E80A5F" w:rsidP="00E80A5F">
            <w:pPr>
              <w:kinsoku w:val="0"/>
              <w:overflowPunct w:val="0"/>
              <w:textAlignment w:val="baseline"/>
              <w:rPr>
                <w:rFonts w:eastAsia="Times New Roman"/>
                <w:b/>
                <w:lang w:eastAsia="en-GB"/>
              </w:rPr>
            </w:pPr>
            <w:r w:rsidRPr="00E80A5F">
              <w:rPr>
                <w:rFonts w:eastAsia="Times New Roman"/>
                <w:b/>
                <w:lang w:eastAsia="en-GB"/>
              </w:rPr>
              <w:t xml:space="preserve">Occupational groups </w:t>
            </w:r>
          </w:p>
          <w:p w:rsidR="00E80A5F" w:rsidRDefault="00E80A5F" w:rsidP="00E80A5F"/>
        </w:tc>
        <w:tc>
          <w:tcPr>
            <w:tcW w:w="7575" w:type="dxa"/>
          </w:tcPr>
          <w:p w:rsidR="00E80A5F" w:rsidRPr="0030615C" w:rsidRDefault="00E80A5F" w:rsidP="0030615C">
            <w:pPr>
              <w:kinsoku w:val="0"/>
              <w:overflowPunct w:val="0"/>
              <w:contextualSpacing/>
              <w:textAlignment w:val="baseline"/>
              <w:rPr>
                <w:rFonts w:eastAsia="Times New Roman"/>
                <w:lang w:eastAsia="en-GB"/>
              </w:rPr>
            </w:pPr>
            <w:r w:rsidRPr="003E71EA">
              <w:rPr>
                <w:rFonts w:eastAsia="Times New Roman"/>
                <w:lang w:eastAsia="en-GB"/>
              </w:rPr>
              <w:t xml:space="preserve">Those in higher level occupational groups place more importance on their work. They are less likely to see a job as just a way of making money, and slightly more likely to say they would enjoy working even if they did not need the money. The same </w:t>
            </w:r>
            <w:r>
              <w:rPr>
                <w:rFonts w:eastAsia="Times New Roman"/>
                <w:lang w:eastAsia="en-GB"/>
              </w:rPr>
              <w:t>applies for workers aged 65 and over where</w:t>
            </w:r>
            <w:r w:rsidRPr="003E71EA">
              <w:rPr>
                <w:rFonts w:eastAsia="Times New Roman"/>
                <w:lang w:eastAsia="en-GB"/>
              </w:rPr>
              <w:t xml:space="preserve"> 73% </w:t>
            </w:r>
            <w:r>
              <w:rPr>
                <w:rFonts w:eastAsia="Times New Roman"/>
                <w:lang w:eastAsia="en-GB"/>
              </w:rPr>
              <w:t>s</w:t>
            </w:r>
            <w:r w:rsidRPr="003E71EA">
              <w:rPr>
                <w:rFonts w:eastAsia="Times New Roman"/>
                <w:lang w:eastAsia="en-GB"/>
              </w:rPr>
              <w:t>ay they would enjoy working regardless of financial need (this compares with 58% of those aged 55 to 64). This reflects the fact they have chosen to work beyond state pension age</w:t>
            </w:r>
            <w:r>
              <w:rPr>
                <w:rFonts w:eastAsia="Times New Roman"/>
                <w:lang w:eastAsia="en-GB"/>
              </w:rPr>
              <w:t xml:space="preserve">. Research has found </w:t>
            </w:r>
            <w:r w:rsidRPr="003E71EA">
              <w:rPr>
                <w:rFonts w:eastAsia="Times New Roman"/>
                <w:lang w:eastAsia="en-GB"/>
              </w:rPr>
              <w:t>that this age group tends to be happier with most aspects of their jobs.</w:t>
            </w:r>
            <w:r>
              <w:rPr>
                <w:rFonts w:eastAsia="Times New Roman"/>
                <w:lang w:eastAsia="en-GB"/>
              </w:rPr>
              <w:t xml:space="preserve"> </w:t>
            </w:r>
          </w:p>
        </w:tc>
      </w:tr>
      <w:tr w:rsidR="00E80A5F" w:rsidTr="0030615C">
        <w:tc>
          <w:tcPr>
            <w:tcW w:w="1668" w:type="dxa"/>
          </w:tcPr>
          <w:p w:rsidR="00E80A5F" w:rsidRPr="00F376D9" w:rsidRDefault="00E80A5F" w:rsidP="00E80A5F">
            <w:pPr>
              <w:kinsoku w:val="0"/>
              <w:overflowPunct w:val="0"/>
              <w:contextualSpacing/>
              <w:jc w:val="left"/>
              <w:textAlignment w:val="baseline"/>
              <w:rPr>
                <w:rFonts w:eastAsia="Times New Roman"/>
                <w:b/>
                <w:lang w:eastAsia="en-GB"/>
              </w:rPr>
            </w:pPr>
            <w:r w:rsidRPr="00F376D9">
              <w:rPr>
                <w:rFonts w:eastAsiaTheme="minorEastAsia"/>
                <w:b/>
                <w:color w:val="000000" w:themeColor="text1"/>
                <w:kern w:val="24"/>
                <w:lang w:eastAsia="en-GB"/>
              </w:rPr>
              <w:t xml:space="preserve">Employee trust in management </w:t>
            </w:r>
          </w:p>
          <w:p w:rsidR="00E80A5F" w:rsidRDefault="00E80A5F" w:rsidP="00E80A5F"/>
        </w:tc>
        <w:tc>
          <w:tcPr>
            <w:tcW w:w="7575" w:type="dxa"/>
          </w:tcPr>
          <w:p w:rsidR="00E80A5F" w:rsidRPr="0030615C" w:rsidRDefault="00E80A5F" w:rsidP="0030615C">
            <w:pPr>
              <w:kinsoku w:val="0"/>
              <w:overflowPunct w:val="0"/>
              <w:spacing w:before="86"/>
              <w:textAlignment w:val="baseline"/>
              <w:rPr>
                <w:rFonts w:eastAsia="Times New Roman"/>
                <w:sz w:val="22"/>
                <w:lang w:eastAsia="en-GB"/>
              </w:rPr>
            </w:pPr>
            <w:r w:rsidRPr="00F376D9">
              <w:rPr>
                <w:rFonts w:eastAsiaTheme="minorEastAsia"/>
                <w:color w:val="000000" w:themeColor="text1"/>
                <w:kern w:val="24"/>
                <w:lang w:eastAsia="en-GB"/>
              </w:rPr>
              <w:t>Employees generally view their line managers positively, but there are areas of weakness, including giving feedback, supporting</w:t>
            </w:r>
            <w:r w:rsidRPr="00802044">
              <w:rPr>
                <w:rFonts w:eastAsiaTheme="minorEastAsia"/>
                <w:color w:val="000000" w:themeColor="text1"/>
                <w:kern w:val="24"/>
                <w:lang w:eastAsia="en-GB"/>
              </w:rPr>
              <w:t xml:space="preserve"> learning, fostering team cohesion and being trustworthy.  The most positive rating on line management is for showing respect (74% positive and for bosses being fair (73%); for managerial support, (71%); and for giving recognition of good work (68%). </w:t>
            </w:r>
          </w:p>
        </w:tc>
      </w:tr>
      <w:tr w:rsidR="00E80A5F" w:rsidTr="0030615C">
        <w:tc>
          <w:tcPr>
            <w:tcW w:w="1668" w:type="dxa"/>
          </w:tcPr>
          <w:p w:rsidR="00E80A5F" w:rsidRPr="008E38E2" w:rsidRDefault="00E80A5F" w:rsidP="00E80A5F">
            <w:pPr>
              <w:kinsoku w:val="0"/>
              <w:overflowPunct w:val="0"/>
              <w:contextualSpacing/>
              <w:jc w:val="left"/>
              <w:textAlignment w:val="baseline"/>
              <w:rPr>
                <w:rFonts w:eastAsia="Times New Roman"/>
                <w:lang w:eastAsia="en-GB"/>
              </w:rPr>
            </w:pPr>
            <w:r w:rsidRPr="00FE3FD5">
              <w:rPr>
                <w:rFonts w:eastAsiaTheme="minorEastAsia"/>
                <w:b/>
                <w:color w:val="000000" w:themeColor="text1"/>
                <w:kern w:val="24"/>
                <w:lang w:eastAsia="en-GB"/>
              </w:rPr>
              <w:t xml:space="preserve">Satisfaction with the work itself </w:t>
            </w:r>
          </w:p>
          <w:p w:rsidR="00E80A5F" w:rsidRDefault="00E80A5F" w:rsidP="00E80A5F"/>
        </w:tc>
        <w:tc>
          <w:tcPr>
            <w:tcW w:w="7575" w:type="dxa"/>
          </w:tcPr>
          <w:p w:rsidR="00E80A5F" w:rsidRPr="0030615C" w:rsidRDefault="00E80A5F" w:rsidP="0030615C">
            <w:pPr>
              <w:kinsoku w:val="0"/>
              <w:overflowPunct w:val="0"/>
              <w:contextualSpacing/>
              <w:textAlignment w:val="baseline"/>
              <w:rPr>
                <w:rFonts w:eastAsiaTheme="minorEastAsia"/>
                <w:color w:val="000000" w:themeColor="text1"/>
                <w:kern w:val="24"/>
                <w:lang w:eastAsia="en-GB"/>
              </w:rPr>
            </w:pPr>
            <w:r w:rsidRPr="00802044">
              <w:rPr>
                <w:rFonts w:eastAsiaTheme="minorEastAsia"/>
                <w:color w:val="000000" w:themeColor="text1"/>
                <w:kern w:val="24"/>
                <w:lang w:eastAsia="en-GB"/>
              </w:rPr>
              <w:t xml:space="preserve">In 2018, </w:t>
            </w:r>
            <w:r>
              <w:rPr>
                <w:rFonts w:eastAsiaTheme="minorEastAsia"/>
                <w:color w:val="000000" w:themeColor="text1"/>
                <w:kern w:val="24"/>
                <w:lang w:eastAsia="en-GB"/>
              </w:rPr>
              <w:t>two-thirds of workers were</w:t>
            </w:r>
            <w:r w:rsidRPr="00802044">
              <w:rPr>
                <w:rFonts w:eastAsiaTheme="minorEastAsia"/>
                <w:color w:val="000000" w:themeColor="text1"/>
                <w:kern w:val="24"/>
                <w:lang w:eastAsia="en-GB"/>
              </w:rPr>
              <w:t xml:space="preserve"> satisfied with their jobs overall (18% ‘very satisfied’ and 46% ‘satisfied’), wh</w:t>
            </w:r>
            <w:r>
              <w:rPr>
                <w:rFonts w:eastAsiaTheme="minorEastAsia"/>
                <w:color w:val="000000" w:themeColor="text1"/>
                <w:kern w:val="24"/>
                <w:lang w:eastAsia="en-GB"/>
              </w:rPr>
              <w:t xml:space="preserve">ile just 18% were dissatisfied this is an improvement from previous years such as </w:t>
            </w:r>
            <w:r w:rsidRPr="00802044">
              <w:rPr>
                <w:rFonts w:eastAsiaTheme="minorEastAsia"/>
                <w:color w:val="000000" w:themeColor="text1"/>
                <w:kern w:val="24"/>
                <w:lang w:eastAsia="en-GB"/>
              </w:rPr>
              <w:t>2010 and 2011</w:t>
            </w:r>
            <w:r>
              <w:rPr>
                <w:rFonts w:eastAsiaTheme="minorEastAsia"/>
                <w:color w:val="000000" w:themeColor="text1"/>
                <w:kern w:val="24"/>
                <w:lang w:eastAsia="en-GB"/>
              </w:rPr>
              <w:t xml:space="preserve"> where it was at a low of just over half</w:t>
            </w:r>
            <w:r w:rsidRPr="00802044">
              <w:rPr>
                <w:rFonts w:eastAsiaTheme="minorEastAsia"/>
                <w:color w:val="000000" w:themeColor="text1"/>
                <w:kern w:val="24"/>
                <w:lang w:eastAsia="en-GB"/>
              </w:rPr>
              <w:t xml:space="preserve">. The same proportion as those who are dissatisfied (about one fifth) say that they are likely to quit their job in the next year. </w:t>
            </w:r>
          </w:p>
        </w:tc>
      </w:tr>
      <w:tr w:rsidR="00E80A5F" w:rsidTr="0030615C">
        <w:tc>
          <w:tcPr>
            <w:tcW w:w="1668" w:type="dxa"/>
          </w:tcPr>
          <w:p w:rsidR="00E80A5F" w:rsidRPr="00FE3FD5" w:rsidRDefault="00E80A5F" w:rsidP="00E80A5F">
            <w:pPr>
              <w:kinsoku w:val="0"/>
              <w:overflowPunct w:val="0"/>
              <w:contextualSpacing/>
              <w:jc w:val="left"/>
              <w:textAlignment w:val="baseline"/>
              <w:rPr>
                <w:rFonts w:eastAsiaTheme="minorEastAsia"/>
                <w:b/>
                <w:color w:val="000000" w:themeColor="text1"/>
                <w:kern w:val="24"/>
                <w:lang w:eastAsia="en-GB"/>
              </w:rPr>
            </w:pPr>
            <w:r w:rsidRPr="00FE3FD5">
              <w:rPr>
                <w:rFonts w:eastAsiaTheme="minorEastAsia"/>
                <w:b/>
                <w:color w:val="000000" w:themeColor="text1"/>
                <w:kern w:val="24"/>
                <w:lang w:eastAsia="en-GB"/>
              </w:rPr>
              <w:t>Satisfaction with pay</w:t>
            </w:r>
          </w:p>
        </w:tc>
        <w:tc>
          <w:tcPr>
            <w:tcW w:w="7575" w:type="dxa"/>
          </w:tcPr>
          <w:p w:rsidR="00E80A5F" w:rsidRPr="0030615C" w:rsidRDefault="00E80A5F" w:rsidP="00E80A5F">
            <w:pPr>
              <w:kinsoku w:val="0"/>
              <w:overflowPunct w:val="0"/>
              <w:contextualSpacing/>
              <w:textAlignment w:val="baseline"/>
              <w:rPr>
                <w:rFonts w:eastAsia="Times New Roman"/>
                <w:lang w:eastAsia="en-GB"/>
              </w:rPr>
            </w:pPr>
            <w:r>
              <w:rPr>
                <w:rFonts w:eastAsiaTheme="minorEastAsia"/>
                <w:color w:val="000000" w:themeColor="text1"/>
                <w:kern w:val="24"/>
                <w:lang w:eastAsia="en-GB"/>
              </w:rPr>
              <w:t>A</w:t>
            </w:r>
            <w:r w:rsidRPr="008E38E2">
              <w:rPr>
                <w:rFonts w:eastAsiaTheme="minorEastAsia"/>
                <w:color w:val="000000" w:themeColor="text1"/>
                <w:kern w:val="24"/>
                <w:lang w:eastAsia="en-GB"/>
              </w:rPr>
              <w:t>lmost half of workers (45%) think their pay is appropriate and just over a third (36%) do not. This is a slight</w:t>
            </w:r>
            <w:r>
              <w:rPr>
                <w:rFonts w:eastAsiaTheme="minorEastAsia"/>
                <w:color w:val="000000" w:themeColor="text1"/>
                <w:kern w:val="24"/>
                <w:lang w:eastAsia="en-GB"/>
              </w:rPr>
              <w:t xml:space="preserve">ly positive picture, but </w:t>
            </w:r>
            <w:r w:rsidRPr="008E38E2">
              <w:rPr>
                <w:rFonts w:eastAsiaTheme="minorEastAsia"/>
                <w:color w:val="000000" w:themeColor="text1"/>
                <w:kern w:val="24"/>
                <w:lang w:eastAsia="en-GB"/>
              </w:rPr>
              <w:t>less positive than people’s overall job satisfacti</w:t>
            </w:r>
            <w:r>
              <w:rPr>
                <w:rFonts w:eastAsiaTheme="minorEastAsia"/>
                <w:color w:val="000000" w:themeColor="text1"/>
                <w:kern w:val="24"/>
                <w:lang w:eastAsia="en-GB"/>
              </w:rPr>
              <w:t xml:space="preserve">on. </w:t>
            </w:r>
          </w:p>
        </w:tc>
      </w:tr>
      <w:tr w:rsidR="00E80A5F" w:rsidTr="0030615C">
        <w:tc>
          <w:tcPr>
            <w:tcW w:w="1668" w:type="dxa"/>
          </w:tcPr>
          <w:p w:rsidR="00E80A5F" w:rsidRPr="00FE3FD5" w:rsidRDefault="00E80A5F" w:rsidP="00E80A5F">
            <w:pPr>
              <w:kinsoku w:val="0"/>
              <w:overflowPunct w:val="0"/>
              <w:contextualSpacing/>
              <w:jc w:val="left"/>
              <w:textAlignment w:val="baseline"/>
              <w:rPr>
                <w:rFonts w:eastAsiaTheme="minorEastAsia"/>
                <w:b/>
                <w:color w:val="000000" w:themeColor="text1"/>
                <w:kern w:val="24"/>
                <w:lang w:eastAsia="en-GB"/>
              </w:rPr>
            </w:pPr>
            <w:r w:rsidRPr="00802044">
              <w:rPr>
                <w:rFonts w:eastAsiaTheme="minorEastAsia"/>
                <w:b/>
                <w:color w:val="000000" w:themeColor="text1"/>
                <w:kern w:val="24"/>
                <w:lang w:eastAsia="en-GB"/>
              </w:rPr>
              <w:t>Enthusiasm between men and women</w:t>
            </w:r>
          </w:p>
        </w:tc>
        <w:tc>
          <w:tcPr>
            <w:tcW w:w="7575" w:type="dxa"/>
          </w:tcPr>
          <w:p w:rsidR="00E80A5F" w:rsidRDefault="00E80A5F" w:rsidP="00E80A5F">
            <w:pPr>
              <w:kinsoku w:val="0"/>
              <w:overflowPunct w:val="0"/>
              <w:contextualSpacing/>
              <w:textAlignment w:val="baseline"/>
              <w:rPr>
                <w:rFonts w:eastAsiaTheme="minorEastAsia"/>
                <w:color w:val="000000" w:themeColor="text1"/>
                <w:kern w:val="24"/>
                <w:lang w:eastAsia="en-GB"/>
              </w:rPr>
            </w:pPr>
            <w:r>
              <w:rPr>
                <w:rFonts w:eastAsiaTheme="minorEastAsia"/>
                <w:color w:val="000000" w:themeColor="text1"/>
                <w:kern w:val="24"/>
                <w:lang w:eastAsia="en-GB"/>
              </w:rPr>
              <w:t>2018 d</w:t>
            </w:r>
            <w:r w:rsidRPr="00802044">
              <w:rPr>
                <w:rFonts w:eastAsiaTheme="minorEastAsia"/>
                <w:color w:val="000000" w:themeColor="text1"/>
                <w:kern w:val="24"/>
                <w:lang w:eastAsia="en-GB"/>
              </w:rPr>
              <w:t>ata shows no d</w:t>
            </w:r>
            <w:r>
              <w:rPr>
                <w:rFonts w:eastAsiaTheme="minorEastAsia"/>
                <w:color w:val="000000" w:themeColor="text1"/>
                <w:kern w:val="24"/>
                <w:lang w:eastAsia="en-GB"/>
              </w:rPr>
              <w:t xml:space="preserve">ifference in enthusiasm for </w:t>
            </w:r>
            <w:r w:rsidRPr="00802044">
              <w:rPr>
                <w:rFonts w:eastAsiaTheme="minorEastAsia"/>
                <w:color w:val="000000" w:themeColor="text1"/>
                <w:kern w:val="24"/>
                <w:lang w:eastAsia="en-GB"/>
              </w:rPr>
              <w:t>jobs between men and women. Previously in 2009, more women than men were eng</w:t>
            </w:r>
            <w:r>
              <w:rPr>
                <w:rFonts w:eastAsiaTheme="minorEastAsia"/>
                <w:color w:val="000000" w:themeColor="text1"/>
                <w:kern w:val="24"/>
                <w:lang w:eastAsia="en-GB"/>
              </w:rPr>
              <w:t>aged with their work.  There is a</w:t>
            </w:r>
            <w:r w:rsidRPr="00802044">
              <w:rPr>
                <w:rFonts w:eastAsiaTheme="minorEastAsia"/>
                <w:color w:val="000000" w:themeColor="text1"/>
                <w:kern w:val="24"/>
                <w:lang w:eastAsia="en-GB"/>
              </w:rPr>
              <w:t xml:space="preserve"> greater enthusiasm among senior</w:t>
            </w:r>
            <w:r>
              <w:rPr>
                <w:rFonts w:eastAsiaTheme="minorEastAsia"/>
                <w:color w:val="000000" w:themeColor="text1"/>
                <w:kern w:val="24"/>
                <w:lang w:eastAsia="en-GB"/>
              </w:rPr>
              <w:t xml:space="preserve"> managers and the highest paid </w:t>
            </w:r>
            <w:r w:rsidRPr="00802044">
              <w:rPr>
                <w:rFonts w:eastAsiaTheme="minorEastAsia"/>
                <w:color w:val="000000" w:themeColor="text1"/>
                <w:kern w:val="24"/>
                <w:lang w:eastAsia="en-GB"/>
              </w:rPr>
              <w:t xml:space="preserve">workers with postgraduate levels of qualifications and voluntary sector workers. Self-rated discretionary effort is greatest among managerial and professional employees, lower among junior administrative roles and lowest in manual and casual work. </w:t>
            </w:r>
            <w:r>
              <w:rPr>
                <w:rFonts w:eastAsiaTheme="minorEastAsia"/>
                <w:color w:val="000000" w:themeColor="text1"/>
                <w:kern w:val="24"/>
                <w:lang w:eastAsia="en-GB"/>
              </w:rPr>
              <w:t>People</w:t>
            </w:r>
            <w:r w:rsidRPr="00802044">
              <w:rPr>
                <w:rFonts w:eastAsiaTheme="minorEastAsia"/>
                <w:color w:val="000000" w:themeColor="text1"/>
                <w:kern w:val="24"/>
                <w:lang w:eastAsia="en-GB"/>
              </w:rPr>
              <w:t xml:space="preserve"> are working harder than ever befo</w:t>
            </w:r>
            <w:r>
              <w:rPr>
                <w:rFonts w:eastAsiaTheme="minorEastAsia"/>
                <w:color w:val="000000" w:themeColor="text1"/>
                <w:kern w:val="24"/>
                <w:lang w:eastAsia="en-GB"/>
              </w:rPr>
              <w:t xml:space="preserve">re, due to intensification </w:t>
            </w:r>
            <w:r w:rsidRPr="00802044">
              <w:rPr>
                <w:rFonts w:eastAsiaTheme="minorEastAsia"/>
                <w:color w:val="000000" w:themeColor="text1"/>
                <w:kern w:val="24"/>
                <w:lang w:eastAsia="en-GB"/>
              </w:rPr>
              <w:t xml:space="preserve">as a result of the recession and rising customer demands and technological changes. Just over half of workers ‘always’ or ‘often’ feel enthusiastic about their jobs and a similar proportion say they </w:t>
            </w:r>
            <w:r>
              <w:rPr>
                <w:rFonts w:eastAsiaTheme="minorEastAsia"/>
                <w:color w:val="000000" w:themeColor="text1"/>
                <w:kern w:val="24"/>
                <w:lang w:eastAsia="en-GB"/>
              </w:rPr>
              <w:t xml:space="preserve">are willing to work harder </w:t>
            </w:r>
            <w:r w:rsidRPr="00802044">
              <w:rPr>
                <w:rFonts w:eastAsiaTheme="minorEastAsia"/>
                <w:color w:val="000000" w:themeColor="text1"/>
                <w:kern w:val="24"/>
                <w:lang w:eastAsia="en-GB"/>
              </w:rPr>
              <w:t>to help their employer or clients.</w:t>
            </w:r>
          </w:p>
        </w:tc>
      </w:tr>
    </w:tbl>
    <w:p w:rsidR="00791213" w:rsidRPr="00791213" w:rsidRDefault="00791213" w:rsidP="00791213">
      <w:pPr>
        <w:kinsoku w:val="0"/>
        <w:overflowPunct w:val="0"/>
        <w:spacing w:after="0"/>
        <w:contextualSpacing/>
        <w:textAlignment w:val="baseline"/>
        <w:rPr>
          <w:rFonts w:eastAsiaTheme="minorEastAsia"/>
          <w:color w:val="000000" w:themeColor="text1"/>
          <w:kern w:val="24"/>
          <w:lang w:eastAsia="en-GB"/>
        </w:rPr>
      </w:pPr>
    </w:p>
    <w:p w:rsidR="00791213" w:rsidRPr="0058321F" w:rsidRDefault="00791213" w:rsidP="00791213">
      <w:r w:rsidRPr="00791213">
        <w:rPr>
          <w:b/>
          <w:i/>
          <w:u w:val="single"/>
        </w:rPr>
        <w:t>Labour market outlook report</w:t>
      </w:r>
      <w:r w:rsidR="0058321F">
        <w:rPr>
          <w:b/>
          <w:i/>
        </w:rPr>
        <w:t xml:space="preserve"> </w:t>
      </w:r>
      <w:r w:rsidR="0058321F">
        <w:t>(CIPD, 2019b)</w:t>
      </w:r>
    </w:p>
    <w:p w:rsidR="00791213" w:rsidRDefault="00791213" w:rsidP="0030615C">
      <w:pPr>
        <w:spacing w:after="0"/>
        <w:rPr>
          <w:b/>
        </w:rPr>
      </w:pPr>
    </w:p>
    <w:tbl>
      <w:tblPr>
        <w:tblStyle w:val="TableGrid"/>
        <w:tblW w:w="0" w:type="auto"/>
        <w:tblLook w:val="04A0"/>
      </w:tblPr>
      <w:tblGrid>
        <w:gridCol w:w="1668"/>
        <w:gridCol w:w="7575"/>
      </w:tblGrid>
      <w:tr w:rsidR="0030615C" w:rsidTr="0030615C">
        <w:tc>
          <w:tcPr>
            <w:tcW w:w="1668" w:type="dxa"/>
          </w:tcPr>
          <w:p w:rsidR="0030615C" w:rsidRDefault="0030615C" w:rsidP="0030615C">
            <w:pPr>
              <w:rPr>
                <w:b/>
              </w:rPr>
            </w:pPr>
            <w:r w:rsidRPr="00791213">
              <w:rPr>
                <w:b/>
              </w:rPr>
              <w:t>Employment levels</w:t>
            </w:r>
          </w:p>
          <w:p w:rsidR="0030615C" w:rsidRDefault="0030615C" w:rsidP="0030615C"/>
        </w:tc>
        <w:tc>
          <w:tcPr>
            <w:tcW w:w="7575" w:type="dxa"/>
          </w:tcPr>
          <w:p w:rsidR="0030615C" w:rsidRPr="00791213" w:rsidRDefault="0030615C" w:rsidP="0030615C">
            <w:pPr>
              <w:rPr>
                <w:b/>
              </w:rPr>
            </w:pPr>
            <w:r w:rsidRPr="00791213">
              <w:t xml:space="preserve">There is currently a skills-short market where most organisations are struggling to acquire entry level talent rather than at the senior levels. Organisations are struggling to find quality, experienced, professionals with technical skills. Common solution is up-skilling employees. </w:t>
            </w:r>
          </w:p>
          <w:p w:rsidR="0030615C" w:rsidRDefault="0030615C" w:rsidP="0030615C">
            <w:r w:rsidRPr="00791213">
              <w:t xml:space="preserve">Employment levels look set to increase in both the public and private sectors. Organisations are finding it hard to fill vacancies most prevalent in </w:t>
            </w:r>
            <w:r w:rsidRPr="00791213">
              <w:lastRenderedPageBreak/>
              <w:t>public administration and defence sector (74%) and healthcare (73%). Recruitment difficulties are higher in public sector (72%) the private sector (59%) and voluntary sector (49%). 23% of employers reported challenges recruiting managers. 53% have increased the starting salaries for at least a minority of vacancies. Employers have hired a relatively high level of older employees and employees from disadvantaged groups and lowered the recruitment standards in response to recruitment difficulties.</w:t>
            </w:r>
          </w:p>
        </w:tc>
      </w:tr>
      <w:tr w:rsidR="0030615C" w:rsidTr="0030615C">
        <w:tc>
          <w:tcPr>
            <w:tcW w:w="1668" w:type="dxa"/>
          </w:tcPr>
          <w:p w:rsidR="0030615C" w:rsidRPr="00791213" w:rsidRDefault="0030615C" w:rsidP="0030615C">
            <w:pPr>
              <w:rPr>
                <w:b/>
              </w:rPr>
            </w:pPr>
            <w:r w:rsidRPr="00791213">
              <w:rPr>
                <w:b/>
              </w:rPr>
              <w:lastRenderedPageBreak/>
              <w:t xml:space="preserve">Employee development </w:t>
            </w:r>
          </w:p>
          <w:p w:rsidR="0030615C" w:rsidRDefault="0030615C" w:rsidP="0030615C"/>
        </w:tc>
        <w:tc>
          <w:tcPr>
            <w:tcW w:w="7575" w:type="dxa"/>
          </w:tcPr>
          <w:p w:rsidR="0030615C" w:rsidRDefault="0030615C" w:rsidP="0030615C">
            <w:r w:rsidRPr="00791213">
              <w:t>Candidates increasingly understand it is their responsibility to mould their careers.  62% feel they are responsible for acquiring new skills whereas 22% feel it is their employers who are responsible.</w:t>
            </w:r>
          </w:p>
        </w:tc>
      </w:tr>
      <w:tr w:rsidR="0030615C" w:rsidTr="0030615C">
        <w:tc>
          <w:tcPr>
            <w:tcW w:w="1668" w:type="dxa"/>
          </w:tcPr>
          <w:p w:rsidR="0030615C" w:rsidRPr="00791213" w:rsidRDefault="0030615C" w:rsidP="0030615C">
            <w:pPr>
              <w:rPr>
                <w:b/>
              </w:rPr>
            </w:pPr>
            <w:r w:rsidRPr="00791213">
              <w:rPr>
                <w:b/>
              </w:rPr>
              <w:t xml:space="preserve">Pay </w:t>
            </w:r>
          </w:p>
          <w:p w:rsidR="0030615C" w:rsidRDefault="0030615C" w:rsidP="0030615C"/>
        </w:tc>
        <w:tc>
          <w:tcPr>
            <w:tcW w:w="7575" w:type="dxa"/>
          </w:tcPr>
          <w:p w:rsidR="0030615C" w:rsidRDefault="0030615C" w:rsidP="0030615C">
            <w:r w:rsidRPr="00791213">
              <w:t>Median pay remains high at 2%.  Private Sector 2.5% to 2% and public sector 1% to 1.5%. Strengthening in pay growth looks set to stall unless UK’s productivity growth begins to strengthen.</w:t>
            </w:r>
          </w:p>
        </w:tc>
      </w:tr>
    </w:tbl>
    <w:p w:rsidR="00791213" w:rsidRPr="00791213" w:rsidRDefault="00791213" w:rsidP="0030615C">
      <w:pPr>
        <w:spacing w:after="0"/>
        <w:rPr>
          <w:b/>
        </w:rPr>
      </w:pPr>
    </w:p>
    <w:p w:rsidR="0047087C" w:rsidRDefault="0047087C" w:rsidP="00EE147B">
      <w:pPr>
        <w:spacing w:after="0"/>
      </w:pPr>
    </w:p>
    <w:p w:rsidR="00A845B5" w:rsidRDefault="00A845B5" w:rsidP="00791D4F"/>
    <w:p w:rsidR="00A845B5" w:rsidRDefault="00A845B5" w:rsidP="00791D4F"/>
    <w:p w:rsidR="00A845B5" w:rsidRDefault="00A845B5" w:rsidP="00791D4F"/>
    <w:p w:rsidR="00A845B5" w:rsidRDefault="00A845B5" w:rsidP="00791D4F"/>
    <w:p w:rsidR="00A845B5" w:rsidRDefault="00A845B5" w:rsidP="00791D4F"/>
    <w:p w:rsidR="00A845B5" w:rsidRDefault="00A845B5" w:rsidP="00791D4F"/>
    <w:p w:rsidR="00A845B5" w:rsidRDefault="00A845B5" w:rsidP="00791D4F"/>
    <w:p w:rsidR="00A845B5" w:rsidRDefault="00A845B5" w:rsidP="00791D4F"/>
    <w:p w:rsidR="00EE147B" w:rsidRDefault="00EE147B" w:rsidP="00791D4F"/>
    <w:p w:rsidR="00733DFB" w:rsidRDefault="00733DFB" w:rsidP="00791D4F"/>
    <w:p w:rsidR="000F6BA5" w:rsidRDefault="000F6BA5" w:rsidP="00791D4F"/>
    <w:p w:rsidR="00853706" w:rsidRDefault="00853706" w:rsidP="00791D4F"/>
    <w:p w:rsidR="00853706" w:rsidRDefault="00853706" w:rsidP="00791D4F"/>
    <w:p w:rsidR="00853706" w:rsidRDefault="00853706" w:rsidP="00791D4F"/>
    <w:p w:rsidR="00853706" w:rsidRDefault="00853706" w:rsidP="00791D4F"/>
    <w:p w:rsidR="0030615C" w:rsidRDefault="0030615C" w:rsidP="00791D4F"/>
    <w:p w:rsidR="0030615C" w:rsidRDefault="0030615C" w:rsidP="00791D4F"/>
    <w:p w:rsidR="0030615C" w:rsidRDefault="0030615C" w:rsidP="00791D4F"/>
    <w:p w:rsidR="0030615C" w:rsidRDefault="0030615C" w:rsidP="00791D4F"/>
    <w:p w:rsidR="0047087C" w:rsidRPr="00E50EA5" w:rsidRDefault="00E50EA5" w:rsidP="00E50EA5">
      <w:pPr>
        <w:pStyle w:val="Subtitle"/>
        <w:rPr>
          <w:b/>
          <w:u w:val="single"/>
        </w:rPr>
      </w:pPr>
      <w:r w:rsidRPr="00E50EA5">
        <w:rPr>
          <w:b/>
          <w:u w:val="single"/>
        </w:rPr>
        <w:lastRenderedPageBreak/>
        <w:t>Question 6</w:t>
      </w:r>
    </w:p>
    <w:p w:rsidR="00A67F13" w:rsidRPr="008F0303" w:rsidRDefault="00826A50" w:rsidP="00791D4F">
      <w:r w:rsidRPr="008F0303">
        <w:t>According to Robinson and Gifford (2014)</w:t>
      </w:r>
      <w:r w:rsidR="008358B9" w:rsidRPr="008F0303">
        <w:t xml:space="preserve"> in the “Future of Engagement Thought Piece Collection”</w:t>
      </w:r>
      <w:r w:rsidR="00814590" w:rsidRPr="008F0303">
        <w:t>, there are various a</w:t>
      </w:r>
      <w:r w:rsidR="00D940A8" w:rsidRPr="008F0303">
        <w:t xml:space="preserve">uthors who have different opinions on the future of engagement. </w:t>
      </w:r>
    </w:p>
    <w:p w:rsidR="00D940A8" w:rsidRDefault="00D940A8" w:rsidP="00791D4F">
      <w:r w:rsidRPr="008F0303">
        <w:t xml:space="preserve">According to </w:t>
      </w:r>
      <w:r w:rsidR="008358B9" w:rsidRPr="008F0303">
        <w:rPr>
          <w:b/>
          <w:i/>
        </w:rPr>
        <w:t xml:space="preserve">Peter </w:t>
      </w:r>
      <w:r w:rsidRPr="008F0303">
        <w:rPr>
          <w:b/>
          <w:i/>
        </w:rPr>
        <w:t>Cheese</w:t>
      </w:r>
      <w:r w:rsidR="000F6BA5">
        <w:rPr>
          <w:b/>
          <w:i/>
        </w:rPr>
        <w:t xml:space="preserve"> </w:t>
      </w:r>
      <w:r w:rsidR="000F6BA5">
        <w:t>in the “Future of Engagement Thought P</w:t>
      </w:r>
      <w:r w:rsidR="000F6BA5" w:rsidRPr="000F6BA5">
        <w:t>iece</w:t>
      </w:r>
      <w:r w:rsidR="000F6BA5">
        <w:t>”</w:t>
      </w:r>
      <w:r w:rsidRPr="000F6BA5">
        <w:t>,</w:t>
      </w:r>
      <w:r w:rsidR="00733DFB">
        <w:t xml:space="preserve"> to improve employee engagement</w:t>
      </w:r>
      <w:r>
        <w:t xml:space="preserve"> he sees </w:t>
      </w:r>
      <w:r w:rsidR="0096749C">
        <w:t xml:space="preserve">that the following </w:t>
      </w:r>
      <w:r>
        <w:t xml:space="preserve">need to be addressed: </w:t>
      </w:r>
    </w:p>
    <w:p w:rsidR="00D940A8" w:rsidRDefault="008358B9" w:rsidP="00D940A8">
      <w:pPr>
        <w:pStyle w:val="ListParagraph"/>
        <w:numPr>
          <w:ilvl w:val="0"/>
          <w:numId w:val="40"/>
        </w:numPr>
      </w:pPr>
      <w:r>
        <w:t>Organisations n</w:t>
      </w:r>
      <w:r w:rsidR="00D940A8">
        <w:t xml:space="preserve">eed to recognise shared purpose. </w:t>
      </w:r>
      <w:r w:rsidR="00F37D25">
        <w:t>This</w:t>
      </w:r>
      <w:r w:rsidR="00D940A8">
        <w:t xml:space="preserve"> needs to be clear, engaging, understood by employees. </w:t>
      </w:r>
    </w:p>
    <w:p w:rsidR="006166C8" w:rsidRDefault="008358B9" w:rsidP="00DE2154">
      <w:pPr>
        <w:pStyle w:val="ListParagraph"/>
        <w:numPr>
          <w:ilvl w:val="0"/>
          <w:numId w:val="40"/>
        </w:numPr>
      </w:pPr>
      <w:r>
        <w:t>Organisations need to design</w:t>
      </w:r>
      <w:r w:rsidR="00D940A8">
        <w:t xml:space="preserve"> roles around the notion of providing autonomy to employees</w:t>
      </w:r>
      <w:r w:rsidR="003D3348">
        <w:t xml:space="preserve"> and</w:t>
      </w:r>
      <w:r w:rsidR="00D940A8">
        <w:t xml:space="preserve">. </w:t>
      </w:r>
    </w:p>
    <w:p w:rsidR="00C373FF" w:rsidRDefault="00C373FF" w:rsidP="00DE2154">
      <w:pPr>
        <w:pStyle w:val="ListParagraph"/>
        <w:numPr>
          <w:ilvl w:val="0"/>
          <w:numId w:val="40"/>
        </w:numPr>
      </w:pPr>
      <w:r>
        <w:t>Organisatio</w:t>
      </w:r>
      <w:r w:rsidR="00BD409B">
        <w:t>ns also need to acknowledge that e</w:t>
      </w:r>
      <w:r>
        <w:t xml:space="preserve">mployee voice contributes to high engagement levels. </w:t>
      </w:r>
    </w:p>
    <w:p w:rsidR="006166C8" w:rsidRDefault="00C373FF" w:rsidP="000C27FD">
      <w:pPr>
        <w:pStyle w:val="ListParagraph"/>
        <w:numPr>
          <w:ilvl w:val="0"/>
          <w:numId w:val="40"/>
        </w:numPr>
      </w:pPr>
      <w:r>
        <w:t>Organisations need to make sure they are managing sustainable employee engagement for instance paying attention to emplo</w:t>
      </w:r>
      <w:r w:rsidR="00CB10EA">
        <w:t>yees physical and mental well-</w:t>
      </w:r>
      <w:r>
        <w:t>be</w:t>
      </w:r>
      <w:r w:rsidR="00BD409B">
        <w:t>ing</w:t>
      </w:r>
      <w:r w:rsidR="006166C8">
        <w:t xml:space="preserve">. </w:t>
      </w:r>
    </w:p>
    <w:p w:rsidR="00C373FF" w:rsidRDefault="008358B9" w:rsidP="000C27FD">
      <w:pPr>
        <w:pStyle w:val="ListParagraph"/>
        <w:numPr>
          <w:ilvl w:val="0"/>
          <w:numId w:val="40"/>
        </w:numPr>
      </w:pPr>
      <w:r>
        <w:t>It’s</w:t>
      </w:r>
      <w:r w:rsidR="00C373FF">
        <w:t xml:space="preserve"> important that trust is built between line managers and employees. </w:t>
      </w:r>
    </w:p>
    <w:p w:rsidR="00E60D44" w:rsidRDefault="006E18AC" w:rsidP="00DE31EA">
      <w:r>
        <w:t xml:space="preserve">According to </w:t>
      </w:r>
      <w:r w:rsidRPr="008358B9">
        <w:rPr>
          <w:b/>
          <w:i/>
        </w:rPr>
        <w:t>John Purcell</w:t>
      </w:r>
      <w:r w:rsidR="00927233">
        <w:rPr>
          <w:b/>
          <w:i/>
        </w:rPr>
        <w:t xml:space="preserve"> </w:t>
      </w:r>
      <w:r w:rsidR="00927233" w:rsidRPr="00927233">
        <w:t>in the “Future of Engagement Thought Piece”</w:t>
      </w:r>
      <w:r w:rsidRPr="00927233">
        <w:t>,</w:t>
      </w:r>
      <w:r w:rsidR="00DE31EA">
        <w:t xml:space="preserve"> voice has been ignored as identified by Cheese</w:t>
      </w:r>
      <w:r w:rsidR="00F33705">
        <w:t xml:space="preserve">. </w:t>
      </w:r>
      <w:r w:rsidR="002A5006">
        <w:t>He identifies that the problem is with senior managers</w:t>
      </w:r>
      <w:r w:rsidR="00DE31EA">
        <w:t xml:space="preserve"> and not line managers</w:t>
      </w:r>
      <w:r w:rsidR="005F244D">
        <w:t xml:space="preserve"> as </w:t>
      </w:r>
      <w:r w:rsidR="00F53693">
        <w:t xml:space="preserve">there are low levels of trust in decisions they make, the way change is managed and the </w:t>
      </w:r>
      <w:r w:rsidR="00F37D25">
        <w:t xml:space="preserve">little </w:t>
      </w:r>
      <w:r w:rsidR="00F53693">
        <w:t>opportunity</w:t>
      </w:r>
      <w:r w:rsidR="00F37D25">
        <w:t xml:space="preserve"> given to e</w:t>
      </w:r>
      <w:r w:rsidR="0009025F">
        <w:t>mployees for them to contribute.</w:t>
      </w:r>
      <w:r w:rsidR="00DE31EA">
        <w:t xml:space="preserve"> </w:t>
      </w:r>
      <w:r w:rsidR="00F53693">
        <w:t>The fut</w:t>
      </w:r>
      <w:r w:rsidR="00B708E9">
        <w:t xml:space="preserve">ure is about getting both </w:t>
      </w:r>
      <w:r w:rsidR="00F53693">
        <w:t>line managers and senior managers to</w:t>
      </w:r>
      <w:r w:rsidR="005F244D">
        <w:t xml:space="preserve"> promote voice and involvement</w:t>
      </w:r>
      <w:r w:rsidR="006166C8">
        <w:t xml:space="preserve"> together. </w:t>
      </w:r>
    </w:p>
    <w:p w:rsidR="000837E2" w:rsidRPr="00577A36" w:rsidRDefault="00846626" w:rsidP="00DA02CA">
      <w:pPr>
        <w:spacing w:after="0"/>
      </w:pPr>
      <w:r w:rsidRPr="00645000">
        <w:t xml:space="preserve">According to </w:t>
      </w:r>
      <w:r w:rsidRPr="00B708E9">
        <w:rPr>
          <w:b/>
          <w:i/>
        </w:rPr>
        <w:t>Richard Crouch</w:t>
      </w:r>
      <w:r w:rsidRPr="00645000">
        <w:t xml:space="preserve"> </w:t>
      </w:r>
      <w:r w:rsidR="00A222FB">
        <w:t xml:space="preserve">in the “Future of Engagement Thought Piece” </w:t>
      </w:r>
      <w:r w:rsidR="00EC2750">
        <w:t>t</w:t>
      </w:r>
      <w:r w:rsidR="00645000" w:rsidRPr="00645000">
        <w:t xml:space="preserve">he economic recession and the Government have </w:t>
      </w:r>
      <w:r w:rsidR="00F22399" w:rsidRPr="00645000">
        <w:t>h</w:t>
      </w:r>
      <w:r w:rsidR="00645000" w:rsidRPr="00645000">
        <w:t xml:space="preserve">it </w:t>
      </w:r>
      <w:r w:rsidR="00EC2750">
        <w:t xml:space="preserve">and continue to hit </w:t>
      </w:r>
      <w:r w:rsidR="00645000" w:rsidRPr="00645000">
        <w:t xml:space="preserve">the public sector hard as there has been a reduction in budgets and spending reviews. </w:t>
      </w:r>
      <w:r w:rsidR="00F22399" w:rsidRPr="00645000">
        <w:t>Demands for services continues to increase</w:t>
      </w:r>
      <w:r w:rsidR="00645000">
        <w:t xml:space="preserve"> and to</w:t>
      </w:r>
      <w:r w:rsidR="00645000" w:rsidRPr="00645000">
        <w:t xml:space="preserve"> balance the budgets</w:t>
      </w:r>
      <w:r w:rsidR="00645000">
        <w:t xml:space="preserve"> employee numbers have decreased. The level of cuts has resul</w:t>
      </w:r>
      <w:r w:rsidR="00B708E9">
        <w:t xml:space="preserve">ted in employees feeling flat </w:t>
      </w:r>
      <w:r w:rsidR="00645000">
        <w:t xml:space="preserve">which is impacting on engagement. </w:t>
      </w:r>
    </w:p>
    <w:p w:rsidR="00166D35" w:rsidRDefault="00166D35" w:rsidP="00DA02CA">
      <w:pPr>
        <w:spacing w:after="0"/>
      </w:pPr>
    </w:p>
    <w:p w:rsidR="00171024" w:rsidRDefault="006166C8" w:rsidP="00DA02CA">
      <w:pPr>
        <w:spacing w:after="0"/>
      </w:pPr>
      <w:r>
        <w:t>M</w:t>
      </w:r>
      <w:r w:rsidR="00171024">
        <w:t>ore recent studies have found the following</w:t>
      </w:r>
      <w:r>
        <w:t xml:space="preserve"> on the future of employee engagement</w:t>
      </w:r>
      <w:r w:rsidR="00171024">
        <w:t xml:space="preserve">: </w:t>
      </w:r>
    </w:p>
    <w:p w:rsidR="00171024" w:rsidRDefault="00171024" w:rsidP="00DA02CA">
      <w:pPr>
        <w:spacing w:after="0"/>
      </w:pPr>
    </w:p>
    <w:p w:rsidR="00DA02CA" w:rsidRPr="00DA02CA" w:rsidRDefault="00DA02CA" w:rsidP="00166D35">
      <w:pPr>
        <w:spacing w:after="0"/>
        <w:rPr>
          <w:b/>
          <w:i/>
          <w:u w:val="single"/>
        </w:rPr>
      </w:pPr>
      <w:r w:rsidRPr="00DA02CA">
        <w:rPr>
          <w:b/>
          <w:i/>
          <w:u w:val="single"/>
        </w:rPr>
        <w:t xml:space="preserve">Brexit and Reduction in budgets </w:t>
      </w:r>
    </w:p>
    <w:p w:rsidR="00DA02CA" w:rsidRDefault="00166D35" w:rsidP="00166D35">
      <w:pPr>
        <w:spacing w:after="0"/>
      </w:pPr>
      <w:r>
        <w:t xml:space="preserve">According to </w:t>
      </w:r>
      <w:r w:rsidR="00DA02CA">
        <w:t>Webber</w:t>
      </w:r>
      <w:r>
        <w:t xml:space="preserve"> (2018) employee engagement, behaviour and </w:t>
      </w:r>
      <w:r w:rsidR="006166C8">
        <w:t>productivity has</w:t>
      </w:r>
      <w:r w:rsidR="00A222FB">
        <w:t xml:space="preserve"> suffered and will continue to </w:t>
      </w:r>
      <w:r>
        <w:t xml:space="preserve">due to Brexit </w:t>
      </w:r>
      <w:r w:rsidR="00DA02CA">
        <w:t>and reduction in budgets which supports Richard Crouch</w:t>
      </w:r>
      <w:r>
        <w:t xml:space="preserve">. </w:t>
      </w:r>
      <w:r w:rsidR="00EC2750">
        <w:t xml:space="preserve">The reason for this </w:t>
      </w:r>
      <w:r w:rsidRPr="00166D35">
        <w:t xml:space="preserve">is that workers become risk adverse </w:t>
      </w:r>
      <w:r w:rsidR="00A222FB">
        <w:t>as they become wary</w:t>
      </w:r>
      <w:r w:rsidRPr="00166D35">
        <w:t xml:space="preserve"> about their business environment. This stems fr</w:t>
      </w:r>
      <w:r w:rsidR="006166C8">
        <w:t>o</w:t>
      </w:r>
      <w:r w:rsidRPr="00166D35">
        <w:t xml:space="preserve">m issues around recognition, compensation and job security. This follows on from the financial crisis in 2008, where employees need for recognition increased as they </w:t>
      </w:r>
      <w:r>
        <w:t xml:space="preserve">grew anxious about their roles. </w:t>
      </w:r>
    </w:p>
    <w:p w:rsidR="00DA02CA" w:rsidRDefault="00DA02CA" w:rsidP="00CB10EA">
      <w:pPr>
        <w:spacing w:after="0"/>
      </w:pPr>
    </w:p>
    <w:p w:rsidR="00166D35" w:rsidRPr="00DA02CA" w:rsidRDefault="00DA02CA" w:rsidP="00CB10EA">
      <w:pPr>
        <w:spacing w:after="0"/>
        <w:rPr>
          <w:b/>
          <w:i/>
          <w:u w:val="single"/>
        </w:rPr>
      </w:pPr>
      <w:r>
        <w:rPr>
          <w:b/>
          <w:i/>
          <w:u w:val="single"/>
        </w:rPr>
        <w:t xml:space="preserve">Increase in technology/flexible working </w:t>
      </w:r>
    </w:p>
    <w:p w:rsidR="0043250C" w:rsidRDefault="00B928BC" w:rsidP="00791D4F">
      <w:r>
        <w:t>According to O’Boyle and Hogan (2019)</w:t>
      </w:r>
      <w:r w:rsidR="0043250C">
        <w:t xml:space="preserve">, technology </w:t>
      </w:r>
      <w:r w:rsidR="00161DBB">
        <w:t xml:space="preserve">will continue to open </w:t>
      </w:r>
      <w:r w:rsidR="0043250C">
        <w:t>multiple commun</w:t>
      </w:r>
      <w:r w:rsidR="00AC1B20">
        <w:t>ication channels for employees. C</w:t>
      </w:r>
      <w:r w:rsidR="0043250C">
        <w:t xml:space="preserve">ompanies should use technology to encourage </w:t>
      </w:r>
      <w:r w:rsidR="0043250C">
        <w:lastRenderedPageBreak/>
        <w:t>flexible working</w:t>
      </w:r>
      <w:r w:rsidR="00166718">
        <w:t xml:space="preserve"> </w:t>
      </w:r>
      <w:r w:rsidR="0043250C">
        <w:t xml:space="preserve">as evidence shows that employees are happier and motivated. </w:t>
      </w:r>
      <w:r w:rsidR="006166C8">
        <w:t xml:space="preserve">Working from home </w:t>
      </w:r>
      <w:r w:rsidR="00AC1B20">
        <w:t xml:space="preserve">can be done through video conferencing and using Google Drive. The use of social media is also on the increase. </w:t>
      </w:r>
      <w:r w:rsidR="00AB1EE9">
        <w:t>Using online communication helps to boost employee engagement by allowing more</w:t>
      </w:r>
      <w:r w:rsidR="006166C8">
        <w:t>/</w:t>
      </w:r>
      <w:r w:rsidR="00AB1EE9">
        <w:t>better communication between wor</w:t>
      </w:r>
      <w:r w:rsidR="00166718">
        <w:t>kers</w:t>
      </w:r>
      <w:r w:rsidR="00AB1EE9">
        <w:t>. It also encourages employees to use social media platforms to develop friendsh</w:t>
      </w:r>
      <w:r w:rsidR="00166718">
        <w:t>ips with co-worke</w:t>
      </w:r>
      <w:r w:rsidR="00AC1B20">
        <w:t>rs</w:t>
      </w:r>
      <w:r w:rsidR="00AB1EE9">
        <w:t>.</w:t>
      </w:r>
      <w:r w:rsidR="00166718">
        <w:t xml:space="preserve"> </w:t>
      </w:r>
      <w:r w:rsidR="00166718" w:rsidRPr="00166718">
        <w:rPr>
          <w:bCs/>
        </w:rPr>
        <w:t xml:space="preserve">According to CIPD (2019c) research shows that there has been an increase in more informal flexible working, such as working from home over the last few years and </w:t>
      </w:r>
      <w:r w:rsidR="00AC1B20">
        <w:rPr>
          <w:bCs/>
        </w:rPr>
        <w:t xml:space="preserve">figures </w:t>
      </w:r>
      <w:r w:rsidR="00166718" w:rsidRPr="00166718">
        <w:rPr>
          <w:bCs/>
        </w:rPr>
        <w:t>are expected to increase.</w:t>
      </w:r>
      <w:r w:rsidR="00166718">
        <w:rPr>
          <w:b/>
          <w:bCs/>
        </w:rPr>
        <w:t xml:space="preserve"> </w:t>
      </w:r>
      <w:r w:rsidR="00166718" w:rsidRPr="00166718">
        <w:rPr>
          <w:bCs/>
        </w:rPr>
        <w:t xml:space="preserve">Over half of the UK population are </w:t>
      </w:r>
      <w:r w:rsidR="00AC1B20">
        <w:rPr>
          <w:bCs/>
        </w:rPr>
        <w:t xml:space="preserve">already </w:t>
      </w:r>
      <w:r w:rsidR="00166718" w:rsidRPr="00166718">
        <w:rPr>
          <w:bCs/>
        </w:rPr>
        <w:t xml:space="preserve">working flexible in some way. </w:t>
      </w:r>
    </w:p>
    <w:p w:rsidR="00E76BD4" w:rsidRDefault="00DA02CA" w:rsidP="00E76BD4">
      <w:pPr>
        <w:spacing w:after="0"/>
        <w:rPr>
          <w:b/>
          <w:i/>
          <w:u w:val="single"/>
        </w:rPr>
      </w:pPr>
      <w:r w:rsidRPr="00DA02CA">
        <w:rPr>
          <w:b/>
          <w:i/>
          <w:u w:val="single"/>
        </w:rPr>
        <w:t xml:space="preserve">Work life balance </w:t>
      </w:r>
    </w:p>
    <w:p w:rsidR="007C4649" w:rsidRDefault="009113AA" w:rsidP="00E76BD4">
      <w:pPr>
        <w:spacing w:after="0"/>
      </w:pPr>
      <w:r>
        <w:t xml:space="preserve">According to Forbes (2018) </w:t>
      </w:r>
      <w:r w:rsidR="006166C8">
        <w:t xml:space="preserve">there is an </w:t>
      </w:r>
      <w:r w:rsidR="00AB1EE9">
        <w:t>emphasis on the im</w:t>
      </w:r>
      <w:r w:rsidR="00E76BD4">
        <w:t>portance of work life balance</w:t>
      </w:r>
      <w:r w:rsidR="00AB1EE9">
        <w:t xml:space="preserve">. </w:t>
      </w:r>
      <w:r w:rsidR="00E76BD4">
        <w:t>E</w:t>
      </w:r>
      <w:r w:rsidR="00AB1EE9">
        <w:t>mployees who believe that they have go</w:t>
      </w:r>
      <w:r w:rsidR="007C4649">
        <w:t>od work life balance work harder</w:t>
      </w:r>
      <w:r w:rsidR="00AB1EE9">
        <w:t xml:space="preserve">. </w:t>
      </w:r>
      <w:r w:rsidR="007C4649">
        <w:t>It’s important that organisations get</w:t>
      </w:r>
      <w:r w:rsidR="00E76BD4">
        <w:t xml:space="preserve"> this balance right, as </w:t>
      </w:r>
      <w:r w:rsidR="007C4649">
        <w:t xml:space="preserve">employees </w:t>
      </w:r>
      <w:r w:rsidR="00E76BD4">
        <w:t xml:space="preserve">who are over engaged </w:t>
      </w:r>
      <w:r w:rsidR="007C4649">
        <w:t xml:space="preserve">can lead to stress and burnout which in turn leads to an increase in absenteeism. Ways that organisations can get this balance is by giving more autonomy to the employees and trusting them. The feeling of having greater flexibility in how they organise and perform their tasks or take care of their personal lives makes them more focused. </w:t>
      </w:r>
    </w:p>
    <w:p w:rsidR="00E76BD4" w:rsidRPr="00E76BD4" w:rsidRDefault="00E76BD4" w:rsidP="00E76BD4">
      <w:pPr>
        <w:spacing w:after="0"/>
        <w:rPr>
          <w:b/>
          <w:i/>
          <w:u w:val="single"/>
        </w:rPr>
      </w:pPr>
    </w:p>
    <w:p w:rsidR="001F6C21" w:rsidRPr="00DE31EA" w:rsidRDefault="001169BC" w:rsidP="00E76BD4">
      <w:pPr>
        <w:spacing w:after="0"/>
        <w:rPr>
          <w:b/>
          <w:i/>
          <w:u w:val="single"/>
        </w:rPr>
      </w:pPr>
      <w:r w:rsidRPr="00DE31EA">
        <w:rPr>
          <w:b/>
          <w:i/>
          <w:u w:val="single"/>
        </w:rPr>
        <w:t>Millenni</w:t>
      </w:r>
      <w:r>
        <w:rPr>
          <w:b/>
          <w:i/>
          <w:u w:val="single"/>
        </w:rPr>
        <w:t xml:space="preserve">als </w:t>
      </w:r>
      <w:r w:rsidR="001F6C21" w:rsidRPr="00DE31EA">
        <w:rPr>
          <w:b/>
          <w:i/>
          <w:u w:val="single"/>
        </w:rPr>
        <w:t xml:space="preserve"> </w:t>
      </w:r>
    </w:p>
    <w:p w:rsidR="003D3348" w:rsidRDefault="00166718" w:rsidP="00791D4F">
      <w:r w:rsidRPr="00166718">
        <w:t>M</w:t>
      </w:r>
      <w:r w:rsidR="00E76BD4">
        <w:t>illennials</w:t>
      </w:r>
      <w:r w:rsidR="001F6C21" w:rsidRPr="00166718">
        <w:t xml:space="preserve"> </w:t>
      </w:r>
      <w:r w:rsidR="00AA538D">
        <w:t>are increasing</w:t>
      </w:r>
      <w:r w:rsidRPr="00166718">
        <w:t xml:space="preserve"> in the workforce</w:t>
      </w:r>
      <w:r w:rsidR="001F6C21" w:rsidRPr="00166718">
        <w:t xml:space="preserve">. </w:t>
      </w:r>
      <w:r w:rsidR="00AA538D">
        <w:t>According to Adkins (2018) m</w:t>
      </w:r>
      <w:r w:rsidR="001F6C21" w:rsidRPr="00166718">
        <w:t>illennials continue to heavily influence employee engagement trends.</w:t>
      </w:r>
      <w:r>
        <w:t xml:space="preserve"> </w:t>
      </w:r>
      <w:r w:rsidR="001F6C21" w:rsidRPr="00166718">
        <w:t xml:space="preserve">Businesses seeking to motivate employees in their work will now have to tailor their employee engagement strategies to this group. </w:t>
      </w:r>
      <w:r w:rsidR="001169BC">
        <w:t>Millennials</w:t>
      </w:r>
      <w:r w:rsidR="00AA538D">
        <w:t xml:space="preserve"> are the most likely generation to switch jobs</w:t>
      </w:r>
      <w:r w:rsidR="001169BC">
        <w:t>, with</w:t>
      </w:r>
      <w:r w:rsidR="00AA538D">
        <w:t xml:space="preserve"> six in ten open to new job opportunities</w:t>
      </w:r>
      <w:r w:rsidR="001169BC">
        <w:t xml:space="preserve">. This generation are </w:t>
      </w:r>
      <w:r w:rsidR="00AA538D">
        <w:t>the least engaged in the workplace. Organisations going forward have to find ways to engage with this generation</w:t>
      </w:r>
      <w:r w:rsidR="001169BC">
        <w:t xml:space="preserve"> such as</w:t>
      </w:r>
      <w:r w:rsidR="007C2E87">
        <w:t xml:space="preserve"> giving them </w:t>
      </w:r>
      <w:proofErr w:type="gramStart"/>
      <w:r w:rsidR="007C2E87">
        <w:t xml:space="preserve">a </w:t>
      </w:r>
      <w:r w:rsidR="001169BC">
        <w:t xml:space="preserve"> sense</w:t>
      </w:r>
      <w:proofErr w:type="gramEnd"/>
      <w:r w:rsidR="001169BC">
        <w:t xml:space="preserve"> of autonomy and challenge from work. </w:t>
      </w:r>
    </w:p>
    <w:p w:rsidR="00733DFB" w:rsidRDefault="00733DFB" w:rsidP="00791D4F"/>
    <w:p w:rsidR="000F04F5" w:rsidRDefault="000F04F5" w:rsidP="00791D4F"/>
    <w:p w:rsidR="000F04F5" w:rsidRDefault="000F04F5" w:rsidP="00791D4F"/>
    <w:p w:rsidR="000F04F5" w:rsidRDefault="000F04F5" w:rsidP="00791D4F"/>
    <w:p w:rsidR="00AC1B20" w:rsidRDefault="00AC1B20" w:rsidP="00791D4F"/>
    <w:p w:rsidR="00AC1B20" w:rsidRDefault="00AC1B20" w:rsidP="00791D4F"/>
    <w:p w:rsidR="00AC1B20" w:rsidRDefault="00AC1B20" w:rsidP="00791D4F"/>
    <w:p w:rsidR="000F04F5" w:rsidRDefault="000F04F5" w:rsidP="00791D4F"/>
    <w:p w:rsidR="00AA538D" w:rsidRDefault="00AA538D" w:rsidP="00791D4F"/>
    <w:p w:rsidR="001169BC" w:rsidRDefault="001169BC" w:rsidP="00791D4F"/>
    <w:p w:rsidR="001169BC" w:rsidRDefault="001169BC" w:rsidP="00791D4F"/>
    <w:p w:rsidR="003755CB" w:rsidRPr="00EA5887" w:rsidRDefault="00C0082F" w:rsidP="00EA5887">
      <w:pPr>
        <w:pStyle w:val="Subtitle"/>
        <w:rPr>
          <w:b/>
          <w:sz w:val="36"/>
          <w:u w:val="single"/>
        </w:rPr>
      </w:pPr>
      <w:r w:rsidRPr="00EA5887">
        <w:rPr>
          <w:b/>
          <w:sz w:val="36"/>
          <w:u w:val="single"/>
        </w:rPr>
        <w:lastRenderedPageBreak/>
        <w:t xml:space="preserve">References </w:t>
      </w:r>
    </w:p>
    <w:p w:rsidR="00AA538D" w:rsidRPr="00AA538D" w:rsidRDefault="00AA538D" w:rsidP="00AA538D">
      <w:pPr>
        <w:jc w:val="left"/>
        <w:rPr>
          <w:lang w:val="en-US"/>
        </w:rPr>
      </w:pPr>
      <w:r w:rsidRPr="00AA538D">
        <w:rPr>
          <w:lang w:val="en-US"/>
        </w:rPr>
        <w:t xml:space="preserve">Adkins, A., </w:t>
      </w:r>
      <w:r w:rsidR="00392B3E">
        <w:rPr>
          <w:lang w:val="en-US"/>
        </w:rPr>
        <w:t>(</w:t>
      </w:r>
      <w:r w:rsidRPr="00AA538D">
        <w:rPr>
          <w:lang w:val="en-US"/>
        </w:rPr>
        <w:t>2018</w:t>
      </w:r>
      <w:r w:rsidR="00392B3E">
        <w:rPr>
          <w:lang w:val="en-US"/>
        </w:rPr>
        <w:t>)</w:t>
      </w:r>
      <w:r w:rsidRPr="00AA538D">
        <w:rPr>
          <w:lang w:val="en-US"/>
        </w:rPr>
        <w:t xml:space="preserve">. </w:t>
      </w:r>
      <w:r w:rsidRPr="00AA538D">
        <w:rPr>
          <w:i/>
          <w:iCs/>
          <w:lang w:val="en-US"/>
        </w:rPr>
        <w:t xml:space="preserve">Millennials: The job Hopping Generation. </w:t>
      </w:r>
      <w:r w:rsidRPr="00AA538D">
        <w:rPr>
          <w:lang w:val="en-US"/>
        </w:rPr>
        <w:t xml:space="preserve">[Online] </w:t>
      </w:r>
      <w:r w:rsidRPr="00AA538D">
        <w:rPr>
          <w:lang w:val="en-US"/>
        </w:rPr>
        <w:br/>
        <w:t xml:space="preserve">Available at: </w:t>
      </w:r>
      <w:r w:rsidRPr="00AA538D">
        <w:rPr>
          <w:u w:val="single"/>
          <w:lang w:val="en-US"/>
        </w:rPr>
        <w:t>https://www.gallup.com/workplace/231587/millennials-job-hopping-generation.aspx</w:t>
      </w:r>
      <w:r w:rsidRPr="00AA538D">
        <w:rPr>
          <w:lang w:val="en-US"/>
        </w:rPr>
        <w:br/>
        <w:t>[Accessed 9 September 2019].</w:t>
      </w:r>
    </w:p>
    <w:p w:rsidR="00D7411B" w:rsidRDefault="00D7411B" w:rsidP="00D7411B">
      <w:r w:rsidRPr="00D7411B">
        <w:t xml:space="preserve">CIPD (2012) Emotional or Transactional Engagement: Does it Matter? Research Insight. [Online] </w:t>
      </w:r>
      <w:hyperlink r:id="rId9" w:history="1">
        <w:r w:rsidRPr="00D7411B">
          <w:rPr>
            <w:rStyle w:val="Hyperlink"/>
          </w:rPr>
          <w:t>www.cipd.co.uk/hr-resources/research/emotional-transactional-engagement.aspx</w:t>
        </w:r>
      </w:hyperlink>
      <w:r w:rsidRPr="00D7411B">
        <w:t xml:space="preserve"> </w:t>
      </w:r>
    </w:p>
    <w:p w:rsidR="00D7411B" w:rsidRPr="00D7411B" w:rsidRDefault="00D7411B" w:rsidP="00D7411B">
      <w:r w:rsidRPr="00D7411B">
        <w:t xml:space="preserve">CIPD (2014) Developing Managers to manage sustainable employee engagement, health </w:t>
      </w:r>
      <w:proofErr w:type="gramStart"/>
      <w:r w:rsidRPr="00D7411B">
        <w:t>an</w:t>
      </w:r>
      <w:proofErr w:type="gramEnd"/>
      <w:r w:rsidRPr="00D7411B">
        <w:t xml:space="preserve"> well-being. Research Report. [Online] </w:t>
      </w:r>
      <w:hyperlink r:id="rId10" w:history="1">
        <w:r w:rsidRPr="00D7411B">
          <w:rPr>
            <w:rStyle w:val="Hyperlink"/>
          </w:rPr>
          <w:t>www.cipd.co.uk/hr-resources/research/developing-managers.aspx</w:t>
        </w:r>
      </w:hyperlink>
    </w:p>
    <w:p w:rsidR="00D7411B" w:rsidRDefault="00B97758" w:rsidP="00D7411B">
      <w:pPr>
        <w:rPr>
          <w:lang w:val="en-US"/>
        </w:rPr>
      </w:pPr>
      <w:r>
        <w:rPr>
          <w:lang w:val="en-US"/>
        </w:rPr>
        <w:t>CIPD. (2018</w:t>
      </w:r>
      <w:r w:rsidR="00E80A5F">
        <w:rPr>
          <w:lang w:val="en-US"/>
        </w:rPr>
        <w:t>a</w:t>
      </w:r>
      <w:r w:rsidR="00D7411B" w:rsidRPr="00D7411B">
        <w:rPr>
          <w:lang w:val="en-US"/>
        </w:rPr>
        <w:t xml:space="preserve">). </w:t>
      </w:r>
      <w:r w:rsidR="00D7411B" w:rsidRPr="00D7411B">
        <w:rPr>
          <w:i/>
          <w:iCs/>
          <w:lang w:val="en-US"/>
        </w:rPr>
        <w:t>Employee Engagement and Motivation</w:t>
      </w:r>
      <w:r w:rsidR="00D7411B" w:rsidRPr="00D7411B">
        <w:rPr>
          <w:lang w:val="en-US"/>
        </w:rPr>
        <w:t xml:space="preserve">. Retrieved from </w:t>
      </w:r>
      <w:proofErr w:type="gramStart"/>
      <w:r w:rsidR="00D7411B" w:rsidRPr="00D7411B">
        <w:rPr>
          <w:lang w:val="en-US"/>
        </w:rPr>
        <w:t>CIPD :</w:t>
      </w:r>
      <w:proofErr w:type="gramEnd"/>
      <w:r w:rsidR="00D7411B" w:rsidRPr="00D7411B">
        <w:rPr>
          <w:lang w:val="en-US"/>
        </w:rPr>
        <w:t xml:space="preserve"> </w:t>
      </w:r>
      <w:hyperlink r:id="rId11" w:history="1">
        <w:r w:rsidRPr="00223130">
          <w:rPr>
            <w:rStyle w:val="Hyperlink"/>
            <w:lang w:val="en-US"/>
          </w:rPr>
          <w:t>https://www.cipd.co.uk/knowledge/fundamentals/relations/engagement/factsheet</w:t>
        </w:r>
      </w:hyperlink>
      <w:r>
        <w:rPr>
          <w:lang w:val="en-US"/>
        </w:rPr>
        <w:t xml:space="preserve"> [Accessed 10 August 2019]. </w:t>
      </w:r>
    </w:p>
    <w:p w:rsidR="00E80A5F" w:rsidRPr="00D7411B" w:rsidRDefault="00E80A5F" w:rsidP="00D7411B">
      <w:pPr>
        <w:rPr>
          <w:lang w:val="en-US"/>
        </w:rPr>
      </w:pPr>
      <w:r w:rsidRPr="00D7411B">
        <w:rPr>
          <w:lang w:val="en-US"/>
        </w:rPr>
        <w:t>CIPD. (2018</w:t>
      </w:r>
      <w:r>
        <w:rPr>
          <w:lang w:val="en-US"/>
        </w:rPr>
        <w:t>b</w:t>
      </w:r>
      <w:r w:rsidRPr="00D7411B">
        <w:rPr>
          <w:lang w:val="en-US"/>
        </w:rPr>
        <w:t xml:space="preserve">). </w:t>
      </w:r>
      <w:r w:rsidRPr="00D7411B">
        <w:rPr>
          <w:i/>
          <w:iCs/>
          <w:lang w:val="en-US"/>
        </w:rPr>
        <w:t xml:space="preserve">UK Working </w:t>
      </w:r>
      <w:proofErr w:type="gramStart"/>
      <w:r w:rsidRPr="00D7411B">
        <w:rPr>
          <w:i/>
          <w:iCs/>
          <w:lang w:val="en-US"/>
        </w:rPr>
        <w:t>Lives .</w:t>
      </w:r>
      <w:proofErr w:type="gramEnd"/>
      <w:r w:rsidRPr="00D7411B">
        <w:rPr>
          <w:lang w:val="en-US"/>
        </w:rPr>
        <w:t xml:space="preserve"> London: CIPD.</w:t>
      </w:r>
    </w:p>
    <w:p w:rsidR="00D7411B" w:rsidRPr="00D7411B" w:rsidRDefault="00B97758" w:rsidP="00B97758">
      <w:pPr>
        <w:jc w:val="left"/>
        <w:rPr>
          <w:lang w:val="en-US"/>
        </w:rPr>
      </w:pPr>
      <w:r>
        <w:rPr>
          <w:lang w:val="en-US"/>
        </w:rPr>
        <w:t>CIPD. (2019</w:t>
      </w:r>
      <w:r w:rsidR="0058321F">
        <w:rPr>
          <w:lang w:val="en-US"/>
        </w:rPr>
        <w:t>a</w:t>
      </w:r>
      <w:r w:rsidR="00D7411B" w:rsidRPr="00D7411B">
        <w:rPr>
          <w:lang w:val="en-US"/>
        </w:rPr>
        <w:t xml:space="preserve">). </w:t>
      </w:r>
      <w:r w:rsidR="00D7411B" w:rsidRPr="00D7411B">
        <w:rPr>
          <w:i/>
          <w:iCs/>
          <w:lang w:val="en-US"/>
        </w:rPr>
        <w:t>Employee Voice</w:t>
      </w:r>
      <w:r>
        <w:rPr>
          <w:lang w:val="en-US"/>
        </w:rPr>
        <w:t>. Retrieved from CIPD</w:t>
      </w:r>
      <w:r w:rsidR="00D7411B" w:rsidRPr="00D7411B">
        <w:rPr>
          <w:lang w:val="en-US"/>
        </w:rPr>
        <w:t xml:space="preserve">: </w:t>
      </w:r>
      <w:hyperlink r:id="rId12" w:history="1">
        <w:r w:rsidRPr="00223130">
          <w:rPr>
            <w:rStyle w:val="Hyperlink"/>
            <w:lang w:val="en-US"/>
          </w:rPr>
          <w:t>https://www.cipd.co.uk/knowledge/fundamentals/relations/communication/voice-factsheet</w:t>
        </w:r>
      </w:hyperlink>
      <w:r>
        <w:rPr>
          <w:lang w:val="en-US"/>
        </w:rPr>
        <w:t xml:space="preserve"> [Accessed 13 August 2019]. </w:t>
      </w:r>
    </w:p>
    <w:p w:rsidR="00D7411B" w:rsidRDefault="00B97758" w:rsidP="00B97758">
      <w:pPr>
        <w:jc w:val="left"/>
        <w:rPr>
          <w:lang w:val="en-US"/>
        </w:rPr>
      </w:pPr>
      <w:r>
        <w:rPr>
          <w:lang w:val="en-US"/>
        </w:rPr>
        <w:t>CIPD. (2019</w:t>
      </w:r>
      <w:r w:rsidR="0058321F">
        <w:rPr>
          <w:lang w:val="en-US"/>
        </w:rPr>
        <w:t>b</w:t>
      </w:r>
      <w:r w:rsidR="00D7411B" w:rsidRPr="00D7411B">
        <w:rPr>
          <w:lang w:val="en-US"/>
        </w:rPr>
        <w:t xml:space="preserve">). </w:t>
      </w:r>
      <w:proofErr w:type="spellStart"/>
      <w:r w:rsidR="00D7411B" w:rsidRPr="00D7411B">
        <w:rPr>
          <w:i/>
          <w:iCs/>
          <w:lang w:val="en-US"/>
        </w:rPr>
        <w:t>Labour</w:t>
      </w:r>
      <w:proofErr w:type="spellEnd"/>
      <w:r w:rsidR="00D7411B" w:rsidRPr="00D7411B">
        <w:rPr>
          <w:i/>
          <w:iCs/>
          <w:lang w:val="en-US"/>
        </w:rPr>
        <w:t xml:space="preserve"> Market Outlook </w:t>
      </w:r>
      <w:proofErr w:type="gramStart"/>
      <w:r w:rsidR="00D7411B" w:rsidRPr="00D7411B">
        <w:rPr>
          <w:i/>
          <w:iCs/>
          <w:lang w:val="en-US"/>
        </w:rPr>
        <w:t xml:space="preserve">Report </w:t>
      </w:r>
      <w:r>
        <w:rPr>
          <w:lang w:val="en-US"/>
        </w:rPr>
        <w:t>.</w:t>
      </w:r>
      <w:proofErr w:type="gramEnd"/>
      <w:r>
        <w:rPr>
          <w:lang w:val="en-US"/>
        </w:rPr>
        <w:t xml:space="preserve"> Retrieved from CIPD</w:t>
      </w:r>
      <w:r w:rsidR="00D7411B" w:rsidRPr="00D7411B">
        <w:rPr>
          <w:lang w:val="en-US"/>
        </w:rPr>
        <w:t xml:space="preserve">: </w:t>
      </w:r>
      <w:hyperlink r:id="rId13" w:history="1">
        <w:r w:rsidRPr="00223130">
          <w:rPr>
            <w:rStyle w:val="Hyperlink"/>
            <w:lang w:val="en-US"/>
          </w:rPr>
          <w:t>https://www.cipd.co.uk/Images/labour-market-outlook-winter-2018-19_tcm18-54154.pdf</w:t>
        </w:r>
      </w:hyperlink>
      <w:r>
        <w:rPr>
          <w:lang w:val="en-US"/>
        </w:rPr>
        <w:t xml:space="preserve"> [Accessed 10 August 2019]. </w:t>
      </w:r>
    </w:p>
    <w:p w:rsidR="00166718" w:rsidRPr="00D7411B" w:rsidRDefault="00166718" w:rsidP="00B97758">
      <w:pPr>
        <w:jc w:val="left"/>
        <w:rPr>
          <w:lang w:val="en-US"/>
        </w:rPr>
      </w:pPr>
      <w:r w:rsidRPr="00166718">
        <w:rPr>
          <w:lang w:val="en-US"/>
        </w:rPr>
        <w:t xml:space="preserve">CIPD, </w:t>
      </w:r>
      <w:r>
        <w:rPr>
          <w:lang w:val="en-US"/>
        </w:rPr>
        <w:t>(</w:t>
      </w:r>
      <w:r w:rsidRPr="00166718">
        <w:rPr>
          <w:lang w:val="en-US"/>
        </w:rPr>
        <w:t>2019</w:t>
      </w:r>
      <w:r w:rsidR="001169BC">
        <w:rPr>
          <w:lang w:val="en-US"/>
        </w:rPr>
        <w:t>c</w:t>
      </w:r>
      <w:r>
        <w:rPr>
          <w:lang w:val="en-US"/>
        </w:rPr>
        <w:t>)</w:t>
      </w:r>
      <w:r w:rsidRPr="00166718">
        <w:rPr>
          <w:lang w:val="en-US"/>
        </w:rPr>
        <w:t xml:space="preserve">. </w:t>
      </w:r>
      <w:r w:rsidRPr="00166718">
        <w:rPr>
          <w:i/>
          <w:iCs/>
          <w:lang w:val="en-US"/>
        </w:rPr>
        <w:t xml:space="preserve">Flexible Working Practices. </w:t>
      </w:r>
      <w:r w:rsidRPr="00166718">
        <w:rPr>
          <w:lang w:val="en-US"/>
        </w:rPr>
        <w:t xml:space="preserve">[Online] </w:t>
      </w:r>
      <w:r w:rsidRPr="00166718">
        <w:rPr>
          <w:lang w:val="en-US"/>
        </w:rPr>
        <w:br/>
        <w:t xml:space="preserve">Available at: </w:t>
      </w:r>
      <w:r w:rsidRPr="00166718">
        <w:rPr>
          <w:u w:val="single"/>
          <w:lang w:val="en-US"/>
        </w:rPr>
        <w:t>https://www.cipd.co.uk/knowledge/fundamentals/relations/flexible-working/factsheet</w:t>
      </w:r>
      <w:r w:rsidRPr="00166718">
        <w:rPr>
          <w:lang w:val="en-US"/>
        </w:rPr>
        <w:br/>
        <w:t>[Accessed 9 September 2019].</w:t>
      </w:r>
    </w:p>
    <w:sdt>
      <w:sdtPr>
        <w:id w:val="1645331"/>
        <w:bibliography/>
      </w:sdtPr>
      <w:sdtContent>
        <w:p w:rsidR="0042147C" w:rsidRPr="0042147C" w:rsidRDefault="004E4AEE" w:rsidP="0042147C">
          <w:pPr>
            <w:rPr>
              <w:lang w:val="en-US"/>
            </w:rPr>
          </w:pPr>
          <w:r w:rsidRPr="004E4AEE">
            <w:fldChar w:fldCharType="begin"/>
          </w:r>
          <w:r w:rsidR="0042147C" w:rsidRPr="0042147C">
            <w:instrText xml:space="preserve"> BIBLIOGRAPHY </w:instrText>
          </w:r>
          <w:r w:rsidRPr="004E4AEE">
            <w:fldChar w:fldCharType="separate"/>
          </w:r>
          <w:r w:rsidR="0042147C" w:rsidRPr="0042147C">
            <w:rPr>
              <w:lang w:val="en-US"/>
            </w:rPr>
            <w:t xml:space="preserve">Collinson, P., </w:t>
          </w:r>
          <w:r w:rsidR="0042147C">
            <w:rPr>
              <w:lang w:val="en-US"/>
            </w:rPr>
            <w:t>(</w:t>
          </w:r>
          <w:r w:rsidR="0042147C" w:rsidRPr="0042147C">
            <w:rPr>
              <w:lang w:val="en-US"/>
            </w:rPr>
            <w:t>2018</w:t>
          </w:r>
          <w:r w:rsidR="0042147C">
            <w:rPr>
              <w:lang w:val="en-US"/>
            </w:rPr>
            <w:t>)</w:t>
          </w:r>
          <w:r w:rsidR="0042147C" w:rsidRPr="0042147C">
            <w:rPr>
              <w:lang w:val="en-US"/>
            </w:rPr>
            <w:t xml:space="preserve">. </w:t>
          </w:r>
          <w:r w:rsidR="0042147C" w:rsidRPr="0042147C">
            <w:rPr>
              <w:i/>
              <w:iCs/>
              <w:lang w:val="en-US"/>
            </w:rPr>
            <w:t xml:space="preserve">Sick days taken by UK workers fall to lowest rate on record. </w:t>
          </w:r>
          <w:r w:rsidR="0042147C" w:rsidRPr="0042147C">
            <w:rPr>
              <w:lang w:val="en-US"/>
            </w:rPr>
            <w:t xml:space="preserve">[Online] </w:t>
          </w:r>
          <w:r w:rsidR="0042147C" w:rsidRPr="0042147C">
            <w:rPr>
              <w:lang w:val="en-US"/>
            </w:rPr>
            <w:br/>
            <w:t xml:space="preserve">Available at: </w:t>
          </w:r>
          <w:r w:rsidR="0042147C" w:rsidRPr="0042147C">
            <w:rPr>
              <w:u w:val="single"/>
              <w:lang w:val="en-US"/>
            </w:rPr>
            <w:t>https://www.theguardian.com/money/2018/jul/30/sick-days-taken-uk-workers-fall-lowest-rate-on-record</w:t>
          </w:r>
          <w:r w:rsidR="0042147C" w:rsidRPr="0042147C">
            <w:rPr>
              <w:lang w:val="en-US"/>
            </w:rPr>
            <w:br/>
            <w:t>[Accessed 10 September 2019].</w:t>
          </w:r>
        </w:p>
        <w:p w:rsidR="00D82B30" w:rsidRPr="0042147C" w:rsidRDefault="004E4AEE" w:rsidP="00D7411B">
          <w:r w:rsidRPr="0042147C">
            <w:rPr>
              <w:lang w:val="en-US"/>
            </w:rPr>
            <w:fldChar w:fldCharType="end"/>
          </w:r>
          <w:r w:rsidR="00D82B30">
            <w:rPr>
              <w:lang w:val="en-US"/>
            </w:rPr>
            <w:t xml:space="preserve">Fleming, J. H. and Harter, J.K. (2001) Optimize. Gallup Management Journal. Vol 1, No 4. Pp14-17. </w:t>
          </w:r>
        </w:p>
      </w:sdtContent>
    </w:sdt>
    <w:p w:rsidR="006D281A" w:rsidRDefault="006D281A" w:rsidP="00D7411B">
      <w:pPr>
        <w:rPr>
          <w:lang w:val="en-US"/>
        </w:rPr>
      </w:pPr>
      <w:r w:rsidRPr="006D281A">
        <w:rPr>
          <w:lang w:val="en-US"/>
        </w:rPr>
        <w:t xml:space="preserve">Forbes, </w:t>
      </w:r>
      <w:r>
        <w:rPr>
          <w:lang w:val="en-US"/>
        </w:rPr>
        <w:t>(</w:t>
      </w:r>
      <w:r w:rsidRPr="006D281A">
        <w:rPr>
          <w:lang w:val="en-US"/>
        </w:rPr>
        <w:t>2017</w:t>
      </w:r>
      <w:r>
        <w:rPr>
          <w:lang w:val="en-US"/>
        </w:rPr>
        <w:t>)</w:t>
      </w:r>
      <w:r w:rsidRPr="006D281A">
        <w:rPr>
          <w:lang w:val="en-US"/>
        </w:rPr>
        <w:t xml:space="preserve">. </w:t>
      </w:r>
      <w:r w:rsidRPr="006D281A">
        <w:rPr>
          <w:i/>
          <w:iCs/>
          <w:lang w:val="en-US"/>
        </w:rPr>
        <w:t xml:space="preserve">5 things we know what Millennials want from a job. </w:t>
      </w:r>
      <w:r w:rsidRPr="006D281A">
        <w:rPr>
          <w:lang w:val="en-US"/>
        </w:rPr>
        <w:t xml:space="preserve">[Online] </w:t>
      </w:r>
      <w:r w:rsidRPr="006D281A">
        <w:rPr>
          <w:lang w:val="en-US"/>
        </w:rPr>
        <w:br/>
        <w:t xml:space="preserve">Available at: </w:t>
      </w:r>
      <w:r w:rsidRPr="006D281A">
        <w:rPr>
          <w:u w:val="single"/>
          <w:lang w:val="en-US"/>
        </w:rPr>
        <w:t>https://www.forbes.com/sites/kaytiezimmerman/2017/10/01/5-things-we-know-millennials-want-from-a-job/</w:t>
      </w:r>
      <w:r w:rsidRPr="006D281A">
        <w:rPr>
          <w:lang w:val="en-US"/>
        </w:rPr>
        <w:br/>
        <w:t>[Accessed 9 September 2019].</w:t>
      </w:r>
    </w:p>
    <w:p w:rsidR="009113AA" w:rsidRDefault="009113AA" w:rsidP="00D7411B">
      <w:pPr>
        <w:rPr>
          <w:lang w:val="en-US"/>
        </w:rPr>
      </w:pPr>
      <w:r w:rsidRPr="009113AA">
        <w:rPr>
          <w:lang w:val="en-US"/>
        </w:rPr>
        <w:t xml:space="preserve">Forbes, </w:t>
      </w:r>
      <w:r>
        <w:rPr>
          <w:lang w:val="en-US"/>
        </w:rPr>
        <w:t>(</w:t>
      </w:r>
      <w:r w:rsidRPr="009113AA">
        <w:rPr>
          <w:lang w:val="en-US"/>
        </w:rPr>
        <w:t>2018</w:t>
      </w:r>
      <w:r>
        <w:rPr>
          <w:lang w:val="en-US"/>
        </w:rPr>
        <w:t>)</w:t>
      </w:r>
      <w:r w:rsidRPr="009113AA">
        <w:rPr>
          <w:lang w:val="en-US"/>
        </w:rPr>
        <w:t xml:space="preserve">. </w:t>
      </w:r>
      <w:r w:rsidRPr="009113AA">
        <w:rPr>
          <w:i/>
          <w:iCs/>
          <w:lang w:val="en-US"/>
        </w:rPr>
        <w:t xml:space="preserve">The evolving definition of work life balance. </w:t>
      </w:r>
      <w:r w:rsidRPr="009113AA">
        <w:rPr>
          <w:lang w:val="en-US"/>
        </w:rPr>
        <w:t xml:space="preserve">[Online] </w:t>
      </w:r>
      <w:r w:rsidRPr="009113AA">
        <w:rPr>
          <w:lang w:val="en-US"/>
        </w:rPr>
        <w:br/>
        <w:t xml:space="preserve">Available at: </w:t>
      </w:r>
      <w:r w:rsidRPr="009113AA">
        <w:rPr>
          <w:u w:val="single"/>
          <w:lang w:val="en-US"/>
        </w:rPr>
        <w:t>https://www.forbes.com/sites/alankohll/2018/03/27/the-evolving-definition-of-</w:t>
      </w:r>
      <w:r w:rsidRPr="009113AA">
        <w:rPr>
          <w:u w:val="single"/>
          <w:lang w:val="en-US"/>
        </w:rPr>
        <w:lastRenderedPageBreak/>
        <w:t>work-life-balance/</w:t>
      </w:r>
      <w:r w:rsidRPr="009113AA">
        <w:rPr>
          <w:lang w:val="en-US"/>
        </w:rPr>
        <w:br/>
        <w:t>[Accessed 9 September 2019].</w:t>
      </w:r>
    </w:p>
    <w:p w:rsidR="00D7411B" w:rsidRPr="00D7411B" w:rsidRDefault="00D7411B" w:rsidP="00D7411B">
      <w:r w:rsidRPr="00D7411B">
        <w:t xml:space="preserve">Guest, D. (2015) Presentation on “Employee Engagement: A Path to Organisational Success?” made at the lead, Engage, Perform expert meeting on public sector leadership, OECD, 21-22 January 2015. </w:t>
      </w:r>
    </w:p>
    <w:p w:rsidR="00D7411B" w:rsidRPr="00D7411B" w:rsidRDefault="00D7411B" w:rsidP="00D7411B">
      <w:r w:rsidRPr="00D7411B">
        <w:t xml:space="preserve">Hutchinson, S. and Purcell, J. (2003) </w:t>
      </w:r>
      <w:r w:rsidRPr="00D7411B">
        <w:rPr>
          <w:i/>
        </w:rPr>
        <w:t>Bringing policies to life: the vital role of front-line managers in people management.</w:t>
      </w:r>
      <w:r w:rsidRPr="00D7411B">
        <w:t xml:space="preserve"> London: Chartered Institute of Personnel and Development. </w:t>
      </w:r>
    </w:p>
    <w:p w:rsidR="00D7411B" w:rsidRPr="00D7411B" w:rsidRDefault="00D7411B" w:rsidP="00D7411B">
      <w:pPr>
        <w:rPr>
          <w:lang w:val="en-US"/>
        </w:rPr>
      </w:pPr>
      <w:r w:rsidRPr="00D7411B">
        <w:rPr>
          <w:lang w:val="en-US"/>
        </w:rPr>
        <w:t xml:space="preserve">Johns, T., &amp; Ellis, C. (2016). Employee Engagement. In S. Taylor, &amp; C. Woodhams, </w:t>
      </w:r>
      <w:r w:rsidRPr="00D7411B">
        <w:rPr>
          <w:i/>
          <w:iCs/>
          <w:lang w:val="en-US"/>
        </w:rPr>
        <w:t xml:space="preserve">Human Resource Management: People and </w:t>
      </w:r>
      <w:proofErr w:type="spellStart"/>
      <w:r w:rsidRPr="00D7411B">
        <w:rPr>
          <w:i/>
          <w:iCs/>
          <w:lang w:val="en-US"/>
        </w:rPr>
        <w:t>Organisations</w:t>
      </w:r>
      <w:proofErr w:type="spellEnd"/>
      <w:r w:rsidRPr="00D7411B">
        <w:rPr>
          <w:lang w:val="en-US"/>
        </w:rPr>
        <w:t>. London: CIPD.</w:t>
      </w:r>
    </w:p>
    <w:p w:rsidR="00D7411B" w:rsidRDefault="00ED5DE3" w:rsidP="00ED5DE3">
      <w:r w:rsidRPr="00ED5DE3">
        <w:t xml:space="preserve">Kahn, W. A. (1990) The psychological conditions of personal engagement and disengagement at work. Academy </w:t>
      </w:r>
      <w:proofErr w:type="gramStart"/>
      <w:r w:rsidRPr="00ED5DE3">
        <w:t>of  Management</w:t>
      </w:r>
      <w:proofErr w:type="gramEnd"/>
      <w:r w:rsidRPr="00ED5DE3">
        <w:t xml:space="preserve"> Journal. Vol 33. Pp692-724. </w:t>
      </w:r>
    </w:p>
    <w:p w:rsidR="00D7411B" w:rsidRPr="00D7411B" w:rsidRDefault="00B97758" w:rsidP="00966F66">
      <w:pPr>
        <w:jc w:val="left"/>
        <w:rPr>
          <w:lang w:val="en-US"/>
        </w:rPr>
      </w:pPr>
      <w:proofErr w:type="spellStart"/>
      <w:r>
        <w:rPr>
          <w:lang w:val="en-US"/>
        </w:rPr>
        <w:t>Krapivin</w:t>
      </w:r>
      <w:proofErr w:type="spellEnd"/>
      <w:r>
        <w:rPr>
          <w:lang w:val="en-US"/>
        </w:rPr>
        <w:t>, P. (2018</w:t>
      </w:r>
      <w:r w:rsidR="00D7411B" w:rsidRPr="00D7411B">
        <w:rPr>
          <w:lang w:val="en-US"/>
        </w:rPr>
        <w:t xml:space="preserve">). </w:t>
      </w:r>
      <w:r w:rsidR="00D7411B" w:rsidRPr="00D7411B">
        <w:rPr>
          <w:i/>
          <w:iCs/>
          <w:lang w:val="en-US"/>
        </w:rPr>
        <w:t>How Google's Strategy For Happy Employees Boosts Its Bottom Line</w:t>
      </w:r>
      <w:r w:rsidR="00D7411B" w:rsidRPr="00D7411B">
        <w:rPr>
          <w:lang w:val="en-US"/>
        </w:rPr>
        <w:t xml:space="preserve">. Retrieved from Forbes: </w:t>
      </w:r>
      <w:hyperlink r:id="rId14" w:anchor="5784793122fc" w:history="1">
        <w:r w:rsidRPr="00223130">
          <w:rPr>
            <w:rStyle w:val="Hyperlink"/>
            <w:lang w:val="en-US"/>
          </w:rPr>
          <w:t>https://www.forbes.com/sites/pavelkrapivin/2018/09/17/how-googles-strategy-for-happy-employees-boosts-its-bottom-line/#5784793122fc</w:t>
        </w:r>
      </w:hyperlink>
      <w:r>
        <w:rPr>
          <w:lang w:val="en-US"/>
        </w:rPr>
        <w:t xml:space="preserve"> [Accessed 30 August 2019]. </w:t>
      </w:r>
    </w:p>
    <w:p w:rsidR="00ED5DE3" w:rsidRPr="00ED5DE3" w:rsidRDefault="00ED5DE3" w:rsidP="00ED5DE3">
      <w:r w:rsidRPr="00ED5DE3">
        <w:t xml:space="preserve">Macleod, D. and Clarke, N. (2009) Engaging for success: </w:t>
      </w:r>
      <w:r w:rsidRPr="00ED5DE3">
        <w:rPr>
          <w:i/>
        </w:rPr>
        <w:t>enhancing performance through employee engagement</w:t>
      </w:r>
      <w:r w:rsidRPr="00ED5DE3">
        <w:t xml:space="preserve">. A report to government. London: Department for Business, Innovation and Skills. </w:t>
      </w:r>
    </w:p>
    <w:p w:rsidR="00ED5DE3" w:rsidRDefault="00966F66" w:rsidP="00966F66">
      <w:pPr>
        <w:jc w:val="left"/>
        <w:rPr>
          <w:lang w:val="en-US"/>
        </w:rPr>
      </w:pPr>
      <w:r>
        <w:rPr>
          <w:lang w:val="en-US"/>
        </w:rPr>
        <w:t>McLeod, S. (2013)</w:t>
      </w:r>
      <w:r w:rsidR="00ED5DE3" w:rsidRPr="00ED5DE3">
        <w:rPr>
          <w:lang w:val="en-US"/>
        </w:rPr>
        <w:t xml:space="preserve">. </w:t>
      </w:r>
      <w:r w:rsidR="00ED5DE3" w:rsidRPr="00ED5DE3">
        <w:rPr>
          <w:i/>
          <w:iCs/>
          <w:lang w:val="en-US"/>
        </w:rPr>
        <w:t>Maslow's Hierarchy of Needs</w:t>
      </w:r>
      <w:r w:rsidR="00ED5DE3" w:rsidRPr="00ED5DE3">
        <w:rPr>
          <w:lang w:val="en-US"/>
        </w:rPr>
        <w:t xml:space="preserve">. Retrieved from </w:t>
      </w:r>
      <w:hyperlink r:id="rId15" w:history="1">
        <w:r w:rsidR="00D7411B" w:rsidRPr="00223130">
          <w:rPr>
            <w:rStyle w:val="Hyperlink"/>
            <w:lang w:val="en-US"/>
          </w:rPr>
          <w:t>http://highgatecounselling.org.uk/members/certificate/CT2%20Paper%201.pdf</w:t>
        </w:r>
      </w:hyperlink>
      <w:r>
        <w:rPr>
          <w:lang w:val="en-US"/>
        </w:rPr>
        <w:t xml:space="preserve"> [Accessed 30 August 2019]. </w:t>
      </w:r>
    </w:p>
    <w:p w:rsidR="00D7411B" w:rsidRPr="00D7411B" w:rsidRDefault="00966F66" w:rsidP="00966F66">
      <w:pPr>
        <w:jc w:val="left"/>
        <w:rPr>
          <w:lang w:val="en-US"/>
        </w:rPr>
      </w:pPr>
      <w:r>
        <w:rPr>
          <w:lang w:val="en-US"/>
        </w:rPr>
        <w:t>Mind Tools, (2014</w:t>
      </w:r>
      <w:r w:rsidR="00D7411B" w:rsidRPr="00D7411B">
        <w:rPr>
          <w:lang w:val="en-US"/>
        </w:rPr>
        <w:t xml:space="preserve">). </w:t>
      </w:r>
      <w:r w:rsidR="00D7411B" w:rsidRPr="00D7411B">
        <w:rPr>
          <w:i/>
          <w:iCs/>
          <w:lang w:val="en-US"/>
        </w:rPr>
        <w:t>Adam's Equity Theory</w:t>
      </w:r>
      <w:r w:rsidR="00D7411B" w:rsidRPr="00D7411B">
        <w:rPr>
          <w:lang w:val="en-US"/>
        </w:rPr>
        <w:t xml:space="preserve">. Retrieved from </w:t>
      </w:r>
      <w:hyperlink r:id="rId16" w:history="1">
        <w:r w:rsidR="00D7411B" w:rsidRPr="00D7411B">
          <w:rPr>
            <w:rStyle w:val="Hyperlink"/>
            <w:lang w:val="en-US"/>
          </w:rPr>
          <w:t>https://www.mindtools.com/pages/article/newLDR_96.htm</w:t>
        </w:r>
      </w:hyperlink>
      <w:r>
        <w:rPr>
          <w:lang w:val="en-US"/>
        </w:rPr>
        <w:t xml:space="preserve"> [Accessed 30 August 2019]. </w:t>
      </w:r>
    </w:p>
    <w:p w:rsidR="00ED5DE3" w:rsidRDefault="00966F66" w:rsidP="00ED5DE3">
      <w:r>
        <w:rPr>
          <w:lang w:val="en-US"/>
        </w:rPr>
        <w:t>Mind Tools. (2018</w:t>
      </w:r>
      <w:r w:rsidR="00ED5DE3" w:rsidRPr="00ED5DE3">
        <w:rPr>
          <w:lang w:val="en-US"/>
        </w:rPr>
        <w:t xml:space="preserve">). </w:t>
      </w:r>
      <w:r w:rsidR="00ED5DE3" w:rsidRPr="00ED5DE3">
        <w:rPr>
          <w:i/>
          <w:iCs/>
          <w:lang w:val="en-US"/>
        </w:rPr>
        <w:t>Motivating Your Team Using Herzberg's Motivators and Hygiene Factors</w:t>
      </w:r>
      <w:r w:rsidR="00ED5DE3" w:rsidRPr="00ED5DE3">
        <w:rPr>
          <w:lang w:val="en-US"/>
        </w:rPr>
        <w:t xml:space="preserve">. Retrieved from Mind Tools: </w:t>
      </w:r>
      <w:hyperlink r:id="rId17" w:history="1">
        <w:r w:rsidR="00ED5DE3" w:rsidRPr="00ED5DE3">
          <w:rPr>
            <w:rStyle w:val="Hyperlink"/>
            <w:lang w:val="en-US"/>
          </w:rPr>
          <w:t>https://www.mindtools.com/pages/article/herzberg-motivators-hygiene-factors.htm</w:t>
        </w:r>
      </w:hyperlink>
      <w:r>
        <w:t xml:space="preserve"> [Accessed 15 August 2019]. </w:t>
      </w:r>
    </w:p>
    <w:p w:rsidR="00B928BC" w:rsidRDefault="00B928BC" w:rsidP="00966F66">
      <w:pPr>
        <w:jc w:val="left"/>
        <w:rPr>
          <w:lang w:val="en-US"/>
        </w:rPr>
      </w:pPr>
      <w:r w:rsidRPr="00B928BC">
        <w:rPr>
          <w:lang w:val="en-US"/>
        </w:rPr>
        <w:t xml:space="preserve">O'Boyle, C. &amp; Hogan, S., </w:t>
      </w:r>
      <w:r w:rsidR="001169BC">
        <w:rPr>
          <w:lang w:val="en-US"/>
        </w:rPr>
        <w:t>(</w:t>
      </w:r>
      <w:r w:rsidRPr="00B928BC">
        <w:rPr>
          <w:lang w:val="en-US"/>
        </w:rPr>
        <w:t>2019</w:t>
      </w:r>
      <w:r w:rsidR="001169BC">
        <w:rPr>
          <w:lang w:val="en-US"/>
        </w:rPr>
        <w:t>)</w:t>
      </w:r>
      <w:r w:rsidRPr="00B928BC">
        <w:rPr>
          <w:lang w:val="en-US"/>
        </w:rPr>
        <w:t xml:space="preserve">. </w:t>
      </w:r>
      <w:r w:rsidRPr="00B928BC">
        <w:rPr>
          <w:i/>
          <w:iCs/>
          <w:lang w:val="en-US"/>
        </w:rPr>
        <w:t xml:space="preserve">Engaging workers as consumers. </w:t>
      </w:r>
      <w:r w:rsidRPr="00B928BC">
        <w:rPr>
          <w:lang w:val="en-US"/>
        </w:rPr>
        <w:t xml:space="preserve">[Online] </w:t>
      </w:r>
      <w:r w:rsidRPr="00B928BC">
        <w:rPr>
          <w:lang w:val="en-US"/>
        </w:rPr>
        <w:br/>
        <w:t xml:space="preserve">Available at: </w:t>
      </w:r>
      <w:r w:rsidRPr="00B928BC">
        <w:rPr>
          <w:u w:val="single"/>
          <w:lang w:val="en-US"/>
        </w:rPr>
        <w:t>https://www2.deloitte.com/us/en/insights/topics/talent/using-technology-for-employee-engagement.html</w:t>
      </w:r>
      <w:r w:rsidRPr="00B928BC">
        <w:rPr>
          <w:lang w:val="en-US"/>
        </w:rPr>
        <w:br/>
        <w:t>[Accessed 9 September 2019].</w:t>
      </w:r>
    </w:p>
    <w:p w:rsidR="0042147C" w:rsidRDefault="0042147C" w:rsidP="0042147C">
      <w:pPr>
        <w:jc w:val="left"/>
        <w:rPr>
          <w:lang w:val="en-US"/>
        </w:rPr>
      </w:pPr>
      <w:r w:rsidRPr="0042147C">
        <w:rPr>
          <w:lang w:val="en-US"/>
        </w:rPr>
        <w:t xml:space="preserve">Office for National Statistics, </w:t>
      </w:r>
      <w:r>
        <w:rPr>
          <w:lang w:val="en-US"/>
        </w:rPr>
        <w:t>(</w:t>
      </w:r>
      <w:r w:rsidRPr="0042147C">
        <w:rPr>
          <w:lang w:val="en-US"/>
        </w:rPr>
        <w:t>2018</w:t>
      </w:r>
      <w:r w:rsidR="003F48CC">
        <w:rPr>
          <w:lang w:val="en-US"/>
        </w:rPr>
        <w:t>a</w:t>
      </w:r>
      <w:r>
        <w:rPr>
          <w:lang w:val="en-US"/>
        </w:rPr>
        <w:t>)</w:t>
      </w:r>
      <w:r w:rsidRPr="0042147C">
        <w:rPr>
          <w:lang w:val="en-US"/>
        </w:rPr>
        <w:t xml:space="preserve">. </w:t>
      </w:r>
      <w:r w:rsidRPr="0042147C">
        <w:rPr>
          <w:i/>
          <w:iCs/>
          <w:lang w:val="en-US"/>
        </w:rPr>
        <w:t xml:space="preserve">Sickness absence in the UK </w:t>
      </w:r>
      <w:proofErr w:type="spellStart"/>
      <w:r w:rsidRPr="0042147C">
        <w:rPr>
          <w:i/>
          <w:iCs/>
          <w:lang w:val="en-US"/>
        </w:rPr>
        <w:t>labour</w:t>
      </w:r>
      <w:proofErr w:type="spellEnd"/>
      <w:r w:rsidRPr="0042147C">
        <w:rPr>
          <w:i/>
          <w:iCs/>
          <w:lang w:val="en-US"/>
        </w:rPr>
        <w:t xml:space="preserve"> market. </w:t>
      </w:r>
      <w:r w:rsidRPr="0042147C">
        <w:rPr>
          <w:lang w:val="en-US"/>
        </w:rPr>
        <w:t xml:space="preserve">[Online] </w:t>
      </w:r>
      <w:r w:rsidRPr="0042147C">
        <w:rPr>
          <w:lang w:val="en-US"/>
        </w:rPr>
        <w:br/>
        <w:t xml:space="preserve">Available at: </w:t>
      </w:r>
      <w:r w:rsidRPr="0042147C">
        <w:rPr>
          <w:u w:val="single"/>
          <w:lang w:val="en-US"/>
        </w:rPr>
        <w:t>https://www.ons.gov.uk/employmentandlabourmarket/peopleinwork/employmentandemployeetypes/datasets/sicknessabsenceinthelabourmarket</w:t>
      </w:r>
      <w:r w:rsidRPr="0042147C">
        <w:rPr>
          <w:lang w:val="en-US"/>
        </w:rPr>
        <w:br/>
        <w:t>[Accessed 10 September 2019].</w:t>
      </w:r>
    </w:p>
    <w:p w:rsidR="003F48CC" w:rsidRPr="003F48CC" w:rsidRDefault="003F48CC" w:rsidP="003F48CC">
      <w:pPr>
        <w:jc w:val="left"/>
        <w:rPr>
          <w:lang w:val="en-US"/>
        </w:rPr>
      </w:pPr>
      <w:r w:rsidRPr="003F48CC">
        <w:rPr>
          <w:lang w:val="en-US"/>
        </w:rPr>
        <w:lastRenderedPageBreak/>
        <w:t xml:space="preserve">Office for National </w:t>
      </w:r>
      <w:proofErr w:type="gramStart"/>
      <w:r w:rsidRPr="003F48CC">
        <w:rPr>
          <w:lang w:val="en-US"/>
        </w:rPr>
        <w:t>Statistics ,</w:t>
      </w:r>
      <w:proofErr w:type="gramEnd"/>
      <w:r w:rsidRPr="003F48CC">
        <w:rPr>
          <w:lang w:val="en-US"/>
        </w:rPr>
        <w:t xml:space="preserve"> </w:t>
      </w:r>
      <w:r>
        <w:rPr>
          <w:lang w:val="en-US"/>
        </w:rPr>
        <w:t>(</w:t>
      </w:r>
      <w:r w:rsidRPr="003F48CC">
        <w:rPr>
          <w:lang w:val="en-US"/>
        </w:rPr>
        <w:t>2018</w:t>
      </w:r>
      <w:r>
        <w:rPr>
          <w:lang w:val="en-US"/>
        </w:rPr>
        <w:t>)</w:t>
      </w:r>
      <w:r w:rsidRPr="003F48CC">
        <w:rPr>
          <w:lang w:val="en-US"/>
        </w:rPr>
        <w:t xml:space="preserve">. </w:t>
      </w:r>
      <w:r w:rsidRPr="003F48CC">
        <w:rPr>
          <w:i/>
          <w:iCs/>
          <w:lang w:val="en-US"/>
        </w:rPr>
        <w:t xml:space="preserve">UK </w:t>
      </w:r>
      <w:proofErr w:type="spellStart"/>
      <w:r w:rsidRPr="003F48CC">
        <w:rPr>
          <w:i/>
          <w:iCs/>
          <w:lang w:val="en-US"/>
        </w:rPr>
        <w:t>labour</w:t>
      </w:r>
      <w:proofErr w:type="spellEnd"/>
      <w:r w:rsidRPr="003F48CC">
        <w:rPr>
          <w:i/>
          <w:iCs/>
          <w:lang w:val="en-US"/>
        </w:rPr>
        <w:t xml:space="preserve"> market:</w:t>
      </w:r>
      <w:r>
        <w:rPr>
          <w:i/>
          <w:iCs/>
          <w:lang w:val="en-US"/>
        </w:rPr>
        <w:t xml:space="preserve"> </w:t>
      </w:r>
      <w:r w:rsidRPr="003F48CC">
        <w:rPr>
          <w:i/>
          <w:iCs/>
          <w:lang w:val="en-US"/>
        </w:rPr>
        <w:t xml:space="preserve">July 2018. </w:t>
      </w:r>
      <w:r w:rsidRPr="003F48CC">
        <w:rPr>
          <w:lang w:val="en-US"/>
        </w:rPr>
        <w:t xml:space="preserve">[Online] </w:t>
      </w:r>
      <w:r w:rsidRPr="003F48CC">
        <w:rPr>
          <w:lang w:val="en-US"/>
        </w:rPr>
        <w:br/>
        <w:t xml:space="preserve">Available at: </w:t>
      </w:r>
      <w:r w:rsidRPr="003F48CC">
        <w:rPr>
          <w:u w:val="single"/>
          <w:lang w:val="en-US"/>
        </w:rPr>
        <w:t>https://www.ons.gov.uk/employmentandlabourmarket/peopleinwork/employmentandemployeetypes/bulletins/uklabourmarket/july2018</w:t>
      </w:r>
      <w:r w:rsidRPr="003F48CC">
        <w:rPr>
          <w:lang w:val="en-US"/>
        </w:rPr>
        <w:br/>
        <w:t>[Accessed 10 September 2019].</w:t>
      </w:r>
    </w:p>
    <w:p w:rsidR="00ED5DE3" w:rsidRPr="00ED5DE3" w:rsidRDefault="00ED5DE3" w:rsidP="00966F66">
      <w:pPr>
        <w:jc w:val="left"/>
      </w:pPr>
      <w:r w:rsidRPr="00ED5DE3">
        <w:t xml:space="preserve">Purcell, J. (2010) “Building Employee Engagement”. ACAS Policy Discussion Paper [Online] </w:t>
      </w:r>
      <w:hyperlink r:id="rId18" w:history="1">
        <w:r w:rsidRPr="00ED5DE3">
          <w:rPr>
            <w:rStyle w:val="Hyperlink"/>
          </w:rPr>
          <w:t>www.acas.org.uk/media/pdf/s/1/Building_employee_engagement-accessible-version-Jun-2012.pdf</w:t>
        </w:r>
      </w:hyperlink>
      <w:r w:rsidRPr="00ED5DE3">
        <w:t xml:space="preserve"> </w:t>
      </w:r>
      <w:r w:rsidR="00966F66">
        <w:t xml:space="preserve">[ Accessed 13 August 2019]. </w:t>
      </w:r>
    </w:p>
    <w:p w:rsidR="002D1EBE" w:rsidRPr="002D1EBE" w:rsidRDefault="002D1EBE" w:rsidP="002D1EBE">
      <w:r w:rsidRPr="002D1EBE">
        <w:t xml:space="preserve">Robinson, D. and Gifford, J. (2014) The future of engagement: thought piece collection. Brighton: Institute for Employment Studies. Available at: </w:t>
      </w:r>
      <w:hyperlink r:id="rId19" w:history="1">
        <w:r w:rsidRPr="002D1EBE">
          <w:rPr>
            <w:rStyle w:val="Hyperlink"/>
          </w:rPr>
          <w:t>http://www.employment</w:t>
        </w:r>
      </w:hyperlink>
      <w:r w:rsidRPr="002D1EBE">
        <w:t xml:space="preserve">-studies.co.uk/system/files/resources/files/e4s0514.pdf [Accessed 30 August 2019]. </w:t>
      </w:r>
    </w:p>
    <w:p w:rsidR="00ED5DE3" w:rsidRDefault="00ED5DE3" w:rsidP="00ED5DE3">
      <w:r w:rsidRPr="00ED5DE3">
        <w:t xml:space="preserve">Robinson, D. and </w:t>
      </w:r>
      <w:proofErr w:type="spellStart"/>
      <w:r w:rsidRPr="00ED5DE3">
        <w:t>Hayday</w:t>
      </w:r>
      <w:proofErr w:type="spellEnd"/>
      <w:r w:rsidRPr="00ED5DE3">
        <w:t xml:space="preserve">, S. (2009) The engaging manager. Brighton: Institute for Employment Studies. </w:t>
      </w:r>
    </w:p>
    <w:p w:rsidR="00D7411B" w:rsidRDefault="00D7411B" w:rsidP="00D7411B">
      <w:pPr>
        <w:rPr>
          <w:bCs/>
        </w:rPr>
      </w:pPr>
      <w:proofErr w:type="spellStart"/>
      <w:r w:rsidRPr="00D7411B">
        <w:rPr>
          <w:bCs/>
        </w:rPr>
        <w:t>Sasks</w:t>
      </w:r>
      <w:proofErr w:type="spellEnd"/>
      <w:r w:rsidRPr="00D7411B">
        <w:rPr>
          <w:bCs/>
        </w:rPr>
        <w:t>, A. M. (2006) The antecedents and consequences of employee engagement. Journal of Managerial Psychology. Vol 21, No 7. Pp600-19.</w:t>
      </w:r>
    </w:p>
    <w:sdt>
      <w:sdtPr>
        <w:id w:val="111145805"/>
        <w:bibliography/>
      </w:sdtPr>
      <w:sdtContent>
        <w:p w:rsidR="005976C0" w:rsidRPr="005976C0" w:rsidRDefault="004E4AEE" w:rsidP="005976C0">
          <w:pPr>
            <w:jc w:val="left"/>
            <w:rPr>
              <w:lang w:val="en-US"/>
            </w:rPr>
          </w:pPr>
          <w:r w:rsidRPr="005976C0">
            <w:fldChar w:fldCharType="begin"/>
          </w:r>
          <w:r w:rsidR="005976C0" w:rsidRPr="005976C0">
            <w:instrText xml:space="preserve"> BIBLIOGRAPHY </w:instrText>
          </w:r>
          <w:r w:rsidRPr="005976C0">
            <w:fldChar w:fldCharType="separate"/>
          </w:r>
          <w:r w:rsidR="005976C0" w:rsidRPr="005976C0">
            <w:rPr>
              <w:lang w:val="en-US"/>
            </w:rPr>
            <w:t xml:space="preserve">Shriar, J., </w:t>
          </w:r>
          <w:r w:rsidR="005976C0">
            <w:rPr>
              <w:lang w:val="en-US"/>
            </w:rPr>
            <w:t>(</w:t>
          </w:r>
          <w:r w:rsidR="005976C0" w:rsidRPr="005976C0">
            <w:rPr>
              <w:lang w:val="en-US"/>
            </w:rPr>
            <w:t>2015</w:t>
          </w:r>
          <w:r w:rsidR="005976C0">
            <w:rPr>
              <w:lang w:val="en-US"/>
            </w:rPr>
            <w:t>)</w:t>
          </w:r>
          <w:r w:rsidR="005976C0" w:rsidRPr="005976C0">
            <w:rPr>
              <w:lang w:val="en-US"/>
            </w:rPr>
            <w:t xml:space="preserve">. </w:t>
          </w:r>
          <w:r w:rsidR="005976C0" w:rsidRPr="005976C0">
            <w:rPr>
              <w:i/>
              <w:iCs/>
              <w:lang w:val="en-US"/>
            </w:rPr>
            <w:t xml:space="preserve">10 Essential Pillars of Employee Engagement. </w:t>
          </w:r>
          <w:r w:rsidR="005976C0" w:rsidRPr="005976C0">
            <w:rPr>
              <w:lang w:val="en-US"/>
            </w:rPr>
            <w:t xml:space="preserve">[Online] </w:t>
          </w:r>
          <w:r w:rsidR="005976C0" w:rsidRPr="005976C0">
            <w:rPr>
              <w:lang w:val="en-US"/>
            </w:rPr>
            <w:br/>
            <w:t xml:space="preserve">Available at: </w:t>
          </w:r>
          <w:r w:rsidR="005976C0" w:rsidRPr="005976C0">
            <w:rPr>
              <w:u w:val="single"/>
              <w:lang w:val="en-US"/>
            </w:rPr>
            <w:t>https://www.bpir.com/images/PDFs/v8i10/r11436.pdf</w:t>
          </w:r>
          <w:r w:rsidR="005976C0" w:rsidRPr="005976C0">
            <w:rPr>
              <w:lang w:val="en-US"/>
            </w:rPr>
            <w:br/>
            <w:t>[Accessed 2019 August 2019].</w:t>
          </w:r>
        </w:p>
        <w:p w:rsidR="00ED5DE3" w:rsidRPr="005976C0" w:rsidRDefault="004E4AEE" w:rsidP="005976C0">
          <w:pPr>
            <w:jc w:val="left"/>
          </w:pPr>
          <w:r w:rsidRPr="005976C0">
            <w:fldChar w:fldCharType="end"/>
          </w:r>
          <w:r w:rsidR="00ED5DE3" w:rsidRPr="00ED5DE3">
            <w:rPr>
              <w:lang w:val="en-US"/>
            </w:rPr>
            <w:t xml:space="preserve">Taylor, S. (2016). Improving </w:t>
          </w:r>
          <w:proofErr w:type="spellStart"/>
          <w:r w:rsidR="00ED5DE3" w:rsidRPr="00ED5DE3">
            <w:rPr>
              <w:lang w:val="en-US"/>
            </w:rPr>
            <w:t>Organisational</w:t>
          </w:r>
          <w:proofErr w:type="spellEnd"/>
          <w:r w:rsidR="00ED5DE3" w:rsidRPr="00ED5DE3">
            <w:rPr>
              <w:lang w:val="en-US"/>
            </w:rPr>
            <w:t xml:space="preserve"> Performance. In S. Taylor, &amp; C. Woodhams, </w:t>
          </w:r>
          <w:r w:rsidR="00ED5DE3" w:rsidRPr="00ED5DE3">
            <w:rPr>
              <w:i/>
              <w:iCs/>
              <w:lang w:val="en-US"/>
            </w:rPr>
            <w:t xml:space="preserve">Human Resources: People and </w:t>
          </w:r>
          <w:proofErr w:type="spellStart"/>
          <w:r w:rsidR="00ED5DE3" w:rsidRPr="00ED5DE3">
            <w:rPr>
              <w:i/>
              <w:iCs/>
              <w:lang w:val="en-US"/>
            </w:rPr>
            <w:t>Organisations</w:t>
          </w:r>
          <w:proofErr w:type="spellEnd"/>
          <w:r w:rsidR="00ED5DE3" w:rsidRPr="00ED5DE3">
            <w:rPr>
              <w:lang w:val="en-US"/>
            </w:rPr>
            <w:t xml:space="preserve"> (p. 215). London: CIPD.</w:t>
          </w:r>
        </w:p>
      </w:sdtContent>
    </w:sdt>
    <w:p w:rsidR="00ED5DE3" w:rsidRPr="00ED5DE3" w:rsidRDefault="00ED5DE3" w:rsidP="00ED5DE3">
      <w:r w:rsidRPr="00ED5DE3">
        <w:t xml:space="preserve">Towers Perrin (2009) Global Workforce Study 2007/2008: closing the engagement gap – a road map for driving superior business performance. London: Towers Watson. </w:t>
      </w:r>
    </w:p>
    <w:p w:rsidR="00D7411B" w:rsidRDefault="00DA02CA" w:rsidP="00DA02CA">
      <w:pPr>
        <w:jc w:val="left"/>
      </w:pPr>
      <w:r w:rsidRPr="00DA02CA">
        <w:rPr>
          <w:lang w:val="en-US"/>
        </w:rPr>
        <w:t xml:space="preserve">Webber, A., </w:t>
      </w:r>
      <w:r>
        <w:rPr>
          <w:lang w:val="en-US"/>
        </w:rPr>
        <w:t>(</w:t>
      </w:r>
      <w:r w:rsidRPr="00DA02CA">
        <w:rPr>
          <w:lang w:val="en-US"/>
        </w:rPr>
        <w:t>2018</w:t>
      </w:r>
      <w:r>
        <w:rPr>
          <w:lang w:val="en-US"/>
        </w:rPr>
        <w:t>)</w:t>
      </w:r>
      <w:r w:rsidRPr="00DA02CA">
        <w:rPr>
          <w:lang w:val="en-US"/>
        </w:rPr>
        <w:t xml:space="preserve">. </w:t>
      </w:r>
      <w:r w:rsidRPr="00DA02CA">
        <w:rPr>
          <w:i/>
          <w:iCs/>
          <w:lang w:val="en-US"/>
        </w:rPr>
        <w:t xml:space="preserve">Personnel Today. </w:t>
      </w:r>
      <w:r w:rsidRPr="00DA02CA">
        <w:rPr>
          <w:lang w:val="en-US"/>
        </w:rPr>
        <w:t xml:space="preserve">[Online] </w:t>
      </w:r>
      <w:r w:rsidRPr="00DA02CA">
        <w:rPr>
          <w:lang w:val="en-US"/>
        </w:rPr>
        <w:br/>
        <w:t xml:space="preserve">Available at: </w:t>
      </w:r>
      <w:r w:rsidRPr="00DA02CA">
        <w:rPr>
          <w:u w:val="single"/>
          <w:lang w:val="en-US"/>
        </w:rPr>
        <w:t>https://www.personneltoday.com/hr/half-of-staff-fear-brexit-redundancies-within-a-year/</w:t>
      </w:r>
      <w:r w:rsidRPr="00DA02CA">
        <w:rPr>
          <w:lang w:val="en-US"/>
        </w:rPr>
        <w:br/>
        <w:t>[Accessed 9 September 2019].</w:t>
      </w:r>
    </w:p>
    <w:p w:rsidR="00ED5DE3" w:rsidRPr="00ED5DE3" w:rsidRDefault="00ED5DE3" w:rsidP="00ED5DE3"/>
    <w:p w:rsidR="00E86F6B" w:rsidRPr="00471A23" w:rsidRDefault="00E86F6B" w:rsidP="00791D4F"/>
    <w:sectPr w:rsidR="00E86F6B" w:rsidRPr="00471A23" w:rsidSect="00AD61D6">
      <w:pgSz w:w="11907" w:h="16840"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22FF" w:usb1="C000205B" w:usb2="00000009" w:usb3="00000000" w:csb0="000001DF" w:csb1="00000000"/>
  </w:font>
  <w:font w:name="Calibri">
    <w:panose1 w:val="020F0502020204030204"/>
    <w:charset w:val="00"/>
    <w:family w:val="swiss"/>
    <w:pitch w:val="variable"/>
    <w:sig w:usb0="A00002EF" w:usb1="4000207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otham Narrow Book">
    <w:altName w:val="Gotham Narrow Book"/>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E0F4C"/>
    <w:multiLevelType w:val="hybridMultilevel"/>
    <w:tmpl w:val="F79C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6941F3"/>
    <w:multiLevelType w:val="hybridMultilevel"/>
    <w:tmpl w:val="AAB69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75100D"/>
    <w:multiLevelType w:val="hybridMultilevel"/>
    <w:tmpl w:val="E9FE7476"/>
    <w:lvl w:ilvl="0" w:tplc="37E83042">
      <w:start w:val="2"/>
      <w:numFmt w:val="decimal"/>
      <w:lvlText w:val="%1."/>
      <w:lvlJc w:val="left"/>
      <w:pPr>
        <w:tabs>
          <w:tab w:val="num" w:pos="720"/>
        </w:tabs>
        <w:ind w:left="720" w:hanging="360"/>
      </w:pPr>
    </w:lvl>
    <w:lvl w:ilvl="1" w:tplc="9DE871EE" w:tentative="1">
      <w:start w:val="1"/>
      <w:numFmt w:val="decimal"/>
      <w:lvlText w:val="%2."/>
      <w:lvlJc w:val="left"/>
      <w:pPr>
        <w:tabs>
          <w:tab w:val="num" w:pos="1440"/>
        </w:tabs>
        <w:ind w:left="1440" w:hanging="360"/>
      </w:pPr>
    </w:lvl>
    <w:lvl w:ilvl="2" w:tplc="3E1AF556" w:tentative="1">
      <w:start w:val="1"/>
      <w:numFmt w:val="decimal"/>
      <w:lvlText w:val="%3."/>
      <w:lvlJc w:val="left"/>
      <w:pPr>
        <w:tabs>
          <w:tab w:val="num" w:pos="2160"/>
        </w:tabs>
        <w:ind w:left="2160" w:hanging="360"/>
      </w:pPr>
    </w:lvl>
    <w:lvl w:ilvl="3" w:tplc="9C2841E6" w:tentative="1">
      <w:start w:val="1"/>
      <w:numFmt w:val="decimal"/>
      <w:lvlText w:val="%4."/>
      <w:lvlJc w:val="left"/>
      <w:pPr>
        <w:tabs>
          <w:tab w:val="num" w:pos="2880"/>
        </w:tabs>
        <w:ind w:left="2880" w:hanging="360"/>
      </w:pPr>
    </w:lvl>
    <w:lvl w:ilvl="4" w:tplc="60AADABC" w:tentative="1">
      <w:start w:val="1"/>
      <w:numFmt w:val="decimal"/>
      <w:lvlText w:val="%5."/>
      <w:lvlJc w:val="left"/>
      <w:pPr>
        <w:tabs>
          <w:tab w:val="num" w:pos="3600"/>
        </w:tabs>
        <w:ind w:left="3600" w:hanging="360"/>
      </w:pPr>
    </w:lvl>
    <w:lvl w:ilvl="5" w:tplc="DB54C180" w:tentative="1">
      <w:start w:val="1"/>
      <w:numFmt w:val="decimal"/>
      <w:lvlText w:val="%6."/>
      <w:lvlJc w:val="left"/>
      <w:pPr>
        <w:tabs>
          <w:tab w:val="num" w:pos="4320"/>
        </w:tabs>
        <w:ind w:left="4320" w:hanging="360"/>
      </w:pPr>
    </w:lvl>
    <w:lvl w:ilvl="6" w:tplc="C5724688" w:tentative="1">
      <w:start w:val="1"/>
      <w:numFmt w:val="decimal"/>
      <w:lvlText w:val="%7."/>
      <w:lvlJc w:val="left"/>
      <w:pPr>
        <w:tabs>
          <w:tab w:val="num" w:pos="5040"/>
        </w:tabs>
        <w:ind w:left="5040" w:hanging="360"/>
      </w:pPr>
    </w:lvl>
    <w:lvl w:ilvl="7" w:tplc="60620D98" w:tentative="1">
      <w:start w:val="1"/>
      <w:numFmt w:val="decimal"/>
      <w:lvlText w:val="%8."/>
      <w:lvlJc w:val="left"/>
      <w:pPr>
        <w:tabs>
          <w:tab w:val="num" w:pos="5760"/>
        </w:tabs>
        <w:ind w:left="5760" w:hanging="360"/>
      </w:pPr>
    </w:lvl>
    <w:lvl w:ilvl="8" w:tplc="DA3A6B58" w:tentative="1">
      <w:start w:val="1"/>
      <w:numFmt w:val="decimal"/>
      <w:lvlText w:val="%9."/>
      <w:lvlJc w:val="left"/>
      <w:pPr>
        <w:tabs>
          <w:tab w:val="num" w:pos="6480"/>
        </w:tabs>
        <w:ind w:left="6480" w:hanging="360"/>
      </w:pPr>
    </w:lvl>
  </w:abstractNum>
  <w:abstractNum w:abstractNumId="3">
    <w:nsid w:val="07E45AFE"/>
    <w:multiLevelType w:val="hybridMultilevel"/>
    <w:tmpl w:val="19AA1176"/>
    <w:lvl w:ilvl="0" w:tplc="3ED03BAA">
      <w:start w:val="1"/>
      <w:numFmt w:val="bullet"/>
      <w:lvlText w:val="•"/>
      <w:lvlJc w:val="left"/>
      <w:pPr>
        <w:tabs>
          <w:tab w:val="num" w:pos="720"/>
        </w:tabs>
        <w:ind w:left="720" w:hanging="360"/>
      </w:pPr>
      <w:rPr>
        <w:rFonts w:ascii="Arial" w:hAnsi="Arial" w:hint="default"/>
      </w:rPr>
    </w:lvl>
    <w:lvl w:ilvl="1" w:tplc="45FE7A58" w:tentative="1">
      <w:start w:val="1"/>
      <w:numFmt w:val="bullet"/>
      <w:lvlText w:val="•"/>
      <w:lvlJc w:val="left"/>
      <w:pPr>
        <w:tabs>
          <w:tab w:val="num" w:pos="1440"/>
        </w:tabs>
        <w:ind w:left="1440" w:hanging="360"/>
      </w:pPr>
      <w:rPr>
        <w:rFonts w:ascii="Arial" w:hAnsi="Arial" w:hint="default"/>
      </w:rPr>
    </w:lvl>
    <w:lvl w:ilvl="2" w:tplc="09D220F2" w:tentative="1">
      <w:start w:val="1"/>
      <w:numFmt w:val="bullet"/>
      <w:lvlText w:val="•"/>
      <w:lvlJc w:val="left"/>
      <w:pPr>
        <w:tabs>
          <w:tab w:val="num" w:pos="2160"/>
        </w:tabs>
        <w:ind w:left="2160" w:hanging="360"/>
      </w:pPr>
      <w:rPr>
        <w:rFonts w:ascii="Arial" w:hAnsi="Arial" w:hint="default"/>
      </w:rPr>
    </w:lvl>
    <w:lvl w:ilvl="3" w:tplc="2EF61542" w:tentative="1">
      <w:start w:val="1"/>
      <w:numFmt w:val="bullet"/>
      <w:lvlText w:val="•"/>
      <w:lvlJc w:val="left"/>
      <w:pPr>
        <w:tabs>
          <w:tab w:val="num" w:pos="2880"/>
        </w:tabs>
        <w:ind w:left="2880" w:hanging="360"/>
      </w:pPr>
      <w:rPr>
        <w:rFonts w:ascii="Arial" w:hAnsi="Arial" w:hint="default"/>
      </w:rPr>
    </w:lvl>
    <w:lvl w:ilvl="4" w:tplc="F5B82CC2" w:tentative="1">
      <w:start w:val="1"/>
      <w:numFmt w:val="bullet"/>
      <w:lvlText w:val="•"/>
      <w:lvlJc w:val="left"/>
      <w:pPr>
        <w:tabs>
          <w:tab w:val="num" w:pos="3600"/>
        </w:tabs>
        <w:ind w:left="3600" w:hanging="360"/>
      </w:pPr>
      <w:rPr>
        <w:rFonts w:ascii="Arial" w:hAnsi="Arial" w:hint="default"/>
      </w:rPr>
    </w:lvl>
    <w:lvl w:ilvl="5" w:tplc="9698C864" w:tentative="1">
      <w:start w:val="1"/>
      <w:numFmt w:val="bullet"/>
      <w:lvlText w:val="•"/>
      <w:lvlJc w:val="left"/>
      <w:pPr>
        <w:tabs>
          <w:tab w:val="num" w:pos="4320"/>
        </w:tabs>
        <w:ind w:left="4320" w:hanging="360"/>
      </w:pPr>
      <w:rPr>
        <w:rFonts w:ascii="Arial" w:hAnsi="Arial" w:hint="default"/>
      </w:rPr>
    </w:lvl>
    <w:lvl w:ilvl="6" w:tplc="1DF6B18E" w:tentative="1">
      <w:start w:val="1"/>
      <w:numFmt w:val="bullet"/>
      <w:lvlText w:val="•"/>
      <w:lvlJc w:val="left"/>
      <w:pPr>
        <w:tabs>
          <w:tab w:val="num" w:pos="5040"/>
        </w:tabs>
        <w:ind w:left="5040" w:hanging="360"/>
      </w:pPr>
      <w:rPr>
        <w:rFonts w:ascii="Arial" w:hAnsi="Arial" w:hint="default"/>
      </w:rPr>
    </w:lvl>
    <w:lvl w:ilvl="7" w:tplc="0E94A02A" w:tentative="1">
      <w:start w:val="1"/>
      <w:numFmt w:val="bullet"/>
      <w:lvlText w:val="•"/>
      <w:lvlJc w:val="left"/>
      <w:pPr>
        <w:tabs>
          <w:tab w:val="num" w:pos="5760"/>
        </w:tabs>
        <w:ind w:left="5760" w:hanging="360"/>
      </w:pPr>
      <w:rPr>
        <w:rFonts w:ascii="Arial" w:hAnsi="Arial" w:hint="default"/>
      </w:rPr>
    </w:lvl>
    <w:lvl w:ilvl="8" w:tplc="E2B82AF0" w:tentative="1">
      <w:start w:val="1"/>
      <w:numFmt w:val="bullet"/>
      <w:lvlText w:val="•"/>
      <w:lvlJc w:val="left"/>
      <w:pPr>
        <w:tabs>
          <w:tab w:val="num" w:pos="6480"/>
        </w:tabs>
        <w:ind w:left="6480" w:hanging="360"/>
      </w:pPr>
      <w:rPr>
        <w:rFonts w:ascii="Arial" w:hAnsi="Arial" w:hint="default"/>
      </w:rPr>
    </w:lvl>
  </w:abstractNum>
  <w:abstractNum w:abstractNumId="4">
    <w:nsid w:val="07FF60A0"/>
    <w:multiLevelType w:val="hybridMultilevel"/>
    <w:tmpl w:val="70BC7EAE"/>
    <w:lvl w:ilvl="0" w:tplc="6248D9A4">
      <w:start w:val="1"/>
      <w:numFmt w:val="decimal"/>
      <w:lvlText w:val="%1."/>
      <w:lvlJc w:val="left"/>
      <w:pPr>
        <w:tabs>
          <w:tab w:val="num" w:pos="720"/>
        </w:tabs>
        <w:ind w:left="720" w:hanging="360"/>
      </w:pPr>
    </w:lvl>
    <w:lvl w:ilvl="1" w:tplc="1AB4EA34" w:tentative="1">
      <w:start w:val="1"/>
      <w:numFmt w:val="decimal"/>
      <w:lvlText w:val="%2."/>
      <w:lvlJc w:val="left"/>
      <w:pPr>
        <w:tabs>
          <w:tab w:val="num" w:pos="1440"/>
        </w:tabs>
        <w:ind w:left="1440" w:hanging="360"/>
      </w:pPr>
    </w:lvl>
    <w:lvl w:ilvl="2" w:tplc="53AEA6BA" w:tentative="1">
      <w:start w:val="1"/>
      <w:numFmt w:val="decimal"/>
      <w:lvlText w:val="%3."/>
      <w:lvlJc w:val="left"/>
      <w:pPr>
        <w:tabs>
          <w:tab w:val="num" w:pos="2160"/>
        </w:tabs>
        <w:ind w:left="2160" w:hanging="360"/>
      </w:pPr>
    </w:lvl>
    <w:lvl w:ilvl="3" w:tplc="98268962" w:tentative="1">
      <w:start w:val="1"/>
      <w:numFmt w:val="decimal"/>
      <w:lvlText w:val="%4."/>
      <w:lvlJc w:val="left"/>
      <w:pPr>
        <w:tabs>
          <w:tab w:val="num" w:pos="2880"/>
        </w:tabs>
        <w:ind w:left="2880" w:hanging="360"/>
      </w:pPr>
    </w:lvl>
    <w:lvl w:ilvl="4" w:tplc="EC400DBA" w:tentative="1">
      <w:start w:val="1"/>
      <w:numFmt w:val="decimal"/>
      <w:lvlText w:val="%5."/>
      <w:lvlJc w:val="left"/>
      <w:pPr>
        <w:tabs>
          <w:tab w:val="num" w:pos="3600"/>
        </w:tabs>
        <w:ind w:left="3600" w:hanging="360"/>
      </w:pPr>
    </w:lvl>
    <w:lvl w:ilvl="5" w:tplc="EE108FE6" w:tentative="1">
      <w:start w:val="1"/>
      <w:numFmt w:val="decimal"/>
      <w:lvlText w:val="%6."/>
      <w:lvlJc w:val="left"/>
      <w:pPr>
        <w:tabs>
          <w:tab w:val="num" w:pos="4320"/>
        </w:tabs>
        <w:ind w:left="4320" w:hanging="360"/>
      </w:pPr>
    </w:lvl>
    <w:lvl w:ilvl="6" w:tplc="FEFA5038" w:tentative="1">
      <w:start w:val="1"/>
      <w:numFmt w:val="decimal"/>
      <w:lvlText w:val="%7."/>
      <w:lvlJc w:val="left"/>
      <w:pPr>
        <w:tabs>
          <w:tab w:val="num" w:pos="5040"/>
        </w:tabs>
        <w:ind w:left="5040" w:hanging="360"/>
      </w:pPr>
    </w:lvl>
    <w:lvl w:ilvl="7" w:tplc="D65E76BE" w:tentative="1">
      <w:start w:val="1"/>
      <w:numFmt w:val="decimal"/>
      <w:lvlText w:val="%8."/>
      <w:lvlJc w:val="left"/>
      <w:pPr>
        <w:tabs>
          <w:tab w:val="num" w:pos="5760"/>
        </w:tabs>
        <w:ind w:left="5760" w:hanging="360"/>
      </w:pPr>
    </w:lvl>
    <w:lvl w:ilvl="8" w:tplc="E38CECCC" w:tentative="1">
      <w:start w:val="1"/>
      <w:numFmt w:val="decimal"/>
      <w:lvlText w:val="%9."/>
      <w:lvlJc w:val="left"/>
      <w:pPr>
        <w:tabs>
          <w:tab w:val="num" w:pos="6480"/>
        </w:tabs>
        <w:ind w:left="6480" w:hanging="360"/>
      </w:pPr>
    </w:lvl>
  </w:abstractNum>
  <w:abstractNum w:abstractNumId="5">
    <w:nsid w:val="0F1E36E2"/>
    <w:multiLevelType w:val="multilevel"/>
    <w:tmpl w:val="8632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E852B0"/>
    <w:multiLevelType w:val="hybridMultilevel"/>
    <w:tmpl w:val="BCD4B90E"/>
    <w:lvl w:ilvl="0" w:tplc="DE087C68">
      <w:start w:val="1"/>
      <w:numFmt w:val="bullet"/>
      <w:lvlText w:val="•"/>
      <w:lvlJc w:val="left"/>
      <w:pPr>
        <w:tabs>
          <w:tab w:val="num" w:pos="720"/>
        </w:tabs>
        <w:ind w:left="720" w:hanging="360"/>
      </w:pPr>
      <w:rPr>
        <w:rFonts w:ascii="Arial" w:hAnsi="Arial" w:hint="default"/>
      </w:rPr>
    </w:lvl>
    <w:lvl w:ilvl="1" w:tplc="046E72AA" w:tentative="1">
      <w:start w:val="1"/>
      <w:numFmt w:val="bullet"/>
      <w:lvlText w:val="•"/>
      <w:lvlJc w:val="left"/>
      <w:pPr>
        <w:tabs>
          <w:tab w:val="num" w:pos="1440"/>
        </w:tabs>
        <w:ind w:left="1440" w:hanging="360"/>
      </w:pPr>
      <w:rPr>
        <w:rFonts w:ascii="Arial" w:hAnsi="Arial" w:hint="default"/>
      </w:rPr>
    </w:lvl>
    <w:lvl w:ilvl="2" w:tplc="7ADA66D6" w:tentative="1">
      <w:start w:val="1"/>
      <w:numFmt w:val="bullet"/>
      <w:lvlText w:val="•"/>
      <w:lvlJc w:val="left"/>
      <w:pPr>
        <w:tabs>
          <w:tab w:val="num" w:pos="2160"/>
        </w:tabs>
        <w:ind w:left="2160" w:hanging="360"/>
      </w:pPr>
      <w:rPr>
        <w:rFonts w:ascii="Arial" w:hAnsi="Arial" w:hint="default"/>
      </w:rPr>
    </w:lvl>
    <w:lvl w:ilvl="3" w:tplc="A7447C72" w:tentative="1">
      <w:start w:val="1"/>
      <w:numFmt w:val="bullet"/>
      <w:lvlText w:val="•"/>
      <w:lvlJc w:val="left"/>
      <w:pPr>
        <w:tabs>
          <w:tab w:val="num" w:pos="2880"/>
        </w:tabs>
        <w:ind w:left="2880" w:hanging="360"/>
      </w:pPr>
      <w:rPr>
        <w:rFonts w:ascii="Arial" w:hAnsi="Arial" w:hint="default"/>
      </w:rPr>
    </w:lvl>
    <w:lvl w:ilvl="4" w:tplc="7F148936" w:tentative="1">
      <w:start w:val="1"/>
      <w:numFmt w:val="bullet"/>
      <w:lvlText w:val="•"/>
      <w:lvlJc w:val="left"/>
      <w:pPr>
        <w:tabs>
          <w:tab w:val="num" w:pos="3600"/>
        </w:tabs>
        <w:ind w:left="3600" w:hanging="360"/>
      </w:pPr>
      <w:rPr>
        <w:rFonts w:ascii="Arial" w:hAnsi="Arial" w:hint="default"/>
      </w:rPr>
    </w:lvl>
    <w:lvl w:ilvl="5" w:tplc="81DC3FF4" w:tentative="1">
      <w:start w:val="1"/>
      <w:numFmt w:val="bullet"/>
      <w:lvlText w:val="•"/>
      <w:lvlJc w:val="left"/>
      <w:pPr>
        <w:tabs>
          <w:tab w:val="num" w:pos="4320"/>
        </w:tabs>
        <w:ind w:left="4320" w:hanging="360"/>
      </w:pPr>
      <w:rPr>
        <w:rFonts w:ascii="Arial" w:hAnsi="Arial" w:hint="default"/>
      </w:rPr>
    </w:lvl>
    <w:lvl w:ilvl="6" w:tplc="D2FEF560" w:tentative="1">
      <w:start w:val="1"/>
      <w:numFmt w:val="bullet"/>
      <w:lvlText w:val="•"/>
      <w:lvlJc w:val="left"/>
      <w:pPr>
        <w:tabs>
          <w:tab w:val="num" w:pos="5040"/>
        </w:tabs>
        <w:ind w:left="5040" w:hanging="360"/>
      </w:pPr>
      <w:rPr>
        <w:rFonts w:ascii="Arial" w:hAnsi="Arial" w:hint="default"/>
      </w:rPr>
    </w:lvl>
    <w:lvl w:ilvl="7" w:tplc="E3A83CEE" w:tentative="1">
      <w:start w:val="1"/>
      <w:numFmt w:val="bullet"/>
      <w:lvlText w:val="•"/>
      <w:lvlJc w:val="left"/>
      <w:pPr>
        <w:tabs>
          <w:tab w:val="num" w:pos="5760"/>
        </w:tabs>
        <w:ind w:left="5760" w:hanging="360"/>
      </w:pPr>
      <w:rPr>
        <w:rFonts w:ascii="Arial" w:hAnsi="Arial" w:hint="default"/>
      </w:rPr>
    </w:lvl>
    <w:lvl w:ilvl="8" w:tplc="051AFAB4" w:tentative="1">
      <w:start w:val="1"/>
      <w:numFmt w:val="bullet"/>
      <w:lvlText w:val="•"/>
      <w:lvlJc w:val="left"/>
      <w:pPr>
        <w:tabs>
          <w:tab w:val="num" w:pos="6480"/>
        </w:tabs>
        <w:ind w:left="6480" w:hanging="360"/>
      </w:pPr>
      <w:rPr>
        <w:rFonts w:ascii="Arial" w:hAnsi="Arial" w:hint="default"/>
      </w:rPr>
    </w:lvl>
  </w:abstractNum>
  <w:abstractNum w:abstractNumId="7">
    <w:nsid w:val="115C3735"/>
    <w:multiLevelType w:val="multilevel"/>
    <w:tmpl w:val="5C7EB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3B381C"/>
    <w:multiLevelType w:val="hybridMultilevel"/>
    <w:tmpl w:val="B82869AA"/>
    <w:lvl w:ilvl="0" w:tplc="21063F6E">
      <w:start w:val="1"/>
      <w:numFmt w:val="bullet"/>
      <w:lvlText w:val="•"/>
      <w:lvlJc w:val="left"/>
      <w:pPr>
        <w:tabs>
          <w:tab w:val="num" w:pos="720"/>
        </w:tabs>
        <w:ind w:left="720" w:hanging="360"/>
      </w:pPr>
      <w:rPr>
        <w:rFonts w:ascii="Arial" w:hAnsi="Arial" w:hint="default"/>
      </w:rPr>
    </w:lvl>
    <w:lvl w:ilvl="1" w:tplc="B3D805D6" w:tentative="1">
      <w:start w:val="1"/>
      <w:numFmt w:val="bullet"/>
      <w:lvlText w:val="•"/>
      <w:lvlJc w:val="left"/>
      <w:pPr>
        <w:tabs>
          <w:tab w:val="num" w:pos="1440"/>
        </w:tabs>
        <w:ind w:left="1440" w:hanging="360"/>
      </w:pPr>
      <w:rPr>
        <w:rFonts w:ascii="Arial" w:hAnsi="Arial" w:hint="default"/>
      </w:rPr>
    </w:lvl>
    <w:lvl w:ilvl="2" w:tplc="5FDC12FC" w:tentative="1">
      <w:start w:val="1"/>
      <w:numFmt w:val="bullet"/>
      <w:lvlText w:val="•"/>
      <w:lvlJc w:val="left"/>
      <w:pPr>
        <w:tabs>
          <w:tab w:val="num" w:pos="2160"/>
        </w:tabs>
        <w:ind w:left="2160" w:hanging="360"/>
      </w:pPr>
      <w:rPr>
        <w:rFonts w:ascii="Arial" w:hAnsi="Arial" w:hint="default"/>
      </w:rPr>
    </w:lvl>
    <w:lvl w:ilvl="3" w:tplc="CF56D230" w:tentative="1">
      <w:start w:val="1"/>
      <w:numFmt w:val="bullet"/>
      <w:lvlText w:val="•"/>
      <w:lvlJc w:val="left"/>
      <w:pPr>
        <w:tabs>
          <w:tab w:val="num" w:pos="2880"/>
        </w:tabs>
        <w:ind w:left="2880" w:hanging="360"/>
      </w:pPr>
      <w:rPr>
        <w:rFonts w:ascii="Arial" w:hAnsi="Arial" w:hint="default"/>
      </w:rPr>
    </w:lvl>
    <w:lvl w:ilvl="4" w:tplc="1DA80374" w:tentative="1">
      <w:start w:val="1"/>
      <w:numFmt w:val="bullet"/>
      <w:lvlText w:val="•"/>
      <w:lvlJc w:val="left"/>
      <w:pPr>
        <w:tabs>
          <w:tab w:val="num" w:pos="3600"/>
        </w:tabs>
        <w:ind w:left="3600" w:hanging="360"/>
      </w:pPr>
      <w:rPr>
        <w:rFonts w:ascii="Arial" w:hAnsi="Arial" w:hint="default"/>
      </w:rPr>
    </w:lvl>
    <w:lvl w:ilvl="5" w:tplc="B23C3054" w:tentative="1">
      <w:start w:val="1"/>
      <w:numFmt w:val="bullet"/>
      <w:lvlText w:val="•"/>
      <w:lvlJc w:val="left"/>
      <w:pPr>
        <w:tabs>
          <w:tab w:val="num" w:pos="4320"/>
        </w:tabs>
        <w:ind w:left="4320" w:hanging="360"/>
      </w:pPr>
      <w:rPr>
        <w:rFonts w:ascii="Arial" w:hAnsi="Arial" w:hint="default"/>
      </w:rPr>
    </w:lvl>
    <w:lvl w:ilvl="6" w:tplc="5F501B7A" w:tentative="1">
      <w:start w:val="1"/>
      <w:numFmt w:val="bullet"/>
      <w:lvlText w:val="•"/>
      <w:lvlJc w:val="left"/>
      <w:pPr>
        <w:tabs>
          <w:tab w:val="num" w:pos="5040"/>
        </w:tabs>
        <w:ind w:left="5040" w:hanging="360"/>
      </w:pPr>
      <w:rPr>
        <w:rFonts w:ascii="Arial" w:hAnsi="Arial" w:hint="default"/>
      </w:rPr>
    </w:lvl>
    <w:lvl w:ilvl="7" w:tplc="657A5E8E" w:tentative="1">
      <w:start w:val="1"/>
      <w:numFmt w:val="bullet"/>
      <w:lvlText w:val="•"/>
      <w:lvlJc w:val="left"/>
      <w:pPr>
        <w:tabs>
          <w:tab w:val="num" w:pos="5760"/>
        </w:tabs>
        <w:ind w:left="5760" w:hanging="360"/>
      </w:pPr>
      <w:rPr>
        <w:rFonts w:ascii="Arial" w:hAnsi="Arial" w:hint="default"/>
      </w:rPr>
    </w:lvl>
    <w:lvl w:ilvl="8" w:tplc="F724E0B4" w:tentative="1">
      <w:start w:val="1"/>
      <w:numFmt w:val="bullet"/>
      <w:lvlText w:val="•"/>
      <w:lvlJc w:val="left"/>
      <w:pPr>
        <w:tabs>
          <w:tab w:val="num" w:pos="6480"/>
        </w:tabs>
        <w:ind w:left="6480" w:hanging="360"/>
      </w:pPr>
      <w:rPr>
        <w:rFonts w:ascii="Arial" w:hAnsi="Arial" w:hint="default"/>
      </w:rPr>
    </w:lvl>
  </w:abstractNum>
  <w:abstractNum w:abstractNumId="9">
    <w:nsid w:val="1A1B4688"/>
    <w:multiLevelType w:val="hybridMultilevel"/>
    <w:tmpl w:val="1856EECA"/>
    <w:lvl w:ilvl="0" w:tplc="59E2850C">
      <w:start w:val="1"/>
      <w:numFmt w:val="bullet"/>
      <w:lvlText w:val="•"/>
      <w:lvlJc w:val="left"/>
      <w:pPr>
        <w:tabs>
          <w:tab w:val="num" w:pos="720"/>
        </w:tabs>
        <w:ind w:left="720" w:hanging="360"/>
      </w:pPr>
      <w:rPr>
        <w:rFonts w:ascii="Arial" w:hAnsi="Arial" w:hint="default"/>
      </w:rPr>
    </w:lvl>
    <w:lvl w:ilvl="1" w:tplc="A10A9FB2" w:tentative="1">
      <w:start w:val="1"/>
      <w:numFmt w:val="bullet"/>
      <w:lvlText w:val="•"/>
      <w:lvlJc w:val="left"/>
      <w:pPr>
        <w:tabs>
          <w:tab w:val="num" w:pos="1440"/>
        </w:tabs>
        <w:ind w:left="1440" w:hanging="360"/>
      </w:pPr>
      <w:rPr>
        <w:rFonts w:ascii="Arial" w:hAnsi="Arial" w:hint="default"/>
      </w:rPr>
    </w:lvl>
    <w:lvl w:ilvl="2" w:tplc="D7DE1E3A" w:tentative="1">
      <w:start w:val="1"/>
      <w:numFmt w:val="bullet"/>
      <w:lvlText w:val="•"/>
      <w:lvlJc w:val="left"/>
      <w:pPr>
        <w:tabs>
          <w:tab w:val="num" w:pos="2160"/>
        </w:tabs>
        <w:ind w:left="2160" w:hanging="360"/>
      </w:pPr>
      <w:rPr>
        <w:rFonts w:ascii="Arial" w:hAnsi="Arial" w:hint="default"/>
      </w:rPr>
    </w:lvl>
    <w:lvl w:ilvl="3" w:tplc="224E7CB8" w:tentative="1">
      <w:start w:val="1"/>
      <w:numFmt w:val="bullet"/>
      <w:lvlText w:val="•"/>
      <w:lvlJc w:val="left"/>
      <w:pPr>
        <w:tabs>
          <w:tab w:val="num" w:pos="2880"/>
        </w:tabs>
        <w:ind w:left="2880" w:hanging="360"/>
      </w:pPr>
      <w:rPr>
        <w:rFonts w:ascii="Arial" w:hAnsi="Arial" w:hint="default"/>
      </w:rPr>
    </w:lvl>
    <w:lvl w:ilvl="4" w:tplc="283E3570" w:tentative="1">
      <w:start w:val="1"/>
      <w:numFmt w:val="bullet"/>
      <w:lvlText w:val="•"/>
      <w:lvlJc w:val="left"/>
      <w:pPr>
        <w:tabs>
          <w:tab w:val="num" w:pos="3600"/>
        </w:tabs>
        <w:ind w:left="3600" w:hanging="360"/>
      </w:pPr>
      <w:rPr>
        <w:rFonts w:ascii="Arial" w:hAnsi="Arial" w:hint="default"/>
      </w:rPr>
    </w:lvl>
    <w:lvl w:ilvl="5" w:tplc="7C986DE0" w:tentative="1">
      <w:start w:val="1"/>
      <w:numFmt w:val="bullet"/>
      <w:lvlText w:val="•"/>
      <w:lvlJc w:val="left"/>
      <w:pPr>
        <w:tabs>
          <w:tab w:val="num" w:pos="4320"/>
        </w:tabs>
        <w:ind w:left="4320" w:hanging="360"/>
      </w:pPr>
      <w:rPr>
        <w:rFonts w:ascii="Arial" w:hAnsi="Arial" w:hint="default"/>
      </w:rPr>
    </w:lvl>
    <w:lvl w:ilvl="6" w:tplc="CE1ED69C" w:tentative="1">
      <w:start w:val="1"/>
      <w:numFmt w:val="bullet"/>
      <w:lvlText w:val="•"/>
      <w:lvlJc w:val="left"/>
      <w:pPr>
        <w:tabs>
          <w:tab w:val="num" w:pos="5040"/>
        </w:tabs>
        <w:ind w:left="5040" w:hanging="360"/>
      </w:pPr>
      <w:rPr>
        <w:rFonts w:ascii="Arial" w:hAnsi="Arial" w:hint="default"/>
      </w:rPr>
    </w:lvl>
    <w:lvl w:ilvl="7" w:tplc="CB30A474" w:tentative="1">
      <w:start w:val="1"/>
      <w:numFmt w:val="bullet"/>
      <w:lvlText w:val="•"/>
      <w:lvlJc w:val="left"/>
      <w:pPr>
        <w:tabs>
          <w:tab w:val="num" w:pos="5760"/>
        </w:tabs>
        <w:ind w:left="5760" w:hanging="360"/>
      </w:pPr>
      <w:rPr>
        <w:rFonts w:ascii="Arial" w:hAnsi="Arial" w:hint="default"/>
      </w:rPr>
    </w:lvl>
    <w:lvl w:ilvl="8" w:tplc="6EF4F5F0" w:tentative="1">
      <w:start w:val="1"/>
      <w:numFmt w:val="bullet"/>
      <w:lvlText w:val="•"/>
      <w:lvlJc w:val="left"/>
      <w:pPr>
        <w:tabs>
          <w:tab w:val="num" w:pos="6480"/>
        </w:tabs>
        <w:ind w:left="6480" w:hanging="360"/>
      </w:pPr>
      <w:rPr>
        <w:rFonts w:ascii="Arial" w:hAnsi="Arial" w:hint="default"/>
      </w:rPr>
    </w:lvl>
  </w:abstractNum>
  <w:abstractNum w:abstractNumId="10">
    <w:nsid w:val="1AF9000F"/>
    <w:multiLevelType w:val="hybridMultilevel"/>
    <w:tmpl w:val="F670F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5C131F"/>
    <w:multiLevelType w:val="hybridMultilevel"/>
    <w:tmpl w:val="C1D0E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1AF6B09"/>
    <w:multiLevelType w:val="hybridMultilevel"/>
    <w:tmpl w:val="3378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BE2602"/>
    <w:multiLevelType w:val="hybridMultilevel"/>
    <w:tmpl w:val="B1C6AF78"/>
    <w:lvl w:ilvl="0" w:tplc="2C762734">
      <w:start w:val="1"/>
      <w:numFmt w:val="bullet"/>
      <w:lvlText w:val="•"/>
      <w:lvlJc w:val="left"/>
      <w:pPr>
        <w:tabs>
          <w:tab w:val="num" w:pos="720"/>
        </w:tabs>
        <w:ind w:left="720" w:hanging="360"/>
      </w:pPr>
      <w:rPr>
        <w:rFonts w:ascii="Arial" w:hAnsi="Arial" w:hint="default"/>
      </w:rPr>
    </w:lvl>
    <w:lvl w:ilvl="1" w:tplc="77CA001E" w:tentative="1">
      <w:start w:val="1"/>
      <w:numFmt w:val="bullet"/>
      <w:lvlText w:val="•"/>
      <w:lvlJc w:val="left"/>
      <w:pPr>
        <w:tabs>
          <w:tab w:val="num" w:pos="1440"/>
        </w:tabs>
        <w:ind w:left="1440" w:hanging="360"/>
      </w:pPr>
      <w:rPr>
        <w:rFonts w:ascii="Arial" w:hAnsi="Arial" w:hint="default"/>
      </w:rPr>
    </w:lvl>
    <w:lvl w:ilvl="2" w:tplc="EC9A6E16" w:tentative="1">
      <w:start w:val="1"/>
      <w:numFmt w:val="bullet"/>
      <w:lvlText w:val="•"/>
      <w:lvlJc w:val="left"/>
      <w:pPr>
        <w:tabs>
          <w:tab w:val="num" w:pos="2160"/>
        </w:tabs>
        <w:ind w:left="2160" w:hanging="360"/>
      </w:pPr>
      <w:rPr>
        <w:rFonts w:ascii="Arial" w:hAnsi="Arial" w:hint="default"/>
      </w:rPr>
    </w:lvl>
    <w:lvl w:ilvl="3" w:tplc="9D9605CC" w:tentative="1">
      <w:start w:val="1"/>
      <w:numFmt w:val="bullet"/>
      <w:lvlText w:val="•"/>
      <w:lvlJc w:val="left"/>
      <w:pPr>
        <w:tabs>
          <w:tab w:val="num" w:pos="2880"/>
        </w:tabs>
        <w:ind w:left="2880" w:hanging="360"/>
      </w:pPr>
      <w:rPr>
        <w:rFonts w:ascii="Arial" w:hAnsi="Arial" w:hint="default"/>
      </w:rPr>
    </w:lvl>
    <w:lvl w:ilvl="4" w:tplc="DA30064E" w:tentative="1">
      <w:start w:val="1"/>
      <w:numFmt w:val="bullet"/>
      <w:lvlText w:val="•"/>
      <w:lvlJc w:val="left"/>
      <w:pPr>
        <w:tabs>
          <w:tab w:val="num" w:pos="3600"/>
        </w:tabs>
        <w:ind w:left="3600" w:hanging="360"/>
      </w:pPr>
      <w:rPr>
        <w:rFonts w:ascii="Arial" w:hAnsi="Arial" w:hint="default"/>
      </w:rPr>
    </w:lvl>
    <w:lvl w:ilvl="5" w:tplc="52D047E6" w:tentative="1">
      <w:start w:val="1"/>
      <w:numFmt w:val="bullet"/>
      <w:lvlText w:val="•"/>
      <w:lvlJc w:val="left"/>
      <w:pPr>
        <w:tabs>
          <w:tab w:val="num" w:pos="4320"/>
        </w:tabs>
        <w:ind w:left="4320" w:hanging="360"/>
      </w:pPr>
      <w:rPr>
        <w:rFonts w:ascii="Arial" w:hAnsi="Arial" w:hint="default"/>
      </w:rPr>
    </w:lvl>
    <w:lvl w:ilvl="6" w:tplc="A9107358" w:tentative="1">
      <w:start w:val="1"/>
      <w:numFmt w:val="bullet"/>
      <w:lvlText w:val="•"/>
      <w:lvlJc w:val="left"/>
      <w:pPr>
        <w:tabs>
          <w:tab w:val="num" w:pos="5040"/>
        </w:tabs>
        <w:ind w:left="5040" w:hanging="360"/>
      </w:pPr>
      <w:rPr>
        <w:rFonts w:ascii="Arial" w:hAnsi="Arial" w:hint="default"/>
      </w:rPr>
    </w:lvl>
    <w:lvl w:ilvl="7" w:tplc="85082B9A" w:tentative="1">
      <w:start w:val="1"/>
      <w:numFmt w:val="bullet"/>
      <w:lvlText w:val="•"/>
      <w:lvlJc w:val="left"/>
      <w:pPr>
        <w:tabs>
          <w:tab w:val="num" w:pos="5760"/>
        </w:tabs>
        <w:ind w:left="5760" w:hanging="360"/>
      </w:pPr>
      <w:rPr>
        <w:rFonts w:ascii="Arial" w:hAnsi="Arial" w:hint="default"/>
      </w:rPr>
    </w:lvl>
    <w:lvl w:ilvl="8" w:tplc="F87A0CDA" w:tentative="1">
      <w:start w:val="1"/>
      <w:numFmt w:val="bullet"/>
      <w:lvlText w:val="•"/>
      <w:lvlJc w:val="left"/>
      <w:pPr>
        <w:tabs>
          <w:tab w:val="num" w:pos="6480"/>
        </w:tabs>
        <w:ind w:left="6480" w:hanging="360"/>
      </w:pPr>
      <w:rPr>
        <w:rFonts w:ascii="Arial" w:hAnsi="Arial" w:hint="default"/>
      </w:rPr>
    </w:lvl>
  </w:abstractNum>
  <w:abstractNum w:abstractNumId="14">
    <w:nsid w:val="278E2486"/>
    <w:multiLevelType w:val="hybridMultilevel"/>
    <w:tmpl w:val="A9DCFB26"/>
    <w:lvl w:ilvl="0" w:tplc="AD808CF6">
      <w:start w:val="1"/>
      <w:numFmt w:val="bullet"/>
      <w:lvlText w:val="•"/>
      <w:lvlJc w:val="left"/>
      <w:pPr>
        <w:tabs>
          <w:tab w:val="num" w:pos="720"/>
        </w:tabs>
        <w:ind w:left="720" w:hanging="360"/>
      </w:pPr>
      <w:rPr>
        <w:rFonts w:ascii="Arial" w:hAnsi="Arial" w:hint="default"/>
      </w:rPr>
    </w:lvl>
    <w:lvl w:ilvl="1" w:tplc="65C6CFB6" w:tentative="1">
      <w:start w:val="1"/>
      <w:numFmt w:val="bullet"/>
      <w:lvlText w:val="•"/>
      <w:lvlJc w:val="left"/>
      <w:pPr>
        <w:tabs>
          <w:tab w:val="num" w:pos="1440"/>
        </w:tabs>
        <w:ind w:left="1440" w:hanging="360"/>
      </w:pPr>
      <w:rPr>
        <w:rFonts w:ascii="Arial" w:hAnsi="Arial" w:hint="default"/>
      </w:rPr>
    </w:lvl>
    <w:lvl w:ilvl="2" w:tplc="2BF0DF96" w:tentative="1">
      <w:start w:val="1"/>
      <w:numFmt w:val="bullet"/>
      <w:lvlText w:val="•"/>
      <w:lvlJc w:val="left"/>
      <w:pPr>
        <w:tabs>
          <w:tab w:val="num" w:pos="2160"/>
        </w:tabs>
        <w:ind w:left="2160" w:hanging="360"/>
      </w:pPr>
      <w:rPr>
        <w:rFonts w:ascii="Arial" w:hAnsi="Arial" w:hint="default"/>
      </w:rPr>
    </w:lvl>
    <w:lvl w:ilvl="3" w:tplc="149A9F16" w:tentative="1">
      <w:start w:val="1"/>
      <w:numFmt w:val="bullet"/>
      <w:lvlText w:val="•"/>
      <w:lvlJc w:val="left"/>
      <w:pPr>
        <w:tabs>
          <w:tab w:val="num" w:pos="2880"/>
        </w:tabs>
        <w:ind w:left="2880" w:hanging="360"/>
      </w:pPr>
      <w:rPr>
        <w:rFonts w:ascii="Arial" w:hAnsi="Arial" w:hint="default"/>
      </w:rPr>
    </w:lvl>
    <w:lvl w:ilvl="4" w:tplc="9EF21564" w:tentative="1">
      <w:start w:val="1"/>
      <w:numFmt w:val="bullet"/>
      <w:lvlText w:val="•"/>
      <w:lvlJc w:val="left"/>
      <w:pPr>
        <w:tabs>
          <w:tab w:val="num" w:pos="3600"/>
        </w:tabs>
        <w:ind w:left="3600" w:hanging="360"/>
      </w:pPr>
      <w:rPr>
        <w:rFonts w:ascii="Arial" w:hAnsi="Arial" w:hint="default"/>
      </w:rPr>
    </w:lvl>
    <w:lvl w:ilvl="5" w:tplc="15CA38E0" w:tentative="1">
      <w:start w:val="1"/>
      <w:numFmt w:val="bullet"/>
      <w:lvlText w:val="•"/>
      <w:lvlJc w:val="left"/>
      <w:pPr>
        <w:tabs>
          <w:tab w:val="num" w:pos="4320"/>
        </w:tabs>
        <w:ind w:left="4320" w:hanging="360"/>
      </w:pPr>
      <w:rPr>
        <w:rFonts w:ascii="Arial" w:hAnsi="Arial" w:hint="default"/>
      </w:rPr>
    </w:lvl>
    <w:lvl w:ilvl="6" w:tplc="3244D79E" w:tentative="1">
      <w:start w:val="1"/>
      <w:numFmt w:val="bullet"/>
      <w:lvlText w:val="•"/>
      <w:lvlJc w:val="left"/>
      <w:pPr>
        <w:tabs>
          <w:tab w:val="num" w:pos="5040"/>
        </w:tabs>
        <w:ind w:left="5040" w:hanging="360"/>
      </w:pPr>
      <w:rPr>
        <w:rFonts w:ascii="Arial" w:hAnsi="Arial" w:hint="default"/>
      </w:rPr>
    </w:lvl>
    <w:lvl w:ilvl="7" w:tplc="7B3E86B4" w:tentative="1">
      <w:start w:val="1"/>
      <w:numFmt w:val="bullet"/>
      <w:lvlText w:val="•"/>
      <w:lvlJc w:val="left"/>
      <w:pPr>
        <w:tabs>
          <w:tab w:val="num" w:pos="5760"/>
        </w:tabs>
        <w:ind w:left="5760" w:hanging="360"/>
      </w:pPr>
      <w:rPr>
        <w:rFonts w:ascii="Arial" w:hAnsi="Arial" w:hint="default"/>
      </w:rPr>
    </w:lvl>
    <w:lvl w:ilvl="8" w:tplc="2EF249D8" w:tentative="1">
      <w:start w:val="1"/>
      <w:numFmt w:val="bullet"/>
      <w:lvlText w:val="•"/>
      <w:lvlJc w:val="left"/>
      <w:pPr>
        <w:tabs>
          <w:tab w:val="num" w:pos="6480"/>
        </w:tabs>
        <w:ind w:left="6480" w:hanging="360"/>
      </w:pPr>
      <w:rPr>
        <w:rFonts w:ascii="Arial" w:hAnsi="Arial" w:hint="default"/>
      </w:rPr>
    </w:lvl>
  </w:abstractNum>
  <w:abstractNum w:abstractNumId="15">
    <w:nsid w:val="2A540DFF"/>
    <w:multiLevelType w:val="hybridMultilevel"/>
    <w:tmpl w:val="46E2A2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nsid w:val="2D5F5189"/>
    <w:multiLevelType w:val="hybridMultilevel"/>
    <w:tmpl w:val="3676D502"/>
    <w:lvl w:ilvl="0" w:tplc="9F109C42">
      <w:start w:val="1"/>
      <w:numFmt w:val="decimal"/>
      <w:lvlText w:val="%1."/>
      <w:lvlJc w:val="left"/>
      <w:pPr>
        <w:ind w:left="720" w:hanging="360"/>
      </w:pPr>
      <w:rPr>
        <w:rFonts w:ascii="Segoe UI" w:hAnsi="Segoe UI" w:cs="Segoe UI" w:hint="default"/>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DEE5127"/>
    <w:multiLevelType w:val="hybridMultilevel"/>
    <w:tmpl w:val="09BA8D5E"/>
    <w:lvl w:ilvl="0" w:tplc="D4AC5466">
      <w:start w:val="1"/>
      <w:numFmt w:val="bullet"/>
      <w:lvlText w:val="•"/>
      <w:lvlJc w:val="left"/>
      <w:pPr>
        <w:tabs>
          <w:tab w:val="num" w:pos="720"/>
        </w:tabs>
        <w:ind w:left="720" w:hanging="360"/>
      </w:pPr>
      <w:rPr>
        <w:rFonts w:ascii="Arial" w:hAnsi="Arial" w:hint="default"/>
      </w:rPr>
    </w:lvl>
    <w:lvl w:ilvl="1" w:tplc="5A26F448" w:tentative="1">
      <w:start w:val="1"/>
      <w:numFmt w:val="bullet"/>
      <w:lvlText w:val="•"/>
      <w:lvlJc w:val="left"/>
      <w:pPr>
        <w:tabs>
          <w:tab w:val="num" w:pos="1440"/>
        </w:tabs>
        <w:ind w:left="1440" w:hanging="360"/>
      </w:pPr>
      <w:rPr>
        <w:rFonts w:ascii="Arial" w:hAnsi="Arial" w:hint="default"/>
      </w:rPr>
    </w:lvl>
    <w:lvl w:ilvl="2" w:tplc="03EAA2EE" w:tentative="1">
      <w:start w:val="1"/>
      <w:numFmt w:val="bullet"/>
      <w:lvlText w:val="•"/>
      <w:lvlJc w:val="left"/>
      <w:pPr>
        <w:tabs>
          <w:tab w:val="num" w:pos="2160"/>
        </w:tabs>
        <w:ind w:left="2160" w:hanging="360"/>
      </w:pPr>
      <w:rPr>
        <w:rFonts w:ascii="Arial" w:hAnsi="Arial" w:hint="default"/>
      </w:rPr>
    </w:lvl>
    <w:lvl w:ilvl="3" w:tplc="225C7EBC" w:tentative="1">
      <w:start w:val="1"/>
      <w:numFmt w:val="bullet"/>
      <w:lvlText w:val="•"/>
      <w:lvlJc w:val="left"/>
      <w:pPr>
        <w:tabs>
          <w:tab w:val="num" w:pos="2880"/>
        </w:tabs>
        <w:ind w:left="2880" w:hanging="360"/>
      </w:pPr>
      <w:rPr>
        <w:rFonts w:ascii="Arial" w:hAnsi="Arial" w:hint="default"/>
      </w:rPr>
    </w:lvl>
    <w:lvl w:ilvl="4" w:tplc="9516F98E" w:tentative="1">
      <w:start w:val="1"/>
      <w:numFmt w:val="bullet"/>
      <w:lvlText w:val="•"/>
      <w:lvlJc w:val="left"/>
      <w:pPr>
        <w:tabs>
          <w:tab w:val="num" w:pos="3600"/>
        </w:tabs>
        <w:ind w:left="3600" w:hanging="360"/>
      </w:pPr>
      <w:rPr>
        <w:rFonts w:ascii="Arial" w:hAnsi="Arial" w:hint="default"/>
      </w:rPr>
    </w:lvl>
    <w:lvl w:ilvl="5" w:tplc="6F0A49F6" w:tentative="1">
      <w:start w:val="1"/>
      <w:numFmt w:val="bullet"/>
      <w:lvlText w:val="•"/>
      <w:lvlJc w:val="left"/>
      <w:pPr>
        <w:tabs>
          <w:tab w:val="num" w:pos="4320"/>
        </w:tabs>
        <w:ind w:left="4320" w:hanging="360"/>
      </w:pPr>
      <w:rPr>
        <w:rFonts w:ascii="Arial" w:hAnsi="Arial" w:hint="default"/>
      </w:rPr>
    </w:lvl>
    <w:lvl w:ilvl="6" w:tplc="F6B2ACCC" w:tentative="1">
      <w:start w:val="1"/>
      <w:numFmt w:val="bullet"/>
      <w:lvlText w:val="•"/>
      <w:lvlJc w:val="left"/>
      <w:pPr>
        <w:tabs>
          <w:tab w:val="num" w:pos="5040"/>
        </w:tabs>
        <w:ind w:left="5040" w:hanging="360"/>
      </w:pPr>
      <w:rPr>
        <w:rFonts w:ascii="Arial" w:hAnsi="Arial" w:hint="default"/>
      </w:rPr>
    </w:lvl>
    <w:lvl w:ilvl="7" w:tplc="83BC4F62" w:tentative="1">
      <w:start w:val="1"/>
      <w:numFmt w:val="bullet"/>
      <w:lvlText w:val="•"/>
      <w:lvlJc w:val="left"/>
      <w:pPr>
        <w:tabs>
          <w:tab w:val="num" w:pos="5760"/>
        </w:tabs>
        <w:ind w:left="5760" w:hanging="360"/>
      </w:pPr>
      <w:rPr>
        <w:rFonts w:ascii="Arial" w:hAnsi="Arial" w:hint="default"/>
      </w:rPr>
    </w:lvl>
    <w:lvl w:ilvl="8" w:tplc="EDE63B06" w:tentative="1">
      <w:start w:val="1"/>
      <w:numFmt w:val="bullet"/>
      <w:lvlText w:val="•"/>
      <w:lvlJc w:val="left"/>
      <w:pPr>
        <w:tabs>
          <w:tab w:val="num" w:pos="6480"/>
        </w:tabs>
        <w:ind w:left="6480" w:hanging="360"/>
      </w:pPr>
      <w:rPr>
        <w:rFonts w:ascii="Arial" w:hAnsi="Arial" w:hint="default"/>
      </w:rPr>
    </w:lvl>
  </w:abstractNum>
  <w:abstractNum w:abstractNumId="18">
    <w:nsid w:val="2E4F4D40"/>
    <w:multiLevelType w:val="hybridMultilevel"/>
    <w:tmpl w:val="A510F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1E97C24"/>
    <w:multiLevelType w:val="multilevel"/>
    <w:tmpl w:val="AB24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ED6DD7"/>
    <w:multiLevelType w:val="hybridMultilevel"/>
    <w:tmpl w:val="5824BFB8"/>
    <w:lvl w:ilvl="0" w:tplc="BE2C2E3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393B55FF"/>
    <w:multiLevelType w:val="hybridMultilevel"/>
    <w:tmpl w:val="B90A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97F0499"/>
    <w:multiLevelType w:val="hybridMultilevel"/>
    <w:tmpl w:val="DC4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C65270C"/>
    <w:multiLevelType w:val="hybridMultilevel"/>
    <w:tmpl w:val="559CB8DA"/>
    <w:lvl w:ilvl="0" w:tplc="3A6A5DCC">
      <w:start w:val="1"/>
      <w:numFmt w:val="bullet"/>
      <w:lvlText w:val="•"/>
      <w:lvlJc w:val="left"/>
      <w:pPr>
        <w:tabs>
          <w:tab w:val="num" w:pos="720"/>
        </w:tabs>
        <w:ind w:left="720" w:hanging="360"/>
      </w:pPr>
      <w:rPr>
        <w:rFonts w:ascii="Arial" w:hAnsi="Arial" w:hint="default"/>
      </w:rPr>
    </w:lvl>
    <w:lvl w:ilvl="1" w:tplc="E2A8E192" w:tentative="1">
      <w:start w:val="1"/>
      <w:numFmt w:val="bullet"/>
      <w:lvlText w:val="•"/>
      <w:lvlJc w:val="left"/>
      <w:pPr>
        <w:tabs>
          <w:tab w:val="num" w:pos="1440"/>
        </w:tabs>
        <w:ind w:left="1440" w:hanging="360"/>
      </w:pPr>
      <w:rPr>
        <w:rFonts w:ascii="Arial" w:hAnsi="Arial" w:hint="default"/>
      </w:rPr>
    </w:lvl>
    <w:lvl w:ilvl="2" w:tplc="58A4208C" w:tentative="1">
      <w:start w:val="1"/>
      <w:numFmt w:val="bullet"/>
      <w:lvlText w:val="•"/>
      <w:lvlJc w:val="left"/>
      <w:pPr>
        <w:tabs>
          <w:tab w:val="num" w:pos="2160"/>
        </w:tabs>
        <w:ind w:left="2160" w:hanging="360"/>
      </w:pPr>
      <w:rPr>
        <w:rFonts w:ascii="Arial" w:hAnsi="Arial" w:hint="default"/>
      </w:rPr>
    </w:lvl>
    <w:lvl w:ilvl="3" w:tplc="253AA184" w:tentative="1">
      <w:start w:val="1"/>
      <w:numFmt w:val="bullet"/>
      <w:lvlText w:val="•"/>
      <w:lvlJc w:val="left"/>
      <w:pPr>
        <w:tabs>
          <w:tab w:val="num" w:pos="2880"/>
        </w:tabs>
        <w:ind w:left="2880" w:hanging="360"/>
      </w:pPr>
      <w:rPr>
        <w:rFonts w:ascii="Arial" w:hAnsi="Arial" w:hint="default"/>
      </w:rPr>
    </w:lvl>
    <w:lvl w:ilvl="4" w:tplc="C7F45D9A" w:tentative="1">
      <w:start w:val="1"/>
      <w:numFmt w:val="bullet"/>
      <w:lvlText w:val="•"/>
      <w:lvlJc w:val="left"/>
      <w:pPr>
        <w:tabs>
          <w:tab w:val="num" w:pos="3600"/>
        </w:tabs>
        <w:ind w:left="3600" w:hanging="360"/>
      </w:pPr>
      <w:rPr>
        <w:rFonts w:ascii="Arial" w:hAnsi="Arial" w:hint="default"/>
      </w:rPr>
    </w:lvl>
    <w:lvl w:ilvl="5" w:tplc="777EC13E" w:tentative="1">
      <w:start w:val="1"/>
      <w:numFmt w:val="bullet"/>
      <w:lvlText w:val="•"/>
      <w:lvlJc w:val="left"/>
      <w:pPr>
        <w:tabs>
          <w:tab w:val="num" w:pos="4320"/>
        </w:tabs>
        <w:ind w:left="4320" w:hanging="360"/>
      </w:pPr>
      <w:rPr>
        <w:rFonts w:ascii="Arial" w:hAnsi="Arial" w:hint="default"/>
      </w:rPr>
    </w:lvl>
    <w:lvl w:ilvl="6" w:tplc="F48EA994" w:tentative="1">
      <w:start w:val="1"/>
      <w:numFmt w:val="bullet"/>
      <w:lvlText w:val="•"/>
      <w:lvlJc w:val="left"/>
      <w:pPr>
        <w:tabs>
          <w:tab w:val="num" w:pos="5040"/>
        </w:tabs>
        <w:ind w:left="5040" w:hanging="360"/>
      </w:pPr>
      <w:rPr>
        <w:rFonts w:ascii="Arial" w:hAnsi="Arial" w:hint="default"/>
      </w:rPr>
    </w:lvl>
    <w:lvl w:ilvl="7" w:tplc="2B245BEC" w:tentative="1">
      <w:start w:val="1"/>
      <w:numFmt w:val="bullet"/>
      <w:lvlText w:val="•"/>
      <w:lvlJc w:val="left"/>
      <w:pPr>
        <w:tabs>
          <w:tab w:val="num" w:pos="5760"/>
        </w:tabs>
        <w:ind w:left="5760" w:hanging="360"/>
      </w:pPr>
      <w:rPr>
        <w:rFonts w:ascii="Arial" w:hAnsi="Arial" w:hint="default"/>
      </w:rPr>
    </w:lvl>
    <w:lvl w:ilvl="8" w:tplc="F40C0D0A" w:tentative="1">
      <w:start w:val="1"/>
      <w:numFmt w:val="bullet"/>
      <w:lvlText w:val="•"/>
      <w:lvlJc w:val="left"/>
      <w:pPr>
        <w:tabs>
          <w:tab w:val="num" w:pos="6480"/>
        </w:tabs>
        <w:ind w:left="6480" w:hanging="360"/>
      </w:pPr>
      <w:rPr>
        <w:rFonts w:ascii="Arial" w:hAnsi="Arial" w:hint="default"/>
      </w:rPr>
    </w:lvl>
  </w:abstractNum>
  <w:abstractNum w:abstractNumId="24">
    <w:nsid w:val="3E3F2ED2"/>
    <w:multiLevelType w:val="hybridMultilevel"/>
    <w:tmpl w:val="C37625EA"/>
    <w:lvl w:ilvl="0" w:tplc="0DA23CF8">
      <w:start w:val="1"/>
      <w:numFmt w:val="bullet"/>
      <w:lvlText w:val="•"/>
      <w:lvlJc w:val="left"/>
      <w:pPr>
        <w:tabs>
          <w:tab w:val="num" w:pos="720"/>
        </w:tabs>
        <w:ind w:left="720" w:hanging="360"/>
      </w:pPr>
      <w:rPr>
        <w:rFonts w:ascii="Arial" w:hAnsi="Arial" w:hint="default"/>
      </w:rPr>
    </w:lvl>
    <w:lvl w:ilvl="1" w:tplc="6486DA60" w:tentative="1">
      <w:start w:val="1"/>
      <w:numFmt w:val="bullet"/>
      <w:lvlText w:val="•"/>
      <w:lvlJc w:val="left"/>
      <w:pPr>
        <w:tabs>
          <w:tab w:val="num" w:pos="1440"/>
        </w:tabs>
        <w:ind w:left="1440" w:hanging="360"/>
      </w:pPr>
      <w:rPr>
        <w:rFonts w:ascii="Arial" w:hAnsi="Arial" w:hint="default"/>
      </w:rPr>
    </w:lvl>
    <w:lvl w:ilvl="2" w:tplc="323C85FE" w:tentative="1">
      <w:start w:val="1"/>
      <w:numFmt w:val="bullet"/>
      <w:lvlText w:val="•"/>
      <w:lvlJc w:val="left"/>
      <w:pPr>
        <w:tabs>
          <w:tab w:val="num" w:pos="2160"/>
        </w:tabs>
        <w:ind w:left="2160" w:hanging="360"/>
      </w:pPr>
      <w:rPr>
        <w:rFonts w:ascii="Arial" w:hAnsi="Arial" w:hint="default"/>
      </w:rPr>
    </w:lvl>
    <w:lvl w:ilvl="3" w:tplc="08FE7B02" w:tentative="1">
      <w:start w:val="1"/>
      <w:numFmt w:val="bullet"/>
      <w:lvlText w:val="•"/>
      <w:lvlJc w:val="left"/>
      <w:pPr>
        <w:tabs>
          <w:tab w:val="num" w:pos="2880"/>
        </w:tabs>
        <w:ind w:left="2880" w:hanging="360"/>
      </w:pPr>
      <w:rPr>
        <w:rFonts w:ascii="Arial" w:hAnsi="Arial" w:hint="default"/>
      </w:rPr>
    </w:lvl>
    <w:lvl w:ilvl="4" w:tplc="874A9D32" w:tentative="1">
      <w:start w:val="1"/>
      <w:numFmt w:val="bullet"/>
      <w:lvlText w:val="•"/>
      <w:lvlJc w:val="left"/>
      <w:pPr>
        <w:tabs>
          <w:tab w:val="num" w:pos="3600"/>
        </w:tabs>
        <w:ind w:left="3600" w:hanging="360"/>
      </w:pPr>
      <w:rPr>
        <w:rFonts w:ascii="Arial" w:hAnsi="Arial" w:hint="default"/>
      </w:rPr>
    </w:lvl>
    <w:lvl w:ilvl="5" w:tplc="31BA1492" w:tentative="1">
      <w:start w:val="1"/>
      <w:numFmt w:val="bullet"/>
      <w:lvlText w:val="•"/>
      <w:lvlJc w:val="left"/>
      <w:pPr>
        <w:tabs>
          <w:tab w:val="num" w:pos="4320"/>
        </w:tabs>
        <w:ind w:left="4320" w:hanging="360"/>
      </w:pPr>
      <w:rPr>
        <w:rFonts w:ascii="Arial" w:hAnsi="Arial" w:hint="default"/>
      </w:rPr>
    </w:lvl>
    <w:lvl w:ilvl="6" w:tplc="A442FD8A" w:tentative="1">
      <w:start w:val="1"/>
      <w:numFmt w:val="bullet"/>
      <w:lvlText w:val="•"/>
      <w:lvlJc w:val="left"/>
      <w:pPr>
        <w:tabs>
          <w:tab w:val="num" w:pos="5040"/>
        </w:tabs>
        <w:ind w:left="5040" w:hanging="360"/>
      </w:pPr>
      <w:rPr>
        <w:rFonts w:ascii="Arial" w:hAnsi="Arial" w:hint="default"/>
      </w:rPr>
    </w:lvl>
    <w:lvl w:ilvl="7" w:tplc="5BEE4074" w:tentative="1">
      <w:start w:val="1"/>
      <w:numFmt w:val="bullet"/>
      <w:lvlText w:val="•"/>
      <w:lvlJc w:val="left"/>
      <w:pPr>
        <w:tabs>
          <w:tab w:val="num" w:pos="5760"/>
        </w:tabs>
        <w:ind w:left="5760" w:hanging="360"/>
      </w:pPr>
      <w:rPr>
        <w:rFonts w:ascii="Arial" w:hAnsi="Arial" w:hint="default"/>
      </w:rPr>
    </w:lvl>
    <w:lvl w:ilvl="8" w:tplc="1A8009C2" w:tentative="1">
      <w:start w:val="1"/>
      <w:numFmt w:val="bullet"/>
      <w:lvlText w:val="•"/>
      <w:lvlJc w:val="left"/>
      <w:pPr>
        <w:tabs>
          <w:tab w:val="num" w:pos="6480"/>
        </w:tabs>
        <w:ind w:left="6480" w:hanging="360"/>
      </w:pPr>
      <w:rPr>
        <w:rFonts w:ascii="Arial" w:hAnsi="Arial" w:hint="default"/>
      </w:rPr>
    </w:lvl>
  </w:abstractNum>
  <w:abstractNum w:abstractNumId="25">
    <w:nsid w:val="3F531397"/>
    <w:multiLevelType w:val="hybridMultilevel"/>
    <w:tmpl w:val="91AE4EEA"/>
    <w:lvl w:ilvl="0" w:tplc="DEA27954">
      <w:start w:val="1"/>
      <w:numFmt w:val="bullet"/>
      <w:lvlText w:val="•"/>
      <w:lvlJc w:val="left"/>
      <w:pPr>
        <w:tabs>
          <w:tab w:val="num" w:pos="720"/>
        </w:tabs>
        <w:ind w:left="720" w:hanging="360"/>
      </w:pPr>
      <w:rPr>
        <w:rFonts w:ascii="Arial" w:hAnsi="Arial" w:hint="default"/>
      </w:rPr>
    </w:lvl>
    <w:lvl w:ilvl="1" w:tplc="0484ABE4" w:tentative="1">
      <w:start w:val="1"/>
      <w:numFmt w:val="bullet"/>
      <w:lvlText w:val="•"/>
      <w:lvlJc w:val="left"/>
      <w:pPr>
        <w:tabs>
          <w:tab w:val="num" w:pos="1440"/>
        </w:tabs>
        <w:ind w:left="1440" w:hanging="360"/>
      </w:pPr>
      <w:rPr>
        <w:rFonts w:ascii="Arial" w:hAnsi="Arial" w:hint="default"/>
      </w:rPr>
    </w:lvl>
    <w:lvl w:ilvl="2" w:tplc="E88E1960" w:tentative="1">
      <w:start w:val="1"/>
      <w:numFmt w:val="bullet"/>
      <w:lvlText w:val="•"/>
      <w:lvlJc w:val="left"/>
      <w:pPr>
        <w:tabs>
          <w:tab w:val="num" w:pos="2160"/>
        </w:tabs>
        <w:ind w:left="2160" w:hanging="360"/>
      </w:pPr>
      <w:rPr>
        <w:rFonts w:ascii="Arial" w:hAnsi="Arial" w:hint="default"/>
      </w:rPr>
    </w:lvl>
    <w:lvl w:ilvl="3" w:tplc="EAA422E0" w:tentative="1">
      <w:start w:val="1"/>
      <w:numFmt w:val="bullet"/>
      <w:lvlText w:val="•"/>
      <w:lvlJc w:val="left"/>
      <w:pPr>
        <w:tabs>
          <w:tab w:val="num" w:pos="2880"/>
        </w:tabs>
        <w:ind w:left="2880" w:hanging="360"/>
      </w:pPr>
      <w:rPr>
        <w:rFonts w:ascii="Arial" w:hAnsi="Arial" w:hint="default"/>
      </w:rPr>
    </w:lvl>
    <w:lvl w:ilvl="4" w:tplc="4B7E8D42" w:tentative="1">
      <w:start w:val="1"/>
      <w:numFmt w:val="bullet"/>
      <w:lvlText w:val="•"/>
      <w:lvlJc w:val="left"/>
      <w:pPr>
        <w:tabs>
          <w:tab w:val="num" w:pos="3600"/>
        </w:tabs>
        <w:ind w:left="3600" w:hanging="360"/>
      </w:pPr>
      <w:rPr>
        <w:rFonts w:ascii="Arial" w:hAnsi="Arial" w:hint="default"/>
      </w:rPr>
    </w:lvl>
    <w:lvl w:ilvl="5" w:tplc="9EC43EF4" w:tentative="1">
      <w:start w:val="1"/>
      <w:numFmt w:val="bullet"/>
      <w:lvlText w:val="•"/>
      <w:lvlJc w:val="left"/>
      <w:pPr>
        <w:tabs>
          <w:tab w:val="num" w:pos="4320"/>
        </w:tabs>
        <w:ind w:left="4320" w:hanging="360"/>
      </w:pPr>
      <w:rPr>
        <w:rFonts w:ascii="Arial" w:hAnsi="Arial" w:hint="default"/>
      </w:rPr>
    </w:lvl>
    <w:lvl w:ilvl="6" w:tplc="6B4E0B02" w:tentative="1">
      <w:start w:val="1"/>
      <w:numFmt w:val="bullet"/>
      <w:lvlText w:val="•"/>
      <w:lvlJc w:val="left"/>
      <w:pPr>
        <w:tabs>
          <w:tab w:val="num" w:pos="5040"/>
        </w:tabs>
        <w:ind w:left="5040" w:hanging="360"/>
      </w:pPr>
      <w:rPr>
        <w:rFonts w:ascii="Arial" w:hAnsi="Arial" w:hint="default"/>
      </w:rPr>
    </w:lvl>
    <w:lvl w:ilvl="7" w:tplc="A4AA8DF4" w:tentative="1">
      <w:start w:val="1"/>
      <w:numFmt w:val="bullet"/>
      <w:lvlText w:val="•"/>
      <w:lvlJc w:val="left"/>
      <w:pPr>
        <w:tabs>
          <w:tab w:val="num" w:pos="5760"/>
        </w:tabs>
        <w:ind w:left="5760" w:hanging="360"/>
      </w:pPr>
      <w:rPr>
        <w:rFonts w:ascii="Arial" w:hAnsi="Arial" w:hint="default"/>
      </w:rPr>
    </w:lvl>
    <w:lvl w:ilvl="8" w:tplc="4B264994" w:tentative="1">
      <w:start w:val="1"/>
      <w:numFmt w:val="bullet"/>
      <w:lvlText w:val="•"/>
      <w:lvlJc w:val="left"/>
      <w:pPr>
        <w:tabs>
          <w:tab w:val="num" w:pos="6480"/>
        </w:tabs>
        <w:ind w:left="6480" w:hanging="360"/>
      </w:pPr>
      <w:rPr>
        <w:rFonts w:ascii="Arial" w:hAnsi="Arial" w:hint="default"/>
      </w:rPr>
    </w:lvl>
  </w:abstractNum>
  <w:abstractNum w:abstractNumId="26">
    <w:nsid w:val="434F6F8F"/>
    <w:multiLevelType w:val="hybridMultilevel"/>
    <w:tmpl w:val="08A4F782"/>
    <w:lvl w:ilvl="0" w:tplc="D17CFC82">
      <w:start w:val="1"/>
      <w:numFmt w:val="decimal"/>
      <w:lvlText w:val="%1."/>
      <w:lvlJc w:val="left"/>
      <w:pPr>
        <w:tabs>
          <w:tab w:val="num" w:pos="720"/>
        </w:tabs>
        <w:ind w:left="720" w:hanging="360"/>
      </w:pPr>
    </w:lvl>
    <w:lvl w:ilvl="1" w:tplc="8B0E39FE" w:tentative="1">
      <w:start w:val="1"/>
      <w:numFmt w:val="decimal"/>
      <w:lvlText w:val="%2."/>
      <w:lvlJc w:val="left"/>
      <w:pPr>
        <w:tabs>
          <w:tab w:val="num" w:pos="1440"/>
        </w:tabs>
        <w:ind w:left="1440" w:hanging="360"/>
      </w:pPr>
    </w:lvl>
    <w:lvl w:ilvl="2" w:tplc="3F56286E" w:tentative="1">
      <w:start w:val="1"/>
      <w:numFmt w:val="decimal"/>
      <w:lvlText w:val="%3."/>
      <w:lvlJc w:val="left"/>
      <w:pPr>
        <w:tabs>
          <w:tab w:val="num" w:pos="2160"/>
        </w:tabs>
        <w:ind w:left="2160" w:hanging="360"/>
      </w:pPr>
    </w:lvl>
    <w:lvl w:ilvl="3" w:tplc="52108EAC" w:tentative="1">
      <w:start w:val="1"/>
      <w:numFmt w:val="decimal"/>
      <w:lvlText w:val="%4."/>
      <w:lvlJc w:val="left"/>
      <w:pPr>
        <w:tabs>
          <w:tab w:val="num" w:pos="2880"/>
        </w:tabs>
        <w:ind w:left="2880" w:hanging="360"/>
      </w:pPr>
    </w:lvl>
    <w:lvl w:ilvl="4" w:tplc="F75413EE" w:tentative="1">
      <w:start w:val="1"/>
      <w:numFmt w:val="decimal"/>
      <w:lvlText w:val="%5."/>
      <w:lvlJc w:val="left"/>
      <w:pPr>
        <w:tabs>
          <w:tab w:val="num" w:pos="3600"/>
        </w:tabs>
        <w:ind w:left="3600" w:hanging="360"/>
      </w:pPr>
    </w:lvl>
    <w:lvl w:ilvl="5" w:tplc="E41496F6" w:tentative="1">
      <w:start w:val="1"/>
      <w:numFmt w:val="decimal"/>
      <w:lvlText w:val="%6."/>
      <w:lvlJc w:val="left"/>
      <w:pPr>
        <w:tabs>
          <w:tab w:val="num" w:pos="4320"/>
        </w:tabs>
        <w:ind w:left="4320" w:hanging="360"/>
      </w:pPr>
    </w:lvl>
    <w:lvl w:ilvl="6" w:tplc="CE6EE260" w:tentative="1">
      <w:start w:val="1"/>
      <w:numFmt w:val="decimal"/>
      <w:lvlText w:val="%7."/>
      <w:lvlJc w:val="left"/>
      <w:pPr>
        <w:tabs>
          <w:tab w:val="num" w:pos="5040"/>
        </w:tabs>
        <w:ind w:left="5040" w:hanging="360"/>
      </w:pPr>
    </w:lvl>
    <w:lvl w:ilvl="7" w:tplc="30C44A86" w:tentative="1">
      <w:start w:val="1"/>
      <w:numFmt w:val="decimal"/>
      <w:lvlText w:val="%8."/>
      <w:lvlJc w:val="left"/>
      <w:pPr>
        <w:tabs>
          <w:tab w:val="num" w:pos="5760"/>
        </w:tabs>
        <w:ind w:left="5760" w:hanging="360"/>
      </w:pPr>
    </w:lvl>
    <w:lvl w:ilvl="8" w:tplc="5764FA5C" w:tentative="1">
      <w:start w:val="1"/>
      <w:numFmt w:val="decimal"/>
      <w:lvlText w:val="%9."/>
      <w:lvlJc w:val="left"/>
      <w:pPr>
        <w:tabs>
          <w:tab w:val="num" w:pos="6480"/>
        </w:tabs>
        <w:ind w:left="6480" w:hanging="360"/>
      </w:pPr>
    </w:lvl>
  </w:abstractNum>
  <w:abstractNum w:abstractNumId="27">
    <w:nsid w:val="4B38669D"/>
    <w:multiLevelType w:val="hybridMultilevel"/>
    <w:tmpl w:val="B9BCDA8A"/>
    <w:lvl w:ilvl="0" w:tplc="8C8AF000">
      <w:start w:val="1"/>
      <w:numFmt w:val="bullet"/>
      <w:lvlText w:val="•"/>
      <w:lvlJc w:val="left"/>
      <w:pPr>
        <w:tabs>
          <w:tab w:val="num" w:pos="720"/>
        </w:tabs>
        <w:ind w:left="720" w:hanging="360"/>
      </w:pPr>
      <w:rPr>
        <w:rFonts w:ascii="Arial" w:hAnsi="Arial" w:hint="default"/>
      </w:rPr>
    </w:lvl>
    <w:lvl w:ilvl="1" w:tplc="EF88CD26" w:tentative="1">
      <w:start w:val="1"/>
      <w:numFmt w:val="bullet"/>
      <w:lvlText w:val="•"/>
      <w:lvlJc w:val="left"/>
      <w:pPr>
        <w:tabs>
          <w:tab w:val="num" w:pos="1440"/>
        </w:tabs>
        <w:ind w:left="1440" w:hanging="360"/>
      </w:pPr>
      <w:rPr>
        <w:rFonts w:ascii="Arial" w:hAnsi="Arial" w:hint="default"/>
      </w:rPr>
    </w:lvl>
    <w:lvl w:ilvl="2" w:tplc="D6B8FD8A" w:tentative="1">
      <w:start w:val="1"/>
      <w:numFmt w:val="bullet"/>
      <w:lvlText w:val="•"/>
      <w:lvlJc w:val="left"/>
      <w:pPr>
        <w:tabs>
          <w:tab w:val="num" w:pos="2160"/>
        </w:tabs>
        <w:ind w:left="2160" w:hanging="360"/>
      </w:pPr>
      <w:rPr>
        <w:rFonts w:ascii="Arial" w:hAnsi="Arial" w:hint="default"/>
      </w:rPr>
    </w:lvl>
    <w:lvl w:ilvl="3" w:tplc="3B5EED44" w:tentative="1">
      <w:start w:val="1"/>
      <w:numFmt w:val="bullet"/>
      <w:lvlText w:val="•"/>
      <w:lvlJc w:val="left"/>
      <w:pPr>
        <w:tabs>
          <w:tab w:val="num" w:pos="2880"/>
        </w:tabs>
        <w:ind w:left="2880" w:hanging="360"/>
      </w:pPr>
      <w:rPr>
        <w:rFonts w:ascii="Arial" w:hAnsi="Arial" w:hint="default"/>
      </w:rPr>
    </w:lvl>
    <w:lvl w:ilvl="4" w:tplc="D6A4EE46" w:tentative="1">
      <w:start w:val="1"/>
      <w:numFmt w:val="bullet"/>
      <w:lvlText w:val="•"/>
      <w:lvlJc w:val="left"/>
      <w:pPr>
        <w:tabs>
          <w:tab w:val="num" w:pos="3600"/>
        </w:tabs>
        <w:ind w:left="3600" w:hanging="360"/>
      </w:pPr>
      <w:rPr>
        <w:rFonts w:ascii="Arial" w:hAnsi="Arial" w:hint="default"/>
      </w:rPr>
    </w:lvl>
    <w:lvl w:ilvl="5" w:tplc="75ACD440" w:tentative="1">
      <w:start w:val="1"/>
      <w:numFmt w:val="bullet"/>
      <w:lvlText w:val="•"/>
      <w:lvlJc w:val="left"/>
      <w:pPr>
        <w:tabs>
          <w:tab w:val="num" w:pos="4320"/>
        </w:tabs>
        <w:ind w:left="4320" w:hanging="360"/>
      </w:pPr>
      <w:rPr>
        <w:rFonts w:ascii="Arial" w:hAnsi="Arial" w:hint="default"/>
      </w:rPr>
    </w:lvl>
    <w:lvl w:ilvl="6" w:tplc="4D1C7D1A" w:tentative="1">
      <w:start w:val="1"/>
      <w:numFmt w:val="bullet"/>
      <w:lvlText w:val="•"/>
      <w:lvlJc w:val="left"/>
      <w:pPr>
        <w:tabs>
          <w:tab w:val="num" w:pos="5040"/>
        </w:tabs>
        <w:ind w:left="5040" w:hanging="360"/>
      </w:pPr>
      <w:rPr>
        <w:rFonts w:ascii="Arial" w:hAnsi="Arial" w:hint="default"/>
      </w:rPr>
    </w:lvl>
    <w:lvl w:ilvl="7" w:tplc="DA76850A" w:tentative="1">
      <w:start w:val="1"/>
      <w:numFmt w:val="bullet"/>
      <w:lvlText w:val="•"/>
      <w:lvlJc w:val="left"/>
      <w:pPr>
        <w:tabs>
          <w:tab w:val="num" w:pos="5760"/>
        </w:tabs>
        <w:ind w:left="5760" w:hanging="360"/>
      </w:pPr>
      <w:rPr>
        <w:rFonts w:ascii="Arial" w:hAnsi="Arial" w:hint="default"/>
      </w:rPr>
    </w:lvl>
    <w:lvl w:ilvl="8" w:tplc="3F9A42FA" w:tentative="1">
      <w:start w:val="1"/>
      <w:numFmt w:val="bullet"/>
      <w:lvlText w:val="•"/>
      <w:lvlJc w:val="left"/>
      <w:pPr>
        <w:tabs>
          <w:tab w:val="num" w:pos="6480"/>
        </w:tabs>
        <w:ind w:left="6480" w:hanging="360"/>
      </w:pPr>
      <w:rPr>
        <w:rFonts w:ascii="Arial" w:hAnsi="Arial" w:hint="default"/>
      </w:rPr>
    </w:lvl>
  </w:abstractNum>
  <w:abstractNum w:abstractNumId="28">
    <w:nsid w:val="4BA9598B"/>
    <w:multiLevelType w:val="hybridMultilevel"/>
    <w:tmpl w:val="28186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FCB6CFB"/>
    <w:multiLevelType w:val="hybridMultilevel"/>
    <w:tmpl w:val="50729970"/>
    <w:lvl w:ilvl="0" w:tplc="D2F0C06C">
      <w:start w:val="1"/>
      <w:numFmt w:val="bullet"/>
      <w:lvlText w:val="•"/>
      <w:lvlJc w:val="left"/>
      <w:pPr>
        <w:tabs>
          <w:tab w:val="num" w:pos="720"/>
        </w:tabs>
        <w:ind w:left="720" w:hanging="360"/>
      </w:pPr>
      <w:rPr>
        <w:rFonts w:ascii="Arial" w:hAnsi="Arial" w:hint="default"/>
      </w:rPr>
    </w:lvl>
    <w:lvl w:ilvl="1" w:tplc="8EA00F46" w:tentative="1">
      <w:start w:val="1"/>
      <w:numFmt w:val="bullet"/>
      <w:lvlText w:val="•"/>
      <w:lvlJc w:val="left"/>
      <w:pPr>
        <w:tabs>
          <w:tab w:val="num" w:pos="1440"/>
        </w:tabs>
        <w:ind w:left="1440" w:hanging="360"/>
      </w:pPr>
      <w:rPr>
        <w:rFonts w:ascii="Arial" w:hAnsi="Arial" w:hint="default"/>
      </w:rPr>
    </w:lvl>
    <w:lvl w:ilvl="2" w:tplc="2EA4C2BC" w:tentative="1">
      <w:start w:val="1"/>
      <w:numFmt w:val="bullet"/>
      <w:lvlText w:val="•"/>
      <w:lvlJc w:val="left"/>
      <w:pPr>
        <w:tabs>
          <w:tab w:val="num" w:pos="2160"/>
        </w:tabs>
        <w:ind w:left="2160" w:hanging="360"/>
      </w:pPr>
      <w:rPr>
        <w:rFonts w:ascii="Arial" w:hAnsi="Arial" w:hint="default"/>
      </w:rPr>
    </w:lvl>
    <w:lvl w:ilvl="3" w:tplc="5AB085B8" w:tentative="1">
      <w:start w:val="1"/>
      <w:numFmt w:val="bullet"/>
      <w:lvlText w:val="•"/>
      <w:lvlJc w:val="left"/>
      <w:pPr>
        <w:tabs>
          <w:tab w:val="num" w:pos="2880"/>
        </w:tabs>
        <w:ind w:left="2880" w:hanging="360"/>
      </w:pPr>
      <w:rPr>
        <w:rFonts w:ascii="Arial" w:hAnsi="Arial" w:hint="default"/>
      </w:rPr>
    </w:lvl>
    <w:lvl w:ilvl="4" w:tplc="8444CCF4" w:tentative="1">
      <w:start w:val="1"/>
      <w:numFmt w:val="bullet"/>
      <w:lvlText w:val="•"/>
      <w:lvlJc w:val="left"/>
      <w:pPr>
        <w:tabs>
          <w:tab w:val="num" w:pos="3600"/>
        </w:tabs>
        <w:ind w:left="3600" w:hanging="360"/>
      </w:pPr>
      <w:rPr>
        <w:rFonts w:ascii="Arial" w:hAnsi="Arial" w:hint="default"/>
      </w:rPr>
    </w:lvl>
    <w:lvl w:ilvl="5" w:tplc="5D76012E" w:tentative="1">
      <w:start w:val="1"/>
      <w:numFmt w:val="bullet"/>
      <w:lvlText w:val="•"/>
      <w:lvlJc w:val="left"/>
      <w:pPr>
        <w:tabs>
          <w:tab w:val="num" w:pos="4320"/>
        </w:tabs>
        <w:ind w:left="4320" w:hanging="360"/>
      </w:pPr>
      <w:rPr>
        <w:rFonts w:ascii="Arial" w:hAnsi="Arial" w:hint="default"/>
      </w:rPr>
    </w:lvl>
    <w:lvl w:ilvl="6" w:tplc="85BC1142" w:tentative="1">
      <w:start w:val="1"/>
      <w:numFmt w:val="bullet"/>
      <w:lvlText w:val="•"/>
      <w:lvlJc w:val="left"/>
      <w:pPr>
        <w:tabs>
          <w:tab w:val="num" w:pos="5040"/>
        </w:tabs>
        <w:ind w:left="5040" w:hanging="360"/>
      </w:pPr>
      <w:rPr>
        <w:rFonts w:ascii="Arial" w:hAnsi="Arial" w:hint="default"/>
      </w:rPr>
    </w:lvl>
    <w:lvl w:ilvl="7" w:tplc="8C5407E6" w:tentative="1">
      <w:start w:val="1"/>
      <w:numFmt w:val="bullet"/>
      <w:lvlText w:val="•"/>
      <w:lvlJc w:val="left"/>
      <w:pPr>
        <w:tabs>
          <w:tab w:val="num" w:pos="5760"/>
        </w:tabs>
        <w:ind w:left="5760" w:hanging="360"/>
      </w:pPr>
      <w:rPr>
        <w:rFonts w:ascii="Arial" w:hAnsi="Arial" w:hint="default"/>
      </w:rPr>
    </w:lvl>
    <w:lvl w:ilvl="8" w:tplc="8522EE5A" w:tentative="1">
      <w:start w:val="1"/>
      <w:numFmt w:val="bullet"/>
      <w:lvlText w:val="•"/>
      <w:lvlJc w:val="left"/>
      <w:pPr>
        <w:tabs>
          <w:tab w:val="num" w:pos="6480"/>
        </w:tabs>
        <w:ind w:left="6480" w:hanging="360"/>
      </w:pPr>
      <w:rPr>
        <w:rFonts w:ascii="Arial" w:hAnsi="Arial" w:hint="default"/>
      </w:rPr>
    </w:lvl>
  </w:abstractNum>
  <w:abstractNum w:abstractNumId="30">
    <w:nsid w:val="56FD6A3E"/>
    <w:multiLevelType w:val="hybridMultilevel"/>
    <w:tmpl w:val="2F0C4CD2"/>
    <w:lvl w:ilvl="0" w:tplc="85D60BBE">
      <w:start w:val="1"/>
      <w:numFmt w:val="bullet"/>
      <w:lvlText w:val="•"/>
      <w:lvlJc w:val="left"/>
      <w:pPr>
        <w:tabs>
          <w:tab w:val="num" w:pos="720"/>
        </w:tabs>
        <w:ind w:left="720" w:hanging="360"/>
      </w:pPr>
      <w:rPr>
        <w:rFonts w:ascii="Arial" w:hAnsi="Arial" w:hint="default"/>
      </w:rPr>
    </w:lvl>
    <w:lvl w:ilvl="1" w:tplc="E244FBAE" w:tentative="1">
      <w:start w:val="1"/>
      <w:numFmt w:val="bullet"/>
      <w:lvlText w:val="•"/>
      <w:lvlJc w:val="left"/>
      <w:pPr>
        <w:tabs>
          <w:tab w:val="num" w:pos="1440"/>
        </w:tabs>
        <w:ind w:left="1440" w:hanging="360"/>
      </w:pPr>
      <w:rPr>
        <w:rFonts w:ascii="Arial" w:hAnsi="Arial" w:hint="default"/>
      </w:rPr>
    </w:lvl>
    <w:lvl w:ilvl="2" w:tplc="C950A850" w:tentative="1">
      <w:start w:val="1"/>
      <w:numFmt w:val="bullet"/>
      <w:lvlText w:val="•"/>
      <w:lvlJc w:val="left"/>
      <w:pPr>
        <w:tabs>
          <w:tab w:val="num" w:pos="2160"/>
        </w:tabs>
        <w:ind w:left="2160" w:hanging="360"/>
      </w:pPr>
      <w:rPr>
        <w:rFonts w:ascii="Arial" w:hAnsi="Arial" w:hint="default"/>
      </w:rPr>
    </w:lvl>
    <w:lvl w:ilvl="3" w:tplc="85A4561C" w:tentative="1">
      <w:start w:val="1"/>
      <w:numFmt w:val="bullet"/>
      <w:lvlText w:val="•"/>
      <w:lvlJc w:val="left"/>
      <w:pPr>
        <w:tabs>
          <w:tab w:val="num" w:pos="2880"/>
        </w:tabs>
        <w:ind w:left="2880" w:hanging="360"/>
      </w:pPr>
      <w:rPr>
        <w:rFonts w:ascii="Arial" w:hAnsi="Arial" w:hint="default"/>
      </w:rPr>
    </w:lvl>
    <w:lvl w:ilvl="4" w:tplc="CBAC2514" w:tentative="1">
      <w:start w:val="1"/>
      <w:numFmt w:val="bullet"/>
      <w:lvlText w:val="•"/>
      <w:lvlJc w:val="left"/>
      <w:pPr>
        <w:tabs>
          <w:tab w:val="num" w:pos="3600"/>
        </w:tabs>
        <w:ind w:left="3600" w:hanging="360"/>
      </w:pPr>
      <w:rPr>
        <w:rFonts w:ascii="Arial" w:hAnsi="Arial" w:hint="default"/>
      </w:rPr>
    </w:lvl>
    <w:lvl w:ilvl="5" w:tplc="E1D41124" w:tentative="1">
      <w:start w:val="1"/>
      <w:numFmt w:val="bullet"/>
      <w:lvlText w:val="•"/>
      <w:lvlJc w:val="left"/>
      <w:pPr>
        <w:tabs>
          <w:tab w:val="num" w:pos="4320"/>
        </w:tabs>
        <w:ind w:left="4320" w:hanging="360"/>
      </w:pPr>
      <w:rPr>
        <w:rFonts w:ascii="Arial" w:hAnsi="Arial" w:hint="default"/>
      </w:rPr>
    </w:lvl>
    <w:lvl w:ilvl="6" w:tplc="FCB67896" w:tentative="1">
      <w:start w:val="1"/>
      <w:numFmt w:val="bullet"/>
      <w:lvlText w:val="•"/>
      <w:lvlJc w:val="left"/>
      <w:pPr>
        <w:tabs>
          <w:tab w:val="num" w:pos="5040"/>
        </w:tabs>
        <w:ind w:left="5040" w:hanging="360"/>
      </w:pPr>
      <w:rPr>
        <w:rFonts w:ascii="Arial" w:hAnsi="Arial" w:hint="default"/>
      </w:rPr>
    </w:lvl>
    <w:lvl w:ilvl="7" w:tplc="818EB7F4" w:tentative="1">
      <w:start w:val="1"/>
      <w:numFmt w:val="bullet"/>
      <w:lvlText w:val="•"/>
      <w:lvlJc w:val="left"/>
      <w:pPr>
        <w:tabs>
          <w:tab w:val="num" w:pos="5760"/>
        </w:tabs>
        <w:ind w:left="5760" w:hanging="360"/>
      </w:pPr>
      <w:rPr>
        <w:rFonts w:ascii="Arial" w:hAnsi="Arial" w:hint="default"/>
      </w:rPr>
    </w:lvl>
    <w:lvl w:ilvl="8" w:tplc="A4281C66" w:tentative="1">
      <w:start w:val="1"/>
      <w:numFmt w:val="bullet"/>
      <w:lvlText w:val="•"/>
      <w:lvlJc w:val="left"/>
      <w:pPr>
        <w:tabs>
          <w:tab w:val="num" w:pos="6480"/>
        </w:tabs>
        <w:ind w:left="6480" w:hanging="360"/>
      </w:pPr>
      <w:rPr>
        <w:rFonts w:ascii="Arial" w:hAnsi="Arial" w:hint="default"/>
      </w:rPr>
    </w:lvl>
  </w:abstractNum>
  <w:abstractNum w:abstractNumId="31">
    <w:nsid w:val="5A1358A9"/>
    <w:multiLevelType w:val="hybridMultilevel"/>
    <w:tmpl w:val="2A4051E6"/>
    <w:lvl w:ilvl="0" w:tplc="48706488">
      <w:start w:val="1"/>
      <w:numFmt w:val="bullet"/>
      <w:lvlText w:val="•"/>
      <w:lvlJc w:val="left"/>
      <w:pPr>
        <w:tabs>
          <w:tab w:val="num" w:pos="720"/>
        </w:tabs>
        <w:ind w:left="720" w:hanging="360"/>
      </w:pPr>
      <w:rPr>
        <w:rFonts w:ascii="Arial" w:hAnsi="Arial" w:hint="default"/>
      </w:rPr>
    </w:lvl>
    <w:lvl w:ilvl="1" w:tplc="264CA132" w:tentative="1">
      <w:start w:val="1"/>
      <w:numFmt w:val="bullet"/>
      <w:lvlText w:val="•"/>
      <w:lvlJc w:val="left"/>
      <w:pPr>
        <w:tabs>
          <w:tab w:val="num" w:pos="1440"/>
        </w:tabs>
        <w:ind w:left="1440" w:hanging="360"/>
      </w:pPr>
      <w:rPr>
        <w:rFonts w:ascii="Arial" w:hAnsi="Arial" w:hint="default"/>
      </w:rPr>
    </w:lvl>
    <w:lvl w:ilvl="2" w:tplc="70EEE1A8" w:tentative="1">
      <w:start w:val="1"/>
      <w:numFmt w:val="bullet"/>
      <w:lvlText w:val="•"/>
      <w:lvlJc w:val="left"/>
      <w:pPr>
        <w:tabs>
          <w:tab w:val="num" w:pos="2160"/>
        </w:tabs>
        <w:ind w:left="2160" w:hanging="360"/>
      </w:pPr>
      <w:rPr>
        <w:rFonts w:ascii="Arial" w:hAnsi="Arial" w:hint="default"/>
      </w:rPr>
    </w:lvl>
    <w:lvl w:ilvl="3" w:tplc="6EFAC9E0" w:tentative="1">
      <w:start w:val="1"/>
      <w:numFmt w:val="bullet"/>
      <w:lvlText w:val="•"/>
      <w:lvlJc w:val="left"/>
      <w:pPr>
        <w:tabs>
          <w:tab w:val="num" w:pos="2880"/>
        </w:tabs>
        <w:ind w:left="2880" w:hanging="360"/>
      </w:pPr>
      <w:rPr>
        <w:rFonts w:ascii="Arial" w:hAnsi="Arial" w:hint="default"/>
      </w:rPr>
    </w:lvl>
    <w:lvl w:ilvl="4" w:tplc="22325126" w:tentative="1">
      <w:start w:val="1"/>
      <w:numFmt w:val="bullet"/>
      <w:lvlText w:val="•"/>
      <w:lvlJc w:val="left"/>
      <w:pPr>
        <w:tabs>
          <w:tab w:val="num" w:pos="3600"/>
        </w:tabs>
        <w:ind w:left="3600" w:hanging="360"/>
      </w:pPr>
      <w:rPr>
        <w:rFonts w:ascii="Arial" w:hAnsi="Arial" w:hint="default"/>
      </w:rPr>
    </w:lvl>
    <w:lvl w:ilvl="5" w:tplc="AA4237E6" w:tentative="1">
      <w:start w:val="1"/>
      <w:numFmt w:val="bullet"/>
      <w:lvlText w:val="•"/>
      <w:lvlJc w:val="left"/>
      <w:pPr>
        <w:tabs>
          <w:tab w:val="num" w:pos="4320"/>
        </w:tabs>
        <w:ind w:left="4320" w:hanging="360"/>
      </w:pPr>
      <w:rPr>
        <w:rFonts w:ascii="Arial" w:hAnsi="Arial" w:hint="default"/>
      </w:rPr>
    </w:lvl>
    <w:lvl w:ilvl="6" w:tplc="C922DA68" w:tentative="1">
      <w:start w:val="1"/>
      <w:numFmt w:val="bullet"/>
      <w:lvlText w:val="•"/>
      <w:lvlJc w:val="left"/>
      <w:pPr>
        <w:tabs>
          <w:tab w:val="num" w:pos="5040"/>
        </w:tabs>
        <w:ind w:left="5040" w:hanging="360"/>
      </w:pPr>
      <w:rPr>
        <w:rFonts w:ascii="Arial" w:hAnsi="Arial" w:hint="default"/>
      </w:rPr>
    </w:lvl>
    <w:lvl w:ilvl="7" w:tplc="835264FC" w:tentative="1">
      <w:start w:val="1"/>
      <w:numFmt w:val="bullet"/>
      <w:lvlText w:val="•"/>
      <w:lvlJc w:val="left"/>
      <w:pPr>
        <w:tabs>
          <w:tab w:val="num" w:pos="5760"/>
        </w:tabs>
        <w:ind w:left="5760" w:hanging="360"/>
      </w:pPr>
      <w:rPr>
        <w:rFonts w:ascii="Arial" w:hAnsi="Arial" w:hint="default"/>
      </w:rPr>
    </w:lvl>
    <w:lvl w:ilvl="8" w:tplc="85BACA90" w:tentative="1">
      <w:start w:val="1"/>
      <w:numFmt w:val="bullet"/>
      <w:lvlText w:val="•"/>
      <w:lvlJc w:val="left"/>
      <w:pPr>
        <w:tabs>
          <w:tab w:val="num" w:pos="6480"/>
        </w:tabs>
        <w:ind w:left="6480" w:hanging="360"/>
      </w:pPr>
      <w:rPr>
        <w:rFonts w:ascii="Arial" w:hAnsi="Arial" w:hint="default"/>
      </w:rPr>
    </w:lvl>
  </w:abstractNum>
  <w:abstractNum w:abstractNumId="32">
    <w:nsid w:val="5C19628A"/>
    <w:multiLevelType w:val="hybridMultilevel"/>
    <w:tmpl w:val="6F04822C"/>
    <w:lvl w:ilvl="0" w:tplc="4B46484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C476492"/>
    <w:multiLevelType w:val="hybridMultilevel"/>
    <w:tmpl w:val="8EF60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CD513ED"/>
    <w:multiLevelType w:val="hybridMultilevel"/>
    <w:tmpl w:val="57E092A2"/>
    <w:lvl w:ilvl="0" w:tplc="FA149646">
      <w:start w:val="1"/>
      <w:numFmt w:val="bullet"/>
      <w:lvlText w:val="•"/>
      <w:lvlJc w:val="left"/>
      <w:pPr>
        <w:tabs>
          <w:tab w:val="num" w:pos="720"/>
        </w:tabs>
        <w:ind w:left="720" w:hanging="360"/>
      </w:pPr>
      <w:rPr>
        <w:rFonts w:ascii="Arial" w:hAnsi="Arial" w:hint="default"/>
      </w:rPr>
    </w:lvl>
    <w:lvl w:ilvl="1" w:tplc="884C6B98" w:tentative="1">
      <w:start w:val="1"/>
      <w:numFmt w:val="bullet"/>
      <w:lvlText w:val="•"/>
      <w:lvlJc w:val="left"/>
      <w:pPr>
        <w:tabs>
          <w:tab w:val="num" w:pos="1440"/>
        </w:tabs>
        <w:ind w:left="1440" w:hanging="360"/>
      </w:pPr>
      <w:rPr>
        <w:rFonts w:ascii="Arial" w:hAnsi="Arial" w:hint="default"/>
      </w:rPr>
    </w:lvl>
    <w:lvl w:ilvl="2" w:tplc="1BC25C54" w:tentative="1">
      <w:start w:val="1"/>
      <w:numFmt w:val="bullet"/>
      <w:lvlText w:val="•"/>
      <w:lvlJc w:val="left"/>
      <w:pPr>
        <w:tabs>
          <w:tab w:val="num" w:pos="2160"/>
        </w:tabs>
        <w:ind w:left="2160" w:hanging="360"/>
      </w:pPr>
      <w:rPr>
        <w:rFonts w:ascii="Arial" w:hAnsi="Arial" w:hint="default"/>
      </w:rPr>
    </w:lvl>
    <w:lvl w:ilvl="3" w:tplc="974EEF62" w:tentative="1">
      <w:start w:val="1"/>
      <w:numFmt w:val="bullet"/>
      <w:lvlText w:val="•"/>
      <w:lvlJc w:val="left"/>
      <w:pPr>
        <w:tabs>
          <w:tab w:val="num" w:pos="2880"/>
        </w:tabs>
        <w:ind w:left="2880" w:hanging="360"/>
      </w:pPr>
      <w:rPr>
        <w:rFonts w:ascii="Arial" w:hAnsi="Arial" w:hint="default"/>
      </w:rPr>
    </w:lvl>
    <w:lvl w:ilvl="4" w:tplc="2D00DF20" w:tentative="1">
      <w:start w:val="1"/>
      <w:numFmt w:val="bullet"/>
      <w:lvlText w:val="•"/>
      <w:lvlJc w:val="left"/>
      <w:pPr>
        <w:tabs>
          <w:tab w:val="num" w:pos="3600"/>
        </w:tabs>
        <w:ind w:left="3600" w:hanging="360"/>
      </w:pPr>
      <w:rPr>
        <w:rFonts w:ascii="Arial" w:hAnsi="Arial" w:hint="default"/>
      </w:rPr>
    </w:lvl>
    <w:lvl w:ilvl="5" w:tplc="6FDE20CE" w:tentative="1">
      <w:start w:val="1"/>
      <w:numFmt w:val="bullet"/>
      <w:lvlText w:val="•"/>
      <w:lvlJc w:val="left"/>
      <w:pPr>
        <w:tabs>
          <w:tab w:val="num" w:pos="4320"/>
        </w:tabs>
        <w:ind w:left="4320" w:hanging="360"/>
      </w:pPr>
      <w:rPr>
        <w:rFonts w:ascii="Arial" w:hAnsi="Arial" w:hint="default"/>
      </w:rPr>
    </w:lvl>
    <w:lvl w:ilvl="6" w:tplc="CD76AB0E" w:tentative="1">
      <w:start w:val="1"/>
      <w:numFmt w:val="bullet"/>
      <w:lvlText w:val="•"/>
      <w:lvlJc w:val="left"/>
      <w:pPr>
        <w:tabs>
          <w:tab w:val="num" w:pos="5040"/>
        </w:tabs>
        <w:ind w:left="5040" w:hanging="360"/>
      </w:pPr>
      <w:rPr>
        <w:rFonts w:ascii="Arial" w:hAnsi="Arial" w:hint="default"/>
      </w:rPr>
    </w:lvl>
    <w:lvl w:ilvl="7" w:tplc="E94467BC" w:tentative="1">
      <w:start w:val="1"/>
      <w:numFmt w:val="bullet"/>
      <w:lvlText w:val="•"/>
      <w:lvlJc w:val="left"/>
      <w:pPr>
        <w:tabs>
          <w:tab w:val="num" w:pos="5760"/>
        </w:tabs>
        <w:ind w:left="5760" w:hanging="360"/>
      </w:pPr>
      <w:rPr>
        <w:rFonts w:ascii="Arial" w:hAnsi="Arial" w:hint="default"/>
      </w:rPr>
    </w:lvl>
    <w:lvl w:ilvl="8" w:tplc="FAA066A2" w:tentative="1">
      <w:start w:val="1"/>
      <w:numFmt w:val="bullet"/>
      <w:lvlText w:val="•"/>
      <w:lvlJc w:val="left"/>
      <w:pPr>
        <w:tabs>
          <w:tab w:val="num" w:pos="6480"/>
        </w:tabs>
        <w:ind w:left="6480" w:hanging="360"/>
      </w:pPr>
      <w:rPr>
        <w:rFonts w:ascii="Arial" w:hAnsi="Arial" w:hint="default"/>
      </w:rPr>
    </w:lvl>
  </w:abstractNum>
  <w:abstractNum w:abstractNumId="35">
    <w:nsid w:val="5FCF4D91"/>
    <w:multiLevelType w:val="hybridMultilevel"/>
    <w:tmpl w:val="120005D2"/>
    <w:lvl w:ilvl="0" w:tplc="9DCAF938">
      <w:start w:val="1"/>
      <w:numFmt w:val="bullet"/>
      <w:lvlText w:val="•"/>
      <w:lvlJc w:val="left"/>
      <w:pPr>
        <w:tabs>
          <w:tab w:val="num" w:pos="720"/>
        </w:tabs>
        <w:ind w:left="720" w:hanging="360"/>
      </w:pPr>
      <w:rPr>
        <w:rFonts w:ascii="Arial" w:hAnsi="Arial" w:hint="default"/>
      </w:rPr>
    </w:lvl>
    <w:lvl w:ilvl="1" w:tplc="8D2EAE1E" w:tentative="1">
      <w:start w:val="1"/>
      <w:numFmt w:val="bullet"/>
      <w:lvlText w:val="•"/>
      <w:lvlJc w:val="left"/>
      <w:pPr>
        <w:tabs>
          <w:tab w:val="num" w:pos="1440"/>
        </w:tabs>
        <w:ind w:left="1440" w:hanging="360"/>
      </w:pPr>
      <w:rPr>
        <w:rFonts w:ascii="Arial" w:hAnsi="Arial" w:hint="default"/>
      </w:rPr>
    </w:lvl>
    <w:lvl w:ilvl="2" w:tplc="4DCAA354" w:tentative="1">
      <w:start w:val="1"/>
      <w:numFmt w:val="bullet"/>
      <w:lvlText w:val="•"/>
      <w:lvlJc w:val="left"/>
      <w:pPr>
        <w:tabs>
          <w:tab w:val="num" w:pos="2160"/>
        </w:tabs>
        <w:ind w:left="2160" w:hanging="360"/>
      </w:pPr>
      <w:rPr>
        <w:rFonts w:ascii="Arial" w:hAnsi="Arial" w:hint="default"/>
      </w:rPr>
    </w:lvl>
    <w:lvl w:ilvl="3" w:tplc="4E488576" w:tentative="1">
      <w:start w:val="1"/>
      <w:numFmt w:val="bullet"/>
      <w:lvlText w:val="•"/>
      <w:lvlJc w:val="left"/>
      <w:pPr>
        <w:tabs>
          <w:tab w:val="num" w:pos="2880"/>
        </w:tabs>
        <w:ind w:left="2880" w:hanging="360"/>
      </w:pPr>
      <w:rPr>
        <w:rFonts w:ascii="Arial" w:hAnsi="Arial" w:hint="default"/>
      </w:rPr>
    </w:lvl>
    <w:lvl w:ilvl="4" w:tplc="63227606" w:tentative="1">
      <w:start w:val="1"/>
      <w:numFmt w:val="bullet"/>
      <w:lvlText w:val="•"/>
      <w:lvlJc w:val="left"/>
      <w:pPr>
        <w:tabs>
          <w:tab w:val="num" w:pos="3600"/>
        </w:tabs>
        <w:ind w:left="3600" w:hanging="360"/>
      </w:pPr>
      <w:rPr>
        <w:rFonts w:ascii="Arial" w:hAnsi="Arial" w:hint="default"/>
      </w:rPr>
    </w:lvl>
    <w:lvl w:ilvl="5" w:tplc="2D66E780" w:tentative="1">
      <w:start w:val="1"/>
      <w:numFmt w:val="bullet"/>
      <w:lvlText w:val="•"/>
      <w:lvlJc w:val="left"/>
      <w:pPr>
        <w:tabs>
          <w:tab w:val="num" w:pos="4320"/>
        </w:tabs>
        <w:ind w:left="4320" w:hanging="360"/>
      </w:pPr>
      <w:rPr>
        <w:rFonts w:ascii="Arial" w:hAnsi="Arial" w:hint="default"/>
      </w:rPr>
    </w:lvl>
    <w:lvl w:ilvl="6" w:tplc="98E2A150" w:tentative="1">
      <w:start w:val="1"/>
      <w:numFmt w:val="bullet"/>
      <w:lvlText w:val="•"/>
      <w:lvlJc w:val="left"/>
      <w:pPr>
        <w:tabs>
          <w:tab w:val="num" w:pos="5040"/>
        </w:tabs>
        <w:ind w:left="5040" w:hanging="360"/>
      </w:pPr>
      <w:rPr>
        <w:rFonts w:ascii="Arial" w:hAnsi="Arial" w:hint="default"/>
      </w:rPr>
    </w:lvl>
    <w:lvl w:ilvl="7" w:tplc="224C1E16" w:tentative="1">
      <w:start w:val="1"/>
      <w:numFmt w:val="bullet"/>
      <w:lvlText w:val="•"/>
      <w:lvlJc w:val="left"/>
      <w:pPr>
        <w:tabs>
          <w:tab w:val="num" w:pos="5760"/>
        </w:tabs>
        <w:ind w:left="5760" w:hanging="360"/>
      </w:pPr>
      <w:rPr>
        <w:rFonts w:ascii="Arial" w:hAnsi="Arial" w:hint="default"/>
      </w:rPr>
    </w:lvl>
    <w:lvl w:ilvl="8" w:tplc="9F40CF84" w:tentative="1">
      <w:start w:val="1"/>
      <w:numFmt w:val="bullet"/>
      <w:lvlText w:val="•"/>
      <w:lvlJc w:val="left"/>
      <w:pPr>
        <w:tabs>
          <w:tab w:val="num" w:pos="6480"/>
        </w:tabs>
        <w:ind w:left="6480" w:hanging="360"/>
      </w:pPr>
      <w:rPr>
        <w:rFonts w:ascii="Arial" w:hAnsi="Arial" w:hint="default"/>
      </w:rPr>
    </w:lvl>
  </w:abstractNum>
  <w:abstractNum w:abstractNumId="36">
    <w:nsid w:val="63A621EF"/>
    <w:multiLevelType w:val="hybridMultilevel"/>
    <w:tmpl w:val="FB28EE5C"/>
    <w:lvl w:ilvl="0" w:tplc="C94889FA">
      <w:start w:val="1"/>
      <w:numFmt w:val="decimal"/>
      <w:lvlText w:val="%1."/>
      <w:lvlJc w:val="left"/>
      <w:pPr>
        <w:tabs>
          <w:tab w:val="num" w:pos="720"/>
        </w:tabs>
        <w:ind w:left="720" w:hanging="360"/>
      </w:pPr>
    </w:lvl>
    <w:lvl w:ilvl="1" w:tplc="D068E458" w:tentative="1">
      <w:start w:val="1"/>
      <w:numFmt w:val="decimal"/>
      <w:lvlText w:val="%2."/>
      <w:lvlJc w:val="left"/>
      <w:pPr>
        <w:tabs>
          <w:tab w:val="num" w:pos="1440"/>
        </w:tabs>
        <w:ind w:left="1440" w:hanging="360"/>
      </w:pPr>
    </w:lvl>
    <w:lvl w:ilvl="2" w:tplc="ABA8E980" w:tentative="1">
      <w:start w:val="1"/>
      <w:numFmt w:val="decimal"/>
      <w:lvlText w:val="%3."/>
      <w:lvlJc w:val="left"/>
      <w:pPr>
        <w:tabs>
          <w:tab w:val="num" w:pos="2160"/>
        </w:tabs>
        <w:ind w:left="2160" w:hanging="360"/>
      </w:pPr>
    </w:lvl>
    <w:lvl w:ilvl="3" w:tplc="4FEC6484" w:tentative="1">
      <w:start w:val="1"/>
      <w:numFmt w:val="decimal"/>
      <w:lvlText w:val="%4."/>
      <w:lvlJc w:val="left"/>
      <w:pPr>
        <w:tabs>
          <w:tab w:val="num" w:pos="2880"/>
        </w:tabs>
        <w:ind w:left="2880" w:hanging="360"/>
      </w:pPr>
    </w:lvl>
    <w:lvl w:ilvl="4" w:tplc="9616752C" w:tentative="1">
      <w:start w:val="1"/>
      <w:numFmt w:val="decimal"/>
      <w:lvlText w:val="%5."/>
      <w:lvlJc w:val="left"/>
      <w:pPr>
        <w:tabs>
          <w:tab w:val="num" w:pos="3600"/>
        </w:tabs>
        <w:ind w:left="3600" w:hanging="360"/>
      </w:pPr>
    </w:lvl>
    <w:lvl w:ilvl="5" w:tplc="A64C3ECA" w:tentative="1">
      <w:start w:val="1"/>
      <w:numFmt w:val="decimal"/>
      <w:lvlText w:val="%6."/>
      <w:lvlJc w:val="left"/>
      <w:pPr>
        <w:tabs>
          <w:tab w:val="num" w:pos="4320"/>
        </w:tabs>
        <w:ind w:left="4320" w:hanging="360"/>
      </w:pPr>
    </w:lvl>
    <w:lvl w:ilvl="6" w:tplc="60DC3630" w:tentative="1">
      <w:start w:val="1"/>
      <w:numFmt w:val="decimal"/>
      <w:lvlText w:val="%7."/>
      <w:lvlJc w:val="left"/>
      <w:pPr>
        <w:tabs>
          <w:tab w:val="num" w:pos="5040"/>
        </w:tabs>
        <w:ind w:left="5040" w:hanging="360"/>
      </w:pPr>
    </w:lvl>
    <w:lvl w:ilvl="7" w:tplc="22F68902" w:tentative="1">
      <w:start w:val="1"/>
      <w:numFmt w:val="decimal"/>
      <w:lvlText w:val="%8."/>
      <w:lvlJc w:val="left"/>
      <w:pPr>
        <w:tabs>
          <w:tab w:val="num" w:pos="5760"/>
        </w:tabs>
        <w:ind w:left="5760" w:hanging="360"/>
      </w:pPr>
    </w:lvl>
    <w:lvl w:ilvl="8" w:tplc="A9406EC8" w:tentative="1">
      <w:start w:val="1"/>
      <w:numFmt w:val="decimal"/>
      <w:lvlText w:val="%9."/>
      <w:lvlJc w:val="left"/>
      <w:pPr>
        <w:tabs>
          <w:tab w:val="num" w:pos="6480"/>
        </w:tabs>
        <w:ind w:left="6480" w:hanging="360"/>
      </w:pPr>
    </w:lvl>
  </w:abstractNum>
  <w:abstractNum w:abstractNumId="37">
    <w:nsid w:val="64294893"/>
    <w:multiLevelType w:val="hybridMultilevel"/>
    <w:tmpl w:val="E9D42F62"/>
    <w:lvl w:ilvl="0" w:tplc="41444B0C">
      <w:start w:val="1"/>
      <w:numFmt w:val="bullet"/>
      <w:lvlText w:val=""/>
      <w:lvlJc w:val="left"/>
      <w:pPr>
        <w:tabs>
          <w:tab w:val="num" w:pos="720"/>
        </w:tabs>
        <w:ind w:left="720" w:hanging="360"/>
      </w:pPr>
      <w:rPr>
        <w:rFonts w:ascii="Wingdings 3" w:hAnsi="Wingdings 3" w:hint="default"/>
      </w:rPr>
    </w:lvl>
    <w:lvl w:ilvl="1" w:tplc="785C030C" w:tentative="1">
      <w:start w:val="1"/>
      <w:numFmt w:val="bullet"/>
      <w:lvlText w:val=""/>
      <w:lvlJc w:val="left"/>
      <w:pPr>
        <w:tabs>
          <w:tab w:val="num" w:pos="1440"/>
        </w:tabs>
        <w:ind w:left="1440" w:hanging="360"/>
      </w:pPr>
      <w:rPr>
        <w:rFonts w:ascii="Wingdings 3" w:hAnsi="Wingdings 3" w:hint="default"/>
      </w:rPr>
    </w:lvl>
    <w:lvl w:ilvl="2" w:tplc="230CEB38" w:tentative="1">
      <w:start w:val="1"/>
      <w:numFmt w:val="bullet"/>
      <w:lvlText w:val=""/>
      <w:lvlJc w:val="left"/>
      <w:pPr>
        <w:tabs>
          <w:tab w:val="num" w:pos="2160"/>
        </w:tabs>
        <w:ind w:left="2160" w:hanging="360"/>
      </w:pPr>
      <w:rPr>
        <w:rFonts w:ascii="Wingdings 3" w:hAnsi="Wingdings 3" w:hint="default"/>
      </w:rPr>
    </w:lvl>
    <w:lvl w:ilvl="3" w:tplc="421CB196" w:tentative="1">
      <w:start w:val="1"/>
      <w:numFmt w:val="bullet"/>
      <w:lvlText w:val=""/>
      <w:lvlJc w:val="left"/>
      <w:pPr>
        <w:tabs>
          <w:tab w:val="num" w:pos="2880"/>
        </w:tabs>
        <w:ind w:left="2880" w:hanging="360"/>
      </w:pPr>
      <w:rPr>
        <w:rFonts w:ascii="Wingdings 3" w:hAnsi="Wingdings 3" w:hint="default"/>
      </w:rPr>
    </w:lvl>
    <w:lvl w:ilvl="4" w:tplc="7CDEF59E" w:tentative="1">
      <w:start w:val="1"/>
      <w:numFmt w:val="bullet"/>
      <w:lvlText w:val=""/>
      <w:lvlJc w:val="left"/>
      <w:pPr>
        <w:tabs>
          <w:tab w:val="num" w:pos="3600"/>
        </w:tabs>
        <w:ind w:left="3600" w:hanging="360"/>
      </w:pPr>
      <w:rPr>
        <w:rFonts w:ascii="Wingdings 3" w:hAnsi="Wingdings 3" w:hint="default"/>
      </w:rPr>
    </w:lvl>
    <w:lvl w:ilvl="5" w:tplc="5BB82AE8" w:tentative="1">
      <w:start w:val="1"/>
      <w:numFmt w:val="bullet"/>
      <w:lvlText w:val=""/>
      <w:lvlJc w:val="left"/>
      <w:pPr>
        <w:tabs>
          <w:tab w:val="num" w:pos="4320"/>
        </w:tabs>
        <w:ind w:left="4320" w:hanging="360"/>
      </w:pPr>
      <w:rPr>
        <w:rFonts w:ascii="Wingdings 3" w:hAnsi="Wingdings 3" w:hint="default"/>
      </w:rPr>
    </w:lvl>
    <w:lvl w:ilvl="6" w:tplc="5D9A6164" w:tentative="1">
      <w:start w:val="1"/>
      <w:numFmt w:val="bullet"/>
      <w:lvlText w:val=""/>
      <w:lvlJc w:val="left"/>
      <w:pPr>
        <w:tabs>
          <w:tab w:val="num" w:pos="5040"/>
        </w:tabs>
        <w:ind w:left="5040" w:hanging="360"/>
      </w:pPr>
      <w:rPr>
        <w:rFonts w:ascii="Wingdings 3" w:hAnsi="Wingdings 3" w:hint="default"/>
      </w:rPr>
    </w:lvl>
    <w:lvl w:ilvl="7" w:tplc="BF78D0A0" w:tentative="1">
      <w:start w:val="1"/>
      <w:numFmt w:val="bullet"/>
      <w:lvlText w:val=""/>
      <w:lvlJc w:val="left"/>
      <w:pPr>
        <w:tabs>
          <w:tab w:val="num" w:pos="5760"/>
        </w:tabs>
        <w:ind w:left="5760" w:hanging="360"/>
      </w:pPr>
      <w:rPr>
        <w:rFonts w:ascii="Wingdings 3" w:hAnsi="Wingdings 3" w:hint="default"/>
      </w:rPr>
    </w:lvl>
    <w:lvl w:ilvl="8" w:tplc="2550B5B6" w:tentative="1">
      <w:start w:val="1"/>
      <w:numFmt w:val="bullet"/>
      <w:lvlText w:val=""/>
      <w:lvlJc w:val="left"/>
      <w:pPr>
        <w:tabs>
          <w:tab w:val="num" w:pos="6480"/>
        </w:tabs>
        <w:ind w:left="6480" w:hanging="360"/>
      </w:pPr>
      <w:rPr>
        <w:rFonts w:ascii="Wingdings 3" w:hAnsi="Wingdings 3" w:hint="default"/>
      </w:rPr>
    </w:lvl>
  </w:abstractNum>
  <w:abstractNum w:abstractNumId="38">
    <w:nsid w:val="684D2F5C"/>
    <w:multiLevelType w:val="hybridMultilevel"/>
    <w:tmpl w:val="1196E5BA"/>
    <w:lvl w:ilvl="0" w:tplc="C2B057EA">
      <w:start w:val="1"/>
      <w:numFmt w:val="decimal"/>
      <w:lvlText w:val="%1."/>
      <w:lvlJc w:val="left"/>
      <w:pPr>
        <w:tabs>
          <w:tab w:val="num" w:pos="720"/>
        </w:tabs>
        <w:ind w:left="720" w:hanging="360"/>
      </w:pPr>
    </w:lvl>
    <w:lvl w:ilvl="1" w:tplc="0C0A5F6C" w:tentative="1">
      <w:start w:val="1"/>
      <w:numFmt w:val="decimal"/>
      <w:lvlText w:val="%2."/>
      <w:lvlJc w:val="left"/>
      <w:pPr>
        <w:tabs>
          <w:tab w:val="num" w:pos="1440"/>
        </w:tabs>
        <w:ind w:left="1440" w:hanging="360"/>
      </w:pPr>
    </w:lvl>
    <w:lvl w:ilvl="2" w:tplc="1452F012" w:tentative="1">
      <w:start w:val="1"/>
      <w:numFmt w:val="decimal"/>
      <w:lvlText w:val="%3."/>
      <w:lvlJc w:val="left"/>
      <w:pPr>
        <w:tabs>
          <w:tab w:val="num" w:pos="2160"/>
        </w:tabs>
        <w:ind w:left="2160" w:hanging="360"/>
      </w:pPr>
    </w:lvl>
    <w:lvl w:ilvl="3" w:tplc="701EBC90" w:tentative="1">
      <w:start w:val="1"/>
      <w:numFmt w:val="decimal"/>
      <w:lvlText w:val="%4."/>
      <w:lvlJc w:val="left"/>
      <w:pPr>
        <w:tabs>
          <w:tab w:val="num" w:pos="2880"/>
        </w:tabs>
        <w:ind w:left="2880" w:hanging="360"/>
      </w:pPr>
    </w:lvl>
    <w:lvl w:ilvl="4" w:tplc="7A1280DE" w:tentative="1">
      <w:start w:val="1"/>
      <w:numFmt w:val="decimal"/>
      <w:lvlText w:val="%5."/>
      <w:lvlJc w:val="left"/>
      <w:pPr>
        <w:tabs>
          <w:tab w:val="num" w:pos="3600"/>
        </w:tabs>
        <w:ind w:left="3600" w:hanging="360"/>
      </w:pPr>
    </w:lvl>
    <w:lvl w:ilvl="5" w:tplc="6338BAEE" w:tentative="1">
      <w:start w:val="1"/>
      <w:numFmt w:val="decimal"/>
      <w:lvlText w:val="%6."/>
      <w:lvlJc w:val="left"/>
      <w:pPr>
        <w:tabs>
          <w:tab w:val="num" w:pos="4320"/>
        </w:tabs>
        <w:ind w:left="4320" w:hanging="360"/>
      </w:pPr>
    </w:lvl>
    <w:lvl w:ilvl="6" w:tplc="E91A0672" w:tentative="1">
      <w:start w:val="1"/>
      <w:numFmt w:val="decimal"/>
      <w:lvlText w:val="%7."/>
      <w:lvlJc w:val="left"/>
      <w:pPr>
        <w:tabs>
          <w:tab w:val="num" w:pos="5040"/>
        </w:tabs>
        <w:ind w:left="5040" w:hanging="360"/>
      </w:pPr>
    </w:lvl>
    <w:lvl w:ilvl="7" w:tplc="8424C094" w:tentative="1">
      <w:start w:val="1"/>
      <w:numFmt w:val="decimal"/>
      <w:lvlText w:val="%8."/>
      <w:lvlJc w:val="left"/>
      <w:pPr>
        <w:tabs>
          <w:tab w:val="num" w:pos="5760"/>
        </w:tabs>
        <w:ind w:left="5760" w:hanging="360"/>
      </w:pPr>
    </w:lvl>
    <w:lvl w:ilvl="8" w:tplc="8F1C90BA" w:tentative="1">
      <w:start w:val="1"/>
      <w:numFmt w:val="decimal"/>
      <w:lvlText w:val="%9."/>
      <w:lvlJc w:val="left"/>
      <w:pPr>
        <w:tabs>
          <w:tab w:val="num" w:pos="6480"/>
        </w:tabs>
        <w:ind w:left="6480" w:hanging="360"/>
      </w:pPr>
    </w:lvl>
  </w:abstractNum>
  <w:abstractNum w:abstractNumId="39">
    <w:nsid w:val="6BFF5ACC"/>
    <w:multiLevelType w:val="hybridMultilevel"/>
    <w:tmpl w:val="C81C5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C013284"/>
    <w:multiLevelType w:val="multilevel"/>
    <w:tmpl w:val="572A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8C0C39"/>
    <w:multiLevelType w:val="hybridMultilevel"/>
    <w:tmpl w:val="7584E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78F6A1F"/>
    <w:multiLevelType w:val="hybridMultilevel"/>
    <w:tmpl w:val="C92C2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AF613A6"/>
    <w:multiLevelType w:val="hybridMultilevel"/>
    <w:tmpl w:val="06540658"/>
    <w:lvl w:ilvl="0" w:tplc="B7B081A0">
      <w:start w:val="1"/>
      <w:numFmt w:val="bullet"/>
      <w:lvlText w:val="•"/>
      <w:lvlJc w:val="left"/>
      <w:pPr>
        <w:tabs>
          <w:tab w:val="num" w:pos="720"/>
        </w:tabs>
        <w:ind w:left="720" w:hanging="360"/>
      </w:pPr>
      <w:rPr>
        <w:rFonts w:ascii="Arial" w:hAnsi="Arial" w:hint="default"/>
      </w:rPr>
    </w:lvl>
    <w:lvl w:ilvl="1" w:tplc="4F0006A2" w:tentative="1">
      <w:start w:val="1"/>
      <w:numFmt w:val="bullet"/>
      <w:lvlText w:val="•"/>
      <w:lvlJc w:val="left"/>
      <w:pPr>
        <w:tabs>
          <w:tab w:val="num" w:pos="1440"/>
        </w:tabs>
        <w:ind w:left="1440" w:hanging="360"/>
      </w:pPr>
      <w:rPr>
        <w:rFonts w:ascii="Arial" w:hAnsi="Arial" w:hint="default"/>
      </w:rPr>
    </w:lvl>
    <w:lvl w:ilvl="2" w:tplc="F172265C" w:tentative="1">
      <w:start w:val="1"/>
      <w:numFmt w:val="bullet"/>
      <w:lvlText w:val="•"/>
      <w:lvlJc w:val="left"/>
      <w:pPr>
        <w:tabs>
          <w:tab w:val="num" w:pos="2160"/>
        </w:tabs>
        <w:ind w:left="2160" w:hanging="360"/>
      </w:pPr>
      <w:rPr>
        <w:rFonts w:ascii="Arial" w:hAnsi="Arial" w:hint="default"/>
      </w:rPr>
    </w:lvl>
    <w:lvl w:ilvl="3" w:tplc="207239C4" w:tentative="1">
      <w:start w:val="1"/>
      <w:numFmt w:val="bullet"/>
      <w:lvlText w:val="•"/>
      <w:lvlJc w:val="left"/>
      <w:pPr>
        <w:tabs>
          <w:tab w:val="num" w:pos="2880"/>
        </w:tabs>
        <w:ind w:left="2880" w:hanging="360"/>
      </w:pPr>
      <w:rPr>
        <w:rFonts w:ascii="Arial" w:hAnsi="Arial" w:hint="default"/>
      </w:rPr>
    </w:lvl>
    <w:lvl w:ilvl="4" w:tplc="6816A9E4" w:tentative="1">
      <w:start w:val="1"/>
      <w:numFmt w:val="bullet"/>
      <w:lvlText w:val="•"/>
      <w:lvlJc w:val="left"/>
      <w:pPr>
        <w:tabs>
          <w:tab w:val="num" w:pos="3600"/>
        </w:tabs>
        <w:ind w:left="3600" w:hanging="360"/>
      </w:pPr>
      <w:rPr>
        <w:rFonts w:ascii="Arial" w:hAnsi="Arial" w:hint="default"/>
      </w:rPr>
    </w:lvl>
    <w:lvl w:ilvl="5" w:tplc="0FDCC140" w:tentative="1">
      <w:start w:val="1"/>
      <w:numFmt w:val="bullet"/>
      <w:lvlText w:val="•"/>
      <w:lvlJc w:val="left"/>
      <w:pPr>
        <w:tabs>
          <w:tab w:val="num" w:pos="4320"/>
        </w:tabs>
        <w:ind w:left="4320" w:hanging="360"/>
      </w:pPr>
      <w:rPr>
        <w:rFonts w:ascii="Arial" w:hAnsi="Arial" w:hint="default"/>
      </w:rPr>
    </w:lvl>
    <w:lvl w:ilvl="6" w:tplc="60D06F1A" w:tentative="1">
      <w:start w:val="1"/>
      <w:numFmt w:val="bullet"/>
      <w:lvlText w:val="•"/>
      <w:lvlJc w:val="left"/>
      <w:pPr>
        <w:tabs>
          <w:tab w:val="num" w:pos="5040"/>
        </w:tabs>
        <w:ind w:left="5040" w:hanging="360"/>
      </w:pPr>
      <w:rPr>
        <w:rFonts w:ascii="Arial" w:hAnsi="Arial" w:hint="default"/>
      </w:rPr>
    </w:lvl>
    <w:lvl w:ilvl="7" w:tplc="ADBC828E" w:tentative="1">
      <w:start w:val="1"/>
      <w:numFmt w:val="bullet"/>
      <w:lvlText w:val="•"/>
      <w:lvlJc w:val="left"/>
      <w:pPr>
        <w:tabs>
          <w:tab w:val="num" w:pos="5760"/>
        </w:tabs>
        <w:ind w:left="5760" w:hanging="360"/>
      </w:pPr>
      <w:rPr>
        <w:rFonts w:ascii="Arial" w:hAnsi="Arial" w:hint="default"/>
      </w:rPr>
    </w:lvl>
    <w:lvl w:ilvl="8" w:tplc="2402CB6E" w:tentative="1">
      <w:start w:val="1"/>
      <w:numFmt w:val="bullet"/>
      <w:lvlText w:val="•"/>
      <w:lvlJc w:val="left"/>
      <w:pPr>
        <w:tabs>
          <w:tab w:val="num" w:pos="6480"/>
        </w:tabs>
        <w:ind w:left="6480" w:hanging="360"/>
      </w:pPr>
      <w:rPr>
        <w:rFonts w:ascii="Arial" w:hAnsi="Arial" w:hint="default"/>
      </w:rPr>
    </w:lvl>
  </w:abstractNum>
  <w:abstractNum w:abstractNumId="44">
    <w:nsid w:val="7C594813"/>
    <w:multiLevelType w:val="hybridMultilevel"/>
    <w:tmpl w:val="88602AE6"/>
    <w:lvl w:ilvl="0" w:tplc="36141D3A">
      <w:start w:val="1"/>
      <w:numFmt w:val="decimal"/>
      <w:lvlText w:val="%1."/>
      <w:lvlJc w:val="left"/>
      <w:pPr>
        <w:tabs>
          <w:tab w:val="num" w:pos="720"/>
        </w:tabs>
        <w:ind w:left="720" w:hanging="360"/>
      </w:pPr>
    </w:lvl>
    <w:lvl w:ilvl="1" w:tplc="9CA049C8" w:tentative="1">
      <w:start w:val="1"/>
      <w:numFmt w:val="decimal"/>
      <w:lvlText w:val="%2."/>
      <w:lvlJc w:val="left"/>
      <w:pPr>
        <w:tabs>
          <w:tab w:val="num" w:pos="1440"/>
        </w:tabs>
        <w:ind w:left="1440" w:hanging="360"/>
      </w:pPr>
    </w:lvl>
    <w:lvl w:ilvl="2" w:tplc="EC229766" w:tentative="1">
      <w:start w:val="1"/>
      <w:numFmt w:val="decimal"/>
      <w:lvlText w:val="%3."/>
      <w:lvlJc w:val="left"/>
      <w:pPr>
        <w:tabs>
          <w:tab w:val="num" w:pos="2160"/>
        </w:tabs>
        <w:ind w:left="2160" w:hanging="360"/>
      </w:pPr>
    </w:lvl>
    <w:lvl w:ilvl="3" w:tplc="9FF6354A" w:tentative="1">
      <w:start w:val="1"/>
      <w:numFmt w:val="decimal"/>
      <w:lvlText w:val="%4."/>
      <w:lvlJc w:val="left"/>
      <w:pPr>
        <w:tabs>
          <w:tab w:val="num" w:pos="2880"/>
        </w:tabs>
        <w:ind w:left="2880" w:hanging="360"/>
      </w:pPr>
    </w:lvl>
    <w:lvl w:ilvl="4" w:tplc="C492C63E" w:tentative="1">
      <w:start w:val="1"/>
      <w:numFmt w:val="decimal"/>
      <w:lvlText w:val="%5."/>
      <w:lvlJc w:val="left"/>
      <w:pPr>
        <w:tabs>
          <w:tab w:val="num" w:pos="3600"/>
        </w:tabs>
        <w:ind w:left="3600" w:hanging="360"/>
      </w:pPr>
    </w:lvl>
    <w:lvl w:ilvl="5" w:tplc="C044A4D8" w:tentative="1">
      <w:start w:val="1"/>
      <w:numFmt w:val="decimal"/>
      <w:lvlText w:val="%6."/>
      <w:lvlJc w:val="left"/>
      <w:pPr>
        <w:tabs>
          <w:tab w:val="num" w:pos="4320"/>
        </w:tabs>
        <w:ind w:left="4320" w:hanging="360"/>
      </w:pPr>
    </w:lvl>
    <w:lvl w:ilvl="6" w:tplc="A556797A" w:tentative="1">
      <w:start w:val="1"/>
      <w:numFmt w:val="decimal"/>
      <w:lvlText w:val="%7."/>
      <w:lvlJc w:val="left"/>
      <w:pPr>
        <w:tabs>
          <w:tab w:val="num" w:pos="5040"/>
        </w:tabs>
        <w:ind w:left="5040" w:hanging="360"/>
      </w:pPr>
    </w:lvl>
    <w:lvl w:ilvl="7" w:tplc="D0D4DFBE" w:tentative="1">
      <w:start w:val="1"/>
      <w:numFmt w:val="decimal"/>
      <w:lvlText w:val="%8."/>
      <w:lvlJc w:val="left"/>
      <w:pPr>
        <w:tabs>
          <w:tab w:val="num" w:pos="5760"/>
        </w:tabs>
        <w:ind w:left="5760" w:hanging="360"/>
      </w:pPr>
    </w:lvl>
    <w:lvl w:ilvl="8" w:tplc="353ED92C" w:tentative="1">
      <w:start w:val="1"/>
      <w:numFmt w:val="decimal"/>
      <w:lvlText w:val="%9."/>
      <w:lvlJc w:val="left"/>
      <w:pPr>
        <w:tabs>
          <w:tab w:val="num" w:pos="6480"/>
        </w:tabs>
        <w:ind w:left="6480" w:hanging="360"/>
      </w:pPr>
    </w:lvl>
  </w:abstractNum>
  <w:abstractNum w:abstractNumId="45">
    <w:nsid w:val="7CBF0F16"/>
    <w:multiLevelType w:val="hybridMultilevel"/>
    <w:tmpl w:val="D94CCBEC"/>
    <w:lvl w:ilvl="0" w:tplc="CD98F31C">
      <w:start w:val="1"/>
      <w:numFmt w:val="bullet"/>
      <w:lvlText w:val="•"/>
      <w:lvlJc w:val="left"/>
      <w:pPr>
        <w:tabs>
          <w:tab w:val="num" w:pos="720"/>
        </w:tabs>
        <w:ind w:left="720" w:hanging="360"/>
      </w:pPr>
      <w:rPr>
        <w:rFonts w:ascii="Arial" w:hAnsi="Arial" w:hint="default"/>
      </w:rPr>
    </w:lvl>
    <w:lvl w:ilvl="1" w:tplc="34DAE4BA" w:tentative="1">
      <w:start w:val="1"/>
      <w:numFmt w:val="bullet"/>
      <w:lvlText w:val="•"/>
      <w:lvlJc w:val="left"/>
      <w:pPr>
        <w:tabs>
          <w:tab w:val="num" w:pos="1440"/>
        </w:tabs>
        <w:ind w:left="1440" w:hanging="360"/>
      </w:pPr>
      <w:rPr>
        <w:rFonts w:ascii="Arial" w:hAnsi="Arial" w:hint="default"/>
      </w:rPr>
    </w:lvl>
    <w:lvl w:ilvl="2" w:tplc="3D264EBA" w:tentative="1">
      <w:start w:val="1"/>
      <w:numFmt w:val="bullet"/>
      <w:lvlText w:val="•"/>
      <w:lvlJc w:val="left"/>
      <w:pPr>
        <w:tabs>
          <w:tab w:val="num" w:pos="2160"/>
        </w:tabs>
        <w:ind w:left="2160" w:hanging="360"/>
      </w:pPr>
      <w:rPr>
        <w:rFonts w:ascii="Arial" w:hAnsi="Arial" w:hint="default"/>
      </w:rPr>
    </w:lvl>
    <w:lvl w:ilvl="3" w:tplc="858A6D3C" w:tentative="1">
      <w:start w:val="1"/>
      <w:numFmt w:val="bullet"/>
      <w:lvlText w:val="•"/>
      <w:lvlJc w:val="left"/>
      <w:pPr>
        <w:tabs>
          <w:tab w:val="num" w:pos="2880"/>
        </w:tabs>
        <w:ind w:left="2880" w:hanging="360"/>
      </w:pPr>
      <w:rPr>
        <w:rFonts w:ascii="Arial" w:hAnsi="Arial" w:hint="default"/>
      </w:rPr>
    </w:lvl>
    <w:lvl w:ilvl="4" w:tplc="032E6812" w:tentative="1">
      <w:start w:val="1"/>
      <w:numFmt w:val="bullet"/>
      <w:lvlText w:val="•"/>
      <w:lvlJc w:val="left"/>
      <w:pPr>
        <w:tabs>
          <w:tab w:val="num" w:pos="3600"/>
        </w:tabs>
        <w:ind w:left="3600" w:hanging="360"/>
      </w:pPr>
      <w:rPr>
        <w:rFonts w:ascii="Arial" w:hAnsi="Arial" w:hint="default"/>
      </w:rPr>
    </w:lvl>
    <w:lvl w:ilvl="5" w:tplc="015463F0" w:tentative="1">
      <w:start w:val="1"/>
      <w:numFmt w:val="bullet"/>
      <w:lvlText w:val="•"/>
      <w:lvlJc w:val="left"/>
      <w:pPr>
        <w:tabs>
          <w:tab w:val="num" w:pos="4320"/>
        </w:tabs>
        <w:ind w:left="4320" w:hanging="360"/>
      </w:pPr>
      <w:rPr>
        <w:rFonts w:ascii="Arial" w:hAnsi="Arial" w:hint="default"/>
      </w:rPr>
    </w:lvl>
    <w:lvl w:ilvl="6" w:tplc="68A857CE" w:tentative="1">
      <w:start w:val="1"/>
      <w:numFmt w:val="bullet"/>
      <w:lvlText w:val="•"/>
      <w:lvlJc w:val="left"/>
      <w:pPr>
        <w:tabs>
          <w:tab w:val="num" w:pos="5040"/>
        </w:tabs>
        <w:ind w:left="5040" w:hanging="360"/>
      </w:pPr>
      <w:rPr>
        <w:rFonts w:ascii="Arial" w:hAnsi="Arial" w:hint="default"/>
      </w:rPr>
    </w:lvl>
    <w:lvl w:ilvl="7" w:tplc="F56254BE" w:tentative="1">
      <w:start w:val="1"/>
      <w:numFmt w:val="bullet"/>
      <w:lvlText w:val="•"/>
      <w:lvlJc w:val="left"/>
      <w:pPr>
        <w:tabs>
          <w:tab w:val="num" w:pos="5760"/>
        </w:tabs>
        <w:ind w:left="5760" w:hanging="360"/>
      </w:pPr>
      <w:rPr>
        <w:rFonts w:ascii="Arial" w:hAnsi="Arial" w:hint="default"/>
      </w:rPr>
    </w:lvl>
    <w:lvl w:ilvl="8" w:tplc="5AA49E92" w:tentative="1">
      <w:start w:val="1"/>
      <w:numFmt w:val="bullet"/>
      <w:lvlText w:val="•"/>
      <w:lvlJc w:val="left"/>
      <w:pPr>
        <w:tabs>
          <w:tab w:val="num" w:pos="6480"/>
        </w:tabs>
        <w:ind w:left="6480" w:hanging="360"/>
      </w:pPr>
      <w:rPr>
        <w:rFonts w:ascii="Arial" w:hAnsi="Arial" w:hint="default"/>
      </w:rPr>
    </w:lvl>
  </w:abstractNum>
  <w:num w:numId="1">
    <w:abstractNumId w:val="30"/>
  </w:num>
  <w:num w:numId="2">
    <w:abstractNumId w:val="34"/>
  </w:num>
  <w:num w:numId="3">
    <w:abstractNumId w:val="23"/>
  </w:num>
  <w:num w:numId="4">
    <w:abstractNumId w:val="13"/>
  </w:num>
  <w:num w:numId="5">
    <w:abstractNumId w:val="44"/>
  </w:num>
  <w:num w:numId="6">
    <w:abstractNumId w:val="25"/>
  </w:num>
  <w:num w:numId="7">
    <w:abstractNumId w:val="2"/>
  </w:num>
  <w:num w:numId="8">
    <w:abstractNumId w:val="24"/>
  </w:num>
  <w:num w:numId="9">
    <w:abstractNumId w:val="35"/>
  </w:num>
  <w:num w:numId="10">
    <w:abstractNumId w:val="3"/>
  </w:num>
  <w:num w:numId="11">
    <w:abstractNumId w:val="17"/>
  </w:num>
  <w:num w:numId="12">
    <w:abstractNumId w:val="27"/>
  </w:num>
  <w:num w:numId="13">
    <w:abstractNumId w:val="14"/>
  </w:num>
  <w:num w:numId="14">
    <w:abstractNumId w:val="43"/>
  </w:num>
  <w:num w:numId="15">
    <w:abstractNumId w:val="26"/>
  </w:num>
  <w:num w:numId="16">
    <w:abstractNumId w:val="4"/>
  </w:num>
  <w:num w:numId="17">
    <w:abstractNumId w:val="6"/>
  </w:num>
  <w:num w:numId="18">
    <w:abstractNumId w:val="29"/>
  </w:num>
  <w:num w:numId="19">
    <w:abstractNumId w:val="8"/>
  </w:num>
  <w:num w:numId="20">
    <w:abstractNumId w:val="15"/>
  </w:num>
  <w:num w:numId="21">
    <w:abstractNumId w:val="36"/>
  </w:num>
  <w:num w:numId="22">
    <w:abstractNumId w:val="18"/>
  </w:num>
  <w:num w:numId="23">
    <w:abstractNumId w:val="12"/>
  </w:num>
  <w:num w:numId="24">
    <w:abstractNumId w:val="20"/>
  </w:num>
  <w:num w:numId="25">
    <w:abstractNumId w:val="16"/>
  </w:num>
  <w:num w:numId="26">
    <w:abstractNumId w:val="11"/>
  </w:num>
  <w:num w:numId="27">
    <w:abstractNumId w:val="37"/>
  </w:num>
  <w:num w:numId="28">
    <w:abstractNumId w:val="45"/>
  </w:num>
  <w:num w:numId="29">
    <w:abstractNumId w:val="31"/>
  </w:num>
  <w:num w:numId="30">
    <w:abstractNumId w:val="9"/>
  </w:num>
  <w:num w:numId="31">
    <w:abstractNumId w:val="38"/>
  </w:num>
  <w:num w:numId="32">
    <w:abstractNumId w:val="22"/>
  </w:num>
  <w:num w:numId="33">
    <w:abstractNumId w:val="42"/>
  </w:num>
  <w:num w:numId="34">
    <w:abstractNumId w:val="1"/>
  </w:num>
  <w:num w:numId="35">
    <w:abstractNumId w:val="0"/>
  </w:num>
  <w:num w:numId="36">
    <w:abstractNumId w:val="40"/>
  </w:num>
  <w:num w:numId="37">
    <w:abstractNumId w:val="7"/>
  </w:num>
  <w:num w:numId="38">
    <w:abstractNumId w:val="19"/>
  </w:num>
  <w:num w:numId="39">
    <w:abstractNumId w:val="21"/>
  </w:num>
  <w:num w:numId="40">
    <w:abstractNumId w:val="33"/>
  </w:num>
  <w:num w:numId="41">
    <w:abstractNumId w:val="41"/>
  </w:num>
  <w:num w:numId="42">
    <w:abstractNumId w:val="39"/>
  </w:num>
  <w:num w:numId="43">
    <w:abstractNumId w:val="28"/>
  </w:num>
  <w:num w:numId="44">
    <w:abstractNumId w:val="32"/>
  </w:num>
  <w:num w:numId="45">
    <w:abstractNumId w:val="10"/>
  </w:num>
  <w:num w:numId="4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AD61D6"/>
    <w:rsid w:val="00000F9A"/>
    <w:rsid w:val="00001167"/>
    <w:rsid w:val="0002445E"/>
    <w:rsid w:val="000245E7"/>
    <w:rsid w:val="00036D73"/>
    <w:rsid w:val="00036EF6"/>
    <w:rsid w:val="000442F9"/>
    <w:rsid w:val="000544C4"/>
    <w:rsid w:val="00065A39"/>
    <w:rsid w:val="0007002D"/>
    <w:rsid w:val="00076AD8"/>
    <w:rsid w:val="00081BEF"/>
    <w:rsid w:val="000837E2"/>
    <w:rsid w:val="0009025F"/>
    <w:rsid w:val="0009663F"/>
    <w:rsid w:val="000A35AD"/>
    <w:rsid w:val="000B5A33"/>
    <w:rsid w:val="000C187E"/>
    <w:rsid w:val="000D568B"/>
    <w:rsid w:val="000D5AAA"/>
    <w:rsid w:val="000D7B66"/>
    <w:rsid w:val="000F04F5"/>
    <w:rsid w:val="000F3982"/>
    <w:rsid w:val="000F5FCA"/>
    <w:rsid w:val="000F6BA5"/>
    <w:rsid w:val="001164D4"/>
    <w:rsid w:val="001169BC"/>
    <w:rsid w:val="00130403"/>
    <w:rsid w:val="0014624B"/>
    <w:rsid w:val="00152826"/>
    <w:rsid w:val="00160C63"/>
    <w:rsid w:val="00161DBB"/>
    <w:rsid w:val="0016216E"/>
    <w:rsid w:val="00166718"/>
    <w:rsid w:val="00166D35"/>
    <w:rsid w:val="00171024"/>
    <w:rsid w:val="00173574"/>
    <w:rsid w:val="001764D8"/>
    <w:rsid w:val="00186426"/>
    <w:rsid w:val="0019056D"/>
    <w:rsid w:val="001972B9"/>
    <w:rsid w:val="001A33FD"/>
    <w:rsid w:val="001B39C6"/>
    <w:rsid w:val="001B653B"/>
    <w:rsid w:val="001C3926"/>
    <w:rsid w:val="001C47E9"/>
    <w:rsid w:val="001D59E8"/>
    <w:rsid w:val="001E16D6"/>
    <w:rsid w:val="001F2401"/>
    <w:rsid w:val="001F31B2"/>
    <w:rsid w:val="001F6C21"/>
    <w:rsid w:val="00213C54"/>
    <w:rsid w:val="00224B28"/>
    <w:rsid w:val="00226BD5"/>
    <w:rsid w:val="00241441"/>
    <w:rsid w:val="00247663"/>
    <w:rsid w:val="00250E0E"/>
    <w:rsid w:val="00274813"/>
    <w:rsid w:val="00290F44"/>
    <w:rsid w:val="002A3345"/>
    <w:rsid w:val="002A5006"/>
    <w:rsid w:val="002A7395"/>
    <w:rsid w:val="002B69F0"/>
    <w:rsid w:val="002D1EBE"/>
    <w:rsid w:val="002D25C1"/>
    <w:rsid w:val="002E028D"/>
    <w:rsid w:val="002E105F"/>
    <w:rsid w:val="002E20BA"/>
    <w:rsid w:val="002F546C"/>
    <w:rsid w:val="0030615C"/>
    <w:rsid w:val="003073BB"/>
    <w:rsid w:val="00315F3C"/>
    <w:rsid w:val="00320753"/>
    <w:rsid w:val="003217F4"/>
    <w:rsid w:val="00331D09"/>
    <w:rsid w:val="0033236F"/>
    <w:rsid w:val="003345F1"/>
    <w:rsid w:val="003400D7"/>
    <w:rsid w:val="0034412F"/>
    <w:rsid w:val="00353EE1"/>
    <w:rsid w:val="0035408E"/>
    <w:rsid w:val="0035604B"/>
    <w:rsid w:val="00356064"/>
    <w:rsid w:val="00370E5C"/>
    <w:rsid w:val="0037338E"/>
    <w:rsid w:val="0037388A"/>
    <w:rsid w:val="003755CB"/>
    <w:rsid w:val="00376C7C"/>
    <w:rsid w:val="00377D10"/>
    <w:rsid w:val="003801CB"/>
    <w:rsid w:val="003813E3"/>
    <w:rsid w:val="00385933"/>
    <w:rsid w:val="00392B3E"/>
    <w:rsid w:val="003938B5"/>
    <w:rsid w:val="00394AD9"/>
    <w:rsid w:val="00396E8E"/>
    <w:rsid w:val="003C10CE"/>
    <w:rsid w:val="003C68DB"/>
    <w:rsid w:val="003D3348"/>
    <w:rsid w:val="003D55B4"/>
    <w:rsid w:val="003E5894"/>
    <w:rsid w:val="003E71EA"/>
    <w:rsid w:val="003F48CC"/>
    <w:rsid w:val="003F628C"/>
    <w:rsid w:val="004004BB"/>
    <w:rsid w:val="0042147C"/>
    <w:rsid w:val="00422178"/>
    <w:rsid w:val="00426794"/>
    <w:rsid w:val="00430CD8"/>
    <w:rsid w:val="0043250C"/>
    <w:rsid w:val="004402B9"/>
    <w:rsid w:val="00443110"/>
    <w:rsid w:val="00443B7F"/>
    <w:rsid w:val="00452FD8"/>
    <w:rsid w:val="00457158"/>
    <w:rsid w:val="004661F6"/>
    <w:rsid w:val="0047087C"/>
    <w:rsid w:val="00471A23"/>
    <w:rsid w:val="00473AFE"/>
    <w:rsid w:val="00477E1B"/>
    <w:rsid w:val="0048198B"/>
    <w:rsid w:val="004876B4"/>
    <w:rsid w:val="00490C83"/>
    <w:rsid w:val="004A0135"/>
    <w:rsid w:val="004A23F6"/>
    <w:rsid w:val="004C0ED2"/>
    <w:rsid w:val="004C4582"/>
    <w:rsid w:val="004D0F38"/>
    <w:rsid w:val="004D1CFB"/>
    <w:rsid w:val="004D6D36"/>
    <w:rsid w:val="004E1B9A"/>
    <w:rsid w:val="004E4AEE"/>
    <w:rsid w:val="0050189D"/>
    <w:rsid w:val="00505F9D"/>
    <w:rsid w:val="00520723"/>
    <w:rsid w:val="00520AC5"/>
    <w:rsid w:val="00523D20"/>
    <w:rsid w:val="00541228"/>
    <w:rsid w:val="005438EF"/>
    <w:rsid w:val="00550B27"/>
    <w:rsid w:val="0055725C"/>
    <w:rsid w:val="0056380C"/>
    <w:rsid w:val="00573578"/>
    <w:rsid w:val="00577A36"/>
    <w:rsid w:val="00577E32"/>
    <w:rsid w:val="0058321F"/>
    <w:rsid w:val="00585AA5"/>
    <w:rsid w:val="005976C0"/>
    <w:rsid w:val="005A123B"/>
    <w:rsid w:val="005A29E8"/>
    <w:rsid w:val="005A7BE8"/>
    <w:rsid w:val="005B05D2"/>
    <w:rsid w:val="005C0CEF"/>
    <w:rsid w:val="005C1C1A"/>
    <w:rsid w:val="005D10AC"/>
    <w:rsid w:val="005D187A"/>
    <w:rsid w:val="005D1C3B"/>
    <w:rsid w:val="005D49AA"/>
    <w:rsid w:val="005E1CD8"/>
    <w:rsid w:val="005E4AA0"/>
    <w:rsid w:val="005F0AFB"/>
    <w:rsid w:val="005F244D"/>
    <w:rsid w:val="00607CC4"/>
    <w:rsid w:val="006114D8"/>
    <w:rsid w:val="00615436"/>
    <w:rsid w:val="006166C8"/>
    <w:rsid w:val="006229E9"/>
    <w:rsid w:val="006301A6"/>
    <w:rsid w:val="006372AB"/>
    <w:rsid w:val="00641CE2"/>
    <w:rsid w:val="00645000"/>
    <w:rsid w:val="006574B7"/>
    <w:rsid w:val="006636BF"/>
    <w:rsid w:val="00665352"/>
    <w:rsid w:val="00686F80"/>
    <w:rsid w:val="00690903"/>
    <w:rsid w:val="006B6A37"/>
    <w:rsid w:val="006C6E85"/>
    <w:rsid w:val="006C700D"/>
    <w:rsid w:val="006D099F"/>
    <w:rsid w:val="006D281A"/>
    <w:rsid w:val="006D6A43"/>
    <w:rsid w:val="006E18AC"/>
    <w:rsid w:val="006E2C82"/>
    <w:rsid w:val="006E3020"/>
    <w:rsid w:val="006F2C32"/>
    <w:rsid w:val="006F750D"/>
    <w:rsid w:val="00714E30"/>
    <w:rsid w:val="00716589"/>
    <w:rsid w:val="00716E73"/>
    <w:rsid w:val="007205D5"/>
    <w:rsid w:val="007213AE"/>
    <w:rsid w:val="0072193F"/>
    <w:rsid w:val="00727781"/>
    <w:rsid w:val="0073070B"/>
    <w:rsid w:val="00733DFB"/>
    <w:rsid w:val="007347A3"/>
    <w:rsid w:val="00750A78"/>
    <w:rsid w:val="0076160B"/>
    <w:rsid w:val="0076223B"/>
    <w:rsid w:val="00767D0A"/>
    <w:rsid w:val="00774495"/>
    <w:rsid w:val="00787FF7"/>
    <w:rsid w:val="00791213"/>
    <w:rsid w:val="00791546"/>
    <w:rsid w:val="00791D4F"/>
    <w:rsid w:val="007A1334"/>
    <w:rsid w:val="007A2121"/>
    <w:rsid w:val="007C27F7"/>
    <w:rsid w:val="007C2E87"/>
    <w:rsid w:val="007C4649"/>
    <w:rsid w:val="007D576E"/>
    <w:rsid w:val="007D706D"/>
    <w:rsid w:val="007E031A"/>
    <w:rsid w:val="007F547E"/>
    <w:rsid w:val="007F750A"/>
    <w:rsid w:val="00802044"/>
    <w:rsid w:val="00806726"/>
    <w:rsid w:val="00814590"/>
    <w:rsid w:val="00826A50"/>
    <w:rsid w:val="00833B94"/>
    <w:rsid w:val="0083474F"/>
    <w:rsid w:val="008358B9"/>
    <w:rsid w:val="00835C65"/>
    <w:rsid w:val="00836DE8"/>
    <w:rsid w:val="00843D75"/>
    <w:rsid w:val="00846626"/>
    <w:rsid w:val="00850D8C"/>
    <w:rsid w:val="0085187C"/>
    <w:rsid w:val="00853706"/>
    <w:rsid w:val="00856671"/>
    <w:rsid w:val="00857034"/>
    <w:rsid w:val="00867211"/>
    <w:rsid w:val="00871E12"/>
    <w:rsid w:val="00876D1A"/>
    <w:rsid w:val="00885873"/>
    <w:rsid w:val="00891290"/>
    <w:rsid w:val="008A21F2"/>
    <w:rsid w:val="008A226C"/>
    <w:rsid w:val="008A516B"/>
    <w:rsid w:val="008B0D97"/>
    <w:rsid w:val="008B3C6B"/>
    <w:rsid w:val="008B6558"/>
    <w:rsid w:val="008C77B2"/>
    <w:rsid w:val="008E00AB"/>
    <w:rsid w:val="008E38E2"/>
    <w:rsid w:val="008E55D6"/>
    <w:rsid w:val="008F0303"/>
    <w:rsid w:val="008F39D3"/>
    <w:rsid w:val="00901562"/>
    <w:rsid w:val="00910371"/>
    <w:rsid w:val="009113AA"/>
    <w:rsid w:val="00911DD2"/>
    <w:rsid w:val="00914847"/>
    <w:rsid w:val="00917C93"/>
    <w:rsid w:val="00920229"/>
    <w:rsid w:val="00921300"/>
    <w:rsid w:val="00924569"/>
    <w:rsid w:val="00924682"/>
    <w:rsid w:val="00924AFC"/>
    <w:rsid w:val="00926674"/>
    <w:rsid w:val="00927233"/>
    <w:rsid w:val="00932AF0"/>
    <w:rsid w:val="009375CD"/>
    <w:rsid w:val="00940442"/>
    <w:rsid w:val="00950F07"/>
    <w:rsid w:val="0095202C"/>
    <w:rsid w:val="00960C26"/>
    <w:rsid w:val="009627E4"/>
    <w:rsid w:val="00966F66"/>
    <w:rsid w:val="0096749C"/>
    <w:rsid w:val="009717FC"/>
    <w:rsid w:val="0098064B"/>
    <w:rsid w:val="00984B20"/>
    <w:rsid w:val="009917A0"/>
    <w:rsid w:val="00993E38"/>
    <w:rsid w:val="00997A36"/>
    <w:rsid w:val="009A455B"/>
    <w:rsid w:val="009A6ED4"/>
    <w:rsid w:val="009B1D8D"/>
    <w:rsid w:val="009B4DDD"/>
    <w:rsid w:val="009C5B08"/>
    <w:rsid w:val="009D39D2"/>
    <w:rsid w:val="009F637C"/>
    <w:rsid w:val="00A0590E"/>
    <w:rsid w:val="00A111BA"/>
    <w:rsid w:val="00A12951"/>
    <w:rsid w:val="00A12DD3"/>
    <w:rsid w:val="00A14DAC"/>
    <w:rsid w:val="00A222FB"/>
    <w:rsid w:val="00A27C56"/>
    <w:rsid w:val="00A3048A"/>
    <w:rsid w:val="00A33421"/>
    <w:rsid w:val="00A406C7"/>
    <w:rsid w:val="00A41C01"/>
    <w:rsid w:val="00A46415"/>
    <w:rsid w:val="00A55A36"/>
    <w:rsid w:val="00A5740A"/>
    <w:rsid w:val="00A61364"/>
    <w:rsid w:val="00A67F13"/>
    <w:rsid w:val="00A81484"/>
    <w:rsid w:val="00A845B5"/>
    <w:rsid w:val="00A91500"/>
    <w:rsid w:val="00A9506E"/>
    <w:rsid w:val="00AA10A6"/>
    <w:rsid w:val="00AA538D"/>
    <w:rsid w:val="00AB0F12"/>
    <w:rsid w:val="00AB1EE9"/>
    <w:rsid w:val="00AB69B1"/>
    <w:rsid w:val="00AC0F62"/>
    <w:rsid w:val="00AC1B20"/>
    <w:rsid w:val="00AC55CF"/>
    <w:rsid w:val="00AC7B92"/>
    <w:rsid w:val="00AD61D6"/>
    <w:rsid w:val="00AE09F2"/>
    <w:rsid w:val="00AE72D7"/>
    <w:rsid w:val="00AF0FE0"/>
    <w:rsid w:val="00B0213F"/>
    <w:rsid w:val="00B02A50"/>
    <w:rsid w:val="00B20261"/>
    <w:rsid w:val="00B230C3"/>
    <w:rsid w:val="00B30985"/>
    <w:rsid w:val="00B33D73"/>
    <w:rsid w:val="00B4131E"/>
    <w:rsid w:val="00B430EC"/>
    <w:rsid w:val="00B617A1"/>
    <w:rsid w:val="00B708E9"/>
    <w:rsid w:val="00B72B84"/>
    <w:rsid w:val="00B816A3"/>
    <w:rsid w:val="00B82139"/>
    <w:rsid w:val="00B83702"/>
    <w:rsid w:val="00B9047A"/>
    <w:rsid w:val="00B91B84"/>
    <w:rsid w:val="00B927CA"/>
    <w:rsid w:val="00B928BC"/>
    <w:rsid w:val="00B96AF9"/>
    <w:rsid w:val="00B97758"/>
    <w:rsid w:val="00BA48CB"/>
    <w:rsid w:val="00BA6C9E"/>
    <w:rsid w:val="00BB3D0D"/>
    <w:rsid w:val="00BB6787"/>
    <w:rsid w:val="00BB7BC5"/>
    <w:rsid w:val="00BC19C0"/>
    <w:rsid w:val="00BC3C72"/>
    <w:rsid w:val="00BD28B4"/>
    <w:rsid w:val="00BD409B"/>
    <w:rsid w:val="00BD526E"/>
    <w:rsid w:val="00BE03F1"/>
    <w:rsid w:val="00BE15CF"/>
    <w:rsid w:val="00BF141F"/>
    <w:rsid w:val="00BF2909"/>
    <w:rsid w:val="00BF3C48"/>
    <w:rsid w:val="00C0082F"/>
    <w:rsid w:val="00C01DBB"/>
    <w:rsid w:val="00C03ABC"/>
    <w:rsid w:val="00C03F10"/>
    <w:rsid w:val="00C16D16"/>
    <w:rsid w:val="00C240B4"/>
    <w:rsid w:val="00C312B3"/>
    <w:rsid w:val="00C373FF"/>
    <w:rsid w:val="00C450DE"/>
    <w:rsid w:val="00C55773"/>
    <w:rsid w:val="00C60021"/>
    <w:rsid w:val="00C64A09"/>
    <w:rsid w:val="00C6545D"/>
    <w:rsid w:val="00C853BA"/>
    <w:rsid w:val="00C932AB"/>
    <w:rsid w:val="00CA6417"/>
    <w:rsid w:val="00CA67C9"/>
    <w:rsid w:val="00CB10EA"/>
    <w:rsid w:val="00CB4D0C"/>
    <w:rsid w:val="00CC754E"/>
    <w:rsid w:val="00CD077C"/>
    <w:rsid w:val="00CD1122"/>
    <w:rsid w:val="00CD7DF7"/>
    <w:rsid w:val="00D00366"/>
    <w:rsid w:val="00D0250D"/>
    <w:rsid w:val="00D049E6"/>
    <w:rsid w:val="00D06A68"/>
    <w:rsid w:val="00D110F6"/>
    <w:rsid w:val="00D15A4F"/>
    <w:rsid w:val="00D17876"/>
    <w:rsid w:val="00D234EA"/>
    <w:rsid w:val="00D275BB"/>
    <w:rsid w:val="00D31449"/>
    <w:rsid w:val="00D46A56"/>
    <w:rsid w:val="00D46E21"/>
    <w:rsid w:val="00D64C46"/>
    <w:rsid w:val="00D66D7A"/>
    <w:rsid w:val="00D7411B"/>
    <w:rsid w:val="00D82B30"/>
    <w:rsid w:val="00D8459D"/>
    <w:rsid w:val="00D940A8"/>
    <w:rsid w:val="00D97DAA"/>
    <w:rsid w:val="00DA02CA"/>
    <w:rsid w:val="00DA0A67"/>
    <w:rsid w:val="00DB09D1"/>
    <w:rsid w:val="00DB583D"/>
    <w:rsid w:val="00DD16D4"/>
    <w:rsid w:val="00DD40D5"/>
    <w:rsid w:val="00DE31EA"/>
    <w:rsid w:val="00E2011A"/>
    <w:rsid w:val="00E32832"/>
    <w:rsid w:val="00E40304"/>
    <w:rsid w:val="00E44814"/>
    <w:rsid w:val="00E45313"/>
    <w:rsid w:val="00E50EA5"/>
    <w:rsid w:val="00E536F6"/>
    <w:rsid w:val="00E56B12"/>
    <w:rsid w:val="00E60D44"/>
    <w:rsid w:val="00E648C0"/>
    <w:rsid w:val="00E65E22"/>
    <w:rsid w:val="00E67870"/>
    <w:rsid w:val="00E76BD4"/>
    <w:rsid w:val="00E77CB6"/>
    <w:rsid w:val="00E80A5F"/>
    <w:rsid w:val="00E8441E"/>
    <w:rsid w:val="00E86F6B"/>
    <w:rsid w:val="00E875AC"/>
    <w:rsid w:val="00EA5887"/>
    <w:rsid w:val="00EA5E09"/>
    <w:rsid w:val="00EB4D0F"/>
    <w:rsid w:val="00EC0748"/>
    <w:rsid w:val="00EC2750"/>
    <w:rsid w:val="00EC3DBC"/>
    <w:rsid w:val="00EC4D74"/>
    <w:rsid w:val="00EC7C0B"/>
    <w:rsid w:val="00ED5DE3"/>
    <w:rsid w:val="00EE147B"/>
    <w:rsid w:val="00EE1BB5"/>
    <w:rsid w:val="00EF569E"/>
    <w:rsid w:val="00EF59D4"/>
    <w:rsid w:val="00F029DD"/>
    <w:rsid w:val="00F02FB7"/>
    <w:rsid w:val="00F034D4"/>
    <w:rsid w:val="00F062D1"/>
    <w:rsid w:val="00F11FEB"/>
    <w:rsid w:val="00F1222A"/>
    <w:rsid w:val="00F21383"/>
    <w:rsid w:val="00F22399"/>
    <w:rsid w:val="00F27E81"/>
    <w:rsid w:val="00F27F7B"/>
    <w:rsid w:val="00F311CF"/>
    <w:rsid w:val="00F32803"/>
    <w:rsid w:val="00F33705"/>
    <w:rsid w:val="00F34107"/>
    <w:rsid w:val="00F34825"/>
    <w:rsid w:val="00F37010"/>
    <w:rsid w:val="00F376D9"/>
    <w:rsid w:val="00F37D25"/>
    <w:rsid w:val="00F42D93"/>
    <w:rsid w:val="00F43C58"/>
    <w:rsid w:val="00F507B7"/>
    <w:rsid w:val="00F53693"/>
    <w:rsid w:val="00F542AA"/>
    <w:rsid w:val="00F62172"/>
    <w:rsid w:val="00F657D4"/>
    <w:rsid w:val="00F65E3F"/>
    <w:rsid w:val="00F815E3"/>
    <w:rsid w:val="00F867F3"/>
    <w:rsid w:val="00F86B51"/>
    <w:rsid w:val="00F96778"/>
    <w:rsid w:val="00FA0BB6"/>
    <w:rsid w:val="00FA158F"/>
    <w:rsid w:val="00FA1B3D"/>
    <w:rsid w:val="00FB02AB"/>
    <w:rsid w:val="00FE3FD5"/>
    <w:rsid w:val="00FE67CC"/>
    <w:rsid w:val="00FE777F"/>
    <w:rsid w:val="00FF1214"/>
    <w:rsid w:val="00FF354A"/>
    <w:rsid w:val="00FF4B91"/>
    <w:rsid w:val="00FF4C51"/>
    <w:rsid w:val="00FF7E9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F6B"/>
    <w:pPr>
      <w:jc w:val="both"/>
    </w:pPr>
  </w:style>
  <w:style w:type="paragraph" w:styleId="Heading1">
    <w:name w:val="heading 1"/>
    <w:basedOn w:val="Normal"/>
    <w:next w:val="Normal"/>
    <w:link w:val="Heading1Char"/>
    <w:uiPriority w:val="9"/>
    <w:qFormat/>
    <w:rsid w:val="00E86F6B"/>
    <w:pPr>
      <w:keepNext/>
      <w:keepLines/>
      <w:spacing w:before="240" w:after="0" w:line="259" w:lineRule="auto"/>
      <w:jc w:val="left"/>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E50EA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D61D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61D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40304"/>
    <w:pPr>
      <w:ind w:left="720"/>
      <w:contextualSpacing/>
    </w:pPr>
  </w:style>
  <w:style w:type="character" w:styleId="Hyperlink">
    <w:name w:val="Hyperlink"/>
    <w:basedOn w:val="DefaultParagraphFont"/>
    <w:uiPriority w:val="99"/>
    <w:unhideWhenUsed/>
    <w:rsid w:val="00A12951"/>
    <w:rPr>
      <w:color w:val="0000FF" w:themeColor="hyperlink"/>
      <w:u w:val="single"/>
    </w:rPr>
  </w:style>
  <w:style w:type="paragraph" w:styleId="Subtitle">
    <w:name w:val="Subtitle"/>
    <w:basedOn w:val="Normal"/>
    <w:next w:val="Normal"/>
    <w:link w:val="SubtitleChar"/>
    <w:uiPriority w:val="11"/>
    <w:qFormat/>
    <w:rsid w:val="0094044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940442"/>
    <w:rPr>
      <w:rFonts w:asciiTheme="majorHAnsi" w:eastAsiaTheme="majorEastAsia" w:hAnsiTheme="majorHAnsi" w:cstheme="majorBidi"/>
      <w:i/>
      <w:iCs/>
      <w:color w:val="4F81BD" w:themeColor="accent1"/>
      <w:spacing w:val="15"/>
    </w:rPr>
  </w:style>
  <w:style w:type="paragraph" w:styleId="NormalWeb">
    <w:name w:val="Normal (Web)"/>
    <w:basedOn w:val="Normal"/>
    <w:uiPriority w:val="99"/>
    <w:semiHidden/>
    <w:unhideWhenUsed/>
    <w:rsid w:val="001D59E8"/>
  </w:style>
  <w:style w:type="character" w:customStyle="1" w:styleId="Heading1Char">
    <w:name w:val="Heading 1 Char"/>
    <w:basedOn w:val="DefaultParagraphFont"/>
    <w:link w:val="Heading1"/>
    <w:uiPriority w:val="9"/>
    <w:rsid w:val="00E86F6B"/>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E86F6B"/>
  </w:style>
  <w:style w:type="paragraph" w:styleId="BalloonText">
    <w:name w:val="Balloon Text"/>
    <w:basedOn w:val="Normal"/>
    <w:link w:val="BalloonTextChar"/>
    <w:uiPriority w:val="99"/>
    <w:semiHidden/>
    <w:unhideWhenUsed/>
    <w:rsid w:val="00B837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702"/>
    <w:rPr>
      <w:rFonts w:ascii="Tahoma" w:hAnsi="Tahoma" w:cs="Tahoma"/>
      <w:sz w:val="16"/>
      <w:szCs w:val="16"/>
    </w:rPr>
  </w:style>
  <w:style w:type="character" w:customStyle="1" w:styleId="Heading2Char">
    <w:name w:val="Heading 2 Char"/>
    <w:basedOn w:val="DefaultParagraphFont"/>
    <w:link w:val="Heading2"/>
    <w:uiPriority w:val="9"/>
    <w:rsid w:val="00E50EA5"/>
    <w:rPr>
      <w:rFonts w:asciiTheme="majorHAnsi" w:eastAsiaTheme="majorEastAsia" w:hAnsiTheme="majorHAnsi" w:cstheme="majorBidi"/>
      <w:b/>
      <w:bCs/>
      <w:color w:val="4F81BD" w:themeColor="accent1"/>
      <w:sz w:val="26"/>
      <w:szCs w:val="26"/>
    </w:rPr>
  </w:style>
  <w:style w:type="paragraph" w:customStyle="1" w:styleId="Default">
    <w:name w:val="Default"/>
    <w:rsid w:val="003E71EA"/>
    <w:pPr>
      <w:autoSpaceDE w:val="0"/>
      <w:autoSpaceDN w:val="0"/>
      <w:adjustRightInd w:val="0"/>
      <w:spacing w:after="0" w:line="240" w:lineRule="auto"/>
    </w:pPr>
    <w:rPr>
      <w:rFonts w:ascii="Gotham Narrow Book" w:hAnsi="Gotham Narrow Book" w:cs="Gotham Narrow Book"/>
      <w:color w:val="000000"/>
    </w:rPr>
  </w:style>
  <w:style w:type="paragraph" w:customStyle="1" w:styleId="Pa12">
    <w:name w:val="Pa12"/>
    <w:basedOn w:val="Default"/>
    <w:next w:val="Default"/>
    <w:uiPriority w:val="99"/>
    <w:rsid w:val="003E71EA"/>
    <w:pPr>
      <w:spacing w:line="221" w:lineRule="atLeast"/>
    </w:pPr>
    <w:rPr>
      <w:rFonts w:cs="Times New Roman"/>
      <w:color w:val="auto"/>
    </w:rPr>
  </w:style>
  <w:style w:type="table" w:styleId="TableGrid">
    <w:name w:val="Table Grid"/>
    <w:basedOn w:val="TableNormal"/>
    <w:uiPriority w:val="59"/>
    <w:rsid w:val="00721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2A334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334161">
      <w:bodyDiv w:val="1"/>
      <w:marLeft w:val="0"/>
      <w:marRight w:val="0"/>
      <w:marTop w:val="0"/>
      <w:marBottom w:val="0"/>
      <w:divBdr>
        <w:top w:val="none" w:sz="0" w:space="0" w:color="auto"/>
        <w:left w:val="none" w:sz="0" w:space="0" w:color="auto"/>
        <w:bottom w:val="none" w:sz="0" w:space="0" w:color="auto"/>
        <w:right w:val="none" w:sz="0" w:space="0" w:color="auto"/>
      </w:divBdr>
    </w:div>
    <w:div w:id="60566437">
      <w:bodyDiv w:val="1"/>
      <w:marLeft w:val="0"/>
      <w:marRight w:val="0"/>
      <w:marTop w:val="0"/>
      <w:marBottom w:val="0"/>
      <w:divBdr>
        <w:top w:val="none" w:sz="0" w:space="0" w:color="auto"/>
        <w:left w:val="none" w:sz="0" w:space="0" w:color="auto"/>
        <w:bottom w:val="none" w:sz="0" w:space="0" w:color="auto"/>
        <w:right w:val="none" w:sz="0" w:space="0" w:color="auto"/>
      </w:divBdr>
    </w:div>
    <w:div w:id="79721560">
      <w:bodyDiv w:val="1"/>
      <w:marLeft w:val="0"/>
      <w:marRight w:val="0"/>
      <w:marTop w:val="0"/>
      <w:marBottom w:val="0"/>
      <w:divBdr>
        <w:top w:val="none" w:sz="0" w:space="0" w:color="auto"/>
        <w:left w:val="none" w:sz="0" w:space="0" w:color="auto"/>
        <w:bottom w:val="none" w:sz="0" w:space="0" w:color="auto"/>
        <w:right w:val="none" w:sz="0" w:space="0" w:color="auto"/>
      </w:divBdr>
    </w:div>
    <w:div w:id="87043197">
      <w:bodyDiv w:val="1"/>
      <w:marLeft w:val="0"/>
      <w:marRight w:val="0"/>
      <w:marTop w:val="0"/>
      <w:marBottom w:val="0"/>
      <w:divBdr>
        <w:top w:val="none" w:sz="0" w:space="0" w:color="auto"/>
        <w:left w:val="none" w:sz="0" w:space="0" w:color="auto"/>
        <w:bottom w:val="none" w:sz="0" w:space="0" w:color="auto"/>
        <w:right w:val="none" w:sz="0" w:space="0" w:color="auto"/>
      </w:divBdr>
      <w:divsChild>
        <w:div w:id="812721406">
          <w:marLeft w:val="0"/>
          <w:marRight w:val="0"/>
          <w:marTop w:val="86"/>
          <w:marBottom w:val="0"/>
          <w:divBdr>
            <w:top w:val="none" w:sz="0" w:space="0" w:color="auto"/>
            <w:left w:val="none" w:sz="0" w:space="0" w:color="auto"/>
            <w:bottom w:val="none" w:sz="0" w:space="0" w:color="auto"/>
            <w:right w:val="none" w:sz="0" w:space="0" w:color="auto"/>
          </w:divBdr>
        </w:div>
        <w:div w:id="851915793">
          <w:marLeft w:val="0"/>
          <w:marRight w:val="0"/>
          <w:marTop w:val="86"/>
          <w:marBottom w:val="0"/>
          <w:divBdr>
            <w:top w:val="none" w:sz="0" w:space="0" w:color="auto"/>
            <w:left w:val="none" w:sz="0" w:space="0" w:color="auto"/>
            <w:bottom w:val="none" w:sz="0" w:space="0" w:color="auto"/>
            <w:right w:val="none" w:sz="0" w:space="0" w:color="auto"/>
          </w:divBdr>
        </w:div>
      </w:divsChild>
    </w:div>
    <w:div w:id="144589230">
      <w:bodyDiv w:val="1"/>
      <w:marLeft w:val="0"/>
      <w:marRight w:val="0"/>
      <w:marTop w:val="0"/>
      <w:marBottom w:val="0"/>
      <w:divBdr>
        <w:top w:val="none" w:sz="0" w:space="0" w:color="auto"/>
        <w:left w:val="none" w:sz="0" w:space="0" w:color="auto"/>
        <w:bottom w:val="none" w:sz="0" w:space="0" w:color="auto"/>
        <w:right w:val="none" w:sz="0" w:space="0" w:color="auto"/>
      </w:divBdr>
    </w:div>
    <w:div w:id="145628264">
      <w:bodyDiv w:val="1"/>
      <w:marLeft w:val="0"/>
      <w:marRight w:val="0"/>
      <w:marTop w:val="0"/>
      <w:marBottom w:val="0"/>
      <w:divBdr>
        <w:top w:val="none" w:sz="0" w:space="0" w:color="auto"/>
        <w:left w:val="none" w:sz="0" w:space="0" w:color="auto"/>
        <w:bottom w:val="none" w:sz="0" w:space="0" w:color="auto"/>
        <w:right w:val="none" w:sz="0" w:space="0" w:color="auto"/>
      </w:divBdr>
    </w:div>
    <w:div w:id="152574270">
      <w:bodyDiv w:val="1"/>
      <w:marLeft w:val="0"/>
      <w:marRight w:val="0"/>
      <w:marTop w:val="0"/>
      <w:marBottom w:val="0"/>
      <w:divBdr>
        <w:top w:val="none" w:sz="0" w:space="0" w:color="auto"/>
        <w:left w:val="none" w:sz="0" w:space="0" w:color="auto"/>
        <w:bottom w:val="none" w:sz="0" w:space="0" w:color="auto"/>
        <w:right w:val="none" w:sz="0" w:space="0" w:color="auto"/>
      </w:divBdr>
      <w:divsChild>
        <w:div w:id="1339622871">
          <w:marLeft w:val="547"/>
          <w:marRight w:val="0"/>
          <w:marTop w:val="134"/>
          <w:marBottom w:val="0"/>
          <w:divBdr>
            <w:top w:val="none" w:sz="0" w:space="0" w:color="auto"/>
            <w:left w:val="none" w:sz="0" w:space="0" w:color="auto"/>
            <w:bottom w:val="none" w:sz="0" w:space="0" w:color="auto"/>
            <w:right w:val="none" w:sz="0" w:space="0" w:color="auto"/>
          </w:divBdr>
        </w:div>
      </w:divsChild>
    </w:div>
    <w:div w:id="167794494">
      <w:bodyDiv w:val="1"/>
      <w:marLeft w:val="0"/>
      <w:marRight w:val="0"/>
      <w:marTop w:val="0"/>
      <w:marBottom w:val="0"/>
      <w:divBdr>
        <w:top w:val="none" w:sz="0" w:space="0" w:color="auto"/>
        <w:left w:val="none" w:sz="0" w:space="0" w:color="auto"/>
        <w:bottom w:val="none" w:sz="0" w:space="0" w:color="auto"/>
        <w:right w:val="none" w:sz="0" w:space="0" w:color="auto"/>
      </w:divBdr>
    </w:div>
    <w:div w:id="182088342">
      <w:bodyDiv w:val="1"/>
      <w:marLeft w:val="0"/>
      <w:marRight w:val="0"/>
      <w:marTop w:val="0"/>
      <w:marBottom w:val="0"/>
      <w:divBdr>
        <w:top w:val="none" w:sz="0" w:space="0" w:color="auto"/>
        <w:left w:val="none" w:sz="0" w:space="0" w:color="auto"/>
        <w:bottom w:val="none" w:sz="0" w:space="0" w:color="auto"/>
        <w:right w:val="none" w:sz="0" w:space="0" w:color="auto"/>
      </w:divBdr>
    </w:div>
    <w:div w:id="217277920">
      <w:bodyDiv w:val="1"/>
      <w:marLeft w:val="0"/>
      <w:marRight w:val="0"/>
      <w:marTop w:val="0"/>
      <w:marBottom w:val="0"/>
      <w:divBdr>
        <w:top w:val="none" w:sz="0" w:space="0" w:color="auto"/>
        <w:left w:val="none" w:sz="0" w:space="0" w:color="auto"/>
        <w:bottom w:val="none" w:sz="0" w:space="0" w:color="auto"/>
        <w:right w:val="none" w:sz="0" w:space="0" w:color="auto"/>
      </w:divBdr>
    </w:div>
    <w:div w:id="252082715">
      <w:bodyDiv w:val="1"/>
      <w:marLeft w:val="0"/>
      <w:marRight w:val="0"/>
      <w:marTop w:val="0"/>
      <w:marBottom w:val="0"/>
      <w:divBdr>
        <w:top w:val="none" w:sz="0" w:space="0" w:color="auto"/>
        <w:left w:val="none" w:sz="0" w:space="0" w:color="auto"/>
        <w:bottom w:val="none" w:sz="0" w:space="0" w:color="auto"/>
        <w:right w:val="none" w:sz="0" w:space="0" w:color="auto"/>
      </w:divBdr>
      <w:divsChild>
        <w:div w:id="1916550392">
          <w:marLeft w:val="0"/>
          <w:marRight w:val="0"/>
          <w:marTop w:val="86"/>
          <w:marBottom w:val="0"/>
          <w:divBdr>
            <w:top w:val="none" w:sz="0" w:space="0" w:color="auto"/>
            <w:left w:val="none" w:sz="0" w:space="0" w:color="auto"/>
            <w:bottom w:val="none" w:sz="0" w:space="0" w:color="auto"/>
            <w:right w:val="none" w:sz="0" w:space="0" w:color="auto"/>
          </w:divBdr>
        </w:div>
        <w:div w:id="509754487">
          <w:marLeft w:val="0"/>
          <w:marRight w:val="0"/>
          <w:marTop w:val="86"/>
          <w:marBottom w:val="0"/>
          <w:divBdr>
            <w:top w:val="none" w:sz="0" w:space="0" w:color="auto"/>
            <w:left w:val="none" w:sz="0" w:space="0" w:color="auto"/>
            <w:bottom w:val="none" w:sz="0" w:space="0" w:color="auto"/>
            <w:right w:val="none" w:sz="0" w:space="0" w:color="auto"/>
          </w:divBdr>
        </w:div>
        <w:div w:id="831917612">
          <w:marLeft w:val="360"/>
          <w:marRight w:val="0"/>
          <w:marTop w:val="86"/>
          <w:marBottom w:val="0"/>
          <w:divBdr>
            <w:top w:val="none" w:sz="0" w:space="0" w:color="auto"/>
            <w:left w:val="none" w:sz="0" w:space="0" w:color="auto"/>
            <w:bottom w:val="none" w:sz="0" w:space="0" w:color="auto"/>
            <w:right w:val="none" w:sz="0" w:space="0" w:color="auto"/>
          </w:divBdr>
        </w:div>
        <w:div w:id="932400553">
          <w:marLeft w:val="360"/>
          <w:marRight w:val="0"/>
          <w:marTop w:val="86"/>
          <w:marBottom w:val="0"/>
          <w:divBdr>
            <w:top w:val="none" w:sz="0" w:space="0" w:color="auto"/>
            <w:left w:val="none" w:sz="0" w:space="0" w:color="auto"/>
            <w:bottom w:val="none" w:sz="0" w:space="0" w:color="auto"/>
            <w:right w:val="none" w:sz="0" w:space="0" w:color="auto"/>
          </w:divBdr>
        </w:div>
        <w:div w:id="1586256095">
          <w:marLeft w:val="360"/>
          <w:marRight w:val="0"/>
          <w:marTop w:val="86"/>
          <w:marBottom w:val="0"/>
          <w:divBdr>
            <w:top w:val="none" w:sz="0" w:space="0" w:color="auto"/>
            <w:left w:val="none" w:sz="0" w:space="0" w:color="auto"/>
            <w:bottom w:val="none" w:sz="0" w:space="0" w:color="auto"/>
            <w:right w:val="none" w:sz="0" w:space="0" w:color="auto"/>
          </w:divBdr>
        </w:div>
        <w:div w:id="2116359658">
          <w:marLeft w:val="360"/>
          <w:marRight w:val="0"/>
          <w:marTop w:val="86"/>
          <w:marBottom w:val="0"/>
          <w:divBdr>
            <w:top w:val="none" w:sz="0" w:space="0" w:color="auto"/>
            <w:left w:val="none" w:sz="0" w:space="0" w:color="auto"/>
            <w:bottom w:val="none" w:sz="0" w:space="0" w:color="auto"/>
            <w:right w:val="none" w:sz="0" w:space="0" w:color="auto"/>
          </w:divBdr>
        </w:div>
        <w:div w:id="1375420314">
          <w:marLeft w:val="360"/>
          <w:marRight w:val="0"/>
          <w:marTop w:val="86"/>
          <w:marBottom w:val="0"/>
          <w:divBdr>
            <w:top w:val="none" w:sz="0" w:space="0" w:color="auto"/>
            <w:left w:val="none" w:sz="0" w:space="0" w:color="auto"/>
            <w:bottom w:val="none" w:sz="0" w:space="0" w:color="auto"/>
            <w:right w:val="none" w:sz="0" w:space="0" w:color="auto"/>
          </w:divBdr>
        </w:div>
      </w:divsChild>
    </w:div>
    <w:div w:id="270476107">
      <w:bodyDiv w:val="1"/>
      <w:marLeft w:val="0"/>
      <w:marRight w:val="0"/>
      <w:marTop w:val="0"/>
      <w:marBottom w:val="0"/>
      <w:divBdr>
        <w:top w:val="none" w:sz="0" w:space="0" w:color="auto"/>
        <w:left w:val="none" w:sz="0" w:space="0" w:color="auto"/>
        <w:bottom w:val="none" w:sz="0" w:space="0" w:color="auto"/>
        <w:right w:val="none" w:sz="0" w:space="0" w:color="auto"/>
      </w:divBdr>
      <w:divsChild>
        <w:div w:id="1510028123">
          <w:marLeft w:val="360"/>
          <w:marRight w:val="0"/>
          <w:marTop w:val="200"/>
          <w:marBottom w:val="0"/>
          <w:divBdr>
            <w:top w:val="none" w:sz="0" w:space="0" w:color="auto"/>
            <w:left w:val="none" w:sz="0" w:space="0" w:color="auto"/>
            <w:bottom w:val="none" w:sz="0" w:space="0" w:color="auto"/>
            <w:right w:val="none" w:sz="0" w:space="0" w:color="auto"/>
          </w:divBdr>
        </w:div>
        <w:div w:id="955713714">
          <w:marLeft w:val="749"/>
          <w:marRight w:val="0"/>
          <w:marTop w:val="200"/>
          <w:marBottom w:val="0"/>
          <w:divBdr>
            <w:top w:val="none" w:sz="0" w:space="0" w:color="auto"/>
            <w:left w:val="none" w:sz="0" w:space="0" w:color="auto"/>
            <w:bottom w:val="none" w:sz="0" w:space="0" w:color="auto"/>
            <w:right w:val="none" w:sz="0" w:space="0" w:color="auto"/>
          </w:divBdr>
        </w:div>
      </w:divsChild>
    </w:div>
    <w:div w:id="292832024">
      <w:bodyDiv w:val="1"/>
      <w:marLeft w:val="0"/>
      <w:marRight w:val="0"/>
      <w:marTop w:val="0"/>
      <w:marBottom w:val="0"/>
      <w:divBdr>
        <w:top w:val="none" w:sz="0" w:space="0" w:color="auto"/>
        <w:left w:val="none" w:sz="0" w:space="0" w:color="auto"/>
        <w:bottom w:val="none" w:sz="0" w:space="0" w:color="auto"/>
        <w:right w:val="none" w:sz="0" w:space="0" w:color="auto"/>
      </w:divBdr>
    </w:div>
    <w:div w:id="321782875">
      <w:bodyDiv w:val="1"/>
      <w:marLeft w:val="0"/>
      <w:marRight w:val="0"/>
      <w:marTop w:val="0"/>
      <w:marBottom w:val="0"/>
      <w:divBdr>
        <w:top w:val="none" w:sz="0" w:space="0" w:color="auto"/>
        <w:left w:val="none" w:sz="0" w:space="0" w:color="auto"/>
        <w:bottom w:val="none" w:sz="0" w:space="0" w:color="auto"/>
        <w:right w:val="none" w:sz="0" w:space="0" w:color="auto"/>
      </w:divBdr>
    </w:div>
    <w:div w:id="408385093">
      <w:bodyDiv w:val="1"/>
      <w:marLeft w:val="0"/>
      <w:marRight w:val="0"/>
      <w:marTop w:val="0"/>
      <w:marBottom w:val="0"/>
      <w:divBdr>
        <w:top w:val="none" w:sz="0" w:space="0" w:color="auto"/>
        <w:left w:val="none" w:sz="0" w:space="0" w:color="auto"/>
        <w:bottom w:val="none" w:sz="0" w:space="0" w:color="auto"/>
        <w:right w:val="none" w:sz="0" w:space="0" w:color="auto"/>
      </w:divBdr>
      <w:divsChild>
        <w:div w:id="156306251">
          <w:marLeft w:val="360"/>
          <w:marRight w:val="0"/>
          <w:marTop w:val="86"/>
          <w:marBottom w:val="0"/>
          <w:divBdr>
            <w:top w:val="none" w:sz="0" w:space="0" w:color="auto"/>
            <w:left w:val="none" w:sz="0" w:space="0" w:color="auto"/>
            <w:bottom w:val="none" w:sz="0" w:space="0" w:color="auto"/>
            <w:right w:val="none" w:sz="0" w:space="0" w:color="auto"/>
          </w:divBdr>
        </w:div>
        <w:div w:id="144513025">
          <w:marLeft w:val="547"/>
          <w:marRight w:val="0"/>
          <w:marTop w:val="86"/>
          <w:marBottom w:val="0"/>
          <w:divBdr>
            <w:top w:val="none" w:sz="0" w:space="0" w:color="auto"/>
            <w:left w:val="none" w:sz="0" w:space="0" w:color="auto"/>
            <w:bottom w:val="none" w:sz="0" w:space="0" w:color="auto"/>
            <w:right w:val="none" w:sz="0" w:space="0" w:color="auto"/>
          </w:divBdr>
        </w:div>
        <w:div w:id="1550997678">
          <w:marLeft w:val="547"/>
          <w:marRight w:val="0"/>
          <w:marTop w:val="86"/>
          <w:marBottom w:val="0"/>
          <w:divBdr>
            <w:top w:val="none" w:sz="0" w:space="0" w:color="auto"/>
            <w:left w:val="none" w:sz="0" w:space="0" w:color="auto"/>
            <w:bottom w:val="none" w:sz="0" w:space="0" w:color="auto"/>
            <w:right w:val="none" w:sz="0" w:space="0" w:color="auto"/>
          </w:divBdr>
        </w:div>
        <w:div w:id="889653612">
          <w:marLeft w:val="547"/>
          <w:marRight w:val="0"/>
          <w:marTop w:val="86"/>
          <w:marBottom w:val="0"/>
          <w:divBdr>
            <w:top w:val="none" w:sz="0" w:space="0" w:color="auto"/>
            <w:left w:val="none" w:sz="0" w:space="0" w:color="auto"/>
            <w:bottom w:val="none" w:sz="0" w:space="0" w:color="auto"/>
            <w:right w:val="none" w:sz="0" w:space="0" w:color="auto"/>
          </w:divBdr>
        </w:div>
        <w:div w:id="1839886436">
          <w:marLeft w:val="547"/>
          <w:marRight w:val="0"/>
          <w:marTop w:val="86"/>
          <w:marBottom w:val="0"/>
          <w:divBdr>
            <w:top w:val="none" w:sz="0" w:space="0" w:color="auto"/>
            <w:left w:val="none" w:sz="0" w:space="0" w:color="auto"/>
            <w:bottom w:val="none" w:sz="0" w:space="0" w:color="auto"/>
            <w:right w:val="none" w:sz="0" w:space="0" w:color="auto"/>
          </w:divBdr>
        </w:div>
        <w:div w:id="1364135127">
          <w:marLeft w:val="547"/>
          <w:marRight w:val="0"/>
          <w:marTop w:val="86"/>
          <w:marBottom w:val="0"/>
          <w:divBdr>
            <w:top w:val="none" w:sz="0" w:space="0" w:color="auto"/>
            <w:left w:val="none" w:sz="0" w:space="0" w:color="auto"/>
            <w:bottom w:val="none" w:sz="0" w:space="0" w:color="auto"/>
            <w:right w:val="none" w:sz="0" w:space="0" w:color="auto"/>
          </w:divBdr>
        </w:div>
        <w:div w:id="507671199">
          <w:marLeft w:val="547"/>
          <w:marRight w:val="0"/>
          <w:marTop w:val="86"/>
          <w:marBottom w:val="0"/>
          <w:divBdr>
            <w:top w:val="none" w:sz="0" w:space="0" w:color="auto"/>
            <w:left w:val="none" w:sz="0" w:space="0" w:color="auto"/>
            <w:bottom w:val="none" w:sz="0" w:space="0" w:color="auto"/>
            <w:right w:val="none" w:sz="0" w:space="0" w:color="auto"/>
          </w:divBdr>
        </w:div>
        <w:div w:id="1671447133">
          <w:marLeft w:val="547"/>
          <w:marRight w:val="0"/>
          <w:marTop w:val="86"/>
          <w:marBottom w:val="0"/>
          <w:divBdr>
            <w:top w:val="none" w:sz="0" w:space="0" w:color="auto"/>
            <w:left w:val="none" w:sz="0" w:space="0" w:color="auto"/>
            <w:bottom w:val="none" w:sz="0" w:space="0" w:color="auto"/>
            <w:right w:val="none" w:sz="0" w:space="0" w:color="auto"/>
          </w:divBdr>
        </w:div>
        <w:div w:id="77866759">
          <w:marLeft w:val="547"/>
          <w:marRight w:val="0"/>
          <w:marTop w:val="86"/>
          <w:marBottom w:val="0"/>
          <w:divBdr>
            <w:top w:val="none" w:sz="0" w:space="0" w:color="auto"/>
            <w:left w:val="none" w:sz="0" w:space="0" w:color="auto"/>
            <w:bottom w:val="none" w:sz="0" w:space="0" w:color="auto"/>
            <w:right w:val="none" w:sz="0" w:space="0" w:color="auto"/>
          </w:divBdr>
        </w:div>
        <w:div w:id="1282565662">
          <w:marLeft w:val="547"/>
          <w:marRight w:val="0"/>
          <w:marTop w:val="86"/>
          <w:marBottom w:val="0"/>
          <w:divBdr>
            <w:top w:val="none" w:sz="0" w:space="0" w:color="auto"/>
            <w:left w:val="none" w:sz="0" w:space="0" w:color="auto"/>
            <w:bottom w:val="none" w:sz="0" w:space="0" w:color="auto"/>
            <w:right w:val="none" w:sz="0" w:space="0" w:color="auto"/>
          </w:divBdr>
        </w:div>
        <w:div w:id="702634721">
          <w:marLeft w:val="547"/>
          <w:marRight w:val="0"/>
          <w:marTop w:val="86"/>
          <w:marBottom w:val="0"/>
          <w:divBdr>
            <w:top w:val="none" w:sz="0" w:space="0" w:color="auto"/>
            <w:left w:val="none" w:sz="0" w:space="0" w:color="auto"/>
            <w:bottom w:val="none" w:sz="0" w:space="0" w:color="auto"/>
            <w:right w:val="none" w:sz="0" w:space="0" w:color="auto"/>
          </w:divBdr>
        </w:div>
        <w:div w:id="1280724392">
          <w:marLeft w:val="360"/>
          <w:marRight w:val="0"/>
          <w:marTop w:val="86"/>
          <w:marBottom w:val="0"/>
          <w:divBdr>
            <w:top w:val="none" w:sz="0" w:space="0" w:color="auto"/>
            <w:left w:val="none" w:sz="0" w:space="0" w:color="auto"/>
            <w:bottom w:val="none" w:sz="0" w:space="0" w:color="auto"/>
            <w:right w:val="none" w:sz="0" w:space="0" w:color="auto"/>
          </w:divBdr>
        </w:div>
        <w:div w:id="1458376644">
          <w:marLeft w:val="360"/>
          <w:marRight w:val="0"/>
          <w:marTop w:val="86"/>
          <w:marBottom w:val="0"/>
          <w:divBdr>
            <w:top w:val="none" w:sz="0" w:space="0" w:color="auto"/>
            <w:left w:val="none" w:sz="0" w:space="0" w:color="auto"/>
            <w:bottom w:val="none" w:sz="0" w:space="0" w:color="auto"/>
            <w:right w:val="none" w:sz="0" w:space="0" w:color="auto"/>
          </w:divBdr>
        </w:div>
        <w:div w:id="1269191768">
          <w:marLeft w:val="360"/>
          <w:marRight w:val="0"/>
          <w:marTop w:val="86"/>
          <w:marBottom w:val="0"/>
          <w:divBdr>
            <w:top w:val="none" w:sz="0" w:space="0" w:color="auto"/>
            <w:left w:val="none" w:sz="0" w:space="0" w:color="auto"/>
            <w:bottom w:val="none" w:sz="0" w:space="0" w:color="auto"/>
            <w:right w:val="none" w:sz="0" w:space="0" w:color="auto"/>
          </w:divBdr>
        </w:div>
        <w:div w:id="1201086426">
          <w:marLeft w:val="360"/>
          <w:marRight w:val="0"/>
          <w:marTop w:val="86"/>
          <w:marBottom w:val="0"/>
          <w:divBdr>
            <w:top w:val="none" w:sz="0" w:space="0" w:color="auto"/>
            <w:left w:val="none" w:sz="0" w:space="0" w:color="auto"/>
            <w:bottom w:val="none" w:sz="0" w:space="0" w:color="auto"/>
            <w:right w:val="none" w:sz="0" w:space="0" w:color="auto"/>
          </w:divBdr>
        </w:div>
        <w:div w:id="2115052365">
          <w:marLeft w:val="360"/>
          <w:marRight w:val="0"/>
          <w:marTop w:val="86"/>
          <w:marBottom w:val="0"/>
          <w:divBdr>
            <w:top w:val="none" w:sz="0" w:space="0" w:color="auto"/>
            <w:left w:val="none" w:sz="0" w:space="0" w:color="auto"/>
            <w:bottom w:val="none" w:sz="0" w:space="0" w:color="auto"/>
            <w:right w:val="none" w:sz="0" w:space="0" w:color="auto"/>
          </w:divBdr>
        </w:div>
        <w:div w:id="1610510524">
          <w:marLeft w:val="360"/>
          <w:marRight w:val="0"/>
          <w:marTop w:val="86"/>
          <w:marBottom w:val="0"/>
          <w:divBdr>
            <w:top w:val="none" w:sz="0" w:space="0" w:color="auto"/>
            <w:left w:val="none" w:sz="0" w:space="0" w:color="auto"/>
            <w:bottom w:val="none" w:sz="0" w:space="0" w:color="auto"/>
            <w:right w:val="none" w:sz="0" w:space="0" w:color="auto"/>
          </w:divBdr>
        </w:div>
        <w:div w:id="346298852">
          <w:marLeft w:val="360"/>
          <w:marRight w:val="0"/>
          <w:marTop w:val="86"/>
          <w:marBottom w:val="0"/>
          <w:divBdr>
            <w:top w:val="none" w:sz="0" w:space="0" w:color="auto"/>
            <w:left w:val="none" w:sz="0" w:space="0" w:color="auto"/>
            <w:bottom w:val="none" w:sz="0" w:space="0" w:color="auto"/>
            <w:right w:val="none" w:sz="0" w:space="0" w:color="auto"/>
          </w:divBdr>
        </w:div>
        <w:div w:id="1594050735">
          <w:marLeft w:val="360"/>
          <w:marRight w:val="0"/>
          <w:marTop w:val="86"/>
          <w:marBottom w:val="0"/>
          <w:divBdr>
            <w:top w:val="none" w:sz="0" w:space="0" w:color="auto"/>
            <w:left w:val="none" w:sz="0" w:space="0" w:color="auto"/>
            <w:bottom w:val="none" w:sz="0" w:space="0" w:color="auto"/>
            <w:right w:val="none" w:sz="0" w:space="0" w:color="auto"/>
          </w:divBdr>
        </w:div>
        <w:div w:id="1856530148">
          <w:marLeft w:val="360"/>
          <w:marRight w:val="0"/>
          <w:marTop w:val="86"/>
          <w:marBottom w:val="0"/>
          <w:divBdr>
            <w:top w:val="none" w:sz="0" w:space="0" w:color="auto"/>
            <w:left w:val="none" w:sz="0" w:space="0" w:color="auto"/>
            <w:bottom w:val="none" w:sz="0" w:space="0" w:color="auto"/>
            <w:right w:val="none" w:sz="0" w:space="0" w:color="auto"/>
          </w:divBdr>
        </w:div>
        <w:div w:id="1402485374">
          <w:marLeft w:val="360"/>
          <w:marRight w:val="0"/>
          <w:marTop w:val="86"/>
          <w:marBottom w:val="0"/>
          <w:divBdr>
            <w:top w:val="none" w:sz="0" w:space="0" w:color="auto"/>
            <w:left w:val="none" w:sz="0" w:space="0" w:color="auto"/>
            <w:bottom w:val="none" w:sz="0" w:space="0" w:color="auto"/>
            <w:right w:val="none" w:sz="0" w:space="0" w:color="auto"/>
          </w:divBdr>
        </w:div>
      </w:divsChild>
    </w:div>
    <w:div w:id="411238521">
      <w:bodyDiv w:val="1"/>
      <w:marLeft w:val="0"/>
      <w:marRight w:val="0"/>
      <w:marTop w:val="0"/>
      <w:marBottom w:val="0"/>
      <w:divBdr>
        <w:top w:val="none" w:sz="0" w:space="0" w:color="auto"/>
        <w:left w:val="none" w:sz="0" w:space="0" w:color="auto"/>
        <w:bottom w:val="none" w:sz="0" w:space="0" w:color="auto"/>
        <w:right w:val="none" w:sz="0" w:space="0" w:color="auto"/>
      </w:divBdr>
    </w:div>
    <w:div w:id="418717169">
      <w:bodyDiv w:val="1"/>
      <w:marLeft w:val="0"/>
      <w:marRight w:val="0"/>
      <w:marTop w:val="0"/>
      <w:marBottom w:val="0"/>
      <w:divBdr>
        <w:top w:val="none" w:sz="0" w:space="0" w:color="auto"/>
        <w:left w:val="none" w:sz="0" w:space="0" w:color="auto"/>
        <w:bottom w:val="none" w:sz="0" w:space="0" w:color="auto"/>
        <w:right w:val="none" w:sz="0" w:space="0" w:color="auto"/>
      </w:divBdr>
    </w:div>
    <w:div w:id="423116436">
      <w:bodyDiv w:val="1"/>
      <w:marLeft w:val="0"/>
      <w:marRight w:val="0"/>
      <w:marTop w:val="0"/>
      <w:marBottom w:val="0"/>
      <w:divBdr>
        <w:top w:val="none" w:sz="0" w:space="0" w:color="auto"/>
        <w:left w:val="none" w:sz="0" w:space="0" w:color="auto"/>
        <w:bottom w:val="none" w:sz="0" w:space="0" w:color="auto"/>
        <w:right w:val="none" w:sz="0" w:space="0" w:color="auto"/>
      </w:divBdr>
    </w:div>
    <w:div w:id="426343105">
      <w:bodyDiv w:val="1"/>
      <w:marLeft w:val="0"/>
      <w:marRight w:val="0"/>
      <w:marTop w:val="0"/>
      <w:marBottom w:val="0"/>
      <w:divBdr>
        <w:top w:val="none" w:sz="0" w:space="0" w:color="auto"/>
        <w:left w:val="none" w:sz="0" w:space="0" w:color="auto"/>
        <w:bottom w:val="none" w:sz="0" w:space="0" w:color="auto"/>
        <w:right w:val="none" w:sz="0" w:space="0" w:color="auto"/>
      </w:divBdr>
    </w:div>
    <w:div w:id="428159148">
      <w:bodyDiv w:val="1"/>
      <w:marLeft w:val="0"/>
      <w:marRight w:val="0"/>
      <w:marTop w:val="0"/>
      <w:marBottom w:val="0"/>
      <w:divBdr>
        <w:top w:val="none" w:sz="0" w:space="0" w:color="auto"/>
        <w:left w:val="none" w:sz="0" w:space="0" w:color="auto"/>
        <w:bottom w:val="none" w:sz="0" w:space="0" w:color="auto"/>
        <w:right w:val="none" w:sz="0" w:space="0" w:color="auto"/>
      </w:divBdr>
      <w:divsChild>
        <w:div w:id="1465611550">
          <w:marLeft w:val="0"/>
          <w:marRight w:val="0"/>
          <w:marTop w:val="86"/>
          <w:marBottom w:val="0"/>
          <w:divBdr>
            <w:top w:val="none" w:sz="0" w:space="0" w:color="auto"/>
            <w:left w:val="none" w:sz="0" w:space="0" w:color="auto"/>
            <w:bottom w:val="none" w:sz="0" w:space="0" w:color="auto"/>
            <w:right w:val="none" w:sz="0" w:space="0" w:color="auto"/>
          </w:divBdr>
        </w:div>
        <w:div w:id="1146773758">
          <w:marLeft w:val="0"/>
          <w:marRight w:val="0"/>
          <w:marTop w:val="86"/>
          <w:marBottom w:val="0"/>
          <w:divBdr>
            <w:top w:val="none" w:sz="0" w:space="0" w:color="auto"/>
            <w:left w:val="none" w:sz="0" w:space="0" w:color="auto"/>
            <w:bottom w:val="none" w:sz="0" w:space="0" w:color="auto"/>
            <w:right w:val="none" w:sz="0" w:space="0" w:color="auto"/>
          </w:divBdr>
        </w:div>
        <w:div w:id="93595040">
          <w:marLeft w:val="0"/>
          <w:marRight w:val="0"/>
          <w:marTop w:val="86"/>
          <w:marBottom w:val="0"/>
          <w:divBdr>
            <w:top w:val="none" w:sz="0" w:space="0" w:color="auto"/>
            <w:left w:val="none" w:sz="0" w:space="0" w:color="auto"/>
            <w:bottom w:val="none" w:sz="0" w:space="0" w:color="auto"/>
            <w:right w:val="none" w:sz="0" w:space="0" w:color="auto"/>
          </w:divBdr>
        </w:div>
        <w:div w:id="277833196">
          <w:marLeft w:val="0"/>
          <w:marRight w:val="0"/>
          <w:marTop w:val="86"/>
          <w:marBottom w:val="0"/>
          <w:divBdr>
            <w:top w:val="none" w:sz="0" w:space="0" w:color="auto"/>
            <w:left w:val="none" w:sz="0" w:space="0" w:color="auto"/>
            <w:bottom w:val="none" w:sz="0" w:space="0" w:color="auto"/>
            <w:right w:val="none" w:sz="0" w:space="0" w:color="auto"/>
          </w:divBdr>
        </w:div>
        <w:div w:id="917176846">
          <w:marLeft w:val="0"/>
          <w:marRight w:val="0"/>
          <w:marTop w:val="86"/>
          <w:marBottom w:val="0"/>
          <w:divBdr>
            <w:top w:val="none" w:sz="0" w:space="0" w:color="auto"/>
            <w:left w:val="none" w:sz="0" w:space="0" w:color="auto"/>
            <w:bottom w:val="none" w:sz="0" w:space="0" w:color="auto"/>
            <w:right w:val="none" w:sz="0" w:space="0" w:color="auto"/>
          </w:divBdr>
        </w:div>
        <w:div w:id="1327128153">
          <w:marLeft w:val="0"/>
          <w:marRight w:val="0"/>
          <w:marTop w:val="86"/>
          <w:marBottom w:val="0"/>
          <w:divBdr>
            <w:top w:val="none" w:sz="0" w:space="0" w:color="auto"/>
            <w:left w:val="none" w:sz="0" w:space="0" w:color="auto"/>
            <w:bottom w:val="none" w:sz="0" w:space="0" w:color="auto"/>
            <w:right w:val="none" w:sz="0" w:space="0" w:color="auto"/>
          </w:divBdr>
        </w:div>
        <w:div w:id="532419896">
          <w:marLeft w:val="0"/>
          <w:marRight w:val="0"/>
          <w:marTop w:val="86"/>
          <w:marBottom w:val="0"/>
          <w:divBdr>
            <w:top w:val="none" w:sz="0" w:space="0" w:color="auto"/>
            <w:left w:val="none" w:sz="0" w:space="0" w:color="auto"/>
            <w:bottom w:val="none" w:sz="0" w:space="0" w:color="auto"/>
            <w:right w:val="none" w:sz="0" w:space="0" w:color="auto"/>
          </w:divBdr>
        </w:div>
      </w:divsChild>
    </w:div>
    <w:div w:id="453014231">
      <w:bodyDiv w:val="1"/>
      <w:marLeft w:val="0"/>
      <w:marRight w:val="0"/>
      <w:marTop w:val="0"/>
      <w:marBottom w:val="0"/>
      <w:divBdr>
        <w:top w:val="none" w:sz="0" w:space="0" w:color="auto"/>
        <w:left w:val="none" w:sz="0" w:space="0" w:color="auto"/>
        <w:bottom w:val="none" w:sz="0" w:space="0" w:color="auto"/>
        <w:right w:val="none" w:sz="0" w:space="0" w:color="auto"/>
      </w:divBdr>
    </w:div>
    <w:div w:id="472254852">
      <w:bodyDiv w:val="1"/>
      <w:marLeft w:val="0"/>
      <w:marRight w:val="0"/>
      <w:marTop w:val="0"/>
      <w:marBottom w:val="0"/>
      <w:divBdr>
        <w:top w:val="none" w:sz="0" w:space="0" w:color="auto"/>
        <w:left w:val="none" w:sz="0" w:space="0" w:color="auto"/>
        <w:bottom w:val="none" w:sz="0" w:space="0" w:color="auto"/>
        <w:right w:val="none" w:sz="0" w:space="0" w:color="auto"/>
      </w:divBdr>
      <w:divsChild>
        <w:div w:id="762339314">
          <w:marLeft w:val="0"/>
          <w:marRight w:val="0"/>
          <w:marTop w:val="86"/>
          <w:marBottom w:val="0"/>
          <w:divBdr>
            <w:top w:val="none" w:sz="0" w:space="0" w:color="auto"/>
            <w:left w:val="none" w:sz="0" w:space="0" w:color="auto"/>
            <w:bottom w:val="none" w:sz="0" w:space="0" w:color="auto"/>
            <w:right w:val="none" w:sz="0" w:space="0" w:color="auto"/>
          </w:divBdr>
        </w:div>
        <w:div w:id="1323125480">
          <w:marLeft w:val="0"/>
          <w:marRight w:val="0"/>
          <w:marTop w:val="86"/>
          <w:marBottom w:val="0"/>
          <w:divBdr>
            <w:top w:val="none" w:sz="0" w:space="0" w:color="auto"/>
            <w:left w:val="none" w:sz="0" w:space="0" w:color="auto"/>
            <w:bottom w:val="none" w:sz="0" w:space="0" w:color="auto"/>
            <w:right w:val="none" w:sz="0" w:space="0" w:color="auto"/>
          </w:divBdr>
        </w:div>
        <w:div w:id="700008533">
          <w:marLeft w:val="0"/>
          <w:marRight w:val="0"/>
          <w:marTop w:val="86"/>
          <w:marBottom w:val="0"/>
          <w:divBdr>
            <w:top w:val="none" w:sz="0" w:space="0" w:color="auto"/>
            <w:left w:val="none" w:sz="0" w:space="0" w:color="auto"/>
            <w:bottom w:val="none" w:sz="0" w:space="0" w:color="auto"/>
            <w:right w:val="none" w:sz="0" w:space="0" w:color="auto"/>
          </w:divBdr>
        </w:div>
        <w:div w:id="1362050779">
          <w:marLeft w:val="0"/>
          <w:marRight w:val="0"/>
          <w:marTop w:val="86"/>
          <w:marBottom w:val="0"/>
          <w:divBdr>
            <w:top w:val="none" w:sz="0" w:space="0" w:color="auto"/>
            <w:left w:val="none" w:sz="0" w:space="0" w:color="auto"/>
            <w:bottom w:val="none" w:sz="0" w:space="0" w:color="auto"/>
            <w:right w:val="none" w:sz="0" w:space="0" w:color="auto"/>
          </w:divBdr>
        </w:div>
        <w:div w:id="1869096344">
          <w:marLeft w:val="0"/>
          <w:marRight w:val="0"/>
          <w:marTop w:val="86"/>
          <w:marBottom w:val="0"/>
          <w:divBdr>
            <w:top w:val="none" w:sz="0" w:space="0" w:color="auto"/>
            <w:left w:val="none" w:sz="0" w:space="0" w:color="auto"/>
            <w:bottom w:val="none" w:sz="0" w:space="0" w:color="auto"/>
            <w:right w:val="none" w:sz="0" w:space="0" w:color="auto"/>
          </w:divBdr>
        </w:div>
        <w:div w:id="572662070">
          <w:marLeft w:val="0"/>
          <w:marRight w:val="0"/>
          <w:marTop w:val="86"/>
          <w:marBottom w:val="0"/>
          <w:divBdr>
            <w:top w:val="none" w:sz="0" w:space="0" w:color="auto"/>
            <w:left w:val="none" w:sz="0" w:space="0" w:color="auto"/>
            <w:bottom w:val="none" w:sz="0" w:space="0" w:color="auto"/>
            <w:right w:val="none" w:sz="0" w:space="0" w:color="auto"/>
          </w:divBdr>
        </w:div>
        <w:div w:id="463620866">
          <w:marLeft w:val="0"/>
          <w:marRight w:val="0"/>
          <w:marTop w:val="86"/>
          <w:marBottom w:val="0"/>
          <w:divBdr>
            <w:top w:val="none" w:sz="0" w:space="0" w:color="auto"/>
            <w:left w:val="none" w:sz="0" w:space="0" w:color="auto"/>
            <w:bottom w:val="none" w:sz="0" w:space="0" w:color="auto"/>
            <w:right w:val="none" w:sz="0" w:space="0" w:color="auto"/>
          </w:divBdr>
        </w:div>
      </w:divsChild>
    </w:div>
    <w:div w:id="525487279">
      <w:bodyDiv w:val="1"/>
      <w:marLeft w:val="0"/>
      <w:marRight w:val="0"/>
      <w:marTop w:val="0"/>
      <w:marBottom w:val="0"/>
      <w:divBdr>
        <w:top w:val="none" w:sz="0" w:space="0" w:color="auto"/>
        <w:left w:val="none" w:sz="0" w:space="0" w:color="auto"/>
        <w:bottom w:val="none" w:sz="0" w:space="0" w:color="auto"/>
        <w:right w:val="none" w:sz="0" w:space="0" w:color="auto"/>
      </w:divBdr>
    </w:div>
    <w:div w:id="559247152">
      <w:bodyDiv w:val="1"/>
      <w:marLeft w:val="0"/>
      <w:marRight w:val="0"/>
      <w:marTop w:val="0"/>
      <w:marBottom w:val="0"/>
      <w:divBdr>
        <w:top w:val="none" w:sz="0" w:space="0" w:color="auto"/>
        <w:left w:val="none" w:sz="0" w:space="0" w:color="auto"/>
        <w:bottom w:val="none" w:sz="0" w:space="0" w:color="auto"/>
        <w:right w:val="none" w:sz="0" w:space="0" w:color="auto"/>
      </w:divBdr>
      <w:divsChild>
        <w:div w:id="1888224177">
          <w:marLeft w:val="0"/>
          <w:marRight w:val="0"/>
          <w:marTop w:val="86"/>
          <w:marBottom w:val="0"/>
          <w:divBdr>
            <w:top w:val="none" w:sz="0" w:space="0" w:color="auto"/>
            <w:left w:val="none" w:sz="0" w:space="0" w:color="auto"/>
            <w:bottom w:val="none" w:sz="0" w:space="0" w:color="auto"/>
            <w:right w:val="none" w:sz="0" w:space="0" w:color="auto"/>
          </w:divBdr>
        </w:div>
        <w:div w:id="183372439">
          <w:marLeft w:val="0"/>
          <w:marRight w:val="0"/>
          <w:marTop w:val="86"/>
          <w:marBottom w:val="0"/>
          <w:divBdr>
            <w:top w:val="none" w:sz="0" w:space="0" w:color="auto"/>
            <w:left w:val="none" w:sz="0" w:space="0" w:color="auto"/>
            <w:bottom w:val="none" w:sz="0" w:space="0" w:color="auto"/>
            <w:right w:val="none" w:sz="0" w:space="0" w:color="auto"/>
          </w:divBdr>
        </w:div>
        <w:div w:id="336544553">
          <w:marLeft w:val="0"/>
          <w:marRight w:val="0"/>
          <w:marTop w:val="86"/>
          <w:marBottom w:val="0"/>
          <w:divBdr>
            <w:top w:val="none" w:sz="0" w:space="0" w:color="auto"/>
            <w:left w:val="none" w:sz="0" w:space="0" w:color="auto"/>
            <w:bottom w:val="none" w:sz="0" w:space="0" w:color="auto"/>
            <w:right w:val="none" w:sz="0" w:space="0" w:color="auto"/>
          </w:divBdr>
        </w:div>
        <w:div w:id="478614725">
          <w:marLeft w:val="0"/>
          <w:marRight w:val="0"/>
          <w:marTop w:val="86"/>
          <w:marBottom w:val="0"/>
          <w:divBdr>
            <w:top w:val="none" w:sz="0" w:space="0" w:color="auto"/>
            <w:left w:val="none" w:sz="0" w:space="0" w:color="auto"/>
            <w:bottom w:val="none" w:sz="0" w:space="0" w:color="auto"/>
            <w:right w:val="none" w:sz="0" w:space="0" w:color="auto"/>
          </w:divBdr>
        </w:div>
        <w:div w:id="476805295">
          <w:marLeft w:val="0"/>
          <w:marRight w:val="0"/>
          <w:marTop w:val="86"/>
          <w:marBottom w:val="0"/>
          <w:divBdr>
            <w:top w:val="none" w:sz="0" w:space="0" w:color="auto"/>
            <w:left w:val="none" w:sz="0" w:space="0" w:color="auto"/>
            <w:bottom w:val="none" w:sz="0" w:space="0" w:color="auto"/>
            <w:right w:val="none" w:sz="0" w:space="0" w:color="auto"/>
          </w:divBdr>
        </w:div>
        <w:div w:id="2007895385">
          <w:marLeft w:val="0"/>
          <w:marRight w:val="0"/>
          <w:marTop w:val="86"/>
          <w:marBottom w:val="0"/>
          <w:divBdr>
            <w:top w:val="none" w:sz="0" w:space="0" w:color="auto"/>
            <w:left w:val="none" w:sz="0" w:space="0" w:color="auto"/>
            <w:bottom w:val="none" w:sz="0" w:space="0" w:color="auto"/>
            <w:right w:val="none" w:sz="0" w:space="0" w:color="auto"/>
          </w:divBdr>
        </w:div>
        <w:div w:id="1761179694">
          <w:marLeft w:val="0"/>
          <w:marRight w:val="0"/>
          <w:marTop w:val="86"/>
          <w:marBottom w:val="0"/>
          <w:divBdr>
            <w:top w:val="none" w:sz="0" w:space="0" w:color="auto"/>
            <w:left w:val="none" w:sz="0" w:space="0" w:color="auto"/>
            <w:bottom w:val="none" w:sz="0" w:space="0" w:color="auto"/>
            <w:right w:val="none" w:sz="0" w:space="0" w:color="auto"/>
          </w:divBdr>
        </w:div>
      </w:divsChild>
    </w:div>
    <w:div w:id="560797676">
      <w:bodyDiv w:val="1"/>
      <w:marLeft w:val="0"/>
      <w:marRight w:val="0"/>
      <w:marTop w:val="0"/>
      <w:marBottom w:val="0"/>
      <w:divBdr>
        <w:top w:val="none" w:sz="0" w:space="0" w:color="auto"/>
        <w:left w:val="none" w:sz="0" w:space="0" w:color="auto"/>
        <w:bottom w:val="none" w:sz="0" w:space="0" w:color="auto"/>
        <w:right w:val="none" w:sz="0" w:space="0" w:color="auto"/>
      </w:divBdr>
    </w:div>
    <w:div w:id="561214826">
      <w:bodyDiv w:val="1"/>
      <w:marLeft w:val="0"/>
      <w:marRight w:val="0"/>
      <w:marTop w:val="0"/>
      <w:marBottom w:val="0"/>
      <w:divBdr>
        <w:top w:val="none" w:sz="0" w:space="0" w:color="auto"/>
        <w:left w:val="none" w:sz="0" w:space="0" w:color="auto"/>
        <w:bottom w:val="none" w:sz="0" w:space="0" w:color="auto"/>
        <w:right w:val="none" w:sz="0" w:space="0" w:color="auto"/>
      </w:divBdr>
      <w:divsChild>
        <w:div w:id="1530676556">
          <w:marLeft w:val="0"/>
          <w:marRight w:val="0"/>
          <w:marTop w:val="86"/>
          <w:marBottom w:val="0"/>
          <w:divBdr>
            <w:top w:val="none" w:sz="0" w:space="0" w:color="auto"/>
            <w:left w:val="none" w:sz="0" w:space="0" w:color="auto"/>
            <w:bottom w:val="none" w:sz="0" w:space="0" w:color="auto"/>
            <w:right w:val="none" w:sz="0" w:space="0" w:color="auto"/>
          </w:divBdr>
        </w:div>
        <w:div w:id="258874374">
          <w:marLeft w:val="0"/>
          <w:marRight w:val="0"/>
          <w:marTop w:val="86"/>
          <w:marBottom w:val="0"/>
          <w:divBdr>
            <w:top w:val="none" w:sz="0" w:space="0" w:color="auto"/>
            <w:left w:val="none" w:sz="0" w:space="0" w:color="auto"/>
            <w:bottom w:val="none" w:sz="0" w:space="0" w:color="auto"/>
            <w:right w:val="none" w:sz="0" w:space="0" w:color="auto"/>
          </w:divBdr>
        </w:div>
        <w:div w:id="685599819">
          <w:marLeft w:val="0"/>
          <w:marRight w:val="0"/>
          <w:marTop w:val="86"/>
          <w:marBottom w:val="0"/>
          <w:divBdr>
            <w:top w:val="none" w:sz="0" w:space="0" w:color="auto"/>
            <w:left w:val="none" w:sz="0" w:space="0" w:color="auto"/>
            <w:bottom w:val="none" w:sz="0" w:space="0" w:color="auto"/>
            <w:right w:val="none" w:sz="0" w:space="0" w:color="auto"/>
          </w:divBdr>
        </w:div>
      </w:divsChild>
    </w:div>
    <w:div w:id="568423850">
      <w:bodyDiv w:val="1"/>
      <w:marLeft w:val="0"/>
      <w:marRight w:val="0"/>
      <w:marTop w:val="0"/>
      <w:marBottom w:val="0"/>
      <w:divBdr>
        <w:top w:val="none" w:sz="0" w:space="0" w:color="auto"/>
        <w:left w:val="none" w:sz="0" w:space="0" w:color="auto"/>
        <w:bottom w:val="none" w:sz="0" w:space="0" w:color="auto"/>
        <w:right w:val="none" w:sz="0" w:space="0" w:color="auto"/>
      </w:divBdr>
      <w:divsChild>
        <w:div w:id="1872759927">
          <w:marLeft w:val="360"/>
          <w:marRight w:val="0"/>
          <w:marTop w:val="200"/>
          <w:marBottom w:val="0"/>
          <w:divBdr>
            <w:top w:val="none" w:sz="0" w:space="0" w:color="auto"/>
            <w:left w:val="none" w:sz="0" w:space="0" w:color="auto"/>
            <w:bottom w:val="none" w:sz="0" w:space="0" w:color="auto"/>
            <w:right w:val="none" w:sz="0" w:space="0" w:color="auto"/>
          </w:divBdr>
        </w:div>
        <w:div w:id="986545811">
          <w:marLeft w:val="360"/>
          <w:marRight w:val="0"/>
          <w:marTop w:val="200"/>
          <w:marBottom w:val="0"/>
          <w:divBdr>
            <w:top w:val="none" w:sz="0" w:space="0" w:color="auto"/>
            <w:left w:val="none" w:sz="0" w:space="0" w:color="auto"/>
            <w:bottom w:val="none" w:sz="0" w:space="0" w:color="auto"/>
            <w:right w:val="none" w:sz="0" w:space="0" w:color="auto"/>
          </w:divBdr>
        </w:div>
        <w:div w:id="2115861248">
          <w:marLeft w:val="360"/>
          <w:marRight w:val="0"/>
          <w:marTop w:val="200"/>
          <w:marBottom w:val="0"/>
          <w:divBdr>
            <w:top w:val="none" w:sz="0" w:space="0" w:color="auto"/>
            <w:left w:val="none" w:sz="0" w:space="0" w:color="auto"/>
            <w:bottom w:val="none" w:sz="0" w:space="0" w:color="auto"/>
            <w:right w:val="none" w:sz="0" w:space="0" w:color="auto"/>
          </w:divBdr>
        </w:div>
        <w:div w:id="1259102693">
          <w:marLeft w:val="360"/>
          <w:marRight w:val="0"/>
          <w:marTop w:val="200"/>
          <w:marBottom w:val="0"/>
          <w:divBdr>
            <w:top w:val="none" w:sz="0" w:space="0" w:color="auto"/>
            <w:left w:val="none" w:sz="0" w:space="0" w:color="auto"/>
            <w:bottom w:val="none" w:sz="0" w:space="0" w:color="auto"/>
            <w:right w:val="none" w:sz="0" w:space="0" w:color="auto"/>
          </w:divBdr>
        </w:div>
      </w:divsChild>
    </w:div>
    <w:div w:id="570578539">
      <w:bodyDiv w:val="1"/>
      <w:marLeft w:val="0"/>
      <w:marRight w:val="0"/>
      <w:marTop w:val="0"/>
      <w:marBottom w:val="0"/>
      <w:divBdr>
        <w:top w:val="none" w:sz="0" w:space="0" w:color="auto"/>
        <w:left w:val="none" w:sz="0" w:space="0" w:color="auto"/>
        <w:bottom w:val="none" w:sz="0" w:space="0" w:color="auto"/>
        <w:right w:val="none" w:sz="0" w:space="0" w:color="auto"/>
      </w:divBdr>
    </w:div>
    <w:div w:id="578683355">
      <w:bodyDiv w:val="1"/>
      <w:marLeft w:val="0"/>
      <w:marRight w:val="0"/>
      <w:marTop w:val="0"/>
      <w:marBottom w:val="0"/>
      <w:divBdr>
        <w:top w:val="none" w:sz="0" w:space="0" w:color="auto"/>
        <w:left w:val="none" w:sz="0" w:space="0" w:color="auto"/>
        <w:bottom w:val="none" w:sz="0" w:space="0" w:color="auto"/>
        <w:right w:val="none" w:sz="0" w:space="0" w:color="auto"/>
      </w:divBdr>
    </w:div>
    <w:div w:id="608898327">
      <w:bodyDiv w:val="1"/>
      <w:marLeft w:val="0"/>
      <w:marRight w:val="0"/>
      <w:marTop w:val="0"/>
      <w:marBottom w:val="0"/>
      <w:divBdr>
        <w:top w:val="none" w:sz="0" w:space="0" w:color="auto"/>
        <w:left w:val="none" w:sz="0" w:space="0" w:color="auto"/>
        <w:bottom w:val="none" w:sz="0" w:space="0" w:color="auto"/>
        <w:right w:val="none" w:sz="0" w:space="0" w:color="auto"/>
      </w:divBdr>
    </w:div>
    <w:div w:id="718407099">
      <w:bodyDiv w:val="1"/>
      <w:marLeft w:val="0"/>
      <w:marRight w:val="0"/>
      <w:marTop w:val="0"/>
      <w:marBottom w:val="0"/>
      <w:divBdr>
        <w:top w:val="none" w:sz="0" w:space="0" w:color="auto"/>
        <w:left w:val="none" w:sz="0" w:space="0" w:color="auto"/>
        <w:bottom w:val="none" w:sz="0" w:space="0" w:color="auto"/>
        <w:right w:val="none" w:sz="0" w:space="0" w:color="auto"/>
      </w:divBdr>
    </w:div>
    <w:div w:id="729498457">
      <w:bodyDiv w:val="1"/>
      <w:marLeft w:val="0"/>
      <w:marRight w:val="0"/>
      <w:marTop w:val="0"/>
      <w:marBottom w:val="0"/>
      <w:divBdr>
        <w:top w:val="none" w:sz="0" w:space="0" w:color="auto"/>
        <w:left w:val="none" w:sz="0" w:space="0" w:color="auto"/>
        <w:bottom w:val="none" w:sz="0" w:space="0" w:color="auto"/>
        <w:right w:val="none" w:sz="0" w:space="0" w:color="auto"/>
      </w:divBdr>
    </w:div>
    <w:div w:id="741021290">
      <w:bodyDiv w:val="1"/>
      <w:marLeft w:val="0"/>
      <w:marRight w:val="0"/>
      <w:marTop w:val="0"/>
      <w:marBottom w:val="0"/>
      <w:divBdr>
        <w:top w:val="none" w:sz="0" w:space="0" w:color="auto"/>
        <w:left w:val="none" w:sz="0" w:space="0" w:color="auto"/>
        <w:bottom w:val="none" w:sz="0" w:space="0" w:color="auto"/>
        <w:right w:val="none" w:sz="0" w:space="0" w:color="auto"/>
      </w:divBdr>
      <w:divsChild>
        <w:div w:id="1352415702">
          <w:marLeft w:val="0"/>
          <w:marRight w:val="0"/>
          <w:marTop w:val="86"/>
          <w:marBottom w:val="0"/>
          <w:divBdr>
            <w:top w:val="none" w:sz="0" w:space="0" w:color="auto"/>
            <w:left w:val="none" w:sz="0" w:space="0" w:color="auto"/>
            <w:bottom w:val="none" w:sz="0" w:space="0" w:color="auto"/>
            <w:right w:val="none" w:sz="0" w:space="0" w:color="auto"/>
          </w:divBdr>
        </w:div>
        <w:div w:id="1831558733">
          <w:marLeft w:val="0"/>
          <w:marRight w:val="0"/>
          <w:marTop w:val="86"/>
          <w:marBottom w:val="0"/>
          <w:divBdr>
            <w:top w:val="none" w:sz="0" w:space="0" w:color="auto"/>
            <w:left w:val="none" w:sz="0" w:space="0" w:color="auto"/>
            <w:bottom w:val="none" w:sz="0" w:space="0" w:color="auto"/>
            <w:right w:val="none" w:sz="0" w:space="0" w:color="auto"/>
          </w:divBdr>
        </w:div>
        <w:div w:id="1478566542">
          <w:marLeft w:val="0"/>
          <w:marRight w:val="0"/>
          <w:marTop w:val="86"/>
          <w:marBottom w:val="0"/>
          <w:divBdr>
            <w:top w:val="none" w:sz="0" w:space="0" w:color="auto"/>
            <w:left w:val="none" w:sz="0" w:space="0" w:color="auto"/>
            <w:bottom w:val="none" w:sz="0" w:space="0" w:color="auto"/>
            <w:right w:val="none" w:sz="0" w:space="0" w:color="auto"/>
          </w:divBdr>
        </w:div>
      </w:divsChild>
    </w:div>
    <w:div w:id="741106197">
      <w:bodyDiv w:val="1"/>
      <w:marLeft w:val="0"/>
      <w:marRight w:val="0"/>
      <w:marTop w:val="0"/>
      <w:marBottom w:val="0"/>
      <w:divBdr>
        <w:top w:val="none" w:sz="0" w:space="0" w:color="auto"/>
        <w:left w:val="none" w:sz="0" w:space="0" w:color="auto"/>
        <w:bottom w:val="none" w:sz="0" w:space="0" w:color="auto"/>
        <w:right w:val="none" w:sz="0" w:space="0" w:color="auto"/>
      </w:divBdr>
    </w:div>
    <w:div w:id="746271987">
      <w:bodyDiv w:val="1"/>
      <w:marLeft w:val="0"/>
      <w:marRight w:val="0"/>
      <w:marTop w:val="0"/>
      <w:marBottom w:val="0"/>
      <w:divBdr>
        <w:top w:val="none" w:sz="0" w:space="0" w:color="auto"/>
        <w:left w:val="none" w:sz="0" w:space="0" w:color="auto"/>
        <w:bottom w:val="none" w:sz="0" w:space="0" w:color="auto"/>
        <w:right w:val="none" w:sz="0" w:space="0" w:color="auto"/>
      </w:divBdr>
    </w:div>
    <w:div w:id="845900200">
      <w:bodyDiv w:val="1"/>
      <w:marLeft w:val="0"/>
      <w:marRight w:val="0"/>
      <w:marTop w:val="0"/>
      <w:marBottom w:val="0"/>
      <w:divBdr>
        <w:top w:val="none" w:sz="0" w:space="0" w:color="auto"/>
        <w:left w:val="none" w:sz="0" w:space="0" w:color="auto"/>
        <w:bottom w:val="none" w:sz="0" w:space="0" w:color="auto"/>
        <w:right w:val="none" w:sz="0" w:space="0" w:color="auto"/>
      </w:divBdr>
    </w:div>
    <w:div w:id="846555113">
      <w:bodyDiv w:val="1"/>
      <w:marLeft w:val="0"/>
      <w:marRight w:val="0"/>
      <w:marTop w:val="0"/>
      <w:marBottom w:val="0"/>
      <w:divBdr>
        <w:top w:val="none" w:sz="0" w:space="0" w:color="auto"/>
        <w:left w:val="none" w:sz="0" w:space="0" w:color="auto"/>
        <w:bottom w:val="none" w:sz="0" w:space="0" w:color="auto"/>
        <w:right w:val="none" w:sz="0" w:space="0" w:color="auto"/>
      </w:divBdr>
    </w:div>
    <w:div w:id="876430290">
      <w:bodyDiv w:val="1"/>
      <w:marLeft w:val="0"/>
      <w:marRight w:val="0"/>
      <w:marTop w:val="0"/>
      <w:marBottom w:val="0"/>
      <w:divBdr>
        <w:top w:val="none" w:sz="0" w:space="0" w:color="auto"/>
        <w:left w:val="none" w:sz="0" w:space="0" w:color="auto"/>
        <w:bottom w:val="none" w:sz="0" w:space="0" w:color="auto"/>
        <w:right w:val="none" w:sz="0" w:space="0" w:color="auto"/>
      </w:divBdr>
    </w:div>
    <w:div w:id="883640605">
      <w:bodyDiv w:val="1"/>
      <w:marLeft w:val="0"/>
      <w:marRight w:val="0"/>
      <w:marTop w:val="0"/>
      <w:marBottom w:val="0"/>
      <w:divBdr>
        <w:top w:val="none" w:sz="0" w:space="0" w:color="auto"/>
        <w:left w:val="none" w:sz="0" w:space="0" w:color="auto"/>
        <w:bottom w:val="none" w:sz="0" w:space="0" w:color="auto"/>
        <w:right w:val="none" w:sz="0" w:space="0" w:color="auto"/>
      </w:divBdr>
      <w:divsChild>
        <w:div w:id="1035350067">
          <w:marLeft w:val="749"/>
          <w:marRight w:val="0"/>
          <w:marTop w:val="200"/>
          <w:marBottom w:val="0"/>
          <w:divBdr>
            <w:top w:val="none" w:sz="0" w:space="0" w:color="auto"/>
            <w:left w:val="none" w:sz="0" w:space="0" w:color="auto"/>
            <w:bottom w:val="none" w:sz="0" w:space="0" w:color="auto"/>
            <w:right w:val="none" w:sz="0" w:space="0" w:color="auto"/>
          </w:divBdr>
        </w:div>
      </w:divsChild>
    </w:div>
    <w:div w:id="886378004">
      <w:bodyDiv w:val="1"/>
      <w:marLeft w:val="0"/>
      <w:marRight w:val="0"/>
      <w:marTop w:val="0"/>
      <w:marBottom w:val="0"/>
      <w:divBdr>
        <w:top w:val="none" w:sz="0" w:space="0" w:color="auto"/>
        <w:left w:val="none" w:sz="0" w:space="0" w:color="auto"/>
        <w:bottom w:val="none" w:sz="0" w:space="0" w:color="auto"/>
        <w:right w:val="none" w:sz="0" w:space="0" w:color="auto"/>
      </w:divBdr>
    </w:div>
    <w:div w:id="927546021">
      <w:bodyDiv w:val="1"/>
      <w:marLeft w:val="0"/>
      <w:marRight w:val="0"/>
      <w:marTop w:val="0"/>
      <w:marBottom w:val="0"/>
      <w:divBdr>
        <w:top w:val="none" w:sz="0" w:space="0" w:color="auto"/>
        <w:left w:val="none" w:sz="0" w:space="0" w:color="auto"/>
        <w:bottom w:val="none" w:sz="0" w:space="0" w:color="auto"/>
        <w:right w:val="none" w:sz="0" w:space="0" w:color="auto"/>
      </w:divBdr>
    </w:div>
    <w:div w:id="948316984">
      <w:bodyDiv w:val="1"/>
      <w:marLeft w:val="0"/>
      <w:marRight w:val="0"/>
      <w:marTop w:val="0"/>
      <w:marBottom w:val="0"/>
      <w:divBdr>
        <w:top w:val="none" w:sz="0" w:space="0" w:color="auto"/>
        <w:left w:val="none" w:sz="0" w:space="0" w:color="auto"/>
        <w:bottom w:val="none" w:sz="0" w:space="0" w:color="auto"/>
        <w:right w:val="none" w:sz="0" w:space="0" w:color="auto"/>
      </w:divBdr>
    </w:div>
    <w:div w:id="978026250">
      <w:bodyDiv w:val="1"/>
      <w:marLeft w:val="0"/>
      <w:marRight w:val="0"/>
      <w:marTop w:val="0"/>
      <w:marBottom w:val="0"/>
      <w:divBdr>
        <w:top w:val="none" w:sz="0" w:space="0" w:color="auto"/>
        <w:left w:val="none" w:sz="0" w:space="0" w:color="auto"/>
        <w:bottom w:val="none" w:sz="0" w:space="0" w:color="auto"/>
        <w:right w:val="none" w:sz="0" w:space="0" w:color="auto"/>
      </w:divBdr>
    </w:div>
    <w:div w:id="1011100444">
      <w:bodyDiv w:val="1"/>
      <w:marLeft w:val="0"/>
      <w:marRight w:val="0"/>
      <w:marTop w:val="0"/>
      <w:marBottom w:val="0"/>
      <w:divBdr>
        <w:top w:val="none" w:sz="0" w:space="0" w:color="auto"/>
        <w:left w:val="none" w:sz="0" w:space="0" w:color="auto"/>
        <w:bottom w:val="none" w:sz="0" w:space="0" w:color="auto"/>
        <w:right w:val="none" w:sz="0" w:space="0" w:color="auto"/>
      </w:divBdr>
    </w:div>
    <w:div w:id="1023290442">
      <w:bodyDiv w:val="1"/>
      <w:marLeft w:val="0"/>
      <w:marRight w:val="0"/>
      <w:marTop w:val="0"/>
      <w:marBottom w:val="0"/>
      <w:divBdr>
        <w:top w:val="none" w:sz="0" w:space="0" w:color="auto"/>
        <w:left w:val="none" w:sz="0" w:space="0" w:color="auto"/>
        <w:bottom w:val="none" w:sz="0" w:space="0" w:color="auto"/>
        <w:right w:val="none" w:sz="0" w:space="0" w:color="auto"/>
      </w:divBdr>
    </w:div>
    <w:div w:id="1044866030">
      <w:bodyDiv w:val="1"/>
      <w:marLeft w:val="0"/>
      <w:marRight w:val="0"/>
      <w:marTop w:val="0"/>
      <w:marBottom w:val="0"/>
      <w:divBdr>
        <w:top w:val="none" w:sz="0" w:space="0" w:color="auto"/>
        <w:left w:val="none" w:sz="0" w:space="0" w:color="auto"/>
        <w:bottom w:val="none" w:sz="0" w:space="0" w:color="auto"/>
        <w:right w:val="none" w:sz="0" w:space="0" w:color="auto"/>
      </w:divBdr>
    </w:div>
    <w:div w:id="1062951125">
      <w:bodyDiv w:val="1"/>
      <w:marLeft w:val="0"/>
      <w:marRight w:val="0"/>
      <w:marTop w:val="0"/>
      <w:marBottom w:val="0"/>
      <w:divBdr>
        <w:top w:val="none" w:sz="0" w:space="0" w:color="auto"/>
        <w:left w:val="none" w:sz="0" w:space="0" w:color="auto"/>
        <w:bottom w:val="none" w:sz="0" w:space="0" w:color="auto"/>
        <w:right w:val="none" w:sz="0" w:space="0" w:color="auto"/>
      </w:divBdr>
    </w:div>
    <w:div w:id="1095369121">
      <w:bodyDiv w:val="1"/>
      <w:marLeft w:val="0"/>
      <w:marRight w:val="0"/>
      <w:marTop w:val="0"/>
      <w:marBottom w:val="0"/>
      <w:divBdr>
        <w:top w:val="none" w:sz="0" w:space="0" w:color="auto"/>
        <w:left w:val="none" w:sz="0" w:space="0" w:color="auto"/>
        <w:bottom w:val="none" w:sz="0" w:space="0" w:color="auto"/>
        <w:right w:val="none" w:sz="0" w:space="0" w:color="auto"/>
      </w:divBdr>
    </w:div>
    <w:div w:id="1153909482">
      <w:bodyDiv w:val="1"/>
      <w:marLeft w:val="0"/>
      <w:marRight w:val="0"/>
      <w:marTop w:val="0"/>
      <w:marBottom w:val="0"/>
      <w:divBdr>
        <w:top w:val="none" w:sz="0" w:space="0" w:color="auto"/>
        <w:left w:val="none" w:sz="0" w:space="0" w:color="auto"/>
        <w:bottom w:val="none" w:sz="0" w:space="0" w:color="auto"/>
        <w:right w:val="none" w:sz="0" w:space="0" w:color="auto"/>
      </w:divBdr>
    </w:div>
    <w:div w:id="1167211435">
      <w:bodyDiv w:val="1"/>
      <w:marLeft w:val="0"/>
      <w:marRight w:val="0"/>
      <w:marTop w:val="0"/>
      <w:marBottom w:val="0"/>
      <w:divBdr>
        <w:top w:val="none" w:sz="0" w:space="0" w:color="auto"/>
        <w:left w:val="none" w:sz="0" w:space="0" w:color="auto"/>
        <w:bottom w:val="none" w:sz="0" w:space="0" w:color="auto"/>
        <w:right w:val="none" w:sz="0" w:space="0" w:color="auto"/>
      </w:divBdr>
    </w:div>
    <w:div w:id="1279527259">
      <w:bodyDiv w:val="1"/>
      <w:marLeft w:val="0"/>
      <w:marRight w:val="0"/>
      <w:marTop w:val="0"/>
      <w:marBottom w:val="0"/>
      <w:divBdr>
        <w:top w:val="none" w:sz="0" w:space="0" w:color="auto"/>
        <w:left w:val="none" w:sz="0" w:space="0" w:color="auto"/>
        <w:bottom w:val="none" w:sz="0" w:space="0" w:color="auto"/>
        <w:right w:val="none" w:sz="0" w:space="0" w:color="auto"/>
      </w:divBdr>
    </w:div>
    <w:div w:id="1285575523">
      <w:bodyDiv w:val="1"/>
      <w:marLeft w:val="0"/>
      <w:marRight w:val="0"/>
      <w:marTop w:val="0"/>
      <w:marBottom w:val="0"/>
      <w:divBdr>
        <w:top w:val="none" w:sz="0" w:space="0" w:color="auto"/>
        <w:left w:val="none" w:sz="0" w:space="0" w:color="auto"/>
        <w:bottom w:val="none" w:sz="0" w:space="0" w:color="auto"/>
        <w:right w:val="none" w:sz="0" w:space="0" w:color="auto"/>
      </w:divBdr>
    </w:div>
    <w:div w:id="1293368365">
      <w:bodyDiv w:val="1"/>
      <w:marLeft w:val="0"/>
      <w:marRight w:val="0"/>
      <w:marTop w:val="0"/>
      <w:marBottom w:val="0"/>
      <w:divBdr>
        <w:top w:val="none" w:sz="0" w:space="0" w:color="auto"/>
        <w:left w:val="none" w:sz="0" w:space="0" w:color="auto"/>
        <w:bottom w:val="none" w:sz="0" w:space="0" w:color="auto"/>
        <w:right w:val="none" w:sz="0" w:space="0" w:color="auto"/>
      </w:divBdr>
      <w:divsChild>
        <w:div w:id="1619871358">
          <w:marLeft w:val="547"/>
          <w:marRight w:val="0"/>
          <w:marTop w:val="72"/>
          <w:marBottom w:val="0"/>
          <w:divBdr>
            <w:top w:val="none" w:sz="0" w:space="0" w:color="auto"/>
            <w:left w:val="none" w:sz="0" w:space="0" w:color="auto"/>
            <w:bottom w:val="none" w:sz="0" w:space="0" w:color="auto"/>
            <w:right w:val="none" w:sz="0" w:space="0" w:color="auto"/>
          </w:divBdr>
        </w:div>
        <w:div w:id="1528636575">
          <w:marLeft w:val="547"/>
          <w:marRight w:val="0"/>
          <w:marTop w:val="72"/>
          <w:marBottom w:val="0"/>
          <w:divBdr>
            <w:top w:val="none" w:sz="0" w:space="0" w:color="auto"/>
            <w:left w:val="none" w:sz="0" w:space="0" w:color="auto"/>
            <w:bottom w:val="none" w:sz="0" w:space="0" w:color="auto"/>
            <w:right w:val="none" w:sz="0" w:space="0" w:color="auto"/>
          </w:divBdr>
        </w:div>
        <w:div w:id="230428586">
          <w:marLeft w:val="547"/>
          <w:marRight w:val="0"/>
          <w:marTop w:val="72"/>
          <w:marBottom w:val="0"/>
          <w:divBdr>
            <w:top w:val="none" w:sz="0" w:space="0" w:color="auto"/>
            <w:left w:val="none" w:sz="0" w:space="0" w:color="auto"/>
            <w:bottom w:val="none" w:sz="0" w:space="0" w:color="auto"/>
            <w:right w:val="none" w:sz="0" w:space="0" w:color="auto"/>
          </w:divBdr>
        </w:div>
        <w:div w:id="157308833">
          <w:marLeft w:val="547"/>
          <w:marRight w:val="0"/>
          <w:marTop w:val="72"/>
          <w:marBottom w:val="0"/>
          <w:divBdr>
            <w:top w:val="none" w:sz="0" w:space="0" w:color="auto"/>
            <w:left w:val="none" w:sz="0" w:space="0" w:color="auto"/>
            <w:bottom w:val="none" w:sz="0" w:space="0" w:color="auto"/>
            <w:right w:val="none" w:sz="0" w:space="0" w:color="auto"/>
          </w:divBdr>
        </w:div>
        <w:div w:id="1649557346">
          <w:marLeft w:val="547"/>
          <w:marRight w:val="0"/>
          <w:marTop w:val="72"/>
          <w:marBottom w:val="0"/>
          <w:divBdr>
            <w:top w:val="none" w:sz="0" w:space="0" w:color="auto"/>
            <w:left w:val="none" w:sz="0" w:space="0" w:color="auto"/>
            <w:bottom w:val="none" w:sz="0" w:space="0" w:color="auto"/>
            <w:right w:val="none" w:sz="0" w:space="0" w:color="auto"/>
          </w:divBdr>
        </w:div>
        <w:div w:id="513110959">
          <w:marLeft w:val="547"/>
          <w:marRight w:val="0"/>
          <w:marTop w:val="72"/>
          <w:marBottom w:val="0"/>
          <w:divBdr>
            <w:top w:val="none" w:sz="0" w:space="0" w:color="auto"/>
            <w:left w:val="none" w:sz="0" w:space="0" w:color="auto"/>
            <w:bottom w:val="none" w:sz="0" w:space="0" w:color="auto"/>
            <w:right w:val="none" w:sz="0" w:space="0" w:color="auto"/>
          </w:divBdr>
        </w:div>
        <w:div w:id="708259716">
          <w:marLeft w:val="547"/>
          <w:marRight w:val="0"/>
          <w:marTop w:val="72"/>
          <w:marBottom w:val="0"/>
          <w:divBdr>
            <w:top w:val="none" w:sz="0" w:space="0" w:color="auto"/>
            <w:left w:val="none" w:sz="0" w:space="0" w:color="auto"/>
            <w:bottom w:val="none" w:sz="0" w:space="0" w:color="auto"/>
            <w:right w:val="none" w:sz="0" w:space="0" w:color="auto"/>
          </w:divBdr>
        </w:div>
        <w:div w:id="2043439123">
          <w:marLeft w:val="547"/>
          <w:marRight w:val="0"/>
          <w:marTop w:val="72"/>
          <w:marBottom w:val="0"/>
          <w:divBdr>
            <w:top w:val="none" w:sz="0" w:space="0" w:color="auto"/>
            <w:left w:val="none" w:sz="0" w:space="0" w:color="auto"/>
            <w:bottom w:val="none" w:sz="0" w:space="0" w:color="auto"/>
            <w:right w:val="none" w:sz="0" w:space="0" w:color="auto"/>
          </w:divBdr>
        </w:div>
        <w:div w:id="1424717828">
          <w:marLeft w:val="547"/>
          <w:marRight w:val="0"/>
          <w:marTop w:val="72"/>
          <w:marBottom w:val="0"/>
          <w:divBdr>
            <w:top w:val="none" w:sz="0" w:space="0" w:color="auto"/>
            <w:left w:val="none" w:sz="0" w:space="0" w:color="auto"/>
            <w:bottom w:val="none" w:sz="0" w:space="0" w:color="auto"/>
            <w:right w:val="none" w:sz="0" w:space="0" w:color="auto"/>
          </w:divBdr>
        </w:div>
      </w:divsChild>
    </w:div>
    <w:div w:id="1296376970">
      <w:bodyDiv w:val="1"/>
      <w:marLeft w:val="0"/>
      <w:marRight w:val="0"/>
      <w:marTop w:val="0"/>
      <w:marBottom w:val="0"/>
      <w:divBdr>
        <w:top w:val="none" w:sz="0" w:space="0" w:color="auto"/>
        <w:left w:val="none" w:sz="0" w:space="0" w:color="auto"/>
        <w:bottom w:val="none" w:sz="0" w:space="0" w:color="auto"/>
        <w:right w:val="none" w:sz="0" w:space="0" w:color="auto"/>
      </w:divBdr>
    </w:div>
    <w:div w:id="1332833107">
      <w:bodyDiv w:val="1"/>
      <w:marLeft w:val="0"/>
      <w:marRight w:val="0"/>
      <w:marTop w:val="0"/>
      <w:marBottom w:val="0"/>
      <w:divBdr>
        <w:top w:val="none" w:sz="0" w:space="0" w:color="auto"/>
        <w:left w:val="none" w:sz="0" w:space="0" w:color="auto"/>
        <w:bottom w:val="none" w:sz="0" w:space="0" w:color="auto"/>
        <w:right w:val="none" w:sz="0" w:space="0" w:color="auto"/>
      </w:divBdr>
    </w:div>
    <w:div w:id="1342706559">
      <w:bodyDiv w:val="1"/>
      <w:marLeft w:val="0"/>
      <w:marRight w:val="0"/>
      <w:marTop w:val="0"/>
      <w:marBottom w:val="0"/>
      <w:divBdr>
        <w:top w:val="none" w:sz="0" w:space="0" w:color="auto"/>
        <w:left w:val="none" w:sz="0" w:space="0" w:color="auto"/>
        <w:bottom w:val="none" w:sz="0" w:space="0" w:color="auto"/>
        <w:right w:val="none" w:sz="0" w:space="0" w:color="auto"/>
      </w:divBdr>
      <w:divsChild>
        <w:div w:id="1091393636">
          <w:marLeft w:val="360"/>
          <w:marRight w:val="0"/>
          <w:marTop w:val="86"/>
          <w:marBottom w:val="0"/>
          <w:divBdr>
            <w:top w:val="none" w:sz="0" w:space="0" w:color="auto"/>
            <w:left w:val="none" w:sz="0" w:space="0" w:color="auto"/>
            <w:bottom w:val="none" w:sz="0" w:space="0" w:color="auto"/>
            <w:right w:val="none" w:sz="0" w:space="0" w:color="auto"/>
          </w:divBdr>
        </w:div>
        <w:div w:id="414672547">
          <w:marLeft w:val="360"/>
          <w:marRight w:val="0"/>
          <w:marTop w:val="86"/>
          <w:marBottom w:val="0"/>
          <w:divBdr>
            <w:top w:val="none" w:sz="0" w:space="0" w:color="auto"/>
            <w:left w:val="none" w:sz="0" w:space="0" w:color="auto"/>
            <w:bottom w:val="none" w:sz="0" w:space="0" w:color="auto"/>
            <w:right w:val="none" w:sz="0" w:space="0" w:color="auto"/>
          </w:divBdr>
        </w:div>
        <w:div w:id="598564446">
          <w:marLeft w:val="360"/>
          <w:marRight w:val="0"/>
          <w:marTop w:val="86"/>
          <w:marBottom w:val="0"/>
          <w:divBdr>
            <w:top w:val="none" w:sz="0" w:space="0" w:color="auto"/>
            <w:left w:val="none" w:sz="0" w:space="0" w:color="auto"/>
            <w:bottom w:val="none" w:sz="0" w:space="0" w:color="auto"/>
            <w:right w:val="none" w:sz="0" w:space="0" w:color="auto"/>
          </w:divBdr>
        </w:div>
        <w:div w:id="1611008853">
          <w:marLeft w:val="360"/>
          <w:marRight w:val="0"/>
          <w:marTop w:val="86"/>
          <w:marBottom w:val="0"/>
          <w:divBdr>
            <w:top w:val="none" w:sz="0" w:space="0" w:color="auto"/>
            <w:left w:val="none" w:sz="0" w:space="0" w:color="auto"/>
            <w:bottom w:val="none" w:sz="0" w:space="0" w:color="auto"/>
            <w:right w:val="none" w:sz="0" w:space="0" w:color="auto"/>
          </w:divBdr>
        </w:div>
      </w:divsChild>
    </w:div>
    <w:div w:id="1349718818">
      <w:bodyDiv w:val="1"/>
      <w:marLeft w:val="0"/>
      <w:marRight w:val="0"/>
      <w:marTop w:val="0"/>
      <w:marBottom w:val="0"/>
      <w:divBdr>
        <w:top w:val="none" w:sz="0" w:space="0" w:color="auto"/>
        <w:left w:val="none" w:sz="0" w:space="0" w:color="auto"/>
        <w:bottom w:val="none" w:sz="0" w:space="0" w:color="auto"/>
        <w:right w:val="none" w:sz="0" w:space="0" w:color="auto"/>
      </w:divBdr>
      <w:divsChild>
        <w:div w:id="1366518403">
          <w:marLeft w:val="547"/>
          <w:marRight w:val="0"/>
          <w:marTop w:val="200"/>
          <w:marBottom w:val="0"/>
          <w:divBdr>
            <w:top w:val="none" w:sz="0" w:space="0" w:color="auto"/>
            <w:left w:val="none" w:sz="0" w:space="0" w:color="auto"/>
            <w:bottom w:val="none" w:sz="0" w:space="0" w:color="auto"/>
            <w:right w:val="none" w:sz="0" w:space="0" w:color="auto"/>
          </w:divBdr>
        </w:div>
      </w:divsChild>
    </w:div>
    <w:div w:id="1378236757">
      <w:bodyDiv w:val="1"/>
      <w:marLeft w:val="0"/>
      <w:marRight w:val="0"/>
      <w:marTop w:val="0"/>
      <w:marBottom w:val="0"/>
      <w:divBdr>
        <w:top w:val="none" w:sz="0" w:space="0" w:color="auto"/>
        <w:left w:val="none" w:sz="0" w:space="0" w:color="auto"/>
        <w:bottom w:val="none" w:sz="0" w:space="0" w:color="auto"/>
        <w:right w:val="none" w:sz="0" w:space="0" w:color="auto"/>
      </w:divBdr>
    </w:div>
    <w:div w:id="1413896608">
      <w:bodyDiv w:val="1"/>
      <w:marLeft w:val="0"/>
      <w:marRight w:val="0"/>
      <w:marTop w:val="0"/>
      <w:marBottom w:val="0"/>
      <w:divBdr>
        <w:top w:val="none" w:sz="0" w:space="0" w:color="auto"/>
        <w:left w:val="none" w:sz="0" w:space="0" w:color="auto"/>
        <w:bottom w:val="none" w:sz="0" w:space="0" w:color="auto"/>
        <w:right w:val="none" w:sz="0" w:space="0" w:color="auto"/>
      </w:divBdr>
    </w:div>
    <w:div w:id="1419136623">
      <w:bodyDiv w:val="1"/>
      <w:marLeft w:val="0"/>
      <w:marRight w:val="0"/>
      <w:marTop w:val="0"/>
      <w:marBottom w:val="0"/>
      <w:divBdr>
        <w:top w:val="none" w:sz="0" w:space="0" w:color="auto"/>
        <w:left w:val="none" w:sz="0" w:space="0" w:color="auto"/>
        <w:bottom w:val="none" w:sz="0" w:space="0" w:color="auto"/>
        <w:right w:val="none" w:sz="0" w:space="0" w:color="auto"/>
      </w:divBdr>
    </w:div>
    <w:div w:id="1439833234">
      <w:bodyDiv w:val="1"/>
      <w:marLeft w:val="0"/>
      <w:marRight w:val="0"/>
      <w:marTop w:val="0"/>
      <w:marBottom w:val="0"/>
      <w:divBdr>
        <w:top w:val="none" w:sz="0" w:space="0" w:color="auto"/>
        <w:left w:val="none" w:sz="0" w:space="0" w:color="auto"/>
        <w:bottom w:val="none" w:sz="0" w:space="0" w:color="auto"/>
        <w:right w:val="none" w:sz="0" w:space="0" w:color="auto"/>
      </w:divBdr>
    </w:div>
    <w:div w:id="1443645394">
      <w:bodyDiv w:val="1"/>
      <w:marLeft w:val="0"/>
      <w:marRight w:val="0"/>
      <w:marTop w:val="0"/>
      <w:marBottom w:val="0"/>
      <w:divBdr>
        <w:top w:val="none" w:sz="0" w:space="0" w:color="auto"/>
        <w:left w:val="none" w:sz="0" w:space="0" w:color="auto"/>
        <w:bottom w:val="none" w:sz="0" w:space="0" w:color="auto"/>
        <w:right w:val="none" w:sz="0" w:space="0" w:color="auto"/>
      </w:divBdr>
    </w:div>
    <w:div w:id="1512256701">
      <w:bodyDiv w:val="1"/>
      <w:marLeft w:val="0"/>
      <w:marRight w:val="0"/>
      <w:marTop w:val="0"/>
      <w:marBottom w:val="0"/>
      <w:divBdr>
        <w:top w:val="none" w:sz="0" w:space="0" w:color="auto"/>
        <w:left w:val="none" w:sz="0" w:space="0" w:color="auto"/>
        <w:bottom w:val="none" w:sz="0" w:space="0" w:color="auto"/>
        <w:right w:val="none" w:sz="0" w:space="0" w:color="auto"/>
      </w:divBdr>
    </w:div>
    <w:div w:id="1593590437">
      <w:bodyDiv w:val="1"/>
      <w:marLeft w:val="0"/>
      <w:marRight w:val="0"/>
      <w:marTop w:val="0"/>
      <w:marBottom w:val="0"/>
      <w:divBdr>
        <w:top w:val="none" w:sz="0" w:space="0" w:color="auto"/>
        <w:left w:val="none" w:sz="0" w:space="0" w:color="auto"/>
        <w:bottom w:val="none" w:sz="0" w:space="0" w:color="auto"/>
        <w:right w:val="none" w:sz="0" w:space="0" w:color="auto"/>
      </w:divBdr>
      <w:divsChild>
        <w:div w:id="1819571742">
          <w:marLeft w:val="360"/>
          <w:marRight w:val="0"/>
          <w:marTop w:val="86"/>
          <w:marBottom w:val="0"/>
          <w:divBdr>
            <w:top w:val="none" w:sz="0" w:space="0" w:color="auto"/>
            <w:left w:val="none" w:sz="0" w:space="0" w:color="auto"/>
            <w:bottom w:val="none" w:sz="0" w:space="0" w:color="auto"/>
            <w:right w:val="none" w:sz="0" w:space="0" w:color="auto"/>
          </w:divBdr>
        </w:div>
        <w:div w:id="416292032">
          <w:marLeft w:val="360"/>
          <w:marRight w:val="0"/>
          <w:marTop w:val="86"/>
          <w:marBottom w:val="0"/>
          <w:divBdr>
            <w:top w:val="none" w:sz="0" w:space="0" w:color="auto"/>
            <w:left w:val="none" w:sz="0" w:space="0" w:color="auto"/>
            <w:bottom w:val="none" w:sz="0" w:space="0" w:color="auto"/>
            <w:right w:val="none" w:sz="0" w:space="0" w:color="auto"/>
          </w:divBdr>
        </w:div>
        <w:div w:id="188182582">
          <w:marLeft w:val="360"/>
          <w:marRight w:val="0"/>
          <w:marTop w:val="86"/>
          <w:marBottom w:val="0"/>
          <w:divBdr>
            <w:top w:val="none" w:sz="0" w:space="0" w:color="auto"/>
            <w:left w:val="none" w:sz="0" w:space="0" w:color="auto"/>
            <w:bottom w:val="none" w:sz="0" w:space="0" w:color="auto"/>
            <w:right w:val="none" w:sz="0" w:space="0" w:color="auto"/>
          </w:divBdr>
        </w:div>
      </w:divsChild>
    </w:div>
    <w:div w:id="1638341089">
      <w:bodyDiv w:val="1"/>
      <w:marLeft w:val="0"/>
      <w:marRight w:val="0"/>
      <w:marTop w:val="0"/>
      <w:marBottom w:val="0"/>
      <w:divBdr>
        <w:top w:val="none" w:sz="0" w:space="0" w:color="auto"/>
        <w:left w:val="none" w:sz="0" w:space="0" w:color="auto"/>
        <w:bottom w:val="none" w:sz="0" w:space="0" w:color="auto"/>
        <w:right w:val="none" w:sz="0" w:space="0" w:color="auto"/>
      </w:divBdr>
    </w:div>
    <w:div w:id="1719469741">
      <w:bodyDiv w:val="1"/>
      <w:marLeft w:val="0"/>
      <w:marRight w:val="0"/>
      <w:marTop w:val="0"/>
      <w:marBottom w:val="0"/>
      <w:divBdr>
        <w:top w:val="none" w:sz="0" w:space="0" w:color="auto"/>
        <w:left w:val="none" w:sz="0" w:space="0" w:color="auto"/>
        <w:bottom w:val="none" w:sz="0" w:space="0" w:color="auto"/>
        <w:right w:val="none" w:sz="0" w:space="0" w:color="auto"/>
      </w:divBdr>
    </w:div>
    <w:div w:id="1773163812">
      <w:bodyDiv w:val="1"/>
      <w:marLeft w:val="0"/>
      <w:marRight w:val="0"/>
      <w:marTop w:val="0"/>
      <w:marBottom w:val="0"/>
      <w:divBdr>
        <w:top w:val="none" w:sz="0" w:space="0" w:color="auto"/>
        <w:left w:val="none" w:sz="0" w:space="0" w:color="auto"/>
        <w:bottom w:val="none" w:sz="0" w:space="0" w:color="auto"/>
        <w:right w:val="none" w:sz="0" w:space="0" w:color="auto"/>
      </w:divBdr>
      <w:divsChild>
        <w:div w:id="1310090931">
          <w:marLeft w:val="0"/>
          <w:marRight w:val="0"/>
          <w:marTop w:val="86"/>
          <w:marBottom w:val="0"/>
          <w:divBdr>
            <w:top w:val="none" w:sz="0" w:space="0" w:color="auto"/>
            <w:left w:val="none" w:sz="0" w:space="0" w:color="auto"/>
            <w:bottom w:val="none" w:sz="0" w:space="0" w:color="auto"/>
            <w:right w:val="none" w:sz="0" w:space="0" w:color="auto"/>
          </w:divBdr>
        </w:div>
        <w:div w:id="1275357254">
          <w:marLeft w:val="0"/>
          <w:marRight w:val="0"/>
          <w:marTop w:val="86"/>
          <w:marBottom w:val="0"/>
          <w:divBdr>
            <w:top w:val="none" w:sz="0" w:space="0" w:color="auto"/>
            <w:left w:val="none" w:sz="0" w:space="0" w:color="auto"/>
            <w:bottom w:val="none" w:sz="0" w:space="0" w:color="auto"/>
            <w:right w:val="none" w:sz="0" w:space="0" w:color="auto"/>
          </w:divBdr>
        </w:div>
        <w:div w:id="1791628783">
          <w:marLeft w:val="0"/>
          <w:marRight w:val="0"/>
          <w:marTop w:val="86"/>
          <w:marBottom w:val="0"/>
          <w:divBdr>
            <w:top w:val="none" w:sz="0" w:space="0" w:color="auto"/>
            <w:left w:val="none" w:sz="0" w:space="0" w:color="auto"/>
            <w:bottom w:val="none" w:sz="0" w:space="0" w:color="auto"/>
            <w:right w:val="none" w:sz="0" w:space="0" w:color="auto"/>
          </w:divBdr>
        </w:div>
        <w:div w:id="1973560956">
          <w:marLeft w:val="0"/>
          <w:marRight w:val="0"/>
          <w:marTop w:val="86"/>
          <w:marBottom w:val="0"/>
          <w:divBdr>
            <w:top w:val="none" w:sz="0" w:space="0" w:color="auto"/>
            <w:left w:val="none" w:sz="0" w:space="0" w:color="auto"/>
            <w:bottom w:val="none" w:sz="0" w:space="0" w:color="auto"/>
            <w:right w:val="none" w:sz="0" w:space="0" w:color="auto"/>
          </w:divBdr>
        </w:div>
        <w:div w:id="1951012986">
          <w:marLeft w:val="0"/>
          <w:marRight w:val="0"/>
          <w:marTop w:val="86"/>
          <w:marBottom w:val="0"/>
          <w:divBdr>
            <w:top w:val="none" w:sz="0" w:space="0" w:color="auto"/>
            <w:left w:val="none" w:sz="0" w:space="0" w:color="auto"/>
            <w:bottom w:val="none" w:sz="0" w:space="0" w:color="auto"/>
            <w:right w:val="none" w:sz="0" w:space="0" w:color="auto"/>
          </w:divBdr>
        </w:div>
        <w:div w:id="197474054">
          <w:marLeft w:val="0"/>
          <w:marRight w:val="0"/>
          <w:marTop w:val="86"/>
          <w:marBottom w:val="0"/>
          <w:divBdr>
            <w:top w:val="none" w:sz="0" w:space="0" w:color="auto"/>
            <w:left w:val="none" w:sz="0" w:space="0" w:color="auto"/>
            <w:bottom w:val="none" w:sz="0" w:space="0" w:color="auto"/>
            <w:right w:val="none" w:sz="0" w:space="0" w:color="auto"/>
          </w:divBdr>
        </w:div>
        <w:div w:id="1881548729">
          <w:marLeft w:val="0"/>
          <w:marRight w:val="0"/>
          <w:marTop w:val="86"/>
          <w:marBottom w:val="0"/>
          <w:divBdr>
            <w:top w:val="none" w:sz="0" w:space="0" w:color="auto"/>
            <w:left w:val="none" w:sz="0" w:space="0" w:color="auto"/>
            <w:bottom w:val="none" w:sz="0" w:space="0" w:color="auto"/>
            <w:right w:val="none" w:sz="0" w:space="0" w:color="auto"/>
          </w:divBdr>
        </w:div>
      </w:divsChild>
    </w:div>
    <w:div w:id="1784415980">
      <w:bodyDiv w:val="1"/>
      <w:marLeft w:val="0"/>
      <w:marRight w:val="0"/>
      <w:marTop w:val="0"/>
      <w:marBottom w:val="0"/>
      <w:divBdr>
        <w:top w:val="none" w:sz="0" w:space="0" w:color="auto"/>
        <w:left w:val="none" w:sz="0" w:space="0" w:color="auto"/>
        <w:bottom w:val="none" w:sz="0" w:space="0" w:color="auto"/>
        <w:right w:val="none" w:sz="0" w:space="0" w:color="auto"/>
      </w:divBdr>
    </w:div>
    <w:div w:id="1787232396">
      <w:bodyDiv w:val="1"/>
      <w:marLeft w:val="0"/>
      <w:marRight w:val="0"/>
      <w:marTop w:val="0"/>
      <w:marBottom w:val="0"/>
      <w:divBdr>
        <w:top w:val="none" w:sz="0" w:space="0" w:color="auto"/>
        <w:left w:val="none" w:sz="0" w:space="0" w:color="auto"/>
        <w:bottom w:val="none" w:sz="0" w:space="0" w:color="auto"/>
        <w:right w:val="none" w:sz="0" w:space="0" w:color="auto"/>
      </w:divBdr>
      <w:divsChild>
        <w:div w:id="1786075325">
          <w:marLeft w:val="547"/>
          <w:marRight w:val="0"/>
          <w:marTop w:val="106"/>
          <w:marBottom w:val="0"/>
          <w:divBdr>
            <w:top w:val="none" w:sz="0" w:space="0" w:color="auto"/>
            <w:left w:val="none" w:sz="0" w:space="0" w:color="auto"/>
            <w:bottom w:val="none" w:sz="0" w:space="0" w:color="auto"/>
            <w:right w:val="none" w:sz="0" w:space="0" w:color="auto"/>
          </w:divBdr>
        </w:div>
      </w:divsChild>
    </w:div>
    <w:div w:id="1800681994">
      <w:bodyDiv w:val="1"/>
      <w:marLeft w:val="0"/>
      <w:marRight w:val="0"/>
      <w:marTop w:val="0"/>
      <w:marBottom w:val="0"/>
      <w:divBdr>
        <w:top w:val="none" w:sz="0" w:space="0" w:color="auto"/>
        <w:left w:val="none" w:sz="0" w:space="0" w:color="auto"/>
        <w:bottom w:val="none" w:sz="0" w:space="0" w:color="auto"/>
        <w:right w:val="none" w:sz="0" w:space="0" w:color="auto"/>
      </w:divBdr>
    </w:div>
    <w:div w:id="1834029213">
      <w:bodyDiv w:val="1"/>
      <w:marLeft w:val="0"/>
      <w:marRight w:val="0"/>
      <w:marTop w:val="0"/>
      <w:marBottom w:val="0"/>
      <w:divBdr>
        <w:top w:val="none" w:sz="0" w:space="0" w:color="auto"/>
        <w:left w:val="none" w:sz="0" w:space="0" w:color="auto"/>
        <w:bottom w:val="none" w:sz="0" w:space="0" w:color="auto"/>
        <w:right w:val="none" w:sz="0" w:space="0" w:color="auto"/>
      </w:divBdr>
    </w:div>
    <w:div w:id="1872187798">
      <w:bodyDiv w:val="1"/>
      <w:marLeft w:val="0"/>
      <w:marRight w:val="0"/>
      <w:marTop w:val="0"/>
      <w:marBottom w:val="0"/>
      <w:divBdr>
        <w:top w:val="none" w:sz="0" w:space="0" w:color="auto"/>
        <w:left w:val="none" w:sz="0" w:space="0" w:color="auto"/>
        <w:bottom w:val="none" w:sz="0" w:space="0" w:color="auto"/>
        <w:right w:val="none" w:sz="0" w:space="0" w:color="auto"/>
      </w:divBdr>
    </w:div>
    <w:div w:id="1910387108">
      <w:bodyDiv w:val="1"/>
      <w:marLeft w:val="0"/>
      <w:marRight w:val="0"/>
      <w:marTop w:val="0"/>
      <w:marBottom w:val="0"/>
      <w:divBdr>
        <w:top w:val="none" w:sz="0" w:space="0" w:color="auto"/>
        <w:left w:val="none" w:sz="0" w:space="0" w:color="auto"/>
        <w:bottom w:val="none" w:sz="0" w:space="0" w:color="auto"/>
        <w:right w:val="none" w:sz="0" w:space="0" w:color="auto"/>
      </w:divBdr>
      <w:divsChild>
        <w:div w:id="1470830056">
          <w:marLeft w:val="0"/>
          <w:marRight w:val="0"/>
          <w:marTop w:val="86"/>
          <w:marBottom w:val="0"/>
          <w:divBdr>
            <w:top w:val="none" w:sz="0" w:space="0" w:color="auto"/>
            <w:left w:val="none" w:sz="0" w:space="0" w:color="auto"/>
            <w:bottom w:val="none" w:sz="0" w:space="0" w:color="auto"/>
            <w:right w:val="none" w:sz="0" w:space="0" w:color="auto"/>
          </w:divBdr>
        </w:div>
        <w:div w:id="1709377023">
          <w:marLeft w:val="360"/>
          <w:marRight w:val="0"/>
          <w:marTop w:val="86"/>
          <w:marBottom w:val="0"/>
          <w:divBdr>
            <w:top w:val="none" w:sz="0" w:space="0" w:color="auto"/>
            <w:left w:val="none" w:sz="0" w:space="0" w:color="auto"/>
            <w:bottom w:val="none" w:sz="0" w:space="0" w:color="auto"/>
            <w:right w:val="none" w:sz="0" w:space="0" w:color="auto"/>
          </w:divBdr>
        </w:div>
        <w:div w:id="811943568">
          <w:marLeft w:val="360"/>
          <w:marRight w:val="0"/>
          <w:marTop w:val="86"/>
          <w:marBottom w:val="0"/>
          <w:divBdr>
            <w:top w:val="none" w:sz="0" w:space="0" w:color="auto"/>
            <w:left w:val="none" w:sz="0" w:space="0" w:color="auto"/>
            <w:bottom w:val="none" w:sz="0" w:space="0" w:color="auto"/>
            <w:right w:val="none" w:sz="0" w:space="0" w:color="auto"/>
          </w:divBdr>
        </w:div>
        <w:div w:id="1371681792">
          <w:marLeft w:val="360"/>
          <w:marRight w:val="0"/>
          <w:marTop w:val="86"/>
          <w:marBottom w:val="0"/>
          <w:divBdr>
            <w:top w:val="none" w:sz="0" w:space="0" w:color="auto"/>
            <w:left w:val="none" w:sz="0" w:space="0" w:color="auto"/>
            <w:bottom w:val="none" w:sz="0" w:space="0" w:color="auto"/>
            <w:right w:val="none" w:sz="0" w:space="0" w:color="auto"/>
          </w:divBdr>
        </w:div>
        <w:div w:id="1626618167">
          <w:marLeft w:val="360"/>
          <w:marRight w:val="0"/>
          <w:marTop w:val="86"/>
          <w:marBottom w:val="0"/>
          <w:divBdr>
            <w:top w:val="none" w:sz="0" w:space="0" w:color="auto"/>
            <w:left w:val="none" w:sz="0" w:space="0" w:color="auto"/>
            <w:bottom w:val="none" w:sz="0" w:space="0" w:color="auto"/>
            <w:right w:val="none" w:sz="0" w:space="0" w:color="auto"/>
          </w:divBdr>
        </w:div>
        <w:div w:id="1964380748">
          <w:marLeft w:val="360"/>
          <w:marRight w:val="0"/>
          <w:marTop w:val="86"/>
          <w:marBottom w:val="0"/>
          <w:divBdr>
            <w:top w:val="none" w:sz="0" w:space="0" w:color="auto"/>
            <w:left w:val="none" w:sz="0" w:space="0" w:color="auto"/>
            <w:bottom w:val="none" w:sz="0" w:space="0" w:color="auto"/>
            <w:right w:val="none" w:sz="0" w:space="0" w:color="auto"/>
          </w:divBdr>
        </w:div>
      </w:divsChild>
    </w:div>
    <w:div w:id="1920020686">
      <w:bodyDiv w:val="1"/>
      <w:marLeft w:val="0"/>
      <w:marRight w:val="0"/>
      <w:marTop w:val="0"/>
      <w:marBottom w:val="0"/>
      <w:divBdr>
        <w:top w:val="none" w:sz="0" w:space="0" w:color="auto"/>
        <w:left w:val="none" w:sz="0" w:space="0" w:color="auto"/>
        <w:bottom w:val="none" w:sz="0" w:space="0" w:color="auto"/>
        <w:right w:val="none" w:sz="0" w:space="0" w:color="auto"/>
      </w:divBdr>
    </w:div>
    <w:div w:id="1929457473">
      <w:bodyDiv w:val="1"/>
      <w:marLeft w:val="0"/>
      <w:marRight w:val="0"/>
      <w:marTop w:val="0"/>
      <w:marBottom w:val="0"/>
      <w:divBdr>
        <w:top w:val="none" w:sz="0" w:space="0" w:color="auto"/>
        <w:left w:val="none" w:sz="0" w:space="0" w:color="auto"/>
        <w:bottom w:val="none" w:sz="0" w:space="0" w:color="auto"/>
        <w:right w:val="none" w:sz="0" w:space="0" w:color="auto"/>
      </w:divBdr>
    </w:div>
    <w:div w:id="1942757060">
      <w:bodyDiv w:val="1"/>
      <w:marLeft w:val="0"/>
      <w:marRight w:val="0"/>
      <w:marTop w:val="0"/>
      <w:marBottom w:val="0"/>
      <w:divBdr>
        <w:top w:val="none" w:sz="0" w:space="0" w:color="auto"/>
        <w:left w:val="none" w:sz="0" w:space="0" w:color="auto"/>
        <w:bottom w:val="none" w:sz="0" w:space="0" w:color="auto"/>
        <w:right w:val="none" w:sz="0" w:space="0" w:color="auto"/>
      </w:divBdr>
    </w:div>
    <w:div w:id="1964387952">
      <w:bodyDiv w:val="1"/>
      <w:marLeft w:val="0"/>
      <w:marRight w:val="0"/>
      <w:marTop w:val="0"/>
      <w:marBottom w:val="0"/>
      <w:divBdr>
        <w:top w:val="none" w:sz="0" w:space="0" w:color="auto"/>
        <w:left w:val="none" w:sz="0" w:space="0" w:color="auto"/>
        <w:bottom w:val="none" w:sz="0" w:space="0" w:color="auto"/>
        <w:right w:val="none" w:sz="0" w:space="0" w:color="auto"/>
      </w:divBdr>
    </w:div>
    <w:div w:id="2010019196">
      <w:bodyDiv w:val="1"/>
      <w:marLeft w:val="0"/>
      <w:marRight w:val="0"/>
      <w:marTop w:val="0"/>
      <w:marBottom w:val="0"/>
      <w:divBdr>
        <w:top w:val="none" w:sz="0" w:space="0" w:color="auto"/>
        <w:left w:val="none" w:sz="0" w:space="0" w:color="auto"/>
        <w:bottom w:val="none" w:sz="0" w:space="0" w:color="auto"/>
        <w:right w:val="none" w:sz="0" w:space="0" w:color="auto"/>
      </w:divBdr>
    </w:div>
    <w:div w:id="2054185936">
      <w:bodyDiv w:val="1"/>
      <w:marLeft w:val="0"/>
      <w:marRight w:val="0"/>
      <w:marTop w:val="0"/>
      <w:marBottom w:val="0"/>
      <w:divBdr>
        <w:top w:val="none" w:sz="0" w:space="0" w:color="auto"/>
        <w:left w:val="none" w:sz="0" w:space="0" w:color="auto"/>
        <w:bottom w:val="none" w:sz="0" w:space="0" w:color="auto"/>
        <w:right w:val="none" w:sz="0" w:space="0" w:color="auto"/>
      </w:divBdr>
    </w:div>
    <w:div w:id="214676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tler-bowdon.com/abraham-maslow---motivation-and-personality1.html" TargetMode="External"/><Relationship Id="rId13" Type="http://schemas.openxmlformats.org/officeDocument/2006/relationships/hyperlink" Target="https://www.cipd.co.uk/Images/labour-market-outlook-winter-2018-19_tcm18-54154.pdf" TargetMode="External"/><Relationship Id="rId18" Type="http://schemas.openxmlformats.org/officeDocument/2006/relationships/hyperlink" Target="http://www.acas.org.uk/media/pdf/s/1/Building_employee_engagement-accessible-version-Jun-2012.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researchgate.net/publication/10934893_One_More_Time_How_do_You_Motivate_Employees" TargetMode="External"/><Relationship Id="rId12" Type="http://schemas.openxmlformats.org/officeDocument/2006/relationships/hyperlink" Target="https://www.cipd.co.uk/knowledge/fundamentals/relations/communication/voice-factsheet" TargetMode="External"/><Relationship Id="rId17" Type="http://schemas.openxmlformats.org/officeDocument/2006/relationships/hyperlink" Target="https://www.mindtools.com/pages/article/herzberg-motivators-hygiene-factors.htm" TargetMode="External"/><Relationship Id="rId2" Type="http://schemas.openxmlformats.org/officeDocument/2006/relationships/numbering" Target="numbering.xml"/><Relationship Id="rId16" Type="http://schemas.openxmlformats.org/officeDocument/2006/relationships/hyperlink" Target="https://www.mindtools.com/pages/article/newLDR_9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ipd.co.uk/knowledge/fundamentals/relations/engagement/factsheet" TargetMode="External"/><Relationship Id="rId5" Type="http://schemas.openxmlformats.org/officeDocument/2006/relationships/webSettings" Target="webSettings.xml"/><Relationship Id="rId15" Type="http://schemas.openxmlformats.org/officeDocument/2006/relationships/hyperlink" Target="http://highgatecounselling.org.uk/members/certificate/CT2%20Paper%201.pdf" TargetMode="External"/><Relationship Id="rId10" Type="http://schemas.openxmlformats.org/officeDocument/2006/relationships/hyperlink" Target="http://www.cipd.co.uk/hr-resources/research/developing-managers.aspx" TargetMode="External"/><Relationship Id="rId19" Type="http://schemas.openxmlformats.org/officeDocument/2006/relationships/hyperlink" Target="http://www.employment" TargetMode="External"/><Relationship Id="rId4" Type="http://schemas.openxmlformats.org/officeDocument/2006/relationships/settings" Target="settings.xml"/><Relationship Id="rId9" Type="http://schemas.openxmlformats.org/officeDocument/2006/relationships/hyperlink" Target="http://www.cipd.co.uk/hr-resources/research/emotional-transactional-engagement.aspx" TargetMode="External"/><Relationship Id="rId14" Type="http://schemas.openxmlformats.org/officeDocument/2006/relationships/hyperlink" Target="https://www.forbes.com/sites/pavelkrapivin/2018/09/17/how-googles-strategy-for-happy-employees-boosts-its-bottom-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CIP182</b:Tag>
    <b:SourceType>InternetSite</b:SourceType>
    <b:Guid>{2BD94E3E-CD8E-4B3D-A13C-02CA9839941C}</b:Guid>
    <b:Author>
      <b:Author>
        <b:Corporate>CIPD</b:Corporate>
      </b:Author>
    </b:Author>
    <b:Title>Employee Engagement and Motivation</b:Title>
    <b:InternetSiteTitle>CIPD </b:InternetSiteTitle>
    <b:Year>2018</b:Year>
    <b:Month>November </b:Month>
    <b:Day>22</b:Day>
    <b:URL>https://www.cipd.co.uk/knowledge/fundamentals/relations/engagement/factsheet</b:URL>
    <b:RefOrder>4</b:RefOrder>
  </b:Source>
  <b:Source>
    <b:Tag>McL13</b:Tag>
    <b:SourceType>InternetSite</b:SourceType>
    <b:Guid>{49F0F781-B391-4EEC-B60E-212E95213519}</b:Guid>
    <b:Title>Maslow's Hierarchy of Needs</b:Title>
    <b:Year>2013</b:Year>
    <b:Month>December </b:Month>
    <b:URL>http://highgatecounselling.org.uk/members/certificate/CT2%20Paper%201.pdf</b:URL>
    <b:Author>
      <b:Author>
        <b:NameList>
          <b:Person>
            <b:Last>McLeod</b:Last>
            <b:First>S</b:First>
          </b:Person>
        </b:NameList>
      </b:Author>
    </b:Author>
    <b:RefOrder>6</b:RefOrder>
  </b:Source>
  <b:Source>
    <b:Tag>Min18</b:Tag>
    <b:SourceType>InternetSite</b:SourceType>
    <b:Guid>{B63D657E-8C69-4633-99F7-2BEFF695FB74}</b:Guid>
    <b:Author>
      <b:Author>
        <b:Corporate> Mind Tools</b:Corporate>
      </b:Author>
    </b:Author>
    <b:Title>Motivating Your Team Using Herzberg's Motivators and Hygiene Factors</b:Title>
    <b:InternetSiteTitle>Mind Tools</b:InternetSiteTitle>
    <b:Year>2018</b:Year>
    <b:Month>July</b:Month>
    <b:Day>16</b:Day>
    <b:URL>https://www.mindtools.com/pages/article/herzberg-motivators-hygiene-factors.htm</b:URL>
    <b:RefOrder>7</b:RefOrder>
  </b:Source>
  <b:Source>
    <b:Tag>Min14</b:Tag>
    <b:SourceType>InternetSite</b:SourceType>
    <b:Guid>{DF79B694-73CF-425E-9409-4C26C401826E}</b:Guid>
    <b:Author>
      <b:Author>
        <b:Corporate>Mind Tools </b:Corporate>
      </b:Author>
    </b:Author>
    <b:Title>Adam's Equity Theory </b:Title>
    <b:Year>2014</b:Year>
    <b:Month>January</b:Month>
    <b:Day>6</b:Day>
    <b:URL>https://www.mindtools.com/pages/article/newLDR_96.htm</b:URL>
    <b:RefOrder>8</b:RefOrder>
  </b:Source>
  <b:Source>
    <b:Tag>CIP19</b:Tag>
    <b:SourceType>InternetSite</b:SourceType>
    <b:Guid>{FAB5D7BB-0A0F-475D-AB28-ADCBDBF715CA}</b:Guid>
    <b:Author>
      <b:Author>
        <b:Corporate>CIPD</b:Corporate>
      </b:Author>
    </b:Author>
    <b:Title>Employee Voice</b:Title>
    <b:InternetSiteTitle>CIPD </b:InternetSiteTitle>
    <b:Year>2019</b:Year>
    <b:Month>January</b:Month>
    <b:Day>31</b:Day>
    <b:URL>https://www.cipd.co.uk/knowledge/fundamentals/relations/communication/voice-factsheet</b:URL>
    <b:RefOrder>9</b:RefOrder>
  </b:Source>
  <b:Source>
    <b:Tag>Pav18</b:Tag>
    <b:SourceType>InternetSite</b:SourceType>
    <b:Guid>{BF2414B2-C329-4E13-B3B4-C005945EBD87}</b:Guid>
    <b:Author>
      <b:Author>
        <b:NameList>
          <b:Person>
            <b:Last>Krapivin</b:Last>
            <b:First>Pavel</b:First>
          </b:Person>
        </b:NameList>
      </b:Author>
    </b:Author>
    <b:Title>How Google's Strategy For Happy Employees Boosts Its Bottom Line</b:Title>
    <b:InternetSiteTitle>Forbes</b:InternetSiteTitle>
    <b:Year>2018</b:Year>
    <b:Month>September</b:Month>
    <b:Day>17</b:Day>
    <b:URL>https://www.forbes.com/sites/pavelkrapivin/2018/09/17/how-googles-strategy-for-happy-employees-boosts-its-bottom-line/#5784793122fc</b:URL>
    <b:RefOrder>2</b:RefOrder>
  </b:Source>
  <b:Source>
    <b:Tag>CIP193</b:Tag>
    <b:SourceType>Report</b:SourceType>
    <b:Guid>{C11AE95E-54AA-43E9-8F33-3157F196F416}</b:Guid>
    <b:Author>
      <b:Author>
        <b:Corporate>CIPD</b:Corporate>
      </b:Author>
    </b:Author>
    <b:Title>UK Working Lives </b:Title>
    <b:Year>2019</b:Year>
    <b:Publisher>CIPD</b:Publisher>
    <b:City>London</b:City>
    <b:RefOrder>10</b:RefOrder>
  </b:Source>
  <b:Source>
    <b:Tag>NHS18</b:Tag>
    <b:SourceType>InternetSite</b:SourceType>
    <b:Guid>{4DB18671-1375-4BC8-A5C6-BFEB6E2E441E}</b:Guid>
    <b:Author>
      <b:Author>
        <b:Corporate>NHS</b:Corporate>
      </b:Author>
    </b:Author>
    <b:Title>NHS Staff Surveys</b:Title>
    <b:Year>2018</b:Year>
    <b:InternetSiteTitle>NHS</b:InternetSiteTitle>
    <b:Month>August </b:Month>
    <b:Day>23</b:Day>
    <b:URL>https://www.nhsstaffsurveys.com/Page/1064/Latest-Results/2018-Results/</b:URL>
    <b:RefOrder>5</b:RefOrder>
  </b:Source>
  <b:Source>
    <b:Tag>CIP191</b:Tag>
    <b:SourceType>InternetSite</b:SourceType>
    <b:Guid>{A786D5A8-C4B4-4A6F-9D3F-82C40BC5B10F}</b:Guid>
    <b:Author>
      <b:Author>
        <b:Corporate>CIPD</b:Corporate>
      </b:Author>
    </b:Author>
    <b:Title>Labour Market Outlook Report </b:Title>
    <b:InternetSiteTitle>CIPD </b:InternetSiteTitle>
    <b:Year>2019</b:Year>
    <b:Month>February</b:Month>
    <b:Day>19</b:Day>
    <b:URL>https://www.cipd.co.uk/Images/labour-market-outlook-winter-2018-19_tcm18-54154.pdf</b:URL>
    <b:RefOrder>11</b:RefOrder>
  </b:Source>
  <b:Source>
    <b:Tag>Ted161</b:Tag>
    <b:SourceType>BookSection</b:SourceType>
    <b:Guid>{9F9B6B02-C7BA-4D0C-80A3-F1947841BCD3}</b:Guid>
    <b:Author>
      <b:Author>
        <b:NameList>
          <b:Person>
            <b:Last>Johns</b:Last>
            <b:First>Ted</b:First>
          </b:Person>
          <b:Person>
            <b:Last>Ellis</b:Last>
            <b:First>Cecilla</b:First>
          </b:Person>
        </b:NameList>
      </b:Author>
      <b:BookAuthor>
        <b:NameList>
          <b:Person>
            <b:Last>Taylor</b:Last>
            <b:First>Stephen</b:First>
          </b:Person>
          <b:Person>
            <b:Last>Woodhams</b:Last>
            <b:First>Carol</b:First>
          </b:Person>
        </b:NameList>
      </b:BookAuthor>
    </b:Author>
    <b:Title>Employee Engagement</b:Title>
    <b:Year>2016</b:Year>
    <b:BookTitle>Human Resource Management: People and Organisations</b:BookTitle>
    <b:Pages>80-81</b:Pages>
    <b:City>London</b:City>
    <b:Publisher>CIPD</b:Publisher>
    <b:RefOrder>1</b:RefOrder>
  </b:Source>
  <b:Source>
    <b:Tag>Ste161</b:Tag>
    <b:SourceType>BookSection</b:SourceType>
    <b:Guid>{E8E4A68E-21AD-4A91-9BEC-07B8A1961293}</b:Guid>
    <b:Author>
      <b:Author>
        <b:NameList>
          <b:Person>
            <b:Last>Taylor</b:Last>
            <b:First>Stephen</b:First>
          </b:Person>
        </b:NameList>
      </b:Author>
      <b:BookAuthor>
        <b:NameList>
          <b:Person>
            <b:Last>Taylor</b:Last>
            <b:First>Stephen</b:First>
          </b:Person>
          <b:Person>
            <b:Last>Woodhams</b:Last>
            <b:First>Carol</b:First>
          </b:Person>
        </b:NameList>
      </b:BookAuthor>
    </b:Author>
    <b:Title>Improving Organisational Performance</b:Title>
    <b:BookTitle>Human Resources: People and Organisations</b:BookTitle>
    <b:Year>2016</b:Year>
    <b:Pages>215</b:Pages>
    <b:City>London</b:City>
    <b:Publisher>CIPD</b:Publisher>
    <b:RefOrder>3</b:RefOrder>
  </b:Source>
  <b:Source>
    <b:Tag>Shr15</b:Tag>
    <b:SourceType>InternetSite</b:SourceType>
    <b:Guid>{E275D2D8-75FA-48C4-A599-E742E289B2B6}</b:Guid>
    <b:Author>
      <b:Author>
        <b:NameList>
          <b:Person>
            <b:Last>Shriar</b:Last>
            <b:First>Jacob</b:First>
          </b:Person>
        </b:NameList>
      </b:Author>
    </b:Author>
    <b:Title>10 Essential Pillars of Employee Engagement</b:Title>
    <b:Year>2015</b:Year>
    <b:City>London</b:City>
    <b:YearAccessed>2019</b:YearAccessed>
    <b:MonthAccessed>August </b:MonthAccessed>
    <b:DayAccessed>2019</b:DayAccessed>
    <b:URL>https://www.bpir.com/images/PDFs/v8i10/r11436.pdf</b:URL>
    <b:RefOrder>12</b:RefOrder>
  </b:Source>
  <b:Source>
    <b:Tag>Pat18</b:Tag>
    <b:SourceType>InternetSite</b:SourceType>
    <b:Guid>{8C024117-B829-436C-9BCC-600EC813F755}</b:Guid>
    <b:Author>
      <b:Author>
        <b:NameList>
          <b:Person>
            <b:Last>Collinson</b:Last>
            <b:First>Patrick</b:First>
          </b:Person>
        </b:NameList>
      </b:Author>
    </b:Author>
    <b:Title>Sick days taken by UK workers fall to lowest rate on record</b:Title>
    <b:Year>2018</b:Year>
    <b:YearAccessed>2019</b:YearAccessed>
    <b:MonthAccessed>September</b:MonthAccessed>
    <b:DayAccessed>10</b:DayAccessed>
    <b:URL>https://www.theguardian.com/money/2018/jul/30/sick-days-taken-uk-workers-fall-lowest-rate-on-record</b:URL>
    <b:RefOrder>1</b:RefOrder>
  </b:Source>
</b:Sources>
</file>

<file path=customXml/itemProps1.xml><?xml version="1.0" encoding="utf-8"?>
<ds:datastoreItem xmlns:ds="http://schemas.openxmlformats.org/officeDocument/2006/customXml" ds:itemID="{B32E78C4-CC6A-4615-816C-CCF9189DB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3194</TotalTime>
  <Pages>16</Pages>
  <Words>5143</Words>
  <Characters>29317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nia</dc:creator>
  <cp:lastModifiedBy>nia</cp:lastModifiedBy>
  <cp:revision>327</cp:revision>
  <dcterms:created xsi:type="dcterms:W3CDTF">2019-06-23T11:00:00Z</dcterms:created>
  <dcterms:modified xsi:type="dcterms:W3CDTF">2019-09-14T11:40:00Z</dcterms:modified>
</cp:coreProperties>
</file>