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A72084" w14:textId="77777777" w:rsidR="008168B8" w:rsidRPr="00CE1335" w:rsidRDefault="008168B8" w:rsidP="008168B8">
      <w:pPr>
        <w:spacing w:line="360" w:lineRule="auto"/>
        <w:jc w:val="center"/>
        <w:rPr>
          <w:rFonts w:ascii="Arial" w:hAnsi="Arial" w:cs="Arial"/>
          <w:b/>
          <w:sz w:val="40"/>
        </w:rPr>
      </w:pPr>
      <w:r w:rsidRPr="002817DA">
        <w:rPr>
          <w:rFonts w:ascii="Arial" w:hAnsi="Arial" w:cs="Arial"/>
          <w:b/>
          <w:sz w:val="72"/>
        </w:rPr>
        <w:t>Research Proposal</w:t>
      </w:r>
    </w:p>
    <w:p w14:paraId="34976143" w14:textId="77777777" w:rsidR="008168B8" w:rsidRDefault="008168B8" w:rsidP="008168B8">
      <w:pPr>
        <w:spacing w:line="360" w:lineRule="auto"/>
        <w:jc w:val="center"/>
        <w:rPr>
          <w:rFonts w:ascii="Arial" w:hAnsi="Arial" w:cs="Arial"/>
          <w:b/>
          <w:sz w:val="40"/>
        </w:rPr>
      </w:pPr>
    </w:p>
    <w:p w14:paraId="2E7B241A" w14:textId="77777777" w:rsidR="008168B8" w:rsidRPr="00CE1335" w:rsidRDefault="008168B8" w:rsidP="008168B8">
      <w:pPr>
        <w:spacing w:line="360" w:lineRule="auto"/>
        <w:jc w:val="center"/>
        <w:rPr>
          <w:rFonts w:ascii="Arial" w:hAnsi="Arial" w:cs="Arial"/>
          <w:b/>
          <w:sz w:val="40"/>
        </w:rPr>
      </w:pPr>
    </w:p>
    <w:p w14:paraId="105BA4BB" w14:textId="77777777" w:rsidR="008168B8" w:rsidRPr="008168B8" w:rsidRDefault="008168B8" w:rsidP="008168B8">
      <w:pPr>
        <w:numPr>
          <w:ilvl w:val="0"/>
          <w:numId w:val="2"/>
        </w:numPr>
        <w:spacing w:line="360" w:lineRule="auto"/>
        <w:jc w:val="center"/>
        <w:rPr>
          <w:rFonts w:ascii="Arial" w:hAnsi="Arial" w:cs="Arial"/>
          <w:b/>
          <w:sz w:val="36"/>
        </w:rPr>
      </w:pPr>
      <w:r w:rsidRPr="008168B8">
        <w:rPr>
          <w:rFonts w:ascii="Arial" w:hAnsi="Arial" w:cs="Arial"/>
          <w:b/>
          <w:sz w:val="36"/>
        </w:rPr>
        <w:t>Analyze the current situation and future development of E-sports</w:t>
      </w:r>
    </w:p>
    <w:p w14:paraId="4524CE57" w14:textId="515A4D7D" w:rsidR="008168B8" w:rsidRPr="008168B8" w:rsidRDefault="008168B8" w:rsidP="008168B8">
      <w:pPr>
        <w:spacing w:line="360" w:lineRule="auto"/>
        <w:jc w:val="center"/>
        <w:rPr>
          <w:rFonts w:ascii="Arial" w:hAnsi="Arial" w:cs="Arial"/>
          <w:b/>
          <w:sz w:val="36"/>
        </w:rPr>
      </w:pPr>
    </w:p>
    <w:p w14:paraId="300CB1BA" w14:textId="77777777" w:rsidR="008168B8" w:rsidRDefault="008168B8" w:rsidP="008168B8">
      <w:pPr>
        <w:spacing w:line="360" w:lineRule="auto"/>
        <w:jc w:val="center"/>
        <w:rPr>
          <w:rFonts w:ascii="Arial" w:hAnsi="Arial" w:cs="Arial"/>
          <w:b/>
          <w:sz w:val="40"/>
        </w:rPr>
      </w:pPr>
    </w:p>
    <w:p w14:paraId="720B0967" w14:textId="77777777" w:rsidR="008168B8" w:rsidRPr="00CE1335" w:rsidRDefault="008168B8" w:rsidP="008168B8">
      <w:pPr>
        <w:spacing w:line="360" w:lineRule="auto"/>
        <w:jc w:val="center"/>
        <w:rPr>
          <w:rFonts w:ascii="Arial" w:hAnsi="Arial" w:cs="Arial"/>
          <w:b/>
          <w:sz w:val="40"/>
        </w:rPr>
      </w:pPr>
    </w:p>
    <w:p w14:paraId="2C74B6A5" w14:textId="52DB06E5" w:rsidR="008168B8" w:rsidRPr="00521BA9" w:rsidRDefault="008168B8" w:rsidP="008168B8">
      <w:pPr>
        <w:spacing w:line="360" w:lineRule="auto"/>
        <w:jc w:val="center"/>
        <w:rPr>
          <w:rFonts w:ascii="Arial" w:hAnsi="Arial" w:cs="Arial"/>
          <w:b/>
          <w:sz w:val="36"/>
        </w:rPr>
      </w:pPr>
      <w:proofErr w:type="spellStart"/>
      <w:r>
        <w:rPr>
          <w:rFonts w:ascii="Arial" w:hAnsi="Arial" w:cs="Arial"/>
          <w:b/>
          <w:sz w:val="36"/>
        </w:rPr>
        <w:t>Mingqian</w:t>
      </w:r>
      <w:proofErr w:type="spellEnd"/>
      <w:r>
        <w:rPr>
          <w:rFonts w:ascii="Arial" w:hAnsi="Arial" w:cs="Arial"/>
          <w:b/>
          <w:sz w:val="36"/>
        </w:rPr>
        <w:t xml:space="preserve"> Wu</w:t>
      </w:r>
      <w:r w:rsidRPr="00521BA9">
        <w:rPr>
          <w:rFonts w:ascii="Arial" w:hAnsi="Arial" w:cs="Arial"/>
          <w:b/>
          <w:sz w:val="36"/>
        </w:rPr>
        <w:t xml:space="preserve"> – </w:t>
      </w:r>
      <w:r>
        <w:rPr>
          <w:rFonts w:ascii="Arial" w:hAnsi="Arial" w:cs="Arial"/>
          <w:b/>
          <w:sz w:val="36"/>
        </w:rPr>
        <w:t>2004119</w:t>
      </w:r>
    </w:p>
    <w:p w14:paraId="148FA618" w14:textId="77777777" w:rsidR="008168B8" w:rsidRPr="00521BA9" w:rsidRDefault="008168B8" w:rsidP="008168B8">
      <w:pPr>
        <w:spacing w:line="360" w:lineRule="auto"/>
        <w:jc w:val="center"/>
        <w:rPr>
          <w:rFonts w:ascii="Arial" w:hAnsi="Arial" w:cs="Arial"/>
          <w:b/>
          <w:sz w:val="36"/>
        </w:rPr>
      </w:pPr>
      <w:r w:rsidRPr="00521BA9">
        <w:rPr>
          <w:rFonts w:ascii="Arial" w:hAnsi="Arial" w:cs="Arial"/>
          <w:b/>
          <w:sz w:val="36"/>
        </w:rPr>
        <w:t>University of Wales Trinity Saint David</w:t>
      </w:r>
    </w:p>
    <w:p w14:paraId="65E3AB80" w14:textId="5A5AE07C" w:rsidR="008168B8" w:rsidRPr="00521BA9" w:rsidRDefault="008168B8" w:rsidP="008168B8">
      <w:pPr>
        <w:spacing w:line="360" w:lineRule="auto"/>
        <w:jc w:val="center"/>
        <w:rPr>
          <w:rFonts w:ascii="Arial" w:hAnsi="Arial" w:cs="Arial"/>
          <w:b/>
          <w:sz w:val="36"/>
        </w:rPr>
      </w:pPr>
      <w:r w:rsidRPr="00521BA9">
        <w:rPr>
          <w:rFonts w:ascii="Arial" w:hAnsi="Arial" w:cs="Arial"/>
          <w:b/>
          <w:sz w:val="36"/>
        </w:rPr>
        <w:t>BA Management</w:t>
      </w:r>
    </w:p>
    <w:p w14:paraId="6A3743F6" w14:textId="77777777" w:rsidR="008168B8" w:rsidRPr="00CE1335" w:rsidRDefault="008168B8" w:rsidP="008168B8">
      <w:pPr>
        <w:spacing w:line="360" w:lineRule="auto"/>
        <w:jc w:val="center"/>
        <w:rPr>
          <w:rFonts w:ascii="Arial" w:hAnsi="Arial" w:cs="Arial"/>
          <w:b/>
          <w:sz w:val="40"/>
        </w:rPr>
      </w:pPr>
    </w:p>
    <w:p w14:paraId="653714DF" w14:textId="77777777" w:rsidR="008168B8" w:rsidRDefault="008168B8" w:rsidP="008168B8">
      <w:pPr>
        <w:spacing w:line="360" w:lineRule="auto"/>
        <w:jc w:val="center"/>
        <w:rPr>
          <w:rFonts w:ascii="Arial" w:hAnsi="Arial" w:cs="Arial"/>
          <w:b/>
          <w:sz w:val="40"/>
        </w:rPr>
      </w:pPr>
    </w:p>
    <w:p w14:paraId="0D28AD6B" w14:textId="77777777" w:rsidR="008168B8" w:rsidRDefault="008168B8" w:rsidP="008168B8">
      <w:pPr>
        <w:spacing w:line="360" w:lineRule="auto"/>
        <w:jc w:val="center"/>
        <w:rPr>
          <w:rFonts w:ascii="Arial" w:hAnsi="Arial" w:cs="Arial"/>
          <w:b/>
          <w:sz w:val="40"/>
        </w:rPr>
      </w:pPr>
    </w:p>
    <w:p w14:paraId="6C91A5C1" w14:textId="77777777" w:rsidR="008168B8" w:rsidRDefault="008168B8" w:rsidP="008168B8">
      <w:pPr>
        <w:spacing w:line="360" w:lineRule="auto"/>
        <w:jc w:val="center"/>
        <w:rPr>
          <w:rFonts w:ascii="Arial" w:hAnsi="Arial" w:cs="Arial"/>
          <w:b/>
          <w:sz w:val="40"/>
        </w:rPr>
      </w:pPr>
    </w:p>
    <w:p w14:paraId="2A90CCAF" w14:textId="77777777" w:rsidR="008168B8" w:rsidRPr="00CE1335" w:rsidRDefault="008168B8" w:rsidP="008168B8">
      <w:pPr>
        <w:spacing w:line="360" w:lineRule="auto"/>
        <w:jc w:val="center"/>
        <w:rPr>
          <w:rFonts w:ascii="Arial" w:hAnsi="Arial" w:cs="Arial"/>
          <w:b/>
          <w:sz w:val="40"/>
        </w:rPr>
      </w:pPr>
    </w:p>
    <w:p w14:paraId="10091AE3" w14:textId="77777777" w:rsidR="008168B8" w:rsidRPr="00CE1335" w:rsidRDefault="008168B8" w:rsidP="008168B8">
      <w:pPr>
        <w:spacing w:line="360" w:lineRule="auto"/>
        <w:jc w:val="center"/>
        <w:rPr>
          <w:rFonts w:ascii="Arial" w:hAnsi="Arial" w:cs="Arial"/>
          <w:b/>
          <w:sz w:val="40"/>
        </w:rPr>
      </w:pPr>
      <w:r>
        <w:rPr>
          <w:rFonts w:ascii="Arial" w:hAnsi="Arial" w:cs="Arial"/>
          <w:b/>
          <w:noProof/>
          <w:sz w:val="40"/>
          <w:lang w:eastAsia="en-GB"/>
        </w:rPr>
        <w:drawing>
          <wp:inline distT="0" distB="0" distL="0" distR="0" wp14:anchorId="48592A9D" wp14:editId="1FC4B310">
            <wp:extent cx="3578087" cy="1432003"/>
            <wp:effectExtent l="0" t="0" r="381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6">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14:paraId="29FEC548" w14:textId="77777777" w:rsidR="001F7CBF" w:rsidRDefault="001F7CBF"/>
    <w:p w14:paraId="00720C71" w14:textId="77777777" w:rsidR="001F7CBF" w:rsidRDefault="001F7CBF">
      <w:pPr>
        <w:widowControl/>
        <w:jc w:val="left"/>
      </w:pPr>
      <w:r>
        <w:br w:type="page"/>
      </w:r>
    </w:p>
    <w:sdt>
      <w:sdtPr>
        <w:rPr>
          <w:rFonts w:asciiTheme="minorHAnsi" w:eastAsiaTheme="minorEastAsia" w:hAnsiTheme="minorHAnsi" w:cstheme="minorBidi"/>
          <w:color w:val="auto"/>
          <w:kern w:val="2"/>
          <w:sz w:val="21"/>
          <w:szCs w:val="22"/>
          <w:lang w:val="zh-CN"/>
        </w:rPr>
        <w:id w:val="-1043124289"/>
        <w:docPartObj>
          <w:docPartGallery w:val="Table of Contents"/>
          <w:docPartUnique/>
        </w:docPartObj>
      </w:sdtPr>
      <w:sdtEndPr>
        <w:rPr>
          <w:b/>
          <w:bCs/>
        </w:rPr>
      </w:sdtEndPr>
      <w:sdtContent>
        <w:p w14:paraId="6423A02B" w14:textId="5F9F825C" w:rsidR="008168B8" w:rsidRDefault="008168B8">
          <w:pPr>
            <w:pStyle w:val="TOC"/>
          </w:pPr>
          <w:r>
            <w:rPr>
              <w:lang w:val="zh-CN"/>
            </w:rPr>
            <w:t>CONTENT</w:t>
          </w:r>
        </w:p>
        <w:p w14:paraId="5EDDA8BE" w14:textId="5F6A1AF8" w:rsidR="00815325" w:rsidRDefault="008168B8">
          <w:pPr>
            <w:pStyle w:val="TOC1"/>
            <w:tabs>
              <w:tab w:val="right" w:leader="dot" w:pos="8296"/>
            </w:tabs>
            <w:rPr>
              <w:noProof/>
            </w:rPr>
          </w:pPr>
          <w:r>
            <w:fldChar w:fldCharType="begin"/>
          </w:r>
          <w:r>
            <w:instrText xml:space="preserve"> TOC \o "1-3" \h \z \u </w:instrText>
          </w:r>
          <w:r>
            <w:fldChar w:fldCharType="separate"/>
          </w:r>
          <w:hyperlink w:anchor="_Toc57672225" w:history="1">
            <w:r w:rsidR="00815325" w:rsidRPr="00547693">
              <w:rPr>
                <w:rStyle w:val="a3"/>
                <w:noProof/>
              </w:rPr>
              <w:t>Introduction</w:t>
            </w:r>
            <w:r w:rsidR="00815325">
              <w:rPr>
                <w:noProof/>
                <w:webHidden/>
              </w:rPr>
              <w:tab/>
            </w:r>
            <w:r w:rsidR="00815325">
              <w:rPr>
                <w:noProof/>
                <w:webHidden/>
              </w:rPr>
              <w:fldChar w:fldCharType="begin"/>
            </w:r>
            <w:r w:rsidR="00815325">
              <w:rPr>
                <w:noProof/>
                <w:webHidden/>
              </w:rPr>
              <w:instrText xml:space="preserve"> PAGEREF _Toc57672225 \h </w:instrText>
            </w:r>
            <w:r w:rsidR="00815325">
              <w:rPr>
                <w:noProof/>
                <w:webHidden/>
              </w:rPr>
            </w:r>
            <w:r w:rsidR="00815325">
              <w:rPr>
                <w:noProof/>
                <w:webHidden/>
              </w:rPr>
              <w:fldChar w:fldCharType="separate"/>
            </w:r>
            <w:r w:rsidR="00815325">
              <w:rPr>
                <w:noProof/>
                <w:webHidden/>
              </w:rPr>
              <w:t>3</w:t>
            </w:r>
            <w:r w:rsidR="00815325">
              <w:rPr>
                <w:noProof/>
                <w:webHidden/>
              </w:rPr>
              <w:fldChar w:fldCharType="end"/>
            </w:r>
          </w:hyperlink>
        </w:p>
        <w:p w14:paraId="789F649A" w14:textId="33B56C4C" w:rsidR="00815325" w:rsidRDefault="00622B5F">
          <w:pPr>
            <w:pStyle w:val="TOC1"/>
            <w:tabs>
              <w:tab w:val="right" w:leader="dot" w:pos="8296"/>
            </w:tabs>
            <w:rPr>
              <w:noProof/>
            </w:rPr>
          </w:pPr>
          <w:hyperlink w:anchor="_Toc57672226" w:history="1">
            <w:r w:rsidR="00815325" w:rsidRPr="00547693">
              <w:rPr>
                <w:rStyle w:val="a3"/>
                <w:noProof/>
              </w:rPr>
              <w:t>Background and Rationale</w:t>
            </w:r>
            <w:r w:rsidR="00815325">
              <w:rPr>
                <w:noProof/>
                <w:webHidden/>
              </w:rPr>
              <w:tab/>
            </w:r>
            <w:r w:rsidR="00815325">
              <w:rPr>
                <w:noProof/>
                <w:webHidden/>
              </w:rPr>
              <w:fldChar w:fldCharType="begin"/>
            </w:r>
            <w:r w:rsidR="00815325">
              <w:rPr>
                <w:noProof/>
                <w:webHidden/>
              </w:rPr>
              <w:instrText xml:space="preserve"> PAGEREF _Toc57672226 \h </w:instrText>
            </w:r>
            <w:r w:rsidR="00815325">
              <w:rPr>
                <w:noProof/>
                <w:webHidden/>
              </w:rPr>
            </w:r>
            <w:r w:rsidR="00815325">
              <w:rPr>
                <w:noProof/>
                <w:webHidden/>
              </w:rPr>
              <w:fldChar w:fldCharType="separate"/>
            </w:r>
            <w:r w:rsidR="00815325">
              <w:rPr>
                <w:noProof/>
                <w:webHidden/>
              </w:rPr>
              <w:t>4</w:t>
            </w:r>
            <w:r w:rsidR="00815325">
              <w:rPr>
                <w:noProof/>
                <w:webHidden/>
              </w:rPr>
              <w:fldChar w:fldCharType="end"/>
            </w:r>
          </w:hyperlink>
        </w:p>
        <w:p w14:paraId="15E35126" w14:textId="7D42D603" w:rsidR="00815325" w:rsidRDefault="00622B5F">
          <w:pPr>
            <w:pStyle w:val="TOC1"/>
            <w:tabs>
              <w:tab w:val="right" w:leader="dot" w:pos="8296"/>
            </w:tabs>
            <w:rPr>
              <w:noProof/>
            </w:rPr>
          </w:pPr>
          <w:hyperlink w:anchor="_Toc57672227" w:history="1">
            <w:r w:rsidR="00815325" w:rsidRPr="00547693">
              <w:rPr>
                <w:rStyle w:val="a3"/>
                <w:noProof/>
              </w:rPr>
              <w:t>Literature review</w:t>
            </w:r>
            <w:r w:rsidR="00815325">
              <w:rPr>
                <w:noProof/>
                <w:webHidden/>
              </w:rPr>
              <w:tab/>
            </w:r>
            <w:r w:rsidR="00815325">
              <w:rPr>
                <w:noProof/>
                <w:webHidden/>
              </w:rPr>
              <w:fldChar w:fldCharType="begin"/>
            </w:r>
            <w:r w:rsidR="00815325">
              <w:rPr>
                <w:noProof/>
                <w:webHidden/>
              </w:rPr>
              <w:instrText xml:space="preserve"> PAGEREF _Toc57672227 \h </w:instrText>
            </w:r>
            <w:r w:rsidR="00815325">
              <w:rPr>
                <w:noProof/>
                <w:webHidden/>
              </w:rPr>
            </w:r>
            <w:r w:rsidR="00815325">
              <w:rPr>
                <w:noProof/>
                <w:webHidden/>
              </w:rPr>
              <w:fldChar w:fldCharType="separate"/>
            </w:r>
            <w:r w:rsidR="00815325">
              <w:rPr>
                <w:noProof/>
                <w:webHidden/>
              </w:rPr>
              <w:t>5</w:t>
            </w:r>
            <w:r w:rsidR="00815325">
              <w:rPr>
                <w:noProof/>
                <w:webHidden/>
              </w:rPr>
              <w:fldChar w:fldCharType="end"/>
            </w:r>
          </w:hyperlink>
        </w:p>
        <w:p w14:paraId="4CACD32E" w14:textId="697B5AE6" w:rsidR="00815325" w:rsidRDefault="00622B5F">
          <w:pPr>
            <w:pStyle w:val="TOC1"/>
            <w:tabs>
              <w:tab w:val="right" w:leader="dot" w:pos="8296"/>
            </w:tabs>
            <w:rPr>
              <w:noProof/>
            </w:rPr>
          </w:pPr>
          <w:hyperlink w:anchor="_Toc57672228" w:history="1">
            <w:r w:rsidR="00815325" w:rsidRPr="00547693">
              <w:rPr>
                <w:rStyle w:val="a3"/>
                <w:noProof/>
              </w:rPr>
              <w:t>Research method</w:t>
            </w:r>
            <w:r w:rsidR="00815325">
              <w:rPr>
                <w:noProof/>
                <w:webHidden/>
              </w:rPr>
              <w:tab/>
            </w:r>
            <w:r w:rsidR="00815325">
              <w:rPr>
                <w:noProof/>
                <w:webHidden/>
              </w:rPr>
              <w:fldChar w:fldCharType="begin"/>
            </w:r>
            <w:r w:rsidR="00815325">
              <w:rPr>
                <w:noProof/>
                <w:webHidden/>
              </w:rPr>
              <w:instrText xml:space="preserve"> PAGEREF _Toc57672228 \h </w:instrText>
            </w:r>
            <w:r w:rsidR="00815325">
              <w:rPr>
                <w:noProof/>
                <w:webHidden/>
              </w:rPr>
            </w:r>
            <w:r w:rsidR="00815325">
              <w:rPr>
                <w:noProof/>
                <w:webHidden/>
              </w:rPr>
              <w:fldChar w:fldCharType="separate"/>
            </w:r>
            <w:r w:rsidR="00815325">
              <w:rPr>
                <w:noProof/>
                <w:webHidden/>
              </w:rPr>
              <w:t>6</w:t>
            </w:r>
            <w:r w:rsidR="00815325">
              <w:rPr>
                <w:noProof/>
                <w:webHidden/>
              </w:rPr>
              <w:fldChar w:fldCharType="end"/>
            </w:r>
          </w:hyperlink>
        </w:p>
        <w:p w14:paraId="1D2E6447" w14:textId="0B9F973F" w:rsidR="00815325" w:rsidRDefault="00622B5F">
          <w:pPr>
            <w:pStyle w:val="TOC2"/>
            <w:tabs>
              <w:tab w:val="right" w:leader="dot" w:pos="8296"/>
            </w:tabs>
            <w:rPr>
              <w:noProof/>
            </w:rPr>
          </w:pPr>
          <w:hyperlink w:anchor="_Toc57672229" w:history="1">
            <w:r w:rsidR="00815325" w:rsidRPr="00547693">
              <w:rPr>
                <w:rStyle w:val="a3"/>
                <w:noProof/>
              </w:rPr>
              <w:t>Philosophies and paradigm</w:t>
            </w:r>
            <w:r w:rsidR="00815325">
              <w:rPr>
                <w:noProof/>
                <w:webHidden/>
              </w:rPr>
              <w:tab/>
            </w:r>
            <w:r w:rsidR="00815325">
              <w:rPr>
                <w:noProof/>
                <w:webHidden/>
              </w:rPr>
              <w:fldChar w:fldCharType="begin"/>
            </w:r>
            <w:r w:rsidR="00815325">
              <w:rPr>
                <w:noProof/>
                <w:webHidden/>
              </w:rPr>
              <w:instrText xml:space="preserve"> PAGEREF _Toc57672229 \h </w:instrText>
            </w:r>
            <w:r w:rsidR="00815325">
              <w:rPr>
                <w:noProof/>
                <w:webHidden/>
              </w:rPr>
            </w:r>
            <w:r w:rsidR="00815325">
              <w:rPr>
                <w:noProof/>
                <w:webHidden/>
              </w:rPr>
              <w:fldChar w:fldCharType="separate"/>
            </w:r>
            <w:r w:rsidR="00815325">
              <w:rPr>
                <w:noProof/>
                <w:webHidden/>
              </w:rPr>
              <w:t>7</w:t>
            </w:r>
            <w:r w:rsidR="00815325">
              <w:rPr>
                <w:noProof/>
                <w:webHidden/>
              </w:rPr>
              <w:fldChar w:fldCharType="end"/>
            </w:r>
          </w:hyperlink>
        </w:p>
        <w:p w14:paraId="17C9C619" w14:textId="292B5D42" w:rsidR="00815325" w:rsidRDefault="00622B5F">
          <w:pPr>
            <w:pStyle w:val="TOC2"/>
            <w:tabs>
              <w:tab w:val="right" w:leader="dot" w:pos="8296"/>
            </w:tabs>
            <w:rPr>
              <w:noProof/>
            </w:rPr>
          </w:pPr>
          <w:hyperlink w:anchor="_Toc57672230" w:history="1">
            <w:r w:rsidR="00815325" w:rsidRPr="00547693">
              <w:rPr>
                <w:rStyle w:val="a3"/>
                <w:noProof/>
              </w:rPr>
              <w:t>Research Approach</w:t>
            </w:r>
            <w:r w:rsidR="00815325">
              <w:rPr>
                <w:noProof/>
                <w:webHidden/>
              </w:rPr>
              <w:tab/>
            </w:r>
            <w:r w:rsidR="00815325">
              <w:rPr>
                <w:noProof/>
                <w:webHidden/>
              </w:rPr>
              <w:fldChar w:fldCharType="begin"/>
            </w:r>
            <w:r w:rsidR="00815325">
              <w:rPr>
                <w:noProof/>
                <w:webHidden/>
              </w:rPr>
              <w:instrText xml:space="preserve"> PAGEREF _Toc57672230 \h </w:instrText>
            </w:r>
            <w:r w:rsidR="00815325">
              <w:rPr>
                <w:noProof/>
                <w:webHidden/>
              </w:rPr>
            </w:r>
            <w:r w:rsidR="00815325">
              <w:rPr>
                <w:noProof/>
                <w:webHidden/>
              </w:rPr>
              <w:fldChar w:fldCharType="separate"/>
            </w:r>
            <w:r w:rsidR="00815325">
              <w:rPr>
                <w:noProof/>
                <w:webHidden/>
              </w:rPr>
              <w:t>8</w:t>
            </w:r>
            <w:r w:rsidR="00815325">
              <w:rPr>
                <w:noProof/>
                <w:webHidden/>
              </w:rPr>
              <w:fldChar w:fldCharType="end"/>
            </w:r>
          </w:hyperlink>
        </w:p>
        <w:p w14:paraId="32C15971" w14:textId="5D32709C" w:rsidR="00815325" w:rsidRDefault="00622B5F">
          <w:pPr>
            <w:pStyle w:val="TOC2"/>
            <w:tabs>
              <w:tab w:val="right" w:leader="dot" w:pos="8296"/>
            </w:tabs>
            <w:rPr>
              <w:noProof/>
            </w:rPr>
          </w:pPr>
          <w:hyperlink w:anchor="_Toc57672231" w:history="1">
            <w:r w:rsidR="00815325" w:rsidRPr="00547693">
              <w:rPr>
                <w:rStyle w:val="a3"/>
                <w:noProof/>
              </w:rPr>
              <w:t>Strategy</w:t>
            </w:r>
            <w:r w:rsidR="00815325">
              <w:rPr>
                <w:noProof/>
                <w:webHidden/>
              </w:rPr>
              <w:tab/>
            </w:r>
            <w:r w:rsidR="00815325">
              <w:rPr>
                <w:noProof/>
                <w:webHidden/>
              </w:rPr>
              <w:fldChar w:fldCharType="begin"/>
            </w:r>
            <w:r w:rsidR="00815325">
              <w:rPr>
                <w:noProof/>
                <w:webHidden/>
              </w:rPr>
              <w:instrText xml:space="preserve"> PAGEREF _Toc57672231 \h </w:instrText>
            </w:r>
            <w:r w:rsidR="00815325">
              <w:rPr>
                <w:noProof/>
                <w:webHidden/>
              </w:rPr>
            </w:r>
            <w:r w:rsidR="00815325">
              <w:rPr>
                <w:noProof/>
                <w:webHidden/>
              </w:rPr>
              <w:fldChar w:fldCharType="separate"/>
            </w:r>
            <w:r w:rsidR="00815325">
              <w:rPr>
                <w:noProof/>
                <w:webHidden/>
              </w:rPr>
              <w:t>8</w:t>
            </w:r>
            <w:r w:rsidR="00815325">
              <w:rPr>
                <w:noProof/>
                <w:webHidden/>
              </w:rPr>
              <w:fldChar w:fldCharType="end"/>
            </w:r>
          </w:hyperlink>
        </w:p>
        <w:p w14:paraId="3E910BE8" w14:textId="0CAB99FF" w:rsidR="00815325" w:rsidRDefault="00622B5F">
          <w:pPr>
            <w:pStyle w:val="TOC2"/>
            <w:tabs>
              <w:tab w:val="right" w:leader="dot" w:pos="8296"/>
            </w:tabs>
            <w:rPr>
              <w:noProof/>
            </w:rPr>
          </w:pPr>
          <w:hyperlink w:anchor="_Toc57672232" w:history="1">
            <w:r w:rsidR="00815325" w:rsidRPr="00547693">
              <w:rPr>
                <w:rStyle w:val="a3"/>
                <w:noProof/>
              </w:rPr>
              <w:t>Sample</w:t>
            </w:r>
            <w:r w:rsidR="00815325">
              <w:rPr>
                <w:noProof/>
                <w:webHidden/>
              </w:rPr>
              <w:tab/>
            </w:r>
            <w:r w:rsidR="00815325">
              <w:rPr>
                <w:noProof/>
                <w:webHidden/>
              </w:rPr>
              <w:fldChar w:fldCharType="begin"/>
            </w:r>
            <w:r w:rsidR="00815325">
              <w:rPr>
                <w:noProof/>
                <w:webHidden/>
              </w:rPr>
              <w:instrText xml:space="preserve"> PAGEREF _Toc57672232 \h </w:instrText>
            </w:r>
            <w:r w:rsidR="00815325">
              <w:rPr>
                <w:noProof/>
                <w:webHidden/>
              </w:rPr>
            </w:r>
            <w:r w:rsidR="00815325">
              <w:rPr>
                <w:noProof/>
                <w:webHidden/>
              </w:rPr>
              <w:fldChar w:fldCharType="separate"/>
            </w:r>
            <w:r w:rsidR="00815325">
              <w:rPr>
                <w:noProof/>
                <w:webHidden/>
              </w:rPr>
              <w:t>9</w:t>
            </w:r>
            <w:r w:rsidR="00815325">
              <w:rPr>
                <w:noProof/>
                <w:webHidden/>
              </w:rPr>
              <w:fldChar w:fldCharType="end"/>
            </w:r>
          </w:hyperlink>
        </w:p>
        <w:p w14:paraId="5D82A489" w14:textId="55DA804D" w:rsidR="00815325" w:rsidRDefault="00622B5F">
          <w:pPr>
            <w:pStyle w:val="TOC1"/>
            <w:tabs>
              <w:tab w:val="right" w:leader="dot" w:pos="8296"/>
            </w:tabs>
            <w:rPr>
              <w:noProof/>
            </w:rPr>
          </w:pPr>
          <w:hyperlink w:anchor="_Toc57672233" w:history="1">
            <w:r w:rsidR="00815325" w:rsidRPr="00547693">
              <w:rPr>
                <w:rStyle w:val="a3"/>
                <w:noProof/>
              </w:rPr>
              <w:t>Limitations &amp; Ethical Risks</w:t>
            </w:r>
            <w:r w:rsidR="00815325">
              <w:rPr>
                <w:noProof/>
                <w:webHidden/>
              </w:rPr>
              <w:tab/>
            </w:r>
            <w:r w:rsidR="00815325">
              <w:rPr>
                <w:noProof/>
                <w:webHidden/>
              </w:rPr>
              <w:fldChar w:fldCharType="begin"/>
            </w:r>
            <w:r w:rsidR="00815325">
              <w:rPr>
                <w:noProof/>
                <w:webHidden/>
              </w:rPr>
              <w:instrText xml:space="preserve"> PAGEREF _Toc57672233 \h </w:instrText>
            </w:r>
            <w:r w:rsidR="00815325">
              <w:rPr>
                <w:noProof/>
                <w:webHidden/>
              </w:rPr>
            </w:r>
            <w:r w:rsidR="00815325">
              <w:rPr>
                <w:noProof/>
                <w:webHidden/>
              </w:rPr>
              <w:fldChar w:fldCharType="separate"/>
            </w:r>
            <w:r w:rsidR="00815325">
              <w:rPr>
                <w:noProof/>
                <w:webHidden/>
              </w:rPr>
              <w:t>9</w:t>
            </w:r>
            <w:r w:rsidR="00815325">
              <w:rPr>
                <w:noProof/>
                <w:webHidden/>
              </w:rPr>
              <w:fldChar w:fldCharType="end"/>
            </w:r>
          </w:hyperlink>
        </w:p>
        <w:p w14:paraId="77EF1321" w14:textId="79831C68" w:rsidR="00815325" w:rsidRDefault="00622B5F">
          <w:pPr>
            <w:pStyle w:val="TOC1"/>
            <w:tabs>
              <w:tab w:val="right" w:leader="dot" w:pos="8296"/>
            </w:tabs>
            <w:rPr>
              <w:noProof/>
            </w:rPr>
          </w:pPr>
          <w:hyperlink w:anchor="_Toc57672234" w:history="1">
            <w:r w:rsidR="00815325" w:rsidRPr="00547693">
              <w:rPr>
                <w:rStyle w:val="a3"/>
                <w:noProof/>
              </w:rPr>
              <w:t>Resource</w:t>
            </w:r>
            <w:r w:rsidR="00815325">
              <w:rPr>
                <w:noProof/>
                <w:webHidden/>
              </w:rPr>
              <w:tab/>
            </w:r>
            <w:r w:rsidR="00815325">
              <w:rPr>
                <w:noProof/>
                <w:webHidden/>
              </w:rPr>
              <w:fldChar w:fldCharType="begin"/>
            </w:r>
            <w:r w:rsidR="00815325">
              <w:rPr>
                <w:noProof/>
                <w:webHidden/>
              </w:rPr>
              <w:instrText xml:space="preserve"> PAGEREF _Toc57672234 \h </w:instrText>
            </w:r>
            <w:r w:rsidR="00815325">
              <w:rPr>
                <w:noProof/>
                <w:webHidden/>
              </w:rPr>
            </w:r>
            <w:r w:rsidR="00815325">
              <w:rPr>
                <w:noProof/>
                <w:webHidden/>
              </w:rPr>
              <w:fldChar w:fldCharType="separate"/>
            </w:r>
            <w:r w:rsidR="00815325">
              <w:rPr>
                <w:noProof/>
                <w:webHidden/>
              </w:rPr>
              <w:t>10</w:t>
            </w:r>
            <w:r w:rsidR="00815325">
              <w:rPr>
                <w:noProof/>
                <w:webHidden/>
              </w:rPr>
              <w:fldChar w:fldCharType="end"/>
            </w:r>
          </w:hyperlink>
        </w:p>
        <w:p w14:paraId="29BDC064" w14:textId="00CD9144" w:rsidR="00815325" w:rsidRDefault="00622B5F">
          <w:pPr>
            <w:pStyle w:val="TOC1"/>
            <w:tabs>
              <w:tab w:val="right" w:leader="dot" w:pos="8296"/>
            </w:tabs>
            <w:rPr>
              <w:noProof/>
            </w:rPr>
          </w:pPr>
          <w:hyperlink w:anchor="_Toc57672235" w:history="1">
            <w:r w:rsidR="00815325" w:rsidRPr="00547693">
              <w:rPr>
                <w:rStyle w:val="a3"/>
                <w:noProof/>
              </w:rPr>
              <w:t>Timescle</w:t>
            </w:r>
            <w:r w:rsidR="00815325">
              <w:rPr>
                <w:noProof/>
                <w:webHidden/>
              </w:rPr>
              <w:tab/>
            </w:r>
            <w:r w:rsidR="00815325">
              <w:rPr>
                <w:noProof/>
                <w:webHidden/>
              </w:rPr>
              <w:fldChar w:fldCharType="begin"/>
            </w:r>
            <w:r w:rsidR="00815325">
              <w:rPr>
                <w:noProof/>
                <w:webHidden/>
              </w:rPr>
              <w:instrText xml:space="preserve"> PAGEREF _Toc57672235 \h </w:instrText>
            </w:r>
            <w:r w:rsidR="00815325">
              <w:rPr>
                <w:noProof/>
                <w:webHidden/>
              </w:rPr>
            </w:r>
            <w:r w:rsidR="00815325">
              <w:rPr>
                <w:noProof/>
                <w:webHidden/>
              </w:rPr>
              <w:fldChar w:fldCharType="separate"/>
            </w:r>
            <w:r w:rsidR="00815325">
              <w:rPr>
                <w:noProof/>
                <w:webHidden/>
              </w:rPr>
              <w:t>10</w:t>
            </w:r>
            <w:r w:rsidR="00815325">
              <w:rPr>
                <w:noProof/>
                <w:webHidden/>
              </w:rPr>
              <w:fldChar w:fldCharType="end"/>
            </w:r>
          </w:hyperlink>
        </w:p>
        <w:p w14:paraId="6F8A8947" w14:textId="12614E47" w:rsidR="00815325" w:rsidRDefault="00622B5F">
          <w:pPr>
            <w:pStyle w:val="TOC1"/>
            <w:tabs>
              <w:tab w:val="right" w:leader="dot" w:pos="8296"/>
            </w:tabs>
            <w:rPr>
              <w:noProof/>
            </w:rPr>
          </w:pPr>
          <w:hyperlink w:anchor="_Toc57672236" w:history="1">
            <w:r w:rsidR="00815325" w:rsidRPr="00547693">
              <w:rPr>
                <w:rStyle w:val="a3"/>
                <w:noProof/>
              </w:rPr>
              <w:t>Appendices</w:t>
            </w:r>
            <w:r w:rsidR="00815325">
              <w:rPr>
                <w:noProof/>
                <w:webHidden/>
              </w:rPr>
              <w:tab/>
            </w:r>
            <w:r w:rsidR="00815325">
              <w:rPr>
                <w:noProof/>
                <w:webHidden/>
              </w:rPr>
              <w:fldChar w:fldCharType="begin"/>
            </w:r>
            <w:r w:rsidR="00815325">
              <w:rPr>
                <w:noProof/>
                <w:webHidden/>
              </w:rPr>
              <w:instrText xml:space="preserve"> PAGEREF _Toc57672236 \h </w:instrText>
            </w:r>
            <w:r w:rsidR="00815325">
              <w:rPr>
                <w:noProof/>
                <w:webHidden/>
              </w:rPr>
            </w:r>
            <w:r w:rsidR="00815325">
              <w:rPr>
                <w:noProof/>
                <w:webHidden/>
              </w:rPr>
              <w:fldChar w:fldCharType="separate"/>
            </w:r>
            <w:r w:rsidR="00815325">
              <w:rPr>
                <w:noProof/>
                <w:webHidden/>
              </w:rPr>
              <w:t>11</w:t>
            </w:r>
            <w:r w:rsidR="00815325">
              <w:rPr>
                <w:noProof/>
                <w:webHidden/>
              </w:rPr>
              <w:fldChar w:fldCharType="end"/>
            </w:r>
          </w:hyperlink>
        </w:p>
        <w:p w14:paraId="30C1578A" w14:textId="12ED32AC" w:rsidR="00815325" w:rsidRDefault="00622B5F">
          <w:pPr>
            <w:pStyle w:val="TOC1"/>
            <w:tabs>
              <w:tab w:val="right" w:leader="dot" w:pos="8296"/>
            </w:tabs>
            <w:rPr>
              <w:noProof/>
            </w:rPr>
          </w:pPr>
          <w:hyperlink w:anchor="_Toc57672237" w:history="1">
            <w:r w:rsidR="00815325" w:rsidRPr="00547693">
              <w:rPr>
                <w:rStyle w:val="a3"/>
                <w:noProof/>
              </w:rPr>
              <w:t>References</w:t>
            </w:r>
            <w:r w:rsidR="00815325">
              <w:rPr>
                <w:noProof/>
                <w:webHidden/>
              </w:rPr>
              <w:tab/>
            </w:r>
            <w:r w:rsidR="00815325">
              <w:rPr>
                <w:noProof/>
                <w:webHidden/>
              </w:rPr>
              <w:fldChar w:fldCharType="begin"/>
            </w:r>
            <w:r w:rsidR="00815325">
              <w:rPr>
                <w:noProof/>
                <w:webHidden/>
              </w:rPr>
              <w:instrText xml:space="preserve"> PAGEREF _Toc57672237 \h </w:instrText>
            </w:r>
            <w:r w:rsidR="00815325">
              <w:rPr>
                <w:noProof/>
                <w:webHidden/>
              </w:rPr>
            </w:r>
            <w:r w:rsidR="00815325">
              <w:rPr>
                <w:noProof/>
                <w:webHidden/>
              </w:rPr>
              <w:fldChar w:fldCharType="separate"/>
            </w:r>
            <w:r w:rsidR="00815325">
              <w:rPr>
                <w:noProof/>
                <w:webHidden/>
              </w:rPr>
              <w:t>11</w:t>
            </w:r>
            <w:r w:rsidR="00815325">
              <w:rPr>
                <w:noProof/>
                <w:webHidden/>
              </w:rPr>
              <w:fldChar w:fldCharType="end"/>
            </w:r>
          </w:hyperlink>
        </w:p>
        <w:p w14:paraId="45C48F21" w14:textId="04480E98" w:rsidR="008168B8" w:rsidRDefault="008168B8">
          <w:r>
            <w:rPr>
              <w:b/>
              <w:bCs/>
              <w:lang w:val="zh-CN"/>
            </w:rPr>
            <w:fldChar w:fldCharType="end"/>
          </w:r>
        </w:p>
      </w:sdtContent>
    </w:sdt>
    <w:p w14:paraId="5BE52C61" w14:textId="77777777" w:rsidR="001F7CBF" w:rsidRDefault="001F7CBF"/>
    <w:p w14:paraId="31444249" w14:textId="77777777" w:rsidR="001F7CBF" w:rsidRDefault="001F7CBF">
      <w:pPr>
        <w:widowControl/>
        <w:jc w:val="left"/>
      </w:pPr>
      <w:r>
        <w:br w:type="page"/>
      </w:r>
    </w:p>
    <w:p w14:paraId="7A8EE8CA" w14:textId="01E46005" w:rsidR="009C140A" w:rsidRDefault="00885F8F" w:rsidP="001F7CBF">
      <w:pPr>
        <w:pStyle w:val="1"/>
      </w:pPr>
      <w:bookmarkStart w:id="0" w:name="_Toc57672225"/>
      <w:r>
        <w:lastRenderedPageBreak/>
        <w:t>I</w:t>
      </w:r>
      <w:r>
        <w:rPr>
          <w:rFonts w:hint="eastAsia"/>
        </w:rPr>
        <w:t>ntroduction</w:t>
      </w:r>
      <w:bookmarkEnd w:id="0"/>
    </w:p>
    <w:p w14:paraId="6356AE3A" w14:textId="7252A90F" w:rsidR="00885F8F" w:rsidRPr="00E915AF" w:rsidRDefault="00885F8F"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 xml:space="preserve">A worldwide movement is becoming eSports. As Internet-based gaming has improved, the prevalence of video games and the ability to play online and in-person gaming has risen. There are eSports competitions around the world, but particularly in the United States, Europe and Asia </w:t>
      </w:r>
    </w:p>
    <w:p w14:paraId="0F3C7D2E" w14:textId="0C863BE2" w:rsidR="00885F8F" w:rsidRPr="00E915AF" w:rsidRDefault="00885F8F"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fldChar w:fldCharType="begin"/>
      </w:r>
      <w:r w:rsidRPr="00E915AF">
        <w:rPr>
          <w:rFonts w:ascii="Times New Roman" w:hAnsi="Times New Roman" w:cs="Times New Roman"/>
          <w:sz w:val="24"/>
          <w:szCs w:val="24"/>
        </w:rPr>
        <w:instrText xml:space="preserve"> ADDIN EN.CITE &lt;EndNote&gt;&lt;Cite&gt;&lt;Author&gt;Jenny&lt;/Author&gt;&lt;Year&gt;2018&lt;/Year&gt;&lt;RecNum&gt;69&lt;/RecNum&gt;&lt;DisplayText&gt;(Jenny et al., 2018)&lt;/DisplayText&gt;&lt;record&gt;&lt;rec-number&gt;69&lt;/rec-number&gt;&lt;foreign-keys&gt;&lt;key app="EN" db-id="tv95tte20zsd2neddtm55pt29fv5va2erv9r" timestamp="1606569331"&gt;69&lt;/key&gt;&lt;/foreign-keys&gt;&lt;ref-type name="Journal Article"&gt;17&lt;/ref-type&gt;&lt;contributors&gt;&lt;authors&gt;&lt;author&gt;Jenny, Seth E&lt;/author&gt;&lt;author&gt;Keiper, Margaret C&lt;/author&gt;&lt;author&gt;Taylor, Blake J&lt;/author&gt;&lt;author&gt;Williams, Dylan P&lt;/author&gt;&lt;author&gt;Gawrysiak, Joey&lt;/author&gt;&lt;author&gt;Manning, R Douglas&lt;/author&gt;&lt;author&gt;Tutka, Patrick M&lt;/author&gt;&lt;/authors&gt;&lt;/contributors&gt;&lt;titles&gt;&lt;title&gt;eSports Venues: A New Sport Business Opportunity&lt;/title&gt;&lt;secondary-title&gt;Journal of Applied Sport Management&lt;/secondary-title&gt;&lt;/titles&gt;&lt;periodical&gt;&lt;full-title&gt;Journal of Applied Sport Management&lt;/full-title&gt;&lt;/periodical&gt;&lt;volume&gt;10&lt;/volume&gt;&lt;number&gt;1&lt;/number&gt;&lt;dates&gt;&lt;year&gt;2018&lt;/year&gt;&lt;/dates&gt;&lt;isbn&gt;2327-0179&lt;/isbn&gt;&lt;urls&gt;&lt;/urls&gt;&lt;/record&gt;&lt;/Cite&gt;&lt;/EndNote&gt;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noProof/>
          <w:sz w:val="24"/>
          <w:szCs w:val="24"/>
        </w:rPr>
        <w:t>(Jenny et al., 2018)</w:t>
      </w:r>
      <w:r w:rsidRPr="00E915AF">
        <w:rPr>
          <w:rFonts w:ascii="Times New Roman" w:hAnsi="Times New Roman" w:cs="Times New Roman"/>
          <w:sz w:val="24"/>
          <w:szCs w:val="24"/>
        </w:rPr>
        <w:fldChar w:fldCharType="end"/>
      </w:r>
      <w:r w:rsidRPr="00E915AF">
        <w:rPr>
          <w:rFonts w:ascii="Times New Roman" w:hAnsi="Times New Roman" w:cs="Times New Roman"/>
          <w:sz w:val="24"/>
          <w:szCs w:val="24"/>
        </w:rPr>
        <w:t xml:space="preserve">. Hundreds of millions of people worldwide are paying attention to e-sports today, according to research by </w:t>
      </w:r>
      <w:proofErr w:type="spellStart"/>
      <w:r w:rsidRPr="00E915AF">
        <w:rPr>
          <w:rFonts w:ascii="Times New Roman" w:hAnsi="Times New Roman" w:cs="Times New Roman"/>
          <w:sz w:val="24"/>
          <w:szCs w:val="24"/>
        </w:rPr>
        <w:t>Newzoo</w:t>
      </w:r>
      <w:proofErr w:type="spellEnd"/>
      <w:r w:rsidRPr="00E915AF">
        <w:rPr>
          <w:rFonts w:ascii="Times New Roman" w:hAnsi="Times New Roman" w:cs="Times New Roman"/>
          <w:sz w:val="24"/>
          <w:szCs w:val="24"/>
        </w:rPr>
        <w:t xml:space="preserve">, </w:t>
      </w:r>
      <w:proofErr w:type="spellStart"/>
      <w:r w:rsidRPr="00E915AF">
        <w:rPr>
          <w:rFonts w:ascii="Times New Roman" w:hAnsi="Times New Roman" w:cs="Times New Roman"/>
          <w:sz w:val="24"/>
          <w:szCs w:val="24"/>
        </w:rPr>
        <w:t>ESports</w:t>
      </w:r>
      <w:proofErr w:type="spellEnd"/>
      <w:r w:rsidRPr="00E915AF">
        <w:rPr>
          <w:rFonts w:ascii="Times New Roman" w:hAnsi="Times New Roman" w:cs="Times New Roman"/>
          <w:sz w:val="24"/>
          <w:szCs w:val="24"/>
        </w:rPr>
        <w:t xml:space="preserve"> revenue will hit $906 million globally in 2018, 1.6 billion people will have some eSports knowledge—more that's than one-fifth of the world's population. The figure is projected to top $1 billion by 2019</w:t>
      </w:r>
      <w:r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&lt;EndNote&gt;&lt;Cite&gt;&lt;Author&gt;Willingham&lt;/Author&gt;&lt;Year&gt;2018&lt;/Year&gt;&lt;RecNum&gt;71&lt;/RecNum&gt;&lt;DisplayText&gt;(Willingham, 2018)&lt;/DisplayText&gt;&lt;record&gt;&lt;rec-number&gt;71&lt;/rec-number&gt;&lt;foreign-keys&gt;&lt;key app="EN" db-id="tv95tte20zsd2neddtm55pt29fv5va2erv9r" timestamp="1606569917"&gt;71&lt;/key&gt;&lt;/foreign-keys&gt;&lt;ref-type name="Web Page"&gt;12&lt;/ref-type&gt;&lt;contributors&gt;&lt;authors&gt;&lt;author&gt;AJ Willingham&lt;/author&gt;&lt;/authors&gt;&lt;/contributors&gt;&lt;titles&gt;&lt;title&gt;What is eSports? A look at an explosive billion-dollar industry&lt;/title&gt;&lt;/titles&gt;&lt;dates&gt;&lt;year&gt;2018&lt;/year&gt;&lt;/dates&gt;&lt;pub-location&gt;CNN International&lt;/pub-location&gt;&lt;urls&gt;&lt;related-urls&gt;&lt;url&gt;https://edition.cnn.com/2018/08/27/us/esports-what-is-video-game-professional-league-madden-trnd/index.html&lt;/url&gt;&lt;/related-urls&gt;&lt;/urls&gt;&lt;/record&gt;&lt;/Cite&gt;&lt;/EndNote&gt;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noProof/>
          <w:sz w:val="24"/>
          <w:szCs w:val="24"/>
        </w:rPr>
        <w:t>(Willingham, 2018)</w:t>
      </w:r>
      <w:r w:rsidRPr="00E915AF">
        <w:rPr>
          <w:rFonts w:ascii="Times New Roman" w:hAnsi="Times New Roman" w:cs="Times New Roman"/>
          <w:sz w:val="24"/>
          <w:szCs w:val="24"/>
        </w:rPr>
        <w:fldChar w:fldCharType="end"/>
      </w:r>
      <w:r w:rsidRPr="00E915AF">
        <w:rPr>
          <w:rFonts w:ascii="Times New Roman" w:hAnsi="Times New Roman" w:cs="Times New Roman"/>
          <w:sz w:val="24"/>
          <w:szCs w:val="24"/>
        </w:rPr>
        <w:t>.</w:t>
      </w:r>
    </w:p>
    <w:p w14:paraId="30A7FFBD" w14:textId="774A4604" w:rsidR="00885F8F" w:rsidRPr="00E915AF" w:rsidRDefault="008C5816"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This paper thus aims at evaluating the effect on trade and society of e-sports as a new industry, analyzing industry threats and predicting changes in the potential growth of society.</w:t>
      </w:r>
      <w:r w:rsidR="00DB6C71" w:rsidRPr="00E915AF">
        <w:rPr>
          <w:rFonts w:ascii="Times New Roman" w:hAnsi="Times New Roman" w:cs="Times New Roman"/>
          <w:sz w:val="24"/>
          <w:szCs w:val="24"/>
        </w:rPr>
        <w:t xml:space="preserve"> This paper will discuss from the following </w:t>
      </w:r>
      <w:proofErr w:type="spellStart"/>
      <w:proofErr w:type="gramStart"/>
      <w:r w:rsidR="00DB6C71" w:rsidRPr="00E915AF">
        <w:rPr>
          <w:rFonts w:ascii="Times New Roman" w:hAnsi="Times New Roman" w:cs="Times New Roman"/>
          <w:sz w:val="24"/>
          <w:szCs w:val="24"/>
        </w:rPr>
        <w:t>aspects:</w:t>
      </w:r>
      <w:r w:rsidRPr="00E915AF">
        <w:rPr>
          <w:rFonts w:ascii="Times New Roman" w:hAnsi="Times New Roman" w:cs="Times New Roman"/>
          <w:sz w:val="24"/>
          <w:szCs w:val="24"/>
        </w:rPr>
        <w:t>The</w:t>
      </w:r>
      <w:proofErr w:type="spellEnd"/>
      <w:proofErr w:type="gramEnd"/>
      <w:r w:rsidRPr="00E915AF">
        <w:rPr>
          <w:rFonts w:ascii="Times New Roman" w:hAnsi="Times New Roman" w:cs="Times New Roman"/>
          <w:sz w:val="24"/>
          <w:szCs w:val="24"/>
        </w:rPr>
        <w:t xml:space="preserve"> definition of e-sports and the key reasons why e-sports are common worldwide is discussed in the first part of this article. The second section focuses on the effect on society of e-sport growth as well as on commercial value.</w:t>
      </w:r>
      <w:r w:rsidR="00DB6C71" w:rsidRPr="00E915AF">
        <w:rPr>
          <w:rFonts w:ascii="Times New Roman" w:hAnsi="Times New Roman" w:cs="Times New Roman"/>
          <w:sz w:val="24"/>
          <w:szCs w:val="24"/>
        </w:rPr>
        <w:t xml:space="preserve"> The third part deals mainly with e-sports industries' advantages and disadvantages. The fourth section of this paper discusses the future e-sport industry structural planning. Finally, this paper will make suggestions on the problems in the industry.</w:t>
      </w:r>
    </w:p>
    <w:p w14:paraId="5D0D8E2A" w14:textId="6C13BFF7" w:rsidR="00885F8F" w:rsidRDefault="00885F8F" w:rsidP="00885F8F"/>
    <w:p w14:paraId="4CB85759" w14:textId="765865BC" w:rsidR="00885F8F" w:rsidRDefault="00885F8F" w:rsidP="001F7CBF">
      <w:pPr>
        <w:pStyle w:val="1"/>
      </w:pPr>
      <w:bookmarkStart w:id="1" w:name="_Toc57672226"/>
      <w:r>
        <w:lastRenderedPageBreak/>
        <w:t>B</w:t>
      </w:r>
      <w:r>
        <w:rPr>
          <w:rFonts w:hint="eastAsia"/>
        </w:rPr>
        <w:t>ackground</w:t>
      </w:r>
      <w:r w:rsidR="00F85E54">
        <w:t xml:space="preserve"> and Rationale</w:t>
      </w:r>
      <w:bookmarkEnd w:id="1"/>
    </w:p>
    <w:p w14:paraId="332C685E" w14:textId="63FB9697" w:rsidR="00885F8F" w:rsidRPr="00E915AF" w:rsidRDefault="00885F8F"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At the beginning of the new century, computer sports have become a kind of global cultural phenomena that has grown exponentially. It draws numbers of competitors and fans, this form of culture is increasingly prevalent across the globe and carries incredibly pervasive and profound influences</w:t>
      </w:r>
      <w:r w:rsidRPr="00E915AF">
        <w:rPr>
          <w:rFonts w:ascii="Times New Roman" w:hAnsi="Times New Roman" w:cs="Times New Roman"/>
          <w:sz w:val="24"/>
          <w:szCs w:val="24"/>
        </w:rPr>
        <w:fldChar w:fldCharType="begin"/>
      </w:r>
      <w:r w:rsidRPr="00E915AF">
        <w:rPr>
          <w:rFonts w:ascii="Times New Roman" w:hAnsi="Times New Roman" w:cs="Times New Roman"/>
          <w:sz w:val="24"/>
          <w:szCs w:val="24"/>
        </w:rPr>
        <w:instrText xml:space="preserve"> ADDIN EN.CITE &lt;EndNote&gt;&lt;Cite&gt;&lt;Author&gt;Yang&lt;/Author&gt;&lt;Year&gt;2018&lt;/Year&gt;&lt;RecNum&gt;72&lt;/RecNum&gt;&lt;DisplayText&gt;(Yang, 2018)&lt;/DisplayText&gt;&lt;record&gt;&lt;rec-number&gt;72&lt;/rec-number&gt;&lt;foreign-keys&gt;&lt;key app="EN" db-id="tv95tte20zsd2neddtm55pt29fv5va2erv9r" timestamp="1606570362"&gt;72&lt;/key&gt;&lt;/foreign-keys&gt;&lt;ref-type name="Journal Article"&gt;17&lt;/ref-type&gt;&lt;contributors&gt;&lt;authors&gt;&lt;author&gt;Yang, Y&lt;/author&gt;&lt;/authors&gt;&lt;/contributors&gt;&lt;titles&gt;&lt;title&gt;Research on esports and esports industry in china&lt;/title&gt;&lt;secondary-title&gt;China sports science&lt;/secondary-title&gt;&lt;/titles&gt;&lt;periodical&gt;&lt;full-title&gt;China sports science&lt;/full-title&gt;&lt;/periodical&gt;&lt;dates&gt;&lt;year&gt;2018&lt;/year&gt;&lt;/dates&gt;&lt;urls&gt;&lt;/urls&gt;&lt;/record&gt;&lt;/Cite&gt;&lt;/EndNote&gt;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sz w:val="24"/>
          <w:szCs w:val="24"/>
        </w:rPr>
        <w:t>(Yang, 2018)</w:t>
      </w:r>
      <w:r w:rsidRPr="00E915AF">
        <w:rPr>
          <w:rFonts w:ascii="Times New Roman" w:hAnsi="Times New Roman" w:cs="Times New Roman"/>
          <w:sz w:val="24"/>
          <w:szCs w:val="24"/>
        </w:rPr>
        <w:fldChar w:fldCharType="end"/>
      </w:r>
      <w:r w:rsidRPr="00E915AF">
        <w:rPr>
          <w:rFonts w:ascii="Times New Roman" w:hAnsi="Times New Roman" w:cs="Times New Roman"/>
          <w:sz w:val="24"/>
          <w:szCs w:val="24"/>
        </w:rPr>
        <w:t>. The word "electronic sports" or "eSports" dates back to the late nineties. A 1999 press release on the founding of the Online Gamers Association (OGA) is one of the first authoritative outlets using the word "eSports"</w:t>
      </w:r>
      <w:r w:rsidRPr="00E915AF">
        <w:rPr>
          <w:rFonts w:ascii="Times New Roman" w:hAnsi="Times New Roman" w:cs="Times New Roman"/>
          <w:sz w:val="24"/>
          <w:szCs w:val="24"/>
        </w:rPr>
        <w:fldChar w:fldCharType="begin"/>
      </w:r>
      <w:r w:rsidRPr="00E915AF">
        <w:rPr>
          <w:rFonts w:ascii="Times New Roman" w:hAnsi="Times New Roman" w:cs="Times New Roman"/>
          <w:sz w:val="24"/>
          <w:szCs w:val="24"/>
        </w:rPr>
        <w:instrText xml:space="preserve"> ADDIN EN.CITE &lt;EndNote&gt;&lt;Cite&gt;&lt;Author&gt;Gestalt&lt;/Author&gt;&lt;Year&gt;1999&lt;/Year&gt;&lt;RecNum&gt;73&lt;/RecNum&gt;&lt;DisplayText&gt;(Gestalt, 1999)&lt;/DisplayText&gt;&lt;record&gt;&lt;rec-number&gt;73&lt;/rec-number&gt;&lt;foreign-keys&gt;&lt;key app="EN" db-id="tv95tte20zsd2neddtm55pt29fv5va2erv9r" timestamp="1606570534"&gt;73&lt;/key&gt;&lt;/foreign-keys&gt;&lt;ref-type name="Web Page"&gt;12&lt;/ref-type&gt;&lt;contributors&gt;&lt;authors&gt;&lt;author&gt;Gestalt&lt;/author&gt;&lt;/authors&gt;&lt;/contributors&gt;&lt;titles&gt;&lt;title&gt;The OGA&lt;/title&gt;&lt;/titles&gt;&lt;dates&gt;&lt;year&gt;1999&lt;/year&gt;&lt;/dates&gt;&lt;urls&gt;&lt;related-urls&gt;&lt;url&gt;https://www.eurogamer.net/articles/oga&lt;/url&gt;&lt;/related-urls&gt;&lt;/urls&gt;&lt;/record&gt;&lt;/Cite&gt;&lt;/EndNote&gt;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sz w:val="24"/>
          <w:szCs w:val="24"/>
        </w:rPr>
        <w:t>(Gestalt, 1999)</w:t>
      </w:r>
      <w:r w:rsidRPr="00E915AF">
        <w:rPr>
          <w:rFonts w:ascii="Times New Roman" w:hAnsi="Times New Roman" w:cs="Times New Roman"/>
          <w:sz w:val="24"/>
          <w:szCs w:val="24"/>
        </w:rPr>
        <w:fldChar w:fldCharType="end"/>
      </w:r>
      <w:r w:rsidRPr="00E915AF">
        <w:rPr>
          <w:rFonts w:ascii="Times New Roman" w:hAnsi="Times New Roman" w:cs="Times New Roman"/>
          <w:sz w:val="24"/>
          <w:szCs w:val="24"/>
        </w:rPr>
        <w:t xml:space="preserve">. UK professional machine games association did not make </w:t>
      </w:r>
      <w:r w:rsidR="00F85E54" w:rsidRPr="00E915AF">
        <w:rPr>
          <w:rFonts w:ascii="Times New Roman" w:hAnsi="Times New Roman" w:cs="Times New Roman"/>
          <w:sz w:val="24"/>
          <w:szCs w:val="24"/>
        </w:rPr>
        <w:t>UKPCGC</w:t>
      </w:r>
      <w:r w:rsidRPr="00E915AF">
        <w:rPr>
          <w:rFonts w:ascii="Times New Roman" w:hAnsi="Times New Roman" w:cs="Times New Roman"/>
          <w:sz w:val="24"/>
          <w:szCs w:val="24"/>
        </w:rPr>
        <w:t xml:space="preserve"> as a professional sports event which approved by the official in the UK, but it still promoted the discussion of E-sports events</w:t>
      </w:r>
      <w:r w:rsidRPr="00E915AF">
        <w:rPr>
          <w:rFonts w:ascii="Times New Roman" w:hAnsi="Times New Roman" w:cs="Times New Roman"/>
          <w:sz w:val="24"/>
          <w:szCs w:val="24"/>
        </w:rPr>
        <w:fldChar w:fldCharType="begin"/>
      </w:r>
      <w:r w:rsidRPr="00E915AF">
        <w:rPr>
          <w:rFonts w:ascii="Times New Roman" w:hAnsi="Times New Roman" w:cs="Times New Roman"/>
          <w:sz w:val="24"/>
          <w:szCs w:val="24"/>
        </w:rPr>
        <w:instrText xml:space="preserve"> ADDIN EN.CITE &lt;EndNote&gt;&lt;Cite&gt;&lt;Author&gt;Knox&lt;/Author&gt;&lt;Year&gt;1999&lt;/Year&gt;&lt;RecNum&gt;74&lt;/RecNum&gt;&lt;DisplayText&gt;(Knox, 1999)&lt;/DisplayText&gt;&lt;record&gt;&lt;rec-number&gt;74&lt;/rec-number&gt;&lt;foreign-keys&gt;&lt;key app="EN" db-id="tv95tte20zsd2neddtm55pt29fv5va2erv9r" timestamp="1606570878"&gt;74&lt;/key&gt;&lt;/foreign-keys&gt;&lt;ref-type name="Web Page"&gt;12&lt;/ref-type&gt;&lt;contributors&gt;&lt;authors&gt;&lt;author&gt;Mike Knox&lt;/author&gt;&lt;/authors&gt;&lt;/contributors&gt;&lt;titles&gt;&lt;title&gt;The Sport of Computer Gaming&lt;/title&gt;&lt;/titles&gt;&lt;dates&gt;&lt;year&gt;1999&lt;/year&gt;&lt;/dates&gt;&lt;urls&gt;&lt;related-urls&gt;&lt;url&gt;http://www.3dactionplanet.com/features/editorials/sport/&lt;/url&gt;&lt;/related-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sz w:val="24"/>
          <w:szCs w:val="24"/>
        </w:rPr>
        <w:t>(Knox, 1999)</w:t>
      </w:r>
      <w:r w:rsidRPr="00E915AF">
        <w:rPr>
          <w:rFonts w:ascii="Times New Roman" w:hAnsi="Times New Roman" w:cs="Times New Roman"/>
          <w:sz w:val="24"/>
          <w:szCs w:val="24"/>
        </w:rPr>
        <w:fldChar w:fldCharType="end"/>
      </w:r>
      <w:r w:rsidRPr="00E915AF">
        <w:rPr>
          <w:rFonts w:ascii="Times New Roman" w:hAnsi="Times New Roman" w:cs="Times New Roman"/>
          <w:sz w:val="24"/>
          <w:szCs w:val="24"/>
        </w:rPr>
        <w:t>.</w:t>
      </w:r>
    </w:p>
    <w:p w14:paraId="225BB89A" w14:textId="2654B53A" w:rsidR="00885F8F" w:rsidRPr="00E915AF" w:rsidRDefault="00EB119C" w:rsidP="00E915AF">
      <w:pPr>
        <w:spacing w:line="480" w:lineRule="auto"/>
        <w:rPr>
          <w:rFonts w:ascii="Times New Roman" w:hAnsi="Times New Roman" w:cs="Times New Roman"/>
          <w:sz w:val="24"/>
          <w:szCs w:val="24"/>
        </w:rPr>
      </w:pPr>
      <w:r w:rsidRPr="00EB119C">
        <w:rPr>
          <w:rFonts w:ascii="Times New Roman" w:hAnsi="Times New Roman" w:cs="Times New Roman"/>
          <w:sz w:val="24"/>
          <w:szCs w:val="24"/>
        </w:rPr>
        <w:t>Competitive games in the USA and Europe typically have a tradition associated with the release of networked first-person games,</w:t>
      </w:r>
      <w:r w:rsidR="00885F8F" w:rsidRPr="00E915AF">
        <w:rPr>
          <w:rFonts w:ascii="Times New Roman" w:hAnsi="Times New Roman" w:cs="Times New Roman"/>
          <w:sz w:val="24"/>
          <w:szCs w:val="24"/>
        </w:rPr>
        <w:t xml:space="preserve"> especially the "Doom" game released in 1993 and the subsequent release of "Quake"</w:t>
      </w:r>
      <w:r w:rsidR="00885F8F" w:rsidRPr="00E915AF">
        <w:rPr>
          <w:rFonts w:ascii="Times New Roman" w:hAnsi="Times New Roman" w:cs="Times New Roman"/>
          <w:sz w:val="24"/>
          <w:szCs w:val="24"/>
        </w:rPr>
        <w:fldChar w:fldCharType="begin"/>
      </w:r>
      <w:r w:rsidR="00885F8F" w:rsidRPr="00E915AF">
        <w:rPr>
          <w:rFonts w:ascii="Times New Roman" w:hAnsi="Times New Roman" w:cs="Times New Roman"/>
          <w:sz w:val="24"/>
          <w:szCs w:val="24"/>
        </w:rPr>
        <w:instrText xml:space="preserve"> ADDIN EN.CITE &lt;EndNote&gt;&lt;Cite&gt;&lt;Author&gt;Kushner&lt;/Author&gt;&lt;Year&gt;2004&lt;/Year&gt;&lt;RecNum&gt;76&lt;/RecNum&gt;&lt;DisplayText&gt;(Kushner, 2004)&lt;/DisplayText&gt;&lt;record&gt;&lt;rec-number&gt;76&lt;/rec-number&gt;&lt;foreign-keys&gt;&lt;key app="EN" db-id="tv95tte20zsd2neddtm55pt29fv5va2erv9r" timestamp="1606571284"&gt;76&lt;/key&gt;&lt;/foreign-keys&gt;&lt;ref-type name="Book"&gt;6&lt;/ref-type&gt;&lt;contributors&gt;&lt;authors&gt;&lt;author&gt;Kushner, David&lt;/author&gt;&lt;/authors&gt;&lt;/contributors&gt;&lt;titles&gt;&lt;title&gt;Masters of Doom: How two guys created an empire and transformed pop culture&lt;/title&gt;&lt;/titles&gt;&lt;dates&gt;&lt;year&gt;2004&lt;/year&gt;&lt;/dates&gt;&lt;publisher&gt;Random House Trade Paperbacks&lt;/publisher&gt;&lt;isbn&gt;0812972155&lt;/isbn&gt;&lt;urls&gt;&lt;/urls&gt;&lt;/record&gt;&lt;/Cite&gt;&lt;/EndNote&gt;</w:instrText>
      </w:r>
      <w:r w:rsidR="00885F8F" w:rsidRPr="00E915AF">
        <w:rPr>
          <w:rFonts w:ascii="Times New Roman" w:hAnsi="Times New Roman" w:cs="Times New Roman"/>
          <w:sz w:val="24"/>
          <w:szCs w:val="24"/>
        </w:rPr>
        <w:fldChar w:fldCharType="separate"/>
      </w:r>
      <w:r w:rsidR="00885F8F" w:rsidRPr="00E915AF">
        <w:rPr>
          <w:rFonts w:ascii="Times New Roman" w:hAnsi="Times New Roman" w:cs="Times New Roman"/>
          <w:sz w:val="24"/>
          <w:szCs w:val="24"/>
        </w:rPr>
        <w:t>(Kushner, 2004)</w:t>
      </w:r>
      <w:r w:rsidR="00885F8F" w:rsidRPr="00E915AF">
        <w:rPr>
          <w:rFonts w:ascii="Times New Roman" w:hAnsi="Times New Roman" w:cs="Times New Roman"/>
          <w:sz w:val="24"/>
          <w:szCs w:val="24"/>
        </w:rPr>
        <w:fldChar w:fldCharType="end"/>
      </w:r>
      <w:r w:rsidR="00885F8F" w:rsidRPr="00E915AF">
        <w:rPr>
          <w:rFonts w:ascii="Times New Roman" w:hAnsi="Times New Roman" w:cs="Times New Roman"/>
          <w:sz w:val="24"/>
          <w:szCs w:val="24"/>
        </w:rPr>
        <w:t xml:space="preserve">. Teams of online players began to compete in online tournaments at that period. By 1997, by imitating the business philosophy of the American professional sports league, several professional and </w:t>
      </w:r>
      <w:proofErr w:type="spellStart"/>
      <w:r w:rsidR="00885F8F" w:rsidRPr="00E915AF">
        <w:rPr>
          <w:rFonts w:ascii="Times New Roman" w:hAnsi="Times New Roman" w:cs="Times New Roman"/>
          <w:sz w:val="24"/>
          <w:szCs w:val="24"/>
        </w:rPr>
        <w:t>semi professional</w:t>
      </w:r>
      <w:proofErr w:type="spellEnd"/>
      <w:r w:rsidR="00885F8F" w:rsidRPr="00E915AF">
        <w:rPr>
          <w:rFonts w:ascii="Times New Roman" w:hAnsi="Times New Roman" w:cs="Times New Roman"/>
          <w:sz w:val="24"/>
          <w:szCs w:val="24"/>
        </w:rPr>
        <w:t xml:space="preserve"> game leagues had been created</w:t>
      </w:r>
      <w:r w:rsidR="00885F8F" w:rsidRPr="00E915AF">
        <w:rPr>
          <w:rFonts w:ascii="Times New Roman" w:hAnsi="Times New Roman" w:cs="Times New Roman"/>
          <w:sz w:val="24"/>
          <w:szCs w:val="24"/>
        </w:rPr>
        <w:fldChar w:fldCharType="begin"/>
      </w:r>
      <w:r w:rsidR="00885F8F" w:rsidRPr="00E915AF">
        <w:rPr>
          <w:rFonts w:ascii="Times New Roman" w:hAnsi="Times New Roman" w:cs="Times New Roman"/>
          <w:sz w:val="24"/>
          <w:szCs w:val="24"/>
        </w:rPr>
        <w:instrText xml:space="preserve"> ADDIN EN.CITE &lt;EndNote&gt;&lt;Cite&gt;&lt;Author&gt;T. Welch&lt;/Author&gt;&lt;Year&gt;2002&lt;/Year&gt;&lt;RecNum&gt;77&lt;/RecNum&gt;&lt;DisplayText&gt;(T. Welch, 2002)&lt;/DisplayText&gt;&lt;record&gt;&lt;rec-number&gt;77&lt;/rec-number&gt;&lt;foreign-keys&gt;&lt;key app="EN" db-id="tv95tte20zsd2neddtm55pt29fv5va2erv9r" timestamp="1606571794"&gt;77&lt;/key&gt;&lt;/foreign-keys&gt;&lt;ref-type name="Web Page"&gt;12&lt;/ref-type&gt;&lt;contributors&gt;&lt;authors&gt;&lt;author&gt;T. Welch,&lt;/author&gt;&lt;/authors&gt;&lt;/contributors&gt;&lt;titles&gt;&lt;title&gt;The History of the CPL&lt;/title&gt;&lt;/titles&gt;&lt;dates&gt;&lt;year&gt;2002&lt;/year&gt;&lt;/dates&gt;&lt;pub-location&gt;Cyberathlete Professional League&lt;/pub-location&gt;&lt;urls&gt;&lt;related-urls&gt;&lt;url&gt;http://www.thecpl.com/league/?p=history&lt;/url&gt;&lt;/related-urls&gt;&lt;/urls&gt;&lt;/record&gt;&lt;/Cite&gt;&lt;/EndNote&gt;</w:instrText>
      </w:r>
      <w:r w:rsidR="00885F8F" w:rsidRPr="00E915AF">
        <w:rPr>
          <w:rFonts w:ascii="Times New Roman" w:hAnsi="Times New Roman" w:cs="Times New Roman"/>
          <w:sz w:val="24"/>
          <w:szCs w:val="24"/>
        </w:rPr>
        <w:fldChar w:fldCharType="separate"/>
      </w:r>
      <w:r w:rsidR="00885F8F" w:rsidRPr="00E915AF">
        <w:rPr>
          <w:rFonts w:ascii="Times New Roman" w:hAnsi="Times New Roman" w:cs="Times New Roman"/>
          <w:sz w:val="24"/>
          <w:szCs w:val="24"/>
        </w:rPr>
        <w:t>(T. Welch, 2002)</w:t>
      </w:r>
      <w:r w:rsidR="00885F8F" w:rsidRPr="00E915AF">
        <w:rPr>
          <w:rFonts w:ascii="Times New Roman" w:hAnsi="Times New Roman" w:cs="Times New Roman"/>
          <w:sz w:val="24"/>
          <w:szCs w:val="24"/>
        </w:rPr>
        <w:fldChar w:fldCharType="end"/>
      </w:r>
      <w:r w:rsidR="00885F8F" w:rsidRPr="00E915AF">
        <w:rPr>
          <w:rFonts w:ascii="Times New Roman" w:hAnsi="Times New Roman" w:cs="Times New Roman"/>
          <w:sz w:val="24"/>
          <w:szCs w:val="24"/>
        </w:rPr>
        <w:t>.</w:t>
      </w:r>
    </w:p>
    <w:p w14:paraId="035FD18F" w14:textId="7C5A82E3" w:rsidR="00885F8F" w:rsidRPr="00E915AF" w:rsidRDefault="00885F8F"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 xml:space="preserve">The Eastern culture of eSports originated in Korea. </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 AuthorYear="1"&gt;&lt;Author&gt;Wagner&lt;/Author&gt;&lt;Year&gt;2006&lt;/Year&gt;&lt;RecNum&gt;75&lt;/RecNum&gt;&lt;DisplayText&gt;Wagner (2006)&lt;/DisplayText&gt;&lt;record&gt;&lt;rec-number&gt;75&lt;/rec-number&gt;&lt;foreign-keys&gt;&lt;key app="EN" db-id="tv95tte20zsd2neddtm55pt29fv5va2erv9r" timestamp="1606571183"&gt;75&lt;/key&gt;&lt;/foreign-keys&gt;&lt;ref-type name="Book"&gt;6&lt;/ref-type&gt;&lt;contributors&gt;&lt;authors&gt;&lt;author&gt;Wagner, Michael&lt;/author&gt;&lt;/authors&gt;&lt;/contributors&gt;&lt;titles&gt;&lt;title&gt;On the Scientific Relevance of eSports&lt;/title&gt;&lt;/titles&gt;&lt;pages&gt;437-442&lt;/pages&gt;&lt;dates&gt;&lt;year&gt;2006&lt;/year&gt;&lt;/dates&gt;&lt;urls&gt;&lt;/urls&gt;&lt;/record&gt;&lt;/Cite&gt;&lt;/EndNote&gt;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Wagner (2006)</w:t>
      </w:r>
      <w:r w:rsidR="00F85E54" w:rsidRPr="00E915AF">
        <w:rPr>
          <w:rFonts w:ascii="Times New Roman" w:hAnsi="Times New Roman" w:cs="Times New Roman"/>
          <w:sz w:val="24"/>
          <w:szCs w:val="24"/>
        </w:rPr>
        <w:fldChar w:fldCharType="end"/>
      </w:r>
      <w:r w:rsidRPr="00E915AF">
        <w:rPr>
          <w:rFonts w:ascii="Times New Roman" w:hAnsi="Times New Roman" w:cs="Times New Roman"/>
          <w:sz w:val="24"/>
          <w:szCs w:val="24"/>
        </w:rPr>
        <w:t xml:space="preserve"> </w:t>
      </w:r>
      <w:r w:rsidR="00F85E54" w:rsidRPr="00E915AF">
        <w:rPr>
          <w:rFonts w:ascii="Times New Roman" w:hAnsi="Times New Roman" w:cs="Times New Roman"/>
          <w:sz w:val="24"/>
          <w:szCs w:val="24"/>
        </w:rPr>
        <w:t>s</w:t>
      </w:r>
      <w:r w:rsidRPr="00E915AF">
        <w:rPr>
          <w:rFonts w:ascii="Times New Roman" w:hAnsi="Times New Roman" w:cs="Times New Roman"/>
          <w:sz w:val="24"/>
          <w:szCs w:val="24"/>
        </w:rPr>
        <w:t>tated in the article that</w:t>
      </w:r>
      <w:r w:rsidR="00EB119C">
        <w:rPr>
          <w:rFonts w:ascii="Times New Roman" w:hAnsi="Times New Roman" w:cs="Times New Roman"/>
          <w:sz w:val="24"/>
          <w:szCs w:val="24"/>
        </w:rPr>
        <w:t xml:space="preserve"> </w:t>
      </w:r>
      <w:r w:rsidR="00EB119C">
        <w:rPr>
          <w:rFonts w:ascii="Times New Roman" w:hAnsi="Times New Roman" w:cs="Times New Roman" w:hint="eastAsia"/>
          <w:sz w:val="24"/>
          <w:szCs w:val="24"/>
        </w:rPr>
        <w:t>i</w:t>
      </w:r>
      <w:r w:rsidR="00EB119C" w:rsidRPr="00EB119C">
        <w:rPr>
          <w:rFonts w:ascii="Times New Roman" w:hAnsi="Times New Roman" w:cs="Times New Roman"/>
          <w:sz w:val="24"/>
          <w:szCs w:val="24"/>
        </w:rPr>
        <w:t>n the mid-1990's, Korean politicians deregulated advanced telecommunications applications, causing rapid growth in Korean broadband infrastructure.</w:t>
      </w:r>
      <w:r w:rsidRPr="00E915AF">
        <w:rPr>
          <w:rFonts w:ascii="Times New Roman" w:hAnsi="Times New Roman" w:cs="Times New Roman"/>
          <w:sz w:val="24"/>
          <w:szCs w:val="24"/>
        </w:rPr>
        <w:t xml:space="preserve"> In comparison, </w:t>
      </w:r>
      <w:proofErr w:type="gramStart"/>
      <w:r w:rsidR="00F76015" w:rsidRPr="00F76015">
        <w:rPr>
          <w:rFonts w:ascii="Times New Roman" w:hAnsi="Times New Roman" w:cs="Times New Roman"/>
          <w:sz w:val="24"/>
          <w:szCs w:val="24"/>
        </w:rPr>
        <w:t>The</w:t>
      </w:r>
      <w:proofErr w:type="gramEnd"/>
      <w:r w:rsidR="00F76015" w:rsidRPr="00F76015">
        <w:rPr>
          <w:rFonts w:ascii="Times New Roman" w:hAnsi="Times New Roman" w:cs="Times New Roman"/>
          <w:sz w:val="24"/>
          <w:szCs w:val="24"/>
        </w:rPr>
        <w:t xml:space="preserve"> vast Internet networks of Korea favored the creation of TV stations that could concentrate on the broadcasting of video games.</w:t>
      </w:r>
      <w:r w:rsidRPr="00E915AF">
        <w:rPr>
          <w:rFonts w:ascii="Times New Roman" w:hAnsi="Times New Roman" w:cs="Times New Roman"/>
          <w:sz w:val="24"/>
          <w:szCs w:val="24"/>
        </w:rPr>
        <w:t xml:space="preserve"> This encourages individual players to </w:t>
      </w:r>
      <w:r w:rsidRPr="00E915AF">
        <w:rPr>
          <w:rFonts w:ascii="Times New Roman" w:hAnsi="Times New Roman" w:cs="Times New Roman"/>
          <w:sz w:val="24"/>
          <w:szCs w:val="24"/>
        </w:rPr>
        <w:lastRenderedPageBreak/>
        <w:t>gain a status of worship comparable to that of professional athletes playing in major sports leagues. However as opposed to the United States and Europe, the Koreans preferred MMORPG, such as "Lineage" published in 1998</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&lt;EndNote&gt;&lt;Cite&gt;&lt;Author&gt;Wagner&lt;/Author&gt;&lt;Year&gt;2006&lt;/Year&gt;&lt;RecNum&gt;75&lt;/RecNum&gt;&lt;DisplayText&gt;(Wagner, 2006)&lt;/DisplayText&gt;&lt;record&gt;&lt;rec-number&gt;75&lt;/rec-number&gt;&lt;foreign-keys&gt;&lt;key app="EN" db-id="tv95tte20zsd2neddtm55pt29fv5va2erv9r" timestamp="1606571183"&gt;75&lt;/key&gt;&lt;/foreign-keys&gt;&lt;ref-type name="Book"&gt;6&lt;/ref-type&gt;&lt;contributors&gt;&lt;authors&gt;&lt;author&gt;Wagner, Michael&lt;/author&gt;&lt;/authors&gt;&lt;/contributors&gt;&lt;titles&gt;&lt;title&gt;On the Scientific Relevance of eSports&lt;/title&gt;&lt;/titles&gt;&lt;pages&gt;437-442&lt;/pages&gt;&lt;dates&gt;&lt;year&gt;2006&lt;/year&gt;&lt;/dates&gt;&lt;urls&gt;&lt;/urls&gt;&lt;/record&gt;&lt;/Cite&gt;&lt;/EndNote&gt;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(Wagner, 2006)</w:t>
      </w:r>
      <w:r w:rsidR="00F85E54" w:rsidRPr="00E915AF">
        <w:rPr>
          <w:rFonts w:ascii="Times New Roman" w:hAnsi="Times New Roman" w:cs="Times New Roman"/>
          <w:sz w:val="24"/>
          <w:szCs w:val="24"/>
        </w:rPr>
        <w:fldChar w:fldCharType="end"/>
      </w:r>
      <w:r w:rsidRPr="00E915AF">
        <w:rPr>
          <w:rFonts w:ascii="Times New Roman" w:hAnsi="Times New Roman" w:cs="Times New Roman"/>
          <w:sz w:val="24"/>
          <w:szCs w:val="24"/>
        </w:rPr>
        <w:t>.</w:t>
      </w:r>
    </w:p>
    <w:p w14:paraId="2CC31BD0" w14:textId="3B9AC6CF" w:rsidR="00F85E54" w:rsidRPr="00E915AF" w:rsidRDefault="00F76015" w:rsidP="00E915AF">
      <w:pPr>
        <w:spacing w:line="480" w:lineRule="auto"/>
        <w:rPr>
          <w:rFonts w:ascii="Times New Roman" w:hAnsi="Times New Roman" w:cs="Times New Roman"/>
          <w:sz w:val="24"/>
          <w:szCs w:val="24"/>
        </w:rPr>
      </w:pPr>
      <w:r w:rsidRPr="00F76015">
        <w:rPr>
          <w:rFonts w:ascii="Times New Roman" w:hAnsi="Times New Roman" w:cs="Times New Roman"/>
          <w:sz w:val="24"/>
          <w:szCs w:val="24"/>
        </w:rPr>
        <w:t>At the sixth Summit meeting in October 2017</w:t>
      </w:r>
      <w:r w:rsidR="006704EB" w:rsidRPr="00E915AF">
        <w:rPr>
          <w:rFonts w:ascii="Times New Roman" w:hAnsi="Times New Roman" w:cs="Times New Roman"/>
          <w:sz w:val="24"/>
          <w:szCs w:val="24"/>
        </w:rPr>
        <w:t xml:space="preserve">, </w:t>
      </w:r>
      <w:r w:rsidRPr="00F76015">
        <w:rPr>
          <w:rFonts w:ascii="Times New Roman" w:hAnsi="Times New Roman" w:cs="Times New Roman"/>
          <w:sz w:val="24"/>
          <w:szCs w:val="24"/>
        </w:rPr>
        <w:t>The IOC declared that eSports should be regarded as a form of operation in the area of sporting.</w:t>
      </w:r>
      <w:r w:rsidR="006704EB" w:rsidRPr="00E915AF">
        <w:rPr>
          <w:rFonts w:ascii="Times New Roman" w:hAnsi="Times New Roman" w:cs="Times New Roman"/>
          <w:sz w:val="24"/>
          <w:szCs w:val="24"/>
        </w:rPr>
        <w:t xml:space="preserve"> </w:t>
      </w:r>
      <w:r w:rsidR="00AD55E6">
        <w:rPr>
          <w:rFonts w:ascii="Times New Roman" w:hAnsi="Times New Roman" w:cs="Times New Roman"/>
          <w:sz w:val="24"/>
          <w:szCs w:val="24"/>
        </w:rPr>
        <w:t>E</w:t>
      </w:r>
      <w:r w:rsidR="00AD55E6">
        <w:rPr>
          <w:rFonts w:ascii="Times New Roman" w:hAnsi="Times New Roman" w:cs="Times New Roman" w:hint="eastAsia"/>
          <w:sz w:val="24"/>
          <w:szCs w:val="24"/>
        </w:rPr>
        <w:t>s</w:t>
      </w:r>
      <w:r w:rsidR="006704EB" w:rsidRPr="00E915AF">
        <w:rPr>
          <w:rFonts w:ascii="Times New Roman" w:hAnsi="Times New Roman" w:cs="Times New Roman"/>
          <w:sz w:val="24"/>
          <w:szCs w:val="24"/>
        </w:rPr>
        <w:t>ports show strong growth, particularly in youth populations across the various countries, and can provide a platform for participation in the Olympic movement. It can thus be seen that eSports have gained national and international recognition and attention. People gradually gained scientific recognition of eSports</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&lt;EndNote&gt;&lt;Cite&gt;&lt;Author&gt;Yang&lt;/Author&gt;&lt;Year&gt;2018&lt;/Year&gt;&lt;RecNum&gt;72&lt;/RecNum&gt;&lt;DisplayText&gt;(Yang, 2018)&lt;/DisplayText&gt;&lt;record&gt;&lt;rec-number&gt;72&lt;/rec-number&gt;&lt;foreign-keys&gt;&lt;key app="EN" db-id="tv95tte20zsd2neddtm55pt29fv5va2erv9r" timestamp="1606570362"&gt;72&lt;/key&gt;&lt;/foreign-keys&gt;&lt;ref-type name="Journal Article"&gt;17&lt;/ref-type&gt;&lt;contributors&gt;&lt;authors&gt;&lt;author&gt;Yang, Y&lt;/author&gt;&lt;/authors&gt;&lt;/contributors&gt;&lt;titles&gt;&lt;title&gt;Research on esports and esports industry in china&lt;/title&gt;&lt;secondary-title&gt;China sports science&lt;/secondary-title&gt;&lt;/titles&gt;&lt;periodical&gt;&lt;full-title&gt;China sports science&lt;/full-title&gt;&lt;/periodical&gt;&lt;dates&gt;&lt;year&gt;2018&lt;/year&gt;&lt;/dates&gt;&lt;urls&gt;&lt;/urls&gt;&lt;/record&gt;&lt;/Cite&gt;&lt;/EndNote&gt;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(Yang, 2018)</w:t>
      </w:r>
      <w:r w:rsidR="00F85E54" w:rsidRPr="00E915AF">
        <w:rPr>
          <w:rFonts w:ascii="Times New Roman" w:hAnsi="Times New Roman" w:cs="Times New Roman"/>
          <w:sz w:val="24"/>
          <w:szCs w:val="24"/>
        </w:rPr>
        <w:fldChar w:fldCharType="end"/>
      </w:r>
      <w:r w:rsidR="00F85E54" w:rsidRPr="00E915AF">
        <w:rPr>
          <w:rFonts w:ascii="Times New Roman" w:hAnsi="Times New Roman" w:cs="Times New Roman"/>
          <w:sz w:val="24"/>
          <w:szCs w:val="24"/>
        </w:rPr>
        <w:t xml:space="preserve">. </w:t>
      </w:r>
      <w:r w:rsidR="00774622" w:rsidRPr="00E915AF">
        <w:rPr>
          <w:rFonts w:ascii="Times New Roman" w:hAnsi="Times New Roman" w:cs="Times New Roman"/>
          <w:sz w:val="24"/>
          <w:szCs w:val="24"/>
        </w:rPr>
        <w:t xml:space="preserve">From an industry point of view, the first round of the industrial eSports circle that started in 1998 is now in the second round of the industrial waves </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&lt;EndNote&gt;&lt;Cite&gt;&lt;Author&gt;Yang&lt;/Author&gt;&lt;Year&gt;2018&lt;/Year&gt;&lt;RecNum&gt;72&lt;/RecNum&gt;&lt;DisplayText&gt;(Yang, 2018)&lt;/DisplayText&gt;&lt;record&gt;&lt;rec-number&gt;72&lt;/rec-number&gt;&lt;foreign-keys&gt;&lt;key app="EN" db-id="tv95tte20zsd2neddtm55pt29fv5va2erv9r" timestamp="1606570362"&gt;72&lt;/key&gt;&lt;/foreign-keys&gt;&lt;ref-type name="Journal Article"&gt;17&lt;/ref-type&gt;&lt;contributors&gt;&lt;authors&gt;&lt;author&gt;Yang, Y&lt;/author&gt;&lt;/authors&gt;&lt;/contributors&gt;&lt;titles&gt;&lt;title&gt;Research on esports and esports industry in china&lt;/title&gt;&lt;secondary-title&gt;China sports science&lt;/secondary-title&gt;&lt;/titles&gt;&lt;periodical&gt;&lt;full-title&gt;China sports science&lt;/full-title&gt;&lt;/periodical&gt;&lt;dates&gt;&lt;year&gt;2018&lt;/year&gt;&lt;/dates&gt;&lt;urls&gt;&lt;/urls&gt;&lt;/record&gt;&lt;/Cite&gt;&lt;/EndNote&gt;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(Yang, 2018)</w:t>
      </w:r>
      <w:r w:rsidR="00F85E54" w:rsidRPr="00E915AF">
        <w:rPr>
          <w:rFonts w:ascii="Times New Roman" w:hAnsi="Times New Roman" w:cs="Times New Roman"/>
          <w:sz w:val="24"/>
          <w:szCs w:val="24"/>
        </w:rPr>
        <w:fldChar w:fldCharType="end"/>
      </w:r>
      <w:r w:rsidR="00F85E54" w:rsidRPr="00E915AF">
        <w:rPr>
          <w:rFonts w:ascii="Times New Roman" w:hAnsi="Times New Roman" w:cs="Times New Roman"/>
          <w:sz w:val="24"/>
          <w:szCs w:val="24"/>
        </w:rPr>
        <w:t xml:space="preserve">. </w:t>
      </w:r>
      <w:r w:rsidR="00B94F30" w:rsidRPr="00E915AF">
        <w:rPr>
          <w:rFonts w:ascii="Times New Roman" w:hAnsi="Times New Roman" w:cs="Times New Roman"/>
          <w:sz w:val="24"/>
          <w:szCs w:val="24"/>
        </w:rPr>
        <w:t>In 2018 the earnings of the top five main game titles amounted to over $78 million in a recent industry with an estimated revenue of $100 billion</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&lt;EndNote&gt;&lt;Cite&gt;&lt;Author&gt;SANDERS&lt;/Author&gt;&lt;Year&gt;2019&lt;/Year&gt;&lt;RecNum&gt;78&lt;/RecNum&gt;&lt;DisplayText&gt;(SANDERS, 2019)&lt;/DisplayText&gt;&lt;record&gt;&lt;rec-number&gt;78&lt;/rec-number&gt;&lt;foreign-keys&gt;&lt;key app="EN" db-id="tv95tte20zsd2neddtm55pt29fv5va2erv9r" timestamp="1606581553"&gt;78&lt;/key&gt;&lt;/foreign-keys&gt;&lt;ref-type name="Web Page"&gt;12&lt;/ref-type&gt;&lt;contributors&gt;&lt;authors&gt;&lt;author&gt; KATE SANDERS&lt;/author&gt;&lt;/authors&gt;&lt;/contributors&gt;&lt;titles&gt;&lt;title&gt;The Benefits of eSports&lt;/title&gt;&lt;/titles&gt;&lt;dates&gt;&lt;year&gt;2019&lt;/year&gt;&lt;/dates&gt;&lt;pub-location&gt;lifeasahuman&lt;/pub-location&gt;&lt;urls&gt;&lt;related-urls&gt;&lt;url&gt;https://lifeasahuman.com/2019/media-tech/the-benefits-of-esports/&lt;/url&gt;&lt;/related-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(SANDERS, 2019)</w:t>
      </w:r>
      <w:r w:rsidR="00F85E54" w:rsidRPr="00E915AF">
        <w:rPr>
          <w:rFonts w:ascii="Times New Roman" w:hAnsi="Times New Roman" w:cs="Times New Roman"/>
          <w:sz w:val="24"/>
          <w:szCs w:val="24"/>
        </w:rPr>
        <w:fldChar w:fldCharType="end"/>
      </w:r>
      <w:r w:rsidR="00F85E54" w:rsidRPr="00E915AF">
        <w:rPr>
          <w:rFonts w:ascii="Times New Roman" w:hAnsi="Times New Roman" w:cs="Times New Roman"/>
          <w:sz w:val="24"/>
          <w:szCs w:val="24"/>
        </w:rPr>
        <w:t>. E-sports as a new sport has a very large audience, and the age distribution is concentrated in 16-32 years old, has very good market prospects.</w:t>
      </w:r>
    </w:p>
    <w:p w14:paraId="4307233A" w14:textId="77777777" w:rsidR="00F85E54" w:rsidRDefault="00F85E54" w:rsidP="00885F8F"/>
    <w:p w14:paraId="3D8FFBFE" w14:textId="3E57A2A3" w:rsidR="00F85E54" w:rsidRDefault="00F85E54" w:rsidP="001F7CBF">
      <w:pPr>
        <w:pStyle w:val="1"/>
      </w:pPr>
      <w:bookmarkStart w:id="2" w:name="_Toc57672227"/>
      <w:r>
        <w:t>Literature review</w:t>
      </w:r>
      <w:bookmarkEnd w:id="2"/>
    </w:p>
    <w:p w14:paraId="54D7874C" w14:textId="3E0F82F2" w:rsidR="00F85E54" w:rsidRPr="00E915AF" w:rsidRDefault="00EB119C" w:rsidP="00E915AF">
      <w:pPr>
        <w:spacing w:line="480" w:lineRule="auto"/>
        <w:rPr>
          <w:rFonts w:ascii="Times New Roman" w:hAnsi="Times New Roman" w:cs="Times New Roman"/>
          <w:sz w:val="24"/>
          <w:szCs w:val="24"/>
        </w:rPr>
      </w:pPr>
      <w:r w:rsidRPr="00EB119C">
        <w:rPr>
          <w:rFonts w:ascii="Times New Roman" w:hAnsi="Times New Roman" w:cs="Times New Roman"/>
          <w:color w:val="000000" w:themeColor="text1"/>
          <w:sz w:val="24"/>
          <w:szCs w:val="24"/>
        </w:rPr>
        <w:t xml:space="preserve">The growth of sports is due to the appeal of customer experience, the success of video games, the social consciousness of video gamers and technology improvements. </w:t>
      </w:r>
      <w:r w:rsidR="00023857" w:rsidRPr="00E915AF">
        <w:rPr>
          <w:rFonts w:ascii="Times New Roman" w:hAnsi="Times New Roman" w:cs="Times New Roman"/>
          <w:sz w:val="24"/>
          <w:szCs w:val="24"/>
        </w:rPr>
        <w:fldChar w:fldCharType="begin"/>
      </w:r>
      <w:r w:rsidR="00023857" w:rsidRPr="00E915AF">
        <w:rPr>
          <w:rFonts w:ascii="Times New Roman" w:hAnsi="Times New Roman" w:cs="Times New Roman"/>
          <w:sz w:val="24"/>
          <w:szCs w:val="24"/>
        </w:rPr>
        <w:instrText xml:space="preserve"> ADDIN EN.CITE &lt;EndNote&gt;&lt;Cite&gt;&lt;Author&gt;Borowy&lt;/Author&gt;&lt;Year&gt;2013&lt;/Year&gt;&lt;RecNum&gt;88&lt;/RecNum&gt;&lt;DisplayText&gt;(Borowy, 2013)&lt;/DisplayText&gt;&lt;record&gt;&lt;rec-number&gt;88&lt;/rec-number&gt;&lt;foreign-keys&gt;&lt;key app="EN" db-id="tv95tte20zsd2neddtm55pt29fv5va2erv9r" timestamp="1606743874"&gt;88&lt;/key&gt;&lt;/foreign-keys&gt;&lt;ref-type name="Journal Article"&gt;17&lt;/ref-type&gt;&lt;contributors&gt;&lt;authors&gt;&lt;author&gt;Borowy, Michael&lt;/author&gt;&lt;/authors&gt;&lt;/contributors&gt;&lt;titles&gt;&lt;title&gt;Pioneering eSport: the experience economy and the marketing of early 1980s arcade gaming contests&lt;/title&gt;&lt;secondary-title&gt;International Journal of Communication&lt;/secondary-title&gt;&lt;/titles&gt;&lt;periodical&gt;&lt;full-title&gt;International Journal of Communication&lt;/full-title&gt;&lt;/periodical&gt;&lt;pages&gt;21&lt;/pages&gt;&lt;volume&gt;7&lt;/volume&gt;&lt;dates&gt;&lt;year&gt;2013&lt;/year&gt;&lt;/dates&gt;&lt;isbn&gt;1932-8036&lt;/isbn&gt;&lt;urls&gt;&lt;/urls&gt;&lt;/record&gt;&lt;/Cite&gt;&lt;/EndNote&gt;</w:instrText>
      </w:r>
      <w:r w:rsidR="00023857" w:rsidRPr="00E915AF">
        <w:rPr>
          <w:rFonts w:ascii="Times New Roman" w:hAnsi="Times New Roman" w:cs="Times New Roman"/>
          <w:sz w:val="24"/>
          <w:szCs w:val="24"/>
        </w:rPr>
        <w:fldChar w:fldCharType="separate"/>
      </w:r>
      <w:r w:rsidR="00023857" w:rsidRPr="00E915AF">
        <w:rPr>
          <w:rFonts w:ascii="Times New Roman" w:hAnsi="Times New Roman" w:cs="Times New Roman"/>
          <w:sz w:val="24"/>
          <w:szCs w:val="24"/>
        </w:rPr>
        <w:t>(Borowy, 2013)</w:t>
      </w:r>
      <w:r w:rsidR="00023857" w:rsidRPr="00E915AF">
        <w:rPr>
          <w:rFonts w:ascii="Times New Roman" w:hAnsi="Times New Roman" w:cs="Times New Roman"/>
          <w:sz w:val="24"/>
          <w:szCs w:val="24"/>
        </w:rPr>
        <w:fldChar w:fldCharType="end"/>
      </w:r>
      <w:r w:rsidR="00845BC8" w:rsidRPr="00E915AF">
        <w:rPr>
          <w:rFonts w:ascii="Times New Roman" w:hAnsi="Times New Roman" w:cs="Times New Roman"/>
          <w:sz w:val="24"/>
          <w:szCs w:val="24"/>
        </w:rPr>
        <w:t>.</w:t>
      </w:r>
      <w:r w:rsidR="009C6BEE" w:rsidRPr="00E915AF">
        <w:rPr>
          <w:rFonts w:ascii="Times New Roman" w:hAnsi="Times New Roman" w:cs="Times New Roman"/>
          <w:sz w:val="24"/>
          <w:szCs w:val="24"/>
        </w:rPr>
        <w:t xml:space="preserve"> The identification of these factors helped to explore motivations for consumption of sports, to understand the networks and </w:t>
      </w:r>
      <w:proofErr w:type="spellStart"/>
      <w:r w:rsidR="009C6BEE" w:rsidRPr="00E915AF">
        <w:rPr>
          <w:rFonts w:ascii="Times New Roman" w:hAnsi="Times New Roman" w:cs="Times New Roman"/>
          <w:sz w:val="24"/>
          <w:szCs w:val="24"/>
        </w:rPr>
        <w:t>organisations</w:t>
      </w:r>
      <w:proofErr w:type="spellEnd"/>
      <w:r w:rsidR="009C6BEE" w:rsidRPr="00E915AF">
        <w:rPr>
          <w:rFonts w:ascii="Times New Roman" w:hAnsi="Times New Roman" w:cs="Times New Roman"/>
          <w:sz w:val="24"/>
          <w:szCs w:val="24"/>
        </w:rPr>
        <w:t xml:space="preserve">, and to design </w:t>
      </w:r>
      <w:r w:rsidR="009C6BEE" w:rsidRPr="00E915AF">
        <w:rPr>
          <w:rFonts w:ascii="Times New Roman" w:hAnsi="Times New Roman" w:cs="Times New Roman"/>
          <w:sz w:val="24"/>
          <w:szCs w:val="24"/>
        </w:rPr>
        <w:lastRenderedPageBreak/>
        <w:t>effective marketing technologies</w:t>
      </w:r>
      <w:r w:rsidR="009C6BEE" w:rsidRPr="00E915AF">
        <w:rPr>
          <w:rFonts w:ascii="Times New Roman" w:hAnsi="Times New Roman" w:cs="Times New Roman"/>
          <w:sz w:val="24"/>
          <w:szCs w:val="24"/>
        </w:rPr>
        <w:fldChar w:fldCharType="begin"/>
      </w:r>
      <w:r w:rsidR="009C6BEE" w:rsidRPr="00E915AF">
        <w:rPr>
          <w:rFonts w:ascii="Times New Roman" w:hAnsi="Times New Roman" w:cs="Times New Roman"/>
          <w:sz w:val="24"/>
          <w:szCs w:val="24"/>
        </w:rPr>
        <w:instrText xml:space="preserve"> ADDIN EN.CITE &lt;EndNote&gt;&lt;Cite&gt;&lt;Author&gt;Hamari&lt;/Author&gt;&lt;Year&gt;2017&lt;/Year&gt;&lt;RecNum&gt;89&lt;/RecNum&gt;&lt;DisplayText&gt;(Hamari and Sjöblom, 2017, Lee and Schoenstedt, 2011)&lt;/DisplayText&gt;&lt;record&gt;&lt;rec-number&gt;89&lt;/rec-number&gt;&lt;foreign-keys&gt;&lt;key app="EN" db-id="tv95tte20zsd2neddtm55pt29fv5va2erv9r" timestamp="1606744129"&gt;89&lt;/key&gt;&lt;/foreign-keys&gt;&lt;ref-type name="Journal Article"&gt;17&lt;/ref-type&gt;&lt;contributors&gt;&lt;authors&gt;&lt;author&gt;Hamari, Juho&lt;/author&gt;&lt;author&gt;Sjöblom, Max&lt;/author&gt;&lt;/authors&gt;&lt;/contributors&gt;&lt;titles&gt;&lt;title&gt;What is eSports and why do people watch it?&lt;/title&gt;&lt;secondary-title&gt;Internet research&lt;/secondary-title&gt;&lt;/titles&gt;&lt;periodical&gt;&lt;full-title&gt;Internet research&lt;/full-title&gt;&lt;/periodical&gt;&lt;dates&gt;&lt;year&gt;2017&lt;/year&gt;&lt;/dates&gt;&lt;urls&gt;&lt;/urls&gt;&lt;/record&gt;&lt;/Cite&gt;&lt;Cite&gt;&lt;Author&gt;Lee&lt;/Author&gt;&lt;Year&gt;2011&lt;/Year&gt;&lt;RecNum&gt;91&lt;/RecNum&gt;&lt;record&gt;&lt;rec-number&gt;91&lt;/rec-number&gt;&lt;foreign-keys&gt;&lt;key app="EN" db-id="tv95tte20zsd2neddtm55pt29fv5va2erv9r" timestamp="1606744359"&gt;91&lt;/key&gt;&lt;/foreign-keys&gt;&lt;ref-type name="Journal Article"&gt;17&lt;/ref-type&gt;&lt;contributors&gt;&lt;authors&gt;&lt;author&gt;Lee, Donghun&lt;/author&gt;&lt;author&gt;Schoenstedt, Linda J&lt;/author&gt;&lt;/authors&gt;&lt;/contributors&gt;&lt;titles&gt;&lt;title&gt;Comparison of eSports and traditional sports consumption motives&lt;/title&gt;&lt;secondary-title&gt;ICHPER-SD Journal Of Research&lt;/secondary-title&gt;&lt;/titles&gt;&lt;periodical&gt;&lt;full-title&gt;ICHPER-SD Journal Of Research&lt;/full-title&gt;&lt;/periodical&gt;&lt;pages&gt;39-44&lt;/pages&gt;&lt;volume&gt;6&lt;/volume&gt;&lt;number&gt;2&lt;/number&gt;&lt;dates&gt;&lt;year&gt;2011&lt;/year&gt;&lt;/dates&gt;&lt;isbn&gt;1930-4595&lt;/isbn&gt;&lt;urls&gt;&lt;/urls&gt;&lt;/record&gt;&lt;/Cite&gt;&lt;/EndNote&gt;</w:instrText>
      </w:r>
      <w:r w:rsidR="009C6BEE" w:rsidRPr="00E915AF">
        <w:rPr>
          <w:rFonts w:ascii="Times New Roman" w:hAnsi="Times New Roman" w:cs="Times New Roman"/>
          <w:sz w:val="24"/>
          <w:szCs w:val="24"/>
        </w:rPr>
        <w:fldChar w:fldCharType="separate"/>
      </w:r>
      <w:r w:rsidR="009C6BEE" w:rsidRPr="00E915AF">
        <w:rPr>
          <w:rFonts w:ascii="Times New Roman" w:hAnsi="Times New Roman" w:cs="Times New Roman"/>
          <w:sz w:val="24"/>
          <w:szCs w:val="24"/>
        </w:rPr>
        <w:t>(Hamari and Sjöblom, 2017, Lee and Schoenstedt, 2011)</w:t>
      </w:r>
      <w:r w:rsidR="009C6BEE" w:rsidRPr="00E915AF">
        <w:rPr>
          <w:rFonts w:ascii="Times New Roman" w:hAnsi="Times New Roman" w:cs="Times New Roman"/>
          <w:sz w:val="24"/>
          <w:szCs w:val="24"/>
        </w:rPr>
        <w:fldChar w:fldCharType="end"/>
      </w:r>
    </w:p>
    <w:p w14:paraId="5293241E" w14:textId="3CB66F08" w:rsidR="009E4B22" w:rsidRPr="009E4B22" w:rsidRDefault="009E4B22" w:rsidP="00E915AF">
      <w:pPr>
        <w:spacing w:line="480" w:lineRule="auto"/>
      </w:pPr>
      <w:r w:rsidRPr="00E915AF">
        <w:rPr>
          <w:rFonts w:ascii="Times New Roman" w:hAnsi="Times New Roman" w:cs="Times New Roman"/>
          <w:sz w:val="24"/>
          <w:szCs w:val="24"/>
        </w:rPr>
        <w:t>Esports have developed into a complex consumer, actor, organizational and other stakeholder ecosystem, where players and consumers are the most common business scientists subjects of study</w:t>
      </w:r>
      <w:r w:rsidRPr="00E915AF">
        <w:rPr>
          <w:rFonts w:ascii="Times New Roman" w:hAnsi="Times New Roman" w:cs="Times New Roman"/>
          <w:sz w:val="24"/>
          <w:szCs w:val="24"/>
        </w:rPr>
        <w:fldChar w:fldCharType="begin"/>
      </w:r>
      <w:r w:rsidRPr="00E915AF">
        <w:rPr>
          <w:rFonts w:ascii="Times New Roman" w:hAnsi="Times New Roman" w:cs="Times New Roman"/>
          <w:sz w:val="24"/>
          <w:szCs w:val="24"/>
        </w:rPr>
        <w:instrText xml:space="preserve"> ADDIN EN.CITE &lt;EndNote&gt;&lt;Cite&gt;&lt;Author&gt;Reitman&lt;/Author&gt;&lt;Year&gt;2020&lt;/Year&gt;&lt;RecNum&gt;95&lt;/RecNum&gt;&lt;DisplayText&gt;(Reitman et al., 2020)&lt;/DisplayText&gt;&lt;record&gt;&lt;rec-number&gt;95&lt;/rec-number&gt;&lt;foreign-keys&gt;&lt;key app="EN" db-id="tv95tte20zsd2neddtm55pt29fv5va2erv9r" timestamp="1606745042"&gt;95&lt;/key&gt;&lt;/foreign-keys&gt;&lt;ref-type name="Journal Article"&gt;17&lt;/ref-type&gt;&lt;contributors&gt;&lt;authors&gt;&lt;author&gt;Reitman, Jason G&lt;/author&gt;&lt;author&gt;Anderson-Coto, Maria J&lt;/author&gt;&lt;author&gt;Wu, Minerva&lt;/author&gt;&lt;author&gt;Lee, Je Seok&lt;/author&gt;&lt;author&gt;Steinkuehler, Constance&lt;/author&gt;&lt;/authors&gt;&lt;/contributors&gt;&lt;titles&gt;&lt;title&gt;Esports research: A literature review&lt;/title&gt;&lt;secondary-title&gt;Games and Culture&lt;/secondary-title&gt;&lt;/titles&gt;&lt;periodical&gt;&lt;full-title&gt;Games and Culture&lt;/full-title&gt;&lt;/periodical&gt;&lt;pages&gt;32-50&lt;/pages&gt;&lt;volume&gt;15&lt;/volume&gt;&lt;number&gt;1&lt;/number&gt;&lt;dates&gt;&lt;year&gt;2020&lt;/year&gt;&lt;/dates&gt;&lt;isbn&gt;1555-4120&lt;/isbn&gt;&lt;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sz w:val="24"/>
          <w:szCs w:val="24"/>
        </w:rPr>
        <w:t>(Reitman et al., 2020)</w:t>
      </w:r>
      <w:r w:rsidRPr="00E915AF">
        <w:rPr>
          <w:rFonts w:ascii="Times New Roman" w:hAnsi="Times New Roman" w:cs="Times New Roman"/>
          <w:sz w:val="24"/>
          <w:szCs w:val="24"/>
        </w:rPr>
        <w:fldChar w:fldCharType="end"/>
      </w:r>
      <w:r w:rsidRPr="00E915AF">
        <w:rPr>
          <w:rFonts w:ascii="Times New Roman" w:hAnsi="Times New Roman" w:cs="Times New Roman"/>
          <w:sz w:val="24"/>
          <w:szCs w:val="24"/>
        </w:rPr>
        <w:t>.</w:t>
      </w:r>
      <w:r w:rsidR="001F7CBF" w:rsidRPr="00E915AF">
        <w:rPr>
          <w:rFonts w:ascii="Times New Roman" w:hAnsi="Times New Roman" w:cs="Times New Roman"/>
          <w:sz w:val="24"/>
          <w:szCs w:val="24"/>
        </w:rPr>
        <w:fldChar w:fldCharType="begin"/>
      </w:r>
      <w:r w:rsidR="001F7CBF" w:rsidRPr="00E915AF">
        <w:rPr>
          <w:rFonts w:ascii="Times New Roman" w:hAnsi="Times New Roman" w:cs="Times New Roman"/>
          <w:sz w:val="24"/>
          <w:szCs w:val="24"/>
        </w:rPr>
        <w:instrText xml:space="preserve"> ADDIN EN.CITE &lt;EndNote&gt;&lt;Cite AuthorYear="1"&gt;&lt;Author&gt;Seo&lt;/Author&gt;&lt;Year&gt;2016&lt;/Year&gt;&lt;RecNum&gt;92&lt;/RecNum&gt;&lt;DisplayText&gt;Seo and Jung (2016)&lt;/DisplayText&gt;&lt;record&gt;&lt;rec-number&gt;92&lt;/rec-number&gt;&lt;foreign-keys&gt;&lt;key app="EN" db-id="tv95tte20zsd2neddtm55pt29fv5va2erv9r" timestamp="1606744366"&gt;92&lt;/key&gt;&lt;/foreign-keys&gt;&lt;ref-type name="Journal Article"&gt;17&lt;/ref-type&gt;&lt;contributors&gt;&lt;authors&gt;&lt;author&gt;Seo, Yuri&lt;/author&gt;&lt;author&gt;Jung, Sang-Uk&lt;/author&gt;&lt;/authors&gt;&lt;/contributors&gt;&lt;titles&gt;&lt;title&gt;Beyond solitary play in computer games: The social practices of eSports&lt;/title&gt;&lt;secondary-title&gt;Journal of Consumer Culture&lt;/secondary-title&gt;&lt;/titles&gt;&lt;periodical&gt;&lt;full-title&gt;Journal of Consumer Culture&lt;/full-title&gt;&lt;/periodical&gt;&lt;pages&gt;635-655&lt;/pages&gt;&lt;volume&gt;16&lt;/volume&gt;&lt;number&gt;3&lt;/number&gt;&lt;dates&gt;&lt;year&gt;2016&lt;/year&gt;&lt;/dates&gt;&lt;isbn&gt;1469-5405&lt;/isbn&gt;&lt;urls&gt;&lt;/urls&gt;&lt;/record&gt;&lt;/Cite&gt;&lt;/EndNote&gt;</w:instrText>
      </w:r>
      <w:r w:rsidR="001F7CBF" w:rsidRPr="00E915AF">
        <w:rPr>
          <w:rFonts w:ascii="Times New Roman" w:hAnsi="Times New Roman" w:cs="Times New Roman"/>
          <w:sz w:val="24"/>
          <w:szCs w:val="24"/>
        </w:rPr>
        <w:fldChar w:fldCharType="separate"/>
      </w:r>
      <w:r w:rsidR="001F7CBF" w:rsidRPr="00E915AF">
        <w:rPr>
          <w:rFonts w:ascii="Times New Roman" w:hAnsi="Times New Roman" w:cs="Times New Roman"/>
          <w:sz w:val="24"/>
          <w:szCs w:val="24"/>
        </w:rPr>
        <w:t>Seo and Jung (2016)</w:t>
      </w:r>
      <w:r w:rsidR="001F7CBF" w:rsidRPr="00E915AF">
        <w:rPr>
          <w:rFonts w:ascii="Times New Roman" w:hAnsi="Times New Roman" w:cs="Times New Roman"/>
          <w:sz w:val="24"/>
          <w:szCs w:val="24"/>
        </w:rPr>
        <w:fldChar w:fldCharType="end"/>
      </w:r>
      <w:r w:rsidR="001F7CBF" w:rsidRPr="00E915AF">
        <w:rPr>
          <w:rFonts w:ascii="Times New Roman" w:hAnsi="Times New Roman" w:cs="Times New Roman"/>
          <w:sz w:val="24"/>
          <w:szCs w:val="24"/>
        </w:rPr>
        <w:t xml:space="preserve"> conceptualize sport consumption as a "assembly of consumer practice in which consumers update the eSports phenomenon and sustain it through their involvement in interconnected eSports nexus" (p. 637).</w:t>
      </w:r>
    </w:p>
    <w:p w14:paraId="4FB91CC5" w14:textId="77777777" w:rsidR="00023857" w:rsidRDefault="00023857" w:rsidP="00885F8F"/>
    <w:p w14:paraId="7F80004B" w14:textId="53ADDB0B" w:rsidR="00F85E54" w:rsidRDefault="00F85E54" w:rsidP="001F7CBF">
      <w:pPr>
        <w:pStyle w:val="1"/>
      </w:pPr>
      <w:bookmarkStart w:id="3" w:name="_Toc57672228"/>
      <w:r>
        <w:t>Research method</w:t>
      </w:r>
      <w:bookmarkEnd w:id="3"/>
    </w:p>
    <w:p w14:paraId="3C6A70B4" w14:textId="56658C7E" w:rsidR="00F85E54" w:rsidRPr="00E915AF" w:rsidRDefault="00106AFF"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 xml:space="preserve">The systematic way to collect data involving the implementation and follow-up of a series of measures to evaluate or find solutions to a problem is known as analysis. Research. Research is conducted to obtain knowledge and information on a particular area or problem. It allows us to explore the issues of science and to find possible and feasible solutions </w:t>
      </w:r>
      <w:r w:rsidR="00EC2521" w:rsidRPr="00E915AF">
        <w:rPr>
          <w:rFonts w:ascii="Times New Roman" w:hAnsi="Times New Roman" w:cs="Times New Roman"/>
          <w:sz w:val="24"/>
          <w:szCs w:val="24"/>
        </w:rPr>
        <w:fldChar w:fldCharType="begin"/>
      </w:r>
      <w:r w:rsidR="00EC2521" w:rsidRPr="00E915AF">
        <w:rPr>
          <w:rFonts w:ascii="Times New Roman" w:hAnsi="Times New Roman" w:cs="Times New Roman"/>
          <w:sz w:val="24"/>
          <w:szCs w:val="24"/>
        </w:rPr>
        <w:instrText xml:space="preserve"> ADDIN EN.CITE &lt;EndNote&gt;&lt;Cite&gt;&lt;Author&gt;Akiba&lt;/Author&gt;&lt;Year&gt;2010&lt;/Year&gt;&lt;RecNum&gt;87&lt;/RecNum&gt;&lt;DisplayText&gt;(Akiba and Alkins, 2010)&lt;/DisplayText&gt;&lt;record&gt;&lt;rec-number&gt;87&lt;/rec-number&gt;&lt;foreign-keys&gt;&lt;key app="EN" db-id="tv95tte20zsd2neddtm55pt29fv5va2erv9r" timestamp="1606737405"&gt;87&lt;/key&gt;&lt;/foreign-keys&gt;&lt;ref-type name="Journal Article"&gt;17&lt;/ref-type&gt;&lt;contributors&gt;&lt;authors&gt;&lt;author&gt;Akiba, Daisuke&lt;/author&gt;&lt;author&gt;Alkins, Kimberley&lt;/author&gt;&lt;/authors&gt;&lt;/contributors&gt;&lt;titles&gt;&lt;title&gt;Learning: The relationship between a seemingly mundane concept and classroom practices&lt;/title&gt;&lt;secondary-title&gt;The clearing house&lt;/secondary-title&gt;&lt;/titles&gt;&lt;periodical&gt;&lt;full-title&gt;The clearing house&lt;/full-title&gt;&lt;/periodical&gt;&lt;pages&gt;62-67&lt;/pages&gt;&lt;volume&gt;83&lt;/volume&gt;&lt;number&gt;2&lt;/number&gt;&lt;dates&gt;&lt;year&gt;2010&lt;/year&gt;&lt;/dates&gt;&lt;isbn&gt;0009-8655&lt;/isbn&gt;&lt;urls&gt;&lt;/urls&gt;&lt;/record&gt;&lt;/Cite&gt;&lt;/EndNote&gt;</w:instrText>
      </w:r>
      <w:r w:rsidR="00EC2521" w:rsidRPr="00E915AF">
        <w:rPr>
          <w:rFonts w:ascii="Times New Roman" w:hAnsi="Times New Roman" w:cs="Times New Roman"/>
          <w:sz w:val="24"/>
          <w:szCs w:val="24"/>
        </w:rPr>
        <w:fldChar w:fldCharType="separate"/>
      </w:r>
      <w:r w:rsidR="00EC2521" w:rsidRPr="00E915AF">
        <w:rPr>
          <w:rFonts w:ascii="Times New Roman" w:hAnsi="Times New Roman" w:cs="Times New Roman"/>
          <w:sz w:val="24"/>
          <w:szCs w:val="24"/>
        </w:rPr>
        <w:t>(Akiba and Alkins, 2010)</w:t>
      </w:r>
      <w:r w:rsidR="00EC2521" w:rsidRPr="00E915AF">
        <w:rPr>
          <w:rFonts w:ascii="Times New Roman" w:hAnsi="Times New Roman" w:cs="Times New Roman"/>
          <w:sz w:val="24"/>
          <w:szCs w:val="24"/>
        </w:rPr>
        <w:fldChar w:fldCharType="end"/>
      </w:r>
      <w:r w:rsidR="00503F8C" w:rsidRPr="00E915AF">
        <w:rPr>
          <w:rFonts w:ascii="Times New Roman" w:hAnsi="Times New Roman" w:cs="Times New Roman"/>
          <w:sz w:val="24"/>
          <w:szCs w:val="24"/>
        </w:rPr>
        <w:t xml:space="preserve"> For good research, the implementation of a solid research strategy is of the utmost importance. 'The Research Onion' is a commonly used approach to the composition of a research </w:t>
      </w:r>
      <w:proofErr w:type="spellStart"/>
      <w:proofErr w:type="gramStart"/>
      <w:r w:rsidR="00503F8C" w:rsidRPr="00E915AF">
        <w:rPr>
          <w:rFonts w:ascii="Times New Roman" w:hAnsi="Times New Roman" w:cs="Times New Roman"/>
          <w:sz w:val="24"/>
          <w:szCs w:val="24"/>
        </w:rPr>
        <w:t>strategy.</w:t>
      </w:r>
      <w:r w:rsidR="00F85E54" w:rsidRPr="00E915AF">
        <w:rPr>
          <w:rFonts w:ascii="Times New Roman" w:hAnsi="Times New Roman" w:cs="Times New Roman"/>
          <w:sz w:val="24"/>
          <w:szCs w:val="24"/>
        </w:rPr>
        <w:t>Developed</w:t>
      </w:r>
      <w:proofErr w:type="spellEnd"/>
      <w:proofErr w:type="gramEnd"/>
      <w:r w:rsidR="00F85E54" w:rsidRPr="00E915AF">
        <w:rPr>
          <w:rFonts w:ascii="Times New Roman" w:hAnsi="Times New Roman" w:cs="Times New Roman"/>
          <w:sz w:val="24"/>
          <w:szCs w:val="24"/>
        </w:rPr>
        <w:t xml:space="preserve"> by Saunders et al., in 2007.  </w:t>
      </w:r>
    </w:p>
    <w:p w14:paraId="64579F3D" w14:textId="77777777" w:rsidR="003D6F95" w:rsidRDefault="00F85E54" w:rsidP="003D6F95">
      <w:pPr>
        <w:keepNext/>
      </w:pPr>
      <w:r>
        <w:rPr>
          <w:noProof/>
          <w:color w:val="FF0000"/>
        </w:rPr>
        <w:lastRenderedPageBreak/>
        <mc:AlternateContent>
          <mc:Choice Requires="wps">
            <w:drawing>
              <wp:anchor distT="0" distB="0" distL="114300" distR="114300" simplePos="0" relativeHeight="251669504" behindDoc="0" locked="0" layoutInCell="1" allowOverlap="1" wp14:anchorId="77D3C96A" wp14:editId="7ACDF7F5">
                <wp:simplePos x="0" y="0"/>
                <wp:positionH relativeFrom="column">
                  <wp:posOffset>2190749</wp:posOffset>
                </wp:positionH>
                <wp:positionV relativeFrom="paragraph">
                  <wp:posOffset>821055</wp:posOffset>
                </wp:positionV>
                <wp:extent cx="409575" cy="304800"/>
                <wp:effectExtent l="0" t="0" r="28575" b="19050"/>
                <wp:wrapNone/>
                <wp:docPr id="7" name="矩形 7"/>
                <wp:cNvGraphicFramePr/>
                <a:graphic xmlns:a="http://schemas.openxmlformats.org/drawingml/2006/main">
                  <a:graphicData uri="http://schemas.microsoft.com/office/word/2010/wordprocessingShape">
                    <wps:wsp>
                      <wps:cNvSpPr/>
                      <wps:spPr>
                        <a:xfrm>
                          <a:off x="0" y="0"/>
                          <a:ext cx="409575" cy="304800"/>
                        </a:xfrm>
                        <a:prstGeom prst="rect">
                          <a:avLst/>
                        </a:prstGeom>
                        <a:no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BCC6C79" id="矩形 7" o:spid="_x0000_s1026" style="position:absolute;left:0;text-align:left;margin-left:172.5pt;margin-top:64.65pt;width:32.25pt;height:24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" filled="f" strokecolor="#e36c0a [2409]" strokeweight="2pt"/>
            </w:pict>
          </mc:Fallback>
        </mc:AlternateContent>
      </w:r>
      <w:r>
        <w:rPr>
          <w:noProof/>
          <w:color w:val="FF0000"/>
        </w:rPr>
        <mc:AlternateContent>
          <mc:Choice Requires="wps">
            <w:drawing>
              <wp:anchor distT="0" distB="0" distL="114300" distR="114300" simplePos="0" relativeHeight="251663360" behindDoc="0" locked="0" layoutInCell="1" allowOverlap="1" wp14:anchorId="79819A71" wp14:editId="61D29115">
                <wp:simplePos x="0" y="0"/>
                <wp:positionH relativeFrom="column">
                  <wp:posOffset>2190750</wp:posOffset>
                </wp:positionH>
                <wp:positionV relativeFrom="paragraph">
                  <wp:posOffset>1564005</wp:posOffset>
                </wp:positionV>
                <wp:extent cx="533400" cy="304800"/>
                <wp:effectExtent l="0" t="0" r="19050" b="19050"/>
                <wp:wrapNone/>
                <wp:docPr id="4" name="矩形 4"/>
                <wp:cNvGraphicFramePr/>
                <a:graphic xmlns:a="http://schemas.openxmlformats.org/drawingml/2006/main">
                  <a:graphicData uri="http://schemas.microsoft.com/office/word/2010/wordprocessingShape">
                    <wps:wsp>
                      <wps:cNvSpPr/>
                      <wps:spPr>
                        <a:xfrm>
                          <a:off x="0" y="0"/>
                          <a:ext cx="533400" cy="304800"/>
                        </a:xfrm>
                        <a:prstGeom prst="rect">
                          <a:avLst/>
                        </a:prstGeom>
                        <a:no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17CF0" id="矩形 4" o:spid="_x0000_s1026" style="position:absolute;left:0;text-align:left;margin-left:172.5pt;margin-top:123.15pt;width:42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" filled="f" strokecolor="#e36c0a [2409]" strokeweight="2pt"/>
            </w:pict>
          </mc:Fallback>
        </mc:AlternateContent>
      </w:r>
      <w:r>
        <w:rPr>
          <w:noProof/>
          <w:color w:val="FF0000"/>
        </w:rPr>
        <mc:AlternateContent>
          <mc:Choice Requires="wps">
            <w:drawing>
              <wp:anchor distT="0" distB="0" distL="114300" distR="114300" simplePos="0" relativeHeight="251667456" behindDoc="0" locked="0" layoutInCell="1" allowOverlap="1" wp14:anchorId="65520E4D" wp14:editId="31B7D879">
                <wp:simplePos x="0" y="0"/>
                <wp:positionH relativeFrom="column">
                  <wp:posOffset>1162050</wp:posOffset>
                </wp:positionH>
                <wp:positionV relativeFrom="paragraph">
                  <wp:posOffset>2049780</wp:posOffset>
                </wp:positionV>
                <wp:extent cx="800100" cy="304800"/>
                <wp:effectExtent l="0" t="0" r="19050" b="19050"/>
                <wp:wrapNone/>
                <wp:docPr id="6" name="矩形 6"/>
                <wp:cNvGraphicFramePr/>
                <a:graphic xmlns:a="http://schemas.openxmlformats.org/drawingml/2006/main">
                  <a:graphicData uri="http://schemas.microsoft.com/office/word/2010/wordprocessingShape">
                    <wps:wsp>
                      <wps:cNvSpPr/>
                      <wps:spPr>
                        <a:xfrm>
                          <a:off x="0" y="0"/>
                          <a:ext cx="800100" cy="304800"/>
                        </a:xfrm>
                        <a:prstGeom prst="rect">
                          <a:avLst/>
                        </a:prstGeom>
                        <a:no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B3AC50" id="矩形 6" o:spid="_x0000_s1026" style="position:absolute;left:0;text-align:left;margin-left:91.5pt;margin-top:161.4pt;width:63pt;height:24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" filled="f" strokecolor="#e36c0a [2409]" strokeweight="2pt"/>
            </w:pict>
          </mc:Fallback>
        </mc:AlternateContent>
      </w:r>
      <w:r>
        <w:rPr>
          <w:noProof/>
          <w:color w:val="FF0000"/>
        </w:rPr>
        <mc:AlternateContent>
          <mc:Choice Requires="wps">
            <w:drawing>
              <wp:anchor distT="0" distB="0" distL="114300" distR="114300" simplePos="0" relativeHeight="251665408" behindDoc="0" locked="0" layoutInCell="1" allowOverlap="1" wp14:anchorId="5BD48130" wp14:editId="13B785C8">
                <wp:simplePos x="0" y="0"/>
                <wp:positionH relativeFrom="column">
                  <wp:posOffset>1257300</wp:posOffset>
                </wp:positionH>
                <wp:positionV relativeFrom="paragraph">
                  <wp:posOffset>2611755</wp:posOffset>
                </wp:positionV>
                <wp:extent cx="828675" cy="304800"/>
                <wp:effectExtent l="0" t="0" r="28575" b="19050"/>
                <wp:wrapNone/>
                <wp:docPr id="5" name="矩形 5"/>
                <wp:cNvGraphicFramePr/>
                <a:graphic xmlns:a="http://schemas.openxmlformats.org/drawingml/2006/main">
                  <a:graphicData uri="http://schemas.microsoft.com/office/word/2010/wordprocessingShape">
                    <wps:wsp>
                      <wps:cNvSpPr/>
                      <wps:spPr>
                        <a:xfrm>
                          <a:off x="0" y="0"/>
                          <a:ext cx="828675" cy="304800"/>
                        </a:xfrm>
                        <a:prstGeom prst="rect">
                          <a:avLst/>
                        </a:prstGeom>
                        <a:no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2C5300" id="矩形 5" o:spid="_x0000_s1026" style="position:absolute;left:0;text-align:left;margin-left:99pt;margin-top:205.65pt;width:65.25pt;height:24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" filled="f" strokecolor="#e36c0a [2409]" strokeweight="2pt"/>
            </w:pict>
          </mc:Fallback>
        </mc:AlternateContent>
      </w:r>
      <w:r>
        <w:rPr>
          <w:noProof/>
          <w:color w:val="FF0000"/>
        </w:rPr>
        <mc:AlternateContent>
          <mc:Choice Requires="wps">
            <w:drawing>
              <wp:anchor distT="0" distB="0" distL="114300" distR="114300" simplePos="0" relativeHeight="251661312" behindDoc="0" locked="0" layoutInCell="1" allowOverlap="1" wp14:anchorId="0D571C61" wp14:editId="5292F12D">
                <wp:simplePos x="0" y="0"/>
                <wp:positionH relativeFrom="column">
                  <wp:posOffset>2781300</wp:posOffset>
                </wp:positionH>
                <wp:positionV relativeFrom="paragraph">
                  <wp:posOffset>706755</wp:posOffset>
                </wp:positionV>
                <wp:extent cx="638175" cy="304800"/>
                <wp:effectExtent l="0" t="0" r="28575" b="19050"/>
                <wp:wrapNone/>
                <wp:docPr id="3" name="矩形 3"/>
                <wp:cNvGraphicFramePr/>
                <a:graphic xmlns:a="http://schemas.openxmlformats.org/drawingml/2006/main">
                  <a:graphicData uri="http://schemas.microsoft.com/office/word/2010/wordprocessingShape">
                    <wps:wsp>
                      <wps:cNvSpPr/>
                      <wps:spPr>
                        <a:xfrm>
                          <a:off x="0" y="0"/>
                          <a:ext cx="638175" cy="304800"/>
                        </a:xfrm>
                        <a:prstGeom prst="rect">
                          <a:avLst/>
                        </a:prstGeom>
                        <a:no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D5C3FC" id="矩形 3" o:spid="_x0000_s1026" style="position:absolute;left:0;text-align:left;margin-left:219pt;margin-top:55.65pt;width:50.25pt;height:2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" filled="f" strokecolor="#e36c0a [2409]" strokeweight="2pt"/>
            </w:pict>
          </mc:Fallback>
        </mc:AlternateContent>
      </w:r>
      <w:r>
        <w:rPr>
          <w:noProof/>
          <w:color w:val="FF0000"/>
        </w:rPr>
        <mc:AlternateContent>
          <mc:Choice Requires="wps">
            <w:drawing>
              <wp:anchor distT="0" distB="0" distL="114300" distR="114300" simplePos="0" relativeHeight="251659264" behindDoc="0" locked="0" layoutInCell="1" allowOverlap="1" wp14:anchorId="2450DA65" wp14:editId="2BAD2DCB">
                <wp:simplePos x="0" y="0"/>
                <wp:positionH relativeFrom="column">
                  <wp:posOffset>2085975</wp:posOffset>
                </wp:positionH>
                <wp:positionV relativeFrom="paragraph">
                  <wp:posOffset>125730</wp:posOffset>
                </wp:positionV>
                <wp:extent cx="638175" cy="304800"/>
                <wp:effectExtent l="0" t="0" r="28575" b="19050"/>
                <wp:wrapNone/>
                <wp:docPr id="2" name="矩形 2"/>
                <wp:cNvGraphicFramePr/>
                <a:graphic xmlns:a="http://schemas.openxmlformats.org/drawingml/2006/main">
                  <a:graphicData uri="http://schemas.microsoft.com/office/word/2010/wordprocessingShape">
                    <wps:wsp>
                      <wps:cNvSpPr/>
                      <wps:spPr>
                        <a:xfrm>
                          <a:off x="0" y="0"/>
                          <a:ext cx="638175" cy="304800"/>
                        </a:xfrm>
                        <a:prstGeom prst="rect">
                          <a:avLst/>
                        </a:prstGeom>
                        <a:no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D46C8D" id="矩形 2" o:spid="_x0000_s1026" style="position:absolute;left:0;text-align:left;margin-left:164.25pt;margin-top:9.9pt;width:50.25pt;height:2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" filled="f" strokecolor="#e36c0a [2409]" strokeweight="2pt"/>
            </w:pict>
          </mc:Fallback>
        </mc:AlternateContent>
      </w:r>
      <w:r>
        <w:rPr>
          <w:noProof/>
          <w:color w:val="FF0000"/>
        </w:rPr>
        <w:drawing>
          <wp:inline distT="0" distB="0" distL="0" distR="0" wp14:anchorId="798A2E18" wp14:editId="6A654E15">
            <wp:extent cx="5487035" cy="3523615"/>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7035" cy="3523615"/>
                    </a:xfrm>
                    <a:prstGeom prst="rect">
                      <a:avLst/>
                    </a:prstGeom>
                    <a:noFill/>
                  </pic:spPr>
                </pic:pic>
              </a:graphicData>
            </a:graphic>
          </wp:inline>
        </w:drawing>
      </w:r>
    </w:p>
    <w:p w14:paraId="25F43296" w14:textId="282990FD" w:rsidR="00F85E54" w:rsidRDefault="003D6F95" w:rsidP="003D6F95">
      <w:pPr>
        <w:pStyle w:val="a5"/>
        <w:jc w:val="center"/>
        <w:rPr>
          <w:color w:val="FF0000"/>
        </w:rPr>
      </w:pPr>
      <w:r>
        <w:t xml:space="preserve">Figure </w:t>
      </w:r>
      <w:fldSimple w:instr=" SEQ Figure \* ARABIC ">
        <w:r>
          <w:rPr>
            <w:noProof/>
          </w:rPr>
          <w:t>1</w:t>
        </w:r>
      </w:fldSimple>
      <w:r>
        <w:t xml:space="preserve"> research onion</w:t>
      </w:r>
    </w:p>
    <w:p w14:paraId="524E19DD" w14:textId="3E1EA645" w:rsidR="00F85E54" w:rsidRPr="00E915AF" w:rsidRDefault="0093248D"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 xml:space="preserve">This paper will also study according to the research onion model. Positivism is used in the aspect of philosophy to analysis and conclude the research. The research method chooses deductive research and </w:t>
      </w:r>
      <w:proofErr w:type="spellStart"/>
      <w:r w:rsidRPr="00E915AF">
        <w:rPr>
          <w:rFonts w:ascii="Times New Roman" w:hAnsi="Times New Roman" w:cs="Times New Roman"/>
          <w:sz w:val="24"/>
          <w:szCs w:val="24"/>
        </w:rPr>
        <w:t>inferes</w:t>
      </w:r>
      <w:proofErr w:type="spellEnd"/>
      <w:r w:rsidRPr="00E915AF">
        <w:rPr>
          <w:rFonts w:ascii="Times New Roman" w:hAnsi="Times New Roman" w:cs="Times New Roman"/>
          <w:sz w:val="24"/>
          <w:szCs w:val="24"/>
        </w:rPr>
        <w:t xml:space="preserve"> future development from the current state of e-sport development.</w:t>
      </w:r>
      <w:r w:rsidR="007A345C" w:rsidRPr="00E915AF">
        <w:rPr>
          <w:rFonts w:ascii="Times New Roman" w:hAnsi="Times New Roman" w:cs="Times New Roman"/>
          <w:sz w:val="24"/>
          <w:szCs w:val="24"/>
        </w:rPr>
        <w:t xml:space="preserve"> The hybrid survey mode and archive research are the main means for strategic choice. The final time </w:t>
      </w:r>
      <w:r w:rsidR="007A345C" w:rsidRPr="00E915AF">
        <w:rPr>
          <w:rFonts w:ascii="Times New Roman" w:hAnsi="Times New Roman" w:cs="Times New Roman" w:hint="eastAsia"/>
          <w:sz w:val="24"/>
          <w:szCs w:val="24"/>
        </w:rPr>
        <w:t>horizon</w:t>
      </w:r>
      <w:r w:rsidR="007A345C" w:rsidRPr="00E915AF">
        <w:rPr>
          <w:rFonts w:ascii="Times New Roman" w:hAnsi="Times New Roman" w:cs="Times New Roman"/>
          <w:sz w:val="24"/>
          <w:szCs w:val="24"/>
        </w:rPr>
        <w:t xml:space="preserve"> will be analyzed in the way of longitudinal study</w:t>
      </w:r>
      <w:r w:rsidR="007A345C" w:rsidRPr="00E915AF">
        <w:rPr>
          <w:rFonts w:ascii="Times New Roman" w:hAnsi="Times New Roman" w:cs="Times New Roman" w:hint="eastAsia"/>
          <w:sz w:val="24"/>
          <w:szCs w:val="24"/>
        </w:rPr>
        <w:t>.</w:t>
      </w:r>
    </w:p>
    <w:p w14:paraId="6E07779E" w14:textId="10A84F4D" w:rsidR="00F85E54" w:rsidRDefault="00F85E54" w:rsidP="00885F8F">
      <w:pPr>
        <w:rPr>
          <w:color w:val="FF0000"/>
        </w:rPr>
      </w:pPr>
    </w:p>
    <w:p w14:paraId="23F6FD30" w14:textId="6BE2E2B2" w:rsidR="00F85E54" w:rsidRPr="00F85E54" w:rsidRDefault="00F85E54" w:rsidP="001F7CBF">
      <w:pPr>
        <w:pStyle w:val="2"/>
      </w:pPr>
      <w:bookmarkStart w:id="4" w:name="_Toc57672229"/>
      <w:r w:rsidRPr="00F85E54">
        <w:t>Philosophies and paradigm</w:t>
      </w:r>
      <w:bookmarkEnd w:id="4"/>
    </w:p>
    <w:p w14:paraId="39574410" w14:textId="57F364CD" w:rsidR="00F85E54" w:rsidRPr="00E915AF" w:rsidRDefault="002E07F6"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 xml:space="preserve">The positivist paradigm asserts that actual events can be empirically observed and objectively explained </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&lt;EndNote&gt;&lt;Cite&gt;&lt;Author&gt;Park&lt;/Author&gt;&lt;Year&gt;2020&lt;/Year&gt;&lt;RecNum&gt;79&lt;/RecNum&gt;&lt;DisplayText&gt;(Park et al., 2020)&lt;/DisplayText&gt;&lt;record&gt;&lt;rec-number&gt;79&lt;/rec-number&gt;&lt;foreign-keys&gt;&lt;key app="EN" db-id="tv95tte20zsd2neddtm55pt29fv5va2erv9r" timestamp="1606634933"&gt;79&lt;/key&gt;&lt;/foreign-keys&gt;&lt;ref-type name="Journal Article"&gt;17&lt;/ref-type&gt;&lt;contributors&gt;&lt;authors&gt;&lt;author&gt;Park, Yoon Soo&lt;/author&gt;&lt;author&gt;Konge, Lars&lt;/author&gt;&lt;author&gt;Artino Jr, Anthony R&lt;/author&gt;&lt;/authors&gt;&lt;/contributors&gt;&lt;titles&gt;&lt;title&gt;The positivism paradigm of research&lt;/title&gt;&lt;secondary-title&gt;Academic Medicine&lt;/secondary-title&gt;&lt;/titles&gt;&lt;periodical&gt;&lt;full-title&gt;Academic Medicine&lt;/full-title&gt;&lt;/periodical&gt;&lt;pages&gt;690-694&lt;/pages&gt;&lt;volume&gt;95&lt;/volume&gt;&lt;number&gt;5&lt;/number&gt;&lt;dates&gt;&lt;year&gt;2020&lt;/year&gt;&lt;/dates&gt;&lt;isbn&gt;1040-2446&lt;/isbn&gt;&lt;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(Park et al., 2020)</w:t>
      </w:r>
      <w:r w:rsidR="00F85E54" w:rsidRPr="00E915AF">
        <w:rPr>
          <w:rFonts w:ascii="Times New Roman" w:hAnsi="Times New Roman" w:cs="Times New Roman"/>
          <w:sz w:val="24"/>
          <w:szCs w:val="24"/>
        </w:rPr>
        <w:fldChar w:fldCharType="end"/>
      </w:r>
      <w:r w:rsidR="00F85E54" w:rsidRPr="00E915AF">
        <w:rPr>
          <w:rFonts w:ascii="Times New Roman" w:hAnsi="Times New Roman" w:cs="Times New Roman"/>
          <w:sz w:val="24"/>
          <w:szCs w:val="24"/>
        </w:rPr>
        <w:t xml:space="preserve">. </w:t>
      </w:r>
      <w:r w:rsidRPr="00E915AF">
        <w:rPr>
          <w:rFonts w:ascii="Times New Roman" w:hAnsi="Times New Roman" w:cs="Times New Roman"/>
          <w:sz w:val="24"/>
          <w:szCs w:val="24"/>
        </w:rPr>
        <w:t xml:space="preserve">A </w:t>
      </w:r>
      <w:proofErr w:type="spellStart"/>
      <w:r w:rsidRPr="00E915AF">
        <w:rPr>
          <w:rFonts w:ascii="Times New Roman" w:hAnsi="Times New Roman" w:cs="Times New Roman"/>
          <w:sz w:val="24"/>
          <w:szCs w:val="24"/>
        </w:rPr>
        <w:t>posivist</w:t>
      </w:r>
      <w:proofErr w:type="spellEnd"/>
      <w:r w:rsidRPr="00E915AF">
        <w:rPr>
          <w:rFonts w:ascii="Times New Roman" w:hAnsi="Times New Roman" w:cs="Times New Roman"/>
          <w:sz w:val="24"/>
          <w:szCs w:val="24"/>
        </w:rPr>
        <w:t xml:space="preserve"> approach highlights experimentation, tracking, monitoring, evaluation, efficiency and validation of study processes. It means a quantitative method </w:t>
      </w:r>
      <w:r w:rsidR="00F85E54" w:rsidRPr="00E915AF">
        <w:rPr>
          <w:rFonts w:ascii="Times New Roman" w:hAnsi="Times New Roman" w:cs="Times New Roman"/>
          <w:sz w:val="24"/>
          <w:szCs w:val="24"/>
        </w:rPr>
        <w:fldChar w:fldCharType="begin"/>
      </w:r>
      <w:r w:rsidR="00F85E54" w:rsidRPr="00E915AF">
        <w:rPr>
          <w:rFonts w:ascii="Times New Roman" w:hAnsi="Times New Roman" w:cs="Times New Roman"/>
          <w:sz w:val="24"/>
          <w:szCs w:val="24"/>
        </w:rPr>
        <w:instrText xml:space="preserve"> ADDIN EN.CITE &lt;EndNote&gt;&lt;Cite&gt;&lt;Author&gt;Nel&lt;/Author&gt;&lt;Year&gt;2016&lt;/Year&gt;&lt;RecNum&gt;80&lt;/RecNum&gt;&lt;DisplayText&gt;(Nel, 2016)&lt;/DisplayText&gt;&lt;record&gt;&lt;rec-number&gt;80&lt;/rec-number&gt;&lt;foreign-keys&gt;&lt;key app="EN" db-id="tv95tte20zsd2neddtm55pt29fv5va2erv9r" timestamp="1606635985"&gt;80&lt;/key&gt;&lt;/foreign-keys&gt;&lt;ref-type name="Web Page"&gt;12&lt;/ref-type&gt;&lt;contributors&gt;&lt;authors&gt;&lt;author&gt; J.P. Nel&lt;/author&gt;&lt;/authors&gt;&lt;/contributors&gt;&lt;titles&gt;&lt;title&gt;The research paradigms: Positivism&lt;/title&gt;&lt;/titles&gt;&lt;dates&gt;&lt;year&gt;2016&lt;/year&gt;&lt;/dates&gt;&lt;pub-location&gt;intgrty&lt;/pub-location&gt;&lt;urls&gt;&lt;related-urls&gt;&lt;url&gt;https://www.intgrty.co.za/2016/07/19/the-research-paradigms-positivism/&lt;/url&gt;&lt;/related-urls&gt;&lt;/urls&gt;&lt;/record&gt;&lt;/Cite&gt;&lt;/EndNote&gt;</w:instrText>
      </w:r>
      <w:r w:rsidR="00F85E54" w:rsidRPr="00E915AF">
        <w:rPr>
          <w:rFonts w:ascii="Times New Roman" w:hAnsi="Times New Roman" w:cs="Times New Roman"/>
          <w:sz w:val="24"/>
          <w:szCs w:val="24"/>
        </w:rPr>
        <w:fldChar w:fldCharType="separate"/>
      </w:r>
      <w:r w:rsidR="00F85E54" w:rsidRPr="00E915AF">
        <w:rPr>
          <w:rFonts w:ascii="Times New Roman" w:hAnsi="Times New Roman" w:cs="Times New Roman"/>
          <w:sz w:val="24"/>
          <w:szCs w:val="24"/>
        </w:rPr>
        <w:t>(Nel, 2016)</w:t>
      </w:r>
      <w:r w:rsidR="00F85E54" w:rsidRPr="00E915AF">
        <w:rPr>
          <w:rFonts w:ascii="Times New Roman" w:hAnsi="Times New Roman" w:cs="Times New Roman"/>
          <w:sz w:val="24"/>
          <w:szCs w:val="24"/>
        </w:rPr>
        <w:fldChar w:fldCharType="end"/>
      </w:r>
      <w:r w:rsidR="00F85E54" w:rsidRPr="00E915AF">
        <w:rPr>
          <w:rFonts w:ascii="Times New Roman" w:hAnsi="Times New Roman" w:cs="Times New Roman"/>
          <w:sz w:val="24"/>
          <w:szCs w:val="24"/>
        </w:rPr>
        <w:t>.</w:t>
      </w:r>
      <w:r w:rsidR="0047278A" w:rsidRPr="00E915AF">
        <w:rPr>
          <w:rFonts w:ascii="Times New Roman" w:hAnsi="Times New Roman" w:cs="Times New Roman"/>
          <w:sz w:val="24"/>
          <w:szCs w:val="24"/>
        </w:rPr>
        <w:t xml:space="preserve"> This paper is based on paradigms </w:t>
      </w:r>
      <w:r w:rsidR="0047278A" w:rsidRPr="00E915AF">
        <w:rPr>
          <w:rFonts w:ascii="Times New Roman" w:hAnsi="Times New Roman" w:cs="Times New Roman"/>
          <w:sz w:val="24"/>
          <w:szCs w:val="24"/>
        </w:rPr>
        <w:lastRenderedPageBreak/>
        <w:t>of this sort, combined with the relevant sample data for analysis.</w:t>
      </w:r>
    </w:p>
    <w:p w14:paraId="627A1710" w14:textId="77777777" w:rsidR="00F85E54" w:rsidRPr="00F85E54" w:rsidRDefault="00F85E54" w:rsidP="00F85E54"/>
    <w:p w14:paraId="518782D7" w14:textId="460B75FB" w:rsidR="00F85E54" w:rsidRPr="00F85E54" w:rsidRDefault="00F85E54" w:rsidP="001F7CBF">
      <w:pPr>
        <w:pStyle w:val="2"/>
      </w:pPr>
      <w:bookmarkStart w:id="5" w:name="_Toc57672230"/>
      <w:r>
        <w:t>R</w:t>
      </w:r>
      <w:r>
        <w:rPr>
          <w:rFonts w:hint="eastAsia"/>
        </w:rPr>
        <w:t>esearch</w:t>
      </w:r>
      <w:r>
        <w:t xml:space="preserve"> Approach</w:t>
      </w:r>
      <w:bookmarkEnd w:id="5"/>
    </w:p>
    <w:p w14:paraId="1C190A3B" w14:textId="79A73D29" w:rsidR="00F85E54" w:rsidRPr="00E915AF" w:rsidRDefault="007C4200"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fldChar w:fldCharType="begin"/>
      </w:r>
      <w:r w:rsidRPr="00E915AF">
        <w:rPr>
          <w:rFonts w:ascii="Times New Roman" w:hAnsi="Times New Roman" w:cs="Times New Roman"/>
          <w:sz w:val="24"/>
          <w:szCs w:val="24"/>
        </w:rPr>
        <w:instrText xml:space="preserve"> ADDIN EN.CITE &lt;EndNote&gt;&lt;Cite AuthorYear="1"&gt;&lt;Author&gt;T. Welch&lt;/Author&gt;&lt;Year&gt;2002&lt;/Year&gt;&lt;RecNum&gt;77&lt;/RecNum&gt;&lt;DisplayText&gt;T. Welch (2002)&lt;/DisplayText&gt;&lt;record&gt;&lt;rec-number&gt;77&lt;/rec-number&gt;&lt;foreign-keys&gt;&lt;key app="EN" db-id="tv95tte20zsd2neddtm55pt29fv5va2erv9r" timestamp="1606571794"&gt;77&lt;/key&gt;&lt;/foreign-keys&gt;&lt;ref-type name="Web Page"&gt;12&lt;/ref-type&gt;&lt;contributors&gt;&lt;authors&gt;&lt;author&gt;T. Welch,&lt;/author&gt;&lt;/authors&gt;&lt;/contributors&gt;&lt;titles&gt;&lt;title&gt;The History of the CPL&lt;/title&gt;&lt;/titles&gt;&lt;dates&gt;&lt;year&gt;2002&lt;/year&gt;&lt;/dates&gt;&lt;pub-location&gt;Cyberathlete Professional League&lt;/pub-location&gt;&lt;urls&gt;&lt;related-urls&gt;&lt;url&gt;http://www.thecpl.com/league/?p=history&lt;/url&gt;&lt;/related-urls&gt;&lt;/urls&gt;&lt;/record&gt;&lt;/Cite&gt;&lt;/EndNote&gt;</w:instrText>
      </w:r>
      <w:r w:rsidRPr="00E915AF">
        <w:rPr>
          <w:rFonts w:ascii="Times New Roman" w:hAnsi="Times New Roman" w:cs="Times New Roman"/>
          <w:sz w:val="24"/>
          <w:szCs w:val="24"/>
        </w:rPr>
        <w:fldChar w:fldCharType="separate"/>
      </w:r>
      <w:r w:rsidRPr="00E915AF">
        <w:rPr>
          <w:rFonts w:ascii="Times New Roman" w:hAnsi="Times New Roman" w:cs="Times New Roman"/>
          <w:sz w:val="24"/>
          <w:szCs w:val="24"/>
        </w:rPr>
        <w:t>T. Welch (2002)</w:t>
      </w:r>
      <w:r w:rsidRPr="00E915AF">
        <w:rPr>
          <w:rFonts w:ascii="Times New Roman" w:hAnsi="Times New Roman" w:cs="Times New Roman"/>
          <w:sz w:val="24"/>
          <w:szCs w:val="24"/>
        </w:rPr>
        <w:fldChar w:fldCharType="end"/>
      </w:r>
      <w:r w:rsidR="003503D9" w:rsidRPr="00E915AF">
        <w:rPr>
          <w:rFonts w:ascii="Times New Roman" w:hAnsi="Times New Roman" w:cs="Times New Roman"/>
          <w:sz w:val="24"/>
          <w:szCs w:val="24"/>
        </w:rPr>
        <w:t>refers in the induction and induction to two wide reasoning methods" (p.1). The deduction starts with the general and finishes with the particular</w:t>
      </w:r>
      <w:r w:rsidR="00AD55E6">
        <w:rPr>
          <w:rFonts w:ascii="Times New Roman" w:hAnsi="Times New Roman" w:cs="Times New Roman" w:hint="eastAsia"/>
          <w:sz w:val="24"/>
          <w:szCs w:val="24"/>
        </w:rPr>
        <w:t>,</w:t>
      </w:r>
      <w:r w:rsidR="00AD55E6">
        <w:rPr>
          <w:rFonts w:ascii="Times New Roman" w:hAnsi="Times New Roman" w:cs="Times New Roman"/>
          <w:sz w:val="24"/>
          <w:szCs w:val="24"/>
        </w:rPr>
        <w:t xml:space="preserve"> d</w:t>
      </w:r>
      <w:r w:rsidR="00AD55E6" w:rsidRPr="00AD55E6">
        <w:rPr>
          <w:rFonts w:ascii="Times New Roman" w:hAnsi="Times New Roman" w:cs="Times New Roman"/>
          <w:sz w:val="24"/>
          <w:szCs w:val="24"/>
        </w:rPr>
        <w:t>eduction starts at the basic level and stops at the particular</w:t>
      </w:r>
      <w:r w:rsidR="00F85E54" w:rsidRPr="00E915AF">
        <w:rPr>
          <w:rFonts w:ascii="Times New Roman" w:hAnsi="Times New Roman" w:cs="Times New Roman" w:hint="eastAsia"/>
          <w:sz w:val="24"/>
          <w:szCs w:val="24"/>
        </w:rPr>
        <w:t>.</w:t>
      </w:r>
      <w:r w:rsidR="00056DDB" w:rsidRPr="00E915AF">
        <w:rPr>
          <w:rFonts w:ascii="Times New Roman" w:hAnsi="Times New Roman" w:cs="Times New Roman"/>
          <w:sz w:val="24"/>
          <w:szCs w:val="24"/>
        </w:rPr>
        <w:t xml:space="preserve"> </w:t>
      </w:r>
      <w:r w:rsidR="00AD55E6" w:rsidRPr="00AD55E6">
        <w:rPr>
          <w:rFonts w:ascii="Times New Roman" w:hAnsi="Times New Roman" w:cs="Times New Roman"/>
          <w:sz w:val="24"/>
          <w:szCs w:val="24"/>
        </w:rPr>
        <w:t xml:space="preserve">The deductive researcher works to incorporate or </w:t>
      </w:r>
      <w:proofErr w:type="spellStart"/>
      <w:r w:rsidR="00AD55E6" w:rsidRPr="00AD55E6">
        <w:rPr>
          <w:rFonts w:ascii="Times New Roman" w:hAnsi="Times New Roman" w:cs="Times New Roman"/>
          <w:sz w:val="24"/>
          <w:szCs w:val="24"/>
        </w:rPr>
        <w:t>contradise</w:t>
      </w:r>
      <w:proofErr w:type="spellEnd"/>
      <w:r w:rsidR="00AD55E6" w:rsidRPr="00AD55E6">
        <w:rPr>
          <w:rFonts w:ascii="Times New Roman" w:hAnsi="Times New Roman" w:cs="Times New Roman"/>
          <w:sz w:val="24"/>
          <w:szCs w:val="24"/>
        </w:rPr>
        <w:t xml:space="preserve"> the hypothesis, from theory to theories to data</w:t>
      </w:r>
      <w:r w:rsidR="008006DF">
        <w:rPr>
          <w:rFonts w:ascii="Times New Roman" w:hAnsi="Times New Roman" w:cs="Times New Roman"/>
          <w:sz w:val="24"/>
          <w:szCs w:val="24"/>
        </w:rPr>
        <w:t xml:space="preserve"> </w:t>
      </w:r>
      <w:r w:rsidR="00AD55E6" w:rsidRPr="00AD55E6">
        <w:rPr>
          <w:rFonts w:ascii="Times New Roman" w:hAnsi="Times New Roman" w:cs="Times New Roman"/>
          <w:sz w:val="24"/>
          <w:szCs w:val="24"/>
        </w:rPr>
        <w:t xml:space="preserve">claim </w:t>
      </w:r>
      <w:r w:rsidR="00056DDB" w:rsidRPr="00E915AF">
        <w:rPr>
          <w:rFonts w:ascii="Times New Roman" w:hAnsi="Times New Roman" w:cs="Times New Roman"/>
          <w:sz w:val="24"/>
          <w:szCs w:val="24"/>
        </w:rPr>
        <w:fldChar w:fldCharType="begin"/>
      </w:r>
      <w:r w:rsidR="00056DDB" w:rsidRPr="00E915AF">
        <w:rPr>
          <w:rFonts w:ascii="Times New Roman" w:hAnsi="Times New Roman" w:cs="Times New Roman"/>
          <w:sz w:val="24"/>
          <w:szCs w:val="24"/>
        </w:rPr>
        <w:instrText xml:space="preserve"> ADDIN EN.CITE &lt;EndNote&gt;&lt;Cite AuthorYear="1"&gt;&lt;Author&gt;Creswell&lt;/Author&gt;&lt;Year&gt;2017&lt;/Year&gt;&lt;RecNum&gt;85&lt;/RecNum&gt;&lt;DisplayText&gt;Creswell and Clark (2017)&lt;/DisplayText&gt;&lt;record&gt;&lt;rec-number&gt;85&lt;/rec-number&gt;&lt;foreign-keys&gt;&lt;key app="EN" db-id="tv95tte20zsd2neddtm55pt29fv5va2erv9r" timestamp="1606736365"&gt;85&lt;/key&gt;&lt;/foreign-keys&gt;&lt;ref-type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sidR="00056DDB" w:rsidRPr="00E915AF">
        <w:rPr>
          <w:rFonts w:ascii="Times New Roman" w:hAnsi="Times New Roman" w:cs="Times New Roman"/>
          <w:sz w:val="24"/>
          <w:szCs w:val="24"/>
        </w:rPr>
        <w:fldChar w:fldCharType="separate"/>
      </w:r>
      <w:r w:rsidR="00056DDB" w:rsidRPr="00E915AF">
        <w:rPr>
          <w:rFonts w:ascii="Times New Roman" w:hAnsi="Times New Roman" w:cs="Times New Roman"/>
          <w:sz w:val="24"/>
          <w:szCs w:val="24"/>
        </w:rPr>
        <w:t>Creswell and Clark (2017)</w:t>
      </w:r>
      <w:r w:rsidR="00056DDB" w:rsidRPr="00E915AF">
        <w:rPr>
          <w:rFonts w:ascii="Times New Roman" w:hAnsi="Times New Roman" w:cs="Times New Roman"/>
          <w:sz w:val="24"/>
          <w:szCs w:val="24"/>
        </w:rPr>
        <w:fldChar w:fldCharType="end"/>
      </w:r>
      <w:r w:rsidR="008006DF">
        <w:rPr>
          <w:rFonts w:ascii="Times New Roman" w:hAnsi="Times New Roman" w:cs="Times New Roman"/>
          <w:sz w:val="24"/>
          <w:szCs w:val="24"/>
        </w:rPr>
        <w:t xml:space="preserve">. </w:t>
      </w:r>
      <w:r w:rsidR="0047278A" w:rsidRPr="00E915AF">
        <w:rPr>
          <w:rFonts w:ascii="Times New Roman" w:hAnsi="Times New Roman" w:cs="Times New Roman"/>
          <w:sz w:val="24"/>
          <w:szCs w:val="24"/>
        </w:rPr>
        <w:t>According to previous surveys and research, this paper will infer and deduce the impacts on society of e-sports.</w:t>
      </w:r>
    </w:p>
    <w:p w14:paraId="195F0F04" w14:textId="77777777" w:rsidR="00056DDB" w:rsidRDefault="00056DDB" w:rsidP="00F85E54">
      <w:pPr>
        <w:pStyle w:val="EndNoteBibliography"/>
        <w:ind w:left="720" w:hanging="720"/>
      </w:pPr>
    </w:p>
    <w:p w14:paraId="42334B1A" w14:textId="643326A9" w:rsidR="00F85E54" w:rsidRDefault="00F85E54" w:rsidP="001F7CBF">
      <w:pPr>
        <w:pStyle w:val="2"/>
      </w:pPr>
      <w:bookmarkStart w:id="6" w:name="_Toc57672231"/>
      <w:r w:rsidRPr="00F85E54">
        <w:t>S</w:t>
      </w:r>
      <w:r w:rsidRPr="00F85E54">
        <w:rPr>
          <w:rFonts w:hint="eastAsia"/>
        </w:rPr>
        <w:t>trategy</w:t>
      </w:r>
      <w:bookmarkEnd w:id="6"/>
      <w:r w:rsidR="00757629">
        <w:t xml:space="preserve"> </w:t>
      </w:r>
    </w:p>
    <w:p w14:paraId="2BA1CA83" w14:textId="457D00ED" w:rsidR="00757629" w:rsidRPr="00E915AF" w:rsidRDefault="00757629"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C</w:t>
      </w:r>
      <w:r w:rsidRPr="00E915AF">
        <w:rPr>
          <w:rFonts w:ascii="Times New Roman" w:hAnsi="Times New Roman" w:cs="Times New Roman" w:hint="eastAsia"/>
          <w:sz w:val="24"/>
          <w:szCs w:val="24"/>
        </w:rPr>
        <w:t>ollection</w:t>
      </w:r>
      <w:r w:rsidRPr="00E915AF">
        <w:rPr>
          <w:rFonts w:ascii="Times New Roman" w:hAnsi="Times New Roman" w:cs="Times New Roman"/>
          <w:sz w:val="24"/>
          <w:szCs w:val="24"/>
        </w:rPr>
        <w:t xml:space="preserve"> </w:t>
      </w:r>
      <w:r w:rsidRPr="00E915AF">
        <w:rPr>
          <w:rFonts w:ascii="Times New Roman" w:hAnsi="Times New Roman" w:cs="Times New Roman" w:hint="eastAsia"/>
          <w:sz w:val="24"/>
          <w:szCs w:val="24"/>
        </w:rPr>
        <w:t>method</w:t>
      </w:r>
    </w:p>
    <w:p w14:paraId="23C74EBF" w14:textId="12DE5864" w:rsidR="00F85E54" w:rsidRPr="00E915AF" w:rsidRDefault="007F6372" w:rsidP="00E915AF">
      <w:pPr>
        <w:spacing w:line="480" w:lineRule="auto"/>
        <w:rPr>
          <w:rFonts w:ascii="Times New Roman" w:hAnsi="Times New Roman" w:cs="Times New Roman"/>
          <w:sz w:val="24"/>
          <w:szCs w:val="24"/>
        </w:rPr>
      </w:pPr>
      <w:r w:rsidRPr="00E915AF">
        <w:rPr>
          <w:rFonts w:ascii="Times New Roman" w:hAnsi="Times New Roman" w:cs="Times New Roman"/>
          <w:sz w:val="24"/>
          <w:szCs w:val="24"/>
        </w:rPr>
        <w:t>This paper examines the problem in a mixed way using the survey strategy and archiv</w:t>
      </w:r>
      <w:r w:rsidR="00A57B9D" w:rsidRPr="00E915AF">
        <w:rPr>
          <w:rFonts w:ascii="Times New Roman" w:hAnsi="Times New Roman" w:cs="Times New Roman" w:hint="eastAsia"/>
          <w:sz w:val="24"/>
          <w:szCs w:val="24"/>
        </w:rPr>
        <w:t>al</w:t>
      </w:r>
      <w:r w:rsidRPr="00E915AF">
        <w:rPr>
          <w:rFonts w:ascii="Times New Roman" w:hAnsi="Times New Roman" w:cs="Times New Roman"/>
          <w:sz w:val="24"/>
          <w:szCs w:val="24"/>
        </w:rPr>
        <w:t xml:space="preserve"> research.</w:t>
      </w:r>
      <w:r w:rsidR="00A57B9D" w:rsidRPr="00E915AF">
        <w:rPr>
          <w:rFonts w:ascii="Times New Roman" w:hAnsi="Times New Roman" w:cs="Times New Roman"/>
          <w:sz w:val="24"/>
          <w:szCs w:val="24"/>
        </w:rPr>
        <w:t xml:space="preserve"> Survey mainly selects users to participate in an e-sport survey in order to obtain the corresponding user portrait information</w:t>
      </w:r>
      <w:r w:rsidR="004B7EF2" w:rsidRPr="00E915AF">
        <w:rPr>
          <w:rFonts w:ascii="Times New Roman" w:hAnsi="Times New Roman" w:cs="Times New Roman" w:hint="eastAsia"/>
          <w:sz w:val="24"/>
          <w:szCs w:val="24"/>
        </w:rPr>
        <w:t>.</w:t>
      </w:r>
      <w:r w:rsidR="00B5498A" w:rsidRPr="00E915AF">
        <w:rPr>
          <w:rFonts w:ascii="Times New Roman" w:hAnsi="Times New Roman" w:cs="Times New Roman"/>
          <w:sz w:val="24"/>
          <w:szCs w:val="24"/>
        </w:rPr>
        <w:t xml:space="preserve"> Detailed information from users is helpful in the psychological research and motivation of eSport development so that the relevant reasons for the evolution of eSport are obtained and the quantitative analysis is completed.</w:t>
      </w:r>
      <w:r w:rsidR="002213AC" w:rsidRPr="00E915AF">
        <w:rPr>
          <w:rFonts w:ascii="Times New Roman" w:hAnsi="Times New Roman" w:cs="Times New Roman"/>
          <w:sz w:val="24"/>
          <w:szCs w:val="24"/>
        </w:rPr>
        <w:t xml:space="preserve"> Archival research is intended for access to second-hand e-sports data via literature databases including Google Scholar, School Library, the EBSCO, etc., and for the purposes of obtaining a basic description of the e-sports industry and completing qualitative research on relevant information such as industry-scale and industry details </w:t>
      </w:r>
      <w:r w:rsidR="002213AC" w:rsidRPr="00E915AF">
        <w:rPr>
          <w:rFonts w:ascii="Times New Roman" w:hAnsi="Times New Roman" w:cs="Times New Roman"/>
          <w:sz w:val="24"/>
          <w:szCs w:val="24"/>
        </w:rPr>
        <w:lastRenderedPageBreak/>
        <w:t>from literary sources.</w:t>
      </w:r>
    </w:p>
    <w:p w14:paraId="095587F9" w14:textId="77777777" w:rsidR="00056DDB" w:rsidRPr="00E915AF" w:rsidRDefault="00056DDB" w:rsidP="00E915AF">
      <w:pPr>
        <w:spacing w:line="480" w:lineRule="auto"/>
        <w:rPr>
          <w:rFonts w:ascii="Times New Roman" w:hAnsi="Times New Roman" w:cs="Times New Roman"/>
          <w:sz w:val="24"/>
          <w:szCs w:val="24"/>
        </w:rPr>
      </w:pPr>
    </w:p>
    <w:p w14:paraId="1C03EB1F" w14:textId="5275B960" w:rsidR="00F85E54" w:rsidRPr="00F85E54" w:rsidRDefault="00F85E54" w:rsidP="001F7CBF">
      <w:pPr>
        <w:pStyle w:val="2"/>
      </w:pPr>
      <w:bookmarkStart w:id="7" w:name="_Toc57672232"/>
      <w:r w:rsidRPr="00F85E54">
        <w:t>S</w:t>
      </w:r>
      <w:r w:rsidRPr="00F85E54">
        <w:rPr>
          <w:rFonts w:hint="eastAsia"/>
        </w:rPr>
        <w:t>ample</w:t>
      </w:r>
      <w:bookmarkEnd w:id="7"/>
    </w:p>
    <w:p w14:paraId="1C1964C5" w14:textId="26F52856" w:rsidR="00757629" w:rsidRPr="00DE08C0" w:rsidRDefault="00F85E54" w:rsidP="00DE08C0">
      <w:pPr>
        <w:spacing w:line="480" w:lineRule="auto"/>
        <w:rPr>
          <w:rFonts w:ascii="Times New Roman" w:hAnsi="Times New Roman" w:cs="Times New Roman"/>
          <w:sz w:val="24"/>
          <w:szCs w:val="24"/>
        </w:rPr>
      </w:pPr>
      <w:r w:rsidRPr="00DE08C0">
        <w:rPr>
          <w:rFonts w:ascii="Times New Roman" w:hAnsi="Times New Roman" w:cs="Times New Roman"/>
          <w:sz w:val="24"/>
          <w:szCs w:val="24"/>
        </w:rPr>
        <w:t>In science, data collection is important because the data is supposed to lead to a deeper interpretation of a theoretical context</w:t>
      </w:r>
      <w:r w:rsidRPr="00DE08C0">
        <w:rPr>
          <w:rFonts w:ascii="Times New Roman" w:hAnsi="Times New Roman" w:cs="Times New Roman"/>
          <w:sz w:val="24"/>
          <w:szCs w:val="24"/>
        </w:rPr>
        <w:fldChar w:fldCharType="begin"/>
      </w:r>
      <w:r w:rsidRPr="00DE08C0">
        <w:rPr>
          <w:rFonts w:ascii="Times New Roman" w:hAnsi="Times New Roman" w:cs="Times New Roman"/>
          <w:sz w:val="24"/>
          <w:szCs w:val="24"/>
        </w:rPr>
        <w:instrText xml:space="preserve"> ADDIN EN.CITE &lt;EndNote&gt;&lt;Cite&gt;&lt;Author&gt;Bernard&lt;/Author&gt;&lt;Year&gt;2011&lt;/Year&gt;&lt;RecNum&gt;81&lt;/RecNum&gt;&lt;DisplayText&gt;(Bernard, 2011)&lt;/DisplayText&gt;&lt;record&gt;&lt;rec-number&gt;81&lt;/rec-number&gt;&lt;foreign-keys&gt;&lt;key app="EN" db-id="tv95tte20zsd2neddtm55pt29fv5va2erv9r" timestamp="1606656119"&gt;81&lt;/key&gt;&lt;/foreign-keys&gt;&lt;ref-type name="Journal Article"&gt;17&lt;/ref-type&gt;&lt;contributors&gt;&lt;authors&gt;&lt;author&gt;Bernard, H.&lt;/author&gt;&lt;/authors&gt;&lt;/contributors&gt;&lt;titles&gt;&lt;title&gt;Research Methods in Anthropology: Qualitative and Quantitative Approaches&lt;/title&gt;&lt;/titles&gt;&lt;dates&gt;&lt;year&gt;2011&lt;/year&gt;&lt;pub-dates&gt;&lt;date&gt;01/01&lt;/date&gt;&lt;/pub-dates&gt;&lt;/dates&gt;&lt;urls&gt;&lt;/urls&gt;&lt;/record&gt;&lt;/Cite&gt;&lt;/EndNote&gt;</w:instrText>
      </w:r>
      <w:r w:rsidRPr="00DE08C0">
        <w:rPr>
          <w:rFonts w:ascii="Times New Roman" w:hAnsi="Times New Roman" w:cs="Times New Roman"/>
          <w:sz w:val="24"/>
          <w:szCs w:val="24"/>
        </w:rPr>
        <w:fldChar w:fldCharType="separate"/>
      </w:r>
      <w:r w:rsidRPr="00DE08C0">
        <w:rPr>
          <w:rFonts w:ascii="Times New Roman" w:hAnsi="Times New Roman" w:cs="Times New Roman"/>
          <w:sz w:val="24"/>
          <w:szCs w:val="24"/>
        </w:rPr>
        <w:t>(Bernard, 2011)</w:t>
      </w:r>
      <w:r w:rsidRPr="00DE08C0">
        <w:rPr>
          <w:rFonts w:ascii="Times New Roman" w:hAnsi="Times New Roman" w:cs="Times New Roman"/>
          <w:sz w:val="24"/>
          <w:szCs w:val="24"/>
        </w:rPr>
        <w:fldChar w:fldCharType="end"/>
      </w:r>
      <w:r w:rsidRPr="00DE08C0">
        <w:rPr>
          <w:rFonts w:ascii="Times New Roman" w:hAnsi="Times New Roman" w:cs="Times New Roman"/>
          <w:sz w:val="24"/>
          <w:szCs w:val="24"/>
        </w:rPr>
        <w:t>.</w:t>
      </w:r>
      <w:r w:rsidR="000850DD" w:rsidRPr="00DE08C0">
        <w:rPr>
          <w:rFonts w:ascii="Times New Roman" w:hAnsi="Times New Roman" w:cs="Times New Roman"/>
          <w:sz w:val="24"/>
          <w:szCs w:val="24"/>
        </w:rPr>
        <w:t xml:space="preserve"> The sampling rules will be directly related to this survey.</w:t>
      </w:r>
      <w:r w:rsidR="003A41CE" w:rsidRPr="00DE08C0">
        <w:rPr>
          <w:rFonts w:ascii="Times New Roman" w:hAnsi="Times New Roman" w:cs="Times New Roman"/>
          <w:sz w:val="24"/>
          <w:szCs w:val="24"/>
        </w:rPr>
        <w:t xml:space="preserve"> Saunders </w:t>
      </w:r>
      <w:r w:rsidR="003A41CE" w:rsidRPr="00DE08C0">
        <w:rPr>
          <w:rFonts w:ascii="Times New Roman" w:hAnsi="Times New Roman" w:cs="Times New Roman"/>
          <w:sz w:val="24"/>
          <w:szCs w:val="24"/>
        </w:rPr>
        <w:fldChar w:fldCharType="begin"/>
      </w:r>
      <w:r w:rsidR="003A41CE" w:rsidRPr="00DE08C0">
        <w:rPr>
          <w:rFonts w:ascii="Times New Roman" w:hAnsi="Times New Roman" w:cs="Times New Roman"/>
          <w:sz w:val="24"/>
          <w:szCs w:val="24"/>
        </w:rPr>
        <w:instrText xml:space="preserve"> ADDIN EN.CITE &lt;EndNote&gt;&lt;Cite AuthorYear="1"&gt;&lt;Author&gt;Thornhill&lt;/Author&gt;&lt;Year&gt;2009&lt;/Year&gt;&lt;RecNum&gt;86&lt;/RecNum&gt;&lt;DisplayText&gt;Thornhill et al. (2009)&lt;/DisplayText&gt;&lt;record&gt;&lt;rec-number&gt;86&lt;/rec-number&gt;&lt;foreign-keys&gt;&lt;key app="EN" db-id="tv95tte20zsd2neddtm55pt29fv5va2erv9r" timestamp="1606736664"&gt;86&lt;/key&gt;&lt;/foreign-keys&gt;&lt;ref-type name="Journal Article"&gt;17&lt;/ref-type&gt;&lt;contributors&gt;&lt;authors&gt;&lt;author&gt;Thornhill, Adrian&lt;/author&gt;&lt;author&gt;Saunders, Mark&lt;/author&gt;&lt;author&gt;Lewis, Philip&lt;/author&gt;&lt;/authors&gt;&lt;/contributors&gt;&lt;titles&gt;&lt;title&gt;Research methods for business students&lt;/title&gt;&lt;secondary-title&gt;Essex: Pearson Education Ltd&lt;/secondary-title&gt;&lt;/titles&gt;&lt;periodical&gt;&lt;full-title&gt;Essex: Pearson Education Ltd&lt;/full-title&gt;&lt;/periodical&gt;&lt;dates&gt;&lt;year&gt;2009&lt;/year&gt;&lt;/dates&gt;&lt;urls&gt;&lt;/urls&gt;&lt;/record&gt;&lt;/Cite&gt;&lt;/EndNote&gt;</w:instrText>
      </w:r>
      <w:r w:rsidR="003A41CE" w:rsidRPr="00DE08C0">
        <w:rPr>
          <w:rFonts w:ascii="Times New Roman" w:hAnsi="Times New Roman" w:cs="Times New Roman"/>
          <w:sz w:val="24"/>
          <w:szCs w:val="24"/>
        </w:rPr>
        <w:fldChar w:fldCharType="separate"/>
      </w:r>
      <w:r w:rsidR="003A41CE" w:rsidRPr="00DE08C0">
        <w:rPr>
          <w:rFonts w:ascii="Times New Roman" w:hAnsi="Times New Roman" w:cs="Times New Roman"/>
          <w:sz w:val="24"/>
          <w:szCs w:val="24"/>
        </w:rPr>
        <w:t>Thornhill et al. (2009)</w:t>
      </w:r>
      <w:r w:rsidR="003A41CE" w:rsidRPr="00DE08C0">
        <w:rPr>
          <w:rFonts w:ascii="Times New Roman" w:hAnsi="Times New Roman" w:cs="Times New Roman"/>
          <w:sz w:val="24"/>
          <w:szCs w:val="24"/>
        </w:rPr>
        <w:fldChar w:fldCharType="end"/>
      </w:r>
      <w:r w:rsidR="003A41CE" w:rsidRPr="00DE08C0">
        <w:rPr>
          <w:rFonts w:ascii="Times New Roman" w:hAnsi="Times New Roman" w:cs="Times New Roman"/>
          <w:sz w:val="24"/>
          <w:szCs w:val="24"/>
        </w:rPr>
        <w:t xml:space="preserve"> notes that an in-depth analysis must show a 'case study rich in details'</w:t>
      </w:r>
      <w:r w:rsidR="003A41CE" w:rsidRPr="00DE08C0">
        <w:rPr>
          <w:rFonts w:ascii="Times New Roman" w:hAnsi="Times New Roman" w:cs="Times New Roman" w:hint="eastAsia"/>
          <w:sz w:val="24"/>
          <w:szCs w:val="24"/>
        </w:rPr>
        <w:t>.</w:t>
      </w:r>
      <w:r w:rsidR="000850DD" w:rsidRPr="00DE08C0">
        <w:rPr>
          <w:rFonts w:ascii="Times New Roman" w:hAnsi="Times New Roman" w:cs="Times New Roman"/>
          <w:sz w:val="24"/>
          <w:szCs w:val="24"/>
        </w:rPr>
        <w:t>The questionnaire distribution channel is selected on the social network platform.</w:t>
      </w:r>
    </w:p>
    <w:p w14:paraId="10E35DDF" w14:textId="77777777" w:rsidR="000850DD" w:rsidRPr="00DE08C0" w:rsidRDefault="000850DD" w:rsidP="00DE08C0">
      <w:pPr>
        <w:spacing w:line="480" w:lineRule="auto"/>
        <w:rPr>
          <w:rFonts w:ascii="Times New Roman" w:hAnsi="Times New Roman" w:cs="Times New Roman"/>
          <w:sz w:val="24"/>
          <w:szCs w:val="24"/>
        </w:rPr>
      </w:pPr>
    </w:p>
    <w:p w14:paraId="2A08E060" w14:textId="3D39601B" w:rsidR="00757629" w:rsidRDefault="00757629" w:rsidP="001F7CBF">
      <w:pPr>
        <w:pStyle w:val="1"/>
      </w:pPr>
      <w:bookmarkStart w:id="8" w:name="_Toc57672233"/>
      <w:r w:rsidRPr="00757629">
        <w:t>Limitations &amp; Ethical Risks</w:t>
      </w:r>
      <w:bookmarkEnd w:id="8"/>
    </w:p>
    <w:p w14:paraId="542B1714" w14:textId="57538DA2" w:rsidR="00757629" w:rsidRPr="00DE08C0" w:rsidRDefault="00757629" w:rsidP="00DE08C0">
      <w:pPr>
        <w:spacing w:line="480" w:lineRule="auto"/>
        <w:rPr>
          <w:rFonts w:ascii="Times New Roman" w:hAnsi="Times New Roman" w:cs="Times New Roman"/>
          <w:sz w:val="24"/>
          <w:szCs w:val="24"/>
        </w:rPr>
      </w:pPr>
      <w:r w:rsidRPr="00DE08C0">
        <w:rPr>
          <w:rFonts w:ascii="Times New Roman" w:hAnsi="Times New Roman" w:cs="Times New Roman"/>
          <w:sz w:val="24"/>
          <w:szCs w:val="24"/>
        </w:rPr>
        <w:fldChar w:fldCharType="begin"/>
      </w:r>
      <w:r w:rsidRPr="00DE08C0">
        <w:rPr>
          <w:rFonts w:ascii="Times New Roman" w:hAnsi="Times New Roman" w:cs="Times New Roman"/>
          <w:sz w:val="24"/>
          <w:szCs w:val="24"/>
        </w:rPr>
        <w:instrText xml:space="preserve"> ADDIN EN.CITE &lt;EndNote&gt;&lt;Cite AuthorYear="1"&gt;&lt;Author&gt;RESNĠK&lt;/Author&gt;&lt;Year&gt;2008&lt;/Year&gt;&lt;RecNum&gt;82&lt;/RecNum&gt;&lt;DisplayText&gt;RESNĠK (2008)&lt;/DisplayText&gt;&lt;record&gt;&lt;rec-number&gt;82&lt;/rec-number&gt;&lt;foreign-keys&gt;&lt;key app="EN" db-id="tv95tte20zsd2neddtm55pt29fv5va2erv9r" timestamp="1606658662"&gt;82&lt;/key&gt;&lt;/foreign-keys&gt;&lt;ref-type name="Generic"&gt;13&lt;/ref-type&gt;&lt;contributors&gt;&lt;authors&gt;&lt;author&gt;RESNĠK, DB&lt;/author&gt;&lt;/authors&gt;&lt;/contributors&gt;&lt;titles&gt;&lt;title&gt;What is Ethics in Research and Why is it Important&lt;/title&gt;&lt;/titles&gt;&lt;dates&gt;&lt;year&gt;2008&lt;/year&gt;&lt;/dates&gt;&lt;urls&gt;&lt;/urls&gt;&lt;/record&gt;&lt;/Cite&gt;&lt;/EndNote&gt;</w:instrText>
      </w:r>
      <w:r w:rsidRPr="00DE08C0">
        <w:rPr>
          <w:rFonts w:ascii="Times New Roman" w:hAnsi="Times New Roman" w:cs="Times New Roman"/>
          <w:sz w:val="24"/>
          <w:szCs w:val="24"/>
        </w:rPr>
        <w:fldChar w:fldCharType="separate"/>
      </w:r>
      <w:r w:rsidRPr="00DE08C0">
        <w:rPr>
          <w:rFonts w:ascii="Times New Roman" w:hAnsi="Times New Roman" w:cs="Times New Roman"/>
          <w:sz w:val="24"/>
          <w:szCs w:val="24"/>
        </w:rPr>
        <w:t>RESNĠK (2008)</w:t>
      </w:r>
      <w:r w:rsidRPr="00DE08C0">
        <w:rPr>
          <w:rFonts w:ascii="Times New Roman" w:hAnsi="Times New Roman" w:cs="Times New Roman"/>
          <w:sz w:val="24"/>
          <w:szCs w:val="24"/>
        </w:rPr>
        <w:fldChar w:fldCharType="end"/>
      </w:r>
      <w:r w:rsidRPr="00DE08C0">
        <w:rPr>
          <w:rFonts w:ascii="Times New Roman" w:hAnsi="Times New Roman" w:cs="Times New Roman"/>
          <w:sz w:val="24"/>
          <w:szCs w:val="24"/>
        </w:rPr>
        <w:t xml:space="preserve"> </w:t>
      </w:r>
      <w:r w:rsidRPr="00DE08C0">
        <w:rPr>
          <w:rFonts w:ascii="Times New Roman" w:hAnsi="Times New Roman" w:cs="Times New Roman" w:hint="eastAsia"/>
          <w:sz w:val="24"/>
          <w:szCs w:val="24"/>
        </w:rPr>
        <w:t>stated</w:t>
      </w:r>
      <w:r w:rsidRPr="00DE08C0">
        <w:rPr>
          <w:rFonts w:ascii="Times New Roman" w:hAnsi="Times New Roman" w:cs="Times New Roman"/>
          <w:sz w:val="24"/>
          <w:szCs w:val="24"/>
        </w:rPr>
        <w:t xml:space="preserve"> </w:t>
      </w:r>
      <w:r w:rsidRPr="00DE08C0">
        <w:rPr>
          <w:rFonts w:ascii="Times New Roman" w:hAnsi="Times New Roman" w:cs="Times New Roman" w:hint="eastAsia"/>
          <w:sz w:val="24"/>
          <w:szCs w:val="24"/>
        </w:rPr>
        <w:t>in</w:t>
      </w:r>
      <w:r w:rsidRPr="00DE08C0">
        <w:rPr>
          <w:rFonts w:ascii="Times New Roman" w:hAnsi="Times New Roman" w:cs="Times New Roman"/>
          <w:sz w:val="24"/>
          <w:szCs w:val="24"/>
        </w:rPr>
        <w:t xml:space="preserve"> </w:t>
      </w:r>
      <w:r w:rsidRPr="00DE08C0">
        <w:rPr>
          <w:rFonts w:ascii="Times New Roman" w:hAnsi="Times New Roman" w:cs="Times New Roman" w:hint="eastAsia"/>
          <w:sz w:val="24"/>
          <w:szCs w:val="24"/>
        </w:rPr>
        <w:t xml:space="preserve">article that </w:t>
      </w:r>
      <w:r w:rsidRPr="00DE08C0">
        <w:rPr>
          <w:rFonts w:ascii="Times New Roman" w:hAnsi="Times New Roman" w:cs="Times New Roman"/>
          <w:sz w:val="24"/>
          <w:szCs w:val="24"/>
        </w:rPr>
        <w:t>“There are several reasons why it is important to adhere to ethical norms in research. First, norms promote the aims of research, such as knowledge, truth, and avoidance of error”.</w:t>
      </w:r>
      <w:r w:rsidR="000850DD" w:rsidRPr="00DE08C0">
        <w:rPr>
          <w:rFonts w:ascii="Times New Roman" w:hAnsi="Times New Roman" w:cs="Times New Roman"/>
          <w:sz w:val="24"/>
          <w:szCs w:val="24"/>
        </w:rPr>
        <w:t xml:space="preserve"> The risk of moral hazard is very low in this study. The problems in this study do not cause disputes easily and do not lead to conflicts because of problems of population and gender.</w:t>
      </w:r>
      <w:r w:rsidR="00192CC5" w:rsidRPr="00DE08C0">
        <w:rPr>
          <w:rFonts w:ascii="Times New Roman" w:hAnsi="Times New Roman" w:cs="Times New Roman"/>
          <w:sz w:val="24"/>
          <w:szCs w:val="24"/>
        </w:rPr>
        <w:t xml:space="preserve"> Only users consent to disclose the data is necessary prior to the survey (no detailed personal information will be disclosed), and only the privacy of the research object needs to be protected in the process of research.</w:t>
      </w:r>
    </w:p>
    <w:p w14:paraId="4695B012" w14:textId="00F7D6BF" w:rsidR="00757629" w:rsidRPr="00DE08C0" w:rsidRDefault="00757629" w:rsidP="00DE08C0">
      <w:pPr>
        <w:spacing w:line="480" w:lineRule="auto"/>
        <w:rPr>
          <w:rFonts w:ascii="Times New Roman" w:hAnsi="Times New Roman" w:cs="Times New Roman"/>
          <w:sz w:val="24"/>
          <w:szCs w:val="24"/>
        </w:rPr>
      </w:pPr>
    </w:p>
    <w:p w14:paraId="3EF60C38" w14:textId="458B978F" w:rsidR="00757629" w:rsidRDefault="00757629" w:rsidP="001F7CBF">
      <w:pPr>
        <w:pStyle w:val="1"/>
        <w:rPr>
          <w:color w:val="FF0000"/>
        </w:rPr>
      </w:pPr>
      <w:bookmarkStart w:id="9" w:name="_Toc57672234"/>
      <w:r>
        <w:lastRenderedPageBreak/>
        <w:t>R</w:t>
      </w:r>
      <w:r>
        <w:rPr>
          <w:rFonts w:hint="eastAsia"/>
        </w:rPr>
        <w:t>esource</w:t>
      </w:r>
      <w:bookmarkEnd w:id="9"/>
    </w:p>
    <w:p w14:paraId="3ABD2C4C" w14:textId="236727B6" w:rsidR="00757629" w:rsidRPr="00DE08C0" w:rsidRDefault="003D6F95" w:rsidP="00DE08C0">
      <w:pPr>
        <w:spacing w:line="480" w:lineRule="auto"/>
        <w:rPr>
          <w:rFonts w:ascii="Times New Roman" w:hAnsi="Times New Roman" w:cs="Times New Roman"/>
          <w:sz w:val="24"/>
          <w:szCs w:val="24"/>
        </w:rPr>
      </w:pPr>
      <w:r w:rsidRPr="00DE08C0">
        <w:rPr>
          <w:rFonts w:ascii="Times New Roman" w:hAnsi="Times New Roman" w:cs="Times New Roman"/>
          <w:sz w:val="24"/>
          <w:szCs w:val="24"/>
        </w:rPr>
        <w:t>As mentioned above, the primary data are mainly from the questionnaire survey. Second hand materials come from literature websites. (see above for details)</w:t>
      </w:r>
    </w:p>
    <w:p w14:paraId="72D0F6C4" w14:textId="77777777" w:rsidR="00757629" w:rsidRPr="00DE08C0" w:rsidRDefault="00757629" w:rsidP="00DE08C0">
      <w:pPr>
        <w:spacing w:line="480" w:lineRule="auto"/>
        <w:rPr>
          <w:rFonts w:ascii="Times New Roman" w:hAnsi="Times New Roman" w:cs="Times New Roman"/>
          <w:sz w:val="24"/>
          <w:szCs w:val="24"/>
        </w:rPr>
      </w:pPr>
    </w:p>
    <w:p w14:paraId="3A020840" w14:textId="6DF4007F" w:rsidR="00757629" w:rsidRPr="00EC2521" w:rsidRDefault="00757629" w:rsidP="001F7CBF">
      <w:pPr>
        <w:pStyle w:val="1"/>
      </w:pPr>
      <w:bookmarkStart w:id="10" w:name="_Toc57672235"/>
      <w:proofErr w:type="spellStart"/>
      <w:r w:rsidRPr="00EC2521">
        <w:t>T</w:t>
      </w:r>
      <w:r w:rsidRPr="00EC2521">
        <w:rPr>
          <w:rFonts w:hint="eastAsia"/>
        </w:rPr>
        <w:t>imescle</w:t>
      </w:r>
      <w:bookmarkEnd w:id="10"/>
      <w:proofErr w:type="spellEnd"/>
    </w:p>
    <w:p w14:paraId="2E98AF3A" w14:textId="433015FA" w:rsidR="00BE3274" w:rsidRPr="00DE08C0" w:rsidRDefault="00815325" w:rsidP="00DE08C0">
      <w:pPr>
        <w:spacing w:line="480" w:lineRule="auto"/>
        <w:rPr>
          <w:rFonts w:ascii="Times New Roman" w:hAnsi="Times New Roman" w:cs="Times New Roman"/>
          <w:sz w:val="24"/>
          <w:szCs w:val="24"/>
        </w:rPr>
      </w:pPr>
      <w:r w:rsidRPr="00815325">
        <w:rPr>
          <w:rFonts w:ascii="Times New Roman" w:hAnsi="Times New Roman" w:cs="Times New Roman"/>
          <w:sz w:val="24"/>
          <w:szCs w:val="24"/>
        </w:rPr>
        <w:t xml:space="preserve">A longitudinal study is a design of research with continuous measurements over short or long periods of time of the same </w:t>
      </w:r>
      <w:proofErr w:type="spellStart"/>
      <w:r w:rsidRPr="00815325">
        <w:rPr>
          <w:rFonts w:ascii="Times New Roman" w:hAnsi="Times New Roman" w:cs="Times New Roman"/>
          <w:sz w:val="24"/>
          <w:szCs w:val="24"/>
        </w:rPr>
        <w:t>variables.</w:t>
      </w:r>
      <w:r w:rsidR="00EC2521" w:rsidRPr="00DE08C0">
        <w:rPr>
          <w:rFonts w:ascii="Times New Roman" w:hAnsi="Times New Roman" w:cs="Times New Roman"/>
          <w:sz w:val="24"/>
          <w:szCs w:val="24"/>
        </w:rPr>
        <w:t>It</w:t>
      </w:r>
      <w:proofErr w:type="spellEnd"/>
      <w:r w:rsidR="00EC2521" w:rsidRPr="00DE08C0">
        <w:rPr>
          <w:rFonts w:ascii="Times New Roman" w:hAnsi="Times New Roman" w:cs="Times New Roman"/>
          <w:sz w:val="24"/>
          <w:szCs w:val="24"/>
        </w:rPr>
        <w:t xml:space="preserve"> is also an observation study tool, but can also be organized as random longitudinal trials</w:t>
      </w:r>
      <w:r w:rsidR="006622D3" w:rsidRPr="00DE08C0">
        <w:rPr>
          <w:rFonts w:ascii="Times New Roman" w:hAnsi="Times New Roman" w:cs="Times New Roman"/>
          <w:sz w:val="24"/>
          <w:szCs w:val="24"/>
        </w:rPr>
        <w:fldChar w:fldCharType="begin"/>
      </w:r>
      <w:r w:rsidR="006622D3" w:rsidRPr="00DE08C0">
        <w:rPr>
          <w:rFonts w:ascii="Times New Roman" w:hAnsi="Times New Roman" w:cs="Times New Roman"/>
          <w:sz w:val="24"/>
          <w:szCs w:val="24"/>
        </w:rPr>
        <w:instrText xml:space="preserve"> ADDIN EN.CITE &lt;EndNote&gt;&lt;Cite&gt;&lt;Author&gt;Shadish&lt;/Author&gt;&lt;Year&gt;2002&lt;/Year&gt;&lt;RecNum&gt;83&lt;/RecNum&gt;&lt;DisplayText&gt;(Shadish et al., 2002)&lt;/DisplayText&gt;&lt;record&gt;&lt;rec-number&gt;83&lt;/rec-number&gt;&lt;foreign-keys&gt;&lt;key app="EN" db-id="tv95tte20zsd2neddtm55pt29fv5va2erv9r" timestamp="1606661959"&gt;83&lt;/key&gt;&lt;/foreign-keys&gt;&lt;ref-type name="Book"&gt;6&lt;/ref-type&gt;&lt;contributors&gt;&lt;authors&gt;&lt;author&gt;Shadish, William R&lt;/author&gt;&lt;author&gt;Cook, Thomas D&lt;/author&gt;&lt;author&gt;Campbell, Donald Thomas&lt;/author&gt;&lt;/authors&gt;&lt;/contributors&gt;&lt;titles&gt;&lt;title&gt;Experimental and quasi-experimental designs for generalized causal inference/William R. Shedish, Thomas D. Cook, Donald T. Campbell&lt;/title&gt;&lt;/titles&gt;&lt;dates&gt;&lt;year&gt;2002&lt;/year&gt;&lt;/dates&gt;&lt;publisher&gt;Boston: Houghton Mifflin&lt;/publisher&gt;&lt;urls&gt;&lt;/urls&gt;&lt;/record&gt;&lt;/Cite&gt;&lt;/EndNote&gt;</w:instrText>
      </w:r>
      <w:r w:rsidR="006622D3" w:rsidRPr="00DE08C0">
        <w:rPr>
          <w:rFonts w:ascii="Times New Roman" w:hAnsi="Times New Roman" w:cs="Times New Roman"/>
          <w:sz w:val="24"/>
          <w:szCs w:val="24"/>
        </w:rPr>
        <w:fldChar w:fldCharType="separate"/>
      </w:r>
      <w:r w:rsidR="006622D3" w:rsidRPr="00DE08C0">
        <w:rPr>
          <w:rFonts w:ascii="Times New Roman" w:hAnsi="Times New Roman" w:cs="Times New Roman"/>
          <w:sz w:val="24"/>
          <w:szCs w:val="24"/>
        </w:rPr>
        <w:t>(Shadish et al., 2002)</w:t>
      </w:r>
      <w:r w:rsidR="006622D3" w:rsidRPr="00DE08C0">
        <w:rPr>
          <w:rFonts w:ascii="Times New Roman" w:hAnsi="Times New Roman" w:cs="Times New Roman"/>
          <w:sz w:val="24"/>
          <w:szCs w:val="24"/>
        </w:rPr>
        <w:fldChar w:fldCharType="end"/>
      </w:r>
      <w:r w:rsidR="00757629" w:rsidRPr="00DE08C0">
        <w:rPr>
          <w:rFonts w:ascii="Times New Roman" w:hAnsi="Times New Roman" w:cs="Times New Roman"/>
          <w:sz w:val="24"/>
          <w:szCs w:val="24"/>
        </w:rPr>
        <w:t>.</w:t>
      </w:r>
      <w:r w:rsidR="00EC2521" w:rsidRPr="00DE08C0">
        <w:rPr>
          <w:rFonts w:ascii="Times New Roman" w:hAnsi="Times New Roman" w:cs="Times New Roman"/>
          <w:sz w:val="24"/>
          <w:szCs w:val="24"/>
        </w:rPr>
        <w:t xml:space="preserve"> This paper studies the development process of e-sports, so we need to review the development of E-sports from the past to the present. This is consistent with the definition of longitudinal study.</w:t>
      </w:r>
    </w:p>
    <w:p w14:paraId="044E486D" w14:textId="66D5D79D" w:rsidR="00BE3274" w:rsidRDefault="00BE3274">
      <w:pPr>
        <w:widowControl/>
        <w:jc w:val="left"/>
      </w:pPr>
    </w:p>
    <w:p w14:paraId="03C6A47B" w14:textId="76A0A7B2" w:rsidR="00601C44" w:rsidRDefault="00601C44">
      <w:pPr>
        <w:widowControl/>
        <w:jc w:val="left"/>
      </w:pPr>
    </w:p>
    <w:p w14:paraId="0C4E4D88" w14:textId="3301033E" w:rsidR="00601C44" w:rsidRDefault="00601C44">
      <w:pPr>
        <w:widowControl/>
        <w:jc w:val="left"/>
      </w:pPr>
    </w:p>
    <w:p w14:paraId="48E63B23" w14:textId="437790D8" w:rsidR="00601C44" w:rsidRDefault="00601C44">
      <w:pPr>
        <w:widowControl/>
        <w:jc w:val="left"/>
      </w:pPr>
    </w:p>
    <w:p w14:paraId="5CFC9438" w14:textId="60CF1BCE" w:rsidR="00601C44" w:rsidRDefault="00601C44">
      <w:pPr>
        <w:widowControl/>
        <w:jc w:val="left"/>
      </w:pPr>
    </w:p>
    <w:p w14:paraId="046AAA85" w14:textId="0B1C6D63" w:rsidR="00601C44" w:rsidRDefault="00601C44">
      <w:pPr>
        <w:widowControl/>
        <w:jc w:val="left"/>
      </w:pPr>
    </w:p>
    <w:p w14:paraId="5C9D23DD" w14:textId="1375B845" w:rsidR="00601C44" w:rsidRDefault="00601C44">
      <w:pPr>
        <w:widowControl/>
        <w:jc w:val="left"/>
      </w:pPr>
    </w:p>
    <w:p w14:paraId="262AE085" w14:textId="55F423A9" w:rsidR="00601C44" w:rsidRDefault="00601C44">
      <w:pPr>
        <w:widowControl/>
        <w:jc w:val="left"/>
      </w:pPr>
    </w:p>
    <w:p w14:paraId="1208DFF7" w14:textId="7984CAD6" w:rsidR="00601C44" w:rsidRDefault="00601C44">
      <w:pPr>
        <w:widowControl/>
        <w:jc w:val="left"/>
      </w:pPr>
    </w:p>
    <w:p w14:paraId="76667836" w14:textId="541EB537" w:rsidR="00601C44" w:rsidRDefault="00601C44">
      <w:pPr>
        <w:widowControl/>
        <w:jc w:val="left"/>
      </w:pPr>
    </w:p>
    <w:p w14:paraId="391AD3BA" w14:textId="55394AC1" w:rsidR="00601C44" w:rsidRDefault="00601C44">
      <w:pPr>
        <w:widowControl/>
        <w:jc w:val="left"/>
      </w:pPr>
    </w:p>
    <w:p w14:paraId="11F5B332" w14:textId="19E839EB" w:rsidR="00601C44" w:rsidRDefault="00601C44">
      <w:pPr>
        <w:widowControl/>
        <w:jc w:val="left"/>
      </w:pPr>
    </w:p>
    <w:p w14:paraId="7D029B0C" w14:textId="680321C7" w:rsidR="00601C44" w:rsidRDefault="00601C44">
      <w:pPr>
        <w:widowControl/>
        <w:jc w:val="left"/>
      </w:pPr>
    </w:p>
    <w:p w14:paraId="5B33CA66" w14:textId="6CE8959A" w:rsidR="00601C44" w:rsidRDefault="00601C44">
      <w:pPr>
        <w:widowControl/>
        <w:jc w:val="left"/>
      </w:pPr>
    </w:p>
    <w:p w14:paraId="31C01A06" w14:textId="31B3335E" w:rsidR="00601C44" w:rsidRDefault="00601C44">
      <w:pPr>
        <w:widowControl/>
        <w:jc w:val="left"/>
      </w:pPr>
    </w:p>
    <w:p w14:paraId="42C67929" w14:textId="5322F5D5" w:rsidR="00601C44" w:rsidRDefault="00601C44">
      <w:pPr>
        <w:widowControl/>
        <w:jc w:val="left"/>
      </w:pPr>
    </w:p>
    <w:p w14:paraId="7F3DC158" w14:textId="7F2F4C6B" w:rsidR="00601C44" w:rsidRDefault="00601C44">
      <w:pPr>
        <w:widowControl/>
        <w:jc w:val="left"/>
      </w:pPr>
    </w:p>
    <w:p w14:paraId="5493A406" w14:textId="3F085D76" w:rsidR="00601C44" w:rsidRDefault="00601C44">
      <w:pPr>
        <w:widowControl/>
        <w:jc w:val="left"/>
      </w:pPr>
    </w:p>
    <w:p w14:paraId="3EF64532" w14:textId="08C95407" w:rsidR="00601C44" w:rsidRDefault="00601C44">
      <w:pPr>
        <w:widowControl/>
        <w:jc w:val="left"/>
      </w:pPr>
    </w:p>
    <w:p w14:paraId="2EA9413F" w14:textId="2E38EA46" w:rsidR="00601C44" w:rsidRDefault="00601C44">
      <w:pPr>
        <w:widowControl/>
        <w:jc w:val="left"/>
      </w:pPr>
    </w:p>
    <w:p w14:paraId="58C3B920" w14:textId="4C34AE9B" w:rsidR="00601C44" w:rsidRDefault="00601C44" w:rsidP="00601C44">
      <w:pPr>
        <w:pStyle w:val="1"/>
      </w:pPr>
      <w:bookmarkStart w:id="11" w:name="_Toc57672236"/>
      <w:r>
        <w:t>Appendices</w:t>
      </w:r>
      <w:bookmarkEnd w:id="11"/>
    </w:p>
    <w:p w14:paraId="345AF070" w14:textId="26C1E890" w:rsidR="00DE08C0" w:rsidRDefault="00DE08C0" w:rsidP="00601C44">
      <w:pPr>
        <w:widowControl/>
        <w:jc w:val="left"/>
        <w:rPr>
          <w:rFonts w:ascii="Times New Roman" w:hAnsi="Times New Roman" w:cs="Times New Roman"/>
          <w:sz w:val="24"/>
          <w:szCs w:val="24"/>
        </w:rPr>
      </w:pPr>
      <w:r w:rsidRPr="00601C44">
        <w:rPr>
          <w:rFonts w:ascii="Times New Roman" w:hAnsi="Times New Roman" w:cs="Times New Roman"/>
          <w:sz w:val="24"/>
          <w:szCs w:val="24"/>
        </w:rPr>
        <w:t>Gant Chart</w:t>
      </w:r>
    </w:p>
    <w:p w14:paraId="78039FF8" w14:textId="4C99843F" w:rsidR="008006DF" w:rsidRDefault="008006DF" w:rsidP="00601C44">
      <w:pPr>
        <w:widowControl/>
        <w:jc w:val="lef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733EF4" wp14:editId="4CC9E0BB">
            <wp:extent cx="5274310" cy="229171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8">
                      <a:extLst>
                        <a:ext uri="{28A0092B-C50C-407E-A947-70E740481C1C}">
                          <a14:useLocalDpi xmlns:a14="http://schemas.microsoft.com/office/drawing/2010/main" val="0"/>
                        </a:ext>
                      </a:extLst>
                    </a:blip>
                    <a:stretch>
                      <a:fillRect/>
                    </a:stretch>
                  </pic:blipFill>
                  <pic:spPr>
                    <a:xfrm>
                      <a:off x="0" y="0"/>
                      <a:ext cx="5274310" cy="2291715"/>
                    </a:xfrm>
                    <a:prstGeom prst="rect">
                      <a:avLst/>
                    </a:prstGeom>
                  </pic:spPr>
                </pic:pic>
              </a:graphicData>
            </a:graphic>
          </wp:inline>
        </w:drawing>
      </w:r>
    </w:p>
    <w:p w14:paraId="7E14F7D5" w14:textId="290B3CD3" w:rsidR="00601C44" w:rsidRPr="00601C44" w:rsidRDefault="00601C44" w:rsidP="008168B8">
      <w:pPr>
        <w:pStyle w:val="1"/>
      </w:pPr>
      <w:bookmarkStart w:id="12" w:name="_Toc57672237"/>
      <w:r>
        <w:t>Reference</w:t>
      </w:r>
      <w:r w:rsidR="008168B8">
        <w:t>s</w:t>
      </w:r>
      <w:bookmarkEnd w:id="12"/>
    </w:p>
    <w:p w14:paraId="4028FFCC" w14:textId="5EC72F68" w:rsidR="001F7CBF" w:rsidRPr="001F7CBF" w:rsidRDefault="00885F8F" w:rsidP="001F7CBF">
      <w:pPr>
        <w:pStyle w:val="EndNoteBibliography"/>
        <w:ind w:left="720" w:hanging="720"/>
      </w:pPr>
      <w:r>
        <w:fldChar w:fldCharType="begin"/>
      </w:r>
      <w:r>
        <w:instrText xml:space="preserve"> ADDIN EN.REFLIST </w:instrText>
      </w:r>
      <w:r>
        <w:fldChar w:fldCharType="separate"/>
      </w:r>
      <w:r w:rsidR="001F7CBF" w:rsidRPr="001F7CBF">
        <w:t xml:space="preserve">AKIBA, D. &amp; ALKINS, K. 2010. Learning: The relationship between a seemingly mundane concept and classroom practices. </w:t>
      </w:r>
      <w:r w:rsidR="001F7CBF" w:rsidRPr="001F7CBF">
        <w:rPr>
          <w:i/>
        </w:rPr>
        <w:t>The clearing house,</w:t>
      </w:r>
      <w:r w:rsidR="001F7CBF" w:rsidRPr="001F7CBF">
        <w:t xml:space="preserve"> 83</w:t>
      </w:r>
      <w:r w:rsidR="001F7CBF" w:rsidRPr="001F7CBF">
        <w:rPr>
          <w:b/>
        </w:rPr>
        <w:t>,</w:t>
      </w:r>
      <w:r w:rsidR="001F7CBF" w:rsidRPr="001F7CBF">
        <w:t xml:space="preserve"> 62-67.</w:t>
      </w:r>
    </w:p>
    <w:p w14:paraId="51C22CA5" w14:textId="77777777" w:rsidR="001F7CBF" w:rsidRPr="001F7CBF" w:rsidRDefault="001F7CBF" w:rsidP="001F7CBF">
      <w:pPr>
        <w:pStyle w:val="EndNoteBibliography"/>
        <w:ind w:left="720" w:hanging="720"/>
      </w:pPr>
      <w:r w:rsidRPr="001F7CBF">
        <w:t>BERNARD, H. 2011. Research Methods in Anthropology: Qualitative and Quantitative Approaches.</w:t>
      </w:r>
    </w:p>
    <w:p w14:paraId="5857301A" w14:textId="77777777" w:rsidR="001F7CBF" w:rsidRPr="001F7CBF" w:rsidRDefault="001F7CBF" w:rsidP="001F7CBF">
      <w:pPr>
        <w:pStyle w:val="EndNoteBibliography"/>
        <w:ind w:left="720" w:hanging="720"/>
      </w:pPr>
      <w:r w:rsidRPr="001F7CBF">
        <w:t xml:space="preserve">BOROWY, M. 2013. Pioneering eSport: the experience economy and the marketing of early 1980s arcade gaming contests. </w:t>
      </w:r>
      <w:r w:rsidRPr="001F7CBF">
        <w:rPr>
          <w:i/>
        </w:rPr>
        <w:t>International Journal of Communication,</w:t>
      </w:r>
      <w:r w:rsidRPr="001F7CBF">
        <w:t xml:space="preserve"> 7</w:t>
      </w:r>
      <w:r w:rsidRPr="001F7CBF">
        <w:rPr>
          <w:b/>
        </w:rPr>
        <w:t>,</w:t>
      </w:r>
      <w:r w:rsidRPr="001F7CBF">
        <w:t xml:space="preserve"> 21.</w:t>
      </w:r>
    </w:p>
    <w:p w14:paraId="336FC2FC" w14:textId="77777777" w:rsidR="001F7CBF" w:rsidRPr="001F7CBF" w:rsidRDefault="001F7CBF" w:rsidP="001F7CBF">
      <w:pPr>
        <w:pStyle w:val="EndNoteBibliography"/>
        <w:ind w:left="720" w:hanging="720"/>
      </w:pPr>
      <w:r w:rsidRPr="001F7CBF">
        <w:t xml:space="preserve">CRESWELL, J. W. &amp; CLARK, V. L. P. 2017. </w:t>
      </w:r>
      <w:r w:rsidRPr="001F7CBF">
        <w:rPr>
          <w:i/>
        </w:rPr>
        <w:t>Designing and conducting mixed methods research</w:t>
      </w:r>
      <w:r w:rsidRPr="001F7CBF">
        <w:t>, Sage publications.</w:t>
      </w:r>
    </w:p>
    <w:p w14:paraId="21E00CFC" w14:textId="2F509E82" w:rsidR="001F7CBF" w:rsidRPr="001F7CBF" w:rsidRDefault="001F7CBF" w:rsidP="001F7CBF">
      <w:pPr>
        <w:pStyle w:val="EndNoteBibliography"/>
        <w:ind w:left="720" w:hanging="720"/>
      </w:pPr>
      <w:r w:rsidRPr="001F7CBF">
        <w:t xml:space="preserve">GESTALT. 1999. </w:t>
      </w:r>
      <w:r w:rsidRPr="001F7CBF">
        <w:rPr>
          <w:i/>
        </w:rPr>
        <w:t xml:space="preserve">The OGA </w:t>
      </w:r>
      <w:r w:rsidRPr="001F7CBF">
        <w:t xml:space="preserve">[Online]. Available: </w:t>
      </w:r>
      <w:hyperlink r:id="rId9" w:history="1">
        <w:r w:rsidRPr="001F7CBF">
          <w:rPr>
            <w:rStyle w:val="a3"/>
          </w:rPr>
          <w:t>https://www.eurogamer.net/articles/oga</w:t>
        </w:r>
      </w:hyperlink>
      <w:r w:rsidRPr="001F7CBF">
        <w:t xml:space="preserve"> [Accessed].</w:t>
      </w:r>
    </w:p>
    <w:p w14:paraId="732AF84F" w14:textId="77777777" w:rsidR="001F7CBF" w:rsidRPr="001F7CBF" w:rsidRDefault="001F7CBF" w:rsidP="001F7CBF">
      <w:pPr>
        <w:pStyle w:val="EndNoteBibliography"/>
        <w:ind w:left="720" w:hanging="720"/>
      </w:pPr>
      <w:r w:rsidRPr="001F7CBF">
        <w:t xml:space="preserve">HAMARI, J. &amp; SJöBLOM, M. 2017. What is eSports and why do people watch it? </w:t>
      </w:r>
      <w:r w:rsidRPr="001F7CBF">
        <w:rPr>
          <w:i/>
        </w:rPr>
        <w:t>Internet research</w:t>
      </w:r>
      <w:r w:rsidRPr="001F7CBF">
        <w:t>.</w:t>
      </w:r>
    </w:p>
    <w:p w14:paraId="5AA3946D" w14:textId="77777777" w:rsidR="001F7CBF" w:rsidRPr="001F7CBF" w:rsidRDefault="001F7CBF" w:rsidP="001F7CBF">
      <w:pPr>
        <w:pStyle w:val="EndNoteBibliography"/>
        <w:ind w:left="720" w:hanging="720"/>
      </w:pPr>
      <w:r w:rsidRPr="001F7CBF">
        <w:t xml:space="preserve">JENNY, S. E., KEIPER, M. C., TAYLOR, B. J., WILLIAMS, D. P., GAWRYSIAK, J., MANNING, R. D. &amp; TUTKA, P. M. 2018. eSports Venues: A New Sport Business Opportunity. </w:t>
      </w:r>
      <w:r w:rsidRPr="001F7CBF">
        <w:rPr>
          <w:i/>
        </w:rPr>
        <w:t>Journal of Applied Sport Management,</w:t>
      </w:r>
      <w:r w:rsidRPr="001F7CBF">
        <w:t xml:space="preserve"> 10.</w:t>
      </w:r>
    </w:p>
    <w:p w14:paraId="0BB6795B" w14:textId="5C856E99" w:rsidR="001F7CBF" w:rsidRPr="001F7CBF" w:rsidRDefault="001F7CBF" w:rsidP="001F7CBF">
      <w:pPr>
        <w:pStyle w:val="EndNoteBibliography"/>
        <w:ind w:left="720" w:hanging="720"/>
      </w:pPr>
      <w:r w:rsidRPr="001F7CBF">
        <w:t xml:space="preserve">KNOX, M. 1999. </w:t>
      </w:r>
      <w:r w:rsidRPr="001F7CBF">
        <w:rPr>
          <w:i/>
        </w:rPr>
        <w:t xml:space="preserve">The Sport of Computer Gaming </w:t>
      </w:r>
      <w:r w:rsidRPr="001F7CBF">
        <w:t xml:space="preserve">[Online]. Available: </w:t>
      </w:r>
      <w:hyperlink r:id="rId10" w:history="1">
        <w:r w:rsidRPr="001F7CBF">
          <w:rPr>
            <w:rStyle w:val="a3"/>
          </w:rPr>
          <w:t>http://www.3dactionplanet.com/features/editorials/sport/</w:t>
        </w:r>
      </w:hyperlink>
      <w:r w:rsidRPr="001F7CBF">
        <w:t xml:space="preserve"> [Accessed].</w:t>
      </w:r>
    </w:p>
    <w:p w14:paraId="0D69B470" w14:textId="77777777" w:rsidR="001F7CBF" w:rsidRPr="001F7CBF" w:rsidRDefault="001F7CBF" w:rsidP="001F7CBF">
      <w:pPr>
        <w:pStyle w:val="EndNoteBibliography"/>
        <w:ind w:left="720" w:hanging="720"/>
      </w:pPr>
      <w:r w:rsidRPr="001F7CBF">
        <w:t xml:space="preserve">KUSHNER, D. 2004. </w:t>
      </w:r>
      <w:r w:rsidRPr="001F7CBF">
        <w:rPr>
          <w:i/>
        </w:rPr>
        <w:t>Masters of Doom: How two guys created an empire and transformed pop culture</w:t>
      </w:r>
      <w:r w:rsidRPr="001F7CBF">
        <w:t>, Random House Trade Paperbacks.</w:t>
      </w:r>
    </w:p>
    <w:p w14:paraId="19D096E1" w14:textId="77777777" w:rsidR="001F7CBF" w:rsidRPr="001F7CBF" w:rsidRDefault="001F7CBF" w:rsidP="001F7CBF">
      <w:pPr>
        <w:pStyle w:val="EndNoteBibliography"/>
        <w:ind w:left="720" w:hanging="720"/>
      </w:pPr>
      <w:r w:rsidRPr="001F7CBF">
        <w:t xml:space="preserve">LEE, D. &amp; SCHOENSTEDT, L. J. 2011. Comparison of eSports and traditional sports consumption motives. </w:t>
      </w:r>
      <w:r w:rsidRPr="001F7CBF">
        <w:rPr>
          <w:i/>
        </w:rPr>
        <w:t>ICHPER-SD Journal Of Research,</w:t>
      </w:r>
      <w:r w:rsidRPr="001F7CBF">
        <w:t xml:space="preserve"> 6</w:t>
      </w:r>
      <w:r w:rsidRPr="001F7CBF">
        <w:rPr>
          <w:b/>
        </w:rPr>
        <w:t>,</w:t>
      </w:r>
      <w:r w:rsidRPr="001F7CBF">
        <w:t xml:space="preserve"> 39-44.</w:t>
      </w:r>
    </w:p>
    <w:p w14:paraId="0C54D4C9" w14:textId="05A4F176" w:rsidR="001F7CBF" w:rsidRPr="001F7CBF" w:rsidRDefault="001F7CBF" w:rsidP="001F7CBF">
      <w:pPr>
        <w:pStyle w:val="EndNoteBibliography"/>
        <w:ind w:left="720" w:hanging="720"/>
      </w:pPr>
      <w:r w:rsidRPr="001F7CBF">
        <w:t xml:space="preserve">NEL, J. P. 2016. </w:t>
      </w:r>
      <w:r w:rsidRPr="001F7CBF">
        <w:rPr>
          <w:i/>
        </w:rPr>
        <w:t xml:space="preserve">The research paradigms: Positivism </w:t>
      </w:r>
      <w:r w:rsidRPr="001F7CBF">
        <w:t xml:space="preserve">[Online]. intgrty. Available: </w:t>
      </w:r>
      <w:hyperlink r:id="rId11" w:history="1">
        <w:r w:rsidRPr="001F7CBF">
          <w:rPr>
            <w:rStyle w:val="a3"/>
          </w:rPr>
          <w:t>https://www.intgrty.co.za/2016/07/19/the-research-paradigms-positivism/</w:t>
        </w:r>
      </w:hyperlink>
      <w:r w:rsidRPr="001F7CBF">
        <w:t xml:space="preserve"> [Accessed].</w:t>
      </w:r>
    </w:p>
    <w:p w14:paraId="18A56820" w14:textId="77777777" w:rsidR="001F7CBF" w:rsidRPr="001F7CBF" w:rsidRDefault="001F7CBF" w:rsidP="001F7CBF">
      <w:pPr>
        <w:pStyle w:val="EndNoteBibliography"/>
        <w:ind w:left="720" w:hanging="720"/>
      </w:pPr>
      <w:r w:rsidRPr="001F7CBF">
        <w:lastRenderedPageBreak/>
        <w:t xml:space="preserve">PARK, Y. S., KONGE, L. &amp; ARTINO JR, A. R. 2020. The positivism paradigm of research. </w:t>
      </w:r>
      <w:r w:rsidRPr="001F7CBF">
        <w:rPr>
          <w:i/>
        </w:rPr>
        <w:t>Academic Medicine,</w:t>
      </w:r>
      <w:r w:rsidRPr="001F7CBF">
        <w:t xml:space="preserve"> 95</w:t>
      </w:r>
      <w:r w:rsidRPr="001F7CBF">
        <w:rPr>
          <w:b/>
        </w:rPr>
        <w:t>,</w:t>
      </w:r>
      <w:r w:rsidRPr="001F7CBF">
        <w:t xml:space="preserve"> 690-694.</w:t>
      </w:r>
    </w:p>
    <w:p w14:paraId="19FD95D5" w14:textId="77777777" w:rsidR="001F7CBF" w:rsidRPr="001F7CBF" w:rsidRDefault="001F7CBF" w:rsidP="001F7CBF">
      <w:pPr>
        <w:pStyle w:val="EndNoteBibliography"/>
        <w:ind w:left="720" w:hanging="720"/>
      </w:pPr>
      <w:r w:rsidRPr="001F7CBF">
        <w:t xml:space="preserve">REITMAN, J. G., ANDERSON-COTO, M. J., WU, M., LEE, J. S. &amp; STEINKUEHLER, C. 2020. Esports research: A literature review. </w:t>
      </w:r>
      <w:r w:rsidRPr="001F7CBF">
        <w:rPr>
          <w:i/>
        </w:rPr>
        <w:t>Games and Culture,</w:t>
      </w:r>
      <w:r w:rsidRPr="001F7CBF">
        <w:t xml:space="preserve"> 15</w:t>
      </w:r>
      <w:r w:rsidRPr="001F7CBF">
        <w:rPr>
          <w:b/>
        </w:rPr>
        <w:t>,</w:t>
      </w:r>
      <w:r w:rsidRPr="001F7CBF">
        <w:t xml:space="preserve"> 32-50.</w:t>
      </w:r>
    </w:p>
    <w:p w14:paraId="1331BCFB" w14:textId="77777777" w:rsidR="001F7CBF" w:rsidRPr="001F7CBF" w:rsidRDefault="001F7CBF" w:rsidP="001F7CBF">
      <w:pPr>
        <w:pStyle w:val="EndNoteBibliography"/>
        <w:ind w:left="720" w:hanging="720"/>
      </w:pPr>
      <w:r w:rsidRPr="001F7CBF">
        <w:t>RESNĠK, D. 2008. What is Ethics in Research and Why is it Important.</w:t>
      </w:r>
    </w:p>
    <w:p w14:paraId="05AC6876" w14:textId="076AB1D0" w:rsidR="001F7CBF" w:rsidRPr="001F7CBF" w:rsidRDefault="001F7CBF" w:rsidP="001F7CBF">
      <w:pPr>
        <w:pStyle w:val="EndNoteBibliography"/>
        <w:ind w:left="720" w:hanging="720"/>
      </w:pPr>
      <w:r w:rsidRPr="001F7CBF">
        <w:t xml:space="preserve">SANDERS, K. 2019. </w:t>
      </w:r>
      <w:r w:rsidRPr="001F7CBF">
        <w:rPr>
          <w:i/>
        </w:rPr>
        <w:t xml:space="preserve">The Benefits of eSports </w:t>
      </w:r>
      <w:r w:rsidRPr="001F7CBF">
        <w:t xml:space="preserve">[Online]. lifeasahuman. Available: </w:t>
      </w:r>
      <w:hyperlink r:id="rId12" w:history="1">
        <w:r w:rsidRPr="001F7CBF">
          <w:rPr>
            <w:rStyle w:val="a3"/>
          </w:rPr>
          <w:t>https://lifeasahuman.com/2019/media-tech/the-benefits-of-esports/</w:t>
        </w:r>
      </w:hyperlink>
      <w:r w:rsidRPr="001F7CBF">
        <w:t xml:space="preserve"> [Accessed].</w:t>
      </w:r>
    </w:p>
    <w:p w14:paraId="08DF5D8A" w14:textId="77777777" w:rsidR="001F7CBF" w:rsidRPr="001F7CBF" w:rsidRDefault="001F7CBF" w:rsidP="001F7CBF">
      <w:pPr>
        <w:pStyle w:val="EndNoteBibliography"/>
        <w:ind w:left="720" w:hanging="720"/>
      </w:pPr>
      <w:r w:rsidRPr="001F7CBF">
        <w:t xml:space="preserve">SEO, Y. &amp; JUNG, S.-U. 2016. Beyond solitary play in computer games: The social practices of eSports. </w:t>
      </w:r>
      <w:r w:rsidRPr="001F7CBF">
        <w:rPr>
          <w:i/>
        </w:rPr>
        <w:t>Journal of Consumer Culture,</w:t>
      </w:r>
      <w:r w:rsidRPr="001F7CBF">
        <w:t xml:space="preserve"> 16</w:t>
      </w:r>
      <w:r w:rsidRPr="001F7CBF">
        <w:rPr>
          <w:b/>
        </w:rPr>
        <w:t>,</w:t>
      </w:r>
      <w:r w:rsidRPr="001F7CBF">
        <w:t xml:space="preserve"> 635-655.</w:t>
      </w:r>
    </w:p>
    <w:p w14:paraId="77964832" w14:textId="77777777" w:rsidR="001F7CBF" w:rsidRPr="001F7CBF" w:rsidRDefault="001F7CBF" w:rsidP="001F7CBF">
      <w:pPr>
        <w:pStyle w:val="EndNoteBibliography"/>
        <w:ind w:left="720" w:hanging="720"/>
      </w:pPr>
      <w:r w:rsidRPr="001F7CBF">
        <w:t xml:space="preserve">SHADISH, W. R., COOK, T. D. &amp; CAMPBELL, D. T. 2002. </w:t>
      </w:r>
      <w:r w:rsidRPr="001F7CBF">
        <w:rPr>
          <w:i/>
        </w:rPr>
        <w:t>Experimental and quasi-experimental designs for generalized causal inference/William R. Shedish, Thomas D. Cook, Donald T. Campbell</w:t>
      </w:r>
      <w:r w:rsidRPr="001F7CBF">
        <w:t>, Boston: Houghton Mifflin.</w:t>
      </w:r>
    </w:p>
    <w:p w14:paraId="0B506285" w14:textId="44C809B6" w:rsidR="001F7CBF" w:rsidRPr="001F7CBF" w:rsidRDefault="001F7CBF" w:rsidP="001F7CBF">
      <w:pPr>
        <w:pStyle w:val="EndNoteBibliography"/>
        <w:ind w:left="720" w:hanging="720"/>
      </w:pPr>
      <w:r w:rsidRPr="001F7CBF">
        <w:t xml:space="preserve">T. WELCH. 2002. </w:t>
      </w:r>
      <w:r w:rsidRPr="001F7CBF">
        <w:rPr>
          <w:i/>
        </w:rPr>
        <w:t xml:space="preserve">The History of the CPL </w:t>
      </w:r>
      <w:r w:rsidRPr="001F7CBF">
        <w:t xml:space="preserve">[Online]. Cyberathlete Professional League. Available: </w:t>
      </w:r>
      <w:hyperlink r:id="rId13" w:history="1">
        <w:r w:rsidRPr="001F7CBF">
          <w:rPr>
            <w:rStyle w:val="a3"/>
          </w:rPr>
          <w:t>http://www.thecpl.com/league/?p=history</w:t>
        </w:r>
      </w:hyperlink>
      <w:r w:rsidRPr="001F7CBF">
        <w:t xml:space="preserve"> [Accessed].</w:t>
      </w:r>
    </w:p>
    <w:p w14:paraId="4C4EF90D" w14:textId="77777777" w:rsidR="001F7CBF" w:rsidRPr="001F7CBF" w:rsidRDefault="001F7CBF" w:rsidP="001F7CBF">
      <w:pPr>
        <w:pStyle w:val="EndNoteBibliography"/>
        <w:ind w:left="720" w:hanging="720"/>
      </w:pPr>
      <w:r w:rsidRPr="001F7CBF">
        <w:t xml:space="preserve">THORNHILL, A., SAUNDERS, M. &amp; LEWIS, P. 2009. Research methods for business students. </w:t>
      </w:r>
      <w:r w:rsidRPr="001F7CBF">
        <w:rPr>
          <w:i/>
        </w:rPr>
        <w:t>Essex: Pearson Education Ltd</w:t>
      </w:r>
      <w:r w:rsidRPr="001F7CBF">
        <w:t>.</w:t>
      </w:r>
    </w:p>
    <w:p w14:paraId="23D15E42" w14:textId="77777777" w:rsidR="001F7CBF" w:rsidRPr="001F7CBF" w:rsidRDefault="001F7CBF" w:rsidP="001F7CBF">
      <w:pPr>
        <w:pStyle w:val="EndNoteBibliography"/>
        <w:ind w:left="720" w:hanging="720"/>
      </w:pPr>
      <w:r w:rsidRPr="001F7CBF">
        <w:t xml:space="preserve">WAGNER, M. 2006. </w:t>
      </w:r>
      <w:r w:rsidRPr="001F7CBF">
        <w:rPr>
          <w:i/>
        </w:rPr>
        <w:t>On the Scientific Relevance of eSports</w:t>
      </w:r>
      <w:r w:rsidRPr="001F7CBF">
        <w:t>.</w:t>
      </w:r>
    </w:p>
    <w:p w14:paraId="421EB20E" w14:textId="7BB2B336" w:rsidR="001F7CBF" w:rsidRPr="001F7CBF" w:rsidRDefault="001F7CBF" w:rsidP="001F7CBF">
      <w:pPr>
        <w:pStyle w:val="EndNoteBibliography"/>
        <w:ind w:left="720" w:hanging="720"/>
      </w:pPr>
      <w:r w:rsidRPr="001F7CBF">
        <w:t xml:space="preserve">WILLINGHAM, A. 2018. </w:t>
      </w:r>
      <w:r w:rsidRPr="001F7CBF">
        <w:rPr>
          <w:i/>
        </w:rPr>
        <w:t xml:space="preserve">What is eSports? A look at an explosive billion-dollar industry </w:t>
      </w:r>
      <w:r w:rsidRPr="001F7CBF">
        <w:t xml:space="preserve">[Online]. CNN International. Available: </w:t>
      </w:r>
      <w:hyperlink r:id="rId14" w:history="1">
        <w:r w:rsidRPr="001F7CBF">
          <w:rPr>
            <w:rStyle w:val="a3"/>
          </w:rPr>
          <w:t>https://edition.cnn.com/2018/08/27/us/esports-what-is-video-game-professional-league-madden-trnd/index.html</w:t>
        </w:r>
      </w:hyperlink>
      <w:r w:rsidRPr="001F7CBF">
        <w:t xml:space="preserve"> [Accessed].</w:t>
      </w:r>
    </w:p>
    <w:p w14:paraId="09A09B2D" w14:textId="77777777" w:rsidR="001F7CBF" w:rsidRPr="001F7CBF" w:rsidRDefault="001F7CBF" w:rsidP="001F7CBF">
      <w:pPr>
        <w:pStyle w:val="EndNoteBibliography"/>
        <w:ind w:left="720" w:hanging="720"/>
      </w:pPr>
      <w:r w:rsidRPr="001F7CBF">
        <w:t xml:space="preserve">YANG, Y. 2018. Research on esports and esports industry in china. </w:t>
      </w:r>
      <w:r w:rsidRPr="001F7CBF">
        <w:rPr>
          <w:i/>
        </w:rPr>
        <w:t>China sports science</w:t>
      </w:r>
      <w:r w:rsidRPr="001F7CBF">
        <w:t>.</w:t>
      </w:r>
    </w:p>
    <w:p w14:paraId="7B9884BB" w14:textId="0021A3F6" w:rsidR="00885F8F" w:rsidRPr="00885F8F" w:rsidRDefault="00885F8F" w:rsidP="00885F8F">
      <w:r>
        <w:fldChar w:fldCharType="end"/>
      </w:r>
    </w:p>
    <w:sectPr w:rsidR="00885F8F" w:rsidRPr="00885F8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黑体">
    <w:altName w:val="SimHei"/>
    <w:panose1 w:val="02010600030101010101"/>
    <w:charset w:val="86"/>
    <w:family w:val="auto"/>
    <w:pitch w:val="variable"/>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C5657C"/>
    <w:multiLevelType w:val="hybridMultilevel"/>
    <w:tmpl w:val="298C4CD6"/>
    <w:lvl w:ilvl="0" w:tplc="FBB88C5A">
      <w:start w:val="1"/>
      <w:numFmt w:val="bullet"/>
      <w:lvlText w:val="•"/>
      <w:lvlJc w:val="left"/>
      <w:pPr>
        <w:tabs>
          <w:tab w:val="num" w:pos="720"/>
        </w:tabs>
        <w:ind w:left="720" w:hanging="360"/>
      </w:pPr>
      <w:rPr>
        <w:rFonts w:ascii="宋体" w:hAnsi="宋体" w:hint="default"/>
      </w:rPr>
    </w:lvl>
    <w:lvl w:ilvl="1" w:tplc="02749F4A" w:tentative="1">
      <w:start w:val="1"/>
      <w:numFmt w:val="bullet"/>
      <w:lvlText w:val="•"/>
      <w:lvlJc w:val="left"/>
      <w:pPr>
        <w:tabs>
          <w:tab w:val="num" w:pos="1440"/>
        </w:tabs>
        <w:ind w:left="1440" w:hanging="360"/>
      </w:pPr>
      <w:rPr>
        <w:rFonts w:ascii="宋体" w:hAnsi="宋体" w:hint="default"/>
      </w:rPr>
    </w:lvl>
    <w:lvl w:ilvl="2" w:tplc="4922081E" w:tentative="1">
      <w:start w:val="1"/>
      <w:numFmt w:val="bullet"/>
      <w:lvlText w:val="•"/>
      <w:lvlJc w:val="left"/>
      <w:pPr>
        <w:tabs>
          <w:tab w:val="num" w:pos="2160"/>
        </w:tabs>
        <w:ind w:left="2160" w:hanging="360"/>
      </w:pPr>
      <w:rPr>
        <w:rFonts w:ascii="宋体" w:hAnsi="宋体" w:hint="default"/>
      </w:rPr>
    </w:lvl>
    <w:lvl w:ilvl="3" w:tplc="A226269A" w:tentative="1">
      <w:start w:val="1"/>
      <w:numFmt w:val="bullet"/>
      <w:lvlText w:val="•"/>
      <w:lvlJc w:val="left"/>
      <w:pPr>
        <w:tabs>
          <w:tab w:val="num" w:pos="2880"/>
        </w:tabs>
        <w:ind w:left="2880" w:hanging="360"/>
      </w:pPr>
      <w:rPr>
        <w:rFonts w:ascii="宋体" w:hAnsi="宋体" w:hint="default"/>
      </w:rPr>
    </w:lvl>
    <w:lvl w:ilvl="4" w:tplc="2E6E7BAC" w:tentative="1">
      <w:start w:val="1"/>
      <w:numFmt w:val="bullet"/>
      <w:lvlText w:val="•"/>
      <w:lvlJc w:val="left"/>
      <w:pPr>
        <w:tabs>
          <w:tab w:val="num" w:pos="3600"/>
        </w:tabs>
        <w:ind w:left="3600" w:hanging="360"/>
      </w:pPr>
      <w:rPr>
        <w:rFonts w:ascii="宋体" w:hAnsi="宋体" w:hint="default"/>
      </w:rPr>
    </w:lvl>
    <w:lvl w:ilvl="5" w:tplc="10DC17D4" w:tentative="1">
      <w:start w:val="1"/>
      <w:numFmt w:val="bullet"/>
      <w:lvlText w:val="•"/>
      <w:lvlJc w:val="left"/>
      <w:pPr>
        <w:tabs>
          <w:tab w:val="num" w:pos="4320"/>
        </w:tabs>
        <w:ind w:left="4320" w:hanging="360"/>
      </w:pPr>
      <w:rPr>
        <w:rFonts w:ascii="宋体" w:hAnsi="宋体" w:hint="default"/>
      </w:rPr>
    </w:lvl>
    <w:lvl w:ilvl="6" w:tplc="95CAF9EA" w:tentative="1">
      <w:start w:val="1"/>
      <w:numFmt w:val="bullet"/>
      <w:lvlText w:val="•"/>
      <w:lvlJc w:val="left"/>
      <w:pPr>
        <w:tabs>
          <w:tab w:val="num" w:pos="5040"/>
        </w:tabs>
        <w:ind w:left="5040" w:hanging="360"/>
      </w:pPr>
      <w:rPr>
        <w:rFonts w:ascii="宋体" w:hAnsi="宋体" w:hint="default"/>
      </w:rPr>
    </w:lvl>
    <w:lvl w:ilvl="7" w:tplc="1DDC02A8" w:tentative="1">
      <w:start w:val="1"/>
      <w:numFmt w:val="bullet"/>
      <w:lvlText w:val="•"/>
      <w:lvlJc w:val="left"/>
      <w:pPr>
        <w:tabs>
          <w:tab w:val="num" w:pos="5760"/>
        </w:tabs>
        <w:ind w:left="5760" w:hanging="360"/>
      </w:pPr>
      <w:rPr>
        <w:rFonts w:ascii="宋体" w:hAnsi="宋体" w:hint="default"/>
      </w:rPr>
    </w:lvl>
    <w:lvl w:ilvl="8" w:tplc="4DB20E60" w:tentative="1">
      <w:start w:val="1"/>
      <w:numFmt w:val="bullet"/>
      <w:lvlText w:val="•"/>
      <w:lvlJc w:val="left"/>
      <w:pPr>
        <w:tabs>
          <w:tab w:val="num" w:pos="6480"/>
        </w:tabs>
        <w:ind w:left="6480" w:hanging="360"/>
      </w:pPr>
      <w:rPr>
        <w:rFonts w:ascii="宋体" w:hAnsi="宋体" w:hint="default"/>
      </w:rPr>
    </w:lvl>
  </w:abstractNum>
  <w:abstractNum w:abstractNumId="1" w15:restartNumberingAfterBreak="0">
    <w:nsid w:val="718B26DF"/>
    <w:multiLevelType w:val="hybridMultilevel"/>
    <w:tmpl w:val="E6B8E0B4"/>
    <w:lvl w:ilvl="0" w:tplc="E31069CA">
      <w:start w:val="1"/>
      <w:numFmt w:val="bullet"/>
      <w:lvlText w:val="•"/>
      <w:lvlJc w:val="left"/>
      <w:pPr>
        <w:tabs>
          <w:tab w:val="num" w:pos="720"/>
        </w:tabs>
        <w:ind w:left="720" w:hanging="360"/>
      </w:pPr>
      <w:rPr>
        <w:rFonts w:ascii="宋体" w:hAnsi="宋体" w:hint="default"/>
      </w:rPr>
    </w:lvl>
    <w:lvl w:ilvl="1" w:tplc="D52EBDC4" w:tentative="1">
      <w:start w:val="1"/>
      <w:numFmt w:val="bullet"/>
      <w:lvlText w:val="•"/>
      <w:lvlJc w:val="left"/>
      <w:pPr>
        <w:tabs>
          <w:tab w:val="num" w:pos="1440"/>
        </w:tabs>
        <w:ind w:left="1440" w:hanging="360"/>
      </w:pPr>
      <w:rPr>
        <w:rFonts w:ascii="宋体" w:hAnsi="宋体" w:hint="default"/>
      </w:rPr>
    </w:lvl>
    <w:lvl w:ilvl="2" w:tplc="A15255B8" w:tentative="1">
      <w:start w:val="1"/>
      <w:numFmt w:val="bullet"/>
      <w:lvlText w:val="•"/>
      <w:lvlJc w:val="left"/>
      <w:pPr>
        <w:tabs>
          <w:tab w:val="num" w:pos="2160"/>
        </w:tabs>
        <w:ind w:left="2160" w:hanging="360"/>
      </w:pPr>
      <w:rPr>
        <w:rFonts w:ascii="宋体" w:hAnsi="宋体" w:hint="default"/>
      </w:rPr>
    </w:lvl>
    <w:lvl w:ilvl="3" w:tplc="FE523ABA" w:tentative="1">
      <w:start w:val="1"/>
      <w:numFmt w:val="bullet"/>
      <w:lvlText w:val="•"/>
      <w:lvlJc w:val="left"/>
      <w:pPr>
        <w:tabs>
          <w:tab w:val="num" w:pos="2880"/>
        </w:tabs>
        <w:ind w:left="2880" w:hanging="360"/>
      </w:pPr>
      <w:rPr>
        <w:rFonts w:ascii="宋体" w:hAnsi="宋体" w:hint="default"/>
      </w:rPr>
    </w:lvl>
    <w:lvl w:ilvl="4" w:tplc="6010D8BA" w:tentative="1">
      <w:start w:val="1"/>
      <w:numFmt w:val="bullet"/>
      <w:lvlText w:val="•"/>
      <w:lvlJc w:val="left"/>
      <w:pPr>
        <w:tabs>
          <w:tab w:val="num" w:pos="3600"/>
        </w:tabs>
        <w:ind w:left="3600" w:hanging="360"/>
      </w:pPr>
      <w:rPr>
        <w:rFonts w:ascii="宋体" w:hAnsi="宋体" w:hint="default"/>
      </w:rPr>
    </w:lvl>
    <w:lvl w:ilvl="5" w:tplc="F0B02106" w:tentative="1">
      <w:start w:val="1"/>
      <w:numFmt w:val="bullet"/>
      <w:lvlText w:val="•"/>
      <w:lvlJc w:val="left"/>
      <w:pPr>
        <w:tabs>
          <w:tab w:val="num" w:pos="4320"/>
        </w:tabs>
        <w:ind w:left="4320" w:hanging="360"/>
      </w:pPr>
      <w:rPr>
        <w:rFonts w:ascii="宋体" w:hAnsi="宋体" w:hint="default"/>
      </w:rPr>
    </w:lvl>
    <w:lvl w:ilvl="6" w:tplc="69F68D5E" w:tentative="1">
      <w:start w:val="1"/>
      <w:numFmt w:val="bullet"/>
      <w:lvlText w:val="•"/>
      <w:lvlJc w:val="left"/>
      <w:pPr>
        <w:tabs>
          <w:tab w:val="num" w:pos="5040"/>
        </w:tabs>
        <w:ind w:left="5040" w:hanging="360"/>
      </w:pPr>
      <w:rPr>
        <w:rFonts w:ascii="宋体" w:hAnsi="宋体" w:hint="default"/>
      </w:rPr>
    </w:lvl>
    <w:lvl w:ilvl="7" w:tplc="D994BB42" w:tentative="1">
      <w:start w:val="1"/>
      <w:numFmt w:val="bullet"/>
      <w:lvlText w:val="•"/>
      <w:lvlJc w:val="left"/>
      <w:pPr>
        <w:tabs>
          <w:tab w:val="num" w:pos="5760"/>
        </w:tabs>
        <w:ind w:left="5760" w:hanging="360"/>
      </w:pPr>
      <w:rPr>
        <w:rFonts w:ascii="宋体" w:hAnsi="宋体" w:hint="default"/>
      </w:rPr>
    </w:lvl>
    <w:lvl w:ilvl="8" w:tplc="45646B4E" w:tentative="1">
      <w:start w:val="1"/>
      <w:numFmt w:val="bullet"/>
      <w:lvlText w:val="•"/>
      <w:lvlJc w:val="left"/>
      <w:pPr>
        <w:tabs>
          <w:tab w:val="num" w:pos="6480"/>
        </w:tabs>
        <w:ind w:left="6480" w:hanging="360"/>
      </w:pPr>
      <w:rPr>
        <w:rFonts w:ascii="宋体" w:hAnsi="宋体"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wMDS3MLUwszC3NLVU0lEKTi0uzszPAykwrQUA65KhOS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v95tte20zsd2neddtm55pt29fv5va2erv9r&quot;&gt;My EndNote Library&lt;record-ids&gt;&lt;item&gt;69&lt;/item&gt;&lt;item&gt;71&lt;/item&gt;&lt;item&gt;72&lt;/item&gt;&lt;item&gt;73&lt;/item&gt;&lt;item&gt;74&lt;/item&gt;&lt;item&gt;75&lt;/item&gt;&lt;item&gt;76&lt;/item&gt;&lt;item&gt;77&lt;/item&gt;&lt;item&gt;78&lt;/item&gt;&lt;item&gt;79&lt;/item&gt;&lt;item&gt;80&lt;/item&gt;&lt;item&gt;81&lt;/item&gt;&lt;item&gt;82&lt;/item&gt;&lt;item&gt;83&lt;/item&gt;&lt;item&gt;85&lt;/item&gt;&lt;item&gt;86&lt;/item&gt;&lt;item&gt;87&lt;/item&gt;&lt;item&gt;88&lt;/item&gt;&lt;item&gt;89&lt;/item&gt;&lt;item&gt;91&lt;/item&gt;&lt;item&gt;92&lt;/item&gt;&lt;item&gt;95&lt;/item&gt;&lt;/record-ids&gt;&lt;/item&gt;&lt;/Libraries&gt;"/>
  </w:docVars>
  <w:rsids>
    <w:rsidRoot w:val="00885F8F"/>
    <w:rsid w:val="00023857"/>
    <w:rsid w:val="00056DDB"/>
    <w:rsid w:val="000850DD"/>
    <w:rsid w:val="00106AFF"/>
    <w:rsid w:val="00192CC5"/>
    <w:rsid w:val="00197A61"/>
    <w:rsid w:val="001F7CBF"/>
    <w:rsid w:val="002213AC"/>
    <w:rsid w:val="002E07F6"/>
    <w:rsid w:val="003503D9"/>
    <w:rsid w:val="00365C86"/>
    <w:rsid w:val="003A41CE"/>
    <w:rsid w:val="003D6F95"/>
    <w:rsid w:val="0047278A"/>
    <w:rsid w:val="004B7EF2"/>
    <w:rsid w:val="00503F8C"/>
    <w:rsid w:val="00601C44"/>
    <w:rsid w:val="00622B5F"/>
    <w:rsid w:val="006622D3"/>
    <w:rsid w:val="00670121"/>
    <w:rsid w:val="006704EB"/>
    <w:rsid w:val="00757629"/>
    <w:rsid w:val="00774622"/>
    <w:rsid w:val="007A345C"/>
    <w:rsid w:val="007C4200"/>
    <w:rsid w:val="007F505A"/>
    <w:rsid w:val="007F6372"/>
    <w:rsid w:val="008006DF"/>
    <w:rsid w:val="00815325"/>
    <w:rsid w:val="008168B8"/>
    <w:rsid w:val="00845BC8"/>
    <w:rsid w:val="00885F8F"/>
    <w:rsid w:val="008C5816"/>
    <w:rsid w:val="008D26BD"/>
    <w:rsid w:val="0093248D"/>
    <w:rsid w:val="009C140A"/>
    <w:rsid w:val="009C6BEE"/>
    <w:rsid w:val="009E4B22"/>
    <w:rsid w:val="00A57B9D"/>
    <w:rsid w:val="00AA4AD8"/>
    <w:rsid w:val="00AD55E6"/>
    <w:rsid w:val="00AF393B"/>
    <w:rsid w:val="00B5498A"/>
    <w:rsid w:val="00B94F30"/>
    <w:rsid w:val="00BE3274"/>
    <w:rsid w:val="00C964FD"/>
    <w:rsid w:val="00D75F61"/>
    <w:rsid w:val="00DB6C71"/>
    <w:rsid w:val="00DE08C0"/>
    <w:rsid w:val="00E915AF"/>
    <w:rsid w:val="00EB119C"/>
    <w:rsid w:val="00EC2521"/>
    <w:rsid w:val="00F33562"/>
    <w:rsid w:val="00F76015"/>
    <w:rsid w:val="00F85E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24ED"/>
  <w15:chartTrackingRefBased/>
  <w15:docId w15:val="{7A04560C-67B2-4F73-B1B5-9311A2EAD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F7CB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F7CB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ndNoteBibliographyTitle">
    <w:name w:val="EndNote Bibliography Title"/>
    <w:basedOn w:val="a"/>
    <w:link w:val="EndNoteBibliographyTitle0"/>
    <w:rsid w:val="00885F8F"/>
    <w:pPr>
      <w:jc w:val="center"/>
    </w:pPr>
    <w:rPr>
      <w:rFonts w:ascii="Calibri" w:hAnsi="Calibri" w:cs="Calibri"/>
      <w:noProof/>
      <w:sz w:val="20"/>
    </w:rPr>
  </w:style>
  <w:style w:type="character" w:customStyle="1" w:styleId="EndNoteBibliographyTitle0">
    <w:name w:val="EndNote Bibliography Title 字符"/>
    <w:basedOn w:val="a0"/>
    <w:link w:val="EndNoteBibliographyTitle"/>
    <w:rsid w:val="00885F8F"/>
    <w:rPr>
      <w:rFonts w:ascii="Calibri" w:hAnsi="Calibri" w:cs="Calibri"/>
      <w:noProof/>
      <w:sz w:val="20"/>
    </w:rPr>
  </w:style>
  <w:style w:type="paragraph" w:customStyle="1" w:styleId="EndNoteBibliography">
    <w:name w:val="EndNote Bibliography"/>
    <w:basedOn w:val="a"/>
    <w:link w:val="EndNoteBibliography0"/>
    <w:rsid w:val="00885F8F"/>
    <w:rPr>
      <w:rFonts w:ascii="Calibri" w:hAnsi="Calibri" w:cs="Calibri"/>
      <w:noProof/>
      <w:sz w:val="20"/>
    </w:rPr>
  </w:style>
  <w:style w:type="character" w:customStyle="1" w:styleId="EndNoteBibliography0">
    <w:name w:val="EndNote Bibliography 字符"/>
    <w:basedOn w:val="a0"/>
    <w:link w:val="EndNoteBibliography"/>
    <w:rsid w:val="00885F8F"/>
    <w:rPr>
      <w:rFonts w:ascii="Calibri" w:hAnsi="Calibri" w:cs="Calibri"/>
      <w:noProof/>
      <w:sz w:val="20"/>
    </w:rPr>
  </w:style>
  <w:style w:type="character" w:styleId="a3">
    <w:name w:val="Hyperlink"/>
    <w:basedOn w:val="a0"/>
    <w:uiPriority w:val="99"/>
    <w:unhideWhenUsed/>
    <w:rsid w:val="00885F8F"/>
    <w:rPr>
      <w:color w:val="0000FF" w:themeColor="hyperlink"/>
      <w:u w:val="single"/>
    </w:rPr>
  </w:style>
  <w:style w:type="character" w:styleId="a4">
    <w:name w:val="Unresolved Mention"/>
    <w:basedOn w:val="a0"/>
    <w:uiPriority w:val="99"/>
    <w:semiHidden/>
    <w:unhideWhenUsed/>
    <w:rsid w:val="00885F8F"/>
    <w:rPr>
      <w:color w:val="605E5C"/>
      <w:shd w:val="clear" w:color="auto" w:fill="E1DFDD"/>
    </w:rPr>
  </w:style>
  <w:style w:type="paragraph" w:styleId="a5">
    <w:name w:val="caption"/>
    <w:basedOn w:val="a"/>
    <w:next w:val="a"/>
    <w:uiPriority w:val="35"/>
    <w:unhideWhenUsed/>
    <w:qFormat/>
    <w:rsid w:val="003D6F95"/>
    <w:rPr>
      <w:rFonts w:asciiTheme="majorHAnsi" w:eastAsia="黑体" w:hAnsiTheme="majorHAnsi" w:cstheme="majorBidi"/>
      <w:sz w:val="20"/>
      <w:szCs w:val="20"/>
    </w:rPr>
  </w:style>
  <w:style w:type="character" w:customStyle="1" w:styleId="10">
    <w:name w:val="标题 1 字符"/>
    <w:basedOn w:val="a0"/>
    <w:link w:val="1"/>
    <w:uiPriority w:val="9"/>
    <w:rsid w:val="001F7CBF"/>
    <w:rPr>
      <w:b/>
      <w:bCs/>
      <w:kern w:val="44"/>
      <w:sz w:val="44"/>
      <w:szCs w:val="44"/>
    </w:rPr>
  </w:style>
  <w:style w:type="character" w:customStyle="1" w:styleId="20">
    <w:name w:val="标题 2 字符"/>
    <w:basedOn w:val="a0"/>
    <w:link w:val="2"/>
    <w:uiPriority w:val="9"/>
    <w:rsid w:val="001F7CBF"/>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8168B8"/>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8168B8"/>
  </w:style>
  <w:style w:type="paragraph" w:styleId="TOC2">
    <w:name w:val="toc 2"/>
    <w:basedOn w:val="a"/>
    <w:next w:val="a"/>
    <w:autoRedefine/>
    <w:uiPriority w:val="39"/>
    <w:unhideWhenUsed/>
    <w:rsid w:val="008168B8"/>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93801">
      <w:bodyDiv w:val="1"/>
      <w:marLeft w:val="0"/>
      <w:marRight w:val="0"/>
      <w:marTop w:val="0"/>
      <w:marBottom w:val="0"/>
      <w:divBdr>
        <w:top w:val="none" w:sz="0" w:space="0" w:color="auto"/>
        <w:left w:val="none" w:sz="0" w:space="0" w:color="auto"/>
        <w:bottom w:val="none" w:sz="0" w:space="0" w:color="auto"/>
        <w:right w:val="none" w:sz="0" w:space="0" w:color="auto"/>
      </w:divBdr>
      <w:divsChild>
        <w:div w:id="310449507">
          <w:marLeft w:val="0"/>
          <w:marRight w:val="0"/>
          <w:marTop w:val="0"/>
          <w:marBottom w:val="0"/>
          <w:divBdr>
            <w:top w:val="none" w:sz="0" w:space="0" w:color="auto"/>
            <w:left w:val="none" w:sz="0" w:space="0" w:color="auto"/>
            <w:bottom w:val="none" w:sz="0" w:space="0" w:color="auto"/>
            <w:right w:val="none" w:sz="0" w:space="0" w:color="auto"/>
          </w:divBdr>
        </w:div>
        <w:div w:id="431367152">
          <w:marLeft w:val="0"/>
          <w:marRight w:val="0"/>
          <w:marTop w:val="0"/>
          <w:marBottom w:val="0"/>
          <w:divBdr>
            <w:top w:val="none" w:sz="0" w:space="0" w:color="auto"/>
            <w:left w:val="none" w:sz="0" w:space="0" w:color="auto"/>
            <w:bottom w:val="none" w:sz="0" w:space="0" w:color="auto"/>
            <w:right w:val="none" w:sz="0" w:space="0" w:color="auto"/>
          </w:divBdr>
        </w:div>
        <w:div w:id="725907881">
          <w:marLeft w:val="0"/>
          <w:marRight w:val="0"/>
          <w:marTop w:val="0"/>
          <w:marBottom w:val="0"/>
          <w:divBdr>
            <w:top w:val="none" w:sz="0" w:space="0" w:color="auto"/>
            <w:left w:val="none" w:sz="0" w:space="0" w:color="auto"/>
            <w:bottom w:val="none" w:sz="0" w:space="0" w:color="auto"/>
            <w:right w:val="none" w:sz="0" w:space="0" w:color="auto"/>
          </w:divBdr>
        </w:div>
        <w:div w:id="782387671">
          <w:marLeft w:val="0"/>
          <w:marRight w:val="0"/>
          <w:marTop w:val="0"/>
          <w:marBottom w:val="0"/>
          <w:divBdr>
            <w:top w:val="none" w:sz="0" w:space="0" w:color="auto"/>
            <w:left w:val="none" w:sz="0" w:space="0" w:color="auto"/>
            <w:bottom w:val="none" w:sz="0" w:space="0" w:color="auto"/>
            <w:right w:val="none" w:sz="0" w:space="0" w:color="auto"/>
          </w:divBdr>
        </w:div>
        <w:div w:id="818576228">
          <w:marLeft w:val="0"/>
          <w:marRight w:val="0"/>
          <w:marTop w:val="0"/>
          <w:marBottom w:val="0"/>
          <w:divBdr>
            <w:top w:val="none" w:sz="0" w:space="0" w:color="auto"/>
            <w:left w:val="none" w:sz="0" w:space="0" w:color="auto"/>
            <w:bottom w:val="none" w:sz="0" w:space="0" w:color="auto"/>
            <w:right w:val="none" w:sz="0" w:space="0" w:color="auto"/>
          </w:divBdr>
        </w:div>
        <w:div w:id="1168864252">
          <w:marLeft w:val="0"/>
          <w:marRight w:val="0"/>
          <w:marTop w:val="0"/>
          <w:marBottom w:val="0"/>
          <w:divBdr>
            <w:top w:val="none" w:sz="0" w:space="0" w:color="auto"/>
            <w:left w:val="none" w:sz="0" w:space="0" w:color="auto"/>
            <w:bottom w:val="none" w:sz="0" w:space="0" w:color="auto"/>
            <w:right w:val="none" w:sz="0" w:space="0" w:color="auto"/>
          </w:divBdr>
        </w:div>
        <w:div w:id="1209684491">
          <w:marLeft w:val="0"/>
          <w:marRight w:val="0"/>
          <w:marTop w:val="0"/>
          <w:marBottom w:val="0"/>
          <w:divBdr>
            <w:top w:val="none" w:sz="0" w:space="0" w:color="auto"/>
            <w:left w:val="none" w:sz="0" w:space="0" w:color="auto"/>
            <w:bottom w:val="none" w:sz="0" w:space="0" w:color="auto"/>
            <w:right w:val="none" w:sz="0" w:space="0" w:color="auto"/>
          </w:divBdr>
        </w:div>
        <w:div w:id="1352336676">
          <w:marLeft w:val="0"/>
          <w:marRight w:val="0"/>
          <w:marTop w:val="0"/>
          <w:marBottom w:val="0"/>
          <w:divBdr>
            <w:top w:val="none" w:sz="0" w:space="0" w:color="auto"/>
            <w:left w:val="none" w:sz="0" w:space="0" w:color="auto"/>
            <w:bottom w:val="none" w:sz="0" w:space="0" w:color="auto"/>
            <w:right w:val="none" w:sz="0" w:space="0" w:color="auto"/>
          </w:divBdr>
        </w:div>
        <w:div w:id="1352561178">
          <w:marLeft w:val="0"/>
          <w:marRight w:val="0"/>
          <w:marTop w:val="0"/>
          <w:marBottom w:val="0"/>
          <w:divBdr>
            <w:top w:val="none" w:sz="0" w:space="0" w:color="auto"/>
            <w:left w:val="none" w:sz="0" w:space="0" w:color="auto"/>
            <w:bottom w:val="none" w:sz="0" w:space="0" w:color="auto"/>
            <w:right w:val="none" w:sz="0" w:space="0" w:color="auto"/>
          </w:divBdr>
        </w:div>
        <w:div w:id="1547794626">
          <w:marLeft w:val="0"/>
          <w:marRight w:val="0"/>
          <w:marTop w:val="0"/>
          <w:marBottom w:val="0"/>
          <w:divBdr>
            <w:top w:val="none" w:sz="0" w:space="0" w:color="auto"/>
            <w:left w:val="none" w:sz="0" w:space="0" w:color="auto"/>
            <w:bottom w:val="none" w:sz="0" w:space="0" w:color="auto"/>
            <w:right w:val="none" w:sz="0" w:space="0" w:color="auto"/>
          </w:divBdr>
        </w:div>
        <w:div w:id="1683390297">
          <w:marLeft w:val="0"/>
          <w:marRight w:val="0"/>
          <w:marTop w:val="0"/>
          <w:marBottom w:val="0"/>
          <w:divBdr>
            <w:top w:val="none" w:sz="0" w:space="0" w:color="auto"/>
            <w:left w:val="none" w:sz="0" w:space="0" w:color="auto"/>
            <w:bottom w:val="none" w:sz="0" w:space="0" w:color="auto"/>
            <w:right w:val="none" w:sz="0" w:space="0" w:color="auto"/>
          </w:divBdr>
        </w:div>
        <w:div w:id="1694724577">
          <w:marLeft w:val="0"/>
          <w:marRight w:val="0"/>
          <w:marTop w:val="0"/>
          <w:marBottom w:val="0"/>
          <w:divBdr>
            <w:top w:val="none" w:sz="0" w:space="0" w:color="auto"/>
            <w:left w:val="none" w:sz="0" w:space="0" w:color="auto"/>
            <w:bottom w:val="none" w:sz="0" w:space="0" w:color="auto"/>
            <w:right w:val="none" w:sz="0" w:space="0" w:color="auto"/>
          </w:divBdr>
        </w:div>
        <w:div w:id="1821117636">
          <w:marLeft w:val="0"/>
          <w:marRight w:val="0"/>
          <w:marTop w:val="0"/>
          <w:marBottom w:val="0"/>
          <w:divBdr>
            <w:top w:val="none" w:sz="0" w:space="0" w:color="auto"/>
            <w:left w:val="none" w:sz="0" w:space="0" w:color="auto"/>
            <w:bottom w:val="none" w:sz="0" w:space="0" w:color="auto"/>
            <w:right w:val="none" w:sz="0" w:space="0" w:color="auto"/>
          </w:divBdr>
        </w:div>
        <w:div w:id="1885945178">
          <w:marLeft w:val="0"/>
          <w:marRight w:val="0"/>
          <w:marTop w:val="0"/>
          <w:marBottom w:val="0"/>
          <w:divBdr>
            <w:top w:val="none" w:sz="0" w:space="0" w:color="auto"/>
            <w:left w:val="none" w:sz="0" w:space="0" w:color="auto"/>
            <w:bottom w:val="none" w:sz="0" w:space="0" w:color="auto"/>
            <w:right w:val="none" w:sz="0" w:space="0" w:color="auto"/>
          </w:divBdr>
        </w:div>
      </w:divsChild>
    </w:div>
    <w:div w:id="241528502">
      <w:bodyDiv w:val="1"/>
      <w:marLeft w:val="0"/>
      <w:marRight w:val="0"/>
      <w:marTop w:val="0"/>
      <w:marBottom w:val="0"/>
      <w:divBdr>
        <w:top w:val="none" w:sz="0" w:space="0" w:color="auto"/>
        <w:left w:val="none" w:sz="0" w:space="0" w:color="auto"/>
        <w:bottom w:val="none" w:sz="0" w:space="0" w:color="auto"/>
        <w:right w:val="none" w:sz="0" w:space="0" w:color="auto"/>
      </w:divBdr>
      <w:divsChild>
        <w:div w:id="1257901312">
          <w:marLeft w:val="0"/>
          <w:marRight w:val="0"/>
          <w:marTop w:val="0"/>
          <w:marBottom w:val="0"/>
          <w:divBdr>
            <w:top w:val="none" w:sz="0" w:space="0" w:color="auto"/>
            <w:left w:val="none" w:sz="0" w:space="0" w:color="auto"/>
            <w:bottom w:val="none" w:sz="0" w:space="0" w:color="auto"/>
            <w:right w:val="none" w:sz="0" w:space="0" w:color="auto"/>
          </w:divBdr>
        </w:div>
        <w:div w:id="1007635572">
          <w:marLeft w:val="0"/>
          <w:marRight w:val="0"/>
          <w:marTop w:val="0"/>
          <w:marBottom w:val="0"/>
          <w:divBdr>
            <w:top w:val="none" w:sz="0" w:space="0" w:color="auto"/>
            <w:left w:val="none" w:sz="0" w:space="0" w:color="auto"/>
            <w:bottom w:val="none" w:sz="0" w:space="0" w:color="auto"/>
            <w:right w:val="none" w:sz="0" w:space="0" w:color="auto"/>
          </w:divBdr>
        </w:div>
      </w:divsChild>
    </w:div>
    <w:div w:id="302659273">
      <w:bodyDiv w:val="1"/>
      <w:marLeft w:val="0"/>
      <w:marRight w:val="0"/>
      <w:marTop w:val="0"/>
      <w:marBottom w:val="0"/>
      <w:divBdr>
        <w:top w:val="none" w:sz="0" w:space="0" w:color="auto"/>
        <w:left w:val="none" w:sz="0" w:space="0" w:color="auto"/>
        <w:bottom w:val="none" w:sz="0" w:space="0" w:color="auto"/>
        <w:right w:val="none" w:sz="0" w:space="0" w:color="auto"/>
      </w:divBdr>
      <w:divsChild>
        <w:div w:id="902980959">
          <w:marLeft w:val="547"/>
          <w:marRight w:val="0"/>
          <w:marTop w:val="0"/>
          <w:marBottom w:val="0"/>
          <w:divBdr>
            <w:top w:val="none" w:sz="0" w:space="0" w:color="auto"/>
            <w:left w:val="none" w:sz="0" w:space="0" w:color="auto"/>
            <w:bottom w:val="none" w:sz="0" w:space="0" w:color="auto"/>
            <w:right w:val="none" w:sz="0" w:space="0" w:color="auto"/>
          </w:divBdr>
        </w:div>
      </w:divsChild>
    </w:div>
    <w:div w:id="427114626">
      <w:bodyDiv w:val="1"/>
      <w:marLeft w:val="0"/>
      <w:marRight w:val="0"/>
      <w:marTop w:val="0"/>
      <w:marBottom w:val="0"/>
      <w:divBdr>
        <w:top w:val="none" w:sz="0" w:space="0" w:color="auto"/>
        <w:left w:val="none" w:sz="0" w:space="0" w:color="auto"/>
        <w:bottom w:val="none" w:sz="0" w:space="0" w:color="auto"/>
        <w:right w:val="none" w:sz="0" w:space="0" w:color="auto"/>
      </w:divBdr>
      <w:divsChild>
        <w:div w:id="223297953">
          <w:marLeft w:val="0"/>
          <w:marRight w:val="0"/>
          <w:marTop w:val="0"/>
          <w:marBottom w:val="0"/>
          <w:divBdr>
            <w:top w:val="none" w:sz="0" w:space="0" w:color="auto"/>
            <w:left w:val="none" w:sz="0" w:space="0" w:color="auto"/>
            <w:bottom w:val="none" w:sz="0" w:space="0" w:color="auto"/>
            <w:right w:val="none" w:sz="0" w:space="0" w:color="auto"/>
          </w:divBdr>
        </w:div>
        <w:div w:id="1511800330">
          <w:marLeft w:val="0"/>
          <w:marRight w:val="0"/>
          <w:marTop w:val="0"/>
          <w:marBottom w:val="0"/>
          <w:divBdr>
            <w:top w:val="none" w:sz="0" w:space="0" w:color="auto"/>
            <w:left w:val="none" w:sz="0" w:space="0" w:color="auto"/>
            <w:bottom w:val="none" w:sz="0" w:space="0" w:color="auto"/>
            <w:right w:val="none" w:sz="0" w:space="0" w:color="auto"/>
          </w:divBdr>
        </w:div>
      </w:divsChild>
    </w:div>
    <w:div w:id="977953842">
      <w:bodyDiv w:val="1"/>
      <w:marLeft w:val="0"/>
      <w:marRight w:val="0"/>
      <w:marTop w:val="0"/>
      <w:marBottom w:val="0"/>
      <w:divBdr>
        <w:top w:val="none" w:sz="0" w:space="0" w:color="auto"/>
        <w:left w:val="none" w:sz="0" w:space="0" w:color="auto"/>
        <w:bottom w:val="none" w:sz="0" w:space="0" w:color="auto"/>
        <w:right w:val="none" w:sz="0" w:space="0" w:color="auto"/>
      </w:divBdr>
      <w:divsChild>
        <w:div w:id="24403183">
          <w:marLeft w:val="0"/>
          <w:marRight w:val="0"/>
          <w:marTop w:val="0"/>
          <w:marBottom w:val="0"/>
          <w:divBdr>
            <w:top w:val="none" w:sz="0" w:space="0" w:color="auto"/>
            <w:left w:val="none" w:sz="0" w:space="0" w:color="auto"/>
            <w:bottom w:val="none" w:sz="0" w:space="0" w:color="auto"/>
            <w:right w:val="none" w:sz="0" w:space="0" w:color="auto"/>
          </w:divBdr>
        </w:div>
        <w:div w:id="292443428">
          <w:marLeft w:val="0"/>
          <w:marRight w:val="0"/>
          <w:marTop w:val="0"/>
          <w:marBottom w:val="0"/>
          <w:divBdr>
            <w:top w:val="none" w:sz="0" w:space="0" w:color="auto"/>
            <w:left w:val="none" w:sz="0" w:space="0" w:color="auto"/>
            <w:bottom w:val="none" w:sz="0" w:space="0" w:color="auto"/>
            <w:right w:val="none" w:sz="0" w:space="0" w:color="auto"/>
          </w:divBdr>
        </w:div>
        <w:div w:id="930773718">
          <w:marLeft w:val="0"/>
          <w:marRight w:val="0"/>
          <w:marTop w:val="0"/>
          <w:marBottom w:val="0"/>
          <w:divBdr>
            <w:top w:val="none" w:sz="0" w:space="0" w:color="auto"/>
            <w:left w:val="none" w:sz="0" w:space="0" w:color="auto"/>
            <w:bottom w:val="none" w:sz="0" w:space="0" w:color="auto"/>
            <w:right w:val="none" w:sz="0" w:space="0" w:color="auto"/>
          </w:divBdr>
        </w:div>
        <w:div w:id="1318194864">
          <w:marLeft w:val="0"/>
          <w:marRight w:val="0"/>
          <w:marTop w:val="0"/>
          <w:marBottom w:val="0"/>
          <w:divBdr>
            <w:top w:val="none" w:sz="0" w:space="0" w:color="auto"/>
            <w:left w:val="none" w:sz="0" w:space="0" w:color="auto"/>
            <w:bottom w:val="none" w:sz="0" w:space="0" w:color="auto"/>
            <w:right w:val="none" w:sz="0" w:space="0" w:color="auto"/>
          </w:divBdr>
        </w:div>
        <w:div w:id="1464884215">
          <w:marLeft w:val="0"/>
          <w:marRight w:val="0"/>
          <w:marTop w:val="0"/>
          <w:marBottom w:val="0"/>
          <w:divBdr>
            <w:top w:val="none" w:sz="0" w:space="0" w:color="auto"/>
            <w:left w:val="none" w:sz="0" w:space="0" w:color="auto"/>
            <w:bottom w:val="none" w:sz="0" w:space="0" w:color="auto"/>
            <w:right w:val="none" w:sz="0" w:space="0" w:color="auto"/>
          </w:divBdr>
        </w:div>
        <w:div w:id="1489008506">
          <w:marLeft w:val="0"/>
          <w:marRight w:val="0"/>
          <w:marTop w:val="0"/>
          <w:marBottom w:val="0"/>
          <w:divBdr>
            <w:top w:val="none" w:sz="0" w:space="0" w:color="auto"/>
            <w:left w:val="none" w:sz="0" w:space="0" w:color="auto"/>
            <w:bottom w:val="none" w:sz="0" w:space="0" w:color="auto"/>
            <w:right w:val="none" w:sz="0" w:space="0" w:color="auto"/>
          </w:divBdr>
        </w:div>
      </w:divsChild>
    </w:div>
    <w:div w:id="1118256638">
      <w:bodyDiv w:val="1"/>
      <w:marLeft w:val="0"/>
      <w:marRight w:val="0"/>
      <w:marTop w:val="0"/>
      <w:marBottom w:val="0"/>
      <w:divBdr>
        <w:top w:val="none" w:sz="0" w:space="0" w:color="auto"/>
        <w:left w:val="none" w:sz="0" w:space="0" w:color="auto"/>
        <w:bottom w:val="none" w:sz="0" w:space="0" w:color="auto"/>
        <w:right w:val="none" w:sz="0" w:space="0" w:color="auto"/>
      </w:divBdr>
      <w:divsChild>
        <w:div w:id="971911273">
          <w:marLeft w:val="0"/>
          <w:marRight w:val="0"/>
          <w:marTop w:val="0"/>
          <w:marBottom w:val="0"/>
          <w:divBdr>
            <w:top w:val="none" w:sz="0" w:space="0" w:color="auto"/>
            <w:left w:val="none" w:sz="0" w:space="0" w:color="auto"/>
            <w:bottom w:val="none" w:sz="0" w:space="0" w:color="auto"/>
            <w:right w:val="none" w:sz="0" w:space="0" w:color="auto"/>
          </w:divBdr>
        </w:div>
        <w:div w:id="1199077379">
          <w:marLeft w:val="0"/>
          <w:marRight w:val="0"/>
          <w:marTop w:val="0"/>
          <w:marBottom w:val="0"/>
          <w:divBdr>
            <w:top w:val="none" w:sz="0" w:space="0" w:color="auto"/>
            <w:left w:val="none" w:sz="0" w:space="0" w:color="auto"/>
            <w:bottom w:val="none" w:sz="0" w:space="0" w:color="auto"/>
            <w:right w:val="none" w:sz="0" w:space="0" w:color="auto"/>
          </w:divBdr>
        </w:div>
        <w:div w:id="1205018247">
          <w:marLeft w:val="0"/>
          <w:marRight w:val="0"/>
          <w:marTop w:val="0"/>
          <w:marBottom w:val="0"/>
          <w:divBdr>
            <w:top w:val="none" w:sz="0" w:space="0" w:color="auto"/>
            <w:left w:val="none" w:sz="0" w:space="0" w:color="auto"/>
            <w:bottom w:val="none" w:sz="0" w:space="0" w:color="auto"/>
            <w:right w:val="none" w:sz="0" w:space="0" w:color="auto"/>
          </w:divBdr>
        </w:div>
        <w:div w:id="1364551278">
          <w:marLeft w:val="0"/>
          <w:marRight w:val="0"/>
          <w:marTop w:val="0"/>
          <w:marBottom w:val="0"/>
          <w:divBdr>
            <w:top w:val="none" w:sz="0" w:space="0" w:color="auto"/>
            <w:left w:val="none" w:sz="0" w:space="0" w:color="auto"/>
            <w:bottom w:val="none" w:sz="0" w:space="0" w:color="auto"/>
            <w:right w:val="none" w:sz="0" w:space="0" w:color="auto"/>
          </w:divBdr>
        </w:div>
      </w:divsChild>
    </w:div>
    <w:div w:id="1153446694">
      <w:bodyDiv w:val="1"/>
      <w:marLeft w:val="0"/>
      <w:marRight w:val="0"/>
      <w:marTop w:val="0"/>
      <w:marBottom w:val="0"/>
      <w:divBdr>
        <w:top w:val="none" w:sz="0" w:space="0" w:color="auto"/>
        <w:left w:val="none" w:sz="0" w:space="0" w:color="auto"/>
        <w:bottom w:val="none" w:sz="0" w:space="0" w:color="auto"/>
        <w:right w:val="none" w:sz="0" w:space="0" w:color="auto"/>
      </w:divBdr>
      <w:divsChild>
        <w:div w:id="530922595">
          <w:marLeft w:val="0"/>
          <w:marRight w:val="0"/>
          <w:marTop w:val="0"/>
          <w:marBottom w:val="0"/>
          <w:divBdr>
            <w:top w:val="none" w:sz="0" w:space="0" w:color="auto"/>
            <w:left w:val="none" w:sz="0" w:space="0" w:color="auto"/>
            <w:bottom w:val="none" w:sz="0" w:space="0" w:color="auto"/>
            <w:right w:val="none" w:sz="0" w:space="0" w:color="auto"/>
          </w:divBdr>
        </w:div>
        <w:div w:id="818694855">
          <w:marLeft w:val="0"/>
          <w:marRight w:val="0"/>
          <w:marTop w:val="0"/>
          <w:marBottom w:val="0"/>
          <w:divBdr>
            <w:top w:val="none" w:sz="0" w:space="0" w:color="auto"/>
            <w:left w:val="none" w:sz="0" w:space="0" w:color="auto"/>
            <w:bottom w:val="none" w:sz="0" w:space="0" w:color="auto"/>
            <w:right w:val="none" w:sz="0" w:space="0" w:color="auto"/>
          </w:divBdr>
        </w:div>
      </w:divsChild>
    </w:div>
    <w:div w:id="1278488966">
      <w:bodyDiv w:val="1"/>
      <w:marLeft w:val="0"/>
      <w:marRight w:val="0"/>
      <w:marTop w:val="0"/>
      <w:marBottom w:val="0"/>
      <w:divBdr>
        <w:top w:val="none" w:sz="0" w:space="0" w:color="auto"/>
        <w:left w:val="none" w:sz="0" w:space="0" w:color="auto"/>
        <w:bottom w:val="none" w:sz="0" w:space="0" w:color="auto"/>
        <w:right w:val="none" w:sz="0" w:space="0" w:color="auto"/>
      </w:divBdr>
      <w:divsChild>
        <w:div w:id="88277215">
          <w:marLeft w:val="0"/>
          <w:marRight w:val="0"/>
          <w:marTop w:val="0"/>
          <w:marBottom w:val="0"/>
          <w:divBdr>
            <w:top w:val="none" w:sz="0" w:space="0" w:color="auto"/>
            <w:left w:val="none" w:sz="0" w:space="0" w:color="auto"/>
            <w:bottom w:val="none" w:sz="0" w:space="0" w:color="auto"/>
            <w:right w:val="none" w:sz="0" w:space="0" w:color="auto"/>
          </w:divBdr>
        </w:div>
        <w:div w:id="729576468">
          <w:marLeft w:val="0"/>
          <w:marRight w:val="0"/>
          <w:marTop w:val="0"/>
          <w:marBottom w:val="0"/>
          <w:divBdr>
            <w:top w:val="none" w:sz="0" w:space="0" w:color="auto"/>
            <w:left w:val="none" w:sz="0" w:space="0" w:color="auto"/>
            <w:bottom w:val="none" w:sz="0" w:space="0" w:color="auto"/>
            <w:right w:val="none" w:sz="0" w:space="0" w:color="auto"/>
          </w:divBdr>
        </w:div>
        <w:div w:id="1367415454">
          <w:marLeft w:val="0"/>
          <w:marRight w:val="0"/>
          <w:marTop w:val="0"/>
          <w:marBottom w:val="0"/>
          <w:divBdr>
            <w:top w:val="none" w:sz="0" w:space="0" w:color="auto"/>
            <w:left w:val="none" w:sz="0" w:space="0" w:color="auto"/>
            <w:bottom w:val="none" w:sz="0" w:space="0" w:color="auto"/>
            <w:right w:val="none" w:sz="0" w:space="0" w:color="auto"/>
          </w:divBdr>
        </w:div>
        <w:div w:id="1774746972">
          <w:marLeft w:val="0"/>
          <w:marRight w:val="0"/>
          <w:marTop w:val="0"/>
          <w:marBottom w:val="0"/>
          <w:divBdr>
            <w:top w:val="none" w:sz="0" w:space="0" w:color="auto"/>
            <w:left w:val="none" w:sz="0" w:space="0" w:color="auto"/>
            <w:bottom w:val="none" w:sz="0" w:space="0" w:color="auto"/>
            <w:right w:val="none" w:sz="0" w:space="0" w:color="auto"/>
          </w:divBdr>
        </w:div>
      </w:divsChild>
    </w:div>
    <w:div w:id="1364861867">
      <w:bodyDiv w:val="1"/>
      <w:marLeft w:val="0"/>
      <w:marRight w:val="0"/>
      <w:marTop w:val="0"/>
      <w:marBottom w:val="0"/>
      <w:divBdr>
        <w:top w:val="none" w:sz="0" w:space="0" w:color="auto"/>
        <w:left w:val="none" w:sz="0" w:space="0" w:color="auto"/>
        <w:bottom w:val="none" w:sz="0" w:space="0" w:color="auto"/>
        <w:right w:val="none" w:sz="0" w:space="0" w:color="auto"/>
      </w:divBdr>
      <w:divsChild>
        <w:div w:id="1874075032">
          <w:marLeft w:val="547"/>
          <w:marRight w:val="0"/>
          <w:marTop w:val="0"/>
          <w:marBottom w:val="0"/>
          <w:divBdr>
            <w:top w:val="none" w:sz="0" w:space="0" w:color="auto"/>
            <w:left w:val="none" w:sz="0" w:space="0" w:color="auto"/>
            <w:bottom w:val="none" w:sz="0" w:space="0" w:color="auto"/>
            <w:right w:val="none" w:sz="0" w:space="0" w:color="auto"/>
          </w:divBdr>
        </w:div>
      </w:divsChild>
    </w:div>
    <w:div w:id="1542670422">
      <w:bodyDiv w:val="1"/>
      <w:marLeft w:val="0"/>
      <w:marRight w:val="0"/>
      <w:marTop w:val="0"/>
      <w:marBottom w:val="0"/>
      <w:divBdr>
        <w:top w:val="none" w:sz="0" w:space="0" w:color="auto"/>
        <w:left w:val="none" w:sz="0" w:space="0" w:color="auto"/>
        <w:bottom w:val="none" w:sz="0" w:space="0" w:color="auto"/>
        <w:right w:val="none" w:sz="0" w:space="0" w:color="auto"/>
      </w:divBdr>
      <w:divsChild>
        <w:div w:id="906644594">
          <w:marLeft w:val="0"/>
          <w:marRight w:val="0"/>
          <w:marTop w:val="0"/>
          <w:marBottom w:val="0"/>
          <w:divBdr>
            <w:top w:val="none" w:sz="0" w:space="0" w:color="auto"/>
            <w:left w:val="none" w:sz="0" w:space="0" w:color="auto"/>
            <w:bottom w:val="none" w:sz="0" w:space="0" w:color="auto"/>
            <w:right w:val="none" w:sz="0" w:space="0" w:color="auto"/>
          </w:divBdr>
        </w:div>
        <w:div w:id="1961456212">
          <w:marLeft w:val="0"/>
          <w:marRight w:val="0"/>
          <w:marTop w:val="0"/>
          <w:marBottom w:val="0"/>
          <w:divBdr>
            <w:top w:val="none" w:sz="0" w:space="0" w:color="auto"/>
            <w:left w:val="none" w:sz="0" w:space="0" w:color="auto"/>
            <w:bottom w:val="none" w:sz="0" w:space="0" w:color="auto"/>
            <w:right w:val="none" w:sz="0" w:space="0" w:color="auto"/>
          </w:divBdr>
        </w:div>
      </w:divsChild>
    </w:div>
    <w:div w:id="1689671755">
      <w:bodyDiv w:val="1"/>
      <w:marLeft w:val="0"/>
      <w:marRight w:val="0"/>
      <w:marTop w:val="0"/>
      <w:marBottom w:val="0"/>
      <w:divBdr>
        <w:top w:val="none" w:sz="0" w:space="0" w:color="auto"/>
        <w:left w:val="none" w:sz="0" w:space="0" w:color="auto"/>
        <w:bottom w:val="none" w:sz="0" w:space="0" w:color="auto"/>
        <w:right w:val="none" w:sz="0" w:space="0" w:color="auto"/>
      </w:divBdr>
      <w:divsChild>
        <w:div w:id="629088228">
          <w:marLeft w:val="0"/>
          <w:marRight w:val="0"/>
          <w:marTop w:val="0"/>
          <w:marBottom w:val="0"/>
          <w:divBdr>
            <w:top w:val="none" w:sz="0" w:space="0" w:color="auto"/>
            <w:left w:val="none" w:sz="0" w:space="0" w:color="auto"/>
            <w:bottom w:val="none" w:sz="0" w:space="0" w:color="auto"/>
            <w:right w:val="none" w:sz="0" w:space="0" w:color="auto"/>
          </w:divBdr>
        </w:div>
        <w:div w:id="1915309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thecpl.com/league/?p=histor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ifeasahuman.com/2019/media-tech/the-benefits-of-espor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intgrty.co.za/2016/07/19/the-research-paradigms-positivis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3dactionplanet.com/features/editorials/sport/" TargetMode="External"/><Relationship Id="rId4" Type="http://schemas.openxmlformats.org/officeDocument/2006/relationships/settings" Target="settings.xml"/><Relationship Id="rId9" Type="http://schemas.openxmlformats.org/officeDocument/2006/relationships/hyperlink" Target="https://www.eurogamer.net/articles/oga" TargetMode="External"/><Relationship Id="rId14" Type="http://schemas.openxmlformats.org/officeDocument/2006/relationships/hyperlink" Target="https://edition.cnn.com/2018/08/27/us/esports-what-is-video-game-professional-league-madden-trnd/index.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8E284-4DBD-4C2F-86E8-C6CDBD8B3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1733</TotalTime>
  <Pages>1</Pages>
  <Words>4939</Words>
  <Characters>28155</Characters>
  <Application>Microsoft Office Word</Application>
  <DocSecurity>0</DocSecurity>
  <Lines>234</Lines>
  <Paragraphs>66</Paragraphs>
  <ScaleCrop>false</ScaleCrop>
  <Company/>
  <LinksUpToDate>false</LinksUpToDate>
  <CharactersWithSpaces>33028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Leo_Wu</dc:creator>
  <cp:keywords/>
  <dc:description/>
  <cp:lastModifiedBy>Leo_Wu</cp:lastModifiedBy>
  <cp:revision>5</cp:revision>
  <dcterms:created xsi:type="dcterms:W3CDTF">2020-11-28T01:49:00Z</dcterms:created>
  <dcterms:modified xsi:type="dcterms:W3CDTF">2020-11-30T15:58:00Z</dcterms:modified>
</cp:coreProperties>
</file>