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1BD93" w14:textId="528A0B30" w:rsidR="00F75F74" w:rsidRPr="001D1424" w:rsidRDefault="007A7F99" w:rsidP="005269B4">
      <w:pPr>
        <w:jc w:val="center"/>
        <w:rPr>
          <w:b/>
          <w:sz w:val="24"/>
          <w:szCs w:val="24"/>
        </w:rPr>
      </w:pPr>
      <w:r>
        <w:rPr>
          <w:noProof/>
        </w:rPr>
        <w:drawing>
          <wp:inline distT="0" distB="0" distL="0" distR="0" wp14:anchorId="44ED60BE" wp14:editId="269BA9F2">
            <wp:extent cx="5791200" cy="3342005"/>
            <wp:effectExtent l="0" t="0" r="0" b="0"/>
            <wp:docPr id="3" name="Picture 3" descr="V&amp;A · The Steeple Aston 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amp;A · The Steeple Aston Co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4946" cy="3355708"/>
                    </a:xfrm>
                    <a:prstGeom prst="rect">
                      <a:avLst/>
                    </a:prstGeom>
                    <a:noFill/>
                    <a:ln>
                      <a:noFill/>
                    </a:ln>
                  </pic:spPr>
                </pic:pic>
              </a:graphicData>
            </a:graphic>
          </wp:inline>
        </w:drawing>
      </w:r>
      <w:r w:rsidR="0054251E" w:rsidRPr="001D1424">
        <w:rPr>
          <w:b/>
          <w:sz w:val="24"/>
          <w:szCs w:val="24"/>
        </w:rPr>
        <w:t>Part of the reconstruction of the Steeple Aston Cope</w:t>
      </w:r>
      <w:r w:rsidR="00CC5183" w:rsidRPr="001D1424">
        <w:rPr>
          <w:b/>
          <w:sz w:val="24"/>
          <w:szCs w:val="24"/>
        </w:rPr>
        <w:t xml:space="preserve"> from the Victoria and Albert Museum video.</w:t>
      </w:r>
    </w:p>
    <w:p w14:paraId="00000002" w14:textId="2B654D83" w:rsidR="00F311F5" w:rsidRPr="001D1424" w:rsidRDefault="009C445D" w:rsidP="00720E86">
      <w:pPr>
        <w:spacing w:line="360" w:lineRule="auto"/>
        <w:ind w:left="851" w:hanging="1260"/>
        <w:jc w:val="both"/>
        <w:rPr>
          <w:b/>
          <w:sz w:val="24"/>
          <w:szCs w:val="24"/>
        </w:rPr>
      </w:pPr>
      <w:r w:rsidRPr="001D1424">
        <w:rPr>
          <w:b/>
          <w:sz w:val="24"/>
          <w:szCs w:val="24"/>
        </w:rPr>
        <w:tab/>
      </w:r>
      <w:r w:rsidRPr="001D1424">
        <w:rPr>
          <w:b/>
          <w:sz w:val="24"/>
          <w:szCs w:val="24"/>
        </w:rPr>
        <w:tab/>
      </w:r>
    </w:p>
    <w:p w14:paraId="09E98787" w14:textId="0BFCF4F8" w:rsidR="00A21AAB" w:rsidRDefault="00A21AAB" w:rsidP="00720E86">
      <w:pPr>
        <w:spacing w:line="360" w:lineRule="auto"/>
        <w:ind w:left="851" w:hanging="1260"/>
        <w:jc w:val="both"/>
        <w:rPr>
          <w:sz w:val="24"/>
          <w:szCs w:val="24"/>
        </w:rPr>
      </w:pPr>
    </w:p>
    <w:p w14:paraId="00000005" w14:textId="41101ED5" w:rsidR="00F311F5" w:rsidRDefault="005C0A55" w:rsidP="006B104A">
      <w:pPr>
        <w:spacing w:line="360" w:lineRule="auto"/>
        <w:ind w:left="-142" w:hanging="1260"/>
        <w:jc w:val="both"/>
        <w:rPr>
          <w:sz w:val="24"/>
          <w:szCs w:val="24"/>
        </w:rPr>
      </w:pPr>
      <w:r>
        <w:rPr>
          <w:sz w:val="24"/>
          <w:szCs w:val="24"/>
        </w:rPr>
        <w:t xml:space="preserve">  </w:t>
      </w:r>
      <w:r>
        <w:rPr>
          <w:sz w:val="24"/>
          <w:szCs w:val="24"/>
        </w:rPr>
        <w:tab/>
      </w:r>
      <w:r>
        <w:rPr>
          <w:sz w:val="24"/>
          <w:szCs w:val="24"/>
        </w:rPr>
        <w:tab/>
      </w:r>
      <w:r w:rsidR="005A6B7E">
        <w:rPr>
          <w:sz w:val="24"/>
          <w:szCs w:val="24"/>
        </w:rPr>
        <w:tab/>
      </w:r>
      <w:r>
        <w:rPr>
          <w:sz w:val="24"/>
          <w:szCs w:val="24"/>
        </w:rPr>
        <w:t>The Steeple Aston Cope was found in the medieval parish chest of the church of St Peter and St Paul in Steeple Aston, Oxfordshire, in 1844.</w:t>
      </w:r>
      <w:r>
        <w:rPr>
          <w:sz w:val="24"/>
          <w:szCs w:val="24"/>
          <w:vertAlign w:val="superscript"/>
        </w:rPr>
        <w:footnoteReference w:id="1"/>
      </w:r>
      <w:r>
        <w:rPr>
          <w:sz w:val="24"/>
          <w:szCs w:val="24"/>
        </w:rPr>
        <w:t xml:space="preserve"> </w:t>
      </w:r>
      <w:r w:rsidR="00AF799F">
        <w:rPr>
          <w:sz w:val="24"/>
          <w:szCs w:val="24"/>
        </w:rPr>
        <w:t>The Textile Research Centre dates it to c.1320</w:t>
      </w:r>
      <w:r w:rsidR="00AF799F">
        <w:rPr>
          <w:rStyle w:val="FootnoteReference"/>
          <w:sz w:val="24"/>
          <w:szCs w:val="24"/>
        </w:rPr>
        <w:footnoteReference w:id="2"/>
      </w:r>
      <w:r w:rsidR="00AF799F">
        <w:rPr>
          <w:sz w:val="24"/>
          <w:szCs w:val="24"/>
        </w:rPr>
        <w:t xml:space="preserve">. </w:t>
      </w:r>
      <w:r>
        <w:rPr>
          <w:sz w:val="24"/>
          <w:szCs w:val="24"/>
        </w:rPr>
        <w:t xml:space="preserve">It had been cut up and remade into </w:t>
      </w:r>
      <w:r w:rsidR="000B7068">
        <w:rPr>
          <w:sz w:val="24"/>
          <w:szCs w:val="24"/>
        </w:rPr>
        <w:t xml:space="preserve">an </w:t>
      </w:r>
      <w:r>
        <w:rPr>
          <w:sz w:val="24"/>
          <w:szCs w:val="24"/>
        </w:rPr>
        <w:t>altar f</w:t>
      </w:r>
      <w:r w:rsidR="000B7068">
        <w:rPr>
          <w:sz w:val="24"/>
          <w:szCs w:val="24"/>
        </w:rPr>
        <w:t>rontal</w:t>
      </w:r>
      <w:r>
        <w:rPr>
          <w:sz w:val="24"/>
          <w:szCs w:val="24"/>
        </w:rPr>
        <w:t xml:space="preserve">, so what was once a </w:t>
      </w:r>
      <w:r w:rsidR="00610A01">
        <w:rPr>
          <w:sz w:val="24"/>
          <w:szCs w:val="24"/>
        </w:rPr>
        <w:t>semi-circular</w:t>
      </w:r>
      <w:r>
        <w:rPr>
          <w:sz w:val="24"/>
          <w:szCs w:val="24"/>
        </w:rPr>
        <w:t xml:space="preserve"> garment was now a large rectangle of embroidered fabric; it is thought that this transformation was probably made in the Reformation.</w:t>
      </w:r>
      <w:r w:rsidR="00B10C14">
        <w:rPr>
          <w:rStyle w:val="FootnoteReference"/>
          <w:sz w:val="24"/>
          <w:szCs w:val="24"/>
        </w:rPr>
        <w:footnoteReference w:id="3"/>
      </w:r>
      <w:r>
        <w:rPr>
          <w:sz w:val="24"/>
          <w:szCs w:val="24"/>
        </w:rPr>
        <w:t xml:space="preserve"> The Victoria and Albert Museum, where the cope has been on loan since 1905, has a video showing a reconstruction of it back into its original form.</w:t>
      </w:r>
      <w:r>
        <w:rPr>
          <w:sz w:val="24"/>
          <w:szCs w:val="24"/>
          <w:vertAlign w:val="superscript"/>
        </w:rPr>
        <w:footnoteReference w:id="4"/>
      </w:r>
      <w:r>
        <w:rPr>
          <w:sz w:val="24"/>
          <w:szCs w:val="24"/>
        </w:rPr>
        <w:t xml:space="preserve"> It is </w:t>
      </w:r>
      <w:r w:rsidR="00E33CAB">
        <w:rPr>
          <w:sz w:val="24"/>
          <w:szCs w:val="24"/>
        </w:rPr>
        <w:t>o</w:t>
      </w:r>
      <w:r>
        <w:rPr>
          <w:sz w:val="24"/>
          <w:szCs w:val="24"/>
        </w:rPr>
        <w:t xml:space="preserve">pus anglicanum work - the embroidery </w:t>
      </w:r>
      <w:r>
        <w:rPr>
          <w:sz w:val="24"/>
          <w:szCs w:val="24"/>
        </w:rPr>
        <w:lastRenderedPageBreak/>
        <w:t>for which the English were famous during its heyday of c. 1250-1350.</w:t>
      </w:r>
      <w:r>
        <w:rPr>
          <w:sz w:val="24"/>
          <w:szCs w:val="24"/>
          <w:vertAlign w:val="superscript"/>
        </w:rPr>
        <w:footnoteReference w:id="5"/>
      </w:r>
      <w:r w:rsidR="00E71B3D">
        <w:rPr>
          <w:sz w:val="24"/>
          <w:szCs w:val="24"/>
        </w:rPr>
        <w:t xml:space="preserve"> </w:t>
      </w:r>
      <w:r>
        <w:rPr>
          <w:sz w:val="24"/>
          <w:szCs w:val="24"/>
        </w:rPr>
        <w:t xml:space="preserve">The origins of the cope are a mystery. </w:t>
      </w:r>
      <w:r w:rsidR="0033770B">
        <w:rPr>
          <w:rStyle w:val="FootnoteReference"/>
          <w:sz w:val="24"/>
          <w:szCs w:val="24"/>
        </w:rPr>
        <w:footnoteReference w:id="6"/>
      </w:r>
    </w:p>
    <w:p w14:paraId="00000006" w14:textId="77777777" w:rsidR="00F311F5" w:rsidRDefault="005C0A55" w:rsidP="006B104A">
      <w:pPr>
        <w:spacing w:line="360" w:lineRule="auto"/>
        <w:ind w:left="-142" w:hanging="1260"/>
        <w:jc w:val="both"/>
        <w:rPr>
          <w:sz w:val="24"/>
          <w:szCs w:val="24"/>
        </w:rPr>
      </w:pPr>
      <w:r>
        <w:rPr>
          <w:sz w:val="24"/>
          <w:szCs w:val="24"/>
        </w:rPr>
        <w:t xml:space="preserve">  </w:t>
      </w:r>
      <w:r>
        <w:rPr>
          <w:sz w:val="24"/>
          <w:szCs w:val="24"/>
        </w:rPr>
        <w:tab/>
      </w:r>
      <w:r>
        <w:rPr>
          <w:sz w:val="24"/>
          <w:szCs w:val="24"/>
        </w:rPr>
        <w:tab/>
      </w:r>
    </w:p>
    <w:p w14:paraId="00000007" w14:textId="50633A7C" w:rsidR="00F311F5" w:rsidRDefault="005C0A55" w:rsidP="006B104A">
      <w:pPr>
        <w:spacing w:line="360" w:lineRule="auto"/>
        <w:ind w:left="-142" w:hanging="1260"/>
        <w:jc w:val="both"/>
        <w:rPr>
          <w:sz w:val="24"/>
          <w:szCs w:val="24"/>
        </w:rPr>
      </w:pPr>
      <w:r>
        <w:rPr>
          <w:sz w:val="24"/>
          <w:szCs w:val="24"/>
        </w:rPr>
        <w:t xml:space="preserve">  </w:t>
      </w:r>
      <w:r>
        <w:rPr>
          <w:sz w:val="24"/>
          <w:szCs w:val="24"/>
        </w:rPr>
        <w:tab/>
      </w:r>
      <w:r>
        <w:rPr>
          <w:sz w:val="24"/>
          <w:szCs w:val="24"/>
        </w:rPr>
        <w:tab/>
      </w:r>
      <w:r w:rsidR="005A6B7E">
        <w:rPr>
          <w:sz w:val="24"/>
          <w:szCs w:val="24"/>
        </w:rPr>
        <w:tab/>
      </w:r>
      <w:r>
        <w:rPr>
          <w:sz w:val="24"/>
          <w:szCs w:val="24"/>
        </w:rPr>
        <w:t xml:space="preserve">The cope is a passion cope, showing Christ's crucifixion. </w:t>
      </w:r>
      <w:r w:rsidR="007D18B0">
        <w:rPr>
          <w:sz w:val="24"/>
          <w:szCs w:val="24"/>
        </w:rPr>
        <w:t>It is m</w:t>
      </w:r>
      <w:r w:rsidR="00E33CAB">
        <w:rPr>
          <w:sz w:val="24"/>
          <w:szCs w:val="24"/>
        </w:rPr>
        <w:t>ade of</w:t>
      </w:r>
      <w:r>
        <w:rPr>
          <w:sz w:val="24"/>
          <w:szCs w:val="24"/>
        </w:rPr>
        <w:t xml:space="preserve"> silk twill, reinforced with line</w:t>
      </w:r>
      <w:r w:rsidR="00CB42EB">
        <w:rPr>
          <w:sz w:val="24"/>
          <w:szCs w:val="24"/>
        </w:rPr>
        <w:t>n</w:t>
      </w:r>
      <w:r w:rsidR="007D18B0">
        <w:rPr>
          <w:sz w:val="24"/>
          <w:szCs w:val="24"/>
        </w:rPr>
        <w:t xml:space="preserve">. </w:t>
      </w:r>
      <w:r w:rsidR="00A964BA">
        <w:rPr>
          <w:sz w:val="24"/>
          <w:szCs w:val="24"/>
        </w:rPr>
        <w:t xml:space="preserve">The silk </w:t>
      </w:r>
      <w:r w:rsidR="00644D3B">
        <w:rPr>
          <w:sz w:val="24"/>
          <w:szCs w:val="24"/>
        </w:rPr>
        <w:t xml:space="preserve">may have been </w:t>
      </w:r>
      <w:r w:rsidR="00A964BA">
        <w:rPr>
          <w:sz w:val="24"/>
          <w:szCs w:val="24"/>
        </w:rPr>
        <w:t xml:space="preserve"> cream coloured</w:t>
      </w:r>
      <w:r w:rsidR="008C43E4">
        <w:rPr>
          <w:sz w:val="24"/>
          <w:szCs w:val="24"/>
        </w:rPr>
        <w:t xml:space="preserve"> </w:t>
      </w:r>
      <w:r w:rsidR="00644D3B">
        <w:rPr>
          <w:sz w:val="24"/>
          <w:szCs w:val="24"/>
        </w:rPr>
        <w:t>originally</w:t>
      </w:r>
      <w:r w:rsidR="00A964BA">
        <w:rPr>
          <w:sz w:val="24"/>
          <w:szCs w:val="24"/>
        </w:rPr>
        <w:t xml:space="preserve">, </w:t>
      </w:r>
      <w:r w:rsidR="001555D0">
        <w:rPr>
          <w:sz w:val="24"/>
          <w:szCs w:val="24"/>
        </w:rPr>
        <w:t xml:space="preserve">or possibly </w:t>
      </w:r>
      <w:r w:rsidR="00673A78">
        <w:rPr>
          <w:sz w:val="24"/>
          <w:szCs w:val="24"/>
        </w:rPr>
        <w:t>red, now faded to cream. R</w:t>
      </w:r>
      <w:r>
        <w:rPr>
          <w:sz w:val="24"/>
          <w:szCs w:val="24"/>
        </w:rPr>
        <w:t>ed was the appropriate colour for the passion theme; it was also a colour that could be used throughout the liturgical year.</w:t>
      </w:r>
      <w:r>
        <w:rPr>
          <w:sz w:val="24"/>
          <w:szCs w:val="24"/>
          <w:vertAlign w:val="superscript"/>
        </w:rPr>
        <w:footnoteReference w:id="7"/>
      </w:r>
      <w:r>
        <w:rPr>
          <w:sz w:val="24"/>
          <w:szCs w:val="24"/>
        </w:rPr>
        <w:t xml:space="preserve"> It is embroidered with silver-gilt and silver thread and coloured silks</w:t>
      </w:r>
      <w:r w:rsidR="002D02B8">
        <w:rPr>
          <w:sz w:val="24"/>
          <w:szCs w:val="24"/>
        </w:rPr>
        <w:t xml:space="preserve"> using</w:t>
      </w:r>
      <w:r>
        <w:rPr>
          <w:sz w:val="24"/>
          <w:szCs w:val="24"/>
        </w:rPr>
        <w:t xml:space="preserve"> mainly underside couching and split stitch</w:t>
      </w:r>
      <w:r w:rsidR="00642E7C">
        <w:rPr>
          <w:sz w:val="24"/>
          <w:szCs w:val="24"/>
        </w:rPr>
        <w:t>.</w:t>
      </w:r>
      <w:r>
        <w:rPr>
          <w:sz w:val="24"/>
          <w:szCs w:val="24"/>
        </w:rPr>
        <w:t xml:space="preserve"> The end panels are woven silk lampas and the </w:t>
      </w:r>
      <w:r w:rsidR="00B9620F">
        <w:rPr>
          <w:sz w:val="24"/>
          <w:szCs w:val="24"/>
        </w:rPr>
        <w:t>orphrey</w:t>
      </w:r>
      <w:r>
        <w:rPr>
          <w:sz w:val="24"/>
          <w:szCs w:val="24"/>
        </w:rPr>
        <w:t xml:space="preserve"> is embr</w:t>
      </w:r>
      <w:r w:rsidR="00EA64FB">
        <w:rPr>
          <w:sz w:val="24"/>
          <w:szCs w:val="24"/>
        </w:rPr>
        <w:t>o</w:t>
      </w:r>
      <w:r>
        <w:rPr>
          <w:sz w:val="24"/>
          <w:szCs w:val="24"/>
        </w:rPr>
        <w:t>idered with silver and silver-gilt thread and coloured silks on linen fabric.</w:t>
      </w:r>
      <w:r>
        <w:rPr>
          <w:sz w:val="24"/>
          <w:szCs w:val="24"/>
          <w:vertAlign w:val="superscript"/>
        </w:rPr>
        <w:footnoteReference w:id="8"/>
      </w:r>
      <w:r>
        <w:rPr>
          <w:sz w:val="24"/>
          <w:szCs w:val="24"/>
        </w:rPr>
        <w:t xml:space="preserve"> </w:t>
      </w:r>
      <w:r>
        <w:rPr>
          <w:sz w:val="24"/>
          <w:szCs w:val="24"/>
          <w:vertAlign w:val="superscript"/>
        </w:rPr>
        <w:footnoteReference w:id="9"/>
      </w:r>
      <w:r>
        <w:rPr>
          <w:sz w:val="24"/>
          <w:szCs w:val="24"/>
        </w:rPr>
        <w:t xml:space="preserve">  Christie describes it thus:</w:t>
      </w:r>
    </w:p>
    <w:p w14:paraId="00000009" w14:textId="77777777" w:rsidR="00F311F5" w:rsidRDefault="00F311F5" w:rsidP="006B104A">
      <w:pPr>
        <w:ind w:left="-142" w:hanging="1260"/>
        <w:jc w:val="both"/>
        <w:rPr>
          <w:sz w:val="24"/>
          <w:szCs w:val="24"/>
        </w:rPr>
      </w:pPr>
    </w:p>
    <w:p w14:paraId="0000000A" w14:textId="40A1CD06" w:rsidR="00F311F5" w:rsidRDefault="005C0A55" w:rsidP="009C445D">
      <w:pPr>
        <w:ind w:left="1020" w:right="1260"/>
        <w:jc w:val="both"/>
        <w:rPr>
          <w:sz w:val="24"/>
          <w:szCs w:val="24"/>
        </w:rPr>
      </w:pPr>
      <w:r>
        <w:rPr>
          <w:sz w:val="24"/>
          <w:szCs w:val="24"/>
        </w:rPr>
        <w:t>Set in rows on a pale fawn silk twill ground-fabric, lined with linen, are a number of barbed quatre-foil shaped panels framed by meandering boughs of oak and ivy, a light ornamental treatment that recalls the marginal flourishes found in contemporary manuscripts. The boughs are linked together at the barbed points by curious human-headed masks, peering out from a setting of vine leaves and grapes. Finely designed heraldic lions fill the spaces between the panels, which contain scenes illustrating three episodes in the life of Christ and the Virgin, and martyrdom of Saints.</w:t>
      </w:r>
      <w:r>
        <w:rPr>
          <w:sz w:val="24"/>
          <w:szCs w:val="24"/>
          <w:vertAlign w:val="superscript"/>
        </w:rPr>
        <w:footnoteReference w:id="10"/>
      </w:r>
    </w:p>
    <w:p w14:paraId="0000000C" w14:textId="77777777" w:rsidR="00F311F5" w:rsidRDefault="00F311F5">
      <w:pPr>
        <w:ind w:left="-1170" w:right="1170" w:hanging="1260"/>
        <w:jc w:val="both"/>
        <w:rPr>
          <w:sz w:val="24"/>
          <w:szCs w:val="24"/>
        </w:rPr>
      </w:pPr>
    </w:p>
    <w:p w14:paraId="0000000F" w14:textId="6A620CA2" w:rsidR="00F311F5" w:rsidRDefault="005C0A55" w:rsidP="00905E59">
      <w:pPr>
        <w:spacing w:line="360" w:lineRule="auto"/>
        <w:ind w:left="69" w:hanging="1260"/>
        <w:jc w:val="both"/>
        <w:rPr>
          <w:sz w:val="24"/>
          <w:szCs w:val="24"/>
        </w:rPr>
      </w:pPr>
      <w:r>
        <w:rPr>
          <w:sz w:val="24"/>
          <w:szCs w:val="24"/>
        </w:rPr>
        <w:t xml:space="preserve">      </w:t>
      </w:r>
      <w:r>
        <w:rPr>
          <w:sz w:val="24"/>
          <w:szCs w:val="24"/>
        </w:rPr>
        <w:tab/>
      </w:r>
      <w:r>
        <w:rPr>
          <w:sz w:val="24"/>
          <w:szCs w:val="24"/>
        </w:rPr>
        <w:tab/>
        <w:t>At the top of the back of the cope is the image of the Coronation of the Virgin. Below that is the crucifixion and below that is an image of Christ carrying the cross</w:t>
      </w:r>
      <w:r w:rsidR="00077B3F">
        <w:rPr>
          <w:sz w:val="24"/>
          <w:szCs w:val="24"/>
        </w:rPr>
        <w:t xml:space="preserve">, </w:t>
      </w:r>
      <w:r>
        <w:rPr>
          <w:sz w:val="24"/>
          <w:szCs w:val="24"/>
        </w:rPr>
        <w:t xml:space="preserve">the only </w:t>
      </w:r>
      <w:r w:rsidR="0000712E">
        <w:rPr>
          <w:sz w:val="24"/>
          <w:szCs w:val="24"/>
        </w:rPr>
        <w:t xml:space="preserve">such </w:t>
      </w:r>
      <w:r>
        <w:rPr>
          <w:sz w:val="24"/>
          <w:szCs w:val="24"/>
        </w:rPr>
        <w:t xml:space="preserve">image to </w:t>
      </w:r>
      <w:r w:rsidR="00F25628">
        <w:rPr>
          <w:sz w:val="24"/>
          <w:szCs w:val="24"/>
        </w:rPr>
        <w:t>have been</w:t>
      </w:r>
      <w:r>
        <w:rPr>
          <w:sz w:val="24"/>
          <w:szCs w:val="24"/>
        </w:rPr>
        <w:t xml:space="preserve"> found on surviving copes. The rest of the cope shows twenty images of saints, depicted with their attributes and with their names accompanying their images.</w:t>
      </w:r>
      <w:r>
        <w:rPr>
          <w:sz w:val="24"/>
          <w:szCs w:val="24"/>
          <w:vertAlign w:val="superscript"/>
        </w:rPr>
        <w:footnoteReference w:id="11"/>
      </w:r>
      <w:r>
        <w:rPr>
          <w:sz w:val="24"/>
          <w:szCs w:val="24"/>
        </w:rPr>
        <w:t xml:space="preserve"> The design is executed almost entirely in gold threads: silk </w:t>
      </w:r>
      <w:r>
        <w:rPr>
          <w:sz w:val="24"/>
          <w:szCs w:val="24"/>
        </w:rPr>
        <w:lastRenderedPageBreak/>
        <w:t>threads are used for the faces, hands and feet; the saints’ nimbi are stitched in gold, occasionally outlined in coloured silk thread. On the Orphrey, on the left and right sides, facing each other when the cope is worn, are two exquisite images of angels on horseback, one playing a lute, the other a fiddle.</w:t>
      </w:r>
      <w:r>
        <w:rPr>
          <w:sz w:val="24"/>
          <w:szCs w:val="24"/>
          <w:vertAlign w:val="superscript"/>
        </w:rPr>
        <w:footnoteReference w:id="12"/>
      </w:r>
      <w:r>
        <w:rPr>
          <w:sz w:val="24"/>
          <w:szCs w:val="24"/>
        </w:rPr>
        <w:t xml:space="preserve"> There is a particularly striking image of Saint Margaret, emerging from the back of a striped dragon.</w:t>
      </w:r>
      <w:r>
        <w:rPr>
          <w:sz w:val="24"/>
          <w:szCs w:val="24"/>
          <w:vertAlign w:val="superscript"/>
        </w:rPr>
        <w:footnoteReference w:id="13"/>
      </w:r>
      <w:r w:rsidR="00BA55DE">
        <w:rPr>
          <w:sz w:val="24"/>
          <w:szCs w:val="24"/>
        </w:rPr>
        <w:t xml:space="preserve"> </w:t>
      </w:r>
      <w:r>
        <w:rPr>
          <w:sz w:val="24"/>
          <w:szCs w:val="24"/>
        </w:rPr>
        <w:t xml:space="preserve"> The images of the saints and the Blessed Virgin Mary and Christ have their own defined spaces within the cope, delineated by the curving foliage and the ogee arch quatrefoils. </w:t>
      </w:r>
    </w:p>
    <w:p w14:paraId="0F5CBF84" w14:textId="77777777" w:rsidR="00E951F0" w:rsidRDefault="00E951F0" w:rsidP="00905E59">
      <w:pPr>
        <w:spacing w:line="360" w:lineRule="auto"/>
        <w:ind w:left="69" w:hanging="1260"/>
        <w:jc w:val="both"/>
      </w:pPr>
    </w:p>
    <w:p w14:paraId="00000011" w14:textId="7F4196A5" w:rsidR="00F311F5" w:rsidRDefault="005C0A55" w:rsidP="00905E59">
      <w:pPr>
        <w:spacing w:line="360" w:lineRule="auto"/>
        <w:ind w:left="69" w:right="-90" w:hanging="1260"/>
        <w:jc w:val="both"/>
        <w:rPr>
          <w:sz w:val="24"/>
          <w:szCs w:val="24"/>
        </w:rPr>
      </w:pPr>
      <w:r>
        <w:rPr>
          <w:sz w:val="24"/>
          <w:szCs w:val="24"/>
        </w:rPr>
        <w:t xml:space="preserve">  </w:t>
      </w:r>
      <w:r>
        <w:rPr>
          <w:sz w:val="24"/>
          <w:szCs w:val="24"/>
        </w:rPr>
        <w:tab/>
      </w:r>
      <w:r>
        <w:rPr>
          <w:sz w:val="24"/>
          <w:szCs w:val="24"/>
        </w:rPr>
        <w:tab/>
        <w:t xml:space="preserve">The cope contains embroidered birds, fish and animals and some very fierce lions, set in and around the architectural quatrefoils with their </w:t>
      </w:r>
      <w:r w:rsidR="005B1855">
        <w:rPr>
          <w:sz w:val="24"/>
          <w:szCs w:val="24"/>
        </w:rPr>
        <w:t>o</w:t>
      </w:r>
      <w:r>
        <w:rPr>
          <w:sz w:val="24"/>
          <w:szCs w:val="24"/>
        </w:rPr>
        <w:t xml:space="preserve">gee arches. The holly and ivy foliage is symbolic; the </w:t>
      </w:r>
      <w:r w:rsidR="00463715">
        <w:rPr>
          <w:sz w:val="24"/>
          <w:szCs w:val="24"/>
        </w:rPr>
        <w:t>prickles on</w:t>
      </w:r>
      <w:r>
        <w:rPr>
          <w:sz w:val="24"/>
          <w:szCs w:val="24"/>
        </w:rPr>
        <w:t xml:space="preserve"> the holly remind the viewer of Christ’s crown of thorns, and the red berries symbolise His blood. Ivy, which grows by clinging onto something, reminds </w:t>
      </w:r>
      <w:r w:rsidR="00446791">
        <w:rPr>
          <w:sz w:val="24"/>
          <w:szCs w:val="24"/>
        </w:rPr>
        <w:t>the viewer</w:t>
      </w:r>
      <w:r>
        <w:rPr>
          <w:sz w:val="24"/>
          <w:szCs w:val="24"/>
        </w:rPr>
        <w:t xml:space="preserve"> that </w:t>
      </w:r>
      <w:r w:rsidR="00446791">
        <w:rPr>
          <w:sz w:val="24"/>
          <w:szCs w:val="24"/>
        </w:rPr>
        <w:t>s/he</w:t>
      </w:r>
      <w:r>
        <w:rPr>
          <w:sz w:val="24"/>
          <w:szCs w:val="24"/>
        </w:rPr>
        <w:t xml:space="preserve"> need</w:t>
      </w:r>
      <w:r w:rsidR="00446791">
        <w:rPr>
          <w:sz w:val="24"/>
          <w:szCs w:val="24"/>
        </w:rPr>
        <w:t>s</w:t>
      </w:r>
      <w:r>
        <w:rPr>
          <w:sz w:val="24"/>
          <w:szCs w:val="24"/>
        </w:rPr>
        <w:t xml:space="preserve"> to cling to God for deliverance. Lions were a popular medieval image and in a Christian context symbolised resurrection and rebirth; and angels were God’s messengers</w:t>
      </w:r>
      <w:r w:rsidR="007F3376">
        <w:rPr>
          <w:sz w:val="24"/>
          <w:szCs w:val="24"/>
        </w:rPr>
        <w:t xml:space="preserve"> </w:t>
      </w:r>
      <w:r w:rsidR="00610E19">
        <w:rPr>
          <w:sz w:val="24"/>
          <w:szCs w:val="24"/>
        </w:rPr>
        <w:t>and heavenly</w:t>
      </w:r>
      <w:r w:rsidR="007F3376">
        <w:rPr>
          <w:sz w:val="24"/>
          <w:szCs w:val="24"/>
        </w:rPr>
        <w:t xml:space="preserve"> army</w:t>
      </w:r>
      <w:r>
        <w:rPr>
          <w:sz w:val="24"/>
          <w:szCs w:val="24"/>
        </w:rPr>
        <w:t xml:space="preserve">. </w:t>
      </w:r>
    </w:p>
    <w:p w14:paraId="00000012" w14:textId="77777777" w:rsidR="00F311F5" w:rsidRDefault="005C0A55" w:rsidP="00905E59">
      <w:pPr>
        <w:spacing w:line="360" w:lineRule="auto"/>
        <w:ind w:left="69" w:right="-90" w:hanging="1260"/>
        <w:jc w:val="both"/>
        <w:rPr>
          <w:sz w:val="24"/>
          <w:szCs w:val="24"/>
        </w:rPr>
      </w:pPr>
      <w:r>
        <w:rPr>
          <w:sz w:val="24"/>
          <w:szCs w:val="24"/>
        </w:rPr>
        <w:t xml:space="preserve"> </w:t>
      </w:r>
    </w:p>
    <w:p w14:paraId="00000013" w14:textId="404118F8" w:rsidR="00F311F5" w:rsidRDefault="005C0A55" w:rsidP="008D5263">
      <w:pPr>
        <w:spacing w:line="360" w:lineRule="auto"/>
        <w:ind w:left="69" w:right="-90" w:hanging="1260"/>
        <w:jc w:val="both"/>
        <w:rPr>
          <w:sz w:val="24"/>
          <w:szCs w:val="24"/>
        </w:rPr>
      </w:pPr>
      <w:r>
        <w:rPr>
          <w:sz w:val="24"/>
          <w:szCs w:val="24"/>
        </w:rPr>
        <w:t xml:space="preserve"> </w:t>
      </w:r>
      <w:r>
        <w:rPr>
          <w:sz w:val="24"/>
          <w:szCs w:val="24"/>
        </w:rPr>
        <w:tab/>
      </w:r>
      <w:r>
        <w:rPr>
          <w:sz w:val="24"/>
          <w:szCs w:val="24"/>
        </w:rPr>
        <w:tab/>
        <w:t xml:space="preserve">The ‘(c)urious human-headed masks’ that Christie refers to are similar to the Green Man images that abounded in medieval churches. Of pagan origin, the green man is an ambiguous image when used in a Christian context. It has been interpreted as a symbol of an underlying life force; a representation of the Holy Spirit; a representation of the sins of the flesh and a demon warning of the </w:t>
      </w:r>
      <w:r w:rsidR="00ED042B">
        <w:rPr>
          <w:sz w:val="24"/>
          <w:szCs w:val="24"/>
        </w:rPr>
        <w:t>ever-present</w:t>
      </w:r>
      <w:r>
        <w:rPr>
          <w:sz w:val="24"/>
          <w:szCs w:val="24"/>
        </w:rPr>
        <w:t xml:space="preserve"> danger of sin. </w:t>
      </w:r>
    </w:p>
    <w:p w14:paraId="3F830BBC" w14:textId="77777777" w:rsidR="00665B01" w:rsidRDefault="00930E9C" w:rsidP="008D5263">
      <w:pPr>
        <w:spacing w:line="360" w:lineRule="auto"/>
        <w:ind w:left="69" w:right="-90" w:hanging="1260"/>
        <w:jc w:val="both"/>
        <w:rPr>
          <w:sz w:val="24"/>
          <w:szCs w:val="24"/>
        </w:rPr>
      </w:pPr>
      <w:r>
        <w:rPr>
          <w:sz w:val="24"/>
          <w:szCs w:val="24"/>
        </w:rPr>
        <w:tab/>
      </w:r>
    </w:p>
    <w:p w14:paraId="7E5C0069" w14:textId="500D9780" w:rsidR="00990887" w:rsidRPr="00720E86" w:rsidRDefault="00150A19" w:rsidP="00AB7BBD">
      <w:pPr>
        <w:spacing w:line="360" w:lineRule="auto"/>
        <w:ind w:left="-142" w:right="-90" w:hanging="1049"/>
        <w:jc w:val="both"/>
        <w:rPr>
          <w:sz w:val="24"/>
          <w:szCs w:val="24"/>
        </w:rPr>
      </w:pPr>
      <w:r>
        <w:rPr>
          <w:sz w:val="24"/>
          <w:szCs w:val="24"/>
        </w:rPr>
        <w:t xml:space="preserve">      </w:t>
      </w:r>
      <w:r w:rsidR="008D5263">
        <w:rPr>
          <w:sz w:val="24"/>
          <w:szCs w:val="24"/>
        </w:rPr>
        <w:t xml:space="preserve">           </w:t>
      </w:r>
      <w:r w:rsidR="008D5263" w:rsidRPr="00720E86">
        <w:rPr>
          <w:sz w:val="24"/>
          <w:szCs w:val="24"/>
        </w:rPr>
        <w:tab/>
      </w:r>
      <w:r w:rsidR="008D5263" w:rsidRPr="00720E86">
        <w:rPr>
          <w:sz w:val="24"/>
          <w:szCs w:val="24"/>
        </w:rPr>
        <w:tab/>
      </w:r>
      <w:r w:rsidRPr="00720E86">
        <w:rPr>
          <w:sz w:val="24"/>
          <w:szCs w:val="24"/>
        </w:rPr>
        <w:t xml:space="preserve">  </w:t>
      </w:r>
      <w:r w:rsidR="008A1AF7" w:rsidRPr="00720E86">
        <w:rPr>
          <w:sz w:val="24"/>
          <w:szCs w:val="24"/>
        </w:rPr>
        <w:t>When first created</w:t>
      </w:r>
      <w:r w:rsidR="001C28FA" w:rsidRPr="00720E86">
        <w:rPr>
          <w:sz w:val="24"/>
          <w:szCs w:val="24"/>
        </w:rPr>
        <w:t xml:space="preserve"> the cope</w:t>
      </w:r>
      <w:r w:rsidR="008A1AF7" w:rsidRPr="00720E86">
        <w:rPr>
          <w:sz w:val="24"/>
          <w:szCs w:val="24"/>
        </w:rPr>
        <w:t xml:space="preserve"> would have been a glorious object</w:t>
      </w:r>
      <w:r w:rsidR="00AA6033" w:rsidRPr="00720E86">
        <w:rPr>
          <w:sz w:val="24"/>
          <w:szCs w:val="24"/>
        </w:rPr>
        <w:t xml:space="preserve">. </w:t>
      </w:r>
      <w:r w:rsidR="005878AC" w:rsidRPr="00720E86">
        <w:rPr>
          <w:sz w:val="24"/>
          <w:szCs w:val="24"/>
        </w:rPr>
        <w:t xml:space="preserve">When the light shone on it, the gold and silk threads would shine and glisten - and as the wearer </w:t>
      </w:r>
      <w:r w:rsidR="00402EBE" w:rsidRPr="00720E86">
        <w:rPr>
          <w:sz w:val="24"/>
          <w:szCs w:val="24"/>
        </w:rPr>
        <w:t>walked,</w:t>
      </w:r>
      <w:r w:rsidR="005878AC" w:rsidRPr="00720E86">
        <w:rPr>
          <w:sz w:val="24"/>
          <w:szCs w:val="24"/>
        </w:rPr>
        <w:t xml:space="preserve"> </w:t>
      </w:r>
      <w:r w:rsidR="008211E8" w:rsidRPr="00720E86">
        <w:rPr>
          <w:sz w:val="24"/>
          <w:szCs w:val="24"/>
        </w:rPr>
        <w:t xml:space="preserve">the cope </w:t>
      </w:r>
      <w:r w:rsidR="00A74AB4" w:rsidRPr="00720E86">
        <w:rPr>
          <w:sz w:val="24"/>
          <w:szCs w:val="24"/>
        </w:rPr>
        <w:t>would move</w:t>
      </w:r>
      <w:r w:rsidR="005878AC" w:rsidRPr="00720E86">
        <w:rPr>
          <w:sz w:val="24"/>
          <w:szCs w:val="24"/>
        </w:rPr>
        <w:t xml:space="preserve"> and gently shimmer. </w:t>
      </w:r>
      <w:r w:rsidR="002707D4" w:rsidRPr="00720E86">
        <w:rPr>
          <w:sz w:val="24"/>
          <w:szCs w:val="24"/>
        </w:rPr>
        <w:t>I</w:t>
      </w:r>
      <w:r w:rsidR="008A1AF7" w:rsidRPr="00720E86">
        <w:rPr>
          <w:sz w:val="24"/>
          <w:szCs w:val="24"/>
        </w:rPr>
        <w:t xml:space="preserve">rrespective of its religious </w:t>
      </w:r>
      <w:r w:rsidR="00FB4CEC" w:rsidRPr="00720E86">
        <w:rPr>
          <w:sz w:val="24"/>
          <w:szCs w:val="24"/>
        </w:rPr>
        <w:t>imagery,</w:t>
      </w:r>
      <w:r w:rsidR="008A1AF7" w:rsidRPr="00720E86">
        <w:rPr>
          <w:sz w:val="24"/>
          <w:szCs w:val="24"/>
        </w:rPr>
        <w:t xml:space="preserve"> </w:t>
      </w:r>
      <w:r w:rsidR="00F6464D" w:rsidRPr="00720E86">
        <w:rPr>
          <w:sz w:val="24"/>
          <w:szCs w:val="24"/>
        </w:rPr>
        <w:t xml:space="preserve">it </w:t>
      </w:r>
      <w:r w:rsidR="00634820" w:rsidRPr="00720E86">
        <w:rPr>
          <w:sz w:val="24"/>
          <w:szCs w:val="24"/>
        </w:rPr>
        <w:t>would</w:t>
      </w:r>
      <w:r w:rsidR="00F6464D" w:rsidRPr="00720E86">
        <w:rPr>
          <w:sz w:val="24"/>
          <w:szCs w:val="24"/>
        </w:rPr>
        <w:t xml:space="preserve"> </w:t>
      </w:r>
      <w:r w:rsidR="00634820" w:rsidRPr="00720E86">
        <w:rPr>
          <w:sz w:val="24"/>
          <w:szCs w:val="24"/>
        </w:rPr>
        <w:t xml:space="preserve">have </w:t>
      </w:r>
      <w:r w:rsidR="00F6464D" w:rsidRPr="00720E86">
        <w:rPr>
          <w:sz w:val="24"/>
          <w:szCs w:val="24"/>
        </w:rPr>
        <w:t>confer</w:t>
      </w:r>
      <w:r w:rsidR="00634820" w:rsidRPr="00720E86">
        <w:rPr>
          <w:sz w:val="24"/>
          <w:szCs w:val="24"/>
        </w:rPr>
        <w:t>red</w:t>
      </w:r>
      <w:r w:rsidR="00F6464D" w:rsidRPr="00720E86">
        <w:rPr>
          <w:sz w:val="24"/>
          <w:szCs w:val="24"/>
        </w:rPr>
        <w:t xml:space="preserve"> honour and status to its </w:t>
      </w:r>
      <w:r w:rsidR="00635B48" w:rsidRPr="00720E86">
        <w:rPr>
          <w:sz w:val="24"/>
          <w:szCs w:val="24"/>
        </w:rPr>
        <w:t xml:space="preserve">wearer </w:t>
      </w:r>
      <w:r w:rsidR="00634820" w:rsidRPr="00720E86">
        <w:rPr>
          <w:sz w:val="24"/>
          <w:szCs w:val="24"/>
        </w:rPr>
        <w:t xml:space="preserve">and </w:t>
      </w:r>
      <w:r w:rsidR="008A1AF7" w:rsidRPr="00720E86">
        <w:rPr>
          <w:sz w:val="24"/>
          <w:szCs w:val="24"/>
        </w:rPr>
        <w:t xml:space="preserve">would have signified to onlookers that </w:t>
      </w:r>
      <w:r w:rsidR="00602AB4" w:rsidRPr="00720E86">
        <w:rPr>
          <w:sz w:val="24"/>
          <w:szCs w:val="24"/>
        </w:rPr>
        <w:t>he</w:t>
      </w:r>
      <w:r w:rsidR="008A1AF7" w:rsidRPr="00720E86">
        <w:rPr>
          <w:sz w:val="24"/>
          <w:szCs w:val="24"/>
        </w:rPr>
        <w:t xml:space="preserve"> was </w:t>
      </w:r>
      <w:r w:rsidR="00E56A4D" w:rsidRPr="00720E86">
        <w:rPr>
          <w:sz w:val="24"/>
          <w:szCs w:val="24"/>
        </w:rPr>
        <w:lastRenderedPageBreak/>
        <w:t>very important; this was not a</w:t>
      </w:r>
      <w:r w:rsidR="00990887" w:rsidRPr="00720E86">
        <w:rPr>
          <w:sz w:val="24"/>
          <w:szCs w:val="24"/>
        </w:rPr>
        <w:t xml:space="preserve"> garment for the average parish priest</w:t>
      </w:r>
      <w:r w:rsidR="009D6A4E" w:rsidRPr="00720E86">
        <w:rPr>
          <w:sz w:val="24"/>
          <w:szCs w:val="24"/>
        </w:rPr>
        <w:t>.</w:t>
      </w:r>
      <w:r w:rsidR="00FB4CEC" w:rsidRPr="00720E86">
        <w:rPr>
          <w:sz w:val="24"/>
          <w:szCs w:val="24"/>
        </w:rPr>
        <w:t xml:space="preserve"> It would have cost an immense amount of money</w:t>
      </w:r>
      <w:r w:rsidR="009D6A4E" w:rsidRPr="00720E86">
        <w:rPr>
          <w:sz w:val="24"/>
          <w:szCs w:val="24"/>
        </w:rPr>
        <w:t>; v</w:t>
      </w:r>
      <w:r w:rsidR="00402EBE" w:rsidRPr="00720E86">
        <w:rPr>
          <w:sz w:val="24"/>
          <w:szCs w:val="24"/>
        </w:rPr>
        <w:t xml:space="preserve">estments like this were the gifts of kings to popes. </w:t>
      </w:r>
      <w:r w:rsidR="00990887" w:rsidRPr="00720E86">
        <w:rPr>
          <w:sz w:val="24"/>
          <w:szCs w:val="24"/>
        </w:rPr>
        <w:t xml:space="preserve"> Such a garment would have been worn by a prince of the</w:t>
      </w:r>
      <w:r w:rsidR="00E609E0" w:rsidRPr="00720E86">
        <w:rPr>
          <w:sz w:val="24"/>
          <w:szCs w:val="24"/>
        </w:rPr>
        <w:t xml:space="preserve"> church - a</w:t>
      </w:r>
      <w:r w:rsidR="00990887" w:rsidRPr="00720E86">
        <w:rPr>
          <w:sz w:val="24"/>
          <w:szCs w:val="24"/>
        </w:rPr>
        <w:t xml:space="preserve"> bishop, archbishop, cardinal </w:t>
      </w:r>
      <w:r w:rsidR="00E609E0" w:rsidRPr="00720E86">
        <w:rPr>
          <w:sz w:val="24"/>
          <w:szCs w:val="24"/>
        </w:rPr>
        <w:t>or pope</w:t>
      </w:r>
      <w:r w:rsidR="00990887" w:rsidRPr="00720E86">
        <w:rPr>
          <w:sz w:val="24"/>
          <w:szCs w:val="24"/>
        </w:rPr>
        <w:t>. Whoever wore it, whoever paid for it, whoever gave it to the church - all would have been stating their own place in the world and their importance in it.</w:t>
      </w:r>
      <w:r w:rsidR="000B1A9E">
        <w:rPr>
          <w:rStyle w:val="FootnoteReference"/>
          <w:sz w:val="24"/>
          <w:szCs w:val="24"/>
        </w:rPr>
        <w:footnoteReference w:id="14"/>
      </w:r>
    </w:p>
    <w:p w14:paraId="752409C8" w14:textId="0298462E" w:rsidR="003063C6" w:rsidRPr="00720E86" w:rsidRDefault="003063C6" w:rsidP="00990887">
      <w:pPr>
        <w:spacing w:line="360" w:lineRule="auto"/>
        <w:ind w:left="-1170" w:right="-90"/>
        <w:jc w:val="both"/>
        <w:rPr>
          <w:sz w:val="24"/>
          <w:szCs w:val="24"/>
        </w:rPr>
      </w:pPr>
    </w:p>
    <w:p w14:paraId="0B2935E3" w14:textId="2C44E651" w:rsidR="005E5BE8" w:rsidRPr="00720E86" w:rsidRDefault="00150A19" w:rsidP="00D37303">
      <w:pPr>
        <w:spacing w:line="360" w:lineRule="auto"/>
        <w:ind w:left="-142" w:right="-138"/>
        <w:jc w:val="both"/>
        <w:rPr>
          <w:sz w:val="24"/>
          <w:szCs w:val="24"/>
        </w:rPr>
      </w:pPr>
      <w:r w:rsidRPr="00720E86">
        <w:rPr>
          <w:sz w:val="24"/>
          <w:szCs w:val="24"/>
        </w:rPr>
        <w:t xml:space="preserve">          </w:t>
      </w:r>
      <w:r w:rsidR="000C395B" w:rsidRPr="00720E86">
        <w:rPr>
          <w:sz w:val="24"/>
          <w:szCs w:val="24"/>
        </w:rPr>
        <w:t>The cope</w:t>
      </w:r>
      <w:r w:rsidR="003063C6" w:rsidRPr="00720E86">
        <w:rPr>
          <w:sz w:val="24"/>
          <w:szCs w:val="24"/>
        </w:rPr>
        <w:t xml:space="preserve"> would have been worn in procession, which was an important element in the liturgy during Holy Week, on saints’ days, festivals and special occasions. A</w:t>
      </w:r>
      <w:r w:rsidR="00F93D05" w:rsidRPr="00720E86">
        <w:rPr>
          <w:sz w:val="24"/>
          <w:szCs w:val="24"/>
        </w:rPr>
        <w:t>s well as enabling a ceremonial movement of people from place to place, a</w:t>
      </w:r>
      <w:r w:rsidR="003063C6" w:rsidRPr="00720E86">
        <w:rPr>
          <w:sz w:val="24"/>
          <w:szCs w:val="24"/>
        </w:rPr>
        <w:t xml:space="preserve"> </w:t>
      </w:r>
      <w:r w:rsidR="00F93D05" w:rsidRPr="00720E86">
        <w:rPr>
          <w:sz w:val="24"/>
          <w:szCs w:val="24"/>
        </w:rPr>
        <w:t xml:space="preserve">procession </w:t>
      </w:r>
      <w:r w:rsidRPr="00720E86">
        <w:rPr>
          <w:sz w:val="24"/>
          <w:szCs w:val="24"/>
        </w:rPr>
        <w:t>can elevate</w:t>
      </w:r>
      <w:r w:rsidR="003063C6" w:rsidRPr="00720E86">
        <w:rPr>
          <w:sz w:val="24"/>
          <w:szCs w:val="24"/>
        </w:rPr>
        <w:t xml:space="preserve"> an occasion by </w:t>
      </w:r>
      <w:r w:rsidR="0094316B" w:rsidRPr="00720E86">
        <w:rPr>
          <w:sz w:val="24"/>
          <w:szCs w:val="24"/>
        </w:rPr>
        <w:t xml:space="preserve">enhancing the </w:t>
      </w:r>
      <w:r w:rsidR="0005071B" w:rsidRPr="00720E86">
        <w:rPr>
          <w:sz w:val="24"/>
          <w:szCs w:val="24"/>
        </w:rPr>
        <w:t>dignity</w:t>
      </w:r>
      <w:r w:rsidR="0094316B" w:rsidRPr="00720E86">
        <w:rPr>
          <w:sz w:val="24"/>
          <w:szCs w:val="24"/>
        </w:rPr>
        <w:t>,</w:t>
      </w:r>
      <w:r w:rsidR="003063C6" w:rsidRPr="00720E86">
        <w:rPr>
          <w:sz w:val="24"/>
          <w:szCs w:val="24"/>
        </w:rPr>
        <w:t xml:space="preserve"> importance and significance </w:t>
      </w:r>
      <w:r w:rsidR="0080726D" w:rsidRPr="00720E86">
        <w:rPr>
          <w:sz w:val="24"/>
          <w:szCs w:val="24"/>
        </w:rPr>
        <w:t>of</w:t>
      </w:r>
      <w:r w:rsidR="003063C6" w:rsidRPr="00720E86">
        <w:rPr>
          <w:sz w:val="24"/>
          <w:szCs w:val="24"/>
        </w:rPr>
        <w:t xml:space="preserve"> </w:t>
      </w:r>
      <w:r w:rsidR="00F93D05" w:rsidRPr="00720E86">
        <w:rPr>
          <w:sz w:val="24"/>
          <w:szCs w:val="24"/>
        </w:rPr>
        <w:t>the</w:t>
      </w:r>
      <w:r w:rsidR="003063C6" w:rsidRPr="00720E86">
        <w:rPr>
          <w:sz w:val="24"/>
          <w:szCs w:val="24"/>
        </w:rPr>
        <w:t xml:space="preserve"> event. </w:t>
      </w:r>
      <w:r w:rsidR="006639FC" w:rsidRPr="00720E86">
        <w:rPr>
          <w:sz w:val="24"/>
          <w:szCs w:val="24"/>
        </w:rPr>
        <w:t xml:space="preserve">In the </w:t>
      </w:r>
      <w:r w:rsidR="00F93D05" w:rsidRPr="00720E86">
        <w:rPr>
          <w:sz w:val="24"/>
          <w:szCs w:val="24"/>
        </w:rPr>
        <w:t>religious world</w:t>
      </w:r>
      <w:r w:rsidR="009D37A4" w:rsidRPr="00720E86">
        <w:rPr>
          <w:sz w:val="24"/>
          <w:szCs w:val="24"/>
        </w:rPr>
        <w:t xml:space="preserve"> of medieval Christianity</w:t>
      </w:r>
      <w:r w:rsidR="006432CC" w:rsidRPr="00720E86">
        <w:rPr>
          <w:sz w:val="24"/>
          <w:szCs w:val="24"/>
        </w:rPr>
        <w:t xml:space="preserve">, </w:t>
      </w:r>
      <w:r w:rsidR="00AF5D65" w:rsidRPr="00720E86">
        <w:rPr>
          <w:sz w:val="24"/>
          <w:szCs w:val="24"/>
        </w:rPr>
        <w:t xml:space="preserve">the cope was </w:t>
      </w:r>
      <w:r w:rsidR="006432CC" w:rsidRPr="00720E86">
        <w:rPr>
          <w:sz w:val="24"/>
          <w:szCs w:val="24"/>
        </w:rPr>
        <w:t>part of</w:t>
      </w:r>
      <w:r w:rsidR="00A62CA1" w:rsidRPr="00720E86">
        <w:rPr>
          <w:sz w:val="24"/>
          <w:szCs w:val="24"/>
        </w:rPr>
        <w:t xml:space="preserve"> the </w:t>
      </w:r>
      <w:r w:rsidR="00602AB4" w:rsidRPr="00720E86">
        <w:rPr>
          <w:sz w:val="24"/>
          <w:szCs w:val="24"/>
        </w:rPr>
        <w:t xml:space="preserve">dramatic </w:t>
      </w:r>
      <w:r w:rsidR="00A62CA1" w:rsidRPr="00720E86">
        <w:rPr>
          <w:sz w:val="24"/>
          <w:szCs w:val="24"/>
        </w:rPr>
        <w:t>ritual of the liturgy, every part of which was ordered and specified</w:t>
      </w:r>
      <w:r w:rsidR="007649B1" w:rsidRPr="00720E86">
        <w:rPr>
          <w:sz w:val="24"/>
          <w:szCs w:val="24"/>
        </w:rPr>
        <w:t>.</w:t>
      </w:r>
      <w:r w:rsidR="007649B1" w:rsidRPr="00720E86">
        <w:rPr>
          <w:rStyle w:val="FootnoteReference"/>
          <w:sz w:val="24"/>
          <w:szCs w:val="24"/>
        </w:rPr>
        <w:footnoteReference w:id="15"/>
      </w:r>
      <w:r w:rsidR="00F10126" w:rsidRPr="00720E86">
        <w:rPr>
          <w:sz w:val="24"/>
          <w:szCs w:val="24"/>
        </w:rPr>
        <w:t xml:space="preserve"> </w:t>
      </w:r>
    </w:p>
    <w:p w14:paraId="24FFE507" w14:textId="77777777" w:rsidR="005E5BE8" w:rsidRPr="00720E86" w:rsidRDefault="005E5BE8" w:rsidP="00D37303">
      <w:pPr>
        <w:spacing w:line="360" w:lineRule="auto"/>
        <w:ind w:left="-142" w:right="-138" w:hanging="758"/>
        <w:jc w:val="both"/>
        <w:rPr>
          <w:sz w:val="24"/>
          <w:szCs w:val="24"/>
        </w:rPr>
      </w:pPr>
    </w:p>
    <w:p w14:paraId="302D00BE" w14:textId="4DEFDF5C" w:rsidR="00CC001F" w:rsidRPr="009A17B8" w:rsidRDefault="008800FD" w:rsidP="00D37303">
      <w:pPr>
        <w:spacing w:line="360" w:lineRule="auto"/>
        <w:ind w:left="-142" w:right="-138" w:firstLine="862"/>
        <w:jc w:val="both"/>
        <w:rPr>
          <w:sz w:val="24"/>
          <w:szCs w:val="24"/>
        </w:rPr>
      </w:pPr>
      <w:r w:rsidRPr="00720E86">
        <w:rPr>
          <w:sz w:val="24"/>
          <w:szCs w:val="24"/>
        </w:rPr>
        <w:t xml:space="preserve">Medieval worship was a form of theatre, </w:t>
      </w:r>
      <w:r w:rsidR="005E5BE8" w:rsidRPr="00720E86">
        <w:rPr>
          <w:sz w:val="24"/>
          <w:szCs w:val="24"/>
        </w:rPr>
        <w:t xml:space="preserve">and the cope’s </w:t>
      </w:r>
      <w:r w:rsidR="00C169F6" w:rsidRPr="00720E86">
        <w:rPr>
          <w:sz w:val="24"/>
          <w:szCs w:val="24"/>
        </w:rPr>
        <w:t xml:space="preserve">ceremonial role in the liturgy </w:t>
      </w:r>
      <w:r w:rsidR="002B7249" w:rsidRPr="00720E86">
        <w:rPr>
          <w:sz w:val="24"/>
          <w:szCs w:val="24"/>
        </w:rPr>
        <w:t xml:space="preserve">was part of a performance that created the experience of the sacred from the </w:t>
      </w:r>
      <w:r w:rsidR="0010250D" w:rsidRPr="00720E86">
        <w:rPr>
          <w:sz w:val="24"/>
          <w:szCs w:val="24"/>
        </w:rPr>
        <w:t>mundane</w:t>
      </w:r>
      <w:r w:rsidR="00A73293" w:rsidRPr="00720E86">
        <w:rPr>
          <w:sz w:val="24"/>
          <w:szCs w:val="24"/>
        </w:rPr>
        <w:t>,</w:t>
      </w:r>
      <w:r w:rsidR="0010250D" w:rsidRPr="00720E86">
        <w:rPr>
          <w:sz w:val="24"/>
          <w:szCs w:val="24"/>
        </w:rPr>
        <w:t xml:space="preserve"> </w:t>
      </w:r>
      <w:r w:rsidR="002B7249" w:rsidRPr="00720E86">
        <w:rPr>
          <w:sz w:val="24"/>
          <w:szCs w:val="24"/>
        </w:rPr>
        <w:t>material world</w:t>
      </w:r>
      <w:r w:rsidR="00A73293" w:rsidRPr="00720E86">
        <w:rPr>
          <w:sz w:val="24"/>
          <w:szCs w:val="24"/>
        </w:rPr>
        <w:t xml:space="preserve"> by virtue of the fact that</w:t>
      </w:r>
      <w:r w:rsidR="0010250D" w:rsidRPr="00720E86">
        <w:rPr>
          <w:sz w:val="24"/>
          <w:szCs w:val="24"/>
        </w:rPr>
        <w:t xml:space="preserve"> </w:t>
      </w:r>
      <w:r w:rsidR="00D82B08" w:rsidRPr="00720E86">
        <w:rPr>
          <w:sz w:val="24"/>
          <w:szCs w:val="24"/>
        </w:rPr>
        <w:t>e</w:t>
      </w:r>
      <w:r w:rsidR="00BF3EB8" w:rsidRPr="00720E86">
        <w:rPr>
          <w:sz w:val="24"/>
          <w:szCs w:val="24"/>
        </w:rPr>
        <w:t>cclesiastical garments are not merely clothes. When the priest dons them he no longer speaks for himself but for the church</w:t>
      </w:r>
      <w:r w:rsidR="00D82B08" w:rsidRPr="00720E86">
        <w:rPr>
          <w:sz w:val="24"/>
          <w:szCs w:val="24"/>
        </w:rPr>
        <w:t>,</w:t>
      </w:r>
      <w:r w:rsidR="00BF3EB8" w:rsidRPr="00720E86">
        <w:rPr>
          <w:sz w:val="24"/>
          <w:szCs w:val="24"/>
        </w:rPr>
        <w:t xml:space="preserve"> because vestments </w:t>
      </w:r>
      <w:r w:rsidR="00BF3EB8" w:rsidRPr="009A17B8">
        <w:rPr>
          <w:sz w:val="24"/>
          <w:szCs w:val="24"/>
        </w:rPr>
        <w:t>are imbued with the sanctity of the church.</w:t>
      </w:r>
      <w:r w:rsidR="00BF3EB8" w:rsidRPr="009A17B8">
        <w:rPr>
          <w:sz w:val="24"/>
          <w:szCs w:val="24"/>
          <w:vertAlign w:val="superscript"/>
        </w:rPr>
        <w:footnoteReference w:id="16"/>
      </w:r>
      <w:r w:rsidR="00BF3EB8" w:rsidRPr="009A17B8">
        <w:rPr>
          <w:sz w:val="24"/>
          <w:szCs w:val="24"/>
        </w:rPr>
        <w:t xml:space="preserve"> </w:t>
      </w:r>
      <w:r w:rsidR="00B44959" w:rsidRPr="009A17B8">
        <w:rPr>
          <w:sz w:val="24"/>
          <w:szCs w:val="24"/>
        </w:rPr>
        <w:t xml:space="preserve">They </w:t>
      </w:r>
      <w:r w:rsidR="00BF3EB8" w:rsidRPr="009A17B8">
        <w:rPr>
          <w:sz w:val="24"/>
          <w:szCs w:val="24"/>
        </w:rPr>
        <w:t xml:space="preserve">transform </w:t>
      </w:r>
      <w:r w:rsidR="00137107" w:rsidRPr="009A17B8">
        <w:rPr>
          <w:sz w:val="24"/>
          <w:szCs w:val="24"/>
        </w:rPr>
        <w:t xml:space="preserve">and sanctify </w:t>
      </w:r>
      <w:r w:rsidR="00BF3EB8" w:rsidRPr="009A17B8">
        <w:rPr>
          <w:sz w:val="24"/>
          <w:szCs w:val="24"/>
        </w:rPr>
        <w:t xml:space="preserve">the wearer, so that he </w:t>
      </w:r>
      <w:r w:rsidR="00B6249E" w:rsidRPr="009A17B8">
        <w:rPr>
          <w:sz w:val="24"/>
          <w:szCs w:val="24"/>
        </w:rPr>
        <w:t xml:space="preserve">moves from </w:t>
      </w:r>
      <w:r w:rsidR="00BF3EB8" w:rsidRPr="009A17B8">
        <w:rPr>
          <w:sz w:val="24"/>
          <w:szCs w:val="24"/>
        </w:rPr>
        <w:t xml:space="preserve">the </w:t>
      </w:r>
      <w:r w:rsidR="00B6249E" w:rsidRPr="009A17B8">
        <w:rPr>
          <w:sz w:val="24"/>
          <w:szCs w:val="24"/>
        </w:rPr>
        <w:t xml:space="preserve"> material </w:t>
      </w:r>
      <w:r w:rsidR="00BF3EB8" w:rsidRPr="009A17B8">
        <w:rPr>
          <w:sz w:val="24"/>
          <w:szCs w:val="24"/>
        </w:rPr>
        <w:t xml:space="preserve"> world to the realm of the divine</w:t>
      </w:r>
      <w:r w:rsidR="00137107" w:rsidRPr="009A17B8">
        <w:rPr>
          <w:sz w:val="24"/>
          <w:szCs w:val="24"/>
        </w:rPr>
        <w:t>.</w:t>
      </w:r>
    </w:p>
    <w:p w14:paraId="13FA58E4" w14:textId="77777777" w:rsidR="00137107" w:rsidRPr="009A17B8" w:rsidRDefault="00137107" w:rsidP="00137107">
      <w:pPr>
        <w:spacing w:line="360" w:lineRule="auto"/>
        <w:ind w:left="-1170" w:right="-90"/>
        <w:jc w:val="both"/>
        <w:rPr>
          <w:sz w:val="24"/>
          <w:szCs w:val="24"/>
        </w:rPr>
      </w:pPr>
    </w:p>
    <w:p w14:paraId="04BFFE25" w14:textId="72A86373" w:rsidR="002A5642" w:rsidRPr="009A17B8" w:rsidRDefault="00DE1154" w:rsidP="00974FAF">
      <w:pPr>
        <w:spacing w:line="360" w:lineRule="auto"/>
        <w:ind w:left="-142" w:right="-90" w:hanging="1260"/>
        <w:jc w:val="both"/>
        <w:rPr>
          <w:sz w:val="24"/>
          <w:szCs w:val="24"/>
        </w:rPr>
      </w:pPr>
      <w:r w:rsidRPr="009A17B8">
        <w:rPr>
          <w:sz w:val="24"/>
          <w:szCs w:val="24"/>
        </w:rPr>
        <w:t xml:space="preserve"> </w:t>
      </w:r>
      <w:r w:rsidRPr="009A17B8">
        <w:rPr>
          <w:sz w:val="24"/>
          <w:szCs w:val="24"/>
        </w:rPr>
        <w:tab/>
      </w:r>
      <w:r w:rsidRPr="009A17B8">
        <w:rPr>
          <w:sz w:val="24"/>
          <w:szCs w:val="24"/>
        </w:rPr>
        <w:tab/>
      </w:r>
      <w:r w:rsidR="00A251BF">
        <w:rPr>
          <w:sz w:val="24"/>
          <w:szCs w:val="24"/>
        </w:rPr>
        <w:tab/>
      </w:r>
      <w:r w:rsidR="00113EAF" w:rsidRPr="009A17B8">
        <w:rPr>
          <w:sz w:val="24"/>
          <w:szCs w:val="24"/>
        </w:rPr>
        <w:t xml:space="preserve">The cope’s visual </w:t>
      </w:r>
      <w:r w:rsidR="00137107" w:rsidRPr="009A17B8">
        <w:rPr>
          <w:sz w:val="24"/>
          <w:szCs w:val="24"/>
        </w:rPr>
        <w:t>imagery displays</w:t>
      </w:r>
      <w:r w:rsidR="00651FCD" w:rsidRPr="009A17B8">
        <w:rPr>
          <w:sz w:val="24"/>
          <w:szCs w:val="24"/>
        </w:rPr>
        <w:t xml:space="preserve"> </w:t>
      </w:r>
      <w:r w:rsidR="00262B3E" w:rsidRPr="009A17B8">
        <w:rPr>
          <w:sz w:val="24"/>
          <w:szCs w:val="24"/>
        </w:rPr>
        <w:t>some of</w:t>
      </w:r>
      <w:r w:rsidR="002A5642" w:rsidRPr="009A17B8">
        <w:rPr>
          <w:sz w:val="24"/>
          <w:szCs w:val="24"/>
        </w:rPr>
        <w:t xml:space="preserve"> the multiplicity of images to be found in medieval churches and cathedrals</w:t>
      </w:r>
      <w:r w:rsidR="00651FCD" w:rsidRPr="009A17B8">
        <w:rPr>
          <w:sz w:val="24"/>
          <w:szCs w:val="24"/>
        </w:rPr>
        <w:t xml:space="preserve">. </w:t>
      </w:r>
      <w:r w:rsidR="002A5642" w:rsidRPr="009A17B8">
        <w:rPr>
          <w:sz w:val="24"/>
          <w:szCs w:val="24"/>
        </w:rPr>
        <w:t xml:space="preserve"> The</w:t>
      </w:r>
      <w:r w:rsidR="000E152A">
        <w:rPr>
          <w:sz w:val="24"/>
          <w:szCs w:val="24"/>
        </w:rPr>
        <w:t xml:space="preserve">se images </w:t>
      </w:r>
      <w:r w:rsidR="002A5642" w:rsidRPr="009A17B8">
        <w:rPr>
          <w:sz w:val="24"/>
          <w:szCs w:val="24"/>
        </w:rPr>
        <w:t xml:space="preserve">formed </w:t>
      </w:r>
      <w:r w:rsidR="005C3AB3">
        <w:rPr>
          <w:sz w:val="24"/>
          <w:szCs w:val="24"/>
        </w:rPr>
        <w:t>the backdrop to the</w:t>
      </w:r>
      <w:r w:rsidR="002A5642" w:rsidRPr="009A17B8">
        <w:rPr>
          <w:sz w:val="24"/>
          <w:szCs w:val="24"/>
        </w:rPr>
        <w:t xml:space="preserve"> stage upon which the liturgy would be enacted</w:t>
      </w:r>
      <w:r w:rsidR="00113EAF" w:rsidRPr="009A17B8">
        <w:rPr>
          <w:sz w:val="24"/>
          <w:szCs w:val="24"/>
        </w:rPr>
        <w:t>;</w:t>
      </w:r>
      <w:r w:rsidR="002A5642" w:rsidRPr="009A17B8">
        <w:rPr>
          <w:sz w:val="24"/>
          <w:szCs w:val="24"/>
        </w:rPr>
        <w:t xml:space="preserve"> </w:t>
      </w:r>
      <w:r w:rsidR="00113EAF" w:rsidRPr="009A17B8">
        <w:rPr>
          <w:sz w:val="24"/>
          <w:szCs w:val="24"/>
        </w:rPr>
        <w:t>the</w:t>
      </w:r>
      <w:r w:rsidR="002A5642" w:rsidRPr="009A17B8">
        <w:rPr>
          <w:sz w:val="24"/>
          <w:szCs w:val="24"/>
        </w:rPr>
        <w:t xml:space="preserve"> elements of architecture, space, ornament, music, vestments, ritual and liturgy combined to create a visual language of holiness that medieval participants would have understood. It was ‘things seen that turned the heart towards faith…’</w:t>
      </w:r>
      <w:r w:rsidR="002A5642" w:rsidRPr="009A17B8">
        <w:rPr>
          <w:sz w:val="24"/>
          <w:szCs w:val="24"/>
          <w:vertAlign w:val="superscript"/>
        </w:rPr>
        <w:footnoteReference w:id="17"/>
      </w:r>
      <w:r w:rsidR="00974FAF">
        <w:rPr>
          <w:sz w:val="24"/>
          <w:szCs w:val="24"/>
        </w:rPr>
        <w:t xml:space="preserve"> </w:t>
      </w:r>
    </w:p>
    <w:p w14:paraId="46918FA5" w14:textId="77777777" w:rsidR="00454B2B" w:rsidRDefault="002A5642" w:rsidP="00974FAF">
      <w:pPr>
        <w:spacing w:line="360" w:lineRule="auto"/>
        <w:ind w:left="-142" w:hanging="2288"/>
        <w:jc w:val="both"/>
        <w:rPr>
          <w:sz w:val="24"/>
          <w:szCs w:val="24"/>
        </w:rPr>
      </w:pPr>
      <w:r w:rsidRPr="009A17B8">
        <w:rPr>
          <w:sz w:val="24"/>
          <w:szCs w:val="24"/>
        </w:rPr>
        <w:lastRenderedPageBreak/>
        <w:tab/>
      </w:r>
      <w:r w:rsidR="00CF19EE" w:rsidRPr="009A17B8">
        <w:rPr>
          <w:sz w:val="24"/>
          <w:szCs w:val="24"/>
        </w:rPr>
        <w:tab/>
      </w:r>
      <w:r w:rsidR="00EC4894" w:rsidRPr="009A17B8">
        <w:rPr>
          <w:sz w:val="24"/>
          <w:szCs w:val="24"/>
        </w:rPr>
        <w:tab/>
      </w:r>
    </w:p>
    <w:p w14:paraId="5B14E3E4" w14:textId="33A1C3FE" w:rsidR="00EC4894" w:rsidRPr="009A17B8" w:rsidRDefault="0007577C" w:rsidP="00D5596C">
      <w:pPr>
        <w:spacing w:line="360" w:lineRule="auto"/>
        <w:ind w:hanging="1437"/>
        <w:jc w:val="both"/>
        <w:rPr>
          <w:sz w:val="24"/>
          <w:szCs w:val="24"/>
        </w:rPr>
      </w:pPr>
      <w:r>
        <w:rPr>
          <w:sz w:val="24"/>
          <w:szCs w:val="24"/>
        </w:rPr>
        <w:t xml:space="preserve">    </w:t>
      </w:r>
      <w:r w:rsidR="00454B2B">
        <w:rPr>
          <w:sz w:val="24"/>
          <w:szCs w:val="24"/>
        </w:rPr>
        <w:t xml:space="preserve">                       </w:t>
      </w:r>
      <w:r w:rsidR="00A251BF">
        <w:rPr>
          <w:sz w:val="24"/>
          <w:szCs w:val="24"/>
        </w:rPr>
        <w:t xml:space="preserve"> I</w:t>
      </w:r>
      <w:r w:rsidR="00DD335F">
        <w:rPr>
          <w:sz w:val="24"/>
          <w:szCs w:val="24"/>
        </w:rPr>
        <w:t>s it p</w:t>
      </w:r>
      <w:r w:rsidR="00EC4894" w:rsidRPr="009A17B8">
        <w:rPr>
          <w:sz w:val="24"/>
          <w:szCs w:val="24"/>
        </w:rPr>
        <w:t>ossible to see the cope’s imagery as an example of ‘books for the illiterate’?</w:t>
      </w:r>
      <w:r w:rsidR="00EC4894" w:rsidRPr="009A17B8">
        <w:rPr>
          <w:rStyle w:val="FootnoteReference"/>
          <w:sz w:val="24"/>
          <w:szCs w:val="24"/>
        </w:rPr>
        <w:footnoteReference w:id="18"/>
      </w:r>
      <w:r w:rsidR="00974FAF">
        <w:rPr>
          <w:sz w:val="24"/>
          <w:szCs w:val="24"/>
        </w:rPr>
        <w:t xml:space="preserve"> T</w:t>
      </w:r>
      <w:r w:rsidR="00903C16" w:rsidRPr="009A17B8">
        <w:rPr>
          <w:sz w:val="24"/>
          <w:szCs w:val="24"/>
        </w:rPr>
        <w:t xml:space="preserve">he </w:t>
      </w:r>
      <w:r w:rsidR="00EC4894" w:rsidRPr="009A17B8">
        <w:rPr>
          <w:sz w:val="24"/>
          <w:szCs w:val="24"/>
        </w:rPr>
        <w:t>sixth</w:t>
      </w:r>
      <w:r w:rsidR="00D37303" w:rsidRPr="009A17B8">
        <w:rPr>
          <w:sz w:val="24"/>
          <w:szCs w:val="24"/>
        </w:rPr>
        <w:t xml:space="preserve"> </w:t>
      </w:r>
      <w:r w:rsidR="00EC4894" w:rsidRPr="009A17B8">
        <w:rPr>
          <w:sz w:val="24"/>
          <w:szCs w:val="24"/>
        </w:rPr>
        <w:t>century Pope Gregory I wrote:</w:t>
      </w:r>
    </w:p>
    <w:p w14:paraId="4B7796B7" w14:textId="77777777" w:rsidR="00EC4894" w:rsidRPr="009A17B8" w:rsidRDefault="00EC4894" w:rsidP="00EC4894">
      <w:pPr>
        <w:spacing w:line="360" w:lineRule="auto"/>
        <w:ind w:left="-360" w:right="1170" w:hanging="540"/>
        <w:jc w:val="both"/>
        <w:rPr>
          <w:sz w:val="24"/>
          <w:szCs w:val="24"/>
        </w:rPr>
      </w:pPr>
    </w:p>
    <w:p w14:paraId="45DDD21B" w14:textId="6BD672EC" w:rsidR="00EC4894" w:rsidRPr="009A17B8" w:rsidRDefault="00EC4894" w:rsidP="00046E11">
      <w:pPr>
        <w:spacing w:line="240" w:lineRule="auto"/>
        <w:ind w:left="1134" w:right="1800" w:hanging="1531"/>
        <w:jc w:val="both"/>
        <w:rPr>
          <w:sz w:val="24"/>
          <w:szCs w:val="24"/>
        </w:rPr>
      </w:pPr>
      <w:r w:rsidRPr="009A17B8">
        <w:rPr>
          <w:sz w:val="24"/>
          <w:szCs w:val="24"/>
        </w:rPr>
        <w:t xml:space="preserve">    </w:t>
      </w:r>
      <w:r w:rsidR="00046E11" w:rsidRPr="009A17B8">
        <w:rPr>
          <w:sz w:val="24"/>
          <w:szCs w:val="24"/>
        </w:rPr>
        <w:t xml:space="preserve">               </w:t>
      </w:r>
      <w:r w:rsidRPr="009A17B8">
        <w:rPr>
          <w:sz w:val="24"/>
          <w:szCs w:val="24"/>
        </w:rPr>
        <w:t xml:space="preserve">    A picture is displayed in churches … in order that those who do not know letters may at least read by seeing … what they are unable to read in books. … For what writing offers to those who read it, a picture offers to the ignorant who look at it.</w:t>
      </w:r>
      <w:r w:rsidRPr="009A17B8">
        <w:rPr>
          <w:sz w:val="24"/>
          <w:szCs w:val="24"/>
          <w:vertAlign w:val="superscript"/>
        </w:rPr>
        <w:footnoteReference w:id="19"/>
      </w:r>
    </w:p>
    <w:p w14:paraId="69D237AA" w14:textId="33AEDB39" w:rsidR="00EC4894" w:rsidRPr="009A17B8" w:rsidRDefault="00046E11" w:rsidP="00046E11">
      <w:pPr>
        <w:spacing w:line="240" w:lineRule="auto"/>
        <w:ind w:left="1134" w:hanging="1531"/>
        <w:rPr>
          <w:sz w:val="20"/>
          <w:szCs w:val="20"/>
        </w:rPr>
      </w:pPr>
      <w:r w:rsidRPr="009A17B8">
        <w:rPr>
          <w:sz w:val="20"/>
          <w:szCs w:val="20"/>
        </w:rPr>
        <w:t xml:space="preserve">  </w:t>
      </w:r>
    </w:p>
    <w:p w14:paraId="7774CFA5" w14:textId="572C46F8" w:rsidR="00527A46" w:rsidRPr="009A17B8" w:rsidRDefault="008C6733" w:rsidP="00527A46">
      <w:pPr>
        <w:spacing w:line="360" w:lineRule="auto"/>
        <w:ind w:right="110"/>
        <w:jc w:val="both"/>
        <w:rPr>
          <w:sz w:val="20"/>
          <w:szCs w:val="20"/>
        </w:rPr>
      </w:pPr>
      <w:r>
        <w:rPr>
          <w:sz w:val="20"/>
          <w:szCs w:val="20"/>
        </w:rPr>
        <w:t xml:space="preserve"> </w:t>
      </w:r>
    </w:p>
    <w:p w14:paraId="37DCFA6D" w14:textId="4E9190A0" w:rsidR="00D93AA7" w:rsidRDefault="00527A46" w:rsidP="00A60683">
      <w:pPr>
        <w:spacing w:line="360" w:lineRule="auto"/>
        <w:ind w:right="110" w:firstLine="502"/>
        <w:jc w:val="both"/>
        <w:rPr>
          <w:sz w:val="24"/>
          <w:szCs w:val="24"/>
        </w:rPr>
      </w:pPr>
      <w:r w:rsidRPr="003C7BE6">
        <w:rPr>
          <w:sz w:val="24"/>
          <w:szCs w:val="24"/>
        </w:rPr>
        <w:t xml:space="preserve">This </w:t>
      </w:r>
      <w:r w:rsidR="00BA4335" w:rsidRPr="003C7BE6">
        <w:rPr>
          <w:sz w:val="24"/>
          <w:szCs w:val="24"/>
        </w:rPr>
        <w:t>is</w:t>
      </w:r>
      <w:r w:rsidR="00BA4335" w:rsidRPr="009A17B8">
        <w:rPr>
          <w:sz w:val="20"/>
          <w:szCs w:val="20"/>
        </w:rPr>
        <w:t xml:space="preserve"> </w:t>
      </w:r>
      <w:r w:rsidR="00BA4335" w:rsidRPr="009A17B8">
        <w:rPr>
          <w:sz w:val="24"/>
          <w:szCs w:val="24"/>
        </w:rPr>
        <w:t>too</w:t>
      </w:r>
      <w:r w:rsidR="00E56723" w:rsidRPr="009A17B8">
        <w:rPr>
          <w:sz w:val="24"/>
          <w:szCs w:val="24"/>
        </w:rPr>
        <w:t xml:space="preserve"> simplistic an approach to medieval imagery in churches</w:t>
      </w:r>
      <w:r w:rsidR="0068644A">
        <w:rPr>
          <w:sz w:val="24"/>
          <w:szCs w:val="24"/>
        </w:rPr>
        <w:t xml:space="preserve">. </w:t>
      </w:r>
      <w:r w:rsidR="00FE2C9C">
        <w:rPr>
          <w:sz w:val="24"/>
          <w:szCs w:val="24"/>
        </w:rPr>
        <w:t>I</w:t>
      </w:r>
      <w:r w:rsidR="008D09A2">
        <w:rPr>
          <w:sz w:val="24"/>
          <w:szCs w:val="24"/>
        </w:rPr>
        <w:t xml:space="preserve">t certainly is not </w:t>
      </w:r>
      <w:r w:rsidR="003A1FEA">
        <w:rPr>
          <w:sz w:val="24"/>
          <w:szCs w:val="24"/>
        </w:rPr>
        <w:t xml:space="preserve">entirely </w:t>
      </w:r>
      <w:r w:rsidR="008D09A2">
        <w:rPr>
          <w:sz w:val="24"/>
          <w:szCs w:val="24"/>
        </w:rPr>
        <w:t xml:space="preserve">plausible to apply </w:t>
      </w:r>
      <w:r w:rsidR="00BA34A0">
        <w:rPr>
          <w:sz w:val="24"/>
          <w:szCs w:val="24"/>
        </w:rPr>
        <w:t>the ‘books for the illiterate’</w:t>
      </w:r>
      <w:r w:rsidR="008D09A2">
        <w:rPr>
          <w:sz w:val="24"/>
          <w:szCs w:val="24"/>
        </w:rPr>
        <w:t xml:space="preserve"> approach to the Steeple Aston Cope because the only images that would have been seen clearly enough to be ‘read’ would be the panels on the centre back, which would have lain flat against the wearer, and the images on the orphrey at the front, where the two mounted angels are displayed.  The rest would have been distorted by the folds of the cope which formed when a flat, 2D object was draped on the 3D form of a man.</w:t>
      </w:r>
      <w:r w:rsidR="00D86161">
        <w:rPr>
          <w:rStyle w:val="FootnoteReference"/>
          <w:sz w:val="24"/>
          <w:szCs w:val="24"/>
        </w:rPr>
        <w:footnoteReference w:id="20"/>
      </w:r>
      <w:r w:rsidR="008D09A2">
        <w:rPr>
          <w:sz w:val="24"/>
          <w:szCs w:val="24"/>
        </w:rPr>
        <w:t xml:space="preserve"> And quite often the images </w:t>
      </w:r>
      <w:r w:rsidR="00FE2C9C">
        <w:rPr>
          <w:sz w:val="24"/>
          <w:szCs w:val="24"/>
        </w:rPr>
        <w:t xml:space="preserve">would have </w:t>
      </w:r>
      <w:r w:rsidR="008D09A2">
        <w:rPr>
          <w:sz w:val="24"/>
          <w:szCs w:val="24"/>
        </w:rPr>
        <w:t>be</w:t>
      </w:r>
      <w:r w:rsidR="00FE2C9C">
        <w:rPr>
          <w:sz w:val="24"/>
          <w:szCs w:val="24"/>
        </w:rPr>
        <w:t>en</w:t>
      </w:r>
      <w:r w:rsidR="008D09A2">
        <w:rPr>
          <w:sz w:val="24"/>
          <w:szCs w:val="24"/>
        </w:rPr>
        <w:t xml:space="preserve"> moving, passing by the viewer quite quickly, making a view of them rather fleeting. Added to this</w:t>
      </w:r>
      <w:r w:rsidR="000F775C">
        <w:rPr>
          <w:sz w:val="24"/>
          <w:szCs w:val="24"/>
        </w:rPr>
        <w:t>, and very important,</w:t>
      </w:r>
      <w:r w:rsidR="008D09A2">
        <w:rPr>
          <w:sz w:val="24"/>
          <w:szCs w:val="24"/>
        </w:rPr>
        <w:t xml:space="preserve"> is the fact </w:t>
      </w:r>
      <w:r w:rsidR="00804AB4">
        <w:rPr>
          <w:sz w:val="24"/>
          <w:szCs w:val="24"/>
        </w:rPr>
        <w:t xml:space="preserve">that if </w:t>
      </w:r>
      <w:r w:rsidR="008D09A2">
        <w:rPr>
          <w:sz w:val="24"/>
          <w:szCs w:val="24"/>
        </w:rPr>
        <w:t xml:space="preserve"> </w:t>
      </w:r>
      <w:r w:rsidR="00804AB4">
        <w:rPr>
          <w:sz w:val="24"/>
          <w:szCs w:val="24"/>
        </w:rPr>
        <w:t xml:space="preserve">the viewer </w:t>
      </w:r>
      <w:r w:rsidR="008D09A2">
        <w:rPr>
          <w:sz w:val="24"/>
          <w:szCs w:val="24"/>
        </w:rPr>
        <w:t xml:space="preserve"> had no knowledge of the subject matter of the images, how could </w:t>
      </w:r>
      <w:r w:rsidR="00804AB4">
        <w:rPr>
          <w:sz w:val="24"/>
          <w:szCs w:val="24"/>
        </w:rPr>
        <w:t>s/he</w:t>
      </w:r>
      <w:r w:rsidR="008D09A2">
        <w:rPr>
          <w:sz w:val="24"/>
          <w:szCs w:val="24"/>
        </w:rPr>
        <w:t xml:space="preserve"> know that the man is Christ; the woman, his mother, Mary? How would the woman emerging from the belly of a dragon</w:t>
      </w:r>
      <w:r w:rsidR="00EF5AC7">
        <w:rPr>
          <w:sz w:val="24"/>
          <w:szCs w:val="24"/>
        </w:rPr>
        <w:t xml:space="preserve"> be </w:t>
      </w:r>
      <w:r w:rsidR="001B32C1">
        <w:rPr>
          <w:sz w:val="24"/>
          <w:szCs w:val="24"/>
        </w:rPr>
        <w:t>explained if</w:t>
      </w:r>
      <w:r w:rsidR="008D09A2">
        <w:rPr>
          <w:sz w:val="24"/>
          <w:szCs w:val="24"/>
        </w:rPr>
        <w:t xml:space="preserve"> the story of St Margaret and the dragon</w:t>
      </w:r>
      <w:r w:rsidR="00EF5AC7">
        <w:rPr>
          <w:sz w:val="24"/>
          <w:szCs w:val="24"/>
        </w:rPr>
        <w:t xml:space="preserve"> w</w:t>
      </w:r>
      <w:r w:rsidR="006E4DDF">
        <w:rPr>
          <w:sz w:val="24"/>
          <w:szCs w:val="24"/>
        </w:rPr>
        <w:t>ere</w:t>
      </w:r>
      <w:r w:rsidR="00EF5AC7">
        <w:rPr>
          <w:sz w:val="24"/>
          <w:szCs w:val="24"/>
        </w:rPr>
        <w:t xml:space="preserve"> not known</w:t>
      </w:r>
      <w:r w:rsidR="00D93AA7">
        <w:rPr>
          <w:sz w:val="24"/>
          <w:szCs w:val="24"/>
        </w:rPr>
        <w:t>?</w:t>
      </w:r>
    </w:p>
    <w:p w14:paraId="3A9A01BB" w14:textId="10ADEA7B" w:rsidR="00D93AA7" w:rsidRDefault="00D93AA7">
      <w:pPr>
        <w:rPr>
          <w:sz w:val="24"/>
          <w:szCs w:val="24"/>
        </w:rPr>
      </w:pPr>
    </w:p>
    <w:p w14:paraId="35CCB903" w14:textId="3D682425" w:rsidR="000350D1" w:rsidRDefault="002A5642" w:rsidP="00843622">
      <w:pPr>
        <w:spacing w:line="360" w:lineRule="auto"/>
        <w:ind w:right="-90" w:firstLine="502"/>
        <w:jc w:val="both"/>
        <w:rPr>
          <w:sz w:val="24"/>
          <w:szCs w:val="24"/>
        </w:rPr>
      </w:pPr>
      <w:r w:rsidRPr="00BC0861">
        <w:rPr>
          <w:sz w:val="24"/>
          <w:szCs w:val="24"/>
        </w:rPr>
        <w:tab/>
        <w:t xml:space="preserve"> </w:t>
      </w:r>
      <w:r w:rsidR="003E3129" w:rsidRPr="00843622">
        <w:rPr>
          <w:sz w:val="24"/>
          <w:szCs w:val="24"/>
        </w:rPr>
        <w:t xml:space="preserve">What the </w:t>
      </w:r>
      <w:r w:rsidR="007436DF" w:rsidRPr="00843622">
        <w:rPr>
          <w:sz w:val="24"/>
          <w:szCs w:val="24"/>
        </w:rPr>
        <w:t>cope</w:t>
      </w:r>
      <w:r w:rsidR="007436DF">
        <w:rPr>
          <w:sz w:val="24"/>
          <w:szCs w:val="24"/>
        </w:rPr>
        <w:t xml:space="preserve">’s </w:t>
      </w:r>
      <w:r w:rsidR="007436DF" w:rsidRPr="00843622">
        <w:rPr>
          <w:sz w:val="24"/>
          <w:szCs w:val="24"/>
        </w:rPr>
        <w:t>imagery</w:t>
      </w:r>
      <w:r w:rsidR="003E3129" w:rsidRPr="00843622">
        <w:rPr>
          <w:sz w:val="24"/>
          <w:szCs w:val="24"/>
        </w:rPr>
        <w:t xml:space="preserve"> could have done, however, is to reinforce the teachings of the church</w:t>
      </w:r>
      <w:r w:rsidR="00602781">
        <w:rPr>
          <w:sz w:val="24"/>
          <w:szCs w:val="24"/>
        </w:rPr>
        <w:t>,</w:t>
      </w:r>
      <w:r w:rsidR="003E3129" w:rsidRPr="00843622">
        <w:rPr>
          <w:sz w:val="24"/>
          <w:szCs w:val="24"/>
        </w:rPr>
        <w:t xml:space="preserve"> </w:t>
      </w:r>
      <w:r w:rsidR="000148AF">
        <w:rPr>
          <w:sz w:val="24"/>
          <w:szCs w:val="24"/>
        </w:rPr>
        <w:t>which</w:t>
      </w:r>
      <w:r w:rsidR="003E3129" w:rsidRPr="00843622">
        <w:rPr>
          <w:sz w:val="24"/>
          <w:szCs w:val="24"/>
        </w:rPr>
        <w:t xml:space="preserve"> permeated </w:t>
      </w:r>
      <w:r w:rsidR="00A058BB" w:rsidRPr="00843622">
        <w:rPr>
          <w:sz w:val="24"/>
          <w:szCs w:val="24"/>
        </w:rPr>
        <w:t>medieval life</w:t>
      </w:r>
      <w:r w:rsidR="003E3129" w:rsidRPr="00843622">
        <w:rPr>
          <w:sz w:val="24"/>
          <w:szCs w:val="24"/>
        </w:rPr>
        <w:t xml:space="preserve">. </w:t>
      </w:r>
      <w:r w:rsidR="00D6363A" w:rsidRPr="00843622">
        <w:rPr>
          <w:sz w:val="24"/>
          <w:szCs w:val="24"/>
        </w:rPr>
        <w:t xml:space="preserve">Anyone at the time it was used would have understood these three main images as scenes from the life of Christ. They would also have been </w:t>
      </w:r>
      <w:r w:rsidR="005750FD">
        <w:rPr>
          <w:sz w:val="24"/>
          <w:szCs w:val="24"/>
        </w:rPr>
        <w:t xml:space="preserve">very </w:t>
      </w:r>
      <w:r w:rsidR="00D6363A" w:rsidRPr="00843622">
        <w:rPr>
          <w:sz w:val="24"/>
          <w:szCs w:val="24"/>
        </w:rPr>
        <w:t xml:space="preserve">aware of the saints, because ‘saints were the superheroes and the </w:t>
      </w:r>
      <w:r w:rsidR="00D6363A" w:rsidRPr="00843622">
        <w:rPr>
          <w:sz w:val="24"/>
          <w:szCs w:val="24"/>
        </w:rPr>
        <w:lastRenderedPageBreak/>
        <w:t>celebrities of medieval European culture’.</w:t>
      </w:r>
      <w:r w:rsidR="00D6363A" w:rsidRPr="00843622">
        <w:rPr>
          <w:sz w:val="24"/>
          <w:szCs w:val="24"/>
          <w:vertAlign w:val="superscript"/>
        </w:rPr>
        <w:footnoteReference w:id="21"/>
      </w:r>
      <w:r w:rsidR="00D6363A" w:rsidRPr="00843622">
        <w:rPr>
          <w:sz w:val="24"/>
          <w:szCs w:val="24"/>
        </w:rPr>
        <w:t xml:space="preserve"> They had miraculous healing powers</w:t>
      </w:r>
      <w:r w:rsidR="00024576">
        <w:rPr>
          <w:sz w:val="24"/>
          <w:szCs w:val="24"/>
        </w:rPr>
        <w:t xml:space="preserve"> and</w:t>
      </w:r>
      <w:r w:rsidR="00D6363A" w:rsidRPr="00843622">
        <w:rPr>
          <w:sz w:val="24"/>
          <w:szCs w:val="24"/>
        </w:rPr>
        <w:t xml:space="preserve"> as the spiritual link between life and death they could intercede with God on behalf of the living. The saints, so important in people’s lives at this time, were there reminding the viewer of their presence as intercessors with God - and the price they each paid to gain their sainthood.</w:t>
      </w:r>
      <w:r w:rsidR="00E604A0">
        <w:rPr>
          <w:sz w:val="24"/>
          <w:szCs w:val="24"/>
        </w:rPr>
        <w:t xml:space="preserve"> </w:t>
      </w:r>
    </w:p>
    <w:p w14:paraId="51D316CE" w14:textId="704FB950" w:rsidR="000350D1" w:rsidRDefault="000350D1" w:rsidP="00843622">
      <w:pPr>
        <w:spacing w:line="360" w:lineRule="auto"/>
        <w:ind w:right="-90" w:firstLine="502"/>
        <w:jc w:val="both"/>
        <w:rPr>
          <w:sz w:val="24"/>
          <w:szCs w:val="24"/>
        </w:rPr>
      </w:pPr>
    </w:p>
    <w:p w14:paraId="73A4B82E" w14:textId="7B9417D4" w:rsidR="0082365E" w:rsidRPr="003E5E3B" w:rsidRDefault="004502D6" w:rsidP="0082365E">
      <w:pPr>
        <w:spacing w:line="360" w:lineRule="auto"/>
        <w:ind w:right="-90" w:firstLine="502"/>
        <w:jc w:val="both"/>
        <w:rPr>
          <w:sz w:val="24"/>
          <w:szCs w:val="24"/>
        </w:rPr>
      </w:pPr>
      <w:r>
        <w:rPr>
          <w:sz w:val="24"/>
          <w:szCs w:val="24"/>
        </w:rPr>
        <w:t>The design on the cope might seem oddly ambiguous to a twenty</w:t>
      </w:r>
      <w:r w:rsidR="009178CC">
        <w:rPr>
          <w:sz w:val="24"/>
          <w:szCs w:val="24"/>
        </w:rPr>
        <w:t xml:space="preserve"> </w:t>
      </w:r>
      <w:r>
        <w:rPr>
          <w:sz w:val="24"/>
          <w:szCs w:val="24"/>
        </w:rPr>
        <w:t xml:space="preserve">first century viewer. </w:t>
      </w:r>
      <w:r w:rsidR="008C6733">
        <w:rPr>
          <w:sz w:val="24"/>
          <w:szCs w:val="24"/>
        </w:rPr>
        <w:t xml:space="preserve">                  </w:t>
      </w:r>
      <w:r w:rsidR="005750FD">
        <w:rPr>
          <w:sz w:val="24"/>
          <w:szCs w:val="24"/>
        </w:rPr>
        <w:t>Th</w:t>
      </w:r>
      <w:r w:rsidR="005750FD" w:rsidRPr="00843622">
        <w:rPr>
          <w:sz w:val="24"/>
          <w:szCs w:val="24"/>
        </w:rPr>
        <w:t>is</w:t>
      </w:r>
      <w:r w:rsidR="005C0A55" w:rsidRPr="00843622">
        <w:rPr>
          <w:sz w:val="24"/>
          <w:szCs w:val="24"/>
        </w:rPr>
        <w:t xml:space="preserve"> garment, to be worn during the part of the church’s year that celebrated Christ’s </w:t>
      </w:r>
      <w:r w:rsidR="00E6006D">
        <w:rPr>
          <w:sz w:val="24"/>
          <w:szCs w:val="24"/>
        </w:rPr>
        <w:t>p</w:t>
      </w:r>
      <w:r w:rsidR="005C0A55" w:rsidRPr="00843622">
        <w:rPr>
          <w:sz w:val="24"/>
          <w:szCs w:val="24"/>
        </w:rPr>
        <w:t>assion, shows scenes of torture and the horror of crucifixion</w:t>
      </w:r>
      <w:r w:rsidR="00750FF6">
        <w:rPr>
          <w:sz w:val="24"/>
          <w:szCs w:val="24"/>
        </w:rPr>
        <w:t>,</w:t>
      </w:r>
      <w:r w:rsidR="005C0A55" w:rsidRPr="00843622">
        <w:rPr>
          <w:sz w:val="24"/>
          <w:szCs w:val="24"/>
        </w:rPr>
        <w:t xml:space="preserve"> yet these are set amongst lush foliage, beautiful birds and members of  the animal kingdom, and the whole garment shines with reflected light from its gold and silver threads.</w:t>
      </w:r>
      <w:r w:rsidR="000E0FD2">
        <w:rPr>
          <w:sz w:val="24"/>
          <w:szCs w:val="24"/>
        </w:rPr>
        <w:t xml:space="preserve"> </w:t>
      </w:r>
      <w:r w:rsidR="00D12774">
        <w:rPr>
          <w:sz w:val="24"/>
          <w:szCs w:val="24"/>
        </w:rPr>
        <w:t>However, to understand the imagery it is necessary to</w:t>
      </w:r>
      <w:r w:rsidR="000E0FD2">
        <w:rPr>
          <w:sz w:val="24"/>
          <w:szCs w:val="24"/>
        </w:rPr>
        <w:t xml:space="preserve"> engage in the willing suspension of disbelief, leave behind our secular culture and try to engage with medieval religion </w:t>
      </w:r>
      <w:r w:rsidR="00B328AF">
        <w:rPr>
          <w:sz w:val="24"/>
          <w:szCs w:val="24"/>
        </w:rPr>
        <w:t>and the</w:t>
      </w:r>
      <w:r w:rsidR="000E0FD2">
        <w:rPr>
          <w:sz w:val="24"/>
          <w:szCs w:val="24"/>
        </w:rPr>
        <w:t xml:space="preserve"> medieval church</w:t>
      </w:r>
      <w:r w:rsidR="0082365E">
        <w:rPr>
          <w:sz w:val="24"/>
          <w:szCs w:val="24"/>
        </w:rPr>
        <w:t xml:space="preserve">. </w:t>
      </w:r>
      <w:r w:rsidR="009178CC" w:rsidRPr="009A17B8">
        <w:rPr>
          <w:sz w:val="24"/>
          <w:szCs w:val="24"/>
        </w:rPr>
        <w:t xml:space="preserve"> Camille, in dismissing the two major approaches to study of </w:t>
      </w:r>
      <w:r w:rsidR="0082365E" w:rsidRPr="009A17B8">
        <w:rPr>
          <w:sz w:val="24"/>
          <w:szCs w:val="24"/>
        </w:rPr>
        <w:t>Gothic Art</w:t>
      </w:r>
      <w:r w:rsidR="009178CC" w:rsidRPr="009A17B8">
        <w:rPr>
          <w:sz w:val="24"/>
          <w:szCs w:val="24"/>
        </w:rPr>
        <w:t xml:space="preserve"> - Viollet-le-Duc’s rationalist and secular and Emile Male’s iconographic, argues that though each method has its value, they separate form and meaning, which is reductionist. He argues that</w:t>
      </w:r>
      <w:r w:rsidR="009178CC">
        <w:rPr>
          <w:sz w:val="24"/>
          <w:szCs w:val="24"/>
        </w:rPr>
        <w:t xml:space="preserve"> to appreciate the art and artefacts of medieval religion</w:t>
      </w:r>
      <w:r w:rsidR="009178CC" w:rsidRPr="009A17B8">
        <w:rPr>
          <w:sz w:val="24"/>
          <w:szCs w:val="24"/>
        </w:rPr>
        <w:t xml:space="preserve"> it is necessary to see ‘through the eye as the medievals understood it - a powerful sense-organ of perception, knowledge and pleasure’ and  develop a ‘period eye’, a way of seeing shared by audiences and artists across a variety of media.</w:t>
      </w:r>
      <w:r w:rsidR="009178CC" w:rsidRPr="009A17B8">
        <w:rPr>
          <w:sz w:val="24"/>
          <w:szCs w:val="24"/>
          <w:vertAlign w:val="superscript"/>
        </w:rPr>
        <w:footnoteReference w:id="22"/>
      </w:r>
      <w:r w:rsidR="0082365E">
        <w:rPr>
          <w:sz w:val="24"/>
          <w:szCs w:val="24"/>
        </w:rPr>
        <w:t xml:space="preserve"> </w:t>
      </w:r>
      <w:r w:rsidR="004C4825">
        <w:rPr>
          <w:sz w:val="24"/>
          <w:szCs w:val="24"/>
        </w:rPr>
        <w:t xml:space="preserve">This ‘way of </w:t>
      </w:r>
      <w:r w:rsidR="00BA0F7F">
        <w:rPr>
          <w:sz w:val="24"/>
          <w:szCs w:val="24"/>
        </w:rPr>
        <w:t xml:space="preserve">seeing’ </w:t>
      </w:r>
      <w:r w:rsidR="0082365E" w:rsidRPr="003E5E3B">
        <w:rPr>
          <w:sz w:val="24"/>
          <w:szCs w:val="24"/>
        </w:rPr>
        <w:t>permeated life, from the highest to the lowest</w:t>
      </w:r>
      <w:r w:rsidR="00BA0F7F">
        <w:rPr>
          <w:sz w:val="24"/>
          <w:szCs w:val="24"/>
        </w:rPr>
        <w:t>, b</w:t>
      </w:r>
      <w:r w:rsidR="00BA0F7F" w:rsidRPr="002F3F82">
        <w:rPr>
          <w:sz w:val="24"/>
          <w:szCs w:val="24"/>
        </w:rPr>
        <w:t xml:space="preserve">ecause </w:t>
      </w:r>
      <w:r w:rsidR="00BA0F7F">
        <w:rPr>
          <w:sz w:val="24"/>
          <w:szCs w:val="24"/>
        </w:rPr>
        <w:t xml:space="preserve">in </w:t>
      </w:r>
      <w:r w:rsidR="00BA0F7F" w:rsidRPr="002F3F82">
        <w:rPr>
          <w:sz w:val="24"/>
          <w:szCs w:val="24"/>
        </w:rPr>
        <w:t xml:space="preserve">medieval </w:t>
      </w:r>
      <w:r w:rsidR="00BA0F7F">
        <w:rPr>
          <w:sz w:val="24"/>
          <w:szCs w:val="24"/>
        </w:rPr>
        <w:t xml:space="preserve">times, </w:t>
      </w:r>
      <w:r w:rsidR="00BA0F7F" w:rsidRPr="003E5E3B">
        <w:rPr>
          <w:sz w:val="24"/>
          <w:szCs w:val="24"/>
        </w:rPr>
        <w:t>Christianity</w:t>
      </w:r>
      <w:r w:rsidR="00BA0F7F">
        <w:rPr>
          <w:sz w:val="24"/>
          <w:szCs w:val="24"/>
        </w:rPr>
        <w:t xml:space="preserve"> </w:t>
      </w:r>
      <w:r w:rsidR="00BA0F7F" w:rsidRPr="003E5E3B">
        <w:rPr>
          <w:sz w:val="24"/>
          <w:szCs w:val="24"/>
        </w:rPr>
        <w:t>was not, as nowadays, an optional extra</w:t>
      </w:r>
      <w:r w:rsidR="00D31FD5">
        <w:rPr>
          <w:sz w:val="24"/>
          <w:szCs w:val="24"/>
        </w:rPr>
        <w:t>.</w:t>
      </w:r>
      <w:r w:rsidR="0082365E" w:rsidRPr="003E5E3B">
        <w:rPr>
          <w:sz w:val="24"/>
          <w:szCs w:val="24"/>
        </w:rPr>
        <w:t xml:space="preserve"> ‘From baptism to burial the local parish church structured people’s lives and it is impossible to understand Gothic art without an awareness of how this Christian ideology increasingly sought to control minds ....’</w:t>
      </w:r>
      <w:r w:rsidR="00D12E50">
        <w:rPr>
          <w:rStyle w:val="FootnoteReference"/>
          <w:sz w:val="24"/>
          <w:szCs w:val="24"/>
        </w:rPr>
        <w:footnoteReference w:id="23"/>
      </w:r>
      <w:r w:rsidR="0082365E" w:rsidRPr="003E5E3B">
        <w:rPr>
          <w:sz w:val="24"/>
          <w:szCs w:val="24"/>
        </w:rPr>
        <w:t xml:space="preserve"> </w:t>
      </w:r>
    </w:p>
    <w:p w14:paraId="385C42C2" w14:textId="113ABDBE" w:rsidR="009178CC" w:rsidRPr="009A17B8" w:rsidRDefault="009178CC" w:rsidP="0082365E">
      <w:pPr>
        <w:spacing w:line="360" w:lineRule="auto"/>
        <w:ind w:right="4" w:firstLine="502"/>
        <w:jc w:val="both"/>
        <w:rPr>
          <w:sz w:val="24"/>
          <w:szCs w:val="24"/>
        </w:rPr>
      </w:pPr>
    </w:p>
    <w:p w14:paraId="5864912D" w14:textId="6F12DE53" w:rsidR="00DB6012" w:rsidRDefault="00D24745" w:rsidP="00C02A21">
      <w:pPr>
        <w:spacing w:line="360" w:lineRule="auto"/>
        <w:ind w:right="-90" w:firstLine="502"/>
        <w:jc w:val="both"/>
        <w:rPr>
          <w:sz w:val="24"/>
          <w:szCs w:val="24"/>
        </w:rPr>
      </w:pPr>
      <w:r>
        <w:rPr>
          <w:sz w:val="24"/>
          <w:szCs w:val="24"/>
        </w:rPr>
        <w:t>So,</w:t>
      </w:r>
      <w:r w:rsidR="0082365E">
        <w:rPr>
          <w:sz w:val="24"/>
          <w:szCs w:val="24"/>
        </w:rPr>
        <w:t xml:space="preserve"> </w:t>
      </w:r>
      <w:r w:rsidR="007436DF">
        <w:rPr>
          <w:sz w:val="24"/>
          <w:szCs w:val="24"/>
        </w:rPr>
        <w:t>t</w:t>
      </w:r>
      <w:r w:rsidR="00D058E4" w:rsidRPr="00843622">
        <w:rPr>
          <w:sz w:val="24"/>
          <w:szCs w:val="24"/>
        </w:rPr>
        <w:t xml:space="preserve">he cope </w:t>
      </w:r>
      <w:r w:rsidR="005C0A55" w:rsidRPr="00843622">
        <w:rPr>
          <w:sz w:val="24"/>
          <w:szCs w:val="24"/>
        </w:rPr>
        <w:t xml:space="preserve">must be seen in the context of </w:t>
      </w:r>
      <w:r w:rsidR="00C02A21">
        <w:rPr>
          <w:sz w:val="24"/>
          <w:szCs w:val="24"/>
        </w:rPr>
        <w:t xml:space="preserve">medieval </w:t>
      </w:r>
      <w:r w:rsidR="005C0A55" w:rsidRPr="00843622">
        <w:rPr>
          <w:sz w:val="24"/>
          <w:szCs w:val="24"/>
        </w:rPr>
        <w:t xml:space="preserve">Christianity, </w:t>
      </w:r>
      <w:r w:rsidR="00756DD4" w:rsidRPr="00843622">
        <w:rPr>
          <w:sz w:val="24"/>
          <w:szCs w:val="24"/>
        </w:rPr>
        <w:t>a</w:t>
      </w:r>
      <w:r w:rsidR="005C0A55" w:rsidRPr="00843622">
        <w:rPr>
          <w:sz w:val="24"/>
          <w:szCs w:val="24"/>
        </w:rPr>
        <w:t xml:space="preserve"> religion </w:t>
      </w:r>
      <w:r w:rsidR="00756DD4" w:rsidRPr="00843622">
        <w:rPr>
          <w:sz w:val="24"/>
          <w:szCs w:val="24"/>
        </w:rPr>
        <w:t xml:space="preserve">built </w:t>
      </w:r>
      <w:r w:rsidR="005C0A55" w:rsidRPr="00843622">
        <w:rPr>
          <w:sz w:val="24"/>
          <w:szCs w:val="24"/>
        </w:rPr>
        <w:t xml:space="preserve">on salvation through sacrifice - the ultimate sacrifice of God. As such, the sacrifices made by </w:t>
      </w:r>
      <w:r w:rsidR="005C0A55" w:rsidRPr="00843622">
        <w:rPr>
          <w:sz w:val="24"/>
          <w:szCs w:val="24"/>
        </w:rPr>
        <w:lastRenderedPageBreak/>
        <w:t xml:space="preserve">these saints and by Christ Himself, with </w:t>
      </w:r>
      <w:r w:rsidR="00756DD4" w:rsidRPr="00843622">
        <w:rPr>
          <w:sz w:val="24"/>
          <w:szCs w:val="24"/>
        </w:rPr>
        <w:t>their</w:t>
      </w:r>
      <w:r w:rsidR="005C0A55" w:rsidRPr="00843622">
        <w:rPr>
          <w:sz w:val="24"/>
          <w:szCs w:val="24"/>
        </w:rPr>
        <w:t xml:space="preserve"> concomitant suffering, </w:t>
      </w:r>
      <w:r w:rsidR="00664CB9">
        <w:rPr>
          <w:sz w:val="24"/>
          <w:szCs w:val="24"/>
        </w:rPr>
        <w:t>are</w:t>
      </w:r>
      <w:r w:rsidR="005C0A55" w:rsidRPr="00843622">
        <w:rPr>
          <w:sz w:val="24"/>
          <w:szCs w:val="24"/>
        </w:rPr>
        <w:t xml:space="preserve"> glorious. The images on the cope and their magnificent execution, in both senses of the word, are thus complementary</w:t>
      </w:r>
      <w:r w:rsidR="00C85322" w:rsidRPr="00843622">
        <w:rPr>
          <w:sz w:val="24"/>
          <w:szCs w:val="24"/>
        </w:rPr>
        <w:t>.</w:t>
      </w:r>
      <w:r w:rsidR="007133CE" w:rsidRPr="00843622">
        <w:rPr>
          <w:sz w:val="24"/>
          <w:szCs w:val="24"/>
        </w:rPr>
        <w:t xml:space="preserve"> </w:t>
      </w:r>
      <w:r w:rsidR="00EE64E8" w:rsidRPr="003E5E3B">
        <w:rPr>
          <w:sz w:val="24"/>
          <w:szCs w:val="24"/>
        </w:rPr>
        <w:t xml:space="preserve">The cope was one element in the multiplicity of </w:t>
      </w:r>
      <w:r w:rsidR="00D31FD5">
        <w:rPr>
          <w:sz w:val="24"/>
          <w:szCs w:val="24"/>
        </w:rPr>
        <w:t xml:space="preserve">artefacts </w:t>
      </w:r>
      <w:r w:rsidR="00120A68">
        <w:rPr>
          <w:sz w:val="24"/>
          <w:szCs w:val="24"/>
        </w:rPr>
        <w:t xml:space="preserve">of </w:t>
      </w:r>
      <w:r w:rsidR="00EE64E8" w:rsidRPr="003E5E3B">
        <w:rPr>
          <w:sz w:val="24"/>
          <w:szCs w:val="24"/>
        </w:rPr>
        <w:t xml:space="preserve">the medieval church that contributed to its message to the faithful and reinforced Christian ideology. </w:t>
      </w:r>
    </w:p>
    <w:p w14:paraId="0DB3D393" w14:textId="77777777" w:rsidR="00812F86" w:rsidRDefault="00812F86" w:rsidP="00D24745">
      <w:pPr>
        <w:spacing w:line="360" w:lineRule="auto"/>
        <w:ind w:right="-90"/>
        <w:jc w:val="both"/>
        <w:rPr>
          <w:sz w:val="24"/>
          <w:szCs w:val="24"/>
        </w:rPr>
      </w:pPr>
    </w:p>
    <w:p w14:paraId="0000002C" w14:textId="080D8B85" w:rsidR="00F311F5" w:rsidRDefault="00812F86" w:rsidP="00D24745">
      <w:pPr>
        <w:spacing w:line="360" w:lineRule="auto"/>
        <w:ind w:right="-90"/>
        <w:jc w:val="both"/>
        <w:rPr>
          <w:sz w:val="24"/>
          <w:szCs w:val="24"/>
        </w:rPr>
      </w:pPr>
      <w:r>
        <w:rPr>
          <w:sz w:val="24"/>
          <w:szCs w:val="24"/>
        </w:rPr>
        <w:t xml:space="preserve">     </w:t>
      </w:r>
      <w:r w:rsidR="005C0A55">
        <w:rPr>
          <w:sz w:val="24"/>
          <w:szCs w:val="24"/>
        </w:rPr>
        <w:t xml:space="preserve"> </w:t>
      </w:r>
      <w:r w:rsidR="00015993">
        <w:rPr>
          <w:sz w:val="24"/>
          <w:szCs w:val="24"/>
        </w:rPr>
        <w:t>I</w:t>
      </w:r>
      <w:r w:rsidR="005E7BE2">
        <w:rPr>
          <w:sz w:val="24"/>
          <w:szCs w:val="24"/>
        </w:rPr>
        <w:t>n</w:t>
      </w:r>
      <w:r w:rsidR="00015993">
        <w:rPr>
          <w:sz w:val="24"/>
          <w:szCs w:val="24"/>
        </w:rPr>
        <w:t xml:space="preserve"> its heyday, the cope would have been </w:t>
      </w:r>
      <w:r w:rsidR="007C78D1">
        <w:rPr>
          <w:sz w:val="24"/>
          <w:szCs w:val="24"/>
        </w:rPr>
        <w:t>incredibly beautiful</w:t>
      </w:r>
      <w:r w:rsidR="00015993">
        <w:rPr>
          <w:sz w:val="24"/>
          <w:szCs w:val="24"/>
        </w:rPr>
        <w:t xml:space="preserve">. </w:t>
      </w:r>
      <w:r w:rsidR="005C0A55">
        <w:rPr>
          <w:sz w:val="24"/>
          <w:szCs w:val="24"/>
        </w:rPr>
        <w:t>Binski, discussing the aesthetic of opus anglicanum</w:t>
      </w:r>
      <w:r w:rsidR="001904C5">
        <w:rPr>
          <w:sz w:val="24"/>
          <w:szCs w:val="24"/>
        </w:rPr>
        <w:t>,</w:t>
      </w:r>
      <w:r w:rsidR="005C0A55">
        <w:rPr>
          <w:sz w:val="24"/>
          <w:szCs w:val="24"/>
        </w:rPr>
        <w:t xml:space="preserve"> considered that </w:t>
      </w:r>
    </w:p>
    <w:p w14:paraId="60225A96" w14:textId="77777777" w:rsidR="007822F3" w:rsidRDefault="007822F3" w:rsidP="00E43B9D">
      <w:pPr>
        <w:spacing w:line="360" w:lineRule="auto"/>
        <w:ind w:right="-90" w:firstLine="993"/>
        <w:jc w:val="both"/>
        <w:rPr>
          <w:sz w:val="24"/>
          <w:szCs w:val="24"/>
        </w:rPr>
      </w:pPr>
    </w:p>
    <w:p w14:paraId="0000002D" w14:textId="77777777" w:rsidR="00F311F5" w:rsidRDefault="005C0A55" w:rsidP="00E43B9D">
      <w:pPr>
        <w:spacing w:line="240" w:lineRule="auto"/>
        <w:ind w:left="851" w:right="1170" w:firstLine="142"/>
        <w:jc w:val="both"/>
        <w:rPr>
          <w:sz w:val="24"/>
          <w:szCs w:val="24"/>
        </w:rPr>
      </w:pPr>
      <w:r>
        <w:rPr>
          <w:sz w:val="24"/>
          <w:szCs w:val="24"/>
        </w:rPr>
        <w:t xml:space="preserve">              … the aesthetic … is manifest. Worked surfaces of no great size, subtly and exquisitely handled, consisting of complex stitched networks of foliate and architectural enclosures and images set off against luxurious ground colours. There is a certain playfulness of tone: green men, and wonderfully worked and vividly depicted birds appear much as they do in contemporary English liturgical book illumination; so too do musical angels.</w:t>
      </w:r>
      <w:r>
        <w:rPr>
          <w:sz w:val="24"/>
          <w:szCs w:val="24"/>
          <w:vertAlign w:val="superscript"/>
        </w:rPr>
        <w:footnoteReference w:id="24"/>
      </w:r>
    </w:p>
    <w:p w14:paraId="0000002E" w14:textId="77777777" w:rsidR="00F311F5" w:rsidRDefault="00F311F5" w:rsidP="00E43B9D">
      <w:pPr>
        <w:spacing w:line="240" w:lineRule="auto"/>
        <w:ind w:left="851" w:right="1170" w:firstLine="142"/>
        <w:jc w:val="both"/>
        <w:rPr>
          <w:sz w:val="24"/>
          <w:szCs w:val="24"/>
        </w:rPr>
      </w:pPr>
    </w:p>
    <w:p w14:paraId="0000002F" w14:textId="77777777" w:rsidR="00F311F5" w:rsidRDefault="005C0A55" w:rsidP="00527A46">
      <w:pPr>
        <w:spacing w:line="240" w:lineRule="auto"/>
        <w:ind w:right="1170" w:firstLine="502"/>
        <w:jc w:val="both"/>
        <w:rPr>
          <w:sz w:val="24"/>
          <w:szCs w:val="24"/>
        </w:rPr>
      </w:pPr>
      <w:r>
        <w:rPr>
          <w:sz w:val="24"/>
          <w:szCs w:val="24"/>
        </w:rPr>
        <w:t xml:space="preserve">  </w:t>
      </w:r>
      <w:r>
        <w:rPr>
          <w:sz w:val="24"/>
          <w:szCs w:val="24"/>
        </w:rPr>
        <w:tab/>
      </w:r>
      <w:r>
        <w:rPr>
          <w:sz w:val="24"/>
          <w:szCs w:val="24"/>
        </w:rPr>
        <w:tab/>
      </w:r>
      <w:r>
        <w:rPr>
          <w:sz w:val="24"/>
          <w:szCs w:val="24"/>
        </w:rPr>
        <w:tab/>
      </w:r>
    </w:p>
    <w:p w14:paraId="21CC5161" w14:textId="67760A7D" w:rsidR="0097599A" w:rsidRDefault="005C0A55" w:rsidP="00527A46">
      <w:pPr>
        <w:spacing w:line="360" w:lineRule="auto"/>
        <w:ind w:firstLine="502"/>
        <w:jc w:val="both"/>
        <w:rPr>
          <w:sz w:val="24"/>
          <w:szCs w:val="24"/>
        </w:rPr>
      </w:pPr>
      <w:r>
        <w:rPr>
          <w:sz w:val="24"/>
          <w:szCs w:val="24"/>
        </w:rPr>
        <w:t xml:space="preserve">  </w:t>
      </w:r>
      <w:r>
        <w:rPr>
          <w:sz w:val="24"/>
          <w:szCs w:val="24"/>
        </w:rPr>
        <w:tab/>
      </w:r>
      <w:r>
        <w:rPr>
          <w:sz w:val="24"/>
          <w:szCs w:val="24"/>
        </w:rPr>
        <w:tab/>
        <w:t>The Steeple Aston Cope exhibits all these elements</w:t>
      </w:r>
      <w:r w:rsidR="00020B75">
        <w:rPr>
          <w:sz w:val="24"/>
          <w:szCs w:val="24"/>
        </w:rPr>
        <w:t xml:space="preserve"> </w:t>
      </w:r>
      <w:r w:rsidR="00302263">
        <w:rPr>
          <w:sz w:val="24"/>
          <w:szCs w:val="24"/>
        </w:rPr>
        <w:t>–</w:t>
      </w:r>
      <w:r w:rsidR="00346C3C">
        <w:rPr>
          <w:sz w:val="24"/>
          <w:szCs w:val="24"/>
        </w:rPr>
        <w:t xml:space="preserve"> </w:t>
      </w:r>
      <w:r w:rsidR="00302263">
        <w:rPr>
          <w:sz w:val="24"/>
          <w:szCs w:val="24"/>
        </w:rPr>
        <w:t xml:space="preserve">its </w:t>
      </w:r>
      <w:r w:rsidR="0097599A">
        <w:rPr>
          <w:sz w:val="24"/>
          <w:szCs w:val="24"/>
        </w:rPr>
        <w:t>incongruities</w:t>
      </w:r>
      <w:r w:rsidR="007F412F">
        <w:rPr>
          <w:sz w:val="24"/>
          <w:szCs w:val="24"/>
        </w:rPr>
        <w:t xml:space="preserve"> - t</w:t>
      </w:r>
      <w:r w:rsidR="003B2DA9">
        <w:rPr>
          <w:sz w:val="24"/>
          <w:szCs w:val="24"/>
        </w:rPr>
        <w:t xml:space="preserve">he </w:t>
      </w:r>
      <w:r w:rsidR="0097599A">
        <w:rPr>
          <w:sz w:val="24"/>
          <w:szCs w:val="24"/>
        </w:rPr>
        <w:t xml:space="preserve"> imagery of pain and death executed in glorious colour, in gold and silk threads, </w:t>
      </w:r>
      <w:r w:rsidR="003B2DA9">
        <w:rPr>
          <w:sz w:val="24"/>
          <w:szCs w:val="24"/>
        </w:rPr>
        <w:t>surrounded by</w:t>
      </w:r>
      <w:r w:rsidR="00F27CFD">
        <w:rPr>
          <w:sz w:val="24"/>
          <w:szCs w:val="24"/>
        </w:rPr>
        <w:t xml:space="preserve"> </w:t>
      </w:r>
      <w:r w:rsidR="0097599A">
        <w:rPr>
          <w:sz w:val="24"/>
          <w:szCs w:val="24"/>
        </w:rPr>
        <w:t>lush foliage</w:t>
      </w:r>
      <w:r w:rsidR="00F248EC">
        <w:rPr>
          <w:sz w:val="24"/>
          <w:szCs w:val="24"/>
        </w:rPr>
        <w:t>,</w:t>
      </w:r>
      <w:r w:rsidR="0097599A">
        <w:rPr>
          <w:sz w:val="24"/>
          <w:szCs w:val="24"/>
        </w:rPr>
        <w:t xml:space="preserve"> beautiful birds</w:t>
      </w:r>
      <w:r w:rsidR="00F248EC" w:rsidRPr="00F248EC">
        <w:rPr>
          <w:sz w:val="24"/>
          <w:szCs w:val="24"/>
        </w:rPr>
        <w:t xml:space="preserve"> </w:t>
      </w:r>
      <w:r w:rsidR="00302263">
        <w:rPr>
          <w:sz w:val="24"/>
          <w:szCs w:val="24"/>
        </w:rPr>
        <w:t xml:space="preserve">and animals and </w:t>
      </w:r>
      <w:r w:rsidR="00F248EC">
        <w:rPr>
          <w:sz w:val="24"/>
          <w:szCs w:val="24"/>
        </w:rPr>
        <w:t>the quirky charm of the mounted angels’ horses</w:t>
      </w:r>
      <w:r w:rsidR="0097599A">
        <w:rPr>
          <w:sz w:val="24"/>
          <w:szCs w:val="24"/>
        </w:rPr>
        <w:t xml:space="preserve"> perfectly suits Binski’s notion of the ‘</w:t>
      </w:r>
      <w:r w:rsidR="00FC63DF">
        <w:rPr>
          <w:sz w:val="24"/>
          <w:szCs w:val="24"/>
        </w:rPr>
        <w:t>nurtured</w:t>
      </w:r>
      <w:r w:rsidR="0097599A">
        <w:rPr>
          <w:sz w:val="24"/>
          <w:szCs w:val="24"/>
        </w:rPr>
        <w:t xml:space="preserve"> complexity’ of the decorated style, a style whose ‘aesthetics … test the boundary between natural and artificial, ‘[a style which] revelled in conceits that used the boundaries of incongruity to flesh out exegetical wit.’ </w:t>
      </w:r>
      <w:r w:rsidR="0097599A">
        <w:rPr>
          <w:rStyle w:val="FootnoteReference"/>
          <w:sz w:val="24"/>
          <w:szCs w:val="24"/>
        </w:rPr>
        <w:footnoteReference w:id="25"/>
      </w:r>
    </w:p>
    <w:p w14:paraId="4B868154" w14:textId="77777777" w:rsidR="00AD0D13" w:rsidRDefault="00415E8F" w:rsidP="00527A46">
      <w:pPr>
        <w:spacing w:line="360" w:lineRule="auto"/>
        <w:ind w:firstLine="502"/>
        <w:jc w:val="both"/>
        <w:rPr>
          <w:sz w:val="24"/>
          <w:szCs w:val="24"/>
        </w:rPr>
      </w:pPr>
      <w:r>
        <w:rPr>
          <w:sz w:val="24"/>
          <w:szCs w:val="24"/>
        </w:rPr>
        <w:t xml:space="preserve"> </w:t>
      </w:r>
      <w:r w:rsidR="008334E9">
        <w:rPr>
          <w:sz w:val="24"/>
          <w:szCs w:val="24"/>
        </w:rPr>
        <w:t xml:space="preserve"> </w:t>
      </w:r>
      <w:r w:rsidR="002C7C0A">
        <w:rPr>
          <w:sz w:val="24"/>
          <w:szCs w:val="24"/>
        </w:rPr>
        <w:t xml:space="preserve">       </w:t>
      </w:r>
    </w:p>
    <w:p w14:paraId="2C0E2B1E" w14:textId="4FBBA21E" w:rsidR="00FE46F3" w:rsidRDefault="002C5312" w:rsidP="00527A46">
      <w:pPr>
        <w:spacing w:line="360" w:lineRule="auto"/>
        <w:ind w:firstLine="502"/>
        <w:jc w:val="both"/>
        <w:rPr>
          <w:sz w:val="24"/>
          <w:szCs w:val="24"/>
        </w:rPr>
      </w:pPr>
      <w:r>
        <w:rPr>
          <w:sz w:val="24"/>
          <w:szCs w:val="24"/>
        </w:rPr>
        <w:t xml:space="preserve">It is </w:t>
      </w:r>
      <w:r w:rsidR="005E7912">
        <w:rPr>
          <w:sz w:val="24"/>
          <w:szCs w:val="24"/>
        </w:rPr>
        <w:t xml:space="preserve">therefore </w:t>
      </w:r>
      <w:r>
        <w:rPr>
          <w:sz w:val="24"/>
          <w:szCs w:val="24"/>
        </w:rPr>
        <w:t xml:space="preserve">worth </w:t>
      </w:r>
      <w:r w:rsidR="00AD0D13">
        <w:rPr>
          <w:sz w:val="24"/>
          <w:szCs w:val="24"/>
        </w:rPr>
        <w:t>remembering that</w:t>
      </w:r>
      <w:r w:rsidR="00C20FE1">
        <w:rPr>
          <w:sz w:val="24"/>
          <w:szCs w:val="24"/>
        </w:rPr>
        <w:t xml:space="preserve"> t</w:t>
      </w:r>
      <w:r w:rsidR="00EF62AC">
        <w:rPr>
          <w:sz w:val="24"/>
          <w:szCs w:val="24"/>
        </w:rPr>
        <w:t xml:space="preserve">he Steeple </w:t>
      </w:r>
      <w:r w:rsidR="00171F8D">
        <w:rPr>
          <w:sz w:val="24"/>
          <w:szCs w:val="24"/>
        </w:rPr>
        <w:t>Aston cope</w:t>
      </w:r>
      <w:r w:rsidR="00EF62AC">
        <w:rPr>
          <w:sz w:val="24"/>
          <w:szCs w:val="24"/>
        </w:rPr>
        <w:t xml:space="preserve"> was part of a world dominated by the decorated style in English architecture.</w:t>
      </w:r>
      <w:r w:rsidR="0097599A">
        <w:rPr>
          <w:sz w:val="24"/>
          <w:szCs w:val="24"/>
        </w:rPr>
        <w:t xml:space="preserve"> </w:t>
      </w:r>
      <w:r w:rsidR="00601DAC">
        <w:rPr>
          <w:sz w:val="24"/>
          <w:szCs w:val="24"/>
        </w:rPr>
        <w:t>The curves and foliage decorations echo, on a micro scale, the enormous architectural devices of the great cathedrals</w:t>
      </w:r>
      <w:r w:rsidR="00550B51">
        <w:rPr>
          <w:sz w:val="24"/>
          <w:szCs w:val="24"/>
        </w:rPr>
        <w:t>, and a</w:t>
      </w:r>
      <w:r w:rsidR="00EF62AC">
        <w:rPr>
          <w:sz w:val="24"/>
          <w:szCs w:val="24"/>
        </w:rPr>
        <w:t>rt styles do not develop in one medium only</w:t>
      </w:r>
      <w:r w:rsidR="003A6F11">
        <w:rPr>
          <w:sz w:val="24"/>
          <w:szCs w:val="24"/>
        </w:rPr>
        <w:t>,</w:t>
      </w:r>
      <w:r w:rsidR="00EF62AC">
        <w:rPr>
          <w:sz w:val="24"/>
          <w:szCs w:val="24"/>
        </w:rPr>
        <w:t xml:space="preserve"> they diffuse across all </w:t>
      </w:r>
      <w:r w:rsidR="00EF62AC">
        <w:rPr>
          <w:sz w:val="24"/>
          <w:szCs w:val="24"/>
        </w:rPr>
        <w:lastRenderedPageBreak/>
        <w:t>media. Coldstream has argued that the decorated style was ‘… directed to one overriding purpose … the creation of a world within a world.’</w:t>
      </w:r>
      <w:r w:rsidR="00EF62AC">
        <w:rPr>
          <w:rStyle w:val="FootnoteReference"/>
          <w:sz w:val="24"/>
          <w:szCs w:val="24"/>
        </w:rPr>
        <w:footnoteReference w:id="26"/>
      </w:r>
      <w:r w:rsidR="00FC3AC2">
        <w:rPr>
          <w:sz w:val="24"/>
          <w:szCs w:val="24"/>
        </w:rPr>
        <w:t xml:space="preserve"> </w:t>
      </w:r>
    </w:p>
    <w:p w14:paraId="6966CE23" w14:textId="6994A2A3" w:rsidR="00652AC0" w:rsidRDefault="005C0A55" w:rsidP="00527A46">
      <w:pPr>
        <w:spacing w:line="360" w:lineRule="auto"/>
        <w:ind w:right="-90" w:firstLine="502"/>
        <w:jc w:val="both"/>
        <w:rPr>
          <w:sz w:val="24"/>
          <w:szCs w:val="24"/>
        </w:rPr>
      </w:pPr>
      <w:r>
        <w:rPr>
          <w:sz w:val="24"/>
          <w:szCs w:val="24"/>
        </w:rPr>
        <w:t xml:space="preserve"> </w:t>
      </w:r>
      <w:r>
        <w:rPr>
          <w:sz w:val="24"/>
          <w:szCs w:val="24"/>
        </w:rPr>
        <w:tab/>
        <w:t xml:space="preserve"> </w:t>
      </w:r>
    </w:p>
    <w:p w14:paraId="00000034" w14:textId="023A931D" w:rsidR="00F311F5" w:rsidRPr="001555D0" w:rsidRDefault="00B55913" w:rsidP="00CB1F60">
      <w:pPr>
        <w:spacing w:line="360" w:lineRule="auto"/>
        <w:ind w:right="-90" w:firstLine="502"/>
        <w:jc w:val="both"/>
        <w:rPr>
          <w:color w:val="92D050"/>
          <w:sz w:val="24"/>
          <w:szCs w:val="24"/>
        </w:rPr>
      </w:pPr>
      <w:r>
        <w:rPr>
          <w:sz w:val="24"/>
          <w:szCs w:val="24"/>
        </w:rPr>
        <w:t>Taking all this into account, it is obvious that t</w:t>
      </w:r>
      <w:r w:rsidR="00C379CC">
        <w:rPr>
          <w:sz w:val="24"/>
          <w:szCs w:val="24"/>
        </w:rPr>
        <w:t xml:space="preserve">he </w:t>
      </w:r>
      <w:r w:rsidR="00BE6614">
        <w:rPr>
          <w:sz w:val="24"/>
          <w:szCs w:val="24"/>
        </w:rPr>
        <w:t xml:space="preserve">cope </w:t>
      </w:r>
      <w:r w:rsidR="00C379CC">
        <w:rPr>
          <w:sz w:val="24"/>
          <w:szCs w:val="24"/>
        </w:rPr>
        <w:t xml:space="preserve">was </w:t>
      </w:r>
      <w:r w:rsidR="00E729E7">
        <w:rPr>
          <w:sz w:val="24"/>
          <w:szCs w:val="24"/>
        </w:rPr>
        <w:t>greater than the sum of its parts, beautiful though they were</w:t>
      </w:r>
      <w:r w:rsidR="00830BE9">
        <w:rPr>
          <w:sz w:val="24"/>
          <w:szCs w:val="24"/>
        </w:rPr>
        <w:t xml:space="preserve">. </w:t>
      </w:r>
      <w:r w:rsidR="00EC129D">
        <w:rPr>
          <w:sz w:val="24"/>
          <w:szCs w:val="24"/>
        </w:rPr>
        <w:t xml:space="preserve">Its wealthy </w:t>
      </w:r>
      <w:r w:rsidR="00A75131">
        <w:rPr>
          <w:sz w:val="24"/>
          <w:szCs w:val="24"/>
        </w:rPr>
        <w:t>buyer could enjoy displaying his or her status</w:t>
      </w:r>
      <w:r w:rsidR="002402A7">
        <w:rPr>
          <w:sz w:val="24"/>
          <w:szCs w:val="24"/>
        </w:rPr>
        <w:t xml:space="preserve"> </w:t>
      </w:r>
      <w:r w:rsidR="00E10567">
        <w:rPr>
          <w:sz w:val="24"/>
          <w:szCs w:val="24"/>
        </w:rPr>
        <w:t>and the church could reinforce its ideology through its images. Its</w:t>
      </w:r>
      <w:r w:rsidR="00797798">
        <w:rPr>
          <w:sz w:val="24"/>
          <w:szCs w:val="24"/>
        </w:rPr>
        <w:t xml:space="preserve"> beauty would undoubtedly have enchanted its view</w:t>
      </w:r>
      <w:r w:rsidR="00C709DC">
        <w:rPr>
          <w:sz w:val="24"/>
          <w:szCs w:val="24"/>
        </w:rPr>
        <w:t>e</w:t>
      </w:r>
      <w:r w:rsidR="00797798">
        <w:rPr>
          <w:sz w:val="24"/>
          <w:szCs w:val="24"/>
        </w:rPr>
        <w:t>rs</w:t>
      </w:r>
      <w:r w:rsidR="006D303A">
        <w:rPr>
          <w:sz w:val="24"/>
          <w:szCs w:val="24"/>
        </w:rPr>
        <w:t xml:space="preserve"> and would have reminded them of Christ’s love and sacrifice</w:t>
      </w:r>
      <w:r w:rsidR="00D978FD">
        <w:rPr>
          <w:sz w:val="24"/>
          <w:szCs w:val="24"/>
        </w:rPr>
        <w:t>, made to enable them to find salvation.</w:t>
      </w:r>
      <w:r w:rsidR="005C23DB">
        <w:rPr>
          <w:sz w:val="24"/>
          <w:szCs w:val="24"/>
        </w:rPr>
        <w:t xml:space="preserve"> </w:t>
      </w:r>
      <w:r w:rsidR="00CB1F60">
        <w:rPr>
          <w:sz w:val="24"/>
          <w:szCs w:val="24"/>
        </w:rPr>
        <w:t xml:space="preserve">Perhaps </w:t>
      </w:r>
      <w:r w:rsidR="00F4731A">
        <w:rPr>
          <w:sz w:val="24"/>
          <w:szCs w:val="24"/>
        </w:rPr>
        <w:t>through the</w:t>
      </w:r>
      <w:r w:rsidR="00CB1F60">
        <w:rPr>
          <w:sz w:val="24"/>
          <w:szCs w:val="24"/>
        </w:rPr>
        <w:t xml:space="preserve"> </w:t>
      </w:r>
      <w:r w:rsidR="00BE6614">
        <w:rPr>
          <w:sz w:val="24"/>
          <w:szCs w:val="24"/>
        </w:rPr>
        <w:t xml:space="preserve">magical world of the </w:t>
      </w:r>
      <w:r w:rsidR="00211D12">
        <w:rPr>
          <w:sz w:val="24"/>
          <w:szCs w:val="24"/>
        </w:rPr>
        <w:t xml:space="preserve">sacred </w:t>
      </w:r>
      <w:r w:rsidR="00BE6614">
        <w:rPr>
          <w:sz w:val="24"/>
          <w:szCs w:val="24"/>
        </w:rPr>
        <w:t xml:space="preserve">drama of the liturgy, in a </w:t>
      </w:r>
      <w:r w:rsidR="0061587E">
        <w:rPr>
          <w:sz w:val="24"/>
          <w:szCs w:val="24"/>
        </w:rPr>
        <w:t>church</w:t>
      </w:r>
      <w:r w:rsidR="00BE6614">
        <w:rPr>
          <w:sz w:val="24"/>
          <w:szCs w:val="24"/>
        </w:rPr>
        <w:t xml:space="preserve"> full of colour </w:t>
      </w:r>
      <w:r w:rsidR="0061587E">
        <w:rPr>
          <w:sz w:val="24"/>
          <w:szCs w:val="24"/>
        </w:rPr>
        <w:t>and music</w:t>
      </w:r>
      <w:r w:rsidR="00CD281A">
        <w:rPr>
          <w:sz w:val="24"/>
          <w:szCs w:val="24"/>
        </w:rPr>
        <w:t xml:space="preserve">, the </w:t>
      </w:r>
      <w:r w:rsidR="007F412F">
        <w:rPr>
          <w:sz w:val="24"/>
          <w:szCs w:val="24"/>
        </w:rPr>
        <w:t>cope might</w:t>
      </w:r>
      <w:r w:rsidR="007B4B69">
        <w:rPr>
          <w:sz w:val="24"/>
          <w:szCs w:val="24"/>
        </w:rPr>
        <w:t xml:space="preserve"> </w:t>
      </w:r>
      <w:r w:rsidR="00CD281A">
        <w:rPr>
          <w:sz w:val="24"/>
          <w:szCs w:val="24"/>
        </w:rPr>
        <w:t xml:space="preserve">have been another </w:t>
      </w:r>
      <w:r w:rsidR="00971BF7">
        <w:rPr>
          <w:sz w:val="24"/>
          <w:szCs w:val="24"/>
        </w:rPr>
        <w:t xml:space="preserve">element </w:t>
      </w:r>
      <w:r w:rsidR="003B2BE4">
        <w:rPr>
          <w:sz w:val="24"/>
          <w:szCs w:val="24"/>
        </w:rPr>
        <w:t>helping</w:t>
      </w:r>
      <w:r w:rsidR="00BC58DA">
        <w:rPr>
          <w:sz w:val="24"/>
          <w:szCs w:val="24"/>
        </w:rPr>
        <w:t xml:space="preserve"> to </w:t>
      </w:r>
      <w:r w:rsidR="008B3178">
        <w:rPr>
          <w:sz w:val="24"/>
          <w:szCs w:val="24"/>
        </w:rPr>
        <w:t xml:space="preserve">create a ‘world within a world’, and </w:t>
      </w:r>
      <w:r w:rsidR="00BC58DA">
        <w:rPr>
          <w:sz w:val="24"/>
          <w:szCs w:val="24"/>
        </w:rPr>
        <w:t xml:space="preserve">bring </w:t>
      </w:r>
      <w:r w:rsidR="003B2BE4">
        <w:rPr>
          <w:sz w:val="24"/>
          <w:szCs w:val="24"/>
        </w:rPr>
        <w:t xml:space="preserve"> </w:t>
      </w:r>
      <w:r w:rsidR="00A3059E">
        <w:rPr>
          <w:sz w:val="24"/>
          <w:szCs w:val="24"/>
        </w:rPr>
        <w:t xml:space="preserve">its viewers </w:t>
      </w:r>
      <w:r w:rsidR="00BE6614">
        <w:rPr>
          <w:sz w:val="24"/>
          <w:szCs w:val="24"/>
        </w:rPr>
        <w:t>a little nearer t</w:t>
      </w:r>
      <w:r w:rsidR="001C74C8">
        <w:rPr>
          <w:sz w:val="24"/>
          <w:szCs w:val="24"/>
        </w:rPr>
        <w:t>o</w:t>
      </w:r>
      <w:r w:rsidR="00C93F99">
        <w:rPr>
          <w:sz w:val="24"/>
          <w:szCs w:val="24"/>
        </w:rPr>
        <w:t xml:space="preserve"> </w:t>
      </w:r>
      <w:r w:rsidR="00BE6614">
        <w:rPr>
          <w:sz w:val="24"/>
          <w:szCs w:val="24"/>
        </w:rPr>
        <w:t>heaven</w:t>
      </w:r>
      <w:r w:rsidR="00A3059E">
        <w:rPr>
          <w:sz w:val="24"/>
          <w:szCs w:val="24"/>
        </w:rPr>
        <w:t xml:space="preserve"> on earth.</w:t>
      </w:r>
    </w:p>
    <w:p w14:paraId="00000039" w14:textId="77777777" w:rsidR="00F311F5" w:rsidRDefault="00F311F5" w:rsidP="00527A46">
      <w:pPr>
        <w:spacing w:line="240" w:lineRule="auto"/>
        <w:ind w:right="1170" w:firstLine="502"/>
        <w:jc w:val="both"/>
        <w:rPr>
          <w:sz w:val="24"/>
          <w:szCs w:val="24"/>
        </w:rPr>
      </w:pPr>
    </w:p>
    <w:p w14:paraId="0000003E" w14:textId="6D3533FF" w:rsidR="00F311F5" w:rsidRDefault="00F311F5" w:rsidP="00527A46">
      <w:pPr>
        <w:spacing w:line="240" w:lineRule="auto"/>
        <w:ind w:right="1170" w:firstLine="502"/>
        <w:jc w:val="both"/>
        <w:rPr>
          <w:sz w:val="24"/>
          <w:szCs w:val="24"/>
        </w:rPr>
      </w:pPr>
    </w:p>
    <w:p w14:paraId="0000003F" w14:textId="77777777" w:rsidR="00F311F5" w:rsidRDefault="00F311F5" w:rsidP="00527A46">
      <w:pPr>
        <w:spacing w:line="240" w:lineRule="auto"/>
        <w:ind w:right="1170" w:firstLine="502"/>
        <w:jc w:val="both"/>
        <w:rPr>
          <w:sz w:val="24"/>
          <w:szCs w:val="24"/>
        </w:rPr>
      </w:pPr>
    </w:p>
    <w:p w14:paraId="00000041" w14:textId="77777777" w:rsidR="00F311F5" w:rsidRDefault="00F311F5" w:rsidP="00527A46">
      <w:pPr>
        <w:spacing w:line="240" w:lineRule="auto"/>
        <w:ind w:right="1170" w:firstLine="502"/>
        <w:jc w:val="both"/>
        <w:rPr>
          <w:sz w:val="24"/>
          <w:szCs w:val="24"/>
        </w:rPr>
      </w:pPr>
    </w:p>
    <w:p w14:paraId="00000042" w14:textId="2A4EB9F8" w:rsidR="00F311F5" w:rsidRDefault="00E46CDE">
      <w:pPr>
        <w:spacing w:line="240" w:lineRule="auto"/>
        <w:ind w:left="-1170" w:right="1170" w:hanging="1260"/>
        <w:jc w:val="both"/>
        <w:rPr>
          <w:sz w:val="24"/>
          <w:szCs w:val="24"/>
        </w:rPr>
      </w:pPr>
      <w:r>
        <w:rPr>
          <w:sz w:val="24"/>
          <w:szCs w:val="24"/>
        </w:rPr>
        <w:t xml:space="preserve">  </w:t>
      </w:r>
    </w:p>
    <w:p w14:paraId="7B53978D" w14:textId="1EF15C87" w:rsidR="004C6289" w:rsidRDefault="00E46CDE" w:rsidP="004C6289">
      <w:pPr>
        <w:spacing w:line="360" w:lineRule="auto"/>
        <w:ind w:left="-360" w:right="1170" w:hanging="540"/>
        <w:jc w:val="both"/>
        <w:rPr>
          <w:color w:val="0000FF"/>
          <w:sz w:val="24"/>
          <w:szCs w:val="24"/>
        </w:rPr>
      </w:pPr>
      <w:r>
        <w:rPr>
          <w:color w:val="0000FF"/>
          <w:sz w:val="24"/>
          <w:szCs w:val="24"/>
        </w:rPr>
        <w:t xml:space="preserve">                                                           </w:t>
      </w:r>
      <w:r w:rsidRPr="00E46CDE">
        <w:rPr>
          <w:sz w:val="24"/>
          <w:szCs w:val="24"/>
        </w:rPr>
        <w:t>------------------------------------------</w:t>
      </w:r>
    </w:p>
    <w:p w14:paraId="7157AA89" w14:textId="26A329F0" w:rsidR="004C6289" w:rsidRDefault="001C74C8">
      <w:pPr>
        <w:spacing w:line="240" w:lineRule="auto"/>
        <w:ind w:left="-1170" w:right="1170" w:hanging="1260"/>
        <w:jc w:val="both"/>
        <w:rPr>
          <w:sz w:val="24"/>
          <w:szCs w:val="24"/>
        </w:rPr>
      </w:pPr>
      <w:r>
        <w:rPr>
          <w:sz w:val="24"/>
          <w:szCs w:val="24"/>
        </w:rPr>
        <w:t xml:space="preserve">(2164 </w:t>
      </w:r>
    </w:p>
    <w:p w14:paraId="51D3E57A" w14:textId="491754F5" w:rsidR="00FC440E" w:rsidRDefault="00FC440E">
      <w:pPr>
        <w:spacing w:line="240" w:lineRule="auto"/>
        <w:ind w:left="-1170" w:right="1170" w:hanging="1260"/>
        <w:jc w:val="both"/>
        <w:rPr>
          <w:sz w:val="24"/>
          <w:szCs w:val="24"/>
        </w:rPr>
      </w:pPr>
    </w:p>
    <w:p w14:paraId="1F231A77" w14:textId="33540E33" w:rsidR="00FC440E" w:rsidRDefault="00FC440E">
      <w:pPr>
        <w:spacing w:line="240" w:lineRule="auto"/>
        <w:ind w:left="-1170" w:right="1170" w:hanging="1260"/>
        <w:jc w:val="both"/>
        <w:rPr>
          <w:sz w:val="24"/>
          <w:szCs w:val="24"/>
        </w:rPr>
      </w:pPr>
      <w:r>
        <w:rPr>
          <w:sz w:val="24"/>
          <w:szCs w:val="24"/>
        </w:rPr>
        <w:t xml:space="preserve">it is </w:t>
      </w:r>
    </w:p>
    <w:p w14:paraId="3DEC1659" w14:textId="25222661" w:rsidR="00724E4B" w:rsidRDefault="00724E4B">
      <w:pPr>
        <w:spacing w:line="240" w:lineRule="auto"/>
        <w:ind w:left="-1170" w:right="1170" w:hanging="1260"/>
        <w:jc w:val="both"/>
        <w:rPr>
          <w:sz w:val="24"/>
          <w:szCs w:val="24"/>
        </w:rPr>
      </w:pPr>
    </w:p>
    <w:p w14:paraId="3BFA44CB" w14:textId="121E90E5" w:rsidR="00724E4B" w:rsidRDefault="00724E4B" w:rsidP="001202E1">
      <w:pPr>
        <w:jc w:val="center"/>
        <w:rPr>
          <w:b/>
          <w:bCs/>
          <w:sz w:val="24"/>
          <w:szCs w:val="24"/>
        </w:rPr>
      </w:pPr>
      <w:r w:rsidRPr="00B2693A">
        <w:rPr>
          <w:b/>
          <w:bCs/>
          <w:sz w:val="24"/>
          <w:szCs w:val="24"/>
        </w:rPr>
        <w:t>Appendix</w:t>
      </w:r>
    </w:p>
    <w:p w14:paraId="39A95F88" w14:textId="31C2C30B" w:rsidR="00D75F01" w:rsidRDefault="00D75F01" w:rsidP="001202E1">
      <w:pPr>
        <w:jc w:val="center"/>
        <w:rPr>
          <w:b/>
          <w:bCs/>
          <w:sz w:val="24"/>
          <w:szCs w:val="24"/>
        </w:rPr>
      </w:pPr>
    </w:p>
    <w:p w14:paraId="157FDC10" w14:textId="77777777" w:rsidR="00D75F01" w:rsidRDefault="00D75F01" w:rsidP="00724E4B">
      <w:pPr>
        <w:shd w:val="clear" w:color="auto" w:fill="FFFFFF"/>
        <w:spacing w:line="240" w:lineRule="auto"/>
        <w:textAlignment w:val="baseline"/>
        <w:outlineLvl w:val="0"/>
        <w:rPr>
          <w:rFonts w:eastAsia="Times New Roman"/>
          <w:kern w:val="36"/>
          <w:sz w:val="24"/>
          <w:szCs w:val="24"/>
        </w:rPr>
      </w:pPr>
    </w:p>
    <w:p w14:paraId="0B2DED60" w14:textId="6B577712" w:rsidR="00724E4B" w:rsidRPr="00D75F01" w:rsidRDefault="00724E4B" w:rsidP="00724E4B">
      <w:pPr>
        <w:shd w:val="clear" w:color="auto" w:fill="FFFFFF"/>
        <w:spacing w:line="240" w:lineRule="auto"/>
        <w:textAlignment w:val="baseline"/>
        <w:outlineLvl w:val="0"/>
        <w:rPr>
          <w:rFonts w:eastAsia="Times New Roman"/>
          <w:b/>
          <w:bCs/>
          <w:kern w:val="36"/>
          <w:sz w:val="24"/>
          <w:szCs w:val="24"/>
        </w:rPr>
      </w:pPr>
      <w:r w:rsidRPr="00D75F01">
        <w:rPr>
          <w:rFonts w:eastAsia="Times New Roman"/>
          <w:b/>
          <w:bCs/>
          <w:kern w:val="36"/>
          <w:sz w:val="24"/>
          <w:szCs w:val="24"/>
        </w:rPr>
        <w:t>Underside Couching</w:t>
      </w:r>
    </w:p>
    <w:p w14:paraId="7BF8363E" w14:textId="77777777" w:rsidR="00724E4B" w:rsidRPr="00B2693A" w:rsidRDefault="00724E4B" w:rsidP="00724E4B">
      <w:pPr>
        <w:shd w:val="clear" w:color="auto" w:fill="FFFFFF"/>
        <w:spacing w:line="240" w:lineRule="auto"/>
        <w:textAlignment w:val="baseline"/>
        <w:outlineLvl w:val="0"/>
        <w:rPr>
          <w:rFonts w:eastAsia="Times New Roman"/>
          <w:color w:val="666666"/>
          <w:kern w:val="36"/>
          <w:sz w:val="24"/>
          <w:szCs w:val="24"/>
        </w:rPr>
      </w:pPr>
    </w:p>
    <w:p w14:paraId="7C45D577" w14:textId="6479B0E3" w:rsidR="00724E4B" w:rsidRPr="00B2693A" w:rsidRDefault="00724E4B" w:rsidP="0006282E">
      <w:pPr>
        <w:jc w:val="both"/>
        <w:rPr>
          <w:sz w:val="24"/>
          <w:szCs w:val="24"/>
        </w:rPr>
      </w:pPr>
      <w:r w:rsidRPr="00B2693A">
        <w:rPr>
          <w:sz w:val="24"/>
          <w:szCs w:val="24"/>
        </w:rPr>
        <w:t xml:space="preserve">To execute underside couching the ground fabric must be framed to keep it taut.  Silk fabric </w:t>
      </w:r>
      <w:r w:rsidR="00FF2022" w:rsidRPr="00B2693A">
        <w:rPr>
          <w:sz w:val="24"/>
          <w:szCs w:val="24"/>
        </w:rPr>
        <w:t>must</w:t>
      </w:r>
      <w:r w:rsidRPr="00B2693A">
        <w:rPr>
          <w:sz w:val="24"/>
          <w:szCs w:val="24"/>
        </w:rPr>
        <w:t xml:space="preserve"> have a support – usually linen – underneath it. The metal thread is laid on the surface of the </w:t>
      </w:r>
      <w:r w:rsidR="0006282E">
        <w:rPr>
          <w:sz w:val="24"/>
          <w:szCs w:val="24"/>
        </w:rPr>
        <w:t>silk</w:t>
      </w:r>
      <w:r w:rsidRPr="00B2693A">
        <w:rPr>
          <w:sz w:val="24"/>
          <w:szCs w:val="24"/>
        </w:rPr>
        <w:t xml:space="preserve"> and a finer thread is used to attach it to the ground fabric. The thread is brought up through the back of the fabric, laid over the metal thread and then returned to the back of the fabric </w:t>
      </w:r>
      <w:r w:rsidRPr="00B2693A">
        <w:rPr>
          <w:b/>
          <w:bCs/>
          <w:sz w:val="24"/>
          <w:szCs w:val="24"/>
        </w:rPr>
        <w:t xml:space="preserve">using the same hole that the needle was brought up through. </w:t>
      </w:r>
      <w:r w:rsidRPr="00B2693A">
        <w:rPr>
          <w:sz w:val="24"/>
          <w:szCs w:val="24"/>
        </w:rPr>
        <w:t>This is important because when the holding thread has returned to the back o</w:t>
      </w:r>
      <w:r w:rsidR="00B25CF7">
        <w:rPr>
          <w:sz w:val="24"/>
          <w:szCs w:val="24"/>
        </w:rPr>
        <w:t>f</w:t>
      </w:r>
      <w:r w:rsidRPr="00B2693A">
        <w:rPr>
          <w:sz w:val="24"/>
          <w:szCs w:val="24"/>
        </w:rPr>
        <w:t xml:space="preserve"> the fabric it is pulled and a little piece of the metal thread is brought to the back of </w:t>
      </w:r>
      <w:r w:rsidR="00CA50C2">
        <w:rPr>
          <w:sz w:val="24"/>
          <w:szCs w:val="24"/>
        </w:rPr>
        <w:t>it</w:t>
      </w:r>
      <w:r w:rsidRPr="00B2693A">
        <w:rPr>
          <w:sz w:val="24"/>
          <w:szCs w:val="24"/>
        </w:rPr>
        <w:t xml:space="preserve"> – this should give a satisfying popping sound as the thread penetrates the fabric. The couching stitch is therefore not visible on the front of the fabric.</w:t>
      </w:r>
    </w:p>
    <w:p w14:paraId="1E1B3AA2" w14:textId="77777777" w:rsidR="00724E4B" w:rsidRPr="00B2693A" w:rsidRDefault="00724E4B" w:rsidP="00724E4B">
      <w:pPr>
        <w:rPr>
          <w:sz w:val="24"/>
          <w:szCs w:val="24"/>
        </w:rPr>
      </w:pPr>
    </w:p>
    <w:p w14:paraId="15A50AD5" w14:textId="77777777" w:rsidR="00724E4B" w:rsidRPr="00B2693A" w:rsidRDefault="00724E4B" w:rsidP="00724E4B">
      <w:pPr>
        <w:rPr>
          <w:sz w:val="24"/>
          <w:szCs w:val="24"/>
        </w:rPr>
      </w:pPr>
    </w:p>
    <w:p w14:paraId="779D46C5" w14:textId="77777777" w:rsidR="00724E4B" w:rsidRPr="00B2693A" w:rsidRDefault="00724E4B" w:rsidP="00724E4B">
      <w:pPr>
        <w:rPr>
          <w:sz w:val="24"/>
          <w:szCs w:val="24"/>
        </w:rPr>
      </w:pPr>
    </w:p>
    <w:p w14:paraId="67B0F903" w14:textId="77777777" w:rsidR="00724E4B" w:rsidRPr="00B2693A" w:rsidRDefault="00724E4B" w:rsidP="00724E4B">
      <w:pPr>
        <w:rPr>
          <w:sz w:val="24"/>
          <w:szCs w:val="24"/>
        </w:rPr>
      </w:pPr>
    </w:p>
    <w:p w14:paraId="0B4DD544" w14:textId="77777777" w:rsidR="00724E4B" w:rsidRPr="00B2693A" w:rsidRDefault="00724E4B" w:rsidP="00724E4B">
      <w:pPr>
        <w:rPr>
          <w:sz w:val="24"/>
          <w:szCs w:val="24"/>
        </w:rPr>
      </w:pPr>
      <w:r w:rsidRPr="00B2693A">
        <w:rPr>
          <w:noProof/>
          <w:sz w:val="24"/>
          <w:szCs w:val="24"/>
        </w:rPr>
        <w:drawing>
          <wp:inline distT="0" distB="0" distL="0" distR="0" wp14:anchorId="0AB6638A" wp14:editId="12155684">
            <wp:extent cx="5731510" cy="4040505"/>
            <wp:effectExtent l="0" t="0" r="2540" b="0"/>
            <wp:docPr id="15" name="Picture 1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inline>
        </w:drawing>
      </w:r>
    </w:p>
    <w:p w14:paraId="6FF16AC7" w14:textId="77777777" w:rsidR="00CA50C2" w:rsidRDefault="00CA50C2" w:rsidP="00724E4B">
      <w:pPr>
        <w:rPr>
          <w:sz w:val="24"/>
          <w:szCs w:val="24"/>
        </w:rPr>
      </w:pPr>
    </w:p>
    <w:p w14:paraId="05FF737C" w14:textId="77777777" w:rsidR="00CA50C2" w:rsidRDefault="00CA50C2" w:rsidP="00724E4B">
      <w:pPr>
        <w:rPr>
          <w:sz w:val="24"/>
          <w:szCs w:val="24"/>
        </w:rPr>
      </w:pPr>
    </w:p>
    <w:p w14:paraId="322B15EF" w14:textId="77777777" w:rsidR="00CA50C2" w:rsidRDefault="00CA50C2" w:rsidP="00724E4B">
      <w:pPr>
        <w:rPr>
          <w:sz w:val="24"/>
          <w:szCs w:val="24"/>
        </w:rPr>
      </w:pPr>
    </w:p>
    <w:p w14:paraId="10D4FC69" w14:textId="77777777" w:rsidR="00CA50C2" w:rsidRDefault="00CA50C2" w:rsidP="00724E4B">
      <w:pPr>
        <w:rPr>
          <w:sz w:val="24"/>
          <w:szCs w:val="24"/>
        </w:rPr>
      </w:pPr>
    </w:p>
    <w:p w14:paraId="25C2F9BD" w14:textId="247E874B" w:rsidR="00CA50C2" w:rsidRPr="00416948" w:rsidRDefault="00416948" w:rsidP="00724E4B">
      <w:pPr>
        <w:rPr>
          <w:b/>
          <w:bCs/>
          <w:sz w:val="24"/>
          <w:szCs w:val="24"/>
        </w:rPr>
      </w:pPr>
      <w:r w:rsidRPr="00416948">
        <w:rPr>
          <w:b/>
          <w:bCs/>
          <w:sz w:val="24"/>
          <w:szCs w:val="24"/>
        </w:rPr>
        <w:t xml:space="preserve">Diagram </w:t>
      </w:r>
      <w:r w:rsidR="00241BC8">
        <w:rPr>
          <w:b/>
          <w:bCs/>
          <w:sz w:val="24"/>
          <w:szCs w:val="24"/>
        </w:rPr>
        <w:t>showing</w:t>
      </w:r>
      <w:r w:rsidRPr="00416948">
        <w:rPr>
          <w:b/>
          <w:bCs/>
          <w:sz w:val="24"/>
          <w:szCs w:val="24"/>
        </w:rPr>
        <w:t xml:space="preserve"> </w:t>
      </w:r>
      <w:r w:rsidR="00241BC8">
        <w:rPr>
          <w:b/>
          <w:bCs/>
          <w:sz w:val="24"/>
          <w:szCs w:val="24"/>
        </w:rPr>
        <w:t>u</w:t>
      </w:r>
      <w:r w:rsidRPr="00416948">
        <w:rPr>
          <w:b/>
          <w:bCs/>
          <w:sz w:val="24"/>
          <w:szCs w:val="24"/>
        </w:rPr>
        <w:t xml:space="preserve">nderside </w:t>
      </w:r>
      <w:r w:rsidR="00241BC8">
        <w:rPr>
          <w:b/>
          <w:bCs/>
          <w:sz w:val="24"/>
          <w:szCs w:val="24"/>
        </w:rPr>
        <w:t>c</w:t>
      </w:r>
      <w:r w:rsidRPr="00416948">
        <w:rPr>
          <w:b/>
          <w:bCs/>
          <w:sz w:val="24"/>
          <w:szCs w:val="24"/>
        </w:rPr>
        <w:t>ouching</w:t>
      </w:r>
    </w:p>
    <w:p w14:paraId="71098564" w14:textId="77777777" w:rsidR="00CA50C2" w:rsidRDefault="00CA50C2" w:rsidP="00724E4B">
      <w:pPr>
        <w:rPr>
          <w:sz w:val="24"/>
          <w:szCs w:val="24"/>
        </w:rPr>
      </w:pPr>
    </w:p>
    <w:p w14:paraId="29432EC0" w14:textId="77777777" w:rsidR="00745144" w:rsidRDefault="00745144" w:rsidP="00724E4B">
      <w:pPr>
        <w:rPr>
          <w:b/>
          <w:bCs/>
          <w:sz w:val="24"/>
          <w:szCs w:val="24"/>
        </w:rPr>
      </w:pPr>
    </w:p>
    <w:p w14:paraId="73D41E97" w14:textId="77777777" w:rsidR="00745144" w:rsidRDefault="00745144" w:rsidP="00724E4B">
      <w:pPr>
        <w:rPr>
          <w:b/>
          <w:bCs/>
          <w:sz w:val="24"/>
          <w:szCs w:val="24"/>
        </w:rPr>
      </w:pPr>
    </w:p>
    <w:p w14:paraId="2D368C08" w14:textId="77777777" w:rsidR="00745144" w:rsidRDefault="00745144" w:rsidP="00724E4B">
      <w:pPr>
        <w:rPr>
          <w:b/>
          <w:bCs/>
          <w:sz w:val="24"/>
          <w:szCs w:val="24"/>
        </w:rPr>
      </w:pPr>
    </w:p>
    <w:p w14:paraId="39A40DF4" w14:textId="77777777" w:rsidR="00745144" w:rsidRDefault="00745144" w:rsidP="00724E4B">
      <w:pPr>
        <w:rPr>
          <w:b/>
          <w:bCs/>
          <w:sz w:val="24"/>
          <w:szCs w:val="24"/>
        </w:rPr>
      </w:pPr>
    </w:p>
    <w:p w14:paraId="63C5DC66" w14:textId="77777777" w:rsidR="00745144" w:rsidRDefault="00745144" w:rsidP="00724E4B">
      <w:pPr>
        <w:rPr>
          <w:b/>
          <w:bCs/>
          <w:sz w:val="24"/>
          <w:szCs w:val="24"/>
        </w:rPr>
      </w:pPr>
    </w:p>
    <w:p w14:paraId="303ECD19" w14:textId="77777777" w:rsidR="00745144" w:rsidRDefault="00745144" w:rsidP="00724E4B">
      <w:pPr>
        <w:rPr>
          <w:b/>
          <w:bCs/>
          <w:sz w:val="24"/>
          <w:szCs w:val="24"/>
        </w:rPr>
      </w:pPr>
    </w:p>
    <w:p w14:paraId="13E8F087" w14:textId="77777777" w:rsidR="00745144" w:rsidRDefault="00745144" w:rsidP="00724E4B">
      <w:pPr>
        <w:rPr>
          <w:b/>
          <w:bCs/>
          <w:sz w:val="24"/>
          <w:szCs w:val="24"/>
        </w:rPr>
      </w:pPr>
    </w:p>
    <w:p w14:paraId="061D935F" w14:textId="77777777" w:rsidR="00745144" w:rsidRDefault="00745144" w:rsidP="00724E4B">
      <w:pPr>
        <w:rPr>
          <w:b/>
          <w:bCs/>
          <w:sz w:val="24"/>
          <w:szCs w:val="24"/>
        </w:rPr>
      </w:pPr>
    </w:p>
    <w:p w14:paraId="4071D965" w14:textId="77777777" w:rsidR="00745144" w:rsidRDefault="00745144" w:rsidP="00724E4B">
      <w:pPr>
        <w:rPr>
          <w:b/>
          <w:bCs/>
          <w:sz w:val="24"/>
          <w:szCs w:val="24"/>
        </w:rPr>
      </w:pPr>
    </w:p>
    <w:p w14:paraId="2BAD84AA" w14:textId="77777777" w:rsidR="00745144" w:rsidRDefault="00745144" w:rsidP="00724E4B">
      <w:pPr>
        <w:rPr>
          <w:b/>
          <w:bCs/>
          <w:sz w:val="24"/>
          <w:szCs w:val="24"/>
        </w:rPr>
      </w:pPr>
    </w:p>
    <w:p w14:paraId="0A1B00A7" w14:textId="77777777" w:rsidR="00A67030" w:rsidRDefault="00A67030" w:rsidP="00724E4B">
      <w:pPr>
        <w:rPr>
          <w:b/>
          <w:bCs/>
          <w:sz w:val="24"/>
          <w:szCs w:val="24"/>
        </w:rPr>
      </w:pPr>
    </w:p>
    <w:p w14:paraId="648BFADA" w14:textId="48F4C3F6" w:rsidR="007C1B45" w:rsidRDefault="00724E4B" w:rsidP="0006282E">
      <w:pPr>
        <w:jc w:val="both"/>
        <w:rPr>
          <w:sz w:val="24"/>
          <w:szCs w:val="24"/>
        </w:rPr>
      </w:pPr>
      <w:r w:rsidRPr="003B03A6">
        <w:rPr>
          <w:b/>
          <w:bCs/>
          <w:sz w:val="24"/>
          <w:szCs w:val="24"/>
        </w:rPr>
        <w:lastRenderedPageBreak/>
        <w:t>Split stitch</w:t>
      </w:r>
      <w:r w:rsidRPr="00B2693A">
        <w:rPr>
          <w:sz w:val="24"/>
          <w:szCs w:val="24"/>
        </w:rPr>
        <w:t xml:space="preserve"> is very simple – a</w:t>
      </w:r>
      <w:r w:rsidR="00C25D20">
        <w:rPr>
          <w:sz w:val="24"/>
          <w:szCs w:val="24"/>
        </w:rPr>
        <w:t xml:space="preserve"> </w:t>
      </w:r>
      <w:r w:rsidRPr="00B2693A">
        <w:rPr>
          <w:sz w:val="24"/>
          <w:szCs w:val="24"/>
        </w:rPr>
        <w:t>stitch is made and the needle taken back and brought out again about halfway through the previous stitch, splitting it, hence the name. The opus anglicanum embroiderers were extremely skilled in using it to shape faces.</w:t>
      </w:r>
    </w:p>
    <w:p w14:paraId="710E7E2B" w14:textId="5A735F3E" w:rsidR="00A67030" w:rsidRDefault="00A67030" w:rsidP="0006282E">
      <w:pPr>
        <w:jc w:val="both"/>
        <w:rPr>
          <w:sz w:val="24"/>
          <w:szCs w:val="24"/>
        </w:rPr>
      </w:pPr>
    </w:p>
    <w:p w14:paraId="1719B201" w14:textId="4FCE9A18" w:rsidR="00A67030" w:rsidRDefault="00A67030" w:rsidP="00724E4B">
      <w:pPr>
        <w:rPr>
          <w:sz w:val="24"/>
          <w:szCs w:val="24"/>
        </w:rPr>
      </w:pPr>
    </w:p>
    <w:p w14:paraId="43FA5A5E" w14:textId="77777777" w:rsidR="00A67030" w:rsidRDefault="00A67030" w:rsidP="00724E4B">
      <w:pPr>
        <w:rPr>
          <w:sz w:val="24"/>
          <w:szCs w:val="24"/>
        </w:rPr>
      </w:pPr>
    </w:p>
    <w:p w14:paraId="56AF7134" w14:textId="4CCA0930" w:rsidR="00724E4B" w:rsidRPr="00B2693A" w:rsidRDefault="00724E4B" w:rsidP="00724E4B">
      <w:pPr>
        <w:rPr>
          <w:sz w:val="24"/>
          <w:szCs w:val="24"/>
        </w:rPr>
      </w:pPr>
      <w:r w:rsidRPr="00B2693A">
        <w:rPr>
          <w:noProof/>
          <w:sz w:val="24"/>
          <w:szCs w:val="24"/>
        </w:rPr>
        <w:drawing>
          <wp:inline distT="0" distB="0" distL="0" distR="0" wp14:anchorId="57A4ADF7" wp14:editId="7DCF49E7">
            <wp:extent cx="3813175" cy="35699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3175" cy="3569970"/>
                    </a:xfrm>
                    <a:prstGeom prst="rect">
                      <a:avLst/>
                    </a:prstGeom>
                    <a:noFill/>
                    <a:ln>
                      <a:noFill/>
                    </a:ln>
                  </pic:spPr>
                </pic:pic>
              </a:graphicData>
            </a:graphic>
          </wp:inline>
        </w:drawing>
      </w:r>
    </w:p>
    <w:p w14:paraId="2396B434" w14:textId="575E6070" w:rsidR="00724E4B" w:rsidRPr="00B2693A" w:rsidRDefault="00724E4B" w:rsidP="00724E4B">
      <w:pPr>
        <w:rPr>
          <w:sz w:val="24"/>
          <w:szCs w:val="24"/>
        </w:rPr>
      </w:pPr>
    </w:p>
    <w:p w14:paraId="6590CE33" w14:textId="77777777" w:rsidR="006B161F" w:rsidRDefault="006B161F" w:rsidP="00724E4B">
      <w:pPr>
        <w:rPr>
          <w:sz w:val="24"/>
          <w:szCs w:val="24"/>
        </w:rPr>
      </w:pPr>
    </w:p>
    <w:p w14:paraId="5676D6FD" w14:textId="77777777" w:rsidR="00745144" w:rsidRDefault="00745144" w:rsidP="00724E4B">
      <w:pPr>
        <w:rPr>
          <w:b/>
          <w:bCs/>
          <w:sz w:val="24"/>
          <w:szCs w:val="24"/>
        </w:rPr>
      </w:pPr>
    </w:p>
    <w:p w14:paraId="4F205130" w14:textId="0AEB5A62" w:rsidR="00745144" w:rsidRDefault="00A67030" w:rsidP="00724E4B">
      <w:pPr>
        <w:rPr>
          <w:b/>
          <w:bCs/>
          <w:sz w:val="24"/>
          <w:szCs w:val="24"/>
        </w:rPr>
      </w:pPr>
      <w:r>
        <w:rPr>
          <w:b/>
          <w:bCs/>
          <w:sz w:val="24"/>
          <w:szCs w:val="24"/>
        </w:rPr>
        <w:t>A sample of split stitch, showing how it was used to shape faces</w:t>
      </w:r>
      <w:r w:rsidR="00275A61">
        <w:rPr>
          <w:b/>
          <w:bCs/>
          <w:sz w:val="24"/>
          <w:szCs w:val="24"/>
        </w:rPr>
        <w:t>.</w:t>
      </w:r>
    </w:p>
    <w:p w14:paraId="57EB996B" w14:textId="77777777" w:rsidR="00745144" w:rsidRDefault="00745144" w:rsidP="00724E4B">
      <w:pPr>
        <w:rPr>
          <w:b/>
          <w:bCs/>
          <w:sz w:val="24"/>
          <w:szCs w:val="24"/>
        </w:rPr>
      </w:pPr>
    </w:p>
    <w:p w14:paraId="5F139C6A" w14:textId="77777777" w:rsidR="00745144" w:rsidRDefault="00745144" w:rsidP="00724E4B">
      <w:pPr>
        <w:rPr>
          <w:b/>
          <w:bCs/>
          <w:sz w:val="24"/>
          <w:szCs w:val="24"/>
        </w:rPr>
      </w:pPr>
    </w:p>
    <w:p w14:paraId="3F56F53C" w14:textId="77777777" w:rsidR="00745144" w:rsidRDefault="00745144" w:rsidP="00724E4B">
      <w:pPr>
        <w:rPr>
          <w:b/>
          <w:bCs/>
          <w:sz w:val="24"/>
          <w:szCs w:val="24"/>
        </w:rPr>
      </w:pPr>
    </w:p>
    <w:p w14:paraId="67B8A74F" w14:textId="77777777" w:rsidR="00745144" w:rsidRDefault="00745144" w:rsidP="00724E4B">
      <w:pPr>
        <w:rPr>
          <w:b/>
          <w:bCs/>
          <w:sz w:val="24"/>
          <w:szCs w:val="24"/>
        </w:rPr>
      </w:pPr>
    </w:p>
    <w:p w14:paraId="7D200507" w14:textId="77777777" w:rsidR="00745144" w:rsidRDefault="00745144" w:rsidP="00724E4B">
      <w:pPr>
        <w:rPr>
          <w:b/>
          <w:bCs/>
          <w:sz w:val="24"/>
          <w:szCs w:val="24"/>
        </w:rPr>
      </w:pPr>
    </w:p>
    <w:p w14:paraId="238D06CB" w14:textId="77777777" w:rsidR="00745144" w:rsidRDefault="00745144" w:rsidP="00724E4B">
      <w:pPr>
        <w:rPr>
          <w:b/>
          <w:bCs/>
          <w:sz w:val="24"/>
          <w:szCs w:val="24"/>
        </w:rPr>
      </w:pPr>
    </w:p>
    <w:p w14:paraId="6167768B" w14:textId="77777777" w:rsidR="00745144" w:rsidRDefault="00745144" w:rsidP="00724E4B">
      <w:pPr>
        <w:rPr>
          <w:b/>
          <w:bCs/>
          <w:sz w:val="24"/>
          <w:szCs w:val="24"/>
        </w:rPr>
      </w:pPr>
    </w:p>
    <w:p w14:paraId="5C4453C2" w14:textId="77777777" w:rsidR="00745144" w:rsidRDefault="00745144" w:rsidP="00724E4B">
      <w:pPr>
        <w:rPr>
          <w:b/>
          <w:bCs/>
          <w:sz w:val="24"/>
          <w:szCs w:val="24"/>
        </w:rPr>
      </w:pPr>
    </w:p>
    <w:p w14:paraId="044D44D3" w14:textId="77777777" w:rsidR="00745144" w:rsidRDefault="00745144" w:rsidP="00724E4B">
      <w:pPr>
        <w:rPr>
          <w:b/>
          <w:bCs/>
          <w:sz w:val="24"/>
          <w:szCs w:val="24"/>
        </w:rPr>
      </w:pPr>
    </w:p>
    <w:p w14:paraId="343648AE" w14:textId="77777777" w:rsidR="00745144" w:rsidRDefault="00745144" w:rsidP="00724E4B">
      <w:pPr>
        <w:rPr>
          <w:b/>
          <w:bCs/>
          <w:sz w:val="24"/>
          <w:szCs w:val="24"/>
        </w:rPr>
      </w:pPr>
    </w:p>
    <w:p w14:paraId="09C85E28" w14:textId="77777777" w:rsidR="00745144" w:rsidRDefault="00745144" w:rsidP="00724E4B">
      <w:pPr>
        <w:rPr>
          <w:b/>
          <w:bCs/>
          <w:sz w:val="24"/>
          <w:szCs w:val="24"/>
        </w:rPr>
      </w:pPr>
    </w:p>
    <w:p w14:paraId="74D35835" w14:textId="77777777" w:rsidR="00745144" w:rsidRDefault="00745144" w:rsidP="00724E4B">
      <w:pPr>
        <w:rPr>
          <w:b/>
          <w:bCs/>
          <w:sz w:val="24"/>
          <w:szCs w:val="24"/>
        </w:rPr>
      </w:pPr>
    </w:p>
    <w:p w14:paraId="747CA0DF" w14:textId="77777777" w:rsidR="00745144" w:rsidRDefault="00745144" w:rsidP="00724E4B">
      <w:pPr>
        <w:rPr>
          <w:b/>
          <w:bCs/>
          <w:sz w:val="24"/>
          <w:szCs w:val="24"/>
        </w:rPr>
      </w:pPr>
    </w:p>
    <w:p w14:paraId="678C0056" w14:textId="67822D31" w:rsidR="00724E4B" w:rsidRDefault="00B77E49" w:rsidP="00724E4B">
      <w:pPr>
        <w:rPr>
          <w:b/>
          <w:bCs/>
          <w:sz w:val="24"/>
          <w:szCs w:val="24"/>
        </w:rPr>
      </w:pPr>
      <w:r>
        <w:rPr>
          <w:b/>
          <w:bCs/>
          <w:sz w:val="24"/>
          <w:szCs w:val="24"/>
        </w:rPr>
        <w:lastRenderedPageBreak/>
        <w:t>D</w:t>
      </w:r>
      <w:r w:rsidR="00724E4B" w:rsidRPr="006B161F">
        <w:rPr>
          <w:b/>
          <w:bCs/>
          <w:sz w:val="24"/>
          <w:szCs w:val="24"/>
        </w:rPr>
        <w:t>etails of the Steeple Aston Cope</w:t>
      </w:r>
    </w:p>
    <w:p w14:paraId="6E00955E" w14:textId="77777777" w:rsidR="00F92259" w:rsidRDefault="00F92259" w:rsidP="0006282E">
      <w:pPr>
        <w:jc w:val="both"/>
        <w:rPr>
          <w:sz w:val="24"/>
          <w:szCs w:val="24"/>
        </w:rPr>
      </w:pPr>
    </w:p>
    <w:p w14:paraId="00F5CE18" w14:textId="6DA50012" w:rsidR="00724E4B" w:rsidRPr="00B2693A" w:rsidRDefault="00724E4B" w:rsidP="0006282E">
      <w:pPr>
        <w:jc w:val="both"/>
        <w:rPr>
          <w:sz w:val="24"/>
          <w:szCs w:val="24"/>
        </w:rPr>
      </w:pPr>
      <w:r w:rsidRPr="00B2693A">
        <w:rPr>
          <w:sz w:val="24"/>
          <w:szCs w:val="24"/>
        </w:rPr>
        <w:t>There is a detailed description of the saints and the three scenes from the life of Christ in Christie, pp161-163. The diagram below, taken from Christie’s plan of the cope on p.162, shows the layout of the various images.</w:t>
      </w:r>
    </w:p>
    <w:p w14:paraId="70F022F1" w14:textId="77777777" w:rsidR="00724E4B" w:rsidRPr="00B2693A" w:rsidRDefault="00724E4B" w:rsidP="00724E4B">
      <w:pPr>
        <w:rPr>
          <w:sz w:val="24"/>
          <w:szCs w:val="24"/>
        </w:rPr>
      </w:pPr>
    </w:p>
    <w:p w14:paraId="4779688B" w14:textId="77777777" w:rsidR="00724E4B" w:rsidRPr="00B2693A" w:rsidRDefault="00724E4B" w:rsidP="00724E4B">
      <w:pPr>
        <w:rPr>
          <w:sz w:val="24"/>
          <w:szCs w:val="24"/>
        </w:rPr>
      </w:pPr>
      <w:r w:rsidRPr="00B2693A">
        <w:rPr>
          <w:noProof/>
          <w:sz w:val="24"/>
          <w:szCs w:val="24"/>
        </w:rPr>
        <w:drawing>
          <wp:inline distT="0" distB="0" distL="0" distR="0" wp14:anchorId="330A3C0C" wp14:editId="01F04014">
            <wp:extent cx="3121660" cy="1600200"/>
            <wp:effectExtent l="0" t="0" r="2540" b="0"/>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08125" cy="1695784"/>
                    </a:xfrm>
                    <a:prstGeom prst="rect">
                      <a:avLst/>
                    </a:prstGeom>
                  </pic:spPr>
                </pic:pic>
              </a:graphicData>
            </a:graphic>
          </wp:inline>
        </w:drawing>
      </w:r>
    </w:p>
    <w:p w14:paraId="17AC7E94" w14:textId="77777777" w:rsidR="00724E4B" w:rsidRPr="00B2693A" w:rsidRDefault="00724E4B" w:rsidP="00724E4B">
      <w:pPr>
        <w:rPr>
          <w:sz w:val="24"/>
          <w:szCs w:val="24"/>
        </w:rPr>
      </w:pPr>
    </w:p>
    <w:p w14:paraId="4F80C4B0" w14:textId="77777777" w:rsidR="00724E4B" w:rsidRPr="00B2693A" w:rsidRDefault="00724E4B" w:rsidP="00724E4B">
      <w:pPr>
        <w:rPr>
          <w:sz w:val="24"/>
          <w:szCs w:val="24"/>
        </w:rPr>
      </w:pPr>
    </w:p>
    <w:p w14:paraId="1A06745F"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 xml:space="preserve">The Coronation of the Virgin              </w:t>
      </w:r>
    </w:p>
    <w:p w14:paraId="04AB3197"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The Crucifixion</w:t>
      </w:r>
    </w:p>
    <w:p w14:paraId="369A0F80"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Christ carrying the cross</w:t>
      </w:r>
    </w:p>
    <w:p w14:paraId="4F516A54"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Thomas</w:t>
      </w:r>
    </w:p>
    <w:p w14:paraId="016907A3"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James</w:t>
      </w:r>
    </w:p>
    <w:p w14:paraId="3556BA01"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Andrew</w:t>
      </w:r>
    </w:p>
    <w:p w14:paraId="5B2A7E45"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Peter</w:t>
      </w:r>
    </w:p>
    <w:p w14:paraId="083B1478"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Katherine</w:t>
      </w:r>
    </w:p>
    <w:p w14:paraId="5D8CF0E5"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Paul</w:t>
      </w:r>
    </w:p>
    <w:p w14:paraId="03026EF7"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Simon</w:t>
      </w:r>
    </w:p>
    <w:p w14:paraId="0F67B12E"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James Minor</w:t>
      </w:r>
    </w:p>
    <w:p w14:paraId="1804F514"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Lawrence</w:t>
      </w:r>
    </w:p>
    <w:p w14:paraId="113AAFB3"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Stephen</w:t>
      </w:r>
    </w:p>
    <w:p w14:paraId="137318AF"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 xml:space="preserve"> St Barnabas</w:t>
      </w:r>
    </w:p>
    <w:p w14:paraId="41869CF5"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2 unnamed saints</w:t>
      </w:r>
    </w:p>
    <w:p w14:paraId="6440435C"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John and St Thaddeus</w:t>
      </w:r>
    </w:p>
    <w:p w14:paraId="106510E4"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Bartholomew</w:t>
      </w:r>
    </w:p>
    <w:p w14:paraId="1045C6F5" w14:textId="77777777"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St Margaret</w:t>
      </w:r>
    </w:p>
    <w:p w14:paraId="5FEE6D75" w14:textId="20F61ECD" w:rsidR="00724E4B" w:rsidRPr="00B2693A" w:rsidRDefault="00724E4B" w:rsidP="00724E4B">
      <w:pPr>
        <w:pStyle w:val="ListParagraph"/>
        <w:numPr>
          <w:ilvl w:val="0"/>
          <w:numId w:val="1"/>
        </w:numPr>
        <w:rPr>
          <w:rFonts w:ascii="Arial" w:hAnsi="Arial" w:cs="Arial"/>
          <w:sz w:val="24"/>
          <w:szCs w:val="24"/>
        </w:rPr>
      </w:pPr>
      <w:r w:rsidRPr="00B2693A">
        <w:rPr>
          <w:rFonts w:ascii="Arial" w:hAnsi="Arial" w:cs="Arial"/>
          <w:sz w:val="24"/>
          <w:szCs w:val="24"/>
        </w:rPr>
        <w:t>2 unnamed saints</w:t>
      </w:r>
    </w:p>
    <w:p w14:paraId="48329274" w14:textId="77777777" w:rsidR="008C2575" w:rsidRDefault="008C2575" w:rsidP="00724E4B">
      <w:pPr>
        <w:rPr>
          <w:sz w:val="24"/>
          <w:szCs w:val="24"/>
        </w:rPr>
      </w:pPr>
    </w:p>
    <w:p w14:paraId="6645BA24" w14:textId="77777777" w:rsidR="008C2575" w:rsidRDefault="008C2575" w:rsidP="00724E4B">
      <w:pPr>
        <w:rPr>
          <w:sz w:val="24"/>
          <w:szCs w:val="24"/>
        </w:rPr>
      </w:pPr>
    </w:p>
    <w:p w14:paraId="38203EFA" w14:textId="77777777" w:rsidR="008C2575" w:rsidRDefault="008C2575" w:rsidP="00724E4B">
      <w:pPr>
        <w:rPr>
          <w:sz w:val="24"/>
          <w:szCs w:val="24"/>
        </w:rPr>
      </w:pPr>
    </w:p>
    <w:p w14:paraId="13FC933C" w14:textId="77777777" w:rsidR="008C2575" w:rsidRDefault="008C2575" w:rsidP="00724E4B">
      <w:pPr>
        <w:rPr>
          <w:sz w:val="24"/>
          <w:szCs w:val="24"/>
        </w:rPr>
      </w:pPr>
    </w:p>
    <w:p w14:paraId="03794B8F" w14:textId="77777777" w:rsidR="008C2575" w:rsidRDefault="008C2575" w:rsidP="00724E4B">
      <w:pPr>
        <w:rPr>
          <w:sz w:val="24"/>
          <w:szCs w:val="24"/>
        </w:rPr>
      </w:pPr>
    </w:p>
    <w:p w14:paraId="43A22028" w14:textId="77777777" w:rsidR="008C2575" w:rsidRDefault="008C2575" w:rsidP="00724E4B">
      <w:pPr>
        <w:rPr>
          <w:sz w:val="24"/>
          <w:szCs w:val="24"/>
        </w:rPr>
      </w:pPr>
    </w:p>
    <w:p w14:paraId="2713A5D6" w14:textId="682F30AD" w:rsidR="00724E4B" w:rsidRDefault="00724E4B" w:rsidP="00724E4B">
      <w:pPr>
        <w:rPr>
          <w:b/>
          <w:bCs/>
          <w:sz w:val="24"/>
          <w:szCs w:val="24"/>
        </w:rPr>
      </w:pPr>
      <w:r w:rsidRPr="00B2693A">
        <w:rPr>
          <w:b/>
          <w:bCs/>
          <w:sz w:val="24"/>
          <w:szCs w:val="24"/>
        </w:rPr>
        <w:lastRenderedPageBreak/>
        <w:t>Images from the Steeple Aston Cope, taken from the V&amp;A website</w:t>
      </w:r>
    </w:p>
    <w:p w14:paraId="756B39AE" w14:textId="77777777" w:rsidR="001B7F28" w:rsidRPr="00B2693A" w:rsidRDefault="001B7F28" w:rsidP="00724E4B">
      <w:pPr>
        <w:rPr>
          <w:b/>
          <w:bCs/>
          <w:sz w:val="24"/>
          <w:szCs w:val="24"/>
        </w:rPr>
      </w:pPr>
    </w:p>
    <w:p w14:paraId="62461BC4" w14:textId="1F1BC061" w:rsidR="00241BC8" w:rsidRDefault="00241BC8" w:rsidP="00724E4B">
      <w:pPr>
        <w:rPr>
          <w:b/>
          <w:bCs/>
          <w:sz w:val="24"/>
          <w:szCs w:val="24"/>
        </w:rPr>
      </w:pPr>
      <w:r>
        <w:rPr>
          <w:noProof/>
        </w:rPr>
        <w:drawing>
          <wp:inline distT="0" distB="0" distL="0" distR="0" wp14:anchorId="4FF4A73A" wp14:editId="77C029D8">
            <wp:extent cx="3048000" cy="1009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8000" cy="1009650"/>
                    </a:xfrm>
                    <a:prstGeom prst="rect">
                      <a:avLst/>
                    </a:prstGeom>
                    <a:noFill/>
                    <a:ln>
                      <a:noFill/>
                    </a:ln>
                  </pic:spPr>
                </pic:pic>
              </a:graphicData>
            </a:graphic>
          </wp:inline>
        </w:drawing>
      </w:r>
    </w:p>
    <w:p w14:paraId="259213D4" w14:textId="6CCEE5AB" w:rsidR="00241BC8" w:rsidRPr="00B2693A" w:rsidRDefault="00241BC8" w:rsidP="00724E4B">
      <w:pPr>
        <w:rPr>
          <w:b/>
          <w:bCs/>
          <w:sz w:val="24"/>
          <w:szCs w:val="24"/>
        </w:rPr>
      </w:pPr>
      <w:r>
        <w:rPr>
          <w:b/>
          <w:bCs/>
          <w:sz w:val="24"/>
          <w:szCs w:val="24"/>
        </w:rPr>
        <w:t>The cope made into an altar frontal</w:t>
      </w:r>
    </w:p>
    <w:p w14:paraId="6C4F976F" w14:textId="77777777" w:rsidR="00724E4B" w:rsidRPr="00B2693A" w:rsidRDefault="00724E4B" w:rsidP="00724E4B">
      <w:pPr>
        <w:rPr>
          <w:b/>
          <w:bCs/>
          <w:sz w:val="24"/>
          <w:szCs w:val="24"/>
        </w:rPr>
      </w:pPr>
      <w:r w:rsidRPr="00B2693A">
        <w:rPr>
          <w:b/>
          <w:bCs/>
          <w:noProof/>
          <w:sz w:val="24"/>
          <w:szCs w:val="24"/>
        </w:rPr>
        <w:drawing>
          <wp:inline distT="0" distB="0" distL="0" distR="0" wp14:anchorId="0051AC5C" wp14:editId="584DFC31">
            <wp:extent cx="3044825" cy="3064510"/>
            <wp:effectExtent l="0" t="0" r="317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4825" cy="3064510"/>
                    </a:xfrm>
                    <a:prstGeom prst="rect">
                      <a:avLst/>
                    </a:prstGeom>
                    <a:noFill/>
                    <a:ln>
                      <a:noFill/>
                    </a:ln>
                  </pic:spPr>
                </pic:pic>
              </a:graphicData>
            </a:graphic>
          </wp:inline>
        </w:drawing>
      </w:r>
    </w:p>
    <w:p w14:paraId="4C96C7A8" w14:textId="48571220" w:rsidR="00724E4B" w:rsidRDefault="00724E4B" w:rsidP="00724E4B">
      <w:pPr>
        <w:rPr>
          <w:b/>
          <w:bCs/>
          <w:sz w:val="24"/>
          <w:szCs w:val="24"/>
        </w:rPr>
      </w:pPr>
      <w:r w:rsidRPr="00F27CFD">
        <w:rPr>
          <w:b/>
          <w:bCs/>
          <w:sz w:val="24"/>
          <w:szCs w:val="24"/>
        </w:rPr>
        <w:t>Saint Margaret emerging from the dragon</w:t>
      </w:r>
    </w:p>
    <w:p w14:paraId="127372F4" w14:textId="77777777" w:rsidR="008C2575" w:rsidRDefault="00724E4B" w:rsidP="00126F0A">
      <w:pPr>
        <w:rPr>
          <w:sz w:val="24"/>
          <w:szCs w:val="24"/>
        </w:rPr>
      </w:pPr>
      <w:r w:rsidRPr="00B2693A">
        <w:rPr>
          <w:noProof/>
          <w:sz w:val="24"/>
          <w:szCs w:val="24"/>
        </w:rPr>
        <w:drawing>
          <wp:inline distT="0" distB="0" distL="0" distR="0" wp14:anchorId="42D0DB8A" wp14:editId="61830909">
            <wp:extent cx="3044825" cy="269430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4825" cy="2694305"/>
                    </a:xfrm>
                    <a:prstGeom prst="rect">
                      <a:avLst/>
                    </a:prstGeom>
                    <a:noFill/>
                    <a:ln>
                      <a:noFill/>
                    </a:ln>
                  </pic:spPr>
                </pic:pic>
              </a:graphicData>
            </a:graphic>
          </wp:inline>
        </w:drawing>
      </w:r>
    </w:p>
    <w:p w14:paraId="51EBB340" w14:textId="2D90CA70" w:rsidR="00126F0A" w:rsidRDefault="008C2575" w:rsidP="00126F0A">
      <w:pPr>
        <w:rPr>
          <w:sz w:val="24"/>
          <w:szCs w:val="24"/>
        </w:rPr>
      </w:pPr>
      <w:r>
        <w:rPr>
          <w:b/>
          <w:bCs/>
          <w:sz w:val="24"/>
          <w:szCs w:val="24"/>
        </w:rPr>
        <w:t>Sain</w:t>
      </w:r>
      <w:r w:rsidR="00724E4B" w:rsidRPr="00F27CFD">
        <w:rPr>
          <w:b/>
          <w:bCs/>
          <w:sz w:val="24"/>
          <w:szCs w:val="24"/>
        </w:rPr>
        <w:t>t Thomas being martyred</w:t>
      </w:r>
      <w:r w:rsidR="00724E4B" w:rsidRPr="00B2693A">
        <w:rPr>
          <w:sz w:val="24"/>
          <w:szCs w:val="24"/>
        </w:rPr>
        <w:t xml:space="preserve"> - the coloured silks used to embroider</w:t>
      </w:r>
      <w:r w:rsidR="00126F0A" w:rsidRPr="00126F0A">
        <w:rPr>
          <w:sz w:val="24"/>
          <w:szCs w:val="24"/>
        </w:rPr>
        <w:t xml:space="preserve"> </w:t>
      </w:r>
      <w:r w:rsidR="00126F0A" w:rsidRPr="00B2693A">
        <w:rPr>
          <w:sz w:val="24"/>
          <w:szCs w:val="24"/>
        </w:rPr>
        <w:t xml:space="preserve">the </w:t>
      </w:r>
      <w:r w:rsidR="00126F0A">
        <w:rPr>
          <w:sz w:val="24"/>
          <w:szCs w:val="24"/>
        </w:rPr>
        <w:t xml:space="preserve">executioner’s </w:t>
      </w:r>
      <w:r w:rsidR="00126F0A" w:rsidRPr="00B2693A">
        <w:rPr>
          <w:sz w:val="24"/>
          <w:szCs w:val="24"/>
        </w:rPr>
        <w:t>stockings still retain their colour</w:t>
      </w:r>
    </w:p>
    <w:p w14:paraId="52A084C6" w14:textId="77777777" w:rsidR="00724E4B" w:rsidRPr="00B2693A" w:rsidRDefault="00724E4B" w:rsidP="00724E4B">
      <w:pPr>
        <w:rPr>
          <w:sz w:val="24"/>
          <w:szCs w:val="24"/>
        </w:rPr>
      </w:pPr>
      <w:r w:rsidRPr="00B2693A">
        <w:rPr>
          <w:noProof/>
          <w:sz w:val="24"/>
          <w:szCs w:val="24"/>
        </w:rPr>
        <w:lastRenderedPageBreak/>
        <w:drawing>
          <wp:inline distT="0" distB="0" distL="0" distR="0" wp14:anchorId="7AFE782E" wp14:editId="0F557BB8">
            <wp:extent cx="4231532" cy="63715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4235" cy="6420756"/>
                    </a:xfrm>
                    <a:prstGeom prst="rect">
                      <a:avLst/>
                    </a:prstGeom>
                    <a:noFill/>
                    <a:ln>
                      <a:noFill/>
                    </a:ln>
                  </pic:spPr>
                </pic:pic>
              </a:graphicData>
            </a:graphic>
          </wp:inline>
        </w:drawing>
      </w:r>
    </w:p>
    <w:p w14:paraId="73129364" w14:textId="77777777" w:rsidR="00724E4B" w:rsidRPr="00B2693A" w:rsidRDefault="00724E4B" w:rsidP="00724E4B">
      <w:pPr>
        <w:rPr>
          <w:sz w:val="24"/>
          <w:szCs w:val="24"/>
        </w:rPr>
      </w:pPr>
    </w:p>
    <w:p w14:paraId="2AAD6003" w14:textId="0C2BF8D7" w:rsidR="00724E4B" w:rsidRPr="0051217C" w:rsidRDefault="00724E4B" w:rsidP="00724E4B">
      <w:pPr>
        <w:rPr>
          <w:b/>
          <w:bCs/>
          <w:sz w:val="24"/>
          <w:szCs w:val="24"/>
        </w:rPr>
      </w:pPr>
      <w:r w:rsidRPr="0051217C">
        <w:rPr>
          <w:b/>
          <w:bCs/>
          <w:sz w:val="24"/>
          <w:szCs w:val="24"/>
        </w:rPr>
        <w:t>Mounted angel playing a lute</w:t>
      </w:r>
      <w:r w:rsidR="00D024F8" w:rsidRPr="0051217C">
        <w:rPr>
          <w:b/>
          <w:bCs/>
          <w:sz w:val="24"/>
          <w:szCs w:val="24"/>
        </w:rPr>
        <w:t xml:space="preserve"> from the orphrey of the </w:t>
      </w:r>
      <w:r w:rsidR="0051217C" w:rsidRPr="0051217C">
        <w:rPr>
          <w:b/>
          <w:bCs/>
          <w:sz w:val="24"/>
          <w:szCs w:val="24"/>
        </w:rPr>
        <w:t>Steeple Aston Cope</w:t>
      </w:r>
      <w:r w:rsidRPr="0051217C">
        <w:rPr>
          <w:b/>
          <w:bCs/>
          <w:sz w:val="24"/>
          <w:szCs w:val="24"/>
        </w:rPr>
        <w:t xml:space="preserve"> – the expression on the horse’s face is a delight!</w:t>
      </w:r>
    </w:p>
    <w:p w14:paraId="6F67B3B9" w14:textId="7BFC99C3" w:rsidR="00724E4B" w:rsidRPr="00B2693A" w:rsidRDefault="00272514" w:rsidP="00E152BC">
      <w:pPr>
        <w:jc w:val="both"/>
        <w:rPr>
          <w:noProof/>
          <w:sz w:val="24"/>
          <w:szCs w:val="24"/>
        </w:rPr>
      </w:pPr>
      <w:r>
        <w:rPr>
          <w:sz w:val="24"/>
          <w:szCs w:val="24"/>
        </w:rPr>
        <w:t>The cost of these embroideries was immense. In 13</w:t>
      </w:r>
      <w:r w:rsidR="00CE4992">
        <w:rPr>
          <w:sz w:val="24"/>
          <w:szCs w:val="24"/>
        </w:rPr>
        <w:t xml:space="preserve">66, Edward III bought a set of </w:t>
      </w:r>
      <w:r w:rsidR="002B33FA">
        <w:rPr>
          <w:sz w:val="24"/>
          <w:szCs w:val="24"/>
        </w:rPr>
        <w:t xml:space="preserve">High Mass </w:t>
      </w:r>
      <w:r w:rsidR="00CE4992">
        <w:rPr>
          <w:sz w:val="24"/>
          <w:szCs w:val="24"/>
        </w:rPr>
        <w:t xml:space="preserve">vestments </w:t>
      </w:r>
      <w:r w:rsidR="002B33FA">
        <w:rPr>
          <w:sz w:val="24"/>
          <w:szCs w:val="24"/>
        </w:rPr>
        <w:t>consisting of a chasuble, 2 tunicles, 3</w:t>
      </w:r>
      <w:r w:rsidR="000D3DE7">
        <w:rPr>
          <w:sz w:val="24"/>
          <w:szCs w:val="24"/>
        </w:rPr>
        <w:t xml:space="preserve"> </w:t>
      </w:r>
      <w:r w:rsidR="002B33FA">
        <w:rPr>
          <w:sz w:val="24"/>
          <w:szCs w:val="24"/>
        </w:rPr>
        <w:t>albs, 3</w:t>
      </w:r>
      <w:r w:rsidR="000D3DE7">
        <w:rPr>
          <w:sz w:val="24"/>
          <w:szCs w:val="24"/>
        </w:rPr>
        <w:t xml:space="preserve"> </w:t>
      </w:r>
      <w:r w:rsidR="002B33FA">
        <w:rPr>
          <w:sz w:val="24"/>
          <w:szCs w:val="24"/>
        </w:rPr>
        <w:t>amices, 2 stoles</w:t>
      </w:r>
      <w:r w:rsidR="000D3DE7">
        <w:rPr>
          <w:sz w:val="24"/>
          <w:szCs w:val="24"/>
        </w:rPr>
        <w:t>,</w:t>
      </w:r>
      <w:r w:rsidR="00123E96">
        <w:rPr>
          <w:sz w:val="24"/>
          <w:szCs w:val="24"/>
        </w:rPr>
        <w:t xml:space="preserve"> with three matching copes, 2 large altar frontals and 2 towels. </w:t>
      </w:r>
      <w:r w:rsidR="00D74C2B">
        <w:rPr>
          <w:sz w:val="24"/>
          <w:szCs w:val="24"/>
        </w:rPr>
        <w:t xml:space="preserve">(Lisa Monnas, in </w:t>
      </w:r>
      <w:r w:rsidR="00D74C2B" w:rsidRPr="00D74C2B">
        <w:rPr>
          <w:i/>
          <w:iCs/>
          <w:sz w:val="24"/>
          <w:szCs w:val="24"/>
        </w:rPr>
        <w:t>The Age of Opus Anglicanum</w:t>
      </w:r>
      <w:r w:rsidR="00A12369">
        <w:rPr>
          <w:i/>
          <w:iCs/>
          <w:sz w:val="24"/>
          <w:szCs w:val="24"/>
        </w:rPr>
        <w:t xml:space="preserve"> </w:t>
      </w:r>
      <w:r w:rsidR="00A12369" w:rsidRPr="00A83FF3">
        <w:rPr>
          <w:sz w:val="24"/>
          <w:szCs w:val="24"/>
        </w:rPr>
        <w:t>(</w:t>
      </w:r>
      <w:r w:rsidR="00A83FF3" w:rsidRPr="00A83FF3">
        <w:rPr>
          <w:sz w:val="24"/>
          <w:szCs w:val="24"/>
        </w:rPr>
        <w:t>Harvey Miller, London and Turnhout, 2014)</w:t>
      </w:r>
      <w:r w:rsidR="00805D8D" w:rsidRPr="00A83FF3">
        <w:rPr>
          <w:sz w:val="24"/>
          <w:szCs w:val="24"/>
        </w:rPr>
        <w:t xml:space="preserve"> </w:t>
      </w:r>
      <w:r w:rsidR="00A12369" w:rsidRPr="00A83FF3">
        <w:rPr>
          <w:sz w:val="24"/>
          <w:szCs w:val="24"/>
        </w:rPr>
        <w:t>p.</w:t>
      </w:r>
      <w:r w:rsidR="00805D8D" w:rsidRPr="00A83FF3">
        <w:rPr>
          <w:sz w:val="24"/>
          <w:szCs w:val="24"/>
        </w:rPr>
        <w:t>45</w:t>
      </w:r>
      <w:r w:rsidR="00E152BC">
        <w:rPr>
          <w:sz w:val="24"/>
          <w:szCs w:val="24"/>
        </w:rPr>
        <w:t>.</w:t>
      </w:r>
      <w:r w:rsidR="0061693B">
        <w:rPr>
          <w:sz w:val="24"/>
          <w:szCs w:val="24"/>
        </w:rPr>
        <w:t xml:space="preserve">  Th</w:t>
      </w:r>
      <w:r w:rsidR="00A83FF3">
        <w:rPr>
          <w:sz w:val="24"/>
          <w:szCs w:val="24"/>
        </w:rPr>
        <w:t>e cost for these items was</w:t>
      </w:r>
      <w:r w:rsidR="00A00AC4">
        <w:rPr>
          <w:sz w:val="24"/>
          <w:szCs w:val="24"/>
        </w:rPr>
        <w:t xml:space="preserve"> </w:t>
      </w:r>
      <w:r w:rsidR="0078058C">
        <w:rPr>
          <w:sz w:val="24"/>
          <w:szCs w:val="24"/>
        </w:rPr>
        <w:t>£</w:t>
      </w:r>
      <w:r w:rsidR="00072C5E">
        <w:rPr>
          <w:sz w:val="24"/>
          <w:szCs w:val="24"/>
        </w:rPr>
        <w:t xml:space="preserve">370.  </w:t>
      </w:r>
      <w:r w:rsidR="009A6858">
        <w:rPr>
          <w:sz w:val="24"/>
          <w:szCs w:val="24"/>
        </w:rPr>
        <w:t xml:space="preserve">The National Archives currency converter calculates that in 1360, </w:t>
      </w:r>
      <w:r w:rsidR="007025A0">
        <w:rPr>
          <w:sz w:val="24"/>
          <w:szCs w:val="24"/>
        </w:rPr>
        <w:t>£370 would have been the equivalent purchasing power of £</w:t>
      </w:r>
      <w:r w:rsidR="003D5E23">
        <w:rPr>
          <w:sz w:val="24"/>
          <w:szCs w:val="24"/>
        </w:rPr>
        <w:t>184,227.74 in 2017!</w:t>
      </w:r>
      <w:r w:rsidR="0061693B">
        <w:rPr>
          <w:sz w:val="24"/>
          <w:szCs w:val="24"/>
        </w:rPr>
        <w:tab/>
      </w:r>
      <w:r w:rsidR="0061693B">
        <w:rPr>
          <w:sz w:val="24"/>
          <w:szCs w:val="24"/>
        </w:rPr>
        <w:tab/>
      </w:r>
      <w:r w:rsidR="0061693B">
        <w:rPr>
          <w:sz w:val="24"/>
          <w:szCs w:val="24"/>
        </w:rPr>
        <w:tab/>
      </w:r>
      <w:r w:rsidR="0061693B">
        <w:rPr>
          <w:sz w:val="24"/>
          <w:szCs w:val="24"/>
        </w:rPr>
        <w:lastRenderedPageBreak/>
        <w:tab/>
      </w:r>
      <w:r w:rsidR="0061693B">
        <w:rPr>
          <w:sz w:val="24"/>
          <w:szCs w:val="24"/>
        </w:rPr>
        <w:tab/>
      </w:r>
      <w:r w:rsidR="0061693B">
        <w:rPr>
          <w:sz w:val="24"/>
          <w:szCs w:val="24"/>
        </w:rPr>
        <w:tab/>
      </w:r>
      <w:r w:rsidR="001A5A57" w:rsidRPr="00B2693A">
        <w:rPr>
          <w:noProof/>
          <w:sz w:val="24"/>
          <w:szCs w:val="24"/>
        </w:rPr>
        <w:drawing>
          <wp:inline distT="0" distB="0" distL="0" distR="0" wp14:anchorId="7A7620A3" wp14:editId="4C7573E3">
            <wp:extent cx="4718050" cy="6524625"/>
            <wp:effectExtent l="0" t="0" r="635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8050" cy="6524625"/>
                    </a:xfrm>
                    <a:prstGeom prst="rect">
                      <a:avLst/>
                    </a:prstGeom>
                    <a:noFill/>
                    <a:ln>
                      <a:noFill/>
                    </a:ln>
                  </pic:spPr>
                </pic:pic>
              </a:graphicData>
            </a:graphic>
          </wp:inline>
        </w:drawing>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r w:rsidR="0061693B">
        <w:rPr>
          <w:sz w:val="24"/>
          <w:szCs w:val="24"/>
        </w:rPr>
        <w:tab/>
      </w:r>
    </w:p>
    <w:p w14:paraId="7866BE62" w14:textId="77777777" w:rsidR="00724E4B" w:rsidRPr="00B2693A" w:rsidRDefault="00724E4B" w:rsidP="00724E4B">
      <w:pPr>
        <w:rPr>
          <w:noProof/>
          <w:sz w:val="24"/>
          <w:szCs w:val="24"/>
        </w:rPr>
      </w:pPr>
    </w:p>
    <w:p w14:paraId="493C141D" w14:textId="192D1E33" w:rsidR="00FF44A5" w:rsidRDefault="00724E4B" w:rsidP="00397A54">
      <w:pPr>
        <w:jc w:val="both"/>
        <w:rPr>
          <w:sz w:val="24"/>
          <w:szCs w:val="24"/>
        </w:rPr>
      </w:pPr>
      <w:r w:rsidRPr="00B2693A">
        <w:rPr>
          <w:sz w:val="24"/>
          <w:szCs w:val="24"/>
        </w:rPr>
        <w:t xml:space="preserve">                        </w:t>
      </w:r>
    </w:p>
    <w:p w14:paraId="18A2B150" w14:textId="134B4253" w:rsidR="00724E4B" w:rsidRPr="00B2693A" w:rsidRDefault="00724E4B" w:rsidP="00397A54">
      <w:pPr>
        <w:jc w:val="both"/>
        <w:rPr>
          <w:sz w:val="24"/>
          <w:szCs w:val="24"/>
        </w:rPr>
      </w:pPr>
      <w:r w:rsidRPr="000F47C2">
        <w:rPr>
          <w:b/>
          <w:bCs/>
          <w:sz w:val="24"/>
          <w:szCs w:val="24"/>
        </w:rPr>
        <w:t>Pope Benedict XVI wearing a very beautiful and grand contemporary cope</w:t>
      </w:r>
      <w:r w:rsidRPr="00B2693A">
        <w:rPr>
          <w:sz w:val="24"/>
          <w:szCs w:val="24"/>
        </w:rPr>
        <w:t>. This shows the considerable size of a cope, and it is not difficult to imagine how heavy an opus anglicanum cope would have been, nor to imagine the many hours needed to cover such a large surface almost entirely in embroidery.</w:t>
      </w:r>
    </w:p>
    <w:p w14:paraId="1AAA73F1" w14:textId="4601A656" w:rsidR="00724E4B" w:rsidRDefault="00724E4B" w:rsidP="0006282E">
      <w:pPr>
        <w:jc w:val="both"/>
        <w:rPr>
          <w:sz w:val="24"/>
          <w:szCs w:val="24"/>
        </w:rPr>
      </w:pPr>
      <w:r w:rsidRPr="00B2693A">
        <w:rPr>
          <w:sz w:val="24"/>
          <w:szCs w:val="24"/>
        </w:rPr>
        <w:lastRenderedPageBreak/>
        <w:t xml:space="preserve">Some traditions continue. For her coronation in 1953, Queen </w:t>
      </w:r>
      <w:r w:rsidR="00D73423" w:rsidRPr="00B2693A">
        <w:rPr>
          <w:sz w:val="24"/>
          <w:szCs w:val="24"/>
        </w:rPr>
        <w:t>Elizabeth</w:t>
      </w:r>
      <w:r w:rsidRPr="00B2693A">
        <w:rPr>
          <w:sz w:val="24"/>
          <w:szCs w:val="24"/>
        </w:rPr>
        <w:t xml:space="preserve"> II gave five blue and gold copes to the Dean and Canons of Westminster Abbey. The decoration in this one </w:t>
      </w:r>
      <w:r w:rsidR="00C14903">
        <w:rPr>
          <w:sz w:val="24"/>
          <w:szCs w:val="24"/>
        </w:rPr>
        <w:t>is</w:t>
      </w:r>
      <w:r w:rsidRPr="00B2693A">
        <w:rPr>
          <w:sz w:val="24"/>
          <w:szCs w:val="24"/>
        </w:rPr>
        <w:t xml:space="preserve"> woven into the fabric</w:t>
      </w:r>
      <w:r w:rsidR="00FF2022">
        <w:rPr>
          <w:sz w:val="24"/>
          <w:szCs w:val="24"/>
        </w:rPr>
        <w:t>. I</w:t>
      </w:r>
      <w:r w:rsidRPr="00B2693A">
        <w:rPr>
          <w:sz w:val="24"/>
          <w:szCs w:val="24"/>
        </w:rPr>
        <w:t>t is an impressive and beautiful garment. The folds visible here illustrate how difficult it would have been to read the images on the Steeple Aston Cope.</w:t>
      </w:r>
    </w:p>
    <w:p w14:paraId="07E2B5F9" w14:textId="1F6BCEAD" w:rsidR="0074332B" w:rsidRDefault="0074332B" w:rsidP="00724E4B">
      <w:pPr>
        <w:rPr>
          <w:sz w:val="24"/>
          <w:szCs w:val="24"/>
        </w:rPr>
      </w:pPr>
    </w:p>
    <w:p w14:paraId="05E485B0" w14:textId="1E8FDBD2" w:rsidR="0074332B" w:rsidRPr="00B2693A" w:rsidRDefault="0074332B" w:rsidP="00724E4B">
      <w:pPr>
        <w:rPr>
          <w:sz w:val="24"/>
          <w:szCs w:val="24"/>
        </w:rPr>
      </w:pPr>
      <w:r>
        <w:rPr>
          <w:noProof/>
          <w:sz w:val="24"/>
          <w:szCs w:val="24"/>
        </w:rPr>
        <w:drawing>
          <wp:inline distT="0" distB="0" distL="0" distR="0" wp14:anchorId="05FCE0F4" wp14:editId="6C298EC9">
            <wp:extent cx="4305300" cy="66757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05300" cy="6675755"/>
                    </a:xfrm>
                    <a:prstGeom prst="rect">
                      <a:avLst/>
                    </a:prstGeom>
                    <a:noFill/>
                  </pic:spPr>
                </pic:pic>
              </a:graphicData>
            </a:graphic>
          </wp:inline>
        </w:drawing>
      </w:r>
    </w:p>
    <w:p w14:paraId="4D9F6701" w14:textId="71171CF1" w:rsidR="00F26FA7" w:rsidRDefault="00771BC5" w:rsidP="00012F1B">
      <w:pPr>
        <w:rPr>
          <w:b/>
          <w:bCs/>
          <w:sz w:val="24"/>
          <w:szCs w:val="24"/>
        </w:rPr>
      </w:pPr>
      <w:r>
        <w:rPr>
          <w:b/>
          <w:bCs/>
          <w:sz w:val="24"/>
          <w:szCs w:val="24"/>
        </w:rPr>
        <w:t>Cope from the Coronation of Elizabeth II</w:t>
      </w:r>
    </w:p>
    <w:p w14:paraId="54A462D1" w14:textId="38318290" w:rsidR="001202E1" w:rsidRDefault="00FA5544" w:rsidP="00FA5544">
      <w:pPr>
        <w:jc w:val="center"/>
        <w:rPr>
          <w:b/>
          <w:bCs/>
          <w:sz w:val="24"/>
          <w:szCs w:val="24"/>
        </w:rPr>
      </w:pPr>
      <w:r w:rsidRPr="00FA5544">
        <w:rPr>
          <w:b/>
          <w:bCs/>
          <w:sz w:val="24"/>
          <w:szCs w:val="24"/>
        </w:rPr>
        <w:lastRenderedPageBreak/>
        <w:t>Bibliography</w:t>
      </w:r>
    </w:p>
    <w:p w14:paraId="29B8590C" w14:textId="203CF8BA" w:rsidR="00FA5544" w:rsidRDefault="00FA5544" w:rsidP="00FA5544">
      <w:pPr>
        <w:jc w:val="center"/>
        <w:rPr>
          <w:b/>
          <w:bCs/>
          <w:sz w:val="24"/>
          <w:szCs w:val="24"/>
        </w:rPr>
      </w:pPr>
    </w:p>
    <w:p w14:paraId="0CE45008" w14:textId="6628F41E" w:rsidR="0076793D" w:rsidRDefault="000C24D1" w:rsidP="00FA5544">
      <w:pPr>
        <w:rPr>
          <w:sz w:val="24"/>
          <w:szCs w:val="24"/>
        </w:rPr>
      </w:pPr>
      <w:r>
        <w:rPr>
          <w:sz w:val="24"/>
          <w:szCs w:val="24"/>
        </w:rPr>
        <w:t xml:space="preserve">Binski, Paul, </w:t>
      </w:r>
      <w:r w:rsidR="00174800" w:rsidRPr="00CB34D0">
        <w:rPr>
          <w:i/>
          <w:iCs/>
          <w:sz w:val="24"/>
          <w:szCs w:val="24"/>
        </w:rPr>
        <w:t>Becket’s Crown: Art and Imagination in Gothic England 1170-1300</w:t>
      </w:r>
      <w:r w:rsidR="006C6F0E">
        <w:rPr>
          <w:sz w:val="24"/>
          <w:szCs w:val="24"/>
        </w:rPr>
        <w:t xml:space="preserve">, </w:t>
      </w:r>
      <w:r w:rsidR="008F5213">
        <w:rPr>
          <w:sz w:val="24"/>
          <w:szCs w:val="24"/>
        </w:rPr>
        <w:t>(</w:t>
      </w:r>
      <w:r w:rsidR="00CB34D0">
        <w:rPr>
          <w:sz w:val="24"/>
          <w:szCs w:val="24"/>
        </w:rPr>
        <w:t>Yale University Press</w:t>
      </w:r>
      <w:r w:rsidR="008F5213">
        <w:rPr>
          <w:sz w:val="24"/>
          <w:szCs w:val="24"/>
        </w:rPr>
        <w:t>:</w:t>
      </w:r>
      <w:r w:rsidR="00780BEB">
        <w:rPr>
          <w:sz w:val="24"/>
          <w:szCs w:val="24"/>
        </w:rPr>
        <w:t xml:space="preserve"> </w:t>
      </w:r>
      <w:r w:rsidR="00CB34D0">
        <w:rPr>
          <w:sz w:val="24"/>
          <w:szCs w:val="24"/>
        </w:rPr>
        <w:t>New Haven and London, 2004)</w:t>
      </w:r>
    </w:p>
    <w:p w14:paraId="6B92A82B" w14:textId="744A7720" w:rsidR="006C6F0E" w:rsidRDefault="006C6F0E" w:rsidP="00FA5544">
      <w:pPr>
        <w:rPr>
          <w:sz w:val="24"/>
          <w:szCs w:val="24"/>
        </w:rPr>
      </w:pPr>
    </w:p>
    <w:p w14:paraId="25378EDA" w14:textId="684E64EA" w:rsidR="006C6F0E" w:rsidRDefault="00A60635" w:rsidP="006C6F0E">
      <w:pPr>
        <w:rPr>
          <w:sz w:val="24"/>
          <w:szCs w:val="24"/>
        </w:rPr>
      </w:pPr>
      <w:r>
        <w:rPr>
          <w:sz w:val="24"/>
          <w:szCs w:val="24"/>
        </w:rPr>
        <w:t>----------------</w:t>
      </w:r>
      <w:r w:rsidR="006C6F0E">
        <w:rPr>
          <w:sz w:val="24"/>
          <w:szCs w:val="24"/>
        </w:rPr>
        <w:t xml:space="preserve"> </w:t>
      </w:r>
      <w:r w:rsidR="006C6F0E" w:rsidRPr="0076793D">
        <w:rPr>
          <w:i/>
          <w:iCs/>
          <w:sz w:val="24"/>
          <w:szCs w:val="24"/>
        </w:rPr>
        <w:t>Gothic Wonder: Art, Artifice and the Decorated Style 1290-1350</w:t>
      </w:r>
      <w:r w:rsidR="006C6F0E">
        <w:rPr>
          <w:sz w:val="24"/>
          <w:szCs w:val="24"/>
        </w:rPr>
        <w:t xml:space="preserve">, </w:t>
      </w:r>
      <w:r w:rsidR="00780BEB">
        <w:rPr>
          <w:sz w:val="24"/>
          <w:szCs w:val="24"/>
        </w:rPr>
        <w:t>(</w:t>
      </w:r>
      <w:r w:rsidR="006C6F0E">
        <w:rPr>
          <w:sz w:val="24"/>
          <w:szCs w:val="24"/>
        </w:rPr>
        <w:t>Yale University Press</w:t>
      </w:r>
      <w:r w:rsidR="00780BEB">
        <w:rPr>
          <w:sz w:val="24"/>
          <w:szCs w:val="24"/>
        </w:rPr>
        <w:t>: N</w:t>
      </w:r>
      <w:r w:rsidR="006C6F0E">
        <w:rPr>
          <w:sz w:val="24"/>
          <w:szCs w:val="24"/>
        </w:rPr>
        <w:t>ew Haven and London, 2014)</w:t>
      </w:r>
    </w:p>
    <w:p w14:paraId="6838A9CE" w14:textId="02854B30" w:rsidR="006C6F0E" w:rsidRDefault="006C6F0E" w:rsidP="006C6F0E">
      <w:pPr>
        <w:rPr>
          <w:sz w:val="24"/>
          <w:szCs w:val="24"/>
        </w:rPr>
      </w:pPr>
    </w:p>
    <w:p w14:paraId="4EA217A0" w14:textId="5D85ACCF" w:rsidR="00AC581C" w:rsidRDefault="00C96693" w:rsidP="006C6F0E">
      <w:pPr>
        <w:rPr>
          <w:sz w:val="24"/>
          <w:szCs w:val="24"/>
        </w:rPr>
      </w:pPr>
      <w:r w:rsidRPr="00C96693">
        <w:rPr>
          <w:sz w:val="24"/>
          <w:szCs w:val="24"/>
        </w:rPr>
        <w:t>Browne</w:t>
      </w:r>
      <w:r>
        <w:rPr>
          <w:sz w:val="24"/>
          <w:szCs w:val="24"/>
        </w:rPr>
        <w:t xml:space="preserve">, </w:t>
      </w:r>
      <w:r w:rsidRPr="00C96693">
        <w:rPr>
          <w:sz w:val="24"/>
          <w:szCs w:val="24"/>
        </w:rPr>
        <w:t xml:space="preserve">C.  at al, (eds.) </w:t>
      </w:r>
      <w:r w:rsidRPr="00C96693">
        <w:rPr>
          <w:i/>
          <w:sz w:val="24"/>
          <w:szCs w:val="24"/>
        </w:rPr>
        <w:t xml:space="preserve">English Medieval Embroidery, </w:t>
      </w:r>
      <w:r w:rsidRPr="00C96693">
        <w:rPr>
          <w:sz w:val="24"/>
          <w:szCs w:val="24"/>
        </w:rPr>
        <w:t>(Yale University Press, New Haven and London, 2016)</w:t>
      </w:r>
    </w:p>
    <w:p w14:paraId="2A26FF1E" w14:textId="77777777" w:rsidR="00C96693" w:rsidRPr="00C96693" w:rsidRDefault="00C96693" w:rsidP="006C6F0E">
      <w:pPr>
        <w:rPr>
          <w:sz w:val="24"/>
          <w:szCs w:val="24"/>
        </w:rPr>
      </w:pPr>
    </w:p>
    <w:p w14:paraId="3BB0AF73" w14:textId="14DD3C5C" w:rsidR="006C6F0E" w:rsidRDefault="004C7855" w:rsidP="006C6F0E">
      <w:pPr>
        <w:rPr>
          <w:sz w:val="24"/>
          <w:szCs w:val="24"/>
        </w:rPr>
      </w:pPr>
      <w:r>
        <w:rPr>
          <w:sz w:val="24"/>
          <w:szCs w:val="24"/>
        </w:rPr>
        <w:t xml:space="preserve">Camille, Michael, </w:t>
      </w:r>
      <w:r w:rsidR="00570F64" w:rsidRPr="0088410F">
        <w:rPr>
          <w:i/>
          <w:iCs/>
          <w:sz w:val="24"/>
          <w:szCs w:val="24"/>
        </w:rPr>
        <w:t>Gothic Art: Visions and Revelations</w:t>
      </w:r>
      <w:r w:rsidR="009F0351" w:rsidRPr="0088410F">
        <w:rPr>
          <w:i/>
          <w:iCs/>
          <w:sz w:val="24"/>
          <w:szCs w:val="24"/>
        </w:rPr>
        <w:t xml:space="preserve"> of the Medieval World</w:t>
      </w:r>
      <w:r w:rsidR="006744DF" w:rsidRPr="0088410F">
        <w:rPr>
          <w:i/>
          <w:iCs/>
          <w:sz w:val="24"/>
          <w:szCs w:val="24"/>
        </w:rPr>
        <w:t>,</w:t>
      </w:r>
      <w:r w:rsidR="006744DF">
        <w:rPr>
          <w:sz w:val="24"/>
          <w:szCs w:val="24"/>
        </w:rPr>
        <w:t xml:space="preserve"> </w:t>
      </w:r>
      <w:r w:rsidR="00780BEB">
        <w:rPr>
          <w:sz w:val="24"/>
          <w:szCs w:val="24"/>
        </w:rPr>
        <w:t>(</w:t>
      </w:r>
      <w:r w:rsidR="006744DF">
        <w:rPr>
          <w:sz w:val="24"/>
          <w:szCs w:val="24"/>
        </w:rPr>
        <w:t>Weidenfeld and Nicholson</w:t>
      </w:r>
      <w:r w:rsidR="00780BEB">
        <w:rPr>
          <w:sz w:val="24"/>
          <w:szCs w:val="24"/>
        </w:rPr>
        <w:t xml:space="preserve">: </w:t>
      </w:r>
      <w:r w:rsidR="0088410F">
        <w:rPr>
          <w:sz w:val="24"/>
          <w:szCs w:val="24"/>
        </w:rPr>
        <w:t>London, 1996)</w:t>
      </w:r>
    </w:p>
    <w:p w14:paraId="06616227" w14:textId="35F23A13" w:rsidR="00651E8F" w:rsidRDefault="00651E8F" w:rsidP="006C6F0E">
      <w:pPr>
        <w:rPr>
          <w:sz w:val="24"/>
          <w:szCs w:val="24"/>
        </w:rPr>
      </w:pPr>
    </w:p>
    <w:p w14:paraId="28AAC292" w14:textId="5A7499BB" w:rsidR="00215333" w:rsidRPr="00215333" w:rsidRDefault="00215333" w:rsidP="006C6F0E">
      <w:pPr>
        <w:rPr>
          <w:sz w:val="24"/>
          <w:szCs w:val="24"/>
        </w:rPr>
      </w:pPr>
      <w:r w:rsidRPr="00215333">
        <w:rPr>
          <w:sz w:val="24"/>
          <w:szCs w:val="24"/>
        </w:rPr>
        <w:t>Chazelle, Celia</w:t>
      </w:r>
      <w:r w:rsidR="002B53E8">
        <w:rPr>
          <w:sz w:val="24"/>
          <w:szCs w:val="24"/>
        </w:rPr>
        <w:t>,</w:t>
      </w:r>
      <w:r w:rsidRPr="00215333">
        <w:rPr>
          <w:sz w:val="24"/>
          <w:szCs w:val="24"/>
        </w:rPr>
        <w:t xml:space="preserve"> Pictures, Books and the Illiterate: Pope Gregory I’s Letters to Serenus of Marseilles, </w:t>
      </w:r>
      <w:r w:rsidRPr="00215333">
        <w:rPr>
          <w:i/>
          <w:sz w:val="24"/>
          <w:szCs w:val="24"/>
        </w:rPr>
        <w:t xml:space="preserve">Words and Image </w:t>
      </w:r>
      <w:r w:rsidRPr="00215333">
        <w:rPr>
          <w:sz w:val="24"/>
          <w:szCs w:val="24"/>
        </w:rPr>
        <w:t xml:space="preserve">6 (1990) </w:t>
      </w:r>
    </w:p>
    <w:p w14:paraId="1EA21A2A" w14:textId="33D357A4" w:rsidR="00D12E50" w:rsidRPr="007A5176" w:rsidRDefault="00D12E50" w:rsidP="006C6F0E">
      <w:pPr>
        <w:rPr>
          <w:sz w:val="24"/>
          <w:szCs w:val="24"/>
        </w:rPr>
      </w:pPr>
    </w:p>
    <w:p w14:paraId="4DD5FAEE" w14:textId="3E678FD5" w:rsidR="007A5176" w:rsidRPr="007A5176" w:rsidRDefault="007A5176" w:rsidP="006C6F0E">
      <w:pPr>
        <w:rPr>
          <w:sz w:val="24"/>
          <w:szCs w:val="24"/>
        </w:rPr>
      </w:pPr>
      <w:r w:rsidRPr="007A5176">
        <w:rPr>
          <w:sz w:val="24"/>
          <w:szCs w:val="24"/>
        </w:rPr>
        <w:t>Christie, A.G.I.</w:t>
      </w:r>
      <w:r>
        <w:rPr>
          <w:sz w:val="24"/>
          <w:szCs w:val="24"/>
        </w:rPr>
        <w:t>,</w:t>
      </w:r>
      <w:r w:rsidRPr="007A5176">
        <w:rPr>
          <w:sz w:val="24"/>
          <w:szCs w:val="24"/>
        </w:rPr>
        <w:t xml:space="preserve"> </w:t>
      </w:r>
      <w:r w:rsidRPr="007A5176">
        <w:rPr>
          <w:i/>
          <w:sz w:val="24"/>
          <w:szCs w:val="24"/>
        </w:rPr>
        <w:t>English Medieval Embroidery,</w:t>
      </w:r>
      <w:r w:rsidRPr="007A5176">
        <w:rPr>
          <w:sz w:val="24"/>
          <w:szCs w:val="24"/>
        </w:rPr>
        <w:t xml:space="preserve"> (Oxford, 1938</w:t>
      </w:r>
      <w:r>
        <w:rPr>
          <w:sz w:val="24"/>
          <w:szCs w:val="24"/>
        </w:rPr>
        <w:t>)</w:t>
      </w:r>
    </w:p>
    <w:p w14:paraId="34779931" w14:textId="77777777" w:rsidR="007A5176" w:rsidRPr="00215333" w:rsidRDefault="007A5176" w:rsidP="006C6F0E">
      <w:pPr>
        <w:rPr>
          <w:sz w:val="24"/>
          <w:szCs w:val="24"/>
        </w:rPr>
      </w:pPr>
    </w:p>
    <w:p w14:paraId="3753FC9D" w14:textId="4BD2723B" w:rsidR="00651E8F" w:rsidRDefault="00651E8F" w:rsidP="006C6F0E">
      <w:pPr>
        <w:rPr>
          <w:sz w:val="24"/>
          <w:szCs w:val="24"/>
        </w:rPr>
      </w:pPr>
      <w:r>
        <w:rPr>
          <w:sz w:val="24"/>
          <w:szCs w:val="24"/>
        </w:rPr>
        <w:t>Coldstream, N.</w:t>
      </w:r>
      <w:r w:rsidR="00F339F6">
        <w:rPr>
          <w:sz w:val="24"/>
          <w:szCs w:val="24"/>
        </w:rPr>
        <w:t>,</w:t>
      </w:r>
      <w:r w:rsidR="00DF7D7C" w:rsidRPr="00F339F6">
        <w:rPr>
          <w:i/>
          <w:iCs/>
          <w:sz w:val="24"/>
          <w:szCs w:val="24"/>
        </w:rPr>
        <w:t>The Decorated Style: Architecture and Ornament 1240-1360</w:t>
      </w:r>
      <w:r w:rsidR="00DF7D7C">
        <w:rPr>
          <w:sz w:val="24"/>
          <w:szCs w:val="24"/>
        </w:rPr>
        <w:t>,</w:t>
      </w:r>
      <w:r w:rsidR="00F339F6">
        <w:rPr>
          <w:sz w:val="24"/>
          <w:szCs w:val="24"/>
        </w:rPr>
        <w:t xml:space="preserve"> </w:t>
      </w:r>
      <w:r w:rsidR="00DF7D7C">
        <w:rPr>
          <w:sz w:val="24"/>
          <w:szCs w:val="24"/>
        </w:rPr>
        <w:t>(</w:t>
      </w:r>
      <w:r w:rsidR="00162A36">
        <w:rPr>
          <w:sz w:val="24"/>
          <w:szCs w:val="24"/>
        </w:rPr>
        <w:t>British</w:t>
      </w:r>
      <w:r w:rsidR="00DF7D7C">
        <w:rPr>
          <w:sz w:val="24"/>
          <w:szCs w:val="24"/>
        </w:rPr>
        <w:t xml:space="preserve"> Museum Press</w:t>
      </w:r>
      <w:r w:rsidR="00162A36">
        <w:rPr>
          <w:sz w:val="24"/>
          <w:szCs w:val="24"/>
        </w:rPr>
        <w:t>:</w:t>
      </w:r>
      <w:r w:rsidR="00F339F6">
        <w:rPr>
          <w:sz w:val="24"/>
          <w:szCs w:val="24"/>
        </w:rPr>
        <w:t xml:space="preserve"> London</w:t>
      </w:r>
      <w:r w:rsidR="00857CDF">
        <w:rPr>
          <w:sz w:val="24"/>
          <w:szCs w:val="24"/>
        </w:rPr>
        <w:t>, 1999)</w:t>
      </w:r>
    </w:p>
    <w:p w14:paraId="4B311D6B" w14:textId="36425EF9" w:rsidR="0088410F" w:rsidRDefault="0088410F" w:rsidP="006C6F0E">
      <w:pPr>
        <w:rPr>
          <w:sz w:val="24"/>
          <w:szCs w:val="24"/>
        </w:rPr>
      </w:pPr>
    </w:p>
    <w:p w14:paraId="67F31FAF" w14:textId="0220AF25" w:rsidR="007B5032" w:rsidRPr="00B7797A" w:rsidRDefault="00FB05E4" w:rsidP="007B5032">
      <w:pPr>
        <w:pStyle w:val="FootnoteText"/>
        <w:rPr>
          <w:sz w:val="24"/>
          <w:szCs w:val="24"/>
        </w:rPr>
      </w:pPr>
      <w:r>
        <w:rPr>
          <w:sz w:val="24"/>
          <w:szCs w:val="24"/>
        </w:rPr>
        <w:t>-----------------</w:t>
      </w:r>
      <w:r w:rsidR="007B5032" w:rsidRPr="007B5032">
        <w:rPr>
          <w:sz w:val="24"/>
          <w:szCs w:val="24"/>
        </w:rPr>
        <w:t xml:space="preserve"> The Lady Chapel at Ely: its place in the English decorated style</w:t>
      </w:r>
      <w:r w:rsidR="007B5032" w:rsidRPr="007B5032">
        <w:rPr>
          <w:i/>
          <w:iCs/>
          <w:sz w:val="24"/>
          <w:szCs w:val="24"/>
        </w:rPr>
        <w:t xml:space="preserve">. </w:t>
      </w:r>
      <w:r w:rsidR="007B5032" w:rsidRPr="00B7797A">
        <w:rPr>
          <w:i/>
          <w:iCs/>
          <w:sz w:val="24"/>
          <w:szCs w:val="24"/>
        </w:rPr>
        <w:t>Reading Medieval Studies</w:t>
      </w:r>
      <w:r w:rsidR="007B5032" w:rsidRPr="00B7797A">
        <w:rPr>
          <w:sz w:val="24"/>
          <w:szCs w:val="24"/>
        </w:rPr>
        <w:t xml:space="preserve">, (1985) vol. XI. </w:t>
      </w:r>
    </w:p>
    <w:p w14:paraId="22909B7E" w14:textId="70824DDF" w:rsidR="00893D2C" w:rsidRPr="00854373" w:rsidRDefault="00893D2C" w:rsidP="007B5032">
      <w:pPr>
        <w:pStyle w:val="FootnoteText"/>
        <w:rPr>
          <w:color w:val="0000FF"/>
          <w:sz w:val="24"/>
          <w:szCs w:val="24"/>
          <w:u w:val="single"/>
        </w:rPr>
      </w:pPr>
    </w:p>
    <w:p w14:paraId="5C756062" w14:textId="3CBB2BBA" w:rsidR="00765FB6" w:rsidRPr="00AB4400" w:rsidRDefault="00765FB6" w:rsidP="00AB4400">
      <w:pPr>
        <w:spacing w:line="240" w:lineRule="auto"/>
        <w:rPr>
          <w:sz w:val="24"/>
          <w:szCs w:val="24"/>
        </w:rPr>
      </w:pPr>
      <w:r w:rsidRPr="00AB4400">
        <w:rPr>
          <w:sz w:val="24"/>
          <w:szCs w:val="24"/>
        </w:rPr>
        <w:t xml:space="preserve">Johnstone, </w:t>
      </w:r>
      <w:r w:rsidR="00360A2F">
        <w:rPr>
          <w:sz w:val="24"/>
          <w:szCs w:val="24"/>
        </w:rPr>
        <w:t>P.,</w:t>
      </w:r>
      <w:r w:rsidR="00360A2F" w:rsidRPr="00AB4400">
        <w:rPr>
          <w:i/>
          <w:sz w:val="24"/>
          <w:szCs w:val="24"/>
        </w:rPr>
        <w:t xml:space="preserve"> High</w:t>
      </w:r>
      <w:r w:rsidRPr="00AB4400">
        <w:rPr>
          <w:i/>
          <w:sz w:val="24"/>
          <w:szCs w:val="24"/>
        </w:rPr>
        <w:t xml:space="preserve"> Fashion in the Church,</w:t>
      </w:r>
      <w:r w:rsidRPr="00AB4400">
        <w:rPr>
          <w:sz w:val="24"/>
          <w:szCs w:val="24"/>
        </w:rPr>
        <w:t xml:space="preserve"> (</w:t>
      </w:r>
      <w:r w:rsidR="00923690">
        <w:rPr>
          <w:sz w:val="24"/>
          <w:szCs w:val="24"/>
        </w:rPr>
        <w:t>Maney,</w:t>
      </w:r>
      <w:r w:rsidRPr="00AB4400">
        <w:rPr>
          <w:sz w:val="24"/>
          <w:szCs w:val="24"/>
        </w:rPr>
        <w:t>Leeds, 2002)</w:t>
      </w:r>
    </w:p>
    <w:p w14:paraId="34B6CE1B" w14:textId="665123EE" w:rsidR="00893D2C" w:rsidRDefault="00893D2C" w:rsidP="007B5032">
      <w:pPr>
        <w:pStyle w:val="FootnoteText"/>
        <w:rPr>
          <w:sz w:val="24"/>
          <w:szCs w:val="24"/>
        </w:rPr>
      </w:pPr>
    </w:p>
    <w:p w14:paraId="258524F5" w14:textId="0C92B5C0" w:rsidR="002B3EE4" w:rsidRDefault="002B3EE4" w:rsidP="007B5032">
      <w:pPr>
        <w:pStyle w:val="FootnoteText"/>
        <w:rPr>
          <w:sz w:val="24"/>
          <w:szCs w:val="24"/>
        </w:rPr>
      </w:pPr>
      <w:r>
        <w:rPr>
          <w:sz w:val="24"/>
          <w:szCs w:val="24"/>
        </w:rPr>
        <w:t>Miller, Maureen,</w:t>
      </w:r>
      <w:r w:rsidR="00ED6049">
        <w:rPr>
          <w:sz w:val="24"/>
          <w:szCs w:val="24"/>
        </w:rPr>
        <w:t xml:space="preserve"> </w:t>
      </w:r>
      <w:r w:rsidR="00ED6049" w:rsidRPr="00314A8B">
        <w:rPr>
          <w:i/>
          <w:iCs/>
          <w:sz w:val="24"/>
          <w:szCs w:val="24"/>
        </w:rPr>
        <w:t>Clothing the Clergy: Virtue and Power in Medieval Europe, c.800-1200</w:t>
      </w:r>
      <w:r w:rsidR="00ED6049">
        <w:rPr>
          <w:sz w:val="24"/>
          <w:szCs w:val="24"/>
        </w:rPr>
        <w:t>,</w:t>
      </w:r>
      <w:r w:rsidR="006A6344">
        <w:rPr>
          <w:sz w:val="24"/>
          <w:szCs w:val="24"/>
        </w:rPr>
        <w:t xml:space="preserve"> (Cornell University Press</w:t>
      </w:r>
      <w:r w:rsidR="00314A8B">
        <w:rPr>
          <w:sz w:val="24"/>
          <w:szCs w:val="24"/>
        </w:rPr>
        <w:t>, Ithaca and London, 2014)</w:t>
      </w:r>
    </w:p>
    <w:p w14:paraId="73532EFC" w14:textId="09987701" w:rsidR="00314A8B" w:rsidRDefault="00314A8B" w:rsidP="007B5032">
      <w:pPr>
        <w:pStyle w:val="FootnoteText"/>
        <w:rPr>
          <w:sz w:val="24"/>
          <w:szCs w:val="24"/>
        </w:rPr>
      </w:pPr>
    </w:p>
    <w:p w14:paraId="227DF9FC" w14:textId="165765C4" w:rsidR="00365035" w:rsidRDefault="00365035" w:rsidP="00365035">
      <w:pPr>
        <w:pStyle w:val="FootnoteText"/>
        <w:rPr>
          <w:sz w:val="24"/>
          <w:szCs w:val="24"/>
        </w:rPr>
      </w:pPr>
      <w:r>
        <w:rPr>
          <w:sz w:val="24"/>
          <w:szCs w:val="24"/>
        </w:rPr>
        <w:t xml:space="preserve">Monnas, Lisa, in Michael, M.A. (ed.), </w:t>
      </w:r>
      <w:r w:rsidRPr="00807701">
        <w:rPr>
          <w:i/>
          <w:iCs/>
          <w:sz w:val="24"/>
          <w:szCs w:val="24"/>
        </w:rPr>
        <w:t>The Age of Opus Anglicanum,</w:t>
      </w:r>
      <w:r>
        <w:rPr>
          <w:i/>
          <w:iCs/>
          <w:sz w:val="24"/>
          <w:szCs w:val="24"/>
        </w:rPr>
        <w:t xml:space="preserve"> </w:t>
      </w:r>
      <w:r w:rsidRPr="00795854">
        <w:rPr>
          <w:sz w:val="24"/>
          <w:szCs w:val="24"/>
        </w:rPr>
        <w:t>(Harvey Miller, London and Turnhout, 2014)</w:t>
      </w:r>
    </w:p>
    <w:p w14:paraId="391A1224" w14:textId="55EC02F3" w:rsidR="00F54547" w:rsidRPr="00E722D2" w:rsidRDefault="00F54547" w:rsidP="007B5032">
      <w:pPr>
        <w:pStyle w:val="FootnoteText"/>
        <w:rPr>
          <w:sz w:val="24"/>
          <w:szCs w:val="24"/>
        </w:rPr>
      </w:pPr>
    </w:p>
    <w:p w14:paraId="5F7009B9" w14:textId="14DF4F0B" w:rsidR="006C6F0E" w:rsidRPr="00A516F9" w:rsidRDefault="00A516F9" w:rsidP="006C6F0E">
      <w:pPr>
        <w:rPr>
          <w:sz w:val="24"/>
          <w:szCs w:val="24"/>
        </w:rPr>
      </w:pPr>
      <w:r w:rsidRPr="00A516F9">
        <w:rPr>
          <w:sz w:val="24"/>
          <w:szCs w:val="24"/>
        </w:rPr>
        <w:t>Reiss</w:t>
      </w:r>
      <w:r>
        <w:rPr>
          <w:sz w:val="24"/>
          <w:szCs w:val="24"/>
        </w:rPr>
        <w:t>,</w:t>
      </w:r>
      <w:r w:rsidR="002006B5">
        <w:rPr>
          <w:sz w:val="24"/>
          <w:szCs w:val="24"/>
        </w:rPr>
        <w:t xml:space="preserve"> </w:t>
      </w:r>
      <w:r w:rsidR="002006B5" w:rsidRPr="00A516F9">
        <w:rPr>
          <w:sz w:val="24"/>
          <w:szCs w:val="24"/>
        </w:rPr>
        <w:t>Athene</w:t>
      </w:r>
      <w:r w:rsidR="002006B5">
        <w:rPr>
          <w:sz w:val="24"/>
          <w:szCs w:val="24"/>
        </w:rPr>
        <w:t>,</w:t>
      </w:r>
      <w:r w:rsidRPr="00A516F9">
        <w:rPr>
          <w:sz w:val="24"/>
          <w:szCs w:val="24"/>
        </w:rPr>
        <w:t xml:space="preserve"> </w:t>
      </w:r>
      <w:r w:rsidR="00B7797A">
        <w:rPr>
          <w:sz w:val="24"/>
          <w:szCs w:val="24"/>
        </w:rPr>
        <w:t>‘’</w:t>
      </w:r>
      <w:r w:rsidRPr="00A516F9">
        <w:rPr>
          <w:sz w:val="24"/>
          <w:szCs w:val="24"/>
        </w:rPr>
        <w:t>Beyond Books for the Illiterate: understanding English medieval wall paintings</w:t>
      </w:r>
      <w:r w:rsidR="00B7797A">
        <w:rPr>
          <w:sz w:val="24"/>
          <w:szCs w:val="24"/>
        </w:rPr>
        <w:t>’</w:t>
      </w:r>
      <w:r w:rsidRPr="00A516F9">
        <w:rPr>
          <w:sz w:val="24"/>
          <w:szCs w:val="24"/>
        </w:rPr>
        <w:t xml:space="preserve">, </w:t>
      </w:r>
      <w:r w:rsidRPr="00A516F9">
        <w:rPr>
          <w:i/>
          <w:iCs/>
          <w:sz w:val="24"/>
          <w:szCs w:val="24"/>
        </w:rPr>
        <w:t>The British Art Journal</w:t>
      </w:r>
      <w:r w:rsidRPr="00A516F9">
        <w:rPr>
          <w:sz w:val="24"/>
          <w:szCs w:val="24"/>
        </w:rPr>
        <w:t>, Spring 2008, Vol. 9</w:t>
      </w:r>
    </w:p>
    <w:p w14:paraId="67C900FB" w14:textId="36D4A9D6" w:rsidR="006C6F0E" w:rsidRDefault="006C6F0E" w:rsidP="00FA5544">
      <w:pPr>
        <w:rPr>
          <w:sz w:val="24"/>
          <w:szCs w:val="24"/>
        </w:rPr>
      </w:pPr>
    </w:p>
    <w:p w14:paraId="2290F878" w14:textId="3B23F4F0" w:rsidR="00A3059E" w:rsidRDefault="00AF6B36" w:rsidP="00AF6B36">
      <w:pPr>
        <w:jc w:val="center"/>
        <w:rPr>
          <w:b/>
          <w:bCs/>
          <w:sz w:val="24"/>
          <w:szCs w:val="24"/>
        </w:rPr>
      </w:pPr>
      <w:r w:rsidRPr="00AF6B36">
        <w:rPr>
          <w:b/>
          <w:bCs/>
          <w:sz w:val="24"/>
          <w:szCs w:val="24"/>
        </w:rPr>
        <w:t>Electronic Sources</w:t>
      </w:r>
    </w:p>
    <w:p w14:paraId="6D78606B" w14:textId="3E17E2C8" w:rsidR="00E06A60" w:rsidRDefault="00E06A60" w:rsidP="00AF6B36">
      <w:pPr>
        <w:jc w:val="center"/>
        <w:rPr>
          <w:b/>
          <w:bCs/>
          <w:sz w:val="24"/>
          <w:szCs w:val="24"/>
        </w:rPr>
      </w:pPr>
    </w:p>
    <w:p w14:paraId="12A0B9D5" w14:textId="71E460BE" w:rsidR="00E06A60" w:rsidRDefault="00E06A60" w:rsidP="00E06A60">
      <w:pPr>
        <w:rPr>
          <w:color w:val="0000FF"/>
          <w:sz w:val="24"/>
          <w:szCs w:val="24"/>
        </w:rPr>
      </w:pPr>
      <w:r w:rsidRPr="00D216D5">
        <w:rPr>
          <w:sz w:val="24"/>
          <w:szCs w:val="24"/>
        </w:rPr>
        <w:t xml:space="preserve">Anon., </w:t>
      </w:r>
      <w:r w:rsidRPr="00D216D5">
        <w:rPr>
          <w:i/>
          <w:iCs/>
          <w:sz w:val="24"/>
          <w:szCs w:val="24"/>
        </w:rPr>
        <w:t>A Guide to the Architectural Antiquities in the Neighbourhood of Oxford</w:t>
      </w:r>
      <w:r w:rsidRPr="00D216D5">
        <w:rPr>
          <w:sz w:val="24"/>
          <w:szCs w:val="24"/>
        </w:rPr>
        <w:t xml:space="preserve">, </w:t>
      </w:r>
      <w:r>
        <w:rPr>
          <w:sz w:val="24"/>
          <w:szCs w:val="24"/>
        </w:rPr>
        <w:t>(</w:t>
      </w:r>
      <w:r w:rsidRPr="00D216D5">
        <w:rPr>
          <w:sz w:val="24"/>
          <w:szCs w:val="24"/>
        </w:rPr>
        <w:t>Oxford Society for Promoting the Study of Gothic Architecture,</w:t>
      </w:r>
      <w:r>
        <w:rPr>
          <w:sz w:val="24"/>
          <w:szCs w:val="24"/>
        </w:rPr>
        <w:t xml:space="preserve"> </w:t>
      </w:r>
      <w:r w:rsidRPr="00D216D5">
        <w:rPr>
          <w:sz w:val="24"/>
          <w:szCs w:val="24"/>
        </w:rPr>
        <w:t xml:space="preserve">London, 1846).  Available from: </w:t>
      </w:r>
      <w:hyperlink r:id="rId18" w:history="1">
        <w:r w:rsidR="00E95DD2" w:rsidRPr="006A46F2">
          <w:rPr>
            <w:rStyle w:val="Hyperlink"/>
            <w:sz w:val="24"/>
            <w:szCs w:val="24"/>
          </w:rPr>
          <w:t>https://play.google.com/books/reader?id=4HUHAAAAQAAJ&amp;pg=GBS.PP4</w:t>
        </w:r>
        <w:r w:rsidR="00E95DD2" w:rsidRPr="00E95DD2">
          <w:rPr>
            <w:rStyle w:val="Hyperlink"/>
            <w:color w:val="auto"/>
            <w:sz w:val="24"/>
            <w:szCs w:val="24"/>
            <w:u w:val="none"/>
          </w:rPr>
          <w:t>; accessed</w:t>
        </w:r>
      </w:hyperlink>
      <w:r w:rsidR="00156EF8">
        <w:rPr>
          <w:color w:val="0000FF"/>
          <w:sz w:val="24"/>
          <w:szCs w:val="24"/>
        </w:rPr>
        <w:t xml:space="preserve"> </w:t>
      </w:r>
      <w:r w:rsidR="00156EF8" w:rsidRPr="00E95DD2">
        <w:rPr>
          <w:sz w:val="24"/>
          <w:szCs w:val="24"/>
        </w:rPr>
        <w:t>16 November 2020</w:t>
      </w:r>
    </w:p>
    <w:p w14:paraId="515BF15D" w14:textId="77777777" w:rsidR="007B737B" w:rsidRPr="000D0DF1" w:rsidRDefault="007B737B" w:rsidP="00E06A60">
      <w:pPr>
        <w:rPr>
          <w:b/>
          <w:bCs/>
          <w:color w:val="0000FF"/>
          <w:sz w:val="24"/>
          <w:szCs w:val="24"/>
        </w:rPr>
      </w:pPr>
    </w:p>
    <w:p w14:paraId="4184865E" w14:textId="4BD0FD50" w:rsidR="00AC0275" w:rsidRDefault="00AC0275" w:rsidP="00AC0275">
      <w:pPr>
        <w:rPr>
          <w:sz w:val="24"/>
          <w:szCs w:val="24"/>
        </w:rPr>
      </w:pPr>
      <w:r w:rsidRPr="00AC0275">
        <w:rPr>
          <w:sz w:val="24"/>
          <w:szCs w:val="24"/>
        </w:rPr>
        <w:t>Anon</w:t>
      </w:r>
      <w:r w:rsidRPr="004D7B89">
        <w:rPr>
          <w:sz w:val="24"/>
          <w:szCs w:val="24"/>
        </w:rPr>
        <w:t>.,</w:t>
      </w:r>
      <w:r>
        <w:rPr>
          <w:b/>
          <w:bCs/>
          <w:sz w:val="24"/>
          <w:szCs w:val="24"/>
        </w:rPr>
        <w:t xml:space="preserve"> </w:t>
      </w:r>
      <w:r w:rsidRPr="00952B2E">
        <w:rPr>
          <w:sz w:val="24"/>
          <w:szCs w:val="24"/>
        </w:rPr>
        <w:t xml:space="preserve">Image of Pope Benedict </w:t>
      </w:r>
      <w:r w:rsidR="00A460B1">
        <w:rPr>
          <w:sz w:val="24"/>
          <w:szCs w:val="24"/>
        </w:rPr>
        <w:t>XVI</w:t>
      </w:r>
      <w:r w:rsidR="004D7B89">
        <w:rPr>
          <w:sz w:val="24"/>
          <w:szCs w:val="24"/>
        </w:rPr>
        <w:t>,</w:t>
      </w:r>
      <w:r w:rsidRPr="00952B2E">
        <w:rPr>
          <w:sz w:val="24"/>
          <w:szCs w:val="24"/>
        </w:rPr>
        <w:t xml:space="preserve"> </w:t>
      </w:r>
      <w:r w:rsidR="00BA3F53">
        <w:rPr>
          <w:sz w:val="24"/>
          <w:szCs w:val="24"/>
        </w:rPr>
        <w:t xml:space="preserve">from </w:t>
      </w:r>
      <w:hyperlink r:id="rId19" w:history="1">
        <w:r w:rsidR="00BA3F53" w:rsidRPr="006A46F2">
          <w:rPr>
            <w:rStyle w:val="Hyperlink"/>
            <w:sz w:val="24"/>
            <w:szCs w:val="24"/>
          </w:rPr>
          <w:t>https://www.pinterest.fr/pin/293437731967602421/</w:t>
        </w:r>
      </w:hyperlink>
      <w:r w:rsidR="00A916DB">
        <w:rPr>
          <w:sz w:val="24"/>
          <w:szCs w:val="24"/>
        </w:rPr>
        <w:t xml:space="preserve">; accessed </w:t>
      </w:r>
      <w:r w:rsidR="00FB3B0B">
        <w:rPr>
          <w:sz w:val="24"/>
          <w:szCs w:val="24"/>
        </w:rPr>
        <w:t>16 November</w:t>
      </w:r>
      <w:r w:rsidR="00D75FB7">
        <w:rPr>
          <w:sz w:val="24"/>
          <w:szCs w:val="24"/>
        </w:rPr>
        <w:t xml:space="preserve"> </w:t>
      </w:r>
      <w:r w:rsidR="00FB3B0B">
        <w:rPr>
          <w:sz w:val="24"/>
          <w:szCs w:val="24"/>
        </w:rPr>
        <w:t>2020</w:t>
      </w:r>
    </w:p>
    <w:p w14:paraId="1423AE06" w14:textId="77777777" w:rsidR="00AC0275" w:rsidRPr="00952B2E" w:rsidRDefault="00AC0275" w:rsidP="00AC0275">
      <w:pPr>
        <w:rPr>
          <w:sz w:val="24"/>
          <w:szCs w:val="24"/>
        </w:rPr>
      </w:pPr>
    </w:p>
    <w:p w14:paraId="001633E1" w14:textId="7F2FD7EA" w:rsidR="004D7B89" w:rsidRPr="00D024F8" w:rsidRDefault="00AC0275" w:rsidP="004D7B89">
      <w:pPr>
        <w:rPr>
          <w:color w:val="0000FF"/>
          <w:sz w:val="24"/>
          <w:szCs w:val="24"/>
        </w:rPr>
      </w:pPr>
      <w:r w:rsidRPr="004D7B89">
        <w:rPr>
          <w:sz w:val="24"/>
          <w:szCs w:val="24"/>
        </w:rPr>
        <w:t>Anon.</w:t>
      </w:r>
      <w:r w:rsidRPr="003233D0">
        <w:rPr>
          <w:sz w:val="24"/>
          <w:szCs w:val="24"/>
        </w:rPr>
        <w:t>,</w:t>
      </w:r>
      <w:r w:rsidR="004D7B89" w:rsidRPr="003233D0">
        <w:rPr>
          <w:b/>
          <w:bCs/>
          <w:sz w:val="24"/>
          <w:szCs w:val="24"/>
        </w:rPr>
        <w:t xml:space="preserve"> </w:t>
      </w:r>
      <w:r w:rsidR="004D7B89" w:rsidRPr="00D024F8">
        <w:rPr>
          <w:sz w:val="24"/>
          <w:szCs w:val="24"/>
        </w:rPr>
        <w:t xml:space="preserve">Westminster Abbey, </w:t>
      </w:r>
      <w:r w:rsidR="004D7B89">
        <w:rPr>
          <w:sz w:val="24"/>
          <w:szCs w:val="24"/>
        </w:rPr>
        <w:t xml:space="preserve">Image of Cope from Coronation of Elizabeth II </w:t>
      </w:r>
      <w:r w:rsidR="00BA3F53">
        <w:rPr>
          <w:sz w:val="24"/>
          <w:szCs w:val="24"/>
        </w:rPr>
        <w:t xml:space="preserve">from </w:t>
      </w:r>
      <w:r w:rsidR="004D7B89" w:rsidRPr="00D024F8">
        <w:rPr>
          <w:color w:val="0000FF"/>
          <w:sz w:val="24"/>
          <w:szCs w:val="24"/>
        </w:rPr>
        <w:t>https://www.westminster-abbey.org/about-the- abbey/history/vestments-and-frontals</w:t>
      </w:r>
      <w:r w:rsidR="00434634" w:rsidRPr="00420FEF">
        <w:rPr>
          <w:sz w:val="24"/>
          <w:szCs w:val="24"/>
        </w:rPr>
        <w:t>;</w:t>
      </w:r>
      <w:r w:rsidR="00C01B81" w:rsidRPr="00434634">
        <w:rPr>
          <w:sz w:val="24"/>
          <w:szCs w:val="24"/>
        </w:rPr>
        <w:t xml:space="preserve"> </w:t>
      </w:r>
      <w:r w:rsidR="00C01B81" w:rsidRPr="00C01B81">
        <w:rPr>
          <w:sz w:val="24"/>
          <w:szCs w:val="24"/>
        </w:rPr>
        <w:t>accessed 18 November 2020</w:t>
      </w:r>
    </w:p>
    <w:p w14:paraId="44C686CB" w14:textId="6ED0F2BC" w:rsidR="00BE5362" w:rsidRDefault="00BE5362" w:rsidP="00AF6B36">
      <w:pPr>
        <w:jc w:val="center"/>
        <w:rPr>
          <w:b/>
          <w:bCs/>
          <w:sz w:val="24"/>
          <w:szCs w:val="24"/>
        </w:rPr>
      </w:pPr>
    </w:p>
    <w:p w14:paraId="072F55B0" w14:textId="0A0C4F50" w:rsidR="00BE5362" w:rsidRPr="009A7CDE" w:rsidRDefault="00BE5362" w:rsidP="00BE5362">
      <w:pPr>
        <w:pStyle w:val="FootnoteText"/>
        <w:rPr>
          <w:sz w:val="24"/>
          <w:szCs w:val="24"/>
        </w:rPr>
      </w:pPr>
      <w:r w:rsidRPr="00893D2C">
        <w:rPr>
          <w:sz w:val="24"/>
          <w:szCs w:val="24"/>
        </w:rPr>
        <w:t xml:space="preserve">Hahn, Cynthia,  ‘Seeing and Believing: The Construction of Sanctity in Early Medieval Saints’ Shrines’, </w:t>
      </w:r>
      <w:r w:rsidRPr="00893D2C">
        <w:rPr>
          <w:i/>
          <w:sz w:val="24"/>
          <w:szCs w:val="24"/>
        </w:rPr>
        <w:t>Speculum,</w:t>
      </w:r>
      <w:r w:rsidRPr="00893D2C">
        <w:rPr>
          <w:sz w:val="24"/>
          <w:szCs w:val="24"/>
        </w:rPr>
        <w:t xml:space="preserve"> vol. 72, no.4, 1997, 1079-1106, available at JSTOR, </w:t>
      </w:r>
      <w:hyperlink r:id="rId20">
        <w:r w:rsidRPr="00854373">
          <w:rPr>
            <w:color w:val="0000FF"/>
            <w:sz w:val="24"/>
            <w:szCs w:val="24"/>
            <w:u w:val="single"/>
          </w:rPr>
          <w:t>www.jstor.org/stable/2865959</w:t>
        </w:r>
      </w:hyperlink>
      <w:r w:rsidR="005E0DC9" w:rsidRPr="005E0DC9">
        <w:rPr>
          <w:sz w:val="24"/>
          <w:szCs w:val="24"/>
        </w:rPr>
        <w:t>;</w:t>
      </w:r>
      <w:r w:rsidR="009A7CDE">
        <w:rPr>
          <w:color w:val="0000FF"/>
          <w:sz w:val="24"/>
          <w:szCs w:val="24"/>
        </w:rPr>
        <w:t xml:space="preserve"> </w:t>
      </w:r>
      <w:r w:rsidR="00C22B61" w:rsidRPr="009A7CDE">
        <w:rPr>
          <w:sz w:val="24"/>
          <w:szCs w:val="24"/>
        </w:rPr>
        <w:t xml:space="preserve">accessed </w:t>
      </w:r>
      <w:r w:rsidR="00927726" w:rsidRPr="009A7CDE">
        <w:rPr>
          <w:sz w:val="24"/>
          <w:szCs w:val="24"/>
        </w:rPr>
        <w:t>3 June</w:t>
      </w:r>
      <w:r w:rsidR="009A7CDE" w:rsidRPr="009A7CDE">
        <w:rPr>
          <w:sz w:val="24"/>
          <w:szCs w:val="24"/>
        </w:rPr>
        <w:t xml:space="preserve"> 2020</w:t>
      </w:r>
    </w:p>
    <w:p w14:paraId="2E6B1273" w14:textId="6404029C" w:rsidR="00AF6B36" w:rsidRDefault="00AF6B36" w:rsidP="00AF6B36">
      <w:pPr>
        <w:jc w:val="center"/>
        <w:rPr>
          <w:b/>
          <w:bCs/>
          <w:sz w:val="24"/>
          <w:szCs w:val="24"/>
        </w:rPr>
      </w:pPr>
    </w:p>
    <w:p w14:paraId="351776DC" w14:textId="35CDAA21" w:rsidR="0086450B" w:rsidRPr="00614C3E" w:rsidRDefault="0086450B" w:rsidP="0086450B">
      <w:pPr>
        <w:pStyle w:val="FootnoteText"/>
        <w:rPr>
          <w:sz w:val="24"/>
          <w:szCs w:val="24"/>
        </w:rPr>
      </w:pPr>
      <w:r w:rsidRPr="00E722D2">
        <w:rPr>
          <w:sz w:val="24"/>
          <w:szCs w:val="24"/>
        </w:rPr>
        <w:t>Macalister, R.A.S.</w:t>
      </w:r>
      <w:r>
        <w:rPr>
          <w:sz w:val="24"/>
          <w:szCs w:val="24"/>
        </w:rPr>
        <w:t>,</w:t>
      </w:r>
      <w:r w:rsidRPr="00E722D2">
        <w:rPr>
          <w:sz w:val="24"/>
          <w:szCs w:val="24"/>
        </w:rPr>
        <w:t xml:space="preserve"> </w:t>
      </w:r>
      <w:r w:rsidRPr="00E722D2">
        <w:rPr>
          <w:i/>
          <w:sz w:val="24"/>
          <w:szCs w:val="24"/>
        </w:rPr>
        <w:t xml:space="preserve">Ecclesiastical Vestments, </w:t>
      </w:r>
      <w:r w:rsidRPr="00E722D2">
        <w:rPr>
          <w:sz w:val="24"/>
          <w:szCs w:val="24"/>
        </w:rPr>
        <w:t xml:space="preserve">(London, 1896), obtainable at Project Gutenberg </w:t>
      </w:r>
      <w:hyperlink r:id="rId21" w:history="1">
        <w:r w:rsidRPr="00E722D2">
          <w:rPr>
            <w:rStyle w:val="Hyperlink"/>
            <w:sz w:val="24"/>
            <w:szCs w:val="24"/>
          </w:rPr>
          <w:t>https://www.gutenberg.org/files/56494/56494-h/56494-h.htm</w:t>
        </w:r>
      </w:hyperlink>
      <w:r w:rsidR="00D75FB7" w:rsidRPr="00D75FB7">
        <w:rPr>
          <w:rStyle w:val="Hyperlink"/>
          <w:color w:val="auto"/>
          <w:sz w:val="24"/>
          <w:szCs w:val="24"/>
          <w:u w:val="none"/>
        </w:rPr>
        <w:t>;</w:t>
      </w:r>
      <w:r w:rsidR="009A7CDE" w:rsidRPr="00D75FB7">
        <w:rPr>
          <w:rStyle w:val="Hyperlink"/>
          <w:sz w:val="24"/>
          <w:szCs w:val="24"/>
          <w:u w:val="none"/>
        </w:rPr>
        <w:t xml:space="preserve"> </w:t>
      </w:r>
      <w:r w:rsidR="009A7CDE" w:rsidRPr="00614C3E">
        <w:rPr>
          <w:rStyle w:val="Hyperlink"/>
          <w:color w:val="auto"/>
          <w:sz w:val="24"/>
          <w:szCs w:val="24"/>
          <w:u w:val="none"/>
        </w:rPr>
        <w:t>accessed 16 November 2020</w:t>
      </w:r>
    </w:p>
    <w:p w14:paraId="1F89E384" w14:textId="77777777" w:rsidR="0086450B" w:rsidRDefault="0086450B" w:rsidP="0086450B">
      <w:pPr>
        <w:rPr>
          <w:b/>
          <w:bCs/>
          <w:sz w:val="24"/>
          <w:szCs w:val="24"/>
        </w:rPr>
      </w:pPr>
    </w:p>
    <w:p w14:paraId="0498F37D" w14:textId="49ED2CFE" w:rsidR="00AF6B36" w:rsidRPr="00FD6DA2" w:rsidRDefault="00AF6B36" w:rsidP="00AF6B36">
      <w:pPr>
        <w:rPr>
          <w:sz w:val="24"/>
          <w:szCs w:val="24"/>
        </w:rPr>
      </w:pPr>
      <w:r>
        <w:rPr>
          <w:sz w:val="24"/>
          <w:szCs w:val="24"/>
        </w:rPr>
        <w:t>National Archives Currency Converter</w:t>
      </w:r>
      <w:r w:rsidRPr="001277E0">
        <w:rPr>
          <w:color w:val="0000FF"/>
          <w:sz w:val="24"/>
          <w:szCs w:val="24"/>
        </w:rPr>
        <w:t xml:space="preserve">, </w:t>
      </w:r>
      <w:hyperlink r:id="rId22" w:anchor="currency-result" w:history="1">
        <w:r w:rsidR="00FD6DA2" w:rsidRPr="006A46F2">
          <w:rPr>
            <w:rStyle w:val="Hyperlink"/>
            <w:sz w:val="24"/>
            <w:szCs w:val="24"/>
          </w:rPr>
          <w:t>https://www.nationalarchives.gov.uk/currency-converter/#currency-result</w:t>
        </w:r>
      </w:hyperlink>
      <w:r w:rsidR="00FD6DA2">
        <w:rPr>
          <w:sz w:val="24"/>
          <w:szCs w:val="24"/>
        </w:rPr>
        <w:t>; accessed 19 November 2020</w:t>
      </w:r>
    </w:p>
    <w:p w14:paraId="744B3764" w14:textId="77777777" w:rsidR="00AF6B36" w:rsidRDefault="00AF6B36" w:rsidP="00AF6B36">
      <w:pPr>
        <w:rPr>
          <w:sz w:val="24"/>
          <w:szCs w:val="24"/>
        </w:rPr>
      </w:pPr>
    </w:p>
    <w:p w14:paraId="05321D36" w14:textId="0C5466BB" w:rsidR="00AF6B36" w:rsidRDefault="00AF6B36" w:rsidP="00AF6B36">
      <w:pPr>
        <w:rPr>
          <w:sz w:val="24"/>
          <w:szCs w:val="24"/>
        </w:rPr>
      </w:pPr>
      <w:r w:rsidRPr="00A21863">
        <w:rPr>
          <w:sz w:val="24"/>
          <w:szCs w:val="24"/>
        </w:rPr>
        <w:t>Salih, Sarah</w:t>
      </w:r>
      <w:r>
        <w:rPr>
          <w:sz w:val="24"/>
          <w:szCs w:val="24"/>
        </w:rPr>
        <w:t xml:space="preserve">, </w:t>
      </w:r>
      <w:r w:rsidRPr="00B32872">
        <w:rPr>
          <w:i/>
          <w:iCs/>
          <w:sz w:val="24"/>
          <w:szCs w:val="24"/>
        </w:rPr>
        <w:t>Saints and Sanctity in Medieval England</w:t>
      </w:r>
      <w:r>
        <w:rPr>
          <w:sz w:val="24"/>
          <w:szCs w:val="24"/>
        </w:rPr>
        <w:t>, (</w:t>
      </w:r>
      <w:r w:rsidRPr="00A21863">
        <w:rPr>
          <w:sz w:val="24"/>
          <w:szCs w:val="24"/>
        </w:rPr>
        <w:t>British Library</w:t>
      </w:r>
      <w:r>
        <w:rPr>
          <w:sz w:val="24"/>
          <w:szCs w:val="24"/>
        </w:rPr>
        <w:t xml:space="preserve">, 2018) </w:t>
      </w:r>
      <w:hyperlink r:id="rId23" w:history="1">
        <w:r w:rsidRPr="006A46F2">
          <w:rPr>
            <w:rStyle w:val="Hyperlink"/>
            <w:sz w:val="24"/>
            <w:szCs w:val="24"/>
          </w:rPr>
          <w:t>https://www.bl.uk/medieval-literature/articles/saints-and-sanctity-in-medieval-england</w:t>
        </w:r>
      </w:hyperlink>
      <w:r w:rsidR="00614C3E" w:rsidRPr="005E0DC9">
        <w:rPr>
          <w:sz w:val="24"/>
          <w:szCs w:val="24"/>
        </w:rPr>
        <w:t xml:space="preserve">; </w:t>
      </w:r>
      <w:r w:rsidR="00614C3E">
        <w:rPr>
          <w:sz w:val="24"/>
          <w:szCs w:val="24"/>
        </w:rPr>
        <w:t xml:space="preserve">accessed </w:t>
      </w:r>
      <w:r w:rsidR="00DB17BE">
        <w:rPr>
          <w:sz w:val="24"/>
          <w:szCs w:val="24"/>
        </w:rPr>
        <w:t>20  November 2020</w:t>
      </w:r>
    </w:p>
    <w:p w14:paraId="2BB57921" w14:textId="26C45741" w:rsidR="00B21521" w:rsidRDefault="00B21521" w:rsidP="00B21521">
      <w:pPr>
        <w:rPr>
          <w:sz w:val="24"/>
          <w:szCs w:val="24"/>
        </w:rPr>
      </w:pPr>
    </w:p>
    <w:p w14:paraId="555421BE" w14:textId="7CAE16D7" w:rsidR="004F0D5C" w:rsidRPr="002A0479" w:rsidRDefault="004F0D5C" w:rsidP="00B21521">
      <w:r>
        <w:rPr>
          <w:sz w:val="24"/>
          <w:szCs w:val="24"/>
        </w:rPr>
        <w:t>The Textile Research Centre</w:t>
      </w:r>
      <w:r w:rsidR="004B2FBE">
        <w:rPr>
          <w:sz w:val="24"/>
          <w:szCs w:val="24"/>
        </w:rPr>
        <w:t xml:space="preserve"> </w:t>
      </w:r>
      <w:hyperlink r:id="rId24" w:history="1">
        <w:r w:rsidR="004B2FBE" w:rsidRPr="006A46F2">
          <w:rPr>
            <w:rStyle w:val="Hyperlink"/>
          </w:rPr>
          <w:t>https://trc-leiden.nl/trc-needles/individual-textiles-and-textile-types/religious-vestments-and-other-textiles/steeple-aston-cope</w:t>
        </w:r>
      </w:hyperlink>
      <w:r w:rsidR="002A0479" w:rsidRPr="005E0DC9">
        <w:t>;</w:t>
      </w:r>
      <w:r w:rsidR="002A0479" w:rsidRPr="002A0479">
        <w:t xml:space="preserve"> accessed 20 November 2020</w:t>
      </w:r>
    </w:p>
    <w:p w14:paraId="32556343" w14:textId="77777777" w:rsidR="004B2FBE" w:rsidRPr="002A0479" w:rsidRDefault="004B2FBE" w:rsidP="00B21521">
      <w:pPr>
        <w:rPr>
          <w:sz w:val="24"/>
          <w:szCs w:val="24"/>
        </w:rPr>
      </w:pPr>
    </w:p>
    <w:p w14:paraId="0E1D3191" w14:textId="36985F4E" w:rsidR="003B2E00" w:rsidRPr="00C22B61" w:rsidRDefault="003B2E00" w:rsidP="00B21521">
      <w:pPr>
        <w:rPr>
          <w:sz w:val="24"/>
          <w:szCs w:val="24"/>
        </w:rPr>
      </w:pPr>
      <w:r>
        <w:rPr>
          <w:sz w:val="24"/>
          <w:szCs w:val="24"/>
        </w:rPr>
        <w:t xml:space="preserve">Victoria and Albert Museum, </w:t>
      </w:r>
      <w:r w:rsidR="00B21521" w:rsidRPr="00B21521">
        <w:rPr>
          <w:i/>
          <w:iCs/>
          <w:sz w:val="24"/>
          <w:szCs w:val="24"/>
        </w:rPr>
        <w:t>Medieval Mythologies</w:t>
      </w:r>
      <w:r w:rsidR="00B21521">
        <w:rPr>
          <w:i/>
          <w:iCs/>
          <w:sz w:val="24"/>
          <w:szCs w:val="24"/>
        </w:rPr>
        <w:t>,</w:t>
      </w:r>
      <w:r w:rsidR="00B21521">
        <w:rPr>
          <w:sz w:val="24"/>
          <w:szCs w:val="24"/>
        </w:rPr>
        <w:t xml:space="preserve"> </w:t>
      </w:r>
      <w:r w:rsidR="009C7B90">
        <w:rPr>
          <w:sz w:val="24"/>
          <w:szCs w:val="24"/>
        </w:rPr>
        <w:t xml:space="preserve">from </w:t>
      </w:r>
      <w:hyperlink r:id="rId25" w:history="1">
        <w:r w:rsidR="00C22B61" w:rsidRPr="006A46F2">
          <w:rPr>
            <w:rStyle w:val="Hyperlink"/>
            <w:sz w:val="24"/>
            <w:szCs w:val="24"/>
          </w:rPr>
          <w:t>https://www.vam.ac.uk/articles/medieval-mythologies</w:t>
        </w:r>
      </w:hyperlink>
      <w:r w:rsidR="00C22B61" w:rsidRPr="005E0DC9">
        <w:rPr>
          <w:sz w:val="24"/>
          <w:szCs w:val="24"/>
        </w:rPr>
        <w:t>;</w:t>
      </w:r>
      <w:r w:rsidR="00C22B61">
        <w:rPr>
          <w:color w:val="0000FF"/>
          <w:sz w:val="24"/>
          <w:szCs w:val="24"/>
        </w:rPr>
        <w:t xml:space="preserve"> </w:t>
      </w:r>
      <w:r w:rsidR="00C22B61" w:rsidRPr="00C22B61">
        <w:rPr>
          <w:sz w:val="24"/>
          <w:szCs w:val="24"/>
        </w:rPr>
        <w:t>accessed 15 November 2020</w:t>
      </w:r>
    </w:p>
    <w:p w14:paraId="63D84871" w14:textId="77777777" w:rsidR="003B2E00" w:rsidRDefault="003B2E00" w:rsidP="00C32679">
      <w:pPr>
        <w:rPr>
          <w:sz w:val="24"/>
          <w:szCs w:val="24"/>
        </w:rPr>
      </w:pPr>
    </w:p>
    <w:p w14:paraId="32905DBD" w14:textId="2AF0CDE3" w:rsidR="00336C19" w:rsidRDefault="00970B1B" w:rsidP="00C32679">
      <w:pPr>
        <w:rPr>
          <w:i/>
          <w:iCs/>
          <w:sz w:val="24"/>
          <w:szCs w:val="24"/>
        </w:rPr>
      </w:pPr>
      <w:r>
        <w:rPr>
          <w:sz w:val="24"/>
          <w:szCs w:val="24"/>
        </w:rPr>
        <w:t xml:space="preserve">-------------------------------------- </w:t>
      </w:r>
      <w:r w:rsidRPr="006F0256">
        <w:rPr>
          <w:i/>
          <w:iCs/>
          <w:sz w:val="24"/>
          <w:szCs w:val="24"/>
        </w:rPr>
        <w:t>Opus</w:t>
      </w:r>
      <w:r w:rsidRPr="00970B1B">
        <w:rPr>
          <w:i/>
          <w:iCs/>
          <w:sz w:val="24"/>
          <w:szCs w:val="24"/>
        </w:rPr>
        <w:t xml:space="preserve"> Anglicanum</w:t>
      </w:r>
      <w:r>
        <w:rPr>
          <w:i/>
          <w:iCs/>
          <w:sz w:val="24"/>
          <w:szCs w:val="24"/>
        </w:rPr>
        <w:t>,</w:t>
      </w:r>
      <w:r w:rsidR="009C7B90">
        <w:rPr>
          <w:i/>
          <w:iCs/>
          <w:sz w:val="24"/>
          <w:szCs w:val="24"/>
        </w:rPr>
        <w:t xml:space="preserve"> </w:t>
      </w:r>
      <w:r w:rsidR="009C7B90" w:rsidRPr="00B42672">
        <w:rPr>
          <w:sz w:val="24"/>
          <w:szCs w:val="24"/>
        </w:rPr>
        <w:t>from</w:t>
      </w:r>
    </w:p>
    <w:p w14:paraId="177489F5" w14:textId="701509C8" w:rsidR="00C32679" w:rsidRPr="001277E0" w:rsidRDefault="00D37F93" w:rsidP="00C32679">
      <w:pPr>
        <w:rPr>
          <w:color w:val="0000FF"/>
          <w:sz w:val="24"/>
          <w:szCs w:val="24"/>
        </w:rPr>
      </w:pPr>
      <w:hyperlink r:id="rId26" w:history="1">
        <w:r w:rsidR="00B42672" w:rsidRPr="006A46F2">
          <w:rPr>
            <w:rStyle w:val="Hyperlink"/>
            <w:sz w:val="24"/>
            <w:szCs w:val="24"/>
          </w:rPr>
          <w:t>https://www.vam.ac.uk/articles/a-z-opus-anglicanum</w:t>
        </w:r>
      </w:hyperlink>
      <w:r w:rsidR="00B42672" w:rsidRPr="005E0DC9">
        <w:rPr>
          <w:sz w:val="24"/>
          <w:szCs w:val="24"/>
        </w:rPr>
        <w:t xml:space="preserve">; </w:t>
      </w:r>
      <w:r w:rsidR="00B42672" w:rsidRPr="00B42672">
        <w:rPr>
          <w:sz w:val="24"/>
          <w:szCs w:val="24"/>
        </w:rPr>
        <w:t>accessed 15 November 2020</w:t>
      </w:r>
    </w:p>
    <w:p w14:paraId="535459E9" w14:textId="77777777" w:rsidR="00AF6B36" w:rsidRPr="00D63B64" w:rsidRDefault="00AF6B36" w:rsidP="00AF6B36">
      <w:pPr>
        <w:rPr>
          <w:sz w:val="24"/>
          <w:szCs w:val="24"/>
        </w:rPr>
      </w:pPr>
    </w:p>
    <w:p w14:paraId="660A2D90" w14:textId="6A703E60" w:rsidR="00AF6B36" w:rsidRPr="00174E47" w:rsidRDefault="00AF6B36" w:rsidP="00AF6B36">
      <w:pPr>
        <w:rPr>
          <w:sz w:val="24"/>
          <w:szCs w:val="24"/>
        </w:rPr>
      </w:pPr>
      <w:r>
        <w:rPr>
          <w:sz w:val="24"/>
          <w:szCs w:val="24"/>
        </w:rPr>
        <w:t>--------------------------------------</w:t>
      </w:r>
      <w:r w:rsidRPr="003C2C9D">
        <w:rPr>
          <w:sz w:val="24"/>
          <w:szCs w:val="24"/>
        </w:rPr>
        <w:t xml:space="preserve"> </w:t>
      </w:r>
      <w:r w:rsidR="00336C19" w:rsidRPr="006F0256">
        <w:rPr>
          <w:i/>
          <w:iCs/>
          <w:sz w:val="24"/>
          <w:szCs w:val="24"/>
        </w:rPr>
        <w:t>The Steeple Aston</w:t>
      </w:r>
      <w:r w:rsidR="006F0256" w:rsidRPr="006F0256">
        <w:rPr>
          <w:i/>
          <w:iCs/>
          <w:sz w:val="24"/>
          <w:szCs w:val="24"/>
        </w:rPr>
        <w:t xml:space="preserve"> C</w:t>
      </w:r>
      <w:r w:rsidR="00336C19" w:rsidRPr="006F0256">
        <w:rPr>
          <w:i/>
          <w:iCs/>
          <w:sz w:val="24"/>
          <w:szCs w:val="24"/>
        </w:rPr>
        <w:t>ope</w:t>
      </w:r>
      <w:r w:rsidR="009C7B90" w:rsidRPr="009C7B90">
        <w:rPr>
          <w:sz w:val="24"/>
          <w:szCs w:val="24"/>
        </w:rPr>
        <w:t xml:space="preserve"> from</w:t>
      </w:r>
      <w:r w:rsidR="00174E47">
        <w:rPr>
          <w:sz w:val="24"/>
          <w:szCs w:val="24"/>
        </w:rPr>
        <w:t xml:space="preserve"> </w:t>
      </w:r>
      <w:hyperlink r:id="rId27" w:history="1">
        <w:r w:rsidR="00174E47" w:rsidRPr="006A46F2">
          <w:rPr>
            <w:rStyle w:val="Hyperlink"/>
            <w:sz w:val="24"/>
            <w:szCs w:val="24"/>
          </w:rPr>
          <w:t>https://www.vam.ac.uk/articles/the-steeple-aston-cope</w:t>
        </w:r>
      </w:hyperlink>
      <w:r w:rsidR="00174E47" w:rsidRPr="005E0DC9">
        <w:rPr>
          <w:sz w:val="24"/>
          <w:szCs w:val="24"/>
        </w:rPr>
        <w:t>;</w:t>
      </w:r>
      <w:r w:rsidR="00174E47" w:rsidRPr="00174E47">
        <w:rPr>
          <w:sz w:val="24"/>
          <w:szCs w:val="24"/>
        </w:rPr>
        <w:t xml:space="preserve"> accessed 15 November 2020</w:t>
      </w:r>
    </w:p>
    <w:p w14:paraId="2F82D910" w14:textId="04139BBA" w:rsidR="00AF6B36" w:rsidRPr="00174E47" w:rsidRDefault="00AF6B36" w:rsidP="00AF6B36">
      <w:pPr>
        <w:rPr>
          <w:sz w:val="24"/>
          <w:szCs w:val="24"/>
        </w:rPr>
      </w:pPr>
    </w:p>
    <w:p w14:paraId="7F49EFC1" w14:textId="46AC3AD0" w:rsidR="00F82250" w:rsidRDefault="00F82250" w:rsidP="00AF6B36">
      <w:pPr>
        <w:rPr>
          <w:sz w:val="24"/>
          <w:szCs w:val="24"/>
        </w:rPr>
      </w:pPr>
    </w:p>
    <w:p w14:paraId="58590CE9" w14:textId="6B512E31" w:rsidR="00F82250" w:rsidRDefault="00F82250" w:rsidP="00AF6B36">
      <w:pPr>
        <w:rPr>
          <w:sz w:val="24"/>
          <w:szCs w:val="24"/>
        </w:rPr>
      </w:pPr>
    </w:p>
    <w:p w14:paraId="24660F0E" w14:textId="7A5C4C4C" w:rsidR="00F82250" w:rsidRDefault="00F82250" w:rsidP="00AF6B36">
      <w:pPr>
        <w:rPr>
          <w:sz w:val="24"/>
          <w:szCs w:val="24"/>
        </w:rPr>
      </w:pPr>
    </w:p>
    <w:sectPr w:rsidR="00F82250" w:rsidSect="00D67C62">
      <w:footerReference w:type="default" r:id="rId28"/>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696024" w14:textId="77777777" w:rsidR="00D37F93" w:rsidRDefault="00D37F93">
      <w:pPr>
        <w:spacing w:line="240" w:lineRule="auto"/>
      </w:pPr>
      <w:r>
        <w:separator/>
      </w:r>
    </w:p>
  </w:endnote>
  <w:endnote w:type="continuationSeparator" w:id="0">
    <w:p w14:paraId="7D679D23" w14:textId="77777777" w:rsidR="00D37F93" w:rsidRDefault="00D37F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4" w14:textId="6C3A4385" w:rsidR="00F311F5" w:rsidRDefault="005C0A55">
    <w:pPr>
      <w:jc w:val="right"/>
    </w:pPr>
    <w:r>
      <w:fldChar w:fldCharType="begin"/>
    </w:r>
    <w:r>
      <w:instrText>PAGE</w:instrText>
    </w:r>
    <w:r>
      <w:fldChar w:fldCharType="separate"/>
    </w:r>
    <w:r w:rsidR="00AA111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870A05" w14:textId="77777777" w:rsidR="00D37F93" w:rsidRDefault="00D37F93">
      <w:pPr>
        <w:spacing w:line="240" w:lineRule="auto"/>
      </w:pPr>
      <w:r>
        <w:separator/>
      </w:r>
    </w:p>
  </w:footnote>
  <w:footnote w:type="continuationSeparator" w:id="0">
    <w:p w14:paraId="7FE5F662" w14:textId="77777777" w:rsidR="00D37F93" w:rsidRDefault="00D37F93">
      <w:pPr>
        <w:spacing w:line="240" w:lineRule="auto"/>
      </w:pPr>
      <w:r>
        <w:continuationSeparator/>
      </w:r>
    </w:p>
  </w:footnote>
  <w:footnote w:id="1">
    <w:p w14:paraId="0000004D" w14:textId="68F5B9D0" w:rsidR="00F311F5" w:rsidRDefault="006B104A" w:rsidP="006B104A">
      <w:pPr>
        <w:spacing w:line="240" w:lineRule="auto"/>
        <w:ind w:hanging="1211"/>
        <w:rPr>
          <w:sz w:val="20"/>
          <w:szCs w:val="20"/>
        </w:rPr>
      </w:pPr>
      <w:r>
        <w:rPr>
          <w:sz w:val="20"/>
          <w:szCs w:val="20"/>
        </w:rPr>
        <w:t xml:space="preserve">                  </w:t>
      </w:r>
      <w:r w:rsidR="00B10C14">
        <w:rPr>
          <w:sz w:val="20"/>
          <w:szCs w:val="20"/>
        </w:rPr>
        <w:t xml:space="preserve">   </w:t>
      </w:r>
      <w:r w:rsidR="005C0A55">
        <w:rPr>
          <w:vertAlign w:val="superscript"/>
        </w:rPr>
        <w:footnoteRef/>
      </w:r>
      <w:r w:rsidR="00842691">
        <w:rPr>
          <w:sz w:val="20"/>
          <w:szCs w:val="20"/>
        </w:rPr>
        <w:t xml:space="preserve"> </w:t>
      </w:r>
      <w:r w:rsidR="005C0A55">
        <w:rPr>
          <w:sz w:val="20"/>
          <w:szCs w:val="20"/>
        </w:rPr>
        <w:t xml:space="preserve">Anon., </w:t>
      </w:r>
      <w:r w:rsidR="005C0A55" w:rsidRPr="00880F61">
        <w:rPr>
          <w:i/>
          <w:iCs/>
          <w:sz w:val="20"/>
          <w:szCs w:val="20"/>
        </w:rPr>
        <w:t>A Guide to the Architectural Antiquities in the Neighbourhood of Oxford</w:t>
      </w:r>
      <w:r w:rsidR="00405CEE">
        <w:rPr>
          <w:sz w:val="20"/>
          <w:szCs w:val="20"/>
        </w:rPr>
        <w:t>,</w:t>
      </w:r>
      <w:r w:rsidR="00F82BE8">
        <w:rPr>
          <w:sz w:val="20"/>
          <w:szCs w:val="20"/>
        </w:rPr>
        <w:t xml:space="preserve"> (</w:t>
      </w:r>
      <w:r w:rsidR="0064771E">
        <w:rPr>
          <w:sz w:val="20"/>
          <w:szCs w:val="20"/>
        </w:rPr>
        <w:t>Oxford Society for Promoting the Study of Gothic Architecture</w:t>
      </w:r>
      <w:r w:rsidR="00F82BE8">
        <w:rPr>
          <w:sz w:val="20"/>
          <w:szCs w:val="20"/>
        </w:rPr>
        <w:t xml:space="preserve">, </w:t>
      </w:r>
      <w:r w:rsidR="00405CEE">
        <w:rPr>
          <w:sz w:val="20"/>
          <w:szCs w:val="20"/>
        </w:rPr>
        <w:t>London, 1846</w:t>
      </w:r>
      <w:r w:rsidR="000B317C">
        <w:rPr>
          <w:sz w:val="20"/>
          <w:szCs w:val="20"/>
        </w:rPr>
        <w:t>)</w:t>
      </w:r>
      <w:r w:rsidR="005C0A55">
        <w:rPr>
          <w:sz w:val="20"/>
          <w:szCs w:val="20"/>
        </w:rPr>
        <w:t xml:space="preserve">. Available from: </w:t>
      </w:r>
      <w:hyperlink r:id="rId1" w:history="1">
        <w:r w:rsidR="00BD3F1D" w:rsidRPr="006A46F2">
          <w:rPr>
            <w:rStyle w:val="Hyperlink"/>
            <w:sz w:val="20"/>
            <w:szCs w:val="20"/>
          </w:rPr>
          <w:t>https://play.google.com/books/reader?id=4HUHAAAAQAAJ&amp;pg=GBS.PP4</w:t>
        </w:r>
      </w:hyperlink>
      <w:r w:rsidR="00BD3F1D">
        <w:rPr>
          <w:color w:val="0000FF"/>
          <w:sz w:val="20"/>
          <w:szCs w:val="20"/>
        </w:rPr>
        <w:t xml:space="preserve"> </w:t>
      </w:r>
      <w:r w:rsidR="00BD3F1D">
        <w:rPr>
          <w:sz w:val="20"/>
          <w:szCs w:val="20"/>
        </w:rPr>
        <w:t>accessed 8 November 2020</w:t>
      </w:r>
    </w:p>
  </w:footnote>
  <w:footnote w:id="2">
    <w:p w14:paraId="50C2DAB7" w14:textId="2DF2C71A" w:rsidR="00AF799F" w:rsidRDefault="00AF799F">
      <w:pPr>
        <w:pStyle w:val="FootnoteText"/>
      </w:pPr>
      <w:r>
        <w:rPr>
          <w:rStyle w:val="FootnoteReference"/>
        </w:rPr>
        <w:footnoteRef/>
      </w:r>
      <w:r>
        <w:t xml:space="preserve"> </w:t>
      </w:r>
      <w:r w:rsidR="007F216D">
        <w:t>Textile Research Centre</w:t>
      </w:r>
      <w:r w:rsidR="00A57D4D">
        <w:t xml:space="preserve">, </w:t>
      </w:r>
      <w:r w:rsidR="00A57D4D" w:rsidRPr="00A57D4D">
        <w:rPr>
          <w:i/>
          <w:iCs/>
        </w:rPr>
        <w:t>The Steeple Aston Cope</w:t>
      </w:r>
      <w:r w:rsidR="00A57D4D" w:rsidRPr="00A57D4D">
        <w:t xml:space="preserve">, </w:t>
      </w:r>
      <w:r w:rsidR="00A57D4D">
        <w:t xml:space="preserve">available from </w:t>
      </w:r>
      <w:hyperlink r:id="rId2" w:history="1">
        <w:r w:rsidR="004B2FBE" w:rsidRPr="006A46F2">
          <w:rPr>
            <w:rStyle w:val="Hyperlink"/>
          </w:rPr>
          <w:t>https://trc-leiden.nl/trc-needles/individual-textiles-and-textile-types/religious-vestments-and-other-textiles/steeple-aston-cope</w:t>
        </w:r>
      </w:hyperlink>
      <w:r w:rsidR="004B2FBE">
        <w:rPr>
          <w:color w:val="0000FF"/>
        </w:rPr>
        <w:t xml:space="preserve"> </w:t>
      </w:r>
      <w:r w:rsidR="004B2FBE" w:rsidRPr="00AA4D28">
        <w:t>accessed 20 November 2020</w:t>
      </w:r>
    </w:p>
  </w:footnote>
  <w:footnote w:id="3">
    <w:p w14:paraId="3D36EF03" w14:textId="1F4C52AB" w:rsidR="00B10C14" w:rsidRDefault="00B10C14">
      <w:pPr>
        <w:pStyle w:val="FootnoteText"/>
      </w:pPr>
      <w:r>
        <w:rPr>
          <w:rStyle w:val="FootnoteReference"/>
        </w:rPr>
        <w:footnoteRef/>
      </w:r>
      <w:r>
        <w:t xml:space="preserve"> </w:t>
      </w:r>
      <w:r w:rsidR="00757496">
        <w:t>Given the huge cost of a textile like the Steeple Aston Cope,</w:t>
      </w:r>
      <w:r w:rsidR="00045271">
        <w:t xml:space="preserve"> </w:t>
      </w:r>
      <w:r w:rsidR="003C2C9D">
        <w:t>(see Appendix),</w:t>
      </w:r>
      <w:r w:rsidR="00757496">
        <w:t xml:space="preserve"> </w:t>
      </w:r>
      <w:r w:rsidR="00817872">
        <w:t xml:space="preserve">this reason for its recycling </w:t>
      </w:r>
      <w:r w:rsidR="00757496">
        <w:t xml:space="preserve">seems entirely plausible </w:t>
      </w:r>
      <w:r w:rsidR="005A5B0C">
        <w:t xml:space="preserve">and if so, it attests to the value placed on the cope. </w:t>
      </w:r>
      <w:r w:rsidR="00E242FD">
        <w:t xml:space="preserve">And </w:t>
      </w:r>
      <w:r w:rsidR="003C2C9D">
        <w:t>as the</w:t>
      </w:r>
      <w:r w:rsidR="00C35B51">
        <w:t xml:space="preserve"> saints were not all abandoned overnight at the Reformation, it is not </w:t>
      </w:r>
      <w:r w:rsidR="00045271">
        <w:t>impossible that</w:t>
      </w:r>
      <w:r w:rsidR="00C35B51">
        <w:t xml:space="preserve"> this might have been a way of </w:t>
      </w:r>
      <w:r w:rsidR="00E242FD">
        <w:t>maintaining</w:t>
      </w:r>
      <w:r w:rsidR="00C35B51">
        <w:t xml:space="preserve"> links with the ‘old’ religion. </w:t>
      </w:r>
    </w:p>
  </w:footnote>
  <w:footnote w:id="4">
    <w:p w14:paraId="0000004E" w14:textId="6DD92EB7" w:rsidR="00F311F5" w:rsidRDefault="006B104A" w:rsidP="006B104A">
      <w:pPr>
        <w:spacing w:line="240" w:lineRule="auto"/>
        <w:ind w:hanging="1211"/>
        <w:rPr>
          <w:sz w:val="20"/>
          <w:szCs w:val="20"/>
        </w:rPr>
      </w:pPr>
      <w:r>
        <w:rPr>
          <w:sz w:val="20"/>
          <w:szCs w:val="20"/>
        </w:rPr>
        <w:t xml:space="preserve">                   </w:t>
      </w:r>
      <w:r w:rsidR="00B10C14">
        <w:rPr>
          <w:sz w:val="20"/>
          <w:szCs w:val="20"/>
        </w:rPr>
        <w:t xml:space="preserve">  </w:t>
      </w:r>
      <w:r w:rsidR="00611494">
        <w:rPr>
          <w:sz w:val="20"/>
          <w:szCs w:val="20"/>
        </w:rPr>
        <w:t xml:space="preserve"> </w:t>
      </w:r>
      <w:r w:rsidR="005C0A55">
        <w:rPr>
          <w:vertAlign w:val="superscript"/>
        </w:rPr>
        <w:footnoteRef/>
      </w:r>
      <w:r w:rsidR="005C0A55">
        <w:rPr>
          <w:sz w:val="20"/>
          <w:szCs w:val="20"/>
        </w:rPr>
        <w:t xml:space="preserve"> </w:t>
      </w:r>
      <w:r w:rsidR="006D3601">
        <w:rPr>
          <w:sz w:val="20"/>
          <w:szCs w:val="20"/>
        </w:rPr>
        <w:t>Reconstruction of Steeple Aston Cope</w:t>
      </w:r>
      <w:r w:rsidR="004209D3">
        <w:rPr>
          <w:sz w:val="20"/>
          <w:szCs w:val="20"/>
        </w:rPr>
        <w:t xml:space="preserve">, </w:t>
      </w:r>
      <w:r w:rsidR="005C0A55" w:rsidRPr="00AA4D28">
        <w:rPr>
          <w:color w:val="0000FF"/>
          <w:sz w:val="20"/>
          <w:szCs w:val="20"/>
        </w:rPr>
        <w:t>https://www.vam.ac.uk/articles/the-steeple-aston-cope</w:t>
      </w:r>
    </w:p>
  </w:footnote>
  <w:footnote w:id="5">
    <w:p w14:paraId="00000059" w14:textId="6FFD6CBD" w:rsidR="00F311F5" w:rsidRPr="001831EA" w:rsidRDefault="006B104A" w:rsidP="006B104A">
      <w:pPr>
        <w:spacing w:line="240" w:lineRule="auto"/>
        <w:ind w:hanging="1211"/>
        <w:rPr>
          <w:color w:val="0033CC"/>
          <w:sz w:val="20"/>
          <w:szCs w:val="20"/>
        </w:rPr>
      </w:pPr>
      <w:r>
        <w:rPr>
          <w:sz w:val="20"/>
          <w:szCs w:val="20"/>
        </w:rPr>
        <w:t xml:space="preserve">                   </w:t>
      </w:r>
      <w:r w:rsidR="00B10C14">
        <w:rPr>
          <w:sz w:val="20"/>
          <w:szCs w:val="20"/>
        </w:rPr>
        <w:t xml:space="preserve"> </w:t>
      </w:r>
      <w:r>
        <w:rPr>
          <w:sz w:val="20"/>
          <w:szCs w:val="20"/>
        </w:rPr>
        <w:t xml:space="preserve"> </w:t>
      </w:r>
      <w:r w:rsidR="00611494">
        <w:rPr>
          <w:sz w:val="20"/>
          <w:szCs w:val="20"/>
        </w:rPr>
        <w:t xml:space="preserve"> </w:t>
      </w:r>
      <w:r w:rsidR="005C0A55">
        <w:rPr>
          <w:vertAlign w:val="superscript"/>
        </w:rPr>
        <w:footnoteRef/>
      </w:r>
      <w:r w:rsidR="005C0A55">
        <w:rPr>
          <w:sz w:val="20"/>
          <w:szCs w:val="20"/>
        </w:rPr>
        <w:t xml:space="preserve"> For a detailed account of </w:t>
      </w:r>
      <w:r w:rsidR="00691717">
        <w:rPr>
          <w:sz w:val="20"/>
          <w:szCs w:val="20"/>
        </w:rPr>
        <w:t>o</w:t>
      </w:r>
      <w:r w:rsidR="005C0A55">
        <w:rPr>
          <w:sz w:val="20"/>
          <w:szCs w:val="20"/>
        </w:rPr>
        <w:t>pus anglicanum and its techniques, see</w:t>
      </w:r>
      <w:r w:rsidR="004209D3">
        <w:rPr>
          <w:sz w:val="20"/>
          <w:szCs w:val="20"/>
        </w:rPr>
        <w:t xml:space="preserve"> the V&amp;A </w:t>
      </w:r>
      <w:r w:rsidR="001831EA">
        <w:rPr>
          <w:sz w:val="20"/>
          <w:szCs w:val="20"/>
        </w:rPr>
        <w:t xml:space="preserve">website </w:t>
      </w:r>
      <w:r w:rsidR="001831EA" w:rsidRPr="001831EA">
        <w:rPr>
          <w:color w:val="0033CC"/>
          <w:sz w:val="20"/>
          <w:szCs w:val="20"/>
        </w:rPr>
        <w:t>https://www.vam.ac.uk/articles/a-z-opus-anglicanum</w:t>
      </w:r>
    </w:p>
  </w:footnote>
  <w:footnote w:id="6">
    <w:p w14:paraId="6367DF4F" w14:textId="6247CCD0" w:rsidR="0033770B" w:rsidRDefault="008C71BE" w:rsidP="00431A6C">
      <w:pPr>
        <w:spacing w:line="240" w:lineRule="auto"/>
        <w:ind w:left="-142" w:hanging="1069"/>
        <w:jc w:val="both"/>
      </w:pPr>
      <w:r>
        <w:rPr>
          <w:sz w:val="18"/>
          <w:szCs w:val="18"/>
        </w:rPr>
        <w:t xml:space="preserve">                     </w:t>
      </w:r>
      <w:r w:rsidR="00FB5E6B">
        <w:rPr>
          <w:sz w:val="18"/>
          <w:szCs w:val="18"/>
        </w:rPr>
        <w:t xml:space="preserve">  </w:t>
      </w:r>
      <w:r w:rsidR="00611494">
        <w:rPr>
          <w:sz w:val="18"/>
          <w:szCs w:val="18"/>
        </w:rPr>
        <w:t xml:space="preserve"> </w:t>
      </w:r>
      <w:r w:rsidR="0033770B" w:rsidRPr="008C71BE">
        <w:rPr>
          <w:rStyle w:val="FootnoteReference"/>
          <w:sz w:val="18"/>
          <w:szCs w:val="18"/>
        </w:rPr>
        <w:footnoteRef/>
      </w:r>
      <w:r w:rsidR="0033770B" w:rsidRPr="008C71BE">
        <w:rPr>
          <w:sz w:val="18"/>
          <w:szCs w:val="18"/>
        </w:rPr>
        <w:t xml:space="preserve"> </w:t>
      </w:r>
      <w:r w:rsidR="0033770B" w:rsidRPr="008C71BE">
        <w:rPr>
          <w:sz w:val="20"/>
          <w:szCs w:val="20"/>
        </w:rPr>
        <w:t xml:space="preserve">Nobody knows who commissioned </w:t>
      </w:r>
      <w:r>
        <w:rPr>
          <w:sz w:val="20"/>
          <w:szCs w:val="20"/>
        </w:rPr>
        <w:t>the cope</w:t>
      </w:r>
      <w:r w:rsidR="0033770B" w:rsidRPr="008C71BE">
        <w:rPr>
          <w:sz w:val="20"/>
          <w:szCs w:val="20"/>
        </w:rPr>
        <w:t xml:space="preserve">, where it was made, who it was made for, who gifted it </w:t>
      </w:r>
      <w:r w:rsidR="00EB69CC" w:rsidRPr="008C71BE">
        <w:rPr>
          <w:sz w:val="20"/>
          <w:szCs w:val="20"/>
        </w:rPr>
        <w:t xml:space="preserve">and </w:t>
      </w:r>
      <w:r w:rsidR="00EB69CC">
        <w:rPr>
          <w:sz w:val="20"/>
          <w:szCs w:val="20"/>
        </w:rPr>
        <w:t>where</w:t>
      </w:r>
      <w:r w:rsidR="0033770B" w:rsidRPr="008C71BE">
        <w:rPr>
          <w:sz w:val="20"/>
          <w:szCs w:val="20"/>
        </w:rPr>
        <w:t xml:space="preserve"> it was used. It is unlikely, </w:t>
      </w:r>
      <w:r w:rsidR="00FB5E6B" w:rsidRPr="008C71BE">
        <w:rPr>
          <w:sz w:val="20"/>
          <w:szCs w:val="20"/>
        </w:rPr>
        <w:t>however, that</w:t>
      </w:r>
      <w:r w:rsidR="0033770B" w:rsidRPr="008C71BE">
        <w:rPr>
          <w:sz w:val="20"/>
          <w:szCs w:val="20"/>
        </w:rPr>
        <w:t xml:space="preserve"> it would have been commissioned by or for a small village church, because </w:t>
      </w:r>
      <w:r w:rsidR="00347E23">
        <w:rPr>
          <w:sz w:val="20"/>
          <w:szCs w:val="20"/>
        </w:rPr>
        <w:t>o</w:t>
      </w:r>
      <w:r w:rsidR="0033770B" w:rsidRPr="008C71BE">
        <w:rPr>
          <w:sz w:val="20"/>
          <w:szCs w:val="20"/>
        </w:rPr>
        <w:t xml:space="preserve">pus anglicanum embroideries were hugely expensive, luxury items. </w:t>
      </w:r>
    </w:p>
  </w:footnote>
  <w:footnote w:id="7">
    <w:p w14:paraId="0000005B" w14:textId="6C62C124" w:rsidR="00F311F5" w:rsidRDefault="006B104A" w:rsidP="006B104A">
      <w:pPr>
        <w:spacing w:line="240" w:lineRule="auto"/>
        <w:ind w:hanging="1211"/>
        <w:rPr>
          <w:sz w:val="20"/>
          <w:szCs w:val="20"/>
        </w:rPr>
      </w:pPr>
      <w:r>
        <w:rPr>
          <w:sz w:val="20"/>
          <w:szCs w:val="20"/>
        </w:rPr>
        <w:t xml:space="preserve">                   </w:t>
      </w:r>
      <w:r w:rsidR="00B10C14">
        <w:rPr>
          <w:sz w:val="20"/>
          <w:szCs w:val="20"/>
        </w:rPr>
        <w:t xml:space="preserve"> </w:t>
      </w:r>
      <w:r>
        <w:rPr>
          <w:sz w:val="20"/>
          <w:szCs w:val="20"/>
        </w:rPr>
        <w:t xml:space="preserve"> </w:t>
      </w:r>
      <w:r w:rsidR="005C0A55">
        <w:rPr>
          <w:vertAlign w:val="superscript"/>
        </w:rPr>
        <w:footnoteRef/>
      </w:r>
      <w:r w:rsidR="005C0A55">
        <w:rPr>
          <w:sz w:val="20"/>
          <w:szCs w:val="20"/>
        </w:rPr>
        <w:t xml:space="preserve"> For a detailed </w:t>
      </w:r>
      <w:r w:rsidR="00EB69CC">
        <w:rPr>
          <w:sz w:val="20"/>
          <w:szCs w:val="20"/>
        </w:rPr>
        <w:t>account of</w:t>
      </w:r>
      <w:r w:rsidR="005C0A55">
        <w:rPr>
          <w:sz w:val="20"/>
          <w:szCs w:val="20"/>
        </w:rPr>
        <w:t xml:space="preserve"> colour in medieval vestments see P. Johnstone, </w:t>
      </w:r>
      <w:r w:rsidR="005C0A55">
        <w:rPr>
          <w:i/>
          <w:sz w:val="20"/>
          <w:szCs w:val="20"/>
        </w:rPr>
        <w:t xml:space="preserve">High Fashion in the </w:t>
      </w:r>
      <w:r w:rsidR="001831EA">
        <w:rPr>
          <w:i/>
          <w:sz w:val="20"/>
          <w:szCs w:val="20"/>
        </w:rPr>
        <w:t>Church, chapter</w:t>
      </w:r>
      <w:r w:rsidR="005C0A55">
        <w:rPr>
          <w:sz w:val="20"/>
          <w:szCs w:val="20"/>
        </w:rPr>
        <w:t xml:space="preserve"> II</w:t>
      </w:r>
      <w:r w:rsidR="005C0A55">
        <w:rPr>
          <w:i/>
          <w:sz w:val="20"/>
          <w:szCs w:val="20"/>
        </w:rPr>
        <w:t>,</w:t>
      </w:r>
      <w:r w:rsidR="005C0A55">
        <w:rPr>
          <w:sz w:val="20"/>
          <w:szCs w:val="20"/>
        </w:rPr>
        <w:t xml:space="preserve"> (Leeds, 2002)</w:t>
      </w:r>
    </w:p>
  </w:footnote>
  <w:footnote w:id="8">
    <w:p w14:paraId="00000050" w14:textId="6C435B69" w:rsidR="00F311F5" w:rsidRDefault="006B104A" w:rsidP="006B104A">
      <w:pPr>
        <w:spacing w:line="240" w:lineRule="auto"/>
        <w:ind w:right="-1191" w:hanging="1211"/>
        <w:rPr>
          <w:sz w:val="20"/>
          <w:szCs w:val="20"/>
        </w:rPr>
      </w:pPr>
      <w:r>
        <w:rPr>
          <w:sz w:val="20"/>
          <w:szCs w:val="20"/>
        </w:rPr>
        <w:t xml:space="preserve">                  </w:t>
      </w:r>
      <w:r w:rsidR="00611494">
        <w:rPr>
          <w:sz w:val="20"/>
          <w:szCs w:val="20"/>
        </w:rPr>
        <w:t xml:space="preserve">  </w:t>
      </w:r>
      <w:r w:rsidR="00B10C14">
        <w:rPr>
          <w:sz w:val="20"/>
          <w:szCs w:val="20"/>
        </w:rPr>
        <w:t xml:space="preserve"> </w:t>
      </w:r>
      <w:r w:rsidR="005C0A55">
        <w:rPr>
          <w:vertAlign w:val="superscript"/>
        </w:rPr>
        <w:footnoteRef/>
      </w:r>
      <w:r w:rsidR="005C0A55">
        <w:rPr>
          <w:sz w:val="20"/>
          <w:szCs w:val="20"/>
        </w:rPr>
        <w:t xml:space="preserve"> C. Browne at al, (eds.) </w:t>
      </w:r>
      <w:r w:rsidR="005C0A55">
        <w:rPr>
          <w:i/>
          <w:sz w:val="20"/>
          <w:szCs w:val="20"/>
        </w:rPr>
        <w:t xml:space="preserve">English Medieval Embroidery, </w:t>
      </w:r>
      <w:r w:rsidR="005C0A55">
        <w:rPr>
          <w:sz w:val="20"/>
          <w:szCs w:val="20"/>
        </w:rPr>
        <w:t>(Yale University Press, New Haven and London, 2016)</w:t>
      </w:r>
    </w:p>
  </w:footnote>
  <w:footnote w:id="9">
    <w:p w14:paraId="00000051" w14:textId="4915921A" w:rsidR="00F311F5" w:rsidRDefault="006B104A" w:rsidP="006B104A">
      <w:pPr>
        <w:spacing w:line="240" w:lineRule="auto"/>
        <w:ind w:right="-1191" w:hanging="1211"/>
        <w:rPr>
          <w:sz w:val="20"/>
          <w:szCs w:val="20"/>
        </w:rPr>
      </w:pPr>
      <w:r>
        <w:rPr>
          <w:sz w:val="20"/>
          <w:szCs w:val="20"/>
        </w:rPr>
        <w:t xml:space="preserve">                   </w:t>
      </w:r>
      <w:r w:rsidR="00B10C14">
        <w:rPr>
          <w:sz w:val="20"/>
          <w:szCs w:val="20"/>
        </w:rPr>
        <w:t xml:space="preserve"> </w:t>
      </w:r>
      <w:r>
        <w:rPr>
          <w:sz w:val="20"/>
          <w:szCs w:val="20"/>
        </w:rPr>
        <w:t xml:space="preserve"> </w:t>
      </w:r>
      <w:r w:rsidR="005C0A55">
        <w:rPr>
          <w:vertAlign w:val="superscript"/>
        </w:rPr>
        <w:footnoteRef/>
      </w:r>
      <w:r w:rsidR="005C0A55">
        <w:rPr>
          <w:sz w:val="20"/>
          <w:szCs w:val="20"/>
        </w:rPr>
        <w:t xml:space="preserve"> For technical details, see appendix.</w:t>
      </w:r>
    </w:p>
  </w:footnote>
  <w:footnote w:id="10">
    <w:p w14:paraId="00000052" w14:textId="18D28CA4" w:rsidR="00F311F5" w:rsidRDefault="005A6B7E" w:rsidP="009014C2">
      <w:pPr>
        <w:spacing w:line="240" w:lineRule="auto"/>
        <w:ind w:left="-1077" w:right="-1191"/>
        <w:rPr>
          <w:sz w:val="20"/>
          <w:szCs w:val="20"/>
        </w:rPr>
      </w:pPr>
      <w:r>
        <w:rPr>
          <w:sz w:val="20"/>
          <w:szCs w:val="20"/>
        </w:rPr>
        <w:t xml:space="preserve">                   </w:t>
      </w:r>
      <w:r w:rsidR="005C0A55">
        <w:rPr>
          <w:vertAlign w:val="superscript"/>
        </w:rPr>
        <w:footnoteRef/>
      </w:r>
      <w:r w:rsidR="005C0A55">
        <w:rPr>
          <w:sz w:val="20"/>
          <w:szCs w:val="20"/>
        </w:rPr>
        <w:t xml:space="preserve"> A.G.I.Christie, </w:t>
      </w:r>
      <w:r w:rsidR="005C0A55">
        <w:rPr>
          <w:i/>
          <w:sz w:val="20"/>
          <w:szCs w:val="20"/>
        </w:rPr>
        <w:t>English Medieval Embroidery,</w:t>
      </w:r>
      <w:r w:rsidR="005C0A55">
        <w:rPr>
          <w:sz w:val="20"/>
          <w:szCs w:val="20"/>
        </w:rPr>
        <w:t xml:space="preserve"> (Oxford, 1938), p.161</w:t>
      </w:r>
    </w:p>
  </w:footnote>
  <w:footnote w:id="11">
    <w:p w14:paraId="00000053" w14:textId="35AF2D4E" w:rsidR="00F311F5" w:rsidRDefault="005A6B7E" w:rsidP="009014C2">
      <w:pPr>
        <w:spacing w:line="240" w:lineRule="auto"/>
        <w:ind w:left="-1077" w:right="-1191"/>
        <w:rPr>
          <w:sz w:val="20"/>
          <w:szCs w:val="20"/>
        </w:rPr>
      </w:pPr>
      <w:r>
        <w:rPr>
          <w:sz w:val="20"/>
          <w:szCs w:val="20"/>
        </w:rPr>
        <w:t xml:space="preserve">                  </w:t>
      </w:r>
      <w:r w:rsidR="005C0A55">
        <w:rPr>
          <w:vertAlign w:val="superscript"/>
        </w:rPr>
        <w:footnoteRef/>
      </w:r>
      <w:r w:rsidR="005C0A55">
        <w:rPr>
          <w:sz w:val="20"/>
          <w:szCs w:val="20"/>
        </w:rPr>
        <w:t xml:space="preserve"> See Appendix for </w:t>
      </w:r>
      <w:r w:rsidR="00AA4D28">
        <w:rPr>
          <w:sz w:val="20"/>
          <w:szCs w:val="20"/>
        </w:rPr>
        <w:t>full details</w:t>
      </w:r>
      <w:r w:rsidR="005C0A55">
        <w:rPr>
          <w:sz w:val="20"/>
          <w:szCs w:val="20"/>
        </w:rPr>
        <w:t xml:space="preserve"> of all the saints portrayed in the cope.</w:t>
      </w:r>
    </w:p>
  </w:footnote>
  <w:footnote w:id="12">
    <w:p w14:paraId="0000005A" w14:textId="2BB9765F" w:rsidR="00F311F5" w:rsidRDefault="005A6B7E" w:rsidP="009014C2">
      <w:pPr>
        <w:spacing w:line="240" w:lineRule="auto"/>
        <w:ind w:left="-1077" w:right="-1191"/>
        <w:rPr>
          <w:sz w:val="20"/>
          <w:szCs w:val="20"/>
        </w:rPr>
      </w:pPr>
      <w:r>
        <w:rPr>
          <w:sz w:val="20"/>
          <w:szCs w:val="20"/>
        </w:rPr>
        <w:t xml:space="preserve">                  </w:t>
      </w:r>
      <w:r w:rsidR="005C0A55">
        <w:rPr>
          <w:vertAlign w:val="superscript"/>
        </w:rPr>
        <w:footnoteRef/>
      </w:r>
      <w:r w:rsidR="004A4CE0">
        <w:rPr>
          <w:sz w:val="20"/>
          <w:szCs w:val="20"/>
        </w:rPr>
        <w:t>Medieval Mythologies on the V&amp;A website,</w:t>
      </w:r>
      <w:r w:rsidR="005C0A55">
        <w:rPr>
          <w:sz w:val="20"/>
          <w:szCs w:val="20"/>
        </w:rPr>
        <w:t xml:space="preserve"> </w:t>
      </w:r>
      <w:r w:rsidR="005C0A55" w:rsidRPr="008D2471">
        <w:rPr>
          <w:color w:val="0000FF"/>
          <w:sz w:val="20"/>
          <w:szCs w:val="20"/>
        </w:rPr>
        <w:t>https://www.vam.ac.uk/articles/medieval-mythologies</w:t>
      </w:r>
    </w:p>
  </w:footnote>
  <w:footnote w:id="13">
    <w:p w14:paraId="0000005C" w14:textId="50C04D2B" w:rsidR="00F311F5" w:rsidRDefault="005A6B7E" w:rsidP="00280CA0">
      <w:pPr>
        <w:spacing w:line="240" w:lineRule="auto"/>
        <w:ind w:left="-142" w:right="-170"/>
        <w:jc w:val="both"/>
        <w:rPr>
          <w:sz w:val="16"/>
          <w:szCs w:val="16"/>
        </w:rPr>
      </w:pPr>
      <w:r>
        <w:rPr>
          <w:sz w:val="20"/>
          <w:szCs w:val="20"/>
        </w:rPr>
        <w:t xml:space="preserve"> </w:t>
      </w:r>
      <w:r w:rsidR="005C0A55">
        <w:rPr>
          <w:vertAlign w:val="superscript"/>
        </w:rPr>
        <w:footnoteRef/>
      </w:r>
      <w:r w:rsidR="005C0A55">
        <w:rPr>
          <w:sz w:val="20"/>
          <w:szCs w:val="20"/>
        </w:rPr>
        <w:t xml:space="preserve"> </w:t>
      </w:r>
      <w:r w:rsidR="00815046">
        <w:rPr>
          <w:sz w:val="20"/>
          <w:szCs w:val="20"/>
        </w:rPr>
        <w:t xml:space="preserve">For image, see Appendix. </w:t>
      </w:r>
      <w:r w:rsidR="005C0A55">
        <w:rPr>
          <w:sz w:val="20"/>
          <w:szCs w:val="20"/>
        </w:rPr>
        <w:t>Saint Margaret was the virtuous daughter of a wealthy family, who had become a Christian and devoted her life to</w:t>
      </w:r>
      <w:r>
        <w:rPr>
          <w:sz w:val="20"/>
          <w:szCs w:val="20"/>
        </w:rPr>
        <w:t xml:space="preserve"> </w:t>
      </w:r>
      <w:r w:rsidR="008D5263">
        <w:rPr>
          <w:sz w:val="20"/>
          <w:szCs w:val="20"/>
        </w:rPr>
        <w:t>C</w:t>
      </w:r>
      <w:r w:rsidR="005C0A55">
        <w:rPr>
          <w:sz w:val="20"/>
          <w:szCs w:val="20"/>
        </w:rPr>
        <w:t xml:space="preserve">hrist. She was very </w:t>
      </w:r>
      <w:r w:rsidR="008D5263">
        <w:rPr>
          <w:sz w:val="20"/>
          <w:szCs w:val="20"/>
        </w:rPr>
        <w:t>beautiful,</w:t>
      </w:r>
      <w:r w:rsidR="005C0A55">
        <w:rPr>
          <w:sz w:val="20"/>
          <w:szCs w:val="20"/>
        </w:rPr>
        <w:t xml:space="preserve"> and a Roman official saw her and demanded that she marry him. She refused and as a punishment was subjected to horrendous torture, in aneffort to kill her. She did not die, however, and asked that she might see her tormentor. A dragon appeared, saying he was Satan, and promptly swallowed her. Her holy cross that she carried swelled to many times its size and burst open the dragon, enabling her to escape. She was the patron saint of childbirth.</w:t>
      </w:r>
      <w:r w:rsidR="0029406D">
        <w:rPr>
          <w:sz w:val="20"/>
          <w:szCs w:val="20"/>
        </w:rPr>
        <w:t xml:space="preserve"> </w:t>
      </w:r>
    </w:p>
  </w:footnote>
  <w:footnote w:id="14">
    <w:p w14:paraId="35A34504" w14:textId="0A2EAB55" w:rsidR="000B1A9E" w:rsidRDefault="000B1A9E">
      <w:pPr>
        <w:pStyle w:val="FootnoteText"/>
      </w:pPr>
      <w:r>
        <w:rPr>
          <w:rStyle w:val="FootnoteReference"/>
        </w:rPr>
        <w:footnoteRef/>
      </w:r>
      <w:r>
        <w:t xml:space="preserve"> See appendix for information about the cost of </w:t>
      </w:r>
      <w:r w:rsidR="00272514">
        <w:t>embroideries.</w:t>
      </w:r>
    </w:p>
  </w:footnote>
  <w:footnote w:id="15">
    <w:p w14:paraId="233387EE" w14:textId="2BC75AEF" w:rsidR="007649B1" w:rsidRPr="008E353C" w:rsidRDefault="00D37303" w:rsidP="00D37303">
      <w:pPr>
        <w:spacing w:line="240" w:lineRule="auto"/>
        <w:ind w:left="-142" w:hanging="878"/>
        <w:rPr>
          <w:color w:val="0000FF"/>
        </w:rPr>
      </w:pPr>
      <w:r>
        <w:rPr>
          <w:sz w:val="20"/>
          <w:szCs w:val="20"/>
        </w:rPr>
        <w:t xml:space="preserve">              </w:t>
      </w:r>
      <w:r w:rsidR="00272514">
        <w:rPr>
          <w:sz w:val="20"/>
          <w:szCs w:val="20"/>
        </w:rPr>
        <w:t xml:space="preserve">    </w:t>
      </w:r>
      <w:r w:rsidR="007649B1">
        <w:rPr>
          <w:rStyle w:val="FootnoteReference"/>
        </w:rPr>
        <w:footnoteRef/>
      </w:r>
      <w:r w:rsidR="007649B1">
        <w:rPr>
          <w:sz w:val="20"/>
          <w:szCs w:val="20"/>
        </w:rPr>
        <w:t xml:space="preserve">For a reconstruction of various late medieval services, see The Experience of Worship </w:t>
      </w:r>
      <w:r w:rsidR="008E353C">
        <w:rPr>
          <w:sz w:val="20"/>
          <w:szCs w:val="20"/>
        </w:rPr>
        <w:t xml:space="preserve">Project,  </w:t>
      </w:r>
      <w:r w:rsidR="007649B1">
        <w:rPr>
          <w:sz w:val="20"/>
          <w:szCs w:val="20"/>
        </w:rPr>
        <w:t xml:space="preserve">    </w:t>
      </w:r>
      <w:hyperlink r:id="rId3" w:history="1">
        <w:r w:rsidR="008E353C" w:rsidRPr="006A46F2">
          <w:rPr>
            <w:rStyle w:val="Hyperlink"/>
            <w:sz w:val="20"/>
            <w:szCs w:val="20"/>
          </w:rPr>
          <w:t>http://www.experienceofworship.org.uk/project/introduction-and-overview/</w:t>
        </w:r>
      </w:hyperlink>
      <w:r w:rsidR="008E353C">
        <w:rPr>
          <w:color w:val="0000FF"/>
          <w:sz w:val="20"/>
          <w:szCs w:val="20"/>
        </w:rPr>
        <w:t xml:space="preserve"> </w:t>
      </w:r>
      <w:r w:rsidR="008E353C" w:rsidRPr="008E353C">
        <w:rPr>
          <w:sz w:val="20"/>
          <w:szCs w:val="20"/>
        </w:rPr>
        <w:t>accessed 11 November 2020</w:t>
      </w:r>
    </w:p>
  </w:footnote>
  <w:footnote w:id="16">
    <w:p w14:paraId="5561677C" w14:textId="1ED8EB8F" w:rsidR="00BF3EB8" w:rsidRDefault="00BF3EB8" w:rsidP="00527A46">
      <w:pPr>
        <w:spacing w:line="240" w:lineRule="auto"/>
        <w:ind w:hanging="510"/>
        <w:rPr>
          <w:sz w:val="20"/>
          <w:szCs w:val="20"/>
        </w:rPr>
      </w:pPr>
      <w:r>
        <w:rPr>
          <w:sz w:val="20"/>
          <w:szCs w:val="20"/>
        </w:rPr>
        <w:t xml:space="preserve"> </w:t>
      </w:r>
      <w:r w:rsidR="00046E11">
        <w:rPr>
          <w:sz w:val="20"/>
          <w:szCs w:val="20"/>
        </w:rPr>
        <w:t xml:space="preserve">      </w:t>
      </w:r>
      <w:r w:rsidR="00D63B64">
        <w:rPr>
          <w:sz w:val="20"/>
          <w:szCs w:val="20"/>
        </w:rPr>
        <w:t xml:space="preserve"> </w:t>
      </w:r>
      <w:r>
        <w:rPr>
          <w:vertAlign w:val="superscript"/>
        </w:rPr>
        <w:footnoteRef/>
      </w:r>
      <w:r>
        <w:rPr>
          <w:sz w:val="20"/>
          <w:szCs w:val="20"/>
        </w:rPr>
        <w:t xml:space="preserve"> </w:t>
      </w:r>
      <w:r w:rsidR="004847CC">
        <w:rPr>
          <w:sz w:val="20"/>
          <w:szCs w:val="20"/>
        </w:rPr>
        <w:t xml:space="preserve">See </w:t>
      </w:r>
      <w:r>
        <w:rPr>
          <w:sz w:val="20"/>
          <w:szCs w:val="20"/>
        </w:rPr>
        <w:t xml:space="preserve">R.A.S. Macalister, </w:t>
      </w:r>
      <w:r>
        <w:rPr>
          <w:i/>
          <w:sz w:val="20"/>
          <w:szCs w:val="20"/>
        </w:rPr>
        <w:t xml:space="preserve">Ecclesiastical Vestments, </w:t>
      </w:r>
      <w:r>
        <w:rPr>
          <w:sz w:val="20"/>
          <w:szCs w:val="20"/>
        </w:rPr>
        <w:t xml:space="preserve">(London, 1896), obtainable at Project Gutenberg </w:t>
      </w:r>
      <w:r w:rsidR="00046E11">
        <w:rPr>
          <w:sz w:val="20"/>
          <w:szCs w:val="20"/>
        </w:rPr>
        <w:t xml:space="preserve">      </w:t>
      </w:r>
      <w:r w:rsidR="00E81FB0">
        <w:rPr>
          <w:sz w:val="20"/>
          <w:szCs w:val="20"/>
        </w:rPr>
        <w:t xml:space="preserve">  </w:t>
      </w:r>
      <w:hyperlink r:id="rId4" w:history="1">
        <w:r w:rsidR="00E81FB0" w:rsidRPr="00C02676">
          <w:rPr>
            <w:rStyle w:val="Hyperlink"/>
            <w:sz w:val="20"/>
            <w:szCs w:val="20"/>
          </w:rPr>
          <w:t>https://www.gutenberg.org/files/56494/56494-h/56494-h.htm</w:t>
        </w:r>
      </w:hyperlink>
      <w:r>
        <w:rPr>
          <w:sz w:val="20"/>
          <w:szCs w:val="20"/>
        </w:rPr>
        <w:t xml:space="preserve"> for detailed information</w:t>
      </w:r>
      <w:r w:rsidR="00DF3654">
        <w:rPr>
          <w:sz w:val="20"/>
          <w:szCs w:val="20"/>
        </w:rPr>
        <w:t>. A</w:t>
      </w:r>
      <w:r w:rsidR="00EA49DC">
        <w:rPr>
          <w:sz w:val="20"/>
          <w:szCs w:val="20"/>
        </w:rPr>
        <w:t xml:space="preserve">ccessed 16 </w:t>
      </w:r>
      <w:r w:rsidR="00D2434A">
        <w:rPr>
          <w:sz w:val="20"/>
          <w:szCs w:val="20"/>
        </w:rPr>
        <w:t>November</w:t>
      </w:r>
      <w:r w:rsidR="00EA49DC">
        <w:rPr>
          <w:sz w:val="20"/>
          <w:szCs w:val="20"/>
        </w:rPr>
        <w:t xml:space="preserve"> 2020</w:t>
      </w:r>
    </w:p>
  </w:footnote>
  <w:footnote w:id="17">
    <w:p w14:paraId="7540B934" w14:textId="168E5771" w:rsidR="002A5642" w:rsidRDefault="00E81FB0" w:rsidP="00527A46">
      <w:pPr>
        <w:spacing w:line="240" w:lineRule="auto"/>
        <w:ind w:hanging="510"/>
        <w:rPr>
          <w:sz w:val="20"/>
          <w:szCs w:val="20"/>
        </w:rPr>
      </w:pPr>
      <w:r>
        <w:rPr>
          <w:sz w:val="20"/>
          <w:szCs w:val="20"/>
        </w:rPr>
        <w:t xml:space="preserve">       </w:t>
      </w:r>
      <w:r w:rsidR="002E4060">
        <w:rPr>
          <w:sz w:val="20"/>
          <w:szCs w:val="20"/>
        </w:rPr>
        <w:t xml:space="preserve"> </w:t>
      </w:r>
      <w:r w:rsidR="002A5642">
        <w:rPr>
          <w:vertAlign w:val="superscript"/>
        </w:rPr>
        <w:footnoteRef/>
      </w:r>
      <w:r w:rsidR="002A5642">
        <w:rPr>
          <w:sz w:val="20"/>
          <w:szCs w:val="20"/>
        </w:rPr>
        <w:t xml:space="preserve"> Cynthia Hahn, ‘Seeing and Believing: The Construction of Sanctity in Early Medieval Saints’ Shrines’, </w:t>
      </w:r>
      <w:r w:rsidR="002A5642">
        <w:rPr>
          <w:i/>
          <w:sz w:val="20"/>
          <w:szCs w:val="20"/>
        </w:rPr>
        <w:t>Speculum,</w:t>
      </w:r>
      <w:r w:rsidR="002A5642">
        <w:rPr>
          <w:sz w:val="20"/>
          <w:szCs w:val="20"/>
        </w:rPr>
        <w:t xml:space="preserve"> vol. 72, no.4, 1997, 1079-1106,JSTOR</w:t>
      </w:r>
      <w:r w:rsidR="002A5642" w:rsidRPr="00EA49DC">
        <w:rPr>
          <w:color w:val="0000FF"/>
          <w:sz w:val="20"/>
          <w:szCs w:val="20"/>
        </w:rPr>
        <w:t xml:space="preserve">, </w:t>
      </w:r>
      <w:hyperlink r:id="rId5">
        <w:r w:rsidR="002A5642" w:rsidRPr="00EA49DC">
          <w:rPr>
            <w:color w:val="0000FF"/>
            <w:sz w:val="20"/>
            <w:szCs w:val="20"/>
            <w:u w:val="single"/>
          </w:rPr>
          <w:t>www.jstor.org/stable/2865959</w:t>
        </w:r>
      </w:hyperlink>
      <w:r w:rsidR="002A5642">
        <w:rPr>
          <w:sz w:val="20"/>
          <w:szCs w:val="20"/>
        </w:rPr>
        <w:t xml:space="preserve"> accessed 3 June 2020</w:t>
      </w:r>
    </w:p>
  </w:footnote>
  <w:footnote w:id="18">
    <w:p w14:paraId="7B84D08A" w14:textId="3CD01A51" w:rsidR="00EC4894" w:rsidRDefault="00E81FB0" w:rsidP="00527A46">
      <w:pPr>
        <w:pStyle w:val="FootnoteText"/>
        <w:ind w:hanging="510"/>
      </w:pPr>
      <w:r>
        <w:t xml:space="preserve">       </w:t>
      </w:r>
      <w:r w:rsidR="002E4060">
        <w:t xml:space="preserve"> </w:t>
      </w:r>
      <w:r w:rsidR="00EC4894">
        <w:rPr>
          <w:rStyle w:val="FootnoteReference"/>
        </w:rPr>
        <w:footnoteRef/>
      </w:r>
      <w:r w:rsidR="00EC4894">
        <w:t xml:space="preserve"> Athene Reiss ‘Beyond Books for the Illiterate’: understanding English medieval wall paintings, </w:t>
      </w:r>
      <w:r w:rsidR="00EC4894" w:rsidRPr="00747F34">
        <w:rPr>
          <w:i/>
          <w:iCs/>
        </w:rPr>
        <w:t>The British Art Journal</w:t>
      </w:r>
      <w:r w:rsidR="00EC4894">
        <w:t>, Spring 2008, Vol. 9, No. 1 pp.4-14</w:t>
      </w:r>
    </w:p>
  </w:footnote>
  <w:footnote w:id="19">
    <w:p w14:paraId="314149E0" w14:textId="259F3AB1" w:rsidR="00EC4894" w:rsidRDefault="00E81FB0" w:rsidP="00913314">
      <w:pPr>
        <w:spacing w:line="240" w:lineRule="auto"/>
        <w:ind w:hanging="510"/>
        <w:rPr>
          <w:i/>
          <w:sz w:val="20"/>
          <w:szCs w:val="20"/>
        </w:rPr>
      </w:pPr>
      <w:r>
        <w:rPr>
          <w:sz w:val="20"/>
          <w:szCs w:val="20"/>
        </w:rPr>
        <w:t xml:space="preserve">      </w:t>
      </w:r>
      <w:r w:rsidR="00913314">
        <w:rPr>
          <w:sz w:val="20"/>
          <w:szCs w:val="20"/>
        </w:rPr>
        <w:t xml:space="preserve"> </w:t>
      </w:r>
      <w:r w:rsidR="002E4060">
        <w:rPr>
          <w:sz w:val="20"/>
          <w:szCs w:val="20"/>
        </w:rPr>
        <w:t xml:space="preserve"> </w:t>
      </w:r>
      <w:r>
        <w:rPr>
          <w:sz w:val="20"/>
          <w:szCs w:val="20"/>
        </w:rPr>
        <w:t xml:space="preserve"> </w:t>
      </w:r>
      <w:r w:rsidR="00EC4894">
        <w:rPr>
          <w:vertAlign w:val="superscript"/>
        </w:rPr>
        <w:footnoteRef/>
      </w:r>
      <w:r w:rsidR="00EC4894">
        <w:rPr>
          <w:sz w:val="20"/>
          <w:szCs w:val="20"/>
        </w:rPr>
        <w:t xml:space="preserve"> Celia Chazelle, Pictures, Books and the Illiterate: Pope Gregory I’s Letters to Serenus of Marseilles, </w:t>
      </w:r>
      <w:r w:rsidR="00EC4894">
        <w:rPr>
          <w:i/>
          <w:sz w:val="20"/>
          <w:szCs w:val="20"/>
        </w:rPr>
        <w:t xml:space="preserve">Words and Image </w:t>
      </w:r>
      <w:r w:rsidR="00EC4894">
        <w:rPr>
          <w:sz w:val="20"/>
          <w:szCs w:val="20"/>
        </w:rPr>
        <w:t>6 (1990)</w:t>
      </w:r>
      <w:r w:rsidR="00BA790E">
        <w:rPr>
          <w:sz w:val="20"/>
          <w:szCs w:val="20"/>
        </w:rPr>
        <w:t xml:space="preserve"> </w:t>
      </w:r>
      <w:r w:rsidR="00EC4894">
        <w:rPr>
          <w:sz w:val="20"/>
          <w:szCs w:val="20"/>
        </w:rPr>
        <w:t>pp 138-153</w:t>
      </w:r>
    </w:p>
  </w:footnote>
  <w:footnote w:id="20">
    <w:p w14:paraId="1ADF9937" w14:textId="4A73FF14" w:rsidR="00D86161" w:rsidRDefault="00D86161" w:rsidP="00913314">
      <w:pPr>
        <w:pStyle w:val="FootnoteText"/>
      </w:pPr>
      <w:r>
        <w:rPr>
          <w:rStyle w:val="FootnoteReference"/>
        </w:rPr>
        <w:footnoteRef/>
      </w:r>
      <w:r>
        <w:t xml:space="preserve"> </w:t>
      </w:r>
      <w:r w:rsidR="007275C4">
        <w:t>See appendix for images of copes being worn.</w:t>
      </w:r>
    </w:p>
  </w:footnote>
  <w:footnote w:id="21">
    <w:p w14:paraId="07296C29" w14:textId="4FF26ED7" w:rsidR="00D6363A" w:rsidRDefault="00D6363A" w:rsidP="00F30482">
      <w:pPr>
        <w:spacing w:line="240" w:lineRule="auto"/>
        <w:rPr>
          <w:sz w:val="20"/>
          <w:szCs w:val="20"/>
        </w:rPr>
      </w:pPr>
      <w:r>
        <w:rPr>
          <w:vertAlign w:val="superscript"/>
        </w:rPr>
        <w:footnoteRef/>
      </w:r>
      <w:r>
        <w:rPr>
          <w:sz w:val="20"/>
          <w:szCs w:val="20"/>
        </w:rPr>
        <w:t xml:space="preserve"> Sarah Salih, </w:t>
      </w:r>
      <w:r w:rsidR="003C2F31" w:rsidRPr="003C2F31">
        <w:rPr>
          <w:i/>
          <w:iCs/>
          <w:sz w:val="20"/>
          <w:szCs w:val="20"/>
        </w:rPr>
        <w:t>Saints and Sanctity in Medieval England,</w:t>
      </w:r>
      <w:r w:rsidR="003C2F31">
        <w:rPr>
          <w:i/>
          <w:iCs/>
          <w:sz w:val="20"/>
          <w:szCs w:val="20"/>
        </w:rPr>
        <w:t xml:space="preserve"> </w:t>
      </w:r>
      <w:r w:rsidR="00EB6DB1">
        <w:rPr>
          <w:i/>
          <w:iCs/>
          <w:sz w:val="20"/>
          <w:szCs w:val="20"/>
        </w:rPr>
        <w:t>(</w:t>
      </w:r>
      <w:r>
        <w:rPr>
          <w:sz w:val="20"/>
          <w:szCs w:val="20"/>
        </w:rPr>
        <w:t>B</w:t>
      </w:r>
      <w:r w:rsidR="00506C08">
        <w:rPr>
          <w:sz w:val="20"/>
          <w:szCs w:val="20"/>
        </w:rPr>
        <w:t>ritish Library</w:t>
      </w:r>
      <w:r w:rsidR="00EB6DB1">
        <w:rPr>
          <w:sz w:val="20"/>
          <w:szCs w:val="20"/>
        </w:rPr>
        <w:t>, 2018)</w:t>
      </w:r>
      <w:r>
        <w:rPr>
          <w:sz w:val="20"/>
          <w:szCs w:val="20"/>
        </w:rPr>
        <w:t xml:space="preserve"> </w:t>
      </w:r>
      <w:hyperlink r:id="rId6" w:history="1">
        <w:r w:rsidR="00A21863" w:rsidRPr="006A46F2">
          <w:rPr>
            <w:rStyle w:val="Hyperlink"/>
            <w:sz w:val="20"/>
            <w:szCs w:val="20"/>
          </w:rPr>
          <w:t>https://www.bl.uk/medieval-literature/articles/saints-and-sanctity-in-medieval-england</w:t>
        </w:r>
      </w:hyperlink>
      <w:r w:rsidR="00927726">
        <w:rPr>
          <w:sz w:val="20"/>
          <w:szCs w:val="20"/>
        </w:rPr>
        <w:t>;</w:t>
      </w:r>
      <w:r w:rsidR="00A21863">
        <w:rPr>
          <w:sz w:val="20"/>
          <w:szCs w:val="20"/>
        </w:rPr>
        <w:t xml:space="preserve"> accessed 20 November 2020</w:t>
      </w:r>
    </w:p>
  </w:footnote>
  <w:footnote w:id="22">
    <w:p w14:paraId="02C3722C" w14:textId="77777777" w:rsidR="009178CC" w:rsidRDefault="009178CC" w:rsidP="009178CC">
      <w:pPr>
        <w:spacing w:line="240" w:lineRule="auto"/>
        <w:ind w:hanging="510"/>
        <w:rPr>
          <w:sz w:val="20"/>
          <w:szCs w:val="20"/>
        </w:rPr>
      </w:pPr>
      <w:r>
        <w:rPr>
          <w:sz w:val="20"/>
          <w:szCs w:val="20"/>
        </w:rPr>
        <w:t xml:space="preserve">         </w:t>
      </w:r>
      <w:r>
        <w:rPr>
          <w:vertAlign w:val="superscript"/>
        </w:rPr>
        <w:footnoteRef/>
      </w:r>
      <w:r>
        <w:rPr>
          <w:sz w:val="20"/>
          <w:szCs w:val="20"/>
        </w:rPr>
        <w:t xml:space="preserve"> Michael Camille,</w:t>
      </w:r>
      <w:r>
        <w:rPr>
          <w:i/>
          <w:sz w:val="20"/>
          <w:szCs w:val="20"/>
        </w:rPr>
        <w:t xml:space="preserve"> Gothic Art</w:t>
      </w:r>
      <w:r>
        <w:rPr>
          <w:sz w:val="20"/>
          <w:szCs w:val="20"/>
        </w:rPr>
        <w:t>, (London, 1966), pp11 and 15</w:t>
      </w:r>
    </w:p>
  </w:footnote>
  <w:footnote w:id="23">
    <w:p w14:paraId="497D5552" w14:textId="5F874109" w:rsidR="00D12E50" w:rsidRDefault="00D12E50">
      <w:pPr>
        <w:pStyle w:val="FootnoteText"/>
      </w:pPr>
      <w:r>
        <w:rPr>
          <w:rStyle w:val="FootnoteReference"/>
        </w:rPr>
        <w:footnoteRef/>
      </w:r>
      <w:r>
        <w:t xml:space="preserve"> Ibid.</w:t>
      </w:r>
      <w:r w:rsidR="007E6FA8">
        <w:t>, p.14</w:t>
      </w:r>
    </w:p>
  </w:footnote>
  <w:footnote w:id="24">
    <w:p w14:paraId="01DC28FF" w14:textId="12A75D6D" w:rsidR="00145681" w:rsidRDefault="005C0A55" w:rsidP="00B50429">
      <w:pPr>
        <w:spacing w:line="240" w:lineRule="auto"/>
        <w:rPr>
          <w:sz w:val="20"/>
          <w:szCs w:val="20"/>
        </w:rPr>
      </w:pPr>
      <w:r>
        <w:rPr>
          <w:vertAlign w:val="superscript"/>
        </w:rPr>
        <w:footnoteRef/>
      </w:r>
      <w:r>
        <w:rPr>
          <w:sz w:val="20"/>
          <w:szCs w:val="20"/>
        </w:rPr>
        <w:t xml:space="preserve"> Paul Binski,</w:t>
      </w:r>
      <w:r>
        <w:rPr>
          <w:i/>
          <w:sz w:val="20"/>
          <w:szCs w:val="20"/>
        </w:rPr>
        <w:t xml:space="preserve"> Gothic Wonder:</w:t>
      </w:r>
      <w:r w:rsidR="00D2434A">
        <w:rPr>
          <w:i/>
          <w:sz w:val="20"/>
          <w:szCs w:val="20"/>
        </w:rPr>
        <w:t>A</w:t>
      </w:r>
      <w:r>
        <w:rPr>
          <w:i/>
          <w:sz w:val="20"/>
          <w:szCs w:val="20"/>
        </w:rPr>
        <w:t xml:space="preserve">rt, </w:t>
      </w:r>
      <w:r w:rsidR="00D2434A">
        <w:rPr>
          <w:i/>
          <w:sz w:val="20"/>
          <w:szCs w:val="20"/>
        </w:rPr>
        <w:t>A</w:t>
      </w:r>
      <w:r>
        <w:rPr>
          <w:i/>
          <w:sz w:val="20"/>
          <w:szCs w:val="20"/>
        </w:rPr>
        <w:t xml:space="preserve">rtifice and the </w:t>
      </w:r>
      <w:r w:rsidR="00D2434A">
        <w:rPr>
          <w:i/>
          <w:sz w:val="20"/>
          <w:szCs w:val="20"/>
        </w:rPr>
        <w:t>D</w:t>
      </w:r>
      <w:r>
        <w:rPr>
          <w:i/>
          <w:sz w:val="20"/>
          <w:szCs w:val="20"/>
        </w:rPr>
        <w:t xml:space="preserve">ecorated </w:t>
      </w:r>
      <w:r w:rsidR="00D2434A">
        <w:rPr>
          <w:i/>
          <w:sz w:val="20"/>
          <w:szCs w:val="20"/>
        </w:rPr>
        <w:t>S</w:t>
      </w:r>
      <w:r>
        <w:rPr>
          <w:i/>
          <w:sz w:val="20"/>
          <w:szCs w:val="20"/>
        </w:rPr>
        <w:t>tyle, 1290-1350,</w:t>
      </w:r>
      <w:r>
        <w:rPr>
          <w:sz w:val="20"/>
          <w:szCs w:val="20"/>
        </w:rPr>
        <w:t xml:space="preserve"> (Yale University Press, </w:t>
      </w:r>
      <w:r w:rsidRPr="00B50429">
        <w:rPr>
          <w:sz w:val="18"/>
          <w:szCs w:val="18"/>
        </w:rPr>
        <w:t>2014</w:t>
      </w:r>
      <w:r>
        <w:rPr>
          <w:sz w:val="20"/>
          <w:szCs w:val="20"/>
        </w:rPr>
        <w:t>), p.232</w:t>
      </w:r>
      <w:r>
        <w:rPr>
          <w:i/>
          <w:sz w:val="20"/>
          <w:szCs w:val="20"/>
        </w:rPr>
        <w:t xml:space="preserve"> </w:t>
      </w:r>
    </w:p>
  </w:footnote>
  <w:footnote w:id="25">
    <w:p w14:paraId="51A046F5" w14:textId="7D215266" w:rsidR="0097599A" w:rsidRDefault="0097599A" w:rsidP="00FD2D3F">
      <w:pPr>
        <w:pStyle w:val="FootnoteText"/>
      </w:pPr>
      <w:r>
        <w:rPr>
          <w:rStyle w:val="FootnoteReference"/>
        </w:rPr>
        <w:footnoteRef/>
      </w:r>
      <w:r>
        <w:t xml:space="preserve"> </w:t>
      </w:r>
      <w:r w:rsidR="00C00644">
        <w:t>Ibid.</w:t>
      </w:r>
      <w:r>
        <w:t xml:space="preserve"> p. 171</w:t>
      </w:r>
    </w:p>
  </w:footnote>
  <w:footnote w:id="26">
    <w:p w14:paraId="6B27AF6A" w14:textId="56438783" w:rsidR="00EF62AC" w:rsidRPr="009E10FD" w:rsidRDefault="00EF62AC" w:rsidP="00FD2D3F">
      <w:pPr>
        <w:pStyle w:val="FootnoteText"/>
      </w:pPr>
      <w:r>
        <w:rPr>
          <w:rStyle w:val="FootnoteReference"/>
        </w:rPr>
        <w:footnoteRef/>
      </w:r>
      <w:r>
        <w:t xml:space="preserve"> Coldstream, N., The Lady Chapel at Ely: its place in the English decorated style</w:t>
      </w:r>
      <w:r w:rsidRPr="009E10FD">
        <w:rPr>
          <w:i/>
          <w:iCs/>
        </w:rPr>
        <w:t>. Reading Medieval Studies</w:t>
      </w:r>
      <w:r>
        <w:t>, (1985) vol. XI</w:t>
      </w:r>
      <w:r w:rsidR="001A7B25">
        <w:t>. p</w:t>
      </w:r>
      <w:r>
        <w:t>.2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8573DF"/>
    <w:multiLevelType w:val="hybridMultilevel"/>
    <w:tmpl w:val="3962B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paperpile-clusterType" w:val="normal"/>
    <w:docVar w:name="paperpile-doc-id" w:val="Y183M441B831Z545"/>
    <w:docVar w:name="paperpile-doc-name" w:val="Assignment 4 The Steeple Aston Cope.docx"/>
    <w:docVar w:name="paperpile-includeDoi" w:val="true"/>
    <w:docVar w:name="paperpile-styleFile" w:val="modern-humanities-research-association.csl"/>
    <w:docVar w:name="paperpile-styleId" w:val="modern-humanities-research-association"/>
    <w:docVar w:name="paperpile-styleLabel" w:val="Modern Humanities Research Association 3rd edition (note with bibliography)"/>
    <w:docVar w:name="paperpile-styleLocale" w:val="en-GB"/>
  </w:docVars>
  <w:rsids>
    <w:rsidRoot w:val="00F311F5"/>
    <w:rsid w:val="0000534C"/>
    <w:rsid w:val="0000601C"/>
    <w:rsid w:val="0000712E"/>
    <w:rsid w:val="00012199"/>
    <w:rsid w:val="00012F1B"/>
    <w:rsid w:val="000148AF"/>
    <w:rsid w:val="00015993"/>
    <w:rsid w:val="0001634F"/>
    <w:rsid w:val="000171A5"/>
    <w:rsid w:val="00020B75"/>
    <w:rsid w:val="00024576"/>
    <w:rsid w:val="000350D1"/>
    <w:rsid w:val="00040958"/>
    <w:rsid w:val="00040B98"/>
    <w:rsid w:val="000411CC"/>
    <w:rsid w:val="00041867"/>
    <w:rsid w:val="00045271"/>
    <w:rsid w:val="00046294"/>
    <w:rsid w:val="00046E11"/>
    <w:rsid w:val="00047DE3"/>
    <w:rsid w:val="00047F5A"/>
    <w:rsid w:val="0005071B"/>
    <w:rsid w:val="00051BEC"/>
    <w:rsid w:val="00054B28"/>
    <w:rsid w:val="00057577"/>
    <w:rsid w:val="00057DC4"/>
    <w:rsid w:val="0006282E"/>
    <w:rsid w:val="0006450A"/>
    <w:rsid w:val="00065695"/>
    <w:rsid w:val="00065B01"/>
    <w:rsid w:val="0007272A"/>
    <w:rsid w:val="000727B5"/>
    <w:rsid w:val="00072C5E"/>
    <w:rsid w:val="0007577C"/>
    <w:rsid w:val="00077B3F"/>
    <w:rsid w:val="00082C1A"/>
    <w:rsid w:val="000857EE"/>
    <w:rsid w:val="00087BC9"/>
    <w:rsid w:val="00090C8C"/>
    <w:rsid w:val="000918D2"/>
    <w:rsid w:val="000928AB"/>
    <w:rsid w:val="00097412"/>
    <w:rsid w:val="00097C31"/>
    <w:rsid w:val="000A15F4"/>
    <w:rsid w:val="000B077B"/>
    <w:rsid w:val="000B1A9E"/>
    <w:rsid w:val="000B317C"/>
    <w:rsid w:val="000B7068"/>
    <w:rsid w:val="000C06A1"/>
    <w:rsid w:val="000C24D1"/>
    <w:rsid w:val="000C395B"/>
    <w:rsid w:val="000C6A46"/>
    <w:rsid w:val="000D0DF1"/>
    <w:rsid w:val="000D3DE7"/>
    <w:rsid w:val="000D4BC0"/>
    <w:rsid w:val="000E0FD2"/>
    <w:rsid w:val="000E152A"/>
    <w:rsid w:val="000E4191"/>
    <w:rsid w:val="000F47C2"/>
    <w:rsid w:val="000F775C"/>
    <w:rsid w:val="001022FC"/>
    <w:rsid w:val="0010250D"/>
    <w:rsid w:val="00104C18"/>
    <w:rsid w:val="0011313E"/>
    <w:rsid w:val="00113EAF"/>
    <w:rsid w:val="00117F30"/>
    <w:rsid w:val="001202E1"/>
    <w:rsid w:val="00120A68"/>
    <w:rsid w:val="00123E96"/>
    <w:rsid w:val="00124B24"/>
    <w:rsid w:val="00126F0A"/>
    <w:rsid w:val="001277E0"/>
    <w:rsid w:val="00131DA0"/>
    <w:rsid w:val="00134742"/>
    <w:rsid w:val="00137107"/>
    <w:rsid w:val="0014071A"/>
    <w:rsid w:val="00145681"/>
    <w:rsid w:val="00150A19"/>
    <w:rsid w:val="001555D0"/>
    <w:rsid w:val="00156EF8"/>
    <w:rsid w:val="001625DD"/>
    <w:rsid w:val="00162A36"/>
    <w:rsid w:val="00167EAD"/>
    <w:rsid w:val="00171F8D"/>
    <w:rsid w:val="00174800"/>
    <w:rsid w:val="00174E47"/>
    <w:rsid w:val="001831EA"/>
    <w:rsid w:val="0018374E"/>
    <w:rsid w:val="001904C5"/>
    <w:rsid w:val="0019459C"/>
    <w:rsid w:val="0019630A"/>
    <w:rsid w:val="001A16B3"/>
    <w:rsid w:val="001A3F17"/>
    <w:rsid w:val="001A45FB"/>
    <w:rsid w:val="001A5A30"/>
    <w:rsid w:val="001A5A57"/>
    <w:rsid w:val="001A7B25"/>
    <w:rsid w:val="001A7F84"/>
    <w:rsid w:val="001B32C1"/>
    <w:rsid w:val="001B6DAA"/>
    <w:rsid w:val="001B7F28"/>
    <w:rsid w:val="001C230A"/>
    <w:rsid w:val="001C28FA"/>
    <w:rsid w:val="001C74C8"/>
    <w:rsid w:val="001C7D30"/>
    <w:rsid w:val="001D0E09"/>
    <w:rsid w:val="001D1424"/>
    <w:rsid w:val="001D23B5"/>
    <w:rsid w:val="001D62B9"/>
    <w:rsid w:val="001E262B"/>
    <w:rsid w:val="001E40A8"/>
    <w:rsid w:val="001E5AB9"/>
    <w:rsid w:val="001F22E5"/>
    <w:rsid w:val="00200084"/>
    <w:rsid w:val="002006B5"/>
    <w:rsid w:val="0020127D"/>
    <w:rsid w:val="00205B2F"/>
    <w:rsid w:val="00211D12"/>
    <w:rsid w:val="0021267A"/>
    <w:rsid w:val="00215333"/>
    <w:rsid w:val="00227B93"/>
    <w:rsid w:val="00227C4A"/>
    <w:rsid w:val="0023717A"/>
    <w:rsid w:val="002402A7"/>
    <w:rsid w:val="00241BC8"/>
    <w:rsid w:val="00244864"/>
    <w:rsid w:val="002449E5"/>
    <w:rsid w:val="00245EFC"/>
    <w:rsid w:val="00246495"/>
    <w:rsid w:val="0025098D"/>
    <w:rsid w:val="00255065"/>
    <w:rsid w:val="00262B3E"/>
    <w:rsid w:val="00264326"/>
    <w:rsid w:val="002678A6"/>
    <w:rsid w:val="002707D4"/>
    <w:rsid w:val="00272514"/>
    <w:rsid w:val="00274E30"/>
    <w:rsid w:val="00275A61"/>
    <w:rsid w:val="00275C0D"/>
    <w:rsid w:val="00276695"/>
    <w:rsid w:val="00280CA0"/>
    <w:rsid w:val="002920EF"/>
    <w:rsid w:val="00292420"/>
    <w:rsid w:val="0029406D"/>
    <w:rsid w:val="00296256"/>
    <w:rsid w:val="002A0479"/>
    <w:rsid w:val="002A5642"/>
    <w:rsid w:val="002B2785"/>
    <w:rsid w:val="002B33FA"/>
    <w:rsid w:val="002B3EE4"/>
    <w:rsid w:val="002B53E8"/>
    <w:rsid w:val="002B7249"/>
    <w:rsid w:val="002C5312"/>
    <w:rsid w:val="002C7C0A"/>
    <w:rsid w:val="002D02B8"/>
    <w:rsid w:val="002D7236"/>
    <w:rsid w:val="002E06A6"/>
    <w:rsid w:val="002E33DD"/>
    <w:rsid w:val="002E4060"/>
    <w:rsid w:val="002F3F82"/>
    <w:rsid w:val="002F64B4"/>
    <w:rsid w:val="00302263"/>
    <w:rsid w:val="003063C6"/>
    <w:rsid w:val="00306BE3"/>
    <w:rsid w:val="00314A8B"/>
    <w:rsid w:val="0032026F"/>
    <w:rsid w:val="003233D0"/>
    <w:rsid w:val="00323D65"/>
    <w:rsid w:val="00325479"/>
    <w:rsid w:val="00326E48"/>
    <w:rsid w:val="003327DF"/>
    <w:rsid w:val="00336C19"/>
    <w:rsid w:val="0033770B"/>
    <w:rsid w:val="00337D56"/>
    <w:rsid w:val="003407F9"/>
    <w:rsid w:val="00346C3C"/>
    <w:rsid w:val="00347E23"/>
    <w:rsid w:val="0035422B"/>
    <w:rsid w:val="00357FA7"/>
    <w:rsid w:val="00360A2F"/>
    <w:rsid w:val="00362022"/>
    <w:rsid w:val="00362A7D"/>
    <w:rsid w:val="003639EE"/>
    <w:rsid w:val="00365035"/>
    <w:rsid w:val="00367984"/>
    <w:rsid w:val="003811BD"/>
    <w:rsid w:val="00390D11"/>
    <w:rsid w:val="003914FA"/>
    <w:rsid w:val="0039450E"/>
    <w:rsid w:val="00397A54"/>
    <w:rsid w:val="003A1FEA"/>
    <w:rsid w:val="003A30FB"/>
    <w:rsid w:val="003A6F11"/>
    <w:rsid w:val="003A7381"/>
    <w:rsid w:val="003B03A6"/>
    <w:rsid w:val="003B0AB0"/>
    <w:rsid w:val="003B2BE4"/>
    <w:rsid w:val="003B2DA9"/>
    <w:rsid w:val="003B2E00"/>
    <w:rsid w:val="003B5A7B"/>
    <w:rsid w:val="003C198E"/>
    <w:rsid w:val="003C2C9D"/>
    <w:rsid w:val="003C2F31"/>
    <w:rsid w:val="003C392C"/>
    <w:rsid w:val="003C7BE6"/>
    <w:rsid w:val="003D3322"/>
    <w:rsid w:val="003D56EE"/>
    <w:rsid w:val="003D5E23"/>
    <w:rsid w:val="003D6A60"/>
    <w:rsid w:val="003E23C4"/>
    <w:rsid w:val="003E3129"/>
    <w:rsid w:val="003E5E3B"/>
    <w:rsid w:val="003F1C47"/>
    <w:rsid w:val="003F65A5"/>
    <w:rsid w:val="00401491"/>
    <w:rsid w:val="00402EBE"/>
    <w:rsid w:val="00405CEE"/>
    <w:rsid w:val="0040650C"/>
    <w:rsid w:val="00415B16"/>
    <w:rsid w:val="00415E8F"/>
    <w:rsid w:val="00416948"/>
    <w:rsid w:val="00417AEB"/>
    <w:rsid w:val="004209D3"/>
    <w:rsid w:val="00420FEF"/>
    <w:rsid w:val="0042287F"/>
    <w:rsid w:val="00431A6C"/>
    <w:rsid w:val="00434634"/>
    <w:rsid w:val="00441F16"/>
    <w:rsid w:val="0044392F"/>
    <w:rsid w:val="00446791"/>
    <w:rsid w:val="004502D6"/>
    <w:rsid w:val="00454B2B"/>
    <w:rsid w:val="00463715"/>
    <w:rsid w:val="004676F3"/>
    <w:rsid w:val="0047175B"/>
    <w:rsid w:val="00471C93"/>
    <w:rsid w:val="00482CDF"/>
    <w:rsid w:val="004847CC"/>
    <w:rsid w:val="00497A84"/>
    <w:rsid w:val="004A4CE0"/>
    <w:rsid w:val="004B1591"/>
    <w:rsid w:val="004B2ECA"/>
    <w:rsid w:val="004B2FBE"/>
    <w:rsid w:val="004C4825"/>
    <w:rsid w:val="004C6289"/>
    <w:rsid w:val="004C64C2"/>
    <w:rsid w:val="004C7855"/>
    <w:rsid w:val="004D0EBB"/>
    <w:rsid w:val="004D7B89"/>
    <w:rsid w:val="004E6F1D"/>
    <w:rsid w:val="004F0D5C"/>
    <w:rsid w:val="004F7961"/>
    <w:rsid w:val="00503C5B"/>
    <w:rsid w:val="00505730"/>
    <w:rsid w:val="00506C08"/>
    <w:rsid w:val="005077B2"/>
    <w:rsid w:val="00510170"/>
    <w:rsid w:val="0051217C"/>
    <w:rsid w:val="0051264F"/>
    <w:rsid w:val="00516D89"/>
    <w:rsid w:val="00517E49"/>
    <w:rsid w:val="00521F80"/>
    <w:rsid w:val="005269B4"/>
    <w:rsid w:val="00527A46"/>
    <w:rsid w:val="00533FC4"/>
    <w:rsid w:val="00541D3E"/>
    <w:rsid w:val="0054251E"/>
    <w:rsid w:val="005457CF"/>
    <w:rsid w:val="00550B51"/>
    <w:rsid w:val="005650F0"/>
    <w:rsid w:val="00566663"/>
    <w:rsid w:val="00570F64"/>
    <w:rsid w:val="005716D5"/>
    <w:rsid w:val="005750FD"/>
    <w:rsid w:val="00583D32"/>
    <w:rsid w:val="005878AC"/>
    <w:rsid w:val="0059163D"/>
    <w:rsid w:val="005A06BA"/>
    <w:rsid w:val="005A32B9"/>
    <w:rsid w:val="005A592F"/>
    <w:rsid w:val="005A5B0C"/>
    <w:rsid w:val="005A648B"/>
    <w:rsid w:val="005A6B7E"/>
    <w:rsid w:val="005B1855"/>
    <w:rsid w:val="005B4558"/>
    <w:rsid w:val="005C0A55"/>
    <w:rsid w:val="005C0CDB"/>
    <w:rsid w:val="005C23DB"/>
    <w:rsid w:val="005C3AB3"/>
    <w:rsid w:val="005C3FE0"/>
    <w:rsid w:val="005C6297"/>
    <w:rsid w:val="005E0DC9"/>
    <w:rsid w:val="005E5BE8"/>
    <w:rsid w:val="005E7912"/>
    <w:rsid w:val="005E7BE2"/>
    <w:rsid w:val="005F6550"/>
    <w:rsid w:val="005F692D"/>
    <w:rsid w:val="00601DAC"/>
    <w:rsid w:val="00602781"/>
    <w:rsid w:val="00602AB4"/>
    <w:rsid w:val="00605569"/>
    <w:rsid w:val="00605B0F"/>
    <w:rsid w:val="00605DD8"/>
    <w:rsid w:val="00610A01"/>
    <w:rsid w:val="00610E19"/>
    <w:rsid w:val="00611494"/>
    <w:rsid w:val="00612647"/>
    <w:rsid w:val="0061412A"/>
    <w:rsid w:val="00614C3E"/>
    <w:rsid w:val="0061566D"/>
    <w:rsid w:val="0061587E"/>
    <w:rsid w:val="0061693B"/>
    <w:rsid w:val="00622619"/>
    <w:rsid w:val="00631061"/>
    <w:rsid w:val="00634119"/>
    <w:rsid w:val="006343E0"/>
    <w:rsid w:val="00634820"/>
    <w:rsid w:val="00635B48"/>
    <w:rsid w:val="006363B7"/>
    <w:rsid w:val="00637EDD"/>
    <w:rsid w:val="00642E7C"/>
    <w:rsid w:val="006432CC"/>
    <w:rsid w:val="00644D3B"/>
    <w:rsid w:val="00646DDF"/>
    <w:rsid w:val="0064771E"/>
    <w:rsid w:val="00651E8F"/>
    <w:rsid w:val="00651FCD"/>
    <w:rsid w:val="00652AC0"/>
    <w:rsid w:val="006639FC"/>
    <w:rsid w:val="00664CB9"/>
    <w:rsid w:val="00665B01"/>
    <w:rsid w:val="00670C62"/>
    <w:rsid w:val="00671CB2"/>
    <w:rsid w:val="00673A78"/>
    <w:rsid w:val="006744DF"/>
    <w:rsid w:val="00681945"/>
    <w:rsid w:val="0068644A"/>
    <w:rsid w:val="00690200"/>
    <w:rsid w:val="00691717"/>
    <w:rsid w:val="006A6344"/>
    <w:rsid w:val="006A6A98"/>
    <w:rsid w:val="006B104A"/>
    <w:rsid w:val="006B161F"/>
    <w:rsid w:val="006B4373"/>
    <w:rsid w:val="006B6CAF"/>
    <w:rsid w:val="006C6F0E"/>
    <w:rsid w:val="006C76FB"/>
    <w:rsid w:val="006D277A"/>
    <w:rsid w:val="006D303A"/>
    <w:rsid w:val="006D3601"/>
    <w:rsid w:val="006D5367"/>
    <w:rsid w:val="006E4DDF"/>
    <w:rsid w:val="006F0256"/>
    <w:rsid w:val="00700318"/>
    <w:rsid w:val="007025A0"/>
    <w:rsid w:val="00706F3C"/>
    <w:rsid w:val="00712169"/>
    <w:rsid w:val="007127D0"/>
    <w:rsid w:val="007133CE"/>
    <w:rsid w:val="0071519C"/>
    <w:rsid w:val="00720E86"/>
    <w:rsid w:val="0072104E"/>
    <w:rsid w:val="0072368C"/>
    <w:rsid w:val="00724E4B"/>
    <w:rsid w:val="007275C4"/>
    <w:rsid w:val="00732FAF"/>
    <w:rsid w:val="00733B3C"/>
    <w:rsid w:val="00734B2F"/>
    <w:rsid w:val="0074332B"/>
    <w:rsid w:val="007436DF"/>
    <w:rsid w:val="007439EA"/>
    <w:rsid w:val="00744832"/>
    <w:rsid w:val="00745144"/>
    <w:rsid w:val="00747F34"/>
    <w:rsid w:val="0075004B"/>
    <w:rsid w:val="00750FF6"/>
    <w:rsid w:val="00756CDD"/>
    <w:rsid w:val="00756DD4"/>
    <w:rsid w:val="00757496"/>
    <w:rsid w:val="00762068"/>
    <w:rsid w:val="007641F3"/>
    <w:rsid w:val="007649B1"/>
    <w:rsid w:val="007651F2"/>
    <w:rsid w:val="00765956"/>
    <w:rsid w:val="00765FB6"/>
    <w:rsid w:val="00766667"/>
    <w:rsid w:val="00766E57"/>
    <w:rsid w:val="0076793D"/>
    <w:rsid w:val="00771BC5"/>
    <w:rsid w:val="00773717"/>
    <w:rsid w:val="00775137"/>
    <w:rsid w:val="00775CAA"/>
    <w:rsid w:val="00777A81"/>
    <w:rsid w:val="0078058C"/>
    <w:rsid w:val="00780BEB"/>
    <w:rsid w:val="007822F3"/>
    <w:rsid w:val="00783261"/>
    <w:rsid w:val="00795854"/>
    <w:rsid w:val="00797539"/>
    <w:rsid w:val="00797798"/>
    <w:rsid w:val="007A0EC8"/>
    <w:rsid w:val="007A5176"/>
    <w:rsid w:val="007A7F99"/>
    <w:rsid w:val="007B17F2"/>
    <w:rsid w:val="007B4B69"/>
    <w:rsid w:val="007B5032"/>
    <w:rsid w:val="007B737B"/>
    <w:rsid w:val="007C1B45"/>
    <w:rsid w:val="007C672F"/>
    <w:rsid w:val="007C78D1"/>
    <w:rsid w:val="007D18B0"/>
    <w:rsid w:val="007D1BB1"/>
    <w:rsid w:val="007D38A9"/>
    <w:rsid w:val="007D7B05"/>
    <w:rsid w:val="007E6FA8"/>
    <w:rsid w:val="007F216D"/>
    <w:rsid w:val="007F3376"/>
    <w:rsid w:val="007F412F"/>
    <w:rsid w:val="007F6C58"/>
    <w:rsid w:val="00804AB4"/>
    <w:rsid w:val="0080512A"/>
    <w:rsid w:val="00805D8D"/>
    <w:rsid w:val="00806BEB"/>
    <w:rsid w:val="0080726D"/>
    <w:rsid w:val="00807701"/>
    <w:rsid w:val="00811B03"/>
    <w:rsid w:val="00812F86"/>
    <w:rsid w:val="00815046"/>
    <w:rsid w:val="00817872"/>
    <w:rsid w:val="008211E8"/>
    <w:rsid w:val="0082365E"/>
    <w:rsid w:val="00830BE9"/>
    <w:rsid w:val="008315A9"/>
    <w:rsid w:val="008334E9"/>
    <w:rsid w:val="00836177"/>
    <w:rsid w:val="00842691"/>
    <w:rsid w:val="00843622"/>
    <w:rsid w:val="00845467"/>
    <w:rsid w:val="00846C83"/>
    <w:rsid w:val="00850AF7"/>
    <w:rsid w:val="00854373"/>
    <w:rsid w:val="008563AB"/>
    <w:rsid w:val="00857CDF"/>
    <w:rsid w:val="0086450B"/>
    <w:rsid w:val="00870809"/>
    <w:rsid w:val="0087163F"/>
    <w:rsid w:val="008800FD"/>
    <w:rsid w:val="00880F61"/>
    <w:rsid w:val="0088410F"/>
    <w:rsid w:val="00892388"/>
    <w:rsid w:val="00893278"/>
    <w:rsid w:val="00893D2C"/>
    <w:rsid w:val="00893F13"/>
    <w:rsid w:val="00897AB6"/>
    <w:rsid w:val="008A19A8"/>
    <w:rsid w:val="008A1AF7"/>
    <w:rsid w:val="008A3ADB"/>
    <w:rsid w:val="008A4323"/>
    <w:rsid w:val="008B1572"/>
    <w:rsid w:val="008B1EBC"/>
    <w:rsid w:val="008B3178"/>
    <w:rsid w:val="008B388E"/>
    <w:rsid w:val="008B564F"/>
    <w:rsid w:val="008B598A"/>
    <w:rsid w:val="008B7780"/>
    <w:rsid w:val="008C2575"/>
    <w:rsid w:val="008C43E4"/>
    <w:rsid w:val="008C6733"/>
    <w:rsid w:val="008C71BE"/>
    <w:rsid w:val="008D09A2"/>
    <w:rsid w:val="008D2471"/>
    <w:rsid w:val="008D51DB"/>
    <w:rsid w:val="008D5263"/>
    <w:rsid w:val="008E1951"/>
    <w:rsid w:val="008E353C"/>
    <w:rsid w:val="008E4D93"/>
    <w:rsid w:val="008E5E28"/>
    <w:rsid w:val="008E6FC4"/>
    <w:rsid w:val="008E72D1"/>
    <w:rsid w:val="008F5213"/>
    <w:rsid w:val="00900355"/>
    <w:rsid w:val="009014C2"/>
    <w:rsid w:val="00903C16"/>
    <w:rsid w:val="00903CCD"/>
    <w:rsid w:val="0090566D"/>
    <w:rsid w:val="00905E59"/>
    <w:rsid w:val="00907A23"/>
    <w:rsid w:val="00911D2C"/>
    <w:rsid w:val="00913314"/>
    <w:rsid w:val="009163DF"/>
    <w:rsid w:val="00916835"/>
    <w:rsid w:val="009178CC"/>
    <w:rsid w:val="0092150B"/>
    <w:rsid w:val="00922832"/>
    <w:rsid w:val="00923690"/>
    <w:rsid w:val="00927726"/>
    <w:rsid w:val="00930E9C"/>
    <w:rsid w:val="009335AB"/>
    <w:rsid w:val="0094316B"/>
    <w:rsid w:val="00946AF7"/>
    <w:rsid w:val="00952B2E"/>
    <w:rsid w:val="009554E2"/>
    <w:rsid w:val="00961A46"/>
    <w:rsid w:val="00963A79"/>
    <w:rsid w:val="00964BA5"/>
    <w:rsid w:val="00970B1B"/>
    <w:rsid w:val="00971BF7"/>
    <w:rsid w:val="00974860"/>
    <w:rsid w:val="00974FAF"/>
    <w:rsid w:val="0097599A"/>
    <w:rsid w:val="009826EA"/>
    <w:rsid w:val="00982B6B"/>
    <w:rsid w:val="00982BEE"/>
    <w:rsid w:val="00990887"/>
    <w:rsid w:val="009A17B8"/>
    <w:rsid w:val="009A6858"/>
    <w:rsid w:val="009A7CDE"/>
    <w:rsid w:val="009B6B89"/>
    <w:rsid w:val="009C1045"/>
    <w:rsid w:val="009C445D"/>
    <w:rsid w:val="009C59C7"/>
    <w:rsid w:val="009C7B90"/>
    <w:rsid w:val="009D021D"/>
    <w:rsid w:val="009D37A4"/>
    <w:rsid w:val="009D5E87"/>
    <w:rsid w:val="009D6A4E"/>
    <w:rsid w:val="009D7237"/>
    <w:rsid w:val="009E0C25"/>
    <w:rsid w:val="009E10FD"/>
    <w:rsid w:val="009E74D0"/>
    <w:rsid w:val="009F0351"/>
    <w:rsid w:val="009F1363"/>
    <w:rsid w:val="009F2DC0"/>
    <w:rsid w:val="00A00AC4"/>
    <w:rsid w:val="00A0130E"/>
    <w:rsid w:val="00A058BB"/>
    <w:rsid w:val="00A0701A"/>
    <w:rsid w:val="00A10D7A"/>
    <w:rsid w:val="00A12369"/>
    <w:rsid w:val="00A13E34"/>
    <w:rsid w:val="00A21863"/>
    <w:rsid w:val="00A21AAB"/>
    <w:rsid w:val="00A251BF"/>
    <w:rsid w:val="00A3059E"/>
    <w:rsid w:val="00A35DC2"/>
    <w:rsid w:val="00A36A83"/>
    <w:rsid w:val="00A37331"/>
    <w:rsid w:val="00A406C6"/>
    <w:rsid w:val="00A417E0"/>
    <w:rsid w:val="00A42296"/>
    <w:rsid w:val="00A460B1"/>
    <w:rsid w:val="00A4640D"/>
    <w:rsid w:val="00A516F9"/>
    <w:rsid w:val="00A51E3B"/>
    <w:rsid w:val="00A57D4D"/>
    <w:rsid w:val="00A60635"/>
    <w:rsid w:val="00A60683"/>
    <w:rsid w:val="00A62CA1"/>
    <w:rsid w:val="00A63323"/>
    <w:rsid w:val="00A67030"/>
    <w:rsid w:val="00A73293"/>
    <w:rsid w:val="00A74AB4"/>
    <w:rsid w:val="00A75131"/>
    <w:rsid w:val="00A755AE"/>
    <w:rsid w:val="00A83FF3"/>
    <w:rsid w:val="00A87995"/>
    <w:rsid w:val="00A916DB"/>
    <w:rsid w:val="00A91D3A"/>
    <w:rsid w:val="00A94907"/>
    <w:rsid w:val="00A964BA"/>
    <w:rsid w:val="00A96522"/>
    <w:rsid w:val="00AA1116"/>
    <w:rsid w:val="00AA4D28"/>
    <w:rsid w:val="00AA5394"/>
    <w:rsid w:val="00AA6033"/>
    <w:rsid w:val="00AA7A7A"/>
    <w:rsid w:val="00AB4400"/>
    <w:rsid w:val="00AB442E"/>
    <w:rsid w:val="00AB64EC"/>
    <w:rsid w:val="00AB7BBD"/>
    <w:rsid w:val="00AC0275"/>
    <w:rsid w:val="00AC581C"/>
    <w:rsid w:val="00AC7186"/>
    <w:rsid w:val="00AD0D13"/>
    <w:rsid w:val="00AD5111"/>
    <w:rsid w:val="00AE6CAA"/>
    <w:rsid w:val="00AF5D65"/>
    <w:rsid w:val="00AF6B36"/>
    <w:rsid w:val="00AF799F"/>
    <w:rsid w:val="00B07FE7"/>
    <w:rsid w:val="00B10C14"/>
    <w:rsid w:val="00B15400"/>
    <w:rsid w:val="00B16B82"/>
    <w:rsid w:val="00B21521"/>
    <w:rsid w:val="00B25CF7"/>
    <w:rsid w:val="00B2693A"/>
    <w:rsid w:val="00B32872"/>
    <w:rsid w:val="00B328AF"/>
    <w:rsid w:val="00B3429C"/>
    <w:rsid w:val="00B35ECA"/>
    <w:rsid w:val="00B42672"/>
    <w:rsid w:val="00B44959"/>
    <w:rsid w:val="00B46C7B"/>
    <w:rsid w:val="00B50429"/>
    <w:rsid w:val="00B51A46"/>
    <w:rsid w:val="00B51D49"/>
    <w:rsid w:val="00B527FF"/>
    <w:rsid w:val="00B54D06"/>
    <w:rsid w:val="00B55913"/>
    <w:rsid w:val="00B6249E"/>
    <w:rsid w:val="00B7350B"/>
    <w:rsid w:val="00B7797A"/>
    <w:rsid w:val="00B77C4D"/>
    <w:rsid w:val="00B77E27"/>
    <w:rsid w:val="00B77E49"/>
    <w:rsid w:val="00B8516A"/>
    <w:rsid w:val="00B85448"/>
    <w:rsid w:val="00B9620F"/>
    <w:rsid w:val="00B9789C"/>
    <w:rsid w:val="00BA0F7F"/>
    <w:rsid w:val="00BA1079"/>
    <w:rsid w:val="00BA10EA"/>
    <w:rsid w:val="00BA34A0"/>
    <w:rsid w:val="00BA3F53"/>
    <w:rsid w:val="00BA4335"/>
    <w:rsid w:val="00BA55DE"/>
    <w:rsid w:val="00BA64C8"/>
    <w:rsid w:val="00BA790E"/>
    <w:rsid w:val="00BB7A2C"/>
    <w:rsid w:val="00BC0861"/>
    <w:rsid w:val="00BC51AA"/>
    <w:rsid w:val="00BC58DA"/>
    <w:rsid w:val="00BD330E"/>
    <w:rsid w:val="00BD3F1D"/>
    <w:rsid w:val="00BE19C4"/>
    <w:rsid w:val="00BE20B4"/>
    <w:rsid w:val="00BE3BD4"/>
    <w:rsid w:val="00BE5003"/>
    <w:rsid w:val="00BE5362"/>
    <w:rsid w:val="00BE6614"/>
    <w:rsid w:val="00BF37FD"/>
    <w:rsid w:val="00BF3EB8"/>
    <w:rsid w:val="00C00644"/>
    <w:rsid w:val="00C01B81"/>
    <w:rsid w:val="00C02A21"/>
    <w:rsid w:val="00C04692"/>
    <w:rsid w:val="00C10D5E"/>
    <w:rsid w:val="00C14903"/>
    <w:rsid w:val="00C16537"/>
    <w:rsid w:val="00C169F6"/>
    <w:rsid w:val="00C20FE1"/>
    <w:rsid w:val="00C22B61"/>
    <w:rsid w:val="00C235AC"/>
    <w:rsid w:val="00C25D20"/>
    <w:rsid w:val="00C32679"/>
    <w:rsid w:val="00C32D77"/>
    <w:rsid w:val="00C35B51"/>
    <w:rsid w:val="00C379CC"/>
    <w:rsid w:val="00C43C0C"/>
    <w:rsid w:val="00C44A3F"/>
    <w:rsid w:val="00C52C79"/>
    <w:rsid w:val="00C65350"/>
    <w:rsid w:val="00C709DC"/>
    <w:rsid w:val="00C73620"/>
    <w:rsid w:val="00C768E0"/>
    <w:rsid w:val="00C82251"/>
    <w:rsid w:val="00C85322"/>
    <w:rsid w:val="00C923F6"/>
    <w:rsid w:val="00C93F99"/>
    <w:rsid w:val="00C9539D"/>
    <w:rsid w:val="00C96693"/>
    <w:rsid w:val="00CA02CB"/>
    <w:rsid w:val="00CA3779"/>
    <w:rsid w:val="00CA4F7F"/>
    <w:rsid w:val="00CA50C2"/>
    <w:rsid w:val="00CA7EDB"/>
    <w:rsid w:val="00CB1F60"/>
    <w:rsid w:val="00CB34D0"/>
    <w:rsid w:val="00CB42EB"/>
    <w:rsid w:val="00CC001F"/>
    <w:rsid w:val="00CC3AF2"/>
    <w:rsid w:val="00CC5183"/>
    <w:rsid w:val="00CD281A"/>
    <w:rsid w:val="00CD444F"/>
    <w:rsid w:val="00CD7CC9"/>
    <w:rsid w:val="00CE4992"/>
    <w:rsid w:val="00CE7F1E"/>
    <w:rsid w:val="00CF110D"/>
    <w:rsid w:val="00CF19EE"/>
    <w:rsid w:val="00CF31CC"/>
    <w:rsid w:val="00CF498B"/>
    <w:rsid w:val="00CF4E84"/>
    <w:rsid w:val="00D015E6"/>
    <w:rsid w:val="00D024F8"/>
    <w:rsid w:val="00D058E4"/>
    <w:rsid w:val="00D10E0B"/>
    <w:rsid w:val="00D12774"/>
    <w:rsid w:val="00D12E50"/>
    <w:rsid w:val="00D216D5"/>
    <w:rsid w:val="00D226CD"/>
    <w:rsid w:val="00D2434A"/>
    <w:rsid w:val="00D24745"/>
    <w:rsid w:val="00D31FD5"/>
    <w:rsid w:val="00D3590E"/>
    <w:rsid w:val="00D3614B"/>
    <w:rsid w:val="00D366E1"/>
    <w:rsid w:val="00D37303"/>
    <w:rsid w:val="00D3783C"/>
    <w:rsid w:val="00D37F93"/>
    <w:rsid w:val="00D46112"/>
    <w:rsid w:val="00D470E1"/>
    <w:rsid w:val="00D506AD"/>
    <w:rsid w:val="00D5596C"/>
    <w:rsid w:val="00D60EE2"/>
    <w:rsid w:val="00D61B7F"/>
    <w:rsid w:val="00D6341E"/>
    <w:rsid w:val="00D6363A"/>
    <w:rsid w:val="00D63B64"/>
    <w:rsid w:val="00D67C62"/>
    <w:rsid w:val="00D715B3"/>
    <w:rsid w:val="00D73423"/>
    <w:rsid w:val="00D74C2B"/>
    <w:rsid w:val="00D75F01"/>
    <w:rsid w:val="00D75FB7"/>
    <w:rsid w:val="00D8081E"/>
    <w:rsid w:val="00D80C9B"/>
    <w:rsid w:val="00D82B08"/>
    <w:rsid w:val="00D84C22"/>
    <w:rsid w:val="00D85C6A"/>
    <w:rsid w:val="00D86161"/>
    <w:rsid w:val="00D86659"/>
    <w:rsid w:val="00D90F39"/>
    <w:rsid w:val="00D936E5"/>
    <w:rsid w:val="00D93AA7"/>
    <w:rsid w:val="00D978FD"/>
    <w:rsid w:val="00DB0DAF"/>
    <w:rsid w:val="00DB17BE"/>
    <w:rsid w:val="00DB6012"/>
    <w:rsid w:val="00DB77DC"/>
    <w:rsid w:val="00DD1536"/>
    <w:rsid w:val="00DD19DE"/>
    <w:rsid w:val="00DD335F"/>
    <w:rsid w:val="00DE1154"/>
    <w:rsid w:val="00DE46C5"/>
    <w:rsid w:val="00DF3654"/>
    <w:rsid w:val="00DF7D7C"/>
    <w:rsid w:val="00E01845"/>
    <w:rsid w:val="00E06A60"/>
    <w:rsid w:val="00E07E47"/>
    <w:rsid w:val="00E10567"/>
    <w:rsid w:val="00E152BC"/>
    <w:rsid w:val="00E1741C"/>
    <w:rsid w:val="00E17C08"/>
    <w:rsid w:val="00E22A9A"/>
    <w:rsid w:val="00E242FD"/>
    <w:rsid w:val="00E24E2E"/>
    <w:rsid w:val="00E33CAB"/>
    <w:rsid w:val="00E34B3F"/>
    <w:rsid w:val="00E41A40"/>
    <w:rsid w:val="00E43B9D"/>
    <w:rsid w:val="00E45A41"/>
    <w:rsid w:val="00E46CDE"/>
    <w:rsid w:val="00E47371"/>
    <w:rsid w:val="00E55A8D"/>
    <w:rsid w:val="00E56723"/>
    <w:rsid w:val="00E56A4D"/>
    <w:rsid w:val="00E6006D"/>
    <w:rsid w:val="00E604A0"/>
    <w:rsid w:val="00E609E0"/>
    <w:rsid w:val="00E67335"/>
    <w:rsid w:val="00E6794F"/>
    <w:rsid w:val="00E71B3D"/>
    <w:rsid w:val="00E722D2"/>
    <w:rsid w:val="00E728F1"/>
    <w:rsid w:val="00E729E7"/>
    <w:rsid w:val="00E75B57"/>
    <w:rsid w:val="00E76CC9"/>
    <w:rsid w:val="00E81E5F"/>
    <w:rsid w:val="00E81FB0"/>
    <w:rsid w:val="00E82555"/>
    <w:rsid w:val="00E951F0"/>
    <w:rsid w:val="00E95DD2"/>
    <w:rsid w:val="00EA49DC"/>
    <w:rsid w:val="00EA64FB"/>
    <w:rsid w:val="00EB32D6"/>
    <w:rsid w:val="00EB69CC"/>
    <w:rsid w:val="00EB6DB1"/>
    <w:rsid w:val="00EC129D"/>
    <w:rsid w:val="00EC437E"/>
    <w:rsid w:val="00EC4894"/>
    <w:rsid w:val="00ED042B"/>
    <w:rsid w:val="00ED6049"/>
    <w:rsid w:val="00EE0482"/>
    <w:rsid w:val="00EE15AA"/>
    <w:rsid w:val="00EE3C2A"/>
    <w:rsid w:val="00EE64E8"/>
    <w:rsid w:val="00EF5AC7"/>
    <w:rsid w:val="00EF62AC"/>
    <w:rsid w:val="00F0665D"/>
    <w:rsid w:val="00F10126"/>
    <w:rsid w:val="00F12C15"/>
    <w:rsid w:val="00F13284"/>
    <w:rsid w:val="00F13C3A"/>
    <w:rsid w:val="00F16ADF"/>
    <w:rsid w:val="00F179F0"/>
    <w:rsid w:val="00F200D8"/>
    <w:rsid w:val="00F20D21"/>
    <w:rsid w:val="00F2276B"/>
    <w:rsid w:val="00F248EC"/>
    <w:rsid w:val="00F25628"/>
    <w:rsid w:val="00F266F8"/>
    <w:rsid w:val="00F268F5"/>
    <w:rsid w:val="00F26FA7"/>
    <w:rsid w:val="00F27CFD"/>
    <w:rsid w:val="00F30482"/>
    <w:rsid w:val="00F311F5"/>
    <w:rsid w:val="00F339F6"/>
    <w:rsid w:val="00F451E3"/>
    <w:rsid w:val="00F4731A"/>
    <w:rsid w:val="00F54547"/>
    <w:rsid w:val="00F5467B"/>
    <w:rsid w:val="00F55FDC"/>
    <w:rsid w:val="00F613C5"/>
    <w:rsid w:val="00F643D5"/>
    <w:rsid w:val="00F6464D"/>
    <w:rsid w:val="00F72900"/>
    <w:rsid w:val="00F7337F"/>
    <w:rsid w:val="00F75F74"/>
    <w:rsid w:val="00F82250"/>
    <w:rsid w:val="00F82BE8"/>
    <w:rsid w:val="00F85A6D"/>
    <w:rsid w:val="00F92259"/>
    <w:rsid w:val="00F93D05"/>
    <w:rsid w:val="00FA254D"/>
    <w:rsid w:val="00FA29EB"/>
    <w:rsid w:val="00FA54C3"/>
    <w:rsid w:val="00FA5544"/>
    <w:rsid w:val="00FA5EA7"/>
    <w:rsid w:val="00FB05E4"/>
    <w:rsid w:val="00FB3B0B"/>
    <w:rsid w:val="00FB470C"/>
    <w:rsid w:val="00FB4CEC"/>
    <w:rsid w:val="00FB5E6B"/>
    <w:rsid w:val="00FC1F8E"/>
    <w:rsid w:val="00FC3AC2"/>
    <w:rsid w:val="00FC3FE8"/>
    <w:rsid w:val="00FC440E"/>
    <w:rsid w:val="00FC63DF"/>
    <w:rsid w:val="00FD08FC"/>
    <w:rsid w:val="00FD2D3F"/>
    <w:rsid w:val="00FD6915"/>
    <w:rsid w:val="00FD6DA2"/>
    <w:rsid w:val="00FE2C9C"/>
    <w:rsid w:val="00FE46F3"/>
    <w:rsid w:val="00FF2022"/>
    <w:rsid w:val="00FF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A1AD7A"/>
  <w15:docId w15:val="{C2368A25-85E4-43BD-B247-248FF999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40B9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0B98"/>
    <w:rPr>
      <w:rFonts w:ascii="Segoe UI" w:hAnsi="Segoe UI" w:cs="Segoe UI"/>
      <w:sz w:val="18"/>
      <w:szCs w:val="18"/>
      <w:lang w:val="en-GB"/>
    </w:rPr>
  </w:style>
  <w:style w:type="paragraph" w:styleId="NormalWeb">
    <w:name w:val="Normal (Web)"/>
    <w:basedOn w:val="Normal"/>
    <w:uiPriority w:val="99"/>
    <w:unhideWhenUsed/>
    <w:rsid w:val="0001634F"/>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FA29EB"/>
    <w:pPr>
      <w:spacing w:line="240" w:lineRule="auto"/>
    </w:pPr>
    <w:rPr>
      <w:sz w:val="20"/>
      <w:szCs w:val="20"/>
    </w:rPr>
  </w:style>
  <w:style w:type="character" w:customStyle="1" w:styleId="FootnoteTextChar">
    <w:name w:val="Footnote Text Char"/>
    <w:basedOn w:val="DefaultParagraphFont"/>
    <w:link w:val="FootnoteText"/>
    <w:uiPriority w:val="99"/>
    <w:semiHidden/>
    <w:rsid w:val="00FA29EB"/>
    <w:rPr>
      <w:sz w:val="20"/>
      <w:szCs w:val="20"/>
      <w:lang w:val="en-GB"/>
    </w:rPr>
  </w:style>
  <w:style w:type="character" w:styleId="FootnoteReference">
    <w:name w:val="footnote reference"/>
    <w:basedOn w:val="DefaultParagraphFont"/>
    <w:uiPriority w:val="99"/>
    <w:semiHidden/>
    <w:unhideWhenUsed/>
    <w:rsid w:val="00FA29EB"/>
    <w:rPr>
      <w:vertAlign w:val="superscript"/>
    </w:rPr>
  </w:style>
  <w:style w:type="character" w:styleId="Hyperlink">
    <w:name w:val="Hyperlink"/>
    <w:basedOn w:val="DefaultParagraphFont"/>
    <w:uiPriority w:val="99"/>
    <w:unhideWhenUsed/>
    <w:rsid w:val="00046E11"/>
    <w:rPr>
      <w:color w:val="0000FF" w:themeColor="hyperlink"/>
      <w:u w:val="single"/>
    </w:rPr>
  </w:style>
  <w:style w:type="character" w:styleId="UnresolvedMention">
    <w:name w:val="Unresolved Mention"/>
    <w:basedOn w:val="DefaultParagraphFont"/>
    <w:uiPriority w:val="99"/>
    <w:semiHidden/>
    <w:unhideWhenUsed/>
    <w:rsid w:val="00046E11"/>
    <w:rPr>
      <w:color w:val="605E5C"/>
      <w:shd w:val="clear" w:color="auto" w:fill="E1DFDD"/>
    </w:rPr>
  </w:style>
  <w:style w:type="paragraph" w:styleId="IntenseQuote">
    <w:name w:val="Intense Quote"/>
    <w:basedOn w:val="Normal"/>
    <w:next w:val="Normal"/>
    <w:link w:val="IntenseQuoteChar"/>
    <w:uiPriority w:val="30"/>
    <w:qFormat/>
    <w:rsid w:val="008A432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8A4323"/>
    <w:rPr>
      <w:i/>
      <w:iCs/>
      <w:color w:val="4F81BD" w:themeColor="accent1"/>
      <w:lang w:val="en-GB"/>
    </w:rPr>
  </w:style>
  <w:style w:type="paragraph" w:styleId="ListParagraph">
    <w:name w:val="List Paragraph"/>
    <w:basedOn w:val="Normal"/>
    <w:uiPriority w:val="34"/>
    <w:qFormat/>
    <w:rsid w:val="00724E4B"/>
    <w:pPr>
      <w:spacing w:after="160" w:line="259" w:lineRule="auto"/>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108184">
      <w:bodyDiv w:val="1"/>
      <w:marLeft w:val="0"/>
      <w:marRight w:val="0"/>
      <w:marTop w:val="0"/>
      <w:marBottom w:val="0"/>
      <w:divBdr>
        <w:top w:val="none" w:sz="0" w:space="0" w:color="auto"/>
        <w:left w:val="none" w:sz="0" w:space="0" w:color="auto"/>
        <w:bottom w:val="none" w:sz="0" w:space="0" w:color="auto"/>
        <w:right w:val="none" w:sz="0" w:space="0" w:color="auto"/>
      </w:divBdr>
    </w:div>
    <w:div w:id="884948101">
      <w:bodyDiv w:val="1"/>
      <w:marLeft w:val="0"/>
      <w:marRight w:val="0"/>
      <w:marTop w:val="0"/>
      <w:marBottom w:val="0"/>
      <w:divBdr>
        <w:top w:val="none" w:sz="0" w:space="0" w:color="auto"/>
        <w:left w:val="none" w:sz="0" w:space="0" w:color="auto"/>
        <w:bottom w:val="none" w:sz="0" w:space="0" w:color="auto"/>
        <w:right w:val="none" w:sz="0" w:space="0" w:color="auto"/>
      </w:divBdr>
    </w:div>
    <w:div w:id="1470173323">
      <w:bodyDiv w:val="1"/>
      <w:marLeft w:val="0"/>
      <w:marRight w:val="0"/>
      <w:marTop w:val="0"/>
      <w:marBottom w:val="0"/>
      <w:divBdr>
        <w:top w:val="none" w:sz="0" w:space="0" w:color="auto"/>
        <w:left w:val="none" w:sz="0" w:space="0" w:color="auto"/>
        <w:bottom w:val="none" w:sz="0" w:space="0" w:color="auto"/>
        <w:right w:val="none" w:sz="0" w:space="0" w:color="auto"/>
      </w:divBdr>
    </w:div>
    <w:div w:id="20516887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play.google.com/books/reader?id=4HUHAAAAQAAJ&amp;pg=GBS.PP4;%20accessed" TargetMode="External"/><Relationship Id="rId26" Type="http://schemas.openxmlformats.org/officeDocument/2006/relationships/hyperlink" Target="https://www.vam.ac.uk/articles/a-z-opus-anglicanum" TargetMode="External"/><Relationship Id="rId3" Type="http://schemas.openxmlformats.org/officeDocument/2006/relationships/styles" Target="styles.xml"/><Relationship Id="rId21" Type="http://schemas.openxmlformats.org/officeDocument/2006/relationships/hyperlink" Target="https://www.gutenberg.org/files/56494/56494-h/56494-h.ht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vam.ac.uk/articles/medieval-mythologies"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jstor.org/stable/286595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trc-leiden.nl/trc-needles/individual-textiles-and-textile-types/religious-vestments-and-other-textiles/steeple-aston-cope"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bl.uk/medieval-literature/articles/saints-and-sanctity-in-medieval-england"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pinterest.fr/pin/29343773196760242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nationalarchives.gov.uk/currency-converter/" TargetMode="External"/><Relationship Id="rId27" Type="http://schemas.openxmlformats.org/officeDocument/2006/relationships/hyperlink" Target="https://www.vam.ac.uk/articles/the-steeple-aston-cope"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experienceofworship.org.uk/project/introduction-and-overview/" TargetMode="External"/><Relationship Id="rId2" Type="http://schemas.openxmlformats.org/officeDocument/2006/relationships/hyperlink" Target="https://trc-leiden.nl/trc-needles/individual-textiles-and-textile-types/religious-vestments-and-other-textiles/steeple-aston-cope" TargetMode="External"/><Relationship Id="rId1" Type="http://schemas.openxmlformats.org/officeDocument/2006/relationships/hyperlink" Target="https://play.google.com/books/reader?id=4HUHAAAAQAAJ&amp;pg=GBS.PP4" TargetMode="External"/><Relationship Id="rId6" Type="http://schemas.openxmlformats.org/officeDocument/2006/relationships/hyperlink" Target="https://www.bl.uk/medieval-literature/articles/saints-and-sanctity-in-medieval-england" TargetMode="External"/><Relationship Id="rId5" Type="http://schemas.openxmlformats.org/officeDocument/2006/relationships/hyperlink" Target="http://www.jstor.org/stable/2865959" TargetMode="External"/><Relationship Id="rId4" Type="http://schemas.openxmlformats.org/officeDocument/2006/relationships/hyperlink" Target="https://www.gutenberg.org/files/56494/56494-h/56494-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786FE-43FB-4386-86EF-C72D6F4B8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3070</Words>
  <Characters>17500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Caroline Dunn</cp:lastModifiedBy>
  <cp:revision>7</cp:revision>
  <cp:lastPrinted>2020-12-04T11:35:00Z</cp:lastPrinted>
  <dcterms:created xsi:type="dcterms:W3CDTF">2020-12-05T10:24:00Z</dcterms:created>
  <dcterms:modified xsi:type="dcterms:W3CDTF">2020-12-05T10:48:00Z</dcterms:modified>
</cp:coreProperties>
</file>