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7841148"/>
        <w:docPartObj>
          <w:docPartGallery w:val="Cover Pages"/>
          <w:docPartUnique/>
        </w:docPartObj>
      </w:sdtPr>
      <w:sdtEndPr>
        <w:rPr>
          <w:rFonts w:ascii="Arial" w:hAnsi="Arial" w:cs="Arial"/>
          <w:lang w:val="en-GB"/>
        </w:rPr>
      </w:sdtEndPr>
      <w:sdtContent>
        <w:p w14:paraId="63848360" w14:textId="471806B1" w:rsidR="00BC57F9" w:rsidRDefault="00BC57F9"/>
        <w:p w14:paraId="3221C78D" w14:textId="5B8B857D" w:rsidR="00BC57F9" w:rsidRDefault="00BC57F9">
          <w:pPr>
            <w:rPr>
              <w:rFonts w:ascii="Arial" w:hAnsi="Arial" w:cs="Arial"/>
              <w:lang w:val="en-GB"/>
            </w:rPr>
          </w:pPr>
          <w:r>
            <w:rPr>
              <w:rFonts w:ascii="Arial" w:hAnsi="Arial" w:cs="Arial"/>
              <w:noProof/>
              <w:lang w:val="en-GB"/>
            </w:rPr>
            <mc:AlternateContent>
              <mc:Choice Requires="wps">
                <w:drawing>
                  <wp:anchor distT="0" distB="0" distL="114300" distR="114300" simplePos="0" relativeHeight="251677696" behindDoc="0" locked="0" layoutInCell="1" allowOverlap="1" wp14:anchorId="128CFDEE" wp14:editId="69E43244">
                    <wp:simplePos x="0" y="0"/>
                    <wp:positionH relativeFrom="column">
                      <wp:posOffset>862330</wp:posOffset>
                    </wp:positionH>
                    <wp:positionV relativeFrom="paragraph">
                      <wp:posOffset>2647573</wp:posOffset>
                    </wp:positionV>
                    <wp:extent cx="4245429" cy="3575957"/>
                    <wp:effectExtent l="0" t="0" r="9525" b="18415"/>
                    <wp:wrapNone/>
                    <wp:docPr id="2037706398" name="Text Box 1"/>
                    <wp:cNvGraphicFramePr/>
                    <a:graphic xmlns:a="http://schemas.openxmlformats.org/drawingml/2006/main">
                      <a:graphicData uri="http://schemas.microsoft.com/office/word/2010/wordprocessingShape">
                        <wps:wsp>
                          <wps:cNvSpPr txBox="1"/>
                          <wps:spPr>
                            <a:xfrm>
                              <a:off x="0" y="0"/>
                              <a:ext cx="4245429" cy="3575957"/>
                            </a:xfrm>
                            <a:prstGeom prst="rect">
                              <a:avLst/>
                            </a:prstGeom>
                            <a:solidFill>
                              <a:schemeClr val="lt1"/>
                            </a:solidFill>
                            <a:ln w="6350">
                              <a:solidFill>
                                <a:schemeClr val="bg1"/>
                              </a:solidFill>
                            </a:ln>
                          </wps:spPr>
                          <wps:txbx>
                            <w:txbxContent>
                              <w:p w14:paraId="151D4A94" w14:textId="0DFE9698" w:rsidR="00BC57F9" w:rsidRPr="00BC57F9" w:rsidRDefault="00BC57F9" w:rsidP="00BC57F9">
                                <w:pPr>
                                  <w:jc w:val="center"/>
                                  <w:rPr>
                                    <w:rFonts w:ascii="Arial" w:hAnsi="Arial" w:cs="Arial"/>
                                    <w:b/>
                                    <w:bCs/>
                                    <w:lang w:val="en-GB"/>
                                  </w:rPr>
                                </w:pPr>
                                <w:r w:rsidRPr="00BC57F9">
                                  <w:rPr>
                                    <w:rFonts w:ascii="Arial" w:hAnsi="Arial" w:cs="Arial"/>
                                    <w:b/>
                                    <w:bCs/>
                                    <w:lang w:val="en-GB"/>
                                  </w:rPr>
                                  <w:t>NAME:</w:t>
                                </w:r>
                                <w:r>
                                  <w:rPr>
                                    <w:rFonts w:ascii="Arial" w:hAnsi="Arial" w:cs="Arial"/>
                                    <w:b/>
                                    <w:bCs/>
                                    <w:lang w:val="en-GB"/>
                                  </w:rPr>
                                  <w:t xml:space="preserve"> ABEL ANTONY JOSEPH</w:t>
                                </w:r>
                              </w:p>
                              <w:p w14:paraId="2EFBD001" w14:textId="2077531C" w:rsidR="00BC57F9" w:rsidRPr="00BC57F9" w:rsidRDefault="00BC57F9" w:rsidP="00BC57F9">
                                <w:pPr>
                                  <w:jc w:val="center"/>
                                  <w:rPr>
                                    <w:rFonts w:ascii="Arial" w:hAnsi="Arial" w:cs="Arial"/>
                                    <w:b/>
                                    <w:bCs/>
                                    <w:lang w:val="en-GB"/>
                                  </w:rPr>
                                </w:pPr>
                                <w:r w:rsidRPr="00BC57F9">
                                  <w:rPr>
                                    <w:rFonts w:ascii="Arial" w:hAnsi="Arial" w:cs="Arial"/>
                                    <w:b/>
                                    <w:bCs/>
                                    <w:lang w:val="en-GB"/>
                                  </w:rPr>
                                  <w:t>STUDENT ID:</w:t>
                                </w:r>
                                <w:r>
                                  <w:rPr>
                                    <w:rFonts w:ascii="Arial" w:hAnsi="Arial" w:cs="Arial"/>
                                    <w:b/>
                                    <w:bCs/>
                                    <w:lang w:val="en-GB"/>
                                  </w:rPr>
                                  <w:t xml:space="preserve"> 2130529</w:t>
                                </w:r>
                              </w:p>
                              <w:p w14:paraId="3161F743" w14:textId="4823080A" w:rsidR="00BC57F9" w:rsidRPr="00BC57F9" w:rsidRDefault="00BC57F9" w:rsidP="00BC57F9">
                                <w:pPr>
                                  <w:jc w:val="center"/>
                                  <w:rPr>
                                    <w:rFonts w:ascii="Arial" w:hAnsi="Arial" w:cs="Arial"/>
                                    <w:b/>
                                    <w:bCs/>
                                    <w:lang w:val="en-GB"/>
                                  </w:rPr>
                                </w:pPr>
                                <w:r w:rsidRPr="00BC57F9">
                                  <w:rPr>
                                    <w:rFonts w:ascii="Arial" w:hAnsi="Arial" w:cs="Arial"/>
                                    <w:b/>
                                    <w:bCs/>
                                    <w:lang w:val="en-GB"/>
                                  </w:rPr>
                                  <w:t>MBA GENERAL MANAGEMENT</w:t>
                                </w:r>
                              </w:p>
                              <w:p w14:paraId="271DA31C" w14:textId="399F4652" w:rsidR="00BC57F9" w:rsidRPr="00BC57F9" w:rsidRDefault="00BC57F9" w:rsidP="00BC57F9">
                                <w:pPr>
                                  <w:jc w:val="center"/>
                                  <w:rPr>
                                    <w:rFonts w:ascii="Arial" w:hAnsi="Arial" w:cs="Arial"/>
                                    <w:b/>
                                    <w:bCs/>
                                    <w:lang w:val="en-GB"/>
                                  </w:rPr>
                                </w:pPr>
                                <w:r w:rsidRPr="00BC57F9">
                                  <w:rPr>
                                    <w:rFonts w:ascii="Arial" w:hAnsi="Arial" w:cs="Arial"/>
                                    <w:b/>
                                    <w:bCs/>
                                    <w:lang w:val="en-GB"/>
                                  </w:rPr>
                                  <w:t>DISSERTATION LCMB7020_LON</w:t>
                                </w:r>
                              </w:p>
                              <w:p w14:paraId="3A603FC0" w14:textId="24FE26A2" w:rsidR="00BC57F9" w:rsidRPr="00BC57F9" w:rsidRDefault="00BC57F9" w:rsidP="00BC57F9">
                                <w:pPr>
                                  <w:jc w:val="center"/>
                                  <w:rPr>
                                    <w:rFonts w:ascii="Arial" w:hAnsi="Arial" w:cs="Arial"/>
                                    <w:b/>
                                    <w:bCs/>
                                    <w:lang w:val="en-GB"/>
                                  </w:rPr>
                                </w:pPr>
                                <w:r w:rsidRPr="00BC57F9">
                                  <w:rPr>
                                    <w:rFonts w:ascii="Arial" w:hAnsi="Arial" w:cs="Arial"/>
                                    <w:b/>
                                    <w:bCs/>
                                    <w:lang w:val="en-GB"/>
                                  </w:rPr>
                                  <w:t>2023</w:t>
                                </w:r>
                              </w:p>
                              <w:p w14:paraId="014B95FF" w14:textId="25340144" w:rsidR="00BC57F9" w:rsidRPr="00BC57F9" w:rsidRDefault="00BC57F9" w:rsidP="00BC57F9">
                                <w:pPr>
                                  <w:jc w:val="center"/>
                                  <w:rPr>
                                    <w:rFonts w:ascii="Arial" w:hAnsi="Arial" w:cs="Arial"/>
                                    <w:b/>
                                    <w:bCs/>
                                    <w:lang w:val="en-GB"/>
                                  </w:rPr>
                                </w:pPr>
                                <w:r w:rsidRPr="00BC57F9">
                                  <w:rPr>
                                    <w:rFonts w:ascii="Arial" w:hAnsi="Arial" w:cs="Arial"/>
                                    <w:b/>
                                    <w:bCs/>
                                    <w:lang w:val="en-GB"/>
                                  </w:rPr>
                                  <w:t>SUPERVISOR: JIA MIAO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28CFDEE" id="_x0000_t202" coordsize="21600,21600" o:spt="202" path="m,l,21600r21600,l21600,xe">
                    <v:stroke joinstyle="miter"/>
                    <v:path gradientshapeok="t" o:connecttype="rect"/>
                  </v:shapetype>
                  <v:shape id="Text Box 1" o:spid="_x0000_s1026" type="#_x0000_t202" style="position:absolute;margin-left:67.9pt;margin-top:208.45pt;width:334.3pt;height:281.5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s14uNgIAAH0EAAAOAAAAZHJzL2Uyb0RvYy54bWysVE1v2zAMvQ/YfxB0X5ykdrsEcYosRYYB&#13;&#10;QVsgHXpWZCk2IIuapMTOfv0o2flo19Owi0KK9BP5+JjZfVsrchDWVaBzOhoMKRGaQ1HpXU5/vqy+&#13;&#10;fKXEeaYLpkCLnB6Fo/fzz59mjZmKMZSgCmEJgmg3bUxOS+/NNEkcL0XN3ACM0BiUYGvm0bW7pLCs&#13;&#10;QfRaJePh8DZpwBbGAhfO4e1DF6TziC+l4P5JSic8UTnF2nw8bTy34UzmMzbdWWbKivdlsH+oomaV&#13;&#10;xkfPUA/MM7K31V9QdcUtOJB+wKFOQMqKi9gDdjMavutmUzIjYi9IjjNnmtz/g+WPh415tsS336DF&#13;&#10;AQZCGuOmDi9DP620dfjFSgnGkcLjmTbResLxMh2nWTqeUMIxdpPdZZPsLuAkl8+Ndf67gJoEI6cW&#13;&#10;5xLpYoe1813qKSW85kBVxapSKjpBC2KpLDkwnKLysUgEf5OlNGlyenuTDSPwm1hU0wVhu/sAAfGU&#13;&#10;xpovzQfLt9u2Z2QLxRGJstBpyBm+qrCZNXP+mVkUDXKDi+Cf8JAKsBjoLUpKsL8/ug/5OEuMUtKg&#13;&#10;CHPqfu2ZFZSoHxqnPBmlaVBtdNLsboyOvY5sryN6Xy8BGRrhyhkezZDv1cmUFupX3JdFeBVDTHN8&#13;&#10;O6f+ZC59txq4b1wsFjEJdWqYX+uN4QE6TCSM6qV9Zdb08/QohUc4yZVN3421yw1faljsPcgqzjwQ&#13;&#10;3LHa844aj6rp9zEs0bUfsy7/GvM/AAAA//8DAFBLAwQUAAYACAAAACEAAmxXzeUAAAAQAQAADwAA&#13;&#10;AGRycy9kb3ducmV2LnhtbEyPQUvDQBCF74L/YRnBm92tXUuaZlOCRQQVxOrF2zY7JsHsbMhu2/Tf&#13;&#10;O570MvCYN2++V2wm34sjjrELZGA+UyCQ6uA6agx8vD/cZCBisuRsHwgNnDHCpry8KGzuwone8LhL&#13;&#10;jeAQirk10KY05FLGukVv4ywMSLz7CqO3ieXYSDfaE4f7Xt4qtZTedsQfWjvgfYv19+7gDTzpT7td&#13;&#10;pGc8J5peq+oxG3R8Meb6atqueVRrEAmn9HcBvx2YH0oG24cDuSh61os75k8G9Hy5AsGOTGkNYm9g&#13;&#10;lSkFsizk/yLlDwAAAP//AwBQSwECLQAUAAYACAAAACEAtoM4kv4AAADhAQAAEwAAAAAAAAAAAAAA&#13;&#10;AAAAAAAAW0NvbnRlbnRfVHlwZXNdLnhtbFBLAQItABQABgAIAAAAIQA4/SH/1gAAAJQBAAALAAAA&#13;&#10;AAAAAAAAAAAAAC8BAABfcmVscy8ucmVsc1BLAQItABQABgAIAAAAIQCps14uNgIAAH0EAAAOAAAA&#13;&#10;AAAAAAAAAAAAAC4CAABkcnMvZTJvRG9jLnhtbFBLAQItABQABgAIAAAAIQACbFfN5QAAABABAAAP&#13;&#10;AAAAAAAAAAAAAAAAAJAEAABkcnMvZG93bnJldi54bWxQSwUGAAAAAAQABADzAAAAogUAAAAA&#13;&#10;" fillcolor="white [3201]" strokecolor="white [3212]" strokeweight=".5pt">
                    <v:textbox>
                      <w:txbxContent>
                        <w:p w14:paraId="151D4A94" w14:textId="0DFE9698" w:rsidR="00BC57F9" w:rsidRPr="00BC57F9" w:rsidRDefault="00BC57F9" w:rsidP="00BC57F9">
                          <w:pPr>
                            <w:jc w:val="center"/>
                            <w:rPr>
                              <w:rFonts w:ascii="Arial" w:hAnsi="Arial" w:cs="Arial"/>
                              <w:b/>
                              <w:bCs/>
                              <w:lang w:val="en-GB"/>
                            </w:rPr>
                          </w:pPr>
                          <w:r w:rsidRPr="00BC57F9">
                            <w:rPr>
                              <w:rFonts w:ascii="Arial" w:hAnsi="Arial" w:cs="Arial"/>
                              <w:b/>
                              <w:bCs/>
                              <w:lang w:val="en-GB"/>
                            </w:rPr>
                            <w:t>NAME:</w:t>
                          </w:r>
                          <w:r>
                            <w:rPr>
                              <w:rFonts w:ascii="Arial" w:hAnsi="Arial" w:cs="Arial"/>
                              <w:b/>
                              <w:bCs/>
                              <w:lang w:val="en-GB"/>
                            </w:rPr>
                            <w:t xml:space="preserve"> ABEL ANTONY JOSEPH</w:t>
                          </w:r>
                        </w:p>
                        <w:p w14:paraId="2EFBD001" w14:textId="2077531C" w:rsidR="00BC57F9" w:rsidRPr="00BC57F9" w:rsidRDefault="00BC57F9" w:rsidP="00BC57F9">
                          <w:pPr>
                            <w:jc w:val="center"/>
                            <w:rPr>
                              <w:rFonts w:ascii="Arial" w:hAnsi="Arial" w:cs="Arial"/>
                              <w:b/>
                              <w:bCs/>
                              <w:lang w:val="en-GB"/>
                            </w:rPr>
                          </w:pPr>
                          <w:r w:rsidRPr="00BC57F9">
                            <w:rPr>
                              <w:rFonts w:ascii="Arial" w:hAnsi="Arial" w:cs="Arial"/>
                              <w:b/>
                              <w:bCs/>
                              <w:lang w:val="en-GB"/>
                            </w:rPr>
                            <w:t>STUDENT ID:</w:t>
                          </w:r>
                          <w:r>
                            <w:rPr>
                              <w:rFonts w:ascii="Arial" w:hAnsi="Arial" w:cs="Arial"/>
                              <w:b/>
                              <w:bCs/>
                              <w:lang w:val="en-GB"/>
                            </w:rPr>
                            <w:t xml:space="preserve"> 2130529</w:t>
                          </w:r>
                        </w:p>
                        <w:p w14:paraId="3161F743" w14:textId="4823080A" w:rsidR="00BC57F9" w:rsidRPr="00BC57F9" w:rsidRDefault="00BC57F9" w:rsidP="00BC57F9">
                          <w:pPr>
                            <w:jc w:val="center"/>
                            <w:rPr>
                              <w:rFonts w:ascii="Arial" w:hAnsi="Arial" w:cs="Arial"/>
                              <w:b/>
                              <w:bCs/>
                              <w:lang w:val="en-GB"/>
                            </w:rPr>
                          </w:pPr>
                          <w:r w:rsidRPr="00BC57F9">
                            <w:rPr>
                              <w:rFonts w:ascii="Arial" w:hAnsi="Arial" w:cs="Arial"/>
                              <w:b/>
                              <w:bCs/>
                              <w:lang w:val="en-GB"/>
                            </w:rPr>
                            <w:t>MBA GENERAL MANAGEMENT</w:t>
                          </w:r>
                        </w:p>
                        <w:p w14:paraId="271DA31C" w14:textId="399F4652" w:rsidR="00BC57F9" w:rsidRPr="00BC57F9" w:rsidRDefault="00BC57F9" w:rsidP="00BC57F9">
                          <w:pPr>
                            <w:jc w:val="center"/>
                            <w:rPr>
                              <w:rFonts w:ascii="Arial" w:hAnsi="Arial" w:cs="Arial"/>
                              <w:b/>
                              <w:bCs/>
                              <w:lang w:val="en-GB"/>
                            </w:rPr>
                          </w:pPr>
                          <w:r w:rsidRPr="00BC57F9">
                            <w:rPr>
                              <w:rFonts w:ascii="Arial" w:hAnsi="Arial" w:cs="Arial"/>
                              <w:b/>
                              <w:bCs/>
                              <w:lang w:val="en-GB"/>
                            </w:rPr>
                            <w:t>DISSERTATION LCMB7020_LON</w:t>
                          </w:r>
                        </w:p>
                        <w:p w14:paraId="3A603FC0" w14:textId="24FE26A2" w:rsidR="00BC57F9" w:rsidRPr="00BC57F9" w:rsidRDefault="00BC57F9" w:rsidP="00BC57F9">
                          <w:pPr>
                            <w:jc w:val="center"/>
                            <w:rPr>
                              <w:rFonts w:ascii="Arial" w:hAnsi="Arial" w:cs="Arial"/>
                              <w:b/>
                              <w:bCs/>
                              <w:lang w:val="en-GB"/>
                            </w:rPr>
                          </w:pPr>
                          <w:r w:rsidRPr="00BC57F9">
                            <w:rPr>
                              <w:rFonts w:ascii="Arial" w:hAnsi="Arial" w:cs="Arial"/>
                              <w:b/>
                              <w:bCs/>
                              <w:lang w:val="en-GB"/>
                            </w:rPr>
                            <w:t>2023</w:t>
                          </w:r>
                        </w:p>
                        <w:p w14:paraId="014B95FF" w14:textId="25340144" w:rsidR="00BC57F9" w:rsidRPr="00BC57F9" w:rsidRDefault="00BC57F9" w:rsidP="00BC57F9">
                          <w:pPr>
                            <w:jc w:val="center"/>
                            <w:rPr>
                              <w:rFonts w:ascii="Arial" w:hAnsi="Arial" w:cs="Arial"/>
                              <w:b/>
                              <w:bCs/>
                              <w:lang w:val="en-GB"/>
                            </w:rPr>
                          </w:pPr>
                          <w:r w:rsidRPr="00BC57F9">
                            <w:rPr>
                              <w:rFonts w:ascii="Arial" w:hAnsi="Arial" w:cs="Arial"/>
                              <w:b/>
                              <w:bCs/>
                              <w:lang w:val="en-GB"/>
                            </w:rPr>
                            <w:t>SUPERVISOR: JIA MIAO</w:t>
                          </w:r>
                        </w:p>
                      </w:txbxContent>
                    </v:textbox>
                  </v:shape>
                </w:pict>
              </mc:Fallback>
            </mc:AlternateContent>
          </w:r>
          <w:r>
            <w:rPr>
              <w:rFonts w:ascii="Arial" w:hAnsi="Arial" w:cs="Arial"/>
              <w:lang w:val="en-GB"/>
            </w:rPr>
            <w:br w:type="page"/>
          </w:r>
        </w:p>
      </w:sdtContent>
    </w:sdt>
    <w:p w14:paraId="094095B4" w14:textId="77777777" w:rsidR="00CB4AC5" w:rsidRPr="00D45FDD" w:rsidRDefault="00CB4AC5" w:rsidP="00D45FDD">
      <w:pPr>
        <w:spacing w:line="360" w:lineRule="auto"/>
        <w:jc w:val="center"/>
        <w:rPr>
          <w:rFonts w:ascii="Arial" w:hAnsi="Arial" w:cs="Arial"/>
          <w:lang w:val="en-GB"/>
        </w:rPr>
      </w:pPr>
    </w:p>
    <w:p w14:paraId="44F49E30" w14:textId="77777777" w:rsidR="00CB4AC5" w:rsidRPr="00D45FDD" w:rsidRDefault="00CB4AC5" w:rsidP="00D45FDD">
      <w:pPr>
        <w:spacing w:line="360" w:lineRule="auto"/>
        <w:jc w:val="center"/>
        <w:rPr>
          <w:rFonts w:ascii="Arial" w:hAnsi="Arial" w:cs="Arial"/>
          <w:lang w:val="en-GB"/>
        </w:rPr>
      </w:pPr>
    </w:p>
    <w:p w14:paraId="06E04330" w14:textId="77777777" w:rsidR="00CB4AC5" w:rsidRPr="00D45FDD" w:rsidRDefault="00CB4AC5" w:rsidP="00D45FDD">
      <w:pPr>
        <w:spacing w:line="360" w:lineRule="auto"/>
        <w:jc w:val="center"/>
        <w:rPr>
          <w:rFonts w:ascii="Arial" w:hAnsi="Arial" w:cs="Arial"/>
          <w:lang w:val="en-GB"/>
        </w:rPr>
      </w:pPr>
    </w:p>
    <w:p w14:paraId="5AC4868E" w14:textId="77777777" w:rsidR="00CB4AC5" w:rsidRPr="00D45FDD" w:rsidRDefault="00CB4AC5" w:rsidP="00D45FDD">
      <w:pPr>
        <w:spacing w:line="360" w:lineRule="auto"/>
        <w:jc w:val="center"/>
        <w:rPr>
          <w:rFonts w:ascii="Arial" w:hAnsi="Arial" w:cs="Arial"/>
          <w:lang w:val="en-GB"/>
        </w:rPr>
      </w:pPr>
    </w:p>
    <w:p w14:paraId="60F4289B" w14:textId="77777777" w:rsidR="00CB4AC5" w:rsidRPr="00D45FDD" w:rsidRDefault="00CB4AC5" w:rsidP="00D45FDD">
      <w:pPr>
        <w:spacing w:line="360" w:lineRule="auto"/>
        <w:jc w:val="center"/>
        <w:rPr>
          <w:rFonts w:ascii="Arial" w:hAnsi="Arial" w:cs="Arial"/>
          <w:lang w:val="en-GB"/>
        </w:rPr>
      </w:pPr>
    </w:p>
    <w:p w14:paraId="0F9FBE98" w14:textId="77777777" w:rsidR="00CB4AC5" w:rsidRPr="00D45FDD" w:rsidRDefault="00CB4AC5" w:rsidP="00D45FDD">
      <w:pPr>
        <w:spacing w:line="360" w:lineRule="auto"/>
        <w:jc w:val="center"/>
        <w:rPr>
          <w:rFonts w:ascii="Arial" w:hAnsi="Arial" w:cs="Arial"/>
          <w:lang w:val="en-GB"/>
        </w:rPr>
      </w:pPr>
    </w:p>
    <w:p w14:paraId="330C64FD" w14:textId="77777777" w:rsidR="00CB4AC5" w:rsidRPr="00D45FDD" w:rsidRDefault="00CB4AC5" w:rsidP="00D45FDD">
      <w:pPr>
        <w:spacing w:line="360" w:lineRule="auto"/>
        <w:jc w:val="center"/>
        <w:rPr>
          <w:rFonts w:ascii="Arial" w:hAnsi="Arial" w:cs="Arial"/>
          <w:lang w:val="en-GB"/>
        </w:rPr>
      </w:pPr>
    </w:p>
    <w:p w14:paraId="5BBEF68F" w14:textId="77777777" w:rsidR="00CB4AC5" w:rsidRPr="00D45FDD" w:rsidRDefault="00CB4AC5" w:rsidP="00D45FDD">
      <w:pPr>
        <w:spacing w:line="360" w:lineRule="auto"/>
        <w:jc w:val="center"/>
        <w:rPr>
          <w:rFonts w:ascii="Arial" w:hAnsi="Arial" w:cs="Arial"/>
          <w:lang w:val="en-GB"/>
        </w:rPr>
      </w:pPr>
    </w:p>
    <w:p w14:paraId="1E2E6B9B" w14:textId="77777777" w:rsidR="00CB4AC5" w:rsidRPr="00D45FDD" w:rsidRDefault="00CB4AC5" w:rsidP="00D45FDD">
      <w:pPr>
        <w:spacing w:line="360" w:lineRule="auto"/>
        <w:jc w:val="center"/>
        <w:rPr>
          <w:rFonts w:ascii="Arial" w:hAnsi="Arial" w:cs="Arial"/>
          <w:lang w:val="en-GB"/>
        </w:rPr>
      </w:pPr>
    </w:p>
    <w:p w14:paraId="1AE23528" w14:textId="77777777" w:rsidR="00CB4AC5" w:rsidRPr="00D45FDD" w:rsidRDefault="00CB4AC5" w:rsidP="00D45FDD">
      <w:pPr>
        <w:spacing w:line="360" w:lineRule="auto"/>
        <w:jc w:val="center"/>
        <w:rPr>
          <w:rFonts w:ascii="Arial" w:hAnsi="Arial" w:cs="Arial"/>
          <w:lang w:val="en-GB"/>
        </w:rPr>
      </w:pPr>
    </w:p>
    <w:p w14:paraId="61DD1EB9" w14:textId="5D16DD94" w:rsidR="00CB4AC5" w:rsidRPr="00D45FDD" w:rsidRDefault="00CB4AC5" w:rsidP="00D45FDD">
      <w:pPr>
        <w:spacing w:line="360" w:lineRule="auto"/>
        <w:jc w:val="center"/>
        <w:rPr>
          <w:rFonts w:ascii="Arial" w:hAnsi="Arial" w:cs="Arial"/>
          <w:lang w:val="en-GB"/>
        </w:rPr>
      </w:pPr>
      <w:r w:rsidRPr="00E5034B">
        <w:rPr>
          <w:rFonts w:ascii="Arial" w:hAnsi="Arial" w:cs="Arial"/>
          <w:b/>
          <w:bCs/>
          <w:lang w:val="en-GB"/>
        </w:rPr>
        <w:t xml:space="preserve">The </w:t>
      </w:r>
      <w:r w:rsidR="00665EA8" w:rsidRPr="00E5034B">
        <w:rPr>
          <w:rFonts w:ascii="Arial" w:hAnsi="Arial" w:cs="Arial"/>
          <w:b/>
          <w:bCs/>
          <w:lang w:val="en-GB"/>
        </w:rPr>
        <w:t>I</w:t>
      </w:r>
      <w:r w:rsidRPr="00E5034B">
        <w:rPr>
          <w:rFonts w:ascii="Arial" w:hAnsi="Arial" w:cs="Arial"/>
          <w:b/>
          <w:bCs/>
          <w:lang w:val="en-GB"/>
        </w:rPr>
        <w:t xml:space="preserve">mportance </w:t>
      </w:r>
      <w:r w:rsidR="00BC57F9" w:rsidRPr="00E5034B">
        <w:rPr>
          <w:rFonts w:ascii="Arial" w:hAnsi="Arial" w:cs="Arial"/>
          <w:b/>
          <w:bCs/>
          <w:lang w:val="en-GB"/>
        </w:rPr>
        <w:t>of</w:t>
      </w:r>
      <w:r w:rsidRPr="00E5034B">
        <w:rPr>
          <w:rFonts w:ascii="Arial" w:hAnsi="Arial" w:cs="Arial"/>
          <w:b/>
          <w:bCs/>
          <w:lang w:val="en-GB"/>
        </w:rPr>
        <w:t xml:space="preserve"> </w:t>
      </w:r>
      <w:r w:rsidR="00665EA8" w:rsidRPr="00E5034B">
        <w:rPr>
          <w:rFonts w:ascii="Arial" w:hAnsi="Arial" w:cs="Arial"/>
          <w:b/>
          <w:bCs/>
          <w:lang w:val="en-GB"/>
        </w:rPr>
        <w:t>M</w:t>
      </w:r>
      <w:r w:rsidRPr="00E5034B">
        <w:rPr>
          <w:rFonts w:ascii="Arial" w:hAnsi="Arial" w:cs="Arial"/>
          <w:b/>
          <w:bCs/>
          <w:lang w:val="en-GB"/>
        </w:rPr>
        <w:t xml:space="preserve">anaging </w:t>
      </w:r>
      <w:r w:rsidR="00665EA8" w:rsidRPr="00E5034B">
        <w:rPr>
          <w:rFonts w:ascii="Arial" w:hAnsi="Arial" w:cs="Arial"/>
          <w:b/>
          <w:bCs/>
          <w:lang w:val="en-GB"/>
        </w:rPr>
        <w:t>H</w:t>
      </w:r>
      <w:r w:rsidRPr="00E5034B">
        <w:rPr>
          <w:rFonts w:ascii="Arial" w:hAnsi="Arial" w:cs="Arial"/>
          <w:b/>
          <w:bCs/>
          <w:lang w:val="en-GB"/>
        </w:rPr>
        <w:t xml:space="preserve">uman </w:t>
      </w:r>
      <w:r w:rsidR="00665EA8" w:rsidRPr="00E5034B">
        <w:rPr>
          <w:rFonts w:ascii="Arial" w:hAnsi="Arial" w:cs="Arial"/>
          <w:b/>
          <w:bCs/>
          <w:lang w:val="en-GB"/>
        </w:rPr>
        <w:t>R</w:t>
      </w:r>
      <w:r w:rsidRPr="00E5034B">
        <w:rPr>
          <w:rFonts w:ascii="Arial" w:hAnsi="Arial" w:cs="Arial"/>
          <w:b/>
          <w:bCs/>
          <w:lang w:val="en-GB"/>
        </w:rPr>
        <w:t xml:space="preserve">esources </w:t>
      </w:r>
      <w:r w:rsidR="00E5034B" w:rsidRPr="00E5034B">
        <w:rPr>
          <w:rFonts w:ascii="Arial" w:hAnsi="Arial" w:cs="Arial"/>
          <w:b/>
          <w:bCs/>
          <w:lang w:val="en-GB"/>
        </w:rPr>
        <w:t>for</w:t>
      </w:r>
      <w:r w:rsidRPr="00E5034B">
        <w:rPr>
          <w:rFonts w:ascii="Arial" w:hAnsi="Arial" w:cs="Arial"/>
          <w:b/>
          <w:bCs/>
          <w:lang w:val="en-GB"/>
        </w:rPr>
        <w:t xml:space="preserve"> </w:t>
      </w:r>
      <w:r w:rsidR="00665EA8" w:rsidRPr="00E5034B">
        <w:rPr>
          <w:rFonts w:ascii="Arial" w:hAnsi="Arial" w:cs="Arial"/>
          <w:b/>
          <w:bCs/>
          <w:lang w:val="en-GB"/>
        </w:rPr>
        <w:t>A</w:t>
      </w:r>
      <w:r w:rsidRPr="00E5034B">
        <w:rPr>
          <w:rFonts w:ascii="Arial" w:hAnsi="Arial" w:cs="Arial"/>
          <w:b/>
          <w:bCs/>
          <w:lang w:val="en-GB"/>
        </w:rPr>
        <w:t xml:space="preserve">chieving </w:t>
      </w:r>
      <w:r w:rsidR="00665EA8" w:rsidRPr="00E5034B">
        <w:rPr>
          <w:rFonts w:ascii="Arial" w:hAnsi="Arial" w:cs="Arial"/>
          <w:b/>
          <w:bCs/>
          <w:lang w:val="en-GB"/>
        </w:rPr>
        <w:t>B</w:t>
      </w:r>
      <w:r w:rsidRPr="00E5034B">
        <w:rPr>
          <w:rFonts w:ascii="Arial" w:hAnsi="Arial" w:cs="Arial"/>
          <w:b/>
          <w:bCs/>
          <w:lang w:val="en-GB"/>
        </w:rPr>
        <w:t xml:space="preserve">usiness </w:t>
      </w:r>
      <w:r w:rsidR="00665EA8" w:rsidRPr="00E5034B">
        <w:rPr>
          <w:rFonts w:ascii="Arial" w:hAnsi="Arial" w:cs="Arial"/>
          <w:b/>
          <w:bCs/>
          <w:lang w:val="en-GB"/>
        </w:rPr>
        <w:t>G</w:t>
      </w:r>
      <w:r w:rsidRPr="00E5034B">
        <w:rPr>
          <w:rFonts w:ascii="Arial" w:hAnsi="Arial" w:cs="Arial"/>
          <w:b/>
          <w:bCs/>
          <w:lang w:val="en-GB"/>
        </w:rPr>
        <w:t xml:space="preserve">rowth </w:t>
      </w:r>
      <w:r w:rsidR="00BC57F9" w:rsidRPr="00E5034B">
        <w:rPr>
          <w:rFonts w:ascii="Arial" w:hAnsi="Arial" w:cs="Arial"/>
          <w:b/>
          <w:bCs/>
          <w:lang w:val="en-GB"/>
        </w:rPr>
        <w:t>in</w:t>
      </w:r>
      <w:r w:rsidRPr="00E5034B">
        <w:rPr>
          <w:rFonts w:ascii="Arial" w:hAnsi="Arial" w:cs="Arial"/>
          <w:b/>
          <w:bCs/>
          <w:lang w:val="en-GB"/>
        </w:rPr>
        <w:t xml:space="preserve"> </w:t>
      </w:r>
      <w:r w:rsidR="00665EA8" w:rsidRPr="00E5034B">
        <w:rPr>
          <w:rFonts w:ascii="Arial" w:hAnsi="Arial" w:cs="Arial"/>
          <w:b/>
          <w:bCs/>
          <w:lang w:val="en-GB"/>
        </w:rPr>
        <w:t>T</w:t>
      </w:r>
      <w:r w:rsidRPr="00E5034B">
        <w:rPr>
          <w:rFonts w:ascii="Arial" w:hAnsi="Arial" w:cs="Arial"/>
          <w:b/>
          <w:bCs/>
          <w:lang w:val="en-GB"/>
        </w:rPr>
        <w:t xml:space="preserve">he </w:t>
      </w:r>
      <w:r w:rsidR="00665EA8" w:rsidRPr="00E5034B">
        <w:rPr>
          <w:rFonts w:ascii="Arial" w:hAnsi="Arial" w:cs="Arial"/>
          <w:b/>
          <w:bCs/>
          <w:lang w:val="en-GB"/>
        </w:rPr>
        <w:t>I</w:t>
      </w:r>
      <w:r w:rsidRPr="00E5034B">
        <w:rPr>
          <w:rFonts w:ascii="Arial" w:hAnsi="Arial" w:cs="Arial"/>
          <w:b/>
          <w:bCs/>
          <w:lang w:val="en-GB"/>
        </w:rPr>
        <w:t xml:space="preserve">nternational </w:t>
      </w:r>
      <w:r w:rsidR="00665EA8" w:rsidRPr="00E5034B">
        <w:rPr>
          <w:rFonts w:ascii="Arial" w:hAnsi="Arial" w:cs="Arial"/>
          <w:b/>
          <w:bCs/>
          <w:lang w:val="en-GB"/>
        </w:rPr>
        <w:t>M</w:t>
      </w:r>
      <w:r w:rsidRPr="00E5034B">
        <w:rPr>
          <w:rFonts w:ascii="Arial" w:hAnsi="Arial" w:cs="Arial"/>
          <w:b/>
          <w:bCs/>
          <w:lang w:val="en-GB"/>
        </w:rPr>
        <w:t>arket</w:t>
      </w:r>
      <w:r w:rsidRPr="00D45FDD">
        <w:rPr>
          <w:rFonts w:ascii="Arial" w:hAnsi="Arial" w:cs="Arial"/>
          <w:lang w:val="en-GB"/>
        </w:rPr>
        <w:t>.</w:t>
      </w:r>
    </w:p>
    <w:p w14:paraId="306ADE10" w14:textId="77777777" w:rsidR="00D45FDD" w:rsidRPr="00D45FDD" w:rsidRDefault="00D45FDD" w:rsidP="00D45FDD">
      <w:pPr>
        <w:spacing w:line="360" w:lineRule="auto"/>
        <w:jc w:val="center"/>
        <w:rPr>
          <w:rFonts w:ascii="Arial" w:hAnsi="Arial" w:cs="Arial"/>
          <w:lang w:val="en-GB"/>
        </w:rPr>
      </w:pPr>
    </w:p>
    <w:p w14:paraId="3F73425B" w14:textId="77777777" w:rsidR="00D45FDD" w:rsidRPr="00D45FDD" w:rsidRDefault="00D45FDD" w:rsidP="00D45FDD">
      <w:pPr>
        <w:spacing w:line="360" w:lineRule="auto"/>
        <w:jc w:val="center"/>
        <w:rPr>
          <w:rFonts w:ascii="Arial" w:hAnsi="Arial" w:cs="Arial"/>
          <w:lang w:val="en-GB"/>
        </w:rPr>
      </w:pPr>
    </w:p>
    <w:p w14:paraId="0A831AD1" w14:textId="77777777" w:rsidR="00D45FDD" w:rsidRPr="00D45FDD" w:rsidRDefault="00D45FDD" w:rsidP="00D45FDD">
      <w:pPr>
        <w:spacing w:line="360" w:lineRule="auto"/>
        <w:jc w:val="center"/>
        <w:rPr>
          <w:rFonts w:ascii="Arial" w:hAnsi="Arial" w:cs="Arial"/>
          <w:lang w:val="en-GB"/>
        </w:rPr>
      </w:pPr>
    </w:p>
    <w:p w14:paraId="721C518E" w14:textId="77777777" w:rsidR="00D45FDD" w:rsidRPr="00D45FDD" w:rsidRDefault="00D45FDD" w:rsidP="00D45FDD">
      <w:pPr>
        <w:spacing w:line="360" w:lineRule="auto"/>
        <w:jc w:val="center"/>
        <w:rPr>
          <w:rFonts w:ascii="Arial" w:hAnsi="Arial" w:cs="Arial"/>
          <w:lang w:val="en-GB"/>
        </w:rPr>
      </w:pPr>
    </w:p>
    <w:p w14:paraId="7B290706" w14:textId="77777777" w:rsidR="00D45FDD" w:rsidRPr="00D45FDD" w:rsidRDefault="00D45FDD" w:rsidP="00D45FDD">
      <w:pPr>
        <w:spacing w:line="360" w:lineRule="auto"/>
        <w:jc w:val="center"/>
        <w:rPr>
          <w:rFonts w:ascii="Arial" w:hAnsi="Arial" w:cs="Arial"/>
          <w:lang w:val="en-GB"/>
        </w:rPr>
      </w:pPr>
    </w:p>
    <w:p w14:paraId="35FB2AC8" w14:textId="77777777" w:rsidR="00D45FDD" w:rsidRDefault="00D45FDD" w:rsidP="00D45FDD">
      <w:pPr>
        <w:spacing w:line="360" w:lineRule="auto"/>
        <w:jc w:val="center"/>
        <w:rPr>
          <w:rFonts w:ascii="Arial" w:hAnsi="Arial" w:cs="Arial"/>
          <w:lang w:val="en-GB"/>
        </w:rPr>
      </w:pPr>
    </w:p>
    <w:p w14:paraId="48D1D6E8" w14:textId="77777777" w:rsidR="00D45FDD" w:rsidRDefault="00D45FDD" w:rsidP="00D45FDD">
      <w:pPr>
        <w:spacing w:line="360" w:lineRule="auto"/>
        <w:jc w:val="center"/>
        <w:rPr>
          <w:rFonts w:ascii="Arial" w:hAnsi="Arial" w:cs="Arial"/>
          <w:lang w:val="en-GB"/>
        </w:rPr>
      </w:pPr>
    </w:p>
    <w:p w14:paraId="3044CC9A" w14:textId="77777777" w:rsidR="00D45FDD" w:rsidRDefault="00D45FDD" w:rsidP="00D45FDD">
      <w:pPr>
        <w:spacing w:line="360" w:lineRule="auto"/>
        <w:jc w:val="center"/>
        <w:rPr>
          <w:rFonts w:ascii="Arial" w:hAnsi="Arial" w:cs="Arial"/>
          <w:lang w:val="en-GB"/>
        </w:rPr>
      </w:pPr>
    </w:p>
    <w:p w14:paraId="2C5D4B5D" w14:textId="77777777" w:rsidR="00D45FDD" w:rsidRDefault="00D45FDD" w:rsidP="00D45FDD">
      <w:pPr>
        <w:spacing w:line="360" w:lineRule="auto"/>
        <w:jc w:val="center"/>
        <w:rPr>
          <w:rFonts w:ascii="Arial" w:hAnsi="Arial" w:cs="Arial"/>
          <w:lang w:val="en-GB"/>
        </w:rPr>
      </w:pPr>
    </w:p>
    <w:p w14:paraId="17C7B082" w14:textId="77777777" w:rsidR="00D45FDD" w:rsidRPr="00D45FDD" w:rsidRDefault="00D45FDD" w:rsidP="00D45FDD">
      <w:pPr>
        <w:spacing w:line="360" w:lineRule="auto"/>
        <w:jc w:val="center"/>
        <w:rPr>
          <w:rFonts w:ascii="Arial" w:hAnsi="Arial" w:cs="Arial"/>
          <w:lang w:val="en-GB"/>
        </w:rPr>
      </w:pPr>
    </w:p>
    <w:p w14:paraId="3807AB9E" w14:textId="77777777" w:rsidR="00D45FDD" w:rsidRPr="00D45FDD" w:rsidRDefault="00D45FDD" w:rsidP="00D45FDD">
      <w:pPr>
        <w:spacing w:line="360" w:lineRule="auto"/>
        <w:jc w:val="center"/>
        <w:rPr>
          <w:rFonts w:ascii="Arial" w:hAnsi="Arial" w:cs="Arial"/>
          <w:lang w:val="en-GB"/>
        </w:rPr>
      </w:pPr>
    </w:p>
    <w:p w14:paraId="1CE343C7" w14:textId="77777777" w:rsidR="00D45FDD" w:rsidRPr="00D45FDD" w:rsidRDefault="00D45FDD" w:rsidP="00D45FDD">
      <w:pPr>
        <w:spacing w:line="360" w:lineRule="auto"/>
        <w:jc w:val="center"/>
        <w:rPr>
          <w:rFonts w:ascii="Arial" w:hAnsi="Arial" w:cs="Arial"/>
          <w:lang w:val="en-GB"/>
        </w:rPr>
      </w:pPr>
    </w:p>
    <w:p w14:paraId="7925CB66" w14:textId="77777777" w:rsidR="00D45FDD" w:rsidRPr="00D45FDD" w:rsidRDefault="00D45FDD" w:rsidP="00D45FDD">
      <w:pPr>
        <w:spacing w:line="360" w:lineRule="auto"/>
        <w:jc w:val="center"/>
        <w:rPr>
          <w:rFonts w:ascii="Arial" w:hAnsi="Arial" w:cs="Arial"/>
          <w:lang w:val="en-GB"/>
        </w:rPr>
      </w:pPr>
    </w:p>
    <w:p w14:paraId="55C78057"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D45FDD">
        <w:rPr>
          <w:rFonts w:ascii="Arial" w:hAnsi="Arial" w:cs="Arial"/>
          <w:noProof/>
        </w:rPr>
        <w:lastRenderedPageBreak/>
        <w:drawing>
          <wp:inline distT="0" distB="0" distL="0" distR="0" wp14:anchorId="372EB924" wp14:editId="168179C4">
            <wp:extent cx="1858010" cy="756920"/>
            <wp:effectExtent l="0" t="0" r="0" b="0"/>
            <wp:docPr id="1678833040" name="Picture 1678833040" descr="A picture containing text, font, screenshot,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78833040" name="Picture 1678833040" descr="A picture containing text, font, screenshot, logo&#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58010" cy="756920"/>
                    </a:xfrm>
                    <a:prstGeom prst="rect">
                      <a:avLst/>
                    </a:prstGeom>
                    <a:noFill/>
                    <a:ln>
                      <a:noFill/>
                    </a:ln>
                  </pic:spPr>
                </pic:pic>
              </a:graphicData>
            </a:graphic>
          </wp:inline>
        </w:drawing>
      </w:r>
    </w:p>
    <w:p w14:paraId="61935BCD"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D45FDD">
        <w:rPr>
          <w:rFonts w:ascii="Arial" w:hAnsi="Arial" w:cs="Arial"/>
          <w:b/>
        </w:rPr>
        <w:t>Master’s Degrees by Examination and Dissertation</w:t>
      </w:r>
    </w:p>
    <w:p w14:paraId="6D35AB46"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D45FDD">
        <w:rPr>
          <w:rFonts w:ascii="Arial" w:hAnsi="Arial" w:cs="Arial"/>
          <w:b/>
        </w:rPr>
        <w:t>Declaration Form</w:t>
      </w:r>
      <w:r w:rsidRPr="00D45FDD">
        <w:rPr>
          <w:rFonts w:ascii="Arial" w:hAnsi="Arial" w:cs="Arial"/>
        </w:rPr>
        <w:t>.</w:t>
      </w:r>
    </w:p>
    <w:p w14:paraId="3EF89A89"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1. This work has not previously been accepted in substance for any degree and is not being concurrently submitted in candidature for any degree.</w:t>
      </w:r>
    </w:p>
    <w:p w14:paraId="624D4838" w14:textId="7006EB86"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Signed</w:t>
      </w:r>
      <w:r w:rsidR="004F70C2">
        <w:rPr>
          <w:rFonts w:ascii="Arial" w:hAnsi="Arial" w:cs="Arial"/>
        </w:rPr>
        <w:t>:</w:t>
      </w:r>
      <w:r w:rsidR="0080450B">
        <w:rPr>
          <w:rFonts w:ascii="Arial" w:hAnsi="Arial" w:cs="Arial"/>
        </w:rPr>
        <w:t xml:space="preserve">  ABEL ANTONY JOSEPH</w:t>
      </w:r>
    </w:p>
    <w:p w14:paraId="49D86D00" w14:textId="54867082"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Date</w:t>
      </w:r>
      <w:r w:rsidR="004F70C2">
        <w:rPr>
          <w:rFonts w:ascii="Arial" w:hAnsi="Arial" w:cs="Arial"/>
        </w:rPr>
        <w:t>:</w:t>
      </w:r>
      <w:r w:rsidRPr="00D45FDD">
        <w:rPr>
          <w:rFonts w:ascii="Arial" w:hAnsi="Arial" w:cs="Arial"/>
        </w:rPr>
        <w:t xml:space="preserve"> </w:t>
      </w:r>
      <w:r w:rsidR="0080450B">
        <w:rPr>
          <w:rFonts w:ascii="Arial" w:hAnsi="Arial" w:cs="Arial"/>
        </w:rPr>
        <w:t xml:space="preserve">    16/6/2023</w:t>
      </w:r>
    </w:p>
    <w:p w14:paraId="0EDA7EFB"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 xml:space="preserve">  </w:t>
      </w:r>
    </w:p>
    <w:p w14:paraId="6F461ED3"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2. This dissertation is being submitted in partial fulfilment of the requirements for the degree of Master in Business Administration.</w:t>
      </w:r>
    </w:p>
    <w:p w14:paraId="701974F8" w14:textId="1AC4192F"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Signed</w:t>
      </w:r>
      <w:r w:rsidR="004F70C2">
        <w:rPr>
          <w:rFonts w:ascii="Arial" w:hAnsi="Arial" w:cs="Arial"/>
        </w:rPr>
        <w:t>:</w:t>
      </w:r>
      <w:r w:rsidRPr="00D45FDD">
        <w:rPr>
          <w:rFonts w:ascii="Arial" w:hAnsi="Arial" w:cs="Arial"/>
        </w:rPr>
        <w:t xml:space="preserve">  </w:t>
      </w:r>
      <w:r w:rsidR="0080450B">
        <w:rPr>
          <w:rFonts w:ascii="Arial" w:hAnsi="Arial" w:cs="Arial"/>
        </w:rPr>
        <w:t xml:space="preserve"> ABEL ANTONY JOSEPH</w:t>
      </w:r>
    </w:p>
    <w:p w14:paraId="1BA932BA" w14:textId="39CD79BD"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Date</w:t>
      </w:r>
      <w:r w:rsidR="004F70C2">
        <w:rPr>
          <w:rFonts w:ascii="Arial" w:hAnsi="Arial" w:cs="Arial"/>
        </w:rPr>
        <w:t>:</w:t>
      </w:r>
      <w:r w:rsidRPr="00D45FDD">
        <w:rPr>
          <w:rFonts w:ascii="Arial" w:hAnsi="Arial" w:cs="Arial"/>
        </w:rPr>
        <w:t xml:space="preserve">  </w:t>
      </w:r>
      <w:r w:rsidR="0080450B">
        <w:rPr>
          <w:rFonts w:ascii="Arial" w:hAnsi="Arial" w:cs="Arial"/>
        </w:rPr>
        <w:t xml:space="preserve">    16/6/2023</w:t>
      </w:r>
    </w:p>
    <w:p w14:paraId="450BBAF3"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 xml:space="preserve"> 3. This dissertation is the result of my own independent work/investigation, except where otherwise stated.</w:t>
      </w:r>
    </w:p>
    <w:p w14:paraId="6E0FCAA6"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 xml:space="preserve">Other sources are acknowledged by footnotes giving explicit references. </w:t>
      </w:r>
    </w:p>
    <w:p w14:paraId="6EDE425B"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A bibliography is appended.</w:t>
      </w:r>
    </w:p>
    <w:p w14:paraId="5FA4873B" w14:textId="0C182CC6"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 xml:space="preserve">Signed candidate:  </w:t>
      </w:r>
      <w:r w:rsidR="0080450B">
        <w:rPr>
          <w:rFonts w:ascii="Arial" w:hAnsi="Arial" w:cs="Arial"/>
        </w:rPr>
        <w:t>ABEL ANTONY JOSEPH</w:t>
      </w:r>
    </w:p>
    <w:p w14:paraId="45E4CB1C" w14:textId="20A0D6D5"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 xml:space="preserve">Date:  </w:t>
      </w:r>
      <w:r w:rsidR="0080450B">
        <w:rPr>
          <w:rFonts w:ascii="Arial" w:hAnsi="Arial" w:cs="Arial"/>
        </w:rPr>
        <w:t xml:space="preserve">                    16/6/2023</w:t>
      </w:r>
    </w:p>
    <w:p w14:paraId="7550C17E"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 xml:space="preserve">  </w:t>
      </w:r>
    </w:p>
    <w:p w14:paraId="361BF430"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 xml:space="preserve">4. I hereby give consent for my dissertation, if accepted, to be available for photocopying,  inter- library loan, and for deposit in the University’s digital repository </w:t>
      </w:r>
    </w:p>
    <w:p w14:paraId="6973A130" w14:textId="459200C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Signed</w:t>
      </w:r>
      <w:r w:rsidR="004F70C2">
        <w:rPr>
          <w:rFonts w:ascii="Arial" w:hAnsi="Arial" w:cs="Arial"/>
        </w:rPr>
        <w:t>:</w:t>
      </w:r>
      <w:r w:rsidRPr="00D45FDD">
        <w:rPr>
          <w:rFonts w:ascii="Arial" w:hAnsi="Arial" w:cs="Arial"/>
        </w:rPr>
        <w:t xml:space="preserve"> (candidate)</w:t>
      </w:r>
      <w:r w:rsidR="0080450B">
        <w:rPr>
          <w:rFonts w:ascii="Arial" w:hAnsi="Arial" w:cs="Arial"/>
        </w:rPr>
        <w:t xml:space="preserve"> ABEL ANTONY JOSEPH</w:t>
      </w:r>
    </w:p>
    <w:p w14:paraId="13FBA0C8" w14:textId="0D34B341"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Dat</w:t>
      </w:r>
      <w:r w:rsidR="0080450B">
        <w:rPr>
          <w:rFonts w:ascii="Arial" w:hAnsi="Arial" w:cs="Arial"/>
        </w:rPr>
        <w:t>e</w:t>
      </w:r>
      <w:r w:rsidR="004F70C2">
        <w:rPr>
          <w:rFonts w:ascii="Arial" w:hAnsi="Arial" w:cs="Arial"/>
        </w:rPr>
        <w:t>:</w:t>
      </w:r>
      <w:r w:rsidR="0080450B">
        <w:rPr>
          <w:rFonts w:ascii="Arial" w:hAnsi="Arial" w:cs="Arial"/>
        </w:rPr>
        <w:t xml:space="preserve">                       16/6/2023</w:t>
      </w:r>
    </w:p>
    <w:p w14:paraId="3753D32D"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b/>
        </w:rPr>
        <w:t>Supervisor’s Declaration</w:t>
      </w:r>
      <w:r w:rsidRPr="00D45FDD">
        <w:rPr>
          <w:rFonts w:ascii="Arial" w:hAnsi="Arial" w:cs="Arial"/>
        </w:rPr>
        <w:t>.</w:t>
      </w:r>
    </w:p>
    <w:p w14:paraId="25D939DE" w14:textId="77777777"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I am satisfied that this work is the result of the student’s own efforts.</w:t>
      </w:r>
    </w:p>
    <w:p w14:paraId="2FA81B9D" w14:textId="3C0E3052"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 xml:space="preserve">Signed:  </w:t>
      </w:r>
      <w:r w:rsidR="0080450B">
        <w:rPr>
          <w:rFonts w:ascii="Arial" w:hAnsi="Arial" w:cs="Arial"/>
        </w:rPr>
        <w:t>JIA MIAO</w:t>
      </w:r>
    </w:p>
    <w:p w14:paraId="23036F09" w14:textId="46945250" w:rsidR="00D45FDD" w:rsidRPr="00D45FDD" w:rsidRDefault="00D45FDD" w:rsidP="00D45F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D45FDD">
        <w:rPr>
          <w:rFonts w:ascii="Arial" w:hAnsi="Arial" w:cs="Arial"/>
        </w:rPr>
        <w:t xml:space="preserve">Date:  </w:t>
      </w:r>
      <w:r w:rsidR="0080450B">
        <w:rPr>
          <w:rFonts w:ascii="Arial" w:hAnsi="Arial" w:cs="Arial"/>
        </w:rPr>
        <w:t xml:space="preserve">   16/6/2023</w:t>
      </w:r>
    </w:p>
    <w:p w14:paraId="185C8201" w14:textId="768C5139" w:rsidR="00CB4AC5" w:rsidRPr="00D45FDD" w:rsidRDefault="00CB4AC5" w:rsidP="00D45FDD">
      <w:pPr>
        <w:spacing w:line="360" w:lineRule="auto"/>
        <w:jc w:val="center"/>
        <w:rPr>
          <w:rFonts w:ascii="Arial" w:hAnsi="Arial" w:cs="Arial"/>
          <w:lang w:val="en-GB"/>
        </w:rPr>
      </w:pPr>
      <w:r w:rsidRPr="00D45FDD">
        <w:rPr>
          <w:rFonts w:ascii="Arial" w:hAnsi="Arial" w:cs="Arial"/>
          <w:lang w:val="en-GB"/>
        </w:rPr>
        <w:br w:type="page"/>
      </w:r>
      <w:r w:rsidRPr="00D45FDD">
        <w:rPr>
          <w:rFonts w:ascii="Arial" w:hAnsi="Arial" w:cs="Arial"/>
          <w:lang w:val="en-GB"/>
        </w:rPr>
        <w:lastRenderedPageBreak/>
        <w:t>Abstract</w:t>
      </w:r>
    </w:p>
    <w:p w14:paraId="51ADD60F" w14:textId="77777777" w:rsidR="00CB4AC5" w:rsidRPr="00D45FDD" w:rsidRDefault="00CB4AC5" w:rsidP="00D45FDD">
      <w:pPr>
        <w:spacing w:line="360" w:lineRule="auto"/>
        <w:rPr>
          <w:rFonts w:ascii="Arial" w:hAnsi="Arial" w:cs="Arial"/>
          <w:lang w:val="en-GB"/>
        </w:rPr>
      </w:pPr>
    </w:p>
    <w:p w14:paraId="4FD362E8" w14:textId="2DB2FCAD" w:rsidR="00CB4AC5" w:rsidRPr="00D45FDD" w:rsidRDefault="00CB4AC5" w:rsidP="00D45FDD">
      <w:pPr>
        <w:spacing w:line="360" w:lineRule="auto"/>
        <w:jc w:val="both"/>
        <w:rPr>
          <w:rFonts w:ascii="Arial" w:hAnsi="Arial" w:cs="Arial"/>
          <w:lang w:val="en-GB"/>
        </w:rPr>
      </w:pPr>
      <w:r w:rsidRPr="00D45FDD">
        <w:rPr>
          <w:rFonts w:ascii="Arial" w:hAnsi="Arial" w:cs="Arial"/>
          <w:lang w:val="en-GB"/>
        </w:rPr>
        <w:t xml:space="preserve">Regardless of the nature, size, or location of an organization, employees are seen as its foundation, and they require both guidance and motivation to achieve success. It is essential to provide direction in managing employees, which ultimately enhances their productivity. The careful consideration and serious discussion of "employee benefit decisions" are crucial because they directly impact a firm's competitive position in the market. Among these decisions, compensation policies such as "health insurance policies" play a significant role in retaining and maximizing employee productivity. The study aimed to recognize the significance of effectively managing employee benefits </w:t>
      </w:r>
      <w:r w:rsidR="004F70C2" w:rsidRPr="00D45FDD">
        <w:rPr>
          <w:rFonts w:ascii="Arial" w:hAnsi="Arial" w:cs="Arial"/>
          <w:lang w:val="en-GB"/>
        </w:rPr>
        <w:t>to</w:t>
      </w:r>
      <w:r w:rsidRPr="00D45FDD">
        <w:rPr>
          <w:rFonts w:ascii="Arial" w:hAnsi="Arial" w:cs="Arial"/>
          <w:lang w:val="en-GB"/>
        </w:rPr>
        <w:t xml:space="preserve"> attain business growth in the global market. This objective was reinforced by the following four goals: To formulate an understanding of how the management of employee benefits can contribute to business growth; to critically </w:t>
      </w:r>
      <w:r w:rsidR="004F70C2" w:rsidRPr="00D45FDD">
        <w:rPr>
          <w:rFonts w:ascii="Arial" w:hAnsi="Arial" w:cs="Arial"/>
          <w:lang w:val="en-GB"/>
        </w:rPr>
        <w:t>analyse</w:t>
      </w:r>
      <w:r w:rsidRPr="00D45FDD">
        <w:rPr>
          <w:rFonts w:ascii="Arial" w:hAnsi="Arial" w:cs="Arial"/>
          <w:lang w:val="en-GB"/>
        </w:rPr>
        <w:t xml:space="preserve"> the Harvard model of human resource management within the context of international business, to examine the employee benefits and compensation policies of ten multinational corporations (MNCs) in the UK, utilizing secondary data, and to provide recommendations for improving employee benefits practices to achieve business growth. The study utilized secondary data sourced from MNCs' annual reports, along with an analysis of relevant literature pertaining to the research topic, organized into various themes. The research employs a mixed method approach, beginning with a qualitative method that involves examining previously conducted research works from the period spanning 2015 to 2023.</w:t>
      </w:r>
      <w:r w:rsidR="002A65C5" w:rsidRPr="00D45FDD">
        <w:rPr>
          <w:rFonts w:ascii="Arial" w:hAnsi="Arial" w:cs="Arial"/>
          <w:lang w:val="en-GB"/>
        </w:rPr>
        <w:t xml:space="preserve"> To enhance the credibility of the findings, the study considered the potential influence of Return on Assets (ROA) on the relationship between employee perks and firm growth by including it as a control variable. A qualitative study could provide further insights into employee attitudes and behaviours, considering cultural and historical contexts. The study highlighted the importance of managing employee benefits for business growth, offering recommendations for policy enhancement. It serves as a foundation for future empirical research in different business sectors, emphasizing the significance of effective employee benefit practices.</w:t>
      </w:r>
    </w:p>
    <w:p w14:paraId="3F99F5D7" w14:textId="77777777" w:rsidR="00CB4AC5" w:rsidRPr="00D45FDD" w:rsidRDefault="00CB4AC5" w:rsidP="00D45FDD">
      <w:pPr>
        <w:spacing w:line="360" w:lineRule="auto"/>
        <w:rPr>
          <w:rFonts w:ascii="Arial" w:hAnsi="Arial" w:cs="Arial"/>
          <w:lang w:val="en-GB"/>
        </w:rPr>
      </w:pPr>
    </w:p>
    <w:p w14:paraId="40E399B3" w14:textId="77777777" w:rsidR="00CB4AC5" w:rsidRPr="00D45FDD" w:rsidRDefault="00CB4AC5" w:rsidP="00D45FDD">
      <w:pPr>
        <w:spacing w:line="360" w:lineRule="auto"/>
        <w:rPr>
          <w:rFonts w:ascii="Arial" w:hAnsi="Arial" w:cs="Arial"/>
          <w:lang w:val="en-GB"/>
        </w:rPr>
      </w:pPr>
      <w:r w:rsidRPr="00D45FDD">
        <w:rPr>
          <w:rFonts w:ascii="Arial" w:hAnsi="Arial" w:cs="Arial"/>
          <w:lang w:val="en-GB"/>
        </w:rPr>
        <w:br w:type="page"/>
      </w:r>
    </w:p>
    <w:p w14:paraId="70C5124E" w14:textId="13FBB70E" w:rsidR="002A65C5" w:rsidRPr="00D45FDD" w:rsidRDefault="00CB4AC5" w:rsidP="00D45FDD">
      <w:pPr>
        <w:spacing w:line="360" w:lineRule="auto"/>
        <w:jc w:val="center"/>
        <w:rPr>
          <w:rFonts w:ascii="Arial" w:hAnsi="Arial" w:cs="Arial"/>
          <w:lang w:val="en-GB"/>
        </w:rPr>
      </w:pPr>
      <w:r w:rsidRPr="00D45FDD">
        <w:rPr>
          <w:rFonts w:ascii="Arial" w:hAnsi="Arial" w:cs="Arial"/>
          <w:lang w:val="en-GB"/>
        </w:rPr>
        <w:lastRenderedPageBreak/>
        <w:t>Content page</w:t>
      </w:r>
    </w:p>
    <w:sdt>
      <w:sdtPr>
        <w:rPr>
          <w:rFonts w:ascii="Arial" w:eastAsiaTheme="minorHAnsi" w:hAnsi="Arial" w:cs="Arial"/>
          <w:color w:val="auto"/>
          <w:sz w:val="22"/>
          <w:szCs w:val="22"/>
          <w:lang w:val="en-IN"/>
        </w:rPr>
        <w:id w:val="194431722"/>
        <w:docPartObj>
          <w:docPartGallery w:val="Table of Contents"/>
          <w:docPartUnique/>
        </w:docPartObj>
      </w:sdtPr>
      <w:sdtEndPr>
        <w:rPr>
          <w:b/>
          <w:bCs/>
          <w:noProof/>
        </w:rPr>
      </w:sdtEndPr>
      <w:sdtContent>
        <w:p w14:paraId="535C3332" w14:textId="7CDF4EB0" w:rsidR="002A65C5" w:rsidRPr="00D45FDD" w:rsidRDefault="002A65C5" w:rsidP="00D45FDD">
          <w:pPr>
            <w:pStyle w:val="TOCHeading"/>
            <w:rPr>
              <w:rFonts w:ascii="Arial" w:hAnsi="Arial" w:cs="Arial"/>
              <w:sz w:val="22"/>
              <w:szCs w:val="22"/>
            </w:rPr>
          </w:pPr>
        </w:p>
        <w:p w14:paraId="7BD81491" w14:textId="0BF5EC19" w:rsidR="00703FBA" w:rsidRPr="00D45FDD" w:rsidRDefault="002A65C5" w:rsidP="00D45FDD">
          <w:pPr>
            <w:pStyle w:val="TOC1"/>
            <w:tabs>
              <w:tab w:val="right" w:leader="dot" w:pos="9060"/>
            </w:tabs>
            <w:spacing w:line="360" w:lineRule="auto"/>
            <w:rPr>
              <w:rFonts w:ascii="Arial" w:eastAsiaTheme="minorEastAsia" w:hAnsi="Arial" w:cs="Arial"/>
              <w:noProof/>
              <w:kern w:val="2"/>
              <w:lang w:eastAsia="en-IN"/>
              <w14:ligatures w14:val="standardContextual"/>
            </w:rPr>
          </w:pPr>
          <w:r w:rsidRPr="00D45FDD">
            <w:rPr>
              <w:rFonts w:ascii="Arial" w:hAnsi="Arial" w:cs="Arial"/>
            </w:rPr>
            <w:fldChar w:fldCharType="begin"/>
          </w:r>
          <w:r w:rsidRPr="00D45FDD">
            <w:rPr>
              <w:rFonts w:ascii="Arial" w:hAnsi="Arial" w:cs="Arial"/>
            </w:rPr>
            <w:instrText xml:space="preserve"> TOC \o "1-3" \h \z \u </w:instrText>
          </w:r>
          <w:r w:rsidRPr="00D45FDD">
            <w:rPr>
              <w:rFonts w:ascii="Arial" w:hAnsi="Arial" w:cs="Arial"/>
            </w:rPr>
            <w:fldChar w:fldCharType="separate"/>
          </w:r>
          <w:hyperlink w:anchor="_Toc137719668" w:history="1">
            <w:r w:rsidR="00703FBA" w:rsidRPr="00D45FDD">
              <w:rPr>
                <w:rStyle w:val="Hyperlink"/>
                <w:rFonts w:ascii="Arial" w:hAnsi="Arial" w:cs="Arial"/>
                <w:noProof/>
                <w:lang w:val="en-GB"/>
              </w:rPr>
              <w:t>CHAPTER 1 INTRODUCTION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_Toc137719668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5</w:t>
            </w:r>
            <w:r w:rsidR="00703FBA" w:rsidRPr="00D45FDD">
              <w:rPr>
                <w:rFonts w:ascii="Arial" w:hAnsi="Arial" w:cs="Arial"/>
                <w:noProof/>
                <w:webHidden/>
              </w:rPr>
              <w:fldChar w:fldCharType="end"/>
            </w:r>
          </w:hyperlink>
        </w:p>
        <w:p w14:paraId="2B99EF4B" w14:textId="38D69DDF"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669" w:history="1">
            <w:r w:rsidR="00703FBA" w:rsidRPr="00D45FDD">
              <w:rPr>
                <w:rStyle w:val="Hyperlink"/>
                <w:rFonts w:ascii="Arial" w:hAnsi="Arial" w:cs="Arial"/>
                <w:noProof/>
                <w:lang w:val="en-GB"/>
              </w:rPr>
              <w:t>1.1</w:t>
            </w:r>
            <w:r w:rsidR="00703FBA" w:rsidRPr="00D45FDD">
              <w:rPr>
                <w:rFonts w:ascii="Arial" w:eastAsiaTheme="minorEastAsia" w:hAnsi="Arial" w:cs="Arial"/>
                <w:noProof/>
                <w:kern w:val="2"/>
                <w:lang w:eastAsia="en-IN"/>
                <w14:ligatures w14:val="standardContextual"/>
              </w:rPr>
              <w:tab/>
            </w:r>
            <w:r w:rsidR="00703FBA" w:rsidRPr="00D45FDD">
              <w:rPr>
                <w:rStyle w:val="Hyperlink"/>
                <w:rFonts w:ascii="Arial" w:hAnsi="Arial" w:cs="Arial"/>
                <w:noProof/>
                <w:lang w:val="en-GB"/>
              </w:rPr>
              <w:t>Research Background</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_Toc137719669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5</w:t>
            </w:r>
            <w:r w:rsidR="00703FBA" w:rsidRPr="00D45FDD">
              <w:rPr>
                <w:rFonts w:ascii="Arial" w:hAnsi="Arial" w:cs="Arial"/>
                <w:noProof/>
                <w:webHidden/>
              </w:rPr>
              <w:fldChar w:fldCharType="end"/>
            </w:r>
          </w:hyperlink>
        </w:p>
        <w:p w14:paraId="4B7DEA62" w14:textId="25183093"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670" w:history="1">
            <w:r w:rsidR="00703FBA" w:rsidRPr="00D45FDD">
              <w:rPr>
                <w:rStyle w:val="Hyperlink"/>
                <w:rFonts w:ascii="Arial" w:hAnsi="Arial" w:cs="Arial"/>
                <w:noProof/>
                <w:lang w:val="en-GB"/>
              </w:rPr>
              <w:t>1.2</w:t>
            </w:r>
            <w:r w:rsidR="00703FBA" w:rsidRPr="00D45FDD">
              <w:rPr>
                <w:rFonts w:ascii="Arial" w:eastAsiaTheme="minorEastAsia" w:hAnsi="Arial" w:cs="Arial"/>
                <w:noProof/>
                <w:kern w:val="2"/>
                <w:lang w:eastAsia="en-IN"/>
                <w14:ligatures w14:val="standardContextual"/>
              </w:rPr>
              <w:tab/>
            </w:r>
            <w:r w:rsidR="00703FBA" w:rsidRPr="00D45FDD">
              <w:rPr>
                <w:rStyle w:val="Hyperlink"/>
                <w:rFonts w:ascii="Arial" w:hAnsi="Arial" w:cs="Arial"/>
                <w:noProof/>
                <w:lang w:val="en-GB"/>
              </w:rPr>
              <w:t>Research Significance</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_Toc137719670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5</w:t>
            </w:r>
            <w:r w:rsidR="00703FBA" w:rsidRPr="00D45FDD">
              <w:rPr>
                <w:rFonts w:ascii="Arial" w:hAnsi="Arial" w:cs="Arial"/>
                <w:noProof/>
                <w:webHidden/>
              </w:rPr>
              <w:fldChar w:fldCharType="end"/>
            </w:r>
          </w:hyperlink>
        </w:p>
        <w:p w14:paraId="38959F26" w14:textId="3BA02F3B"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671" w:history="1">
            <w:r w:rsidR="00703FBA" w:rsidRPr="00D45FDD">
              <w:rPr>
                <w:rStyle w:val="Hyperlink"/>
                <w:rFonts w:ascii="Arial" w:hAnsi="Arial" w:cs="Arial"/>
                <w:noProof/>
                <w:lang w:val="en-GB"/>
              </w:rPr>
              <w:t>1.3</w:t>
            </w:r>
            <w:r w:rsidR="00703FBA" w:rsidRPr="00D45FDD">
              <w:rPr>
                <w:rFonts w:ascii="Arial" w:eastAsiaTheme="minorEastAsia" w:hAnsi="Arial" w:cs="Arial"/>
                <w:noProof/>
                <w:kern w:val="2"/>
                <w:lang w:eastAsia="en-IN"/>
                <w14:ligatures w14:val="standardContextual"/>
              </w:rPr>
              <w:tab/>
            </w:r>
            <w:r w:rsidR="00703FBA" w:rsidRPr="00D45FDD">
              <w:rPr>
                <w:rStyle w:val="Hyperlink"/>
                <w:rFonts w:ascii="Arial" w:hAnsi="Arial" w:cs="Arial"/>
                <w:noProof/>
                <w:lang w:val="en-GB"/>
              </w:rPr>
              <w:t>Aim</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_Toc137719671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6</w:t>
            </w:r>
            <w:r w:rsidR="00703FBA" w:rsidRPr="00D45FDD">
              <w:rPr>
                <w:rFonts w:ascii="Arial" w:hAnsi="Arial" w:cs="Arial"/>
                <w:noProof/>
                <w:webHidden/>
              </w:rPr>
              <w:fldChar w:fldCharType="end"/>
            </w:r>
          </w:hyperlink>
        </w:p>
        <w:p w14:paraId="5F073DB5" w14:textId="135F5820"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672" w:history="1">
            <w:r w:rsidR="00703FBA" w:rsidRPr="00D45FDD">
              <w:rPr>
                <w:rStyle w:val="Hyperlink"/>
                <w:rFonts w:ascii="Arial" w:hAnsi="Arial" w:cs="Arial"/>
                <w:noProof/>
                <w:lang w:val="en-GB"/>
              </w:rPr>
              <w:t>1.4</w:t>
            </w:r>
            <w:r w:rsidR="00703FBA" w:rsidRPr="00D45FDD">
              <w:rPr>
                <w:rFonts w:ascii="Arial" w:eastAsiaTheme="minorEastAsia" w:hAnsi="Arial" w:cs="Arial"/>
                <w:noProof/>
                <w:kern w:val="2"/>
                <w:lang w:eastAsia="en-IN"/>
                <w14:ligatures w14:val="standardContextual"/>
              </w:rPr>
              <w:tab/>
            </w:r>
            <w:r w:rsidR="00703FBA" w:rsidRPr="00D45FDD">
              <w:rPr>
                <w:rStyle w:val="Hyperlink"/>
                <w:rFonts w:ascii="Arial" w:hAnsi="Arial" w:cs="Arial"/>
                <w:noProof/>
                <w:lang w:val="en-GB"/>
              </w:rPr>
              <w:t>Objectives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_Toc137719672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6</w:t>
            </w:r>
            <w:r w:rsidR="00703FBA" w:rsidRPr="00D45FDD">
              <w:rPr>
                <w:rFonts w:ascii="Arial" w:hAnsi="Arial" w:cs="Arial"/>
                <w:noProof/>
                <w:webHidden/>
              </w:rPr>
              <w:fldChar w:fldCharType="end"/>
            </w:r>
          </w:hyperlink>
        </w:p>
        <w:p w14:paraId="33D73ED8" w14:textId="56BF68A7"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673" w:history="1">
            <w:r w:rsidR="00703FBA" w:rsidRPr="00D45FDD">
              <w:rPr>
                <w:rStyle w:val="Hyperlink"/>
                <w:rFonts w:ascii="Arial" w:eastAsia="Times New Roman" w:hAnsi="Arial" w:cs="Arial"/>
                <w:noProof/>
                <w:lang w:val="en-GB" w:eastAsia="en-IN"/>
              </w:rPr>
              <w:t>1.5</w:t>
            </w:r>
            <w:r w:rsidR="00703FBA" w:rsidRPr="00D45FDD">
              <w:rPr>
                <w:rFonts w:ascii="Arial" w:eastAsiaTheme="minorEastAsia" w:hAnsi="Arial" w:cs="Arial"/>
                <w:noProof/>
                <w:kern w:val="2"/>
                <w:lang w:eastAsia="en-IN"/>
                <w14:ligatures w14:val="standardContextual"/>
              </w:rPr>
              <w:tab/>
            </w:r>
            <w:r w:rsidR="00703FBA" w:rsidRPr="00D45FDD">
              <w:rPr>
                <w:rStyle w:val="Hyperlink"/>
                <w:rFonts w:ascii="Arial" w:eastAsia="Times New Roman" w:hAnsi="Arial" w:cs="Arial"/>
                <w:noProof/>
                <w:lang w:val="en-GB" w:eastAsia="en-IN"/>
              </w:rPr>
              <w:t>Research questions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_Toc137719673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7</w:t>
            </w:r>
            <w:r w:rsidR="00703FBA" w:rsidRPr="00D45FDD">
              <w:rPr>
                <w:rFonts w:ascii="Arial" w:hAnsi="Arial" w:cs="Arial"/>
                <w:noProof/>
                <w:webHidden/>
              </w:rPr>
              <w:fldChar w:fldCharType="end"/>
            </w:r>
          </w:hyperlink>
        </w:p>
        <w:p w14:paraId="6392A222" w14:textId="4880AFB2"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674" w:history="1">
            <w:r w:rsidR="00703FBA" w:rsidRPr="00D45FDD">
              <w:rPr>
                <w:rStyle w:val="Hyperlink"/>
                <w:rFonts w:ascii="Arial" w:hAnsi="Arial" w:cs="Arial"/>
                <w:noProof/>
                <w:lang w:val="en-GB" w:eastAsia="en-IN"/>
              </w:rPr>
              <w:t>1.6</w:t>
            </w:r>
            <w:r w:rsidR="00703FBA" w:rsidRPr="00D45FDD">
              <w:rPr>
                <w:rFonts w:ascii="Arial" w:eastAsiaTheme="minorEastAsia" w:hAnsi="Arial" w:cs="Arial"/>
                <w:noProof/>
                <w:kern w:val="2"/>
                <w:lang w:eastAsia="en-IN"/>
                <w14:ligatures w14:val="standardContextual"/>
              </w:rPr>
              <w:tab/>
            </w:r>
            <w:r w:rsidR="00703FBA" w:rsidRPr="00D45FDD">
              <w:rPr>
                <w:rStyle w:val="Hyperlink"/>
                <w:rFonts w:ascii="Arial" w:hAnsi="Arial" w:cs="Arial"/>
                <w:noProof/>
                <w:lang w:val="en-GB" w:eastAsia="en-IN"/>
              </w:rPr>
              <w:t>Research Rationale</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_Toc137719674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7</w:t>
            </w:r>
            <w:r w:rsidR="00703FBA" w:rsidRPr="00D45FDD">
              <w:rPr>
                <w:rFonts w:ascii="Arial" w:hAnsi="Arial" w:cs="Arial"/>
                <w:noProof/>
                <w:webHidden/>
              </w:rPr>
              <w:fldChar w:fldCharType="end"/>
            </w:r>
          </w:hyperlink>
        </w:p>
        <w:p w14:paraId="0B62DF00" w14:textId="0305F8DF"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675" w:history="1">
            <w:r w:rsidR="00703FBA" w:rsidRPr="00D45FDD">
              <w:rPr>
                <w:rStyle w:val="Hyperlink"/>
                <w:rFonts w:ascii="Arial" w:hAnsi="Arial" w:cs="Arial"/>
                <w:noProof/>
                <w:lang w:val="en-GB"/>
              </w:rPr>
              <w:t>1.7</w:t>
            </w:r>
            <w:r w:rsidR="00703FBA" w:rsidRPr="00D45FDD">
              <w:rPr>
                <w:rFonts w:ascii="Arial" w:eastAsiaTheme="minorEastAsia" w:hAnsi="Arial" w:cs="Arial"/>
                <w:noProof/>
                <w:kern w:val="2"/>
                <w:lang w:eastAsia="en-IN"/>
                <w14:ligatures w14:val="standardContextual"/>
              </w:rPr>
              <w:tab/>
            </w:r>
            <w:r w:rsidR="00703FBA" w:rsidRPr="00D45FDD">
              <w:rPr>
                <w:rStyle w:val="Hyperlink"/>
                <w:rFonts w:ascii="Arial" w:hAnsi="Arial" w:cs="Arial"/>
                <w:noProof/>
                <w:lang w:val="en-GB"/>
              </w:rPr>
              <w:t>Research Gap</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_Toc137719675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7</w:t>
            </w:r>
            <w:r w:rsidR="00703FBA" w:rsidRPr="00D45FDD">
              <w:rPr>
                <w:rFonts w:ascii="Arial" w:hAnsi="Arial" w:cs="Arial"/>
                <w:noProof/>
                <w:webHidden/>
              </w:rPr>
              <w:fldChar w:fldCharType="end"/>
            </w:r>
          </w:hyperlink>
        </w:p>
        <w:p w14:paraId="6B11C502" w14:textId="4C1D9B7B"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r w:rsidRPr="00D45FDD">
            <w:rPr>
              <w:rFonts w:ascii="Arial" w:hAnsi="Arial" w:cs="Arial"/>
            </w:rPr>
            <w:fldChar w:fldCharType="begin"/>
          </w:r>
          <w:r w:rsidRPr="00D45FDD">
            <w:rPr>
              <w:rFonts w:ascii="Arial" w:hAnsi="Arial" w:cs="Arial"/>
            </w:rPr>
            <w:instrText>HYPERLINK \l "_Toc137719676"</w:instrText>
          </w:r>
          <w:r w:rsidRPr="00D45FDD">
            <w:rPr>
              <w:rFonts w:ascii="Arial" w:hAnsi="Arial" w:cs="Arial"/>
            </w:rPr>
          </w:r>
          <w:r w:rsidRPr="00D45FDD">
            <w:rPr>
              <w:rFonts w:ascii="Arial" w:hAnsi="Arial" w:cs="Arial"/>
            </w:rPr>
            <w:fldChar w:fldCharType="separate"/>
          </w:r>
          <w:r w:rsidR="00703FBA" w:rsidRPr="00D45FDD">
            <w:rPr>
              <w:rStyle w:val="Hyperlink"/>
              <w:rFonts w:ascii="Arial" w:hAnsi="Arial" w:cs="Arial"/>
              <w:noProof/>
              <w:lang w:val="en-GB"/>
            </w:rPr>
            <w:t>1.8</w:t>
          </w:r>
          <w:r w:rsidR="00703FBA" w:rsidRPr="00D45FDD">
            <w:rPr>
              <w:rFonts w:ascii="Arial" w:eastAsiaTheme="minorEastAsia" w:hAnsi="Arial" w:cs="Arial"/>
              <w:noProof/>
              <w:kern w:val="2"/>
              <w:lang w:eastAsia="en-IN"/>
              <w14:ligatures w14:val="standardContextual"/>
            </w:rPr>
            <w:tab/>
          </w:r>
          <w:r w:rsidR="00703FBA" w:rsidRPr="00D45FDD">
            <w:rPr>
              <w:rStyle w:val="Hyperlink"/>
              <w:rFonts w:ascii="Arial" w:hAnsi="Arial" w:cs="Arial"/>
              <w:noProof/>
              <w:lang w:val="en-GB"/>
            </w:rPr>
            <w:t>Snapshot of research methodology</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_Toc137719676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8</w:t>
          </w:r>
          <w:r w:rsidR="00703FBA" w:rsidRPr="00D45FDD">
            <w:rPr>
              <w:rFonts w:ascii="Arial" w:hAnsi="Arial" w:cs="Arial"/>
              <w:noProof/>
              <w:webHidden/>
            </w:rPr>
            <w:fldChar w:fldCharType="end"/>
          </w:r>
          <w:r w:rsidRPr="00D45FDD">
            <w:rPr>
              <w:rFonts w:ascii="Arial" w:hAnsi="Arial" w:cs="Arial"/>
              <w:noProof/>
            </w:rPr>
            <w:fldChar w:fldCharType="end"/>
          </w:r>
        </w:p>
        <w:p w14:paraId="23BFDEE8" w14:textId="5C56219E"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r w:rsidRPr="00D45FDD">
            <w:rPr>
              <w:rFonts w:ascii="Arial" w:hAnsi="Arial" w:cs="Arial"/>
            </w:rPr>
            <w:fldChar w:fldCharType="begin"/>
          </w:r>
          <w:r w:rsidRPr="00D45FDD">
            <w:rPr>
              <w:rFonts w:ascii="Arial" w:hAnsi="Arial" w:cs="Arial"/>
            </w:rPr>
            <w:instrText>HYPERLINK \l "_Toc137719677"</w:instrText>
          </w:r>
          <w:r w:rsidRPr="00D45FDD">
            <w:rPr>
              <w:rFonts w:ascii="Arial" w:hAnsi="Arial" w:cs="Arial"/>
            </w:rPr>
          </w:r>
          <w:r w:rsidRPr="00D45FDD">
            <w:rPr>
              <w:rFonts w:ascii="Arial" w:hAnsi="Arial" w:cs="Arial"/>
            </w:rPr>
            <w:fldChar w:fldCharType="separate"/>
          </w:r>
          <w:r w:rsidR="00703FBA" w:rsidRPr="00D45FDD">
            <w:rPr>
              <w:rStyle w:val="Hyperlink"/>
              <w:rFonts w:ascii="Arial" w:hAnsi="Arial" w:cs="Arial"/>
              <w:noProof/>
              <w:lang w:val="en-GB"/>
            </w:rPr>
            <w:t>1.9</w:t>
          </w:r>
          <w:r w:rsidR="00703FBA" w:rsidRPr="00D45FDD">
            <w:rPr>
              <w:rFonts w:ascii="Arial" w:eastAsiaTheme="minorEastAsia" w:hAnsi="Arial" w:cs="Arial"/>
              <w:noProof/>
              <w:kern w:val="2"/>
              <w:lang w:eastAsia="en-IN"/>
              <w14:ligatures w14:val="standardContextual"/>
            </w:rPr>
            <w:tab/>
          </w:r>
          <w:r w:rsidR="00703FBA" w:rsidRPr="00D45FDD">
            <w:rPr>
              <w:rStyle w:val="Hyperlink"/>
              <w:rFonts w:ascii="Arial" w:hAnsi="Arial" w:cs="Arial"/>
              <w:noProof/>
              <w:lang w:val="en-GB"/>
            </w:rPr>
            <w:t>Research Structure</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_Toc137719677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8</w:t>
          </w:r>
          <w:r w:rsidR="00703FBA" w:rsidRPr="00D45FDD">
            <w:rPr>
              <w:rFonts w:ascii="Arial" w:hAnsi="Arial" w:cs="Arial"/>
              <w:noProof/>
              <w:webHidden/>
            </w:rPr>
            <w:fldChar w:fldCharType="end"/>
          </w:r>
          <w:r w:rsidRPr="00D45FDD">
            <w:rPr>
              <w:rFonts w:ascii="Arial" w:hAnsi="Arial" w:cs="Arial"/>
              <w:noProof/>
            </w:rPr>
            <w:fldChar w:fldCharType="end"/>
          </w:r>
        </w:p>
        <w:p w14:paraId="12D72374" w14:textId="1429B79F" w:rsidR="00703FBA" w:rsidRPr="00D45FDD" w:rsidRDefault="00000000" w:rsidP="00D45FDD">
          <w:pPr>
            <w:pStyle w:val="TOC1"/>
            <w:tabs>
              <w:tab w:val="right" w:leader="dot" w:pos="9060"/>
            </w:tabs>
            <w:spacing w:line="360" w:lineRule="auto"/>
            <w:rPr>
              <w:rFonts w:ascii="Arial" w:eastAsiaTheme="minorEastAsia" w:hAnsi="Arial" w:cs="Arial"/>
              <w:noProof/>
              <w:kern w:val="2"/>
              <w:lang w:eastAsia="en-IN"/>
              <w14:ligatures w14:val="standardContextual"/>
            </w:rPr>
          </w:pPr>
          <w:hyperlink w:anchor="_Toc137719678" w:history="1">
            <w:r w:rsidR="00703FBA" w:rsidRPr="00D45FDD">
              <w:rPr>
                <w:rStyle w:val="Hyperlink"/>
                <w:rFonts w:ascii="Arial" w:hAnsi="Arial" w:cs="Arial"/>
                <w:noProof/>
                <w:lang w:val="en-GB"/>
              </w:rPr>
              <w:t>CH</w:t>
            </w:r>
            <w:r w:rsidR="00703FBA" w:rsidRPr="00D45FDD">
              <w:rPr>
                <w:rStyle w:val="Hyperlink"/>
                <w:rFonts w:ascii="Arial" w:hAnsi="Arial" w:cs="Arial"/>
                <w:noProof/>
                <w:lang w:val="en-GB"/>
              </w:rPr>
              <w:t>A</w:t>
            </w:r>
            <w:r w:rsidR="00703FBA" w:rsidRPr="00D45FDD">
              <w:rPr>
                <w:rStyle w:val="Hyperlink"/>
                <w:rFonts w:ascii="Arial" w:hAnsi="Arial" w:cs="Arial"/>
                <w:noProof/>
                <w:lang w:val="en-GB"/>
              </w:rPr>
              <w:t>PTER 2 L</w:t>
            </w:r>
            <w:r w:rsidR="00130CBF" w:rsidRPr="00D45FDD">
              <w:rPr>
                <w:rStyle w:val="Hyperlink"/>
                <w:rFonts w:ascii="Arial" w:hAnsi="Arial" w:cs="Arial"/>
                <w:noProof/>
                <w:lang w:val="en-GB"/>
              </w:rPr>
              <w:t>ITERATURE</w:t>
            </w:r>
            <w:r w:rsidR="00703FBA" w:rsidRPr="00D45FDD">
              <w:rPr>
                <w:rStyle w:val="Hyperlink"/>
                <w:rFonts w:ascii="Arial" w:hAnsi="Arial" w:cs="Arial"/>
                <w:noProof/>
                <w:lang w:val="en-GB"/>
              </w:rPr>
              <w:t xml:space="preserve"> R</w:t>
            </w:r>
            <w:r w:rsidR="00130CBF" w:rsidRPr="00D45FDD">
              <w:rPr>
                <w:rStyle w:val="Hyperlink"/>
                <w:rFonts w:ascii="Arial" w:hAnsi="Arial" w:cs="Arial"/>
                <w:noProof/>
                <w:lang w:val="en-GB"/>
              </w:rPr>
              <w:t>EVIEW</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_Toc137719678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10</w:t>
            </w:r>
            <w:r w:rsidR="00703FBA" w:rsidRPr="00D45FDD">
              <w:rPr>
                <w:rFonts w:ascii="Arial" w:hAnsi="Arial" w:cs="Arial"/>
                <w:noProof/>
                <w:webHidden/>
              </w:rPr>
              <w:fldChar w:fldCharType="end"/>
            </w:r>
          </w:hyperlink>
        </w:p>
        <w:p w14:paraId="6277E351" w14:textId="3F6C51CB"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79" w:history="1">
            <w:r w:rsidR="00703FBA" w:rsidRPr="00D45FDD">
              <w:rPr>
                <w:rStyle w:val="Hyperlink"/>
                <w:rFonts w:ascii="Arial" w:hAnsi="Arial" w:cs="Arial"/>
                <w:noProof/>
                <w:lang w:val="en-GB"/>
              </w:rPr>
              <w:t>2.1 Employee Benefits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_Toc137719679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10</w:t>
            </w:r>
            <w:r w:rsidR="00703FBA" w:rsidRPr="00D45FDD">
              <w:rPr>
                <w:rFonts w:ascii="Arial" w:hAnsi="Arial" w:cs="Arial"/>
                <w:noProof/>
                <w:webHidden/>
              </w:rPr>
              <w:fldChar w:fldCharType="end"/>
            </w:r>
          </w:hyperlink>
        </w:p>
        <w:p w14:paraId="2C5893E3" w14:textId="23886DBD"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80" w:history="1">
            <w:r w:rsidR="00703FBA" w:rsidRPr="00D45FDD">
              <w:rPr>
                <w:rStyle w:val="Hyperlink"/>
                <w:rFonts w:ascii="Arial" w:hAnsi="Arial" w:cs="Arial"/>
                <w:noProof/>
                <w:lang w:val="en-GB"/>
              </w:rPr>
              <w:t>2.2 Types of employee benefits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_Toc137719680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11</w:t>
            </w:r>
            <w:r w:rsidR="00703FBA" w:rsidRPr="00D45FDD">
              <w:rPr>
                <w:rFonts w:ascii="Arial" w:hAnsi="Arial" w:cs="Arial"/>
                <w:noProof/>
                <w:webHidden/>
              </w:rPr>
              <w:fldChar w:fldCharType="end"/>
            </w:r>
          </w:hyperlink>
        </w:p>
        <w:p w14:paraId="5D2E2FCC" w14:textId="6EBD60C8"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81" w:history="1">
            <w:r w:rsidR="00703FBA" w:rsidRPr="00D45FDD">
              <w:rPr>
                <w:rStyle w:val="Hyperlink"/>
                <w:rFonts w:ascii="Arial" w:hAnsi="Arial" w:cs="Arial"/>
                <w:noProof/>
                <w:lang w:val="en-GB"/>
              </w:rPr>
              <w:t>2.3 Impact of Employee Benefits on Business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_Toc137719681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12</w:t>
            </w:r>
            <w:r w:rsidR="00703FBA" w:rsidRPr="00D45FDD">
              <w:rPr>
                <w:rFonts w:ascii="Arial" w:hAnsi="Arial" w:cs="Arial"/>
                <w:noProof/>
                <w:webHidden/>
              </w:rPr>
              <w:fldChar w:fldCharType="end"/>
            </w:r>
          </w:hyperlink>
        </w:p>
        <w:p w14:paraId="4FEC9820" w14:textId="4308A49B"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82" w:history="1">
            <w:r w:rsidR="00703FBA" w:rsidRPr="00D45FDD">
              <w:rPr>
                <w:rStyle w:val="Hyperlink"/>
                <w:rFonts w:ascii="Arial" w:hAnsi="Arial" w:cs="Arial"/>
                <w:noProof/>
                <w:lang w:val="en-GB"/>
              </w:rPr>
              <w:t>2.4 Harvard Model of Human Resource Management</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_Toc137719682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14</w:t>
            </w:r>
            <w:r w:rsidR="00703FBA" w:rsidRPr="00D45FDD">
              <w:rPr>
                <w:rFonts w:ascii="Arial" w:hAnsi="Arial" w:cs="Arial"/>
                <w:noProof/>
                <w:webHidden/>
              </w:rPr>
              <w:fldChar w:fldCharType="end"/>
            </w:r>
          </w:hyperlink>
        </w:p>
        <w:p w14:paraId="4294D67F" w14:textId="5B6736D1"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83" w:history="1">
            <w:r w:rsidR="00703FBA" w:rsidRPr="00D45FDD">
              <w:rPr>
                <w:rStyle w:val="Hyperlink"/>
                <w:rFonts w:ascii="Arial" w:hAnsi="Arial" w:cs="Arial"/>
                <w:noProof/>
                <w:lang w:val="en-GB"/>
              </w:rPr>
              <w:t>2.5 Employee Benefits and Compensation Policies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_Toc137719683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15</w:t>
            </w:r>
            <w:r w:rsidR="00703FBA" w:rsidRPr="00D45FDD">
              <w:rPr>
                <w:rFonts w:ascii="Arial" w:hAnsi="Arial" w:cs="Arial"/>
                <w:noProof/>
                <w:webHidden/>
              </w:rPr>
              <w:fldChar w:fldCharType="end"/>
            </w:r>
          </w:hyperlink>
        </w:p>
        <w:p w14:paraId="62F59BEE" w14:textId="51144547"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84" w:history="1">
            <w:r w:rsidR="00703FBA" w:rsidRPr="00D45FDD">
              <w:rPr>
                <w:rStyle w:val="Hyperlink"/>
                <w:rFonts w:ascii="Arial" w:hAnsi="Arial" w:cs="Arial"/>
                <w:noProof/>
                <w:lang w:val="en-GB"/>
              </w:rPr>
              <w:t>2.6 Employee benefits influence the performance indicators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_Toc137719684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19</w:t>
            </w:r>
            <w:r w:rsidR="00703FBA" w:rsidRPr="00D45FDD">
              <w:rPr>
                <w:rFonts w:ascii="Arial" w:hAnsi="Arial" w:cs="Arial"/>
                <w:noProof/>
                <w:webHidden/>
              </w:rPr>
              <w:fldChar w:fldCharType="end"/>
            </w:r>
          </w:hyperlink>
        </w:p>
        <w:p w14:paraId="036BD27B" w14:textId="5C2CAE86"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85" w:history="1">
            <w:r w:rsidR="00703FBA" w:rsidRPr="00D45FDD">
              <w:rPr>
                <w:rStyle w:val="Hyperlink"/>
                <w:rFonts w:ascii="Arial" w:hAnsi="Arial" w:cs="Arial"/>
                <w:noProof/>
                <w:lang w:val="en-GB"/>
              </w:rPr>
              <w:t xml:space="preserve">2.7 Conceptual framework </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_Toc137719685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20</w:t>
            </w:r>
            <w:r w:rsidR="00703FBA" w:rsidRPr="00D45FDD">
              <w:rPr>
                <w:rFonts w:ascii="Arial" w:hAnsi="Arial" w:cs="Arial"/>
                <w:noProof/>
                <w:webHidden/>
              </w:rPr>
              <w:fldChar w:fldCharType="end"/>
            </w:r>
          </w:hyperlink>
        </w:p>
        <w:p w14:paraId="5A766411" w14:textId="78150186"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86" w:history="1">
            <w:r w:rsidR="00703FBA" w:rsidRPr="00D45FDD">
              <w:rPr>
                <w:rStyle w:val="Hyperlink"/>
                <w:rFonts w:ascii="Arial" w:hAnsi="Arial" w:cs="Arial"/>
                <w:noProof/>
                <w:lang w:val="en-GB"/>
              </w:rPr>
              <w:t>2.8 Conclusion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_Toc137719686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21</w:t>
            </w:r>
            <w:r w:rsidR="00703FBA" w:rsidRPr="00D45FDD">
              <w:rPr>
                <w:rFonts w:ascii="Arial" w:hAnsi="Arial" w:cs="Arial"/>
                <w:noProof/>
                <w:webHidden/>
              </w:rPr>
              <w:fldChar w:fldCharType="end"/>
            </w:r>
          </w:hyperlink>
        </w:p>
        <w:p w14:paraId="0AE9C08A" w14:textId="40165165" w:rsidR="00703FBA" w:rsidRPr="00D45FDD" w:rsidRDefault="00000000" w:rsidP="00D45FDD">
          <w:pPr>
            <w:pStyle w:val="TOC1"/>
            <w:tabs>
              <w:tab w:val="right" w:leader="dot" w:pos="9060"/>
            </w:tabs>
            <w:spacing w:line="360" w:lineRule="auto"/>
            <w:rPr>
              <w:rFonts w:ascii="Arial" w:eastAsiaTheme="minorEastAsia" w:hAnsi="Arial" w:cs="Arial"/>
              <w:noProof/>
              <w:kern w:val="2"/>
              <w:lang w:eastAsia="en-IN"/>
              <w14:ligatures w14:val="standardContextual"/>
            </w:rPr>
          </w:pPr>
          <w:hyperlink w:anchor="_Toc137719687" w:history="1">
            <w:r w:rsidR="00703FBA" w:rsidRPr="00D45FDD">
              <w:rPr>
                <w:rStyle w:val="Hyperlink"/>
                <w:rFonts w:ascii="Arial" w:hAnsi="Arial" w:cs="Arial"/>
                <w:noProof/>
                <w:lang w:val="en-GB" w:eastAsia="en-IN"/>
              </w:rPr>
              <w:t>Chapter 3</w:t>
            </w:r>
            <w:r w:rsidR="00703FBA" w:rsidRPr="00D45FDD">
              <w:rPr>
                <w:rStyle w:val="Hyperlink"/>
                <w:rFonts w:ascii="Arial" w:hAnsi="Arial" w:cs="Arial"/>
                <w:noProof/>
                <w:lang w:val="en-GB" w:eastAsia="en-IN"/>
              </w:rPr>
              <w:t xml:space="preserve"> </w:t>
            </w:r>
            <w:r w:rsidR="00130CBF" w:rsidRPr="00D45FDD">
              <w:rPr>
                <w:rStyle w:val="Hyperlink"/>
                <w:rFonts w:ascii="Arial" w:hAnsi="Arial" w:cs="Arial"/>
                <w:noProof/>
                <w:lang w:val="en-GB" w:eastAsia="en-IN"/>
              </w:rPr>
              <w:t>RESEARCH</w:t>
            </w:r>
            <w:r w:rsidR="00130CBF" w:rsidRPr="00D45FDD">
              <w:rPr>
                <w:rStyle w:val="Hyperlink"/>
                <w:rFonts w:ascii="Arial" w:hAnsi="Arial" w:cs="Arial"/>
                <w:noProof/>
              </w:rPr>
              <w:t xml:space="preserve"> METHODOLOGY</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_Toc137719687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22</w:t>
            </w:r>
            <w:r w:rsidR="00703FBA" w:rsidRPr="00D45FDD">
              <w:rPr>
                <w:rFonts w:ascii="Arial" w:hAnsi="Arial" w:cs="Arial"/>
                <w:noProof/>
                <w:webHidden/>
              </w:rPr>
              <w:fldChar w:fldCharType="end"/>
            </w:r>
          </w:hyperlink>
        </w:p>
        <w:p w14:paraId="448C11E0" w14:textId="73961043"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88" w:history="1">
            <w:r w:rsidR="00703FBA" w:rsidRPr="00D45FDD">
              <w:rPr>
                <w:rStyle w:val="Hyperlink"/>
                <w:rFonts w:ascii="Arial" w:hAnsi="Arial" w:cs="Arial"/>
                <w:noProof/>
              </w:rPr>
              <w:t>3.1 Research philosophy</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_Toc137719688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22</w:t>
            </w:r>
            <w:r w:rsidR="00703FBA" w:rsidRPr="00D45FDD">
              <w:rPr>
                <w:rFonts w:ascii="Arial" w:hAnsi="Arial" w:cs="Arial"/>
                <w:noProof/>
                <w:webHidden/>
              </w:rPr>
              <w:fldChar w:fldCharType="end"/>
            </w:r>
          </w:hyperlink>
        </w:p>
        <w:p w14:paraId="4C968A80" w14:textId="3F8C94F1"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89" w:history="1">
            <w:r w:rsidR="00703FBA" w:rsidRPr="00D45FDD">
              <w:rPr>
                <w:rStyle w:val="Hyperlink"/>
                <w:rFonts w:ascii="Arial" w:hAnsi="Arial" w:cs="Arial"/>
                <w:noProof/>
              </w:rPr>
              <w:t>3.2 Research approach</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_Toc137719689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22</w:t>
            </w:r>
            <w:r w:rsidR="00703FBA" w:rsidRPr="00D45FDD">
              <w:rPr>
                <w:rFonts w:ascii="Arial" w:hAnsi="Arial" w:cs="Arial"/>
                <w:noProof/>
                <w:webHidden/>
              </w:rPr>
              <w:fldChar w:fldCharType="end"/>
            </w:r>
          </w:hyperlink>
        </w:p>
        <w:p w14:paraId="464C3F52" w14:textId="5B7127AA"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90" w:history="1">
            <w:r w:rsidR="00703FBA" w:rsidRPr="00D45FDD">
              <w:rPr>
                <w:rStyle w:val="Hyperlink"/>
                <w:rFonts w:ascii="Arial" w:hAnsi="Arial" w:cs="Arial"/>
                <w:noProof/>
              </w:rPr>
              <w:t>3.3 Research method</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_Toc137719690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23</w:t>
            </w:r>
            <w:r w:rsidR="00703FBA" w:rsidRPr="00D45FDD">
              <w:rPr>
                <w:rFonts w:ascii="Arial" w:hAnsi="Arial" w:cs="Arial"/>
                <w:noProof/>
                <w:webHidden/>
              </w:rPr>
              <w:fldChar w:fldCharType="end"/>
            </w:r>
          </w:hyperlink>
        </w:p>
        <w:p w14:paraId="7625F910" w14:textId="2B33955E"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91" w:history="1">
            <w:r w:rsidR="00703FBA" w:rsidRPr="00D45FDD">
              <w:rPr>
                <w:rStyle w:val="Hyperlink"/>
                <w:rFonts w:ascii="Arial" w:hAnsi="Arial" w:cs="Arial"/>
                <w:noProof/>
              </w:rPr>
              <w:t>3.4 Research design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_Toc137719691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23</w:t>
            </w:r>
            <w:r w:rsidR="00703FBA" w:rsidRPr="00D45FDD">
              <w:rPr>
                <w:rFonts w:ascii="Arial" w:hAnsi="Arial" w:cs="Arial"/>
                <w:noProof/>
                <w:webHidden/>
              </w:rPr>
              <w:fldChar w:fldCharType="end"/>
            </w:r>
          </w:hyperlink>
        </w:p>
        <w:p w14:paraId="29D0D792" w14:textId="48852A68"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92" w:history="1">
            <w:r w:rsidR="00703FBA" w:rsidRPr="00D45FDD">
              <w:rPr>
                <w:rStyle w:val="Hyperlink"/>
                <w:rFonts w:ascii="Arial" w:hAnsi="Arial" w:cs="Arial"/>
                <w:noProof/>
              </w:rPr>
              <w:t>3.5 Data collection and analysis methods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_Toc137719692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24</w:t>
            </w:r>
            <w:r w:rsidR="00703FBA" w:rsidRPr="00D45FDD">
              <w:rPr>
                <w:rFonts w:ascii="Arial" w:hAnsi="Arial" w:cs="Arial"/>
                <w:noProof/>
                <w:webHidden/>
              </w:rPr>
              <w:fldChar w:fldCharType="end"/>
            </w:r>
          </w:hyperlink>
        </w:p>
        <w:p w14:paraId="4BEAC026" w14:textId="3C8B0515"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93" w:history="1">
            <w:r w:rsidR="00703FBA" w:rsidRPr="00D45FDD">
              <w:rPr>
                <w:rStyle w:val="Hyperlink"/>
                <w:rFonts w:ascii="Arial" w:hAnsi="Arial" w:cs="Arial"/>
                <w:noProof/>
              </w:rPr>
              <w:t>3.6 Data analysis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_Toc137719693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24</w:t>
            </w:r>
            <w:r w:rsidR="00703FBA" w:rsidRPr="00D45FDD">
              <w:rPr>
                <w:rFonts w:ascii="Arial" w:hAnsi="Arial" w:cs="Arial"/>
                <w:noProof/>
                <w:webHidden/>
              </w:rPr>
              <w:fldChar w:fldCharType="end"/>
            </w:r>
          </w:hyperlink>
        </w:p>
        <w:p w14:paraId="07DA4FEB" w14:textId="398B42D6"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94" w:history="1">
            <w:r w:rsidR="00703FBA" w:rsidRPr="00D45FDD">
              <w:rPr>
                <w:rStyle w:val="Hyperlink"/>
                <w:rFonts w:ascii="Arial" w:hAnsi="Arial" w:cs="Arial"/>
                <w:noProof/>
              </w:rPr>
              <w:t>3.7 Sampling</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_Toc137719694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25</w:t>
            </w:r>
            <w:r w:rsidR="00703FBA" w:rsidRPr="00D45FDD">
              <w:rPr>
                <w:rFonts w:ascii="Arial" w:hAnsi="Arial" w:cs="Arial"/>
                <w:noProof/>
                <w:webHidden/>
              </w:rPr>
              <w:fldChar w:fldCharType="end"/>
            </w:r>
          </w:hyperlink>
        </w:p>
        <w:p w14:paraId="5D38A33D" w14:textId="03757193"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95" w:history="1">
            <w:r w:rsidR="00703FBA" w:rsidRPr="00D45FDD">
              <w:rPr>
                <w:rStyle w:val="Hyperlink"/>
                <w:rFonts w:ascii="Arial" w:hAnsi="Arial" w:cs="Arial"/>
                <w:noProof/>
              </w:rPr>
              <w:t>3.8 Ethical consideration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_Toc137719695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25</w:t>
            </w:r>
            <w:r w:rsidR="00703FBA" w:rsidRPr="00D45FDD">
              <w:rPr>
                <w:rFonts w:ascii="Arial" w:hAnsi="Arial" w:cs="Arial"/>
                <w:noProof/>
                <w:webHidden/>
              </w:rPr>
              <w:fldChar w:fldCharType="end"/>
            </w:r>
          </w:hyperlink>
        </w:p>
        <w:p w14:paraId="60DB5631" w14:textId="18E916D4" w:rsidR="00703FBA" w:rsidRPr="00D45FDD" w:rsidRDefault="00000000" w:rsidP="00D45FDD">
          <w:pPr>
            <w:pStyle w:val="TOC1"/>
            <w:tabs>
              <w:tab w:val="right" w:leader="dot" w:pos="9060"/>
            </w:tabs>
            <w:spacing w:line="360" w:lineRule="auto"/>
            <w:rPr>
              <w:rFonts w:ascii="Arial" w:eastAsiaTheme="minorEastAsia" w:hAnsi="Arial" w:cs="Arial"/>
              <w:noProof/>
              <w:kern w:val="2"/>
              <w:lang w:eastAsia="en-IN"/>
              <w14:ligatures w14:val="standardContextual"/>
            </w:rPr>
          </w:pPr>
          <w:hyperlink w:anchor="_Toc137719696" w:history="1">
            <w:r w:rsidR="00703FBA" w:rsidRPr="00D45FDD">
              <w:rPr>
                <w:rStyle w:val="Hyperlink"/>
                <w:rFonts w:ascii="Arial" w:hAnsi="Arial" w:cs="Arial"/>
                <w:noProof/>
                <w:lang w:val="en-US"/>
              </w:rPr>
              <w:t xml:space="preserve">Chapter 4 </w:t>
            </w:r>
            <w:r w:rsidR="00130CBF" w:rsidRPr="00D45FDD">
              <w:rPr>
                <w:rStyle w:val="Hyperlink"/>
                <w:rFonts w:ascii="Arial" w:hAnsi="Arial" w:cs="Arial"/>
                <w:noProof/>
                <w:lang w:val="en-US"/>
              </w:rPr>
              <w:t>RESULTS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_Toc137719696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26</w:t>
            </w:r>
            <w:r w:rsidR="00703FBA" w:rsidRPr="00D45FDD">
              <w:rPr>
                <w:rFonts w:ascii="Arial" w:hAnsi="Arial" w:cs="Arial"/>
                <w:noProof/>
                <w:webHidden/>
              </w:rPr>
              <w:fldChar w:fldCharType="end"/>
            </w:r>
          </w:hyperlink>
        </w:p>
        <w:p w14:paraId="59867961" w14:textId="2A1E9F02"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97" w:history="1">
            <w:r w:rsidR="00703FBA" w:rsidRPr="00D45FDD">
              <w:rPr>
                <w:rStyle w:val="Hyperlink"/>
                <w:rFonts w:ascii="Arial" w:hAnsi="Arial" w:cs="Arial"/>
                <w:noProof/>
              </w:rPr>
              <w:t>4.1 Introduction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_Toc137719697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26</w:t>
            </w:r>
            <w:r w:rsidR="00703FBA" w:rsidRPr="00D45FDD">
              <w:rPr>
                <w:rFonts w:ascii="Arial" w:hAnsi="Arial" w:cs="Arial"/>
                <w:noProof/>
                <w:webHidden/>
              </w:rPr>
              <w:fldChar w:fldCharType="end"/>
            </w:r>
          </w:hyperlink>
        </w:p>
        <w:p w14:paraId="16EB6771" w14:textId="7687554E"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98" w:history="1">
            <w:r w:rsidR="00703FBA" w:rsidRPr="00D45FDD">
              <w:rPr>
                <w:rStyle w:val="Hyperlink"/>
                <w:rFonts w:ascii="Arial" w:hAnsi="Arial" w:cs="Arial"/>
                <w:noProof/>
                <w:lang w:val="en-US"/>
              </w:rPr>
              <w:t>4.2 Method of analysis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_Toc137719698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26</w:t>
            </w:r>
            <w:r w:rsidR="00703FBA" w:rsidRPr="00D45FDD">
              <w:rPr>
                <w:rFonts w:ascii="Arial" w:hAnsi="Arial" w:cs="Arial"/>
                <w:noProof/>
                <w:webHidden/>
              </w:rPr>
              <w:fldChar w:fldCharType="end"/>
            </w:r>
          </w:hyperlink>
        </w:p>
        <w:p w14:paraId="5FEC0E6D" w14:textId="169C00C4"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699" w:history="1">
            <w:r w:rsidR="00703FBA" w:rsidRPr="00D45FDD">
              <w:rPr>
                <w:rStyle w:val="Hyperlink"/>
                <w:rFonts w:ascii="Arial" w:hAnsi="Arial" w:cs="Arial"/>
                <w:noProof/>
                <w:lang w:val="en-US"/>
              </w:rPr>
              <w:t>4.3 Variables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_Toc137719699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27</w:t>
            </w:r>
            <w:r w:rsidR="00703FBA" w:rsidRPr="00D45FDD">
              <w:rPr>
                <w:rFonts w:ascii="Arial" w:hAnsi="Arial" w:cs="Arial"/>
                <w:noProof/>
                <w:webHidden/>
              </w:rPr>
              <w:fldChar w:fldCharType="end"/>
            </w:r>
          </w:hyperlink>
        </w:p>
        <w:p w14:paraId="7DF24429" w14:textId="0E0F9C67" w:rsidR="00703FBA" w:rsidRPr="00D45FDD" w:rsidRDefault="00BC57F9" w:rsidP="00D45FDD">
          <w:pPr>
            <w:pStyle w:val="TOC3"/>
            <w:tabs>
              <w:tab w:val="right" w:leader="dot" w:pos="9060"/>
            </w:tabs>
            <w:spacing w:line="360" w:lineRule="auto"/>
            <w:ind w:left="0"/>
            <w:rPr>
              <w:rFonts w:ascii="Arial" w:hAnsi="Arial" w:cs="Arial"/>
              <w:noProof/>
            </w:rPr>
          </w:pPr>
          <w:r>
            <w:rPr>
              <w:rFonts w:ascii="Arial" w:hAnsi="Arial" w:cs="Arial"/>
            </w:rPr>
            <w:t xml:space="preserve">       </w:t>
          </w:r>
          <w:hyperlink w:anchor="_Toc137719700" w:history="1">
            <w:r w:rsidR="00703FBA" w:rsidRPr="00D45FDD">
              <w:rPr>
                <w:rStyle w:val="Hyperlink"/>
                <w:rFonts w:ascii="Arial" w:hAnsi="Arial" w:cs="Arial"/>
                <w:noProof/>
                <w:lang w:val="en-US"/>
              </w:rPr>
              <w:t>4.3.1</w:t>
            </w:r>
            <w:r w:rsidR="00703FBA" w:rsidRPr="00D45FDD">
              <w:rPr>
                <w:rStyle w:val="Hyperlink"/>
                <w:rFonts w:ascii="Arial" w:hAnsi="Arial" w:cs="Arial"/>
                <w:noProof/>
                <w:lang w:val="en-US"/>
              </w:rPr>
              <w:t xml:space="preserve"> </w:t>
            </w:r>
            <w:r w:rsidR="00703FBA" w:rsidRPr="00D45FDD">
              <w:rPr>
                <w:rStyle w:val="Hyperlink"/>
                <w:rFonts w:ascii="Arial" w:hAnsi="Arial" w:cs="Arial"/>
                <w:noProof/>
                <w:lang w:val="en-US"/>
              </w:rPr>
              <w:t>Predictor pa</w:t>
            </w:r>
            <w:r w:rsidR="00703FBA" w:rsidRPr="00D45FDD">
              <w:rPr>
                <w:rStyle w:val="Hyperlink"/>
                <w:rFonts w:ascii="Arial" w:hAnsi="Arial" w:cs="Arial"/>
                <w:noProof/>
                <w:lang w:val="en-US"/>
              </w:rPr>
              <w:t>r</w:t>
            </w:r>
            <w:r w:rsidR="00703FBA" w:rsidRPr="00D45FDD">
              <w:rPr>
                <w:rStyle w:val="Hyperlink"/>
                <w:rFonts w:ascii="Arial" w:hAnsi="Arial" w:cs="Arial"/>
                <w:noProof/>
                <w:lang w:val="en-US"/>
              </w:rPr>
              <w:t>ameter</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_Toc137719700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27</w:t>
            </w:r>
            <w:r w:rsidR="00703FBA" w:rsidRPr="00D45FDD">
              <w:rPr>
                <w:rFonts w:ascii="Arial" w:hAnsi="Arial" w:cs="Arial"/>
                <w:noProof/>
                <w:webHidden/>
              </w:rPr>
              <w:fldChar w:fldCharType="end"/>
            </w:r>
          </w:hyperlink>
        </w:p>
        <w:p w14:paraId="522DCD8F" w14:textId="1D5E4C10" w:rsidR="00703FBA" w:rsidRPr="00D45FDD" w:rsidRDefault="00000000" w:rsidP="00D45FDD">
          <w:pPr>
            <w:pStyle w:val="TOC3"/>
            <w:tabs>
              <w:tab w:val="right" w:leader="dot" w:pos="9060"/>
            </w:tabs>
            <w:spacing w:line="360" w:lineRule="auto"/>
            <w:rPr>
              <w:rFonts w:ascii="Arial" w:hAnsi="Arial" w:cs="Arial"/>
              <w:noProof/>
            </w:rPr>
          </w:pPr>
          <w:hyperlink w:anchor="_Toc137719701" w:history="1">
            <w:r w:rsidR="00703FBA" w:rsidRPr="00D45FDD">
              <w:rPr>
                <w:rStyle w:val="Hyperlink"/>
                <w:rFonts w:ascii="Arial" w:hAnsi="Arial" w:cs="Arial"/>
                <w:noProof/>
                <w:lang w:val="en-US"/>
              </w:rPr>
              <w:t>4.3.2 Response parameter</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_Toc137719701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27</w:t>
            </w:r>
            <w:r w:rsidR="00703FBA" w:rsidRPr="00D45FDD">
              <w:rPr>
                <w:rFonts w:ascii="Arial" w:hAnsi="Arial" w:cs="Arial"/>
                <w:noProof/>
                <w:webHidden/>
              </w:rPr>
              <w:fldChar w:fldCharType="end"/>
            </w:r>
          </w:hyperlink>
        </w:p>
        <w:p w14:paraId="4233B9BF" w14:textId="64340CDD" w:rsidR="00703FBA" w:rsidRPr="00D45FDD" w:rsidRDefault="00000000" w:rsidP="00D45FDD">
          <w:pPr>
            <w:pStyle w:val="TOC3"/>
            <w:tabs>
              <w:tab w:val="right" w:leader="dot" w:pos="9060"/>
            </w:tabs>
            <w:spacing w:line="360" w:lineRule="auto"/>
            <w:rPr>
              <w:rFonts w:ascii="Arial" w:hAnsi="Arial" w:cs="Arial"/>
              <w:noProof/>
            </w:rPr>
          </w:pPr>
          <w:r w:rsidRPr="00D45FDD">
            <w:rPr>
              <w:rFonts w:ascii="Arial" w:hAnsi="Arial" w:cs="Arial"/>
            </w:rPr>
            <w:fldChar w:fldCharType="begin"/>
          </w:r>
          <w:r w:rsidRPr="00D45FDD">
            <w:rPr>
              <w:rFonts w:ascii="Arial" w:hAnsi="Arial" w:cs="Arial"/>
            </w:rPr>
            <w:instrText>HYPERLINK \l "_Toc137719702"</w:instrText>
          </w:r>
          <w:r w:rsidRPr="00D45FDD">
            <w:rPr>
              <w:rFonts w:ascii="Arial" w:hAnsi="Arial" w:cs="Arial"/>
            </w:rPr>
          </w:r>
          <w:r w:rsidRPr="00D45FDD">
            <w:rPr>
              <w:rFonts w:ascii="Arial" w:hAnsi="Arial" w:cs="Arial"/>
            </w:rPr>
            <w:fldChar w:fldCharType="separate"/>
          </w:r>
          <w:r w:rsidR="00703FBA" w:rsidRPr="00D45FDD">
            <w:rPr>
              <w:rStyle w:val="Hyperlink"/>
              <w:rFonts w:ascii="Arial" w:hAnsi="Arial" w:cs="Arial"/>
              <w:noProof/>
              <w:lang w:val="en-US"/>
            </w:rPr>
            <w:t>4.3.3 Control variable</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_Toc137719702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28</w:t>
          </w:r>
          <w:r w:rsidR="00703FBA" w:rsidRPr="00D45FDD">
            <w:rPr>
              <w:rFonts w:ascii="Arial" w:hAnsi="Arial" w:cs="Arial"/>
              <w:noProof/>
              <w:webHidden/>
            </w:rPr>
            <w:fldChar w:fldCharType="end"/>
          </w:r>
          <w:r w:rsidRPr="00D45FDD">
            <w:rPr>
              <w:rFonts w:ascii="Arial" w:hAnsi="Arial" w:cs="Arial"/>
              <w:noProof/>
            </w:rPr>
            <w:fldChar w:fldCharType="end"/>
          </w:r>
        </w:p>
        <w:p w14:paraId="5569A336" w14:textId="495C6755"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703" w:history="1">
            <w:r w:rsidR="00703FBA" w:rsidRPr="00D45FDD">
              <w:rPr>
                <w:rStyle w:val="Hyperlink"/>
                <w:rFonts w:ascii="Arial" w:hAnsi="Arial" w:cs="Arial"/>
                <w:noProof/>
                <w:lang w:val="en-US"/>
              </w:rPr>
              <w:t>4.4 Data analysis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_Toc137719703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28</w:t>
            </w:r>
            <w:r w:rsidR="00703FBA" w:rsidRPr="00D45FDD">
              <w:rPr>
                <w:rFonts w:ascii="Arial" w:hAnsi="Arial" w:cs="Arial"/>
                <w:noProof/>
                <w:webHidden/>
              </w:rPr>
              <w:fldChar w:fldCharType="end"/>
            </w:r>
          </w:hyperlink>
        </w:p>
        <w:p w14:paraId="50A72BC1" w14:textId="5136BBF2" w:rsidR="00703FBA" w:rsidRPr="00D45FDD" w:rsidRDefault="00000000" w:rsidP="00D45FDD">
          <w:pPr>
            <w:pStyle w:val="TOC3"/>
            <w:tabs>
              <w:tab w:val="right" w:leader="dot" w:pos="9060"/>
            </w:tabs>
            <w:spacing w:line="360" w:lineRule="auto"/>
            <w:rPr>
              <w:rFonts w:ascii="Arial" w:hAnsi="Arial" w:cs="Arial"/>
              <w:noProof/>
            </w:rPr>
          </w:pPr>
          <w:r w:rsidRPr="00D45FDD">
            <w:rPr>
              <w:rFonts w:ascii="Arial" w:hAnsi="Arial" w:cs="Arial"/>
            </w:rPr>
            <w:fldChar w:fldCharType="begin"/>
          </w:r>
          <w:r w:rsidRPr="00D45FDD">
            <w:rPr>
              <w:rFonts w:ascii="Arial" w:hAnsi="Arial" w:cs="Arial"/>
            </w:rPr>
            <w:instrText>HYPERLINK \l "_Toc137719704"</w:instrText>
          </w:r>
          <w:r w:rsidRPr="00D45FDD">
            <w:rPr>
              <w:rFonts w:ascii="Arial" w:hAnsi="Arial" w:cs="Arial"/>
            </w:rPr>
          </w:r>
          <w:r w:rsidRPr="00D45FDD">
            <w:rPr>
              <w:rFonts w:ascii="Arial" w:hAnsi="Arial" w:cs="Arial"/>
            </w:rPr>
            <w:fldChar w:fldCharType="separate"/>
          </w:r>
          <w:r w:rsidR="00703FBA" w:rsidRPr="00D45FDD">
            <w:rPr>
              <w:rStyle w:val="Hyperlink"/>
              <w:rFonts w:ascii="Arial" w:hAnsi="Arial" w:cs="Arial"/>
              <w:noProof/>
              <w:lang w:val="en-US"/>
            </w:rPr>
            <w:t>4.4.1 Distribution Statistics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_Toc137719704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28</w:t>
          </w:r>
          <w:r w:rsidR="00703FBA" w:rsidRPr="00D45FDD">
            <w:rPr>
              <w:rFonts w:ascii="Arial" w:hAnsi="Arial" w:cs="Arial"/>
              <w:noProof/>
              <w:webHidden/>
            </w:rPr>
            <w:fldChar w:fldCharType="end"/>
          </w:r>
          <w:r w:rsidRPr="00D45FDD">
            <w:rPr>
              <w:rFonts w:ascii="Arial" w:hAnsi="Arial" w:cs="Arial"/>
              <w:noProof/>
            </w:rPr>
            <w:fldChar w:fldCharType="end"/>
          </w:r>
        </w:p>
        <w:p w14:paraId="38465C7C" w14:textId="513484FC" w:rsidR="00703FBA" w:rsidRPr="00D45FDD" w:rsidRDefault="00BC57F9"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r>
            <w:rPr>
              <w:rFonts w:ascii="Arial" w:hAnsi="Arial" w:cs="Arial"/>
            </w:rPr>
            <w:t xml:space="preserve">   </w:t>
          </w:r>
          <w:hyperlink w:anchor="_Toc137719705" w:history="1">
            <w:r w:rsidR="00703FBA" w:rsidRPr="00D45FDD">
              <w:rPr>
                <w:rStyle w:val="Hyperlink"/>
                <w:rFonts w:ascii="Arial" w:hAnsi="Arial" w:cs="Arial"/>
                <w:noProof/>
                <w:lang w:val="en-US"/>
              </w:rPr>
              <w:t>4.4.2 Correla</w:t>
            </w:r>
            <w:r w:rsidR="00703FBA" w:rsidRPr="00D45FDD">
              <w:rPr>
                <w:rStyle w:val="Hyperlink"/>
                <w:rFonts w:ascii="Arial" w:hAnsi="Arial" w:cs="Arial"/>
                <w:noProof/>
                <w:lang w:val="en-US"/>
              </w:rPr>
              <w:t>t</w:t>
            </w:r>
            <w:r w:rsidR="00703FBA" w:rsidRPr="00D45FDD">
              <w:rPr>
                <w:rStyle w:val="Hyperlink"/>
                <w:rFonts w:ascii="Arial" w:hAnsi="Arial" w:cs="Arial"/>
                <w:noProof/>
                <w:lang w:val="en-US"/>
              </w:rPr>
              <w:t>ional analysis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_Toc137719705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30</w:t>
            </w:r>
            <w:r w:rsidR="00703FBA" w:rsidRPr="00D45FDD">
              <w:rPr>
                <w:rFonts w:ascii="Arial" w:hAnsi="Arial" w:cs="Arial"/>
                <w:noProof/>
                <w:webHidden/>
              </w:rPr>
              <w:fldChar w:fldCharType="end"/>
            </w:r>
          </w:hyperlink>
        </w:p>
        <w:p w14:paraId="7E56E4EC" w14:textId="1CB451C7" w:rsidR="00703FBA" w:rsidRPr="00D45FDD" w:rsidRDefault="00665EA8" w:rsidP="00D45FDD">
          <w:pPr>
            <w:pStyle w:val="TOC3"/>
            <w:tabs>
              <w:tab w:val="right" w:leader="dot" w:pos="9060"/>
            </w:tabs>
            <w:spacing w:line="360" w:lineRule="auto"/>
            <w:ind w:left="0"/>
            <w:rPr>
              <w:rFonts w:ascii="Arial" w:hAnsi="Arial" w:cs="Arial"/>
              <w:noProof/>
            </w:rPr>
          </w:pPr>
          <w:r w:rsidRPr="00D45FDD">
            <w:rPr>
              <w:rFonts w:ascii="Arial" w:hAnsi="Arial" w:cs="Arial"/>
            </w:rPr>
            <w:t xml:space="preserve">    </w:t>
          </w:r>
          <w:r w:rsidR="00BC57F9">
            <w:rPr>
              <w:rFonts w:ascii="Arial" w:hAnsi="Arial" w:cs="Arial"/>
            </w:rPr>
            <w:t xml:space="preserve">   </w:t>
          </w:r>
          <w:hyperlink w:anchor="_Toc137719706" w:history="1">
            <w:r w:rsidR="00703FBA" w:rsidRPr="00D45FDD">
              <w:rPr>
                <w:rStyle w:val="Hyperlink"/>
                <w:rFonts w:ascii="Arial" w:hAnsi="Arial" w:cs="Arial"/>
                <w:noProof/>
                <w:lang w:val="en-US"/>
              </w:rPr>
              <w:t>4.4.3 Regression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_Toc137719706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33</w:t>
            </w:r>
            <w:r w:rsidR="00703FBA" w:rsidRPr="00D45FDD">
              <w:rPr>
                <w:rFonts w:ascii="Arial" w:hAnsi="Arial" w:cs="Arial"/>
                <w:noProof/>
                <w:webHidden/>
              </w:rPr>
              <w:fldChar w:fldCharType="end"/>
            </w:r>
          </w:hyperlink>
        </w:p>
        <w:p w14:paraId="669936CE" w14:textId="3990E379" w:rsidR="00703FBA" w:rsidRPr="00D45FDD" w:rsidRDefault="00BC57F9" w:rsidP="00BC57F9">
          <w:pPr>
            <w:pStyle w:val="TOC2"/>
            <w:tabs>
              <w:tab w:val="right" w:leader="dot" w:pos="9060"/>
            </w:tabs>
            <w:spacing w:line="360" w:lineRule="auto"/>
            <w:ind w:left="0"/>
            <w:rPr>
              <w:rFonts w:ascii="Arial" w:eastAsiaTheme="minorEastAsia" w:hAnsi="Arial" w:cs="Arial"/>
              <w:noProof/>
              <w:kern w:val="2"/>
              <w:lang w:eastAsia="en-IN"/>
              <w14:ligatures w14:val="standardContextual"/>
            </w:rPr>
          </w:pPr>
          <w:r>
            <w:rPr>
              <w:rFonts w:ascii="Arial" w:hAnsi="Arial" w:cs="Arial"/>
            </w:rPr>
            <w:t xml:space="preserve">   </w:t>
          </w:r>
          <w:hyperlink w:anchor="_Toc137719707" w:history="1">
            <w:r w:rsidR="00703FBA" w:rsidRPr="00D45FDD">
              <w:rPr>
                <w:rStyle w:val="Hyperlink"/>
                <w:rFonts w:ascii="Arial" w:hAnsi="Arial" w:cs="Arial"/>
                <w:noProof/>
                <w:lang w:val="en-US"/>
              </w:rPr>
              <w:t>4.5 Hypothesis testing</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_Toc137719707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38</w:t>
            </w:r>
            <w:r w:rsidR="00703FBA" w:rsidRPr="00D45FDD">
              <w:rPr>
                <w:rFonts w:ascii="Arial" w:hAnsi="Arial" w:cs="Arial"/>
                <w:noProof/>
                <w:webHidden/>
              </w:rPr>
              <w:fldChar w:fldCharType="end"/>
            </w:r>
          </w:hyperlink>
        </w:p>
        <w:p w14:paraId="1ED86D75" w14:textId="0673781F" w:rsidR="00703FBA" w:rsidRPr="00D45FDD" w:rsidRDefault="00BC57F9" w:rsidP="00BC57F9">
          <w:pPr>
            <w:pStyle w:val="TOC2"/>
            <w:tabs>
              <w:tab w:val="right" w:leader="dot" w:pos="9060"/>
            </w:tabs>
            <w:spacing w:line="360" w:lineRule="auto"/>
            <w:ind w:left="0"/>
            <w:rPr>
              <w:rFonts w:ascii="Arial" w:eastAsiaTheme="minorEastAsia" w:hAnsi="Arial" w:cs="Arial"/>
              <w:noProof/>
              <w:kern w:val="2"/>
              <w:lang w:eastAsia="en-IN"/>
              <w14:ligatures w14:val="standardContextual"/>
            </w:rPr>
          </w:pPr>
          <w:r>
            <w:rPr>
              <w:rFonts w:ascii="Arial" w:hAnsi="Arial" w:cs="Arial"/>
            </w:rPr>
            <w:t xml:space="preserve">   </w:t>
          </w:r>
          <w:hyperlink w:anchor="_Toc137719708" w:history="1">
            <w:r w:rsidR="00703FBA" w:rsidRPr="00D45FDD">
              <w:rPr>
                <w:rStyle w:val="Hyperlink"/>
                <w:rFonts w:ascii="Arial" w:hAnsi="Arial" w:cs="Arial"/>
                <w:noProof/>
                <w:lang w:val="en-US"/>
              </w:rPr>
              <w:t>4.6 Conclusion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_Toc137719708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38</w:t>
            </w:r>
            <w:r w:rsidR="00703FBA" w:rsidRPr="00D45FDD">
              <w:rPr>
                <w:rFonts w:ascii="Arial" w:hAnsi="Arial" w:cs="Arial"/>
                <w:noProof/>
                <w:webHidden/>
              </w:rPr>
              <w:fldChar w:fldCharType="end"/>
            </w:r>
          </w:hyperlink>
        </w:p>
        <w:p w14:paraId="6FEBD534" w14:textId="7902BDC7" w:rsidR="00703FBA" w:rsidRPr="00D45FDD" w:rsidRDefault="00B30F4E" w:rsidP="00D45FDD">
          <w:pPr>
            <w:pStyle w:val="TOC1"/>
            <w:tabs>
              <w:tab w:val="right" w:leader="dot" w:pos="9060"/>
            </w:tabs>
            <w:spacing w:line="360" w:lineRule="auto"/>
            <w:rPr>
              <w:rFonts w:ascii="Arial" w:eastAsiaTheme="minorEastAsia" w:hAnsi="Arial" w:cs="Arial"/>
              <w:noProof/>
              <w:kern w:val="2"/>
              <w:lang w:eastAsia="en-IN"/>
              <w14:ligatures w14:val="standardContextual"/>
            </w:rPr>
          </w:pPr>
          <w:r>
            <w:rPr>
              <w:rFonts w:ascii="Arial" w:hAnsi="Arial" w:cs="Arial"/>
            </w:rPr>
            <w:t xml:space="preserve">   </w:t>
          </w:r>
          <w:hyperlink w:anchor="_Toc137719709" w:history="1">
            <w:r w:rsidR="00665EA8" w:rsidRPr="00D45FDD">
              <w:rPr>
                <w:rStyle w:val="Hyperlink"/>
                <w:rFonts w:ascii="Arial" w:hAnsi="Arial" w:cs="Arial"/>
                <w:noProof/>
              </w:rPr>
              <w:t>4.7 Discussion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_Toc137719709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40</w:t>
            </w:r>
            <w:r w:rsidR="00703FBA" w:rsidRPr="00D45FDD">
              <w:rPr>
                <w:rFonts w:ascii="Arial" w:hAnsi="Arial" w:cs="Arial"/>
                <w:noProof/>
                <w:webHidden/>
              </w:rPr>
              <w:fldChar w:fldCharType="end"/>
            </w:r>
          </w:hyperlink>
        </w:p>
        <w:p w14:paraId="455F1278" w14:textId="4D7290B0" w:rsidR="00703FBA" w:rsidRPr="00D45FDD" w:rsidRDefault="00000000" w:rsidP="00D45FDD">
          <w:pPr>
            <w:pStyle w:val="TOC1"/>
            <w:tabs>
              <w:tab w:val="right" w:leader="dot" w:pos="9060"/>
            </w:tabs>
            <w:spacing w:line="360" w:lineRule="auto"/>
            <w:rPr>
              <w:rFonts w:ascii="Arial" w:eastAsiaTheme="minorEastAsia" w:hAnsi="Arial" w:cs="Arial"/>
              <w:noProof/>
              <w:kern w:val="2"/>
              <w:lang w:eastAsia="en-IN"/>
              <w14:ligatures w14:val="standardContextual"/>
            </w:rPr>
          </w:pPr>
          <w:hyperlink w:anchor="_Toc137719710" w:history="1">
            <w:r w:rsidR="00703FBA" w:rsidRPr="00D45FDD">
              <w:rPr>
                <w:rStyle w:val="Hyperlink"/>
                <w:rFonts w:ascii="Arial" w:hAnsi="Arial" w:cs="Arial"/>
                <w:noProof/>
              </w:rPr>
              <w:t xml:space="preserve">CHAPTER </w:t>
            </w:r>
            <w:r w:rsidR="00665EA8" w:rsidRPr="00D45FDD">
              <w:rPr>
                <w:rStyle w:val="Hyperlink"/>
                <w:rFonts w:ascii="Arial" w:hAnsi="Arial" w:cs="Arial"/>
                <w:noProof/>
              </w:rPr>
              <w:t xml:space="preserve">5 </w:t>
            </w:r>
            <w:r w:rsidR="00703FBA" w:rsidRPr="00D45FDD">
              <w:rPr>
                <w:rStyle w:val="Hyperlink"/>
                <w:rFonts w:ascii="Arial" w:hAnsi="Arial" w:cs="Arial"/>
                <w:noProof/>
              </w:rPr>
              <w:t>- CONCLUSION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_Toc137719710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43</w:t>
            </w:r>
            <w:r w:rsidR="00703FBA" w:rsidRPr="00D45FDD">
              <w:rPr>
                <w:rFonts w:ascii="Arial" w:hAnsi="Arial" w:cs="Arial"/>
                <w:noProof/>
                <w:webHidden/>
              </w:rPr>
              <w:fldChar w:fldCharType="end"/>
            </w:r>
          </w:hyperlink>
        </w:p>
        <w:p w14:paraId="6B5452B1" w14:textId="20CCAA51" w:rsidR="00703FBA" w:rsidRPr="00D45FDD" w:rsidRDefault="00000000" w:rsidP="00D45FDD">
          <w:pPr>
            <w:pStyle w:val="TOC2"/>
            <w:tabs>
              <w:tab w:val="right" w:leader="dot" w:pos="9060"/>
            </w:tabs>
            <w:spacing w:line="360" w:lineRule="auto"/>
            <w:rPr>
              <w:rFonts w:ascii="Arial" w:eastAsiaTheme="minorEastAsia" w:hAnsi="Arial" w:cs="Arial"/>
              <w:noProof/>
              <w:kern w:val="2"/>
              <w:lang w:eastAsia="en-IN"/>
              <w14:ligatures w14:val="standardContextual"/>
            </w:rPr>
          </w:pPr>
          <w:hyperlink w:anchor="_Toc137719711" w:history="1">
            <w:r w:rsidR="00665EA8" w:rsidRPr="00D45FDD">
              <w:rPr>
                <w:rStyle w:val="Hyperlink"/>
                <w:rFonts w:ascii="Arial" w:hAnsi="Arial" w:cs="Arial"/>
                <w:noProof/>
              </w:rPr>
              <w:t>5</w:t>
            </w:r>
            <w:r w:rsidR="00703FBA" w:rsidRPr="00D45FDD">
              <w:rPr>
                <w:rStyle w:val="Hyperlink"/>
                <w:rFonts w:ascii="Arial" w:hAnsi="Arial" w:cs="Arial"/>
                <w:noProof/>
              </w:rPr>
              <w:t>.1 Recommendations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_Toc137719711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45</w:t>
            </w:r>
            <w:r w:rsidR="00703FBA" w:rsidRPr="00D45FDD">
              <w:rPr>
                <w:rFonts w:ascii="Arial" w:hAnsi="Arial" w:cs="Arial"/>
                <w:noProof/>
                <w:webHidden/>
              </w:rPr>
              <w:fldChar w:fldCharType="end"/>
            </w:r>
          </w:hyperlink>
        </w:p>
        <w:p w14:paraId="1CF54CFC" w14:textId="5E9B1F20"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712" w:history="1">
            <w:r w:rsidR="00665EA8" w:rsidRPr="00D45FDD">
              <w:rPr>
                <w:rStyle w:val="Hyperlink"/>
                <w:rFonts w:ascii="Arial" w:hAnsi="Arial" w:cs="Arial"/>
                <w:noProof/>
              </w:rPr>
              <w:t>5</w:t>
            </w:r>
            <w:r w:rsidR="00703FBA" w:rsidRPr="00D45FDD">
              <w:rPr>
                <w:rStyle w:val="Hyperlink"/>
                <w:rFonts w:ascii="Arial" w:hAnsi="Arial" w:cs="Arial"/>
                <w:noProof/>
              </w:rPr>
              <w:t>.</w:t>
            </w:r>
            <w:r w:rsidR="00703FBA" w:rsidRPr="00D45FDD">
              <w:rPr>
                <w:rStyle w:val="Hyperlink"/>
                <w:rFonts w:ascii="Arial" w:hAnsi="Arial" w:cs="Arial"/>
                <w:noProof/>
              </w:rPr>
              <w:t>2</w:t>
            </w:r>
            <w:r w:rsidR="00B30F4E">
              <w:rPr>
                <w:rFonts w:ascii="Arial" w:eastAsiaTheme="minorEastAsia" w:hAnsi="Arial" w:cs="Arial"/>
                <w:noProof/>
                <w:kern w:val="2"/>
                <w:lang w:eastAsia="en-IN"/>
                <w14:ligatures w14:val="standardContextual"/>
              </w:rPr>
              <w:t xml:space="preserve"> </w:t>
            </w:r>
            <w:r w:rsidR="00703FBA" w:rsidRPr="00D45FDD">
              <w:rPr>
                <w:rStyle w:val="Hyperlink"/>
                <w:rFonts w:ascii="Arial" w:hAnsi="Arial" w:cs="Arial"/>
                <w:noProof/>
              </w:rPr>
              <w:t>R</w:t>
            </w:r>
            <w:r w:rsidR="00703FBA" w:rsidRPr="00D45FDD">
              <w:rPr>
                <w:rStyle w:val="Hyperlink"/>
                <w:rFonts w:ascii="Arial" w:hAnsi="Arial" w:cs="Arial"/>
                <w:noProof/>
              </w:rPr>
              <w:t>ecommendations for future study</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_Toc137719712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46</w:t>
            </w:r>
            <w:r w:rsidR="00703FBA" w:rsidRPr="00D45FDD">
              <w:rPr>
                <w:rFonts w:ascii="Arial" w:hAnsi="Arial" w:cs="Arial"/>
                <w:noProof/>
                <w:webHidden/>
              </w:rPr>
              <w:fldChar w:fldCharType="end"/>
            </w:r>
          </w:hyperlink>
        </w:p>
        <w:p w14:paraId="09971C9E" w14:textId="17389710" w:rsidR="00703FBA" w:rsidRPr="00D45FDD" w:rsidRDefault="00000000" w:rsidP="00D45FDD">
          <w:pPr>
            <w:pStyle w:val="TOC1"/>
            <w:tabs>
              <w:tab w:val="right" w:leader="dot" w:pos="9060"/>
            </w:tabs>
            <w:spacing w:line="360" w:lineRule="auto"/>
            <w:rPr>
              <w:rFonts w:ascii="Arial" w:eastAsiaTheme="minorEastAsia" w:hAnsi="Arial" w:cs="Arial"/>
              <w:noProof/>
              <w:kern w:val="2"/>
              <w:lang w:eastAsia="en-IN"/>
              <w14:ligatures w14:val="standardContextual"/>
            </w:rPr>
          </w:pPr>
          <w:hyperlink w:anchor="_Toc137719713" w:history="1">
            <w:r w:rsidR="00665EA8" w:rsidRPr="00D45FDD">
              <w:rPr>
                <w:rStyle w:val="Hyperlink"/>
                <w:rFonts w:ascii="Arial" w:hAnsi="Arial" w:cs="Arial"/>
                <w:noProof/>
                <w:lang w:val="en-GB" w:eastAsia="en-IN"/>
              </w:rPr>
              <w:t>6</w:t>
            </w:r>
            <w:r w:rsidR="00703FBA" w:rsidRPr="00D45FDD">
              <w:rPr>
                <w:rStyle w:val="Hyperlink"/>
                <w:rFonts w:ascii="Arial" w:hAnsi="Arial" w:cs="Arial"/>
                <w:noProof/>
                <w:lang w:val="en-GB" w:eastAsia="en-IN"/>
              </w:rPr>
              <w:t>. References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_Toc137719713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48</w:t>
            </w:r>
            <w:r w:rsidR="00703FBA" w:rsidRPr="00D45FDD">
              <w:rPr>
                <w:rFonts w:ascii="Arial" w:hAnsi="Arial" w:cs="Arial"/>
                <w:noProof/>
                <w:webHidden/>
              </w:rPr>
              <w:fldChar w:fldCharType="end"/>
            </w:r>
          </w:hyperlink>
        </w:p>
        <w:p w14:paraId="05318E4D" w14:textId="5E1610BC" w:rsidR="00703FBA" w:rsidRPr="00D45FDD" w:rsidRDefault="00000000" w:rsidP="00D45FDD">
          <w:pPr>
            <w:pStyle w:val="TOC1"/>
            <w:tabs>
              <w:tab w:val="left" w:pos="440"/>
              <w:tab w:val="right" w:leader="dot" w:pos="9060"/>
            </w:tabs>
            <w:spacing w:line="360" w:lineRule="auto"/>
            <w:rPr>
              <w:rFonts w:ascii="Arial" w:eastAsiaTheme="minorEastAsia" w:hAnsi="Arial" w:cs="Arial"/>
              <w:noProof/>
              <w:kern w:val="2"/>
              <w:lang w:eastAsia="en-IN"/>
              <w14:ligatures w14:val="standardContextual"/>
            </w:rPr>
          </w:pPr>
          <w:hyperlink w:anchor="_Toc137719714" w:history="1">
            <w:r w:rsidR="00665EA8" w:rsidRPr="00D45FDD">
              <w:rPr>
                <w:rStyle w:val="Hyperlink"/>
                <w:rFonts w:ascii="Arial" w:hAnsi="Arial" w:cs="Arial"/>
                <w:noProof/>
                <w:lang w:val="en-US"/>
              </w:rPr>
              <w:t>7</w:t>
            </w:r>
            <w:r w:rsidR="00703FBA" w:rsidRPr="00D45FDD">
              <w:rPr>
                <w:rStyle w:val="Hyperlink"/>
                <w:rFonts w:ascii="Arial" w:hAnsi="Arial" w:cs="Arial"/>
                <w:noProof/>
                <w:lang w:val="en-US"/>
              </w:rPr>
              <w:t>.Appendices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_Toc137719714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61</w:t>
            </w:r>
            <w:r w:rsidR="00703FBA" w:rsidRPr="00D45FDD">
              <w:rPr>
                <w:rFonts w:ascii="Arial" w:hAnsi="Arial" w:cs="Arial"/>
                <w:noProof/>
                <w:webHidden/>
              </w:rPr>
              <w:fldChar w:fldCharType="end"/>
            </w:r>
          </w:hyperlink>
        </w:p>
        <w:p w14:paraId="592CDC97" w14:textId="016E43F8"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715" w:history="1">
            <w:r w:rsidR="00703FBA" w:rsidRPr="00D45FDD">
              <w:rPr>
                <w:rStyle w:val="Hyperlink"/>
                <w:rFonts w:ascii="Arial" w:hAnsi="Arial" w:cs="Arial"/>
                <w:noProof/>
                <w:lang w:val="en-US"/>
              </w:rPr>
              <w:t>1.1</w:t>
            </w:r>
            <w:r w:rsidR="00B30F4E">
              <w:rPr>
                <w:rFonts w:ascii="Arial" w:eastAsiaTheme="minorEastAsia" w:hAnsi="Arial" w:cs="Arial"/>
                <w:noProof/>
                <w:kern w:val="2"/>
                <w:lang w:eastAsia="en-IN"/>
                <w14:ligatures w14:val="standardContextual"/>
              </w:rPr>
              <w:t xml:space="preserve"> </w:t>
            </w:r>
            <w:r w:rsidR="00703FBA" w:rsidRPr="00D45FDD">
              <w:rPr>
                <w:rStyle w:val="Hyperlink"/>
                <w:rFonts w:ascii="Arial" w:hAnsi="Arial" w:cs="Arial"/>
                <w:noProof/>
                <w:lang w:val="en-US"/>
              </w:rPr>
              <w:t>Appendix 1: descriptive statistics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_Toc137719715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61</w:t>
            </w:r>
            <w:r w:rsidR="00703FBA" w:rsidRPr="00D45FDD">
              <w:rPr>
                <w:rFonts w:ascii="Arial" w:hAnsi="Arial" w:cs="Arial"/>
                <w:noProof/>
                <w:webHidden/>
              </w:rPr>
              <w:fldChar w:fldCharType="end"/>
            </w:r>
          </w:hyperlink>
        </w:p>
        <w:p w14:paraId="291764AC" w14:textId="68F4CEE5"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716" w:history="1">
            <w:r w:rsidR="00703FBA" w:rsidRPr="00D45FDD">
              <w:rPr>
                <w:rStyle w:val="Hyperlink"/>
                <w:rFonts w:ascii="Arial" w:hAnsi="Arial" w:cs="Arial"/>
                <w:noProof/>
                <w:lang w:val="en-US"/>
              </w:rPr>
              <w:t>2.1</w:t>
            </w:r>
            <w:r w:rsidR="00B30F4E">
              <w:rPr>
                <w:rFonts w:ascii="Arial" w:eastAsiaTheme="minorEastAsia" w:hAnsi="Arial" w:cs="Arial"/>
                <w:noProof/>
                <w:kern w:val="2"/>
                <w:lang w:eastAsia="en-IN"/>
                <w14:ligatures w14:val="standardContextual"/>
              </w:rPr>
              <w:t xml:space="preserve"> </w:t>
            </w:r>
            <w:r w:rsidR="00703FBA" w:rsidRPr="00D45FDD">
              <w:rPr>
                <w:rStyle w:val="Hyperlink"/>
                <w:rFonts w:ascii="Arial" w:hAnsi="Arial" w:cs="Arial"/>
                <w:noProof/>
                <w:lang w:val="en-US"/>
              </w:rPr>
              <w:t>Appendix 2: correlation</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_Toc137719716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62</w:t>
            </w:r>
            <w:r w:rsidR="00703FBA" w:rsidRPr="00D45FDD">
              <w:rPr>
                <w:rFonts w:ascii="Arial" w:hAnsi="Arial" w:cs="Arial"/>
                <w:noProof/>
                <w:webHidden/>
              </w:rPr>
              <w:fldChar w:fldCharType="end"/>
            </w:r>
          </w:hyperlink>
        </w:p>
        <w:p w14:paraId="017DEFD5" w14:textId="57AF5E96"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717" w:history="1">
            <w:r w:rsidR="00703FBA" w:rsidRPr="00D45FDD">
              <w:rPr>
                <w:rStyle w:val="Hyperlink"/>
                <w:rFonts w:ascii="Arial" w:hAnsi="Arial" w:cs="Arial"/>
                <w:noProof/>
                <w:lang w:val="en-US"/>
              </w:rPr>
              <w:t>3.1</w:t>
            </w:r>
            <w:r w:rsidR="00B30F4E">
              <w:rPr>
                <w:rFonts w:ascii="Arial" w:eastAsiaTheme="minorEastAsia" w:hAnsi="Arial" w:cs="Arial"/>
                <w:noProof/>
                <w:kern w:val="2"/>
                <w:lang w:eastAsia="en-IN"/>
                <w14:ligatures w14:val="standardContextual"/>
              </w:rPr>
              <w:t xml:space="preserve"> </w:t>
            </w:r>
            <w:r w:rsidR="00703FBA" w:rsidRPr="00D45FDD">
              <w:rPr>
                <w:rStyle w:val="Hyperlink"/>
                <w:rFonts w:ascii="Arial" w:hAnsi="Arial" w:cs="Arial"/>
                <w:noProof/>
                <w:lang w:val="en-US"/>
              </w:rPr>
              <w:t>Appendix 3: Regression (ROE)</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_Toc137719717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63</w:t>
            </w:r>
            <w:r w:rsidR="00703FBA" w:rsidRPr="00D45FDD">
              <w:rPr>
                <w:rFonts w:ascii="Arial" w:hAnsi="Arial" w:cs="Arial"/>
                <w:noProof/>
                <w:webHidden/>
              </w:rPr>
              <w:fldChar w:fldCharType="end"/>
            </w:r>
          </w:hyperlink>
        </w:p>
        <w:p w14:paraId="57666D95" w14:textId="2A77C9CB"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718" w:history="1">
            <w:r w:rsidR="00703FBA" w:rsidRPr="00D45FDD">
              <w:rPr>
                <w:rStyle w:val="Hyperlink"/>
                <w:rFonts w:ascii="Arial" w:hAnsi="Arial" w:cs="Arial"/>
                <w:noProof/>
                <w:lang w:val="en-US"/>
              </w:rPr>
              <w:t>4.1</w:t>
            </w:r>
            <w:r w:rsidR="00B30F4E">
              <w:rPr>
                <w:rFonts w:ascii="Arial" w:eastAsiaTheme="minorEastAsia" w:hAnsi="Arial" w:cs="Arial"/>
                <w:noProof/>
                <w:kern w:val="2"/>
                <w:lang w:eastAsia="en-IN"/>
                <w14:ligatures w14:val="standardContextual"/>
              </w:rPr>
              <w:t xml:space="preserve"> </w:t>
            </w:r>
            <w:r w:rsidR="00703FBA" w:rsidRPr="00D45FDD">
              <w:rPr>
                <w:rStyle w:val="Hyperlink"/>
                <w:rFonts w:ascii="Arial" w:hAnsi="Arial" w:cs="Arial"/>
                <w:noProof/>
                <w:lang w:val="en-US"/>
              </w:rPr>
              <w:t>Appendix 4: Regression (EPS)</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_Toc137719718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64</w:t>
            </w:r>
            <w:r w:rsidR="00703FBA" w:rsidRPr="00D45FDD">
              <w:rPr>
                <w:rFonts w:ascii="Arial" w:hAnsi="Arial" w:cs="Arial"/>
                <w:noProof/>
                <w:webHidden/>
              </w:rPr>
              <w:fldChar w:fldCharType="end"/>
            </w:r>
          </w:hyperlink>
        </w:p>
        <w:p w14:paraId="0F86D79B" w14:textId="1F442AF3" w:rsidR="00703FBA" w:rsidRPr="00D45FDD" w:rsidRDefault="00000000" w:rsidP="00D45FDD">
          <w:pPr>
            <w:pStyle w:val="TOC2"/>
            <w:tabs>
              <w:tab w:val="left" w:pos="880"/>
              <w:tab w:val="right" w:leader="dot" w:pos="9060"/>
            </w:tabs>
            <w:spacing w:line="360" w:lineRule="auto"/>
            <w:rPr>
              <w:rFonts w:ascii="Arial" w:eastAsiaTheme="minorEastAsia" w:hAnsi="Arial" w:cs="Arial"/>
              <w:noProof/>
              <w:kern w:val="2"/>
              <w:lang w:eastAsia="en-IN"/>
              <w14:ligatures w14:val="standardContextual"/>
            </w:rPr>
          </w:pPr>
          <w:hyperlink w:anchor="_Toc137719719" w:history="1">
            <w:r w:rsidR="00703FBA" w:rsidRPr="00D45FDD">
              <w:rPr>
                <w:rStyle w:val="Hyperlink"/>
                <w:rFonts w:ascii="Arial" w:hAnsi="Arial" w:cs="Arial"/>
                <w:noProof/>
                <w:lang w:val="en-US"/>
              </w:rPr>
              <w:t>5.1</w:t>
            </w:r>
            <w:r w:rsidR="00B30F4E">
              <w:rPr>
                <w:rFonts w:ascii="Arial" w:eastAsiaTheme="minorEastAsia" w:hAnsi="Arial" w:cs="Arial"/>
                <w:noProof/>
                <w:kern w:val="2"/>
                <w:lang w:eastAsia="en-IN"/>
                <w14:ligatures w14:val="standardContextual"/>
              </w:rPr>
              <w:t xml:space="preserve"> </w:t>
            </w:r>
            <w:r w:rsidR="00703FBA" w:rsidRPr="00D45FDD">
              <w:rPr>
                <w:rStyle w:val="Hyperlink"/>
                <w:rFonts w:ascii="Arial" w:hAnsi="Arial" w:cs="Arial"/>
                <w:noProof/>
                <w:lang w:val="en-US"/>
              </w:rPr>
              <w:t>Appendix 5: Regression (Profit)</w:t>
            </w:r>
            <w:r w:rsidR="00703FBA" w:rsidRPr="00D45FDD">
              <w:rPr>
                <w:rFonts w:ascii="Arial" w:hAnsi="Arial" w:cs="Arial"/>
                <w:noProof/>
                <w:webHidden/>
              </w:rPr>
              <w:tab/>
            </w:r>
            <w:r w:rsidR="00703FBA" w:rsidRPr="00D45FDD">
              <w:rPr>
                <w:rFonts w:ascii="Arial" w:hAnsi="Arial" w:cs="Arial"/>
                <w:noProof/>
                <w:webHidden/>
              </w:rPr>
              <w:fldChar w:fldCharType="begin"/>
            </w:r>
            <w:r w:rsidR="00703FBA" w:rsidRPr="00D45FDD">
              <w:rPr>
                <w:rFonts w:ascii="Arial" w:hAnsi="Arial" w:cs="Arial"/>
                <w:noProof/>
                <w:webHidden/>
              </w:rPr>
              <w:instrText xml:space="preserve"> PAGEREF _Toc137719719 \h </w:instrText>
            </w:r>
            <w:r w:rsidR="00703FBA" w:rsidRPr="00D45FDD">
              <w:rPr>
                <w:rFonts w:ascii="Arial" w:hAnsi="Arial" w:cs="Arial"/>
                <w:noProof/>
                <w:webHidden/>
              </w:rPr>
            </w:r>
            <w:r w:rsidR="00703FBA" w:rsidRPr="00D45FDD">
              <w:rPr>
                <w:rFonts w:ascii="Arial" w:hAnsi="Arial" w:cs="Arial"/>
                <w:noProof/>
                <w:webHidden/>
              </w:rPr>
              <w:fldChar w:fldCharType="separate"/>
            </w:r>
            <w:r w:rsidR="00703FBA" w:rsidRPr="00D45FDD">
              <w:rPr>
                <w:rFonts w:ascii="Arial" w:hAnsi="Arial" w:cs="Arial"/>
                <w:noProof/>
                <w:webHidden/>
              </w:rPr>
              <w:t>65</w:t>
            </w:r>
            <w:r w:rsidR="00703FBA" w:rsidRPr="00D45FDD">
              <w:rPr>
                <w:rFonts w:ascii="Arial" w:hAnsi="Arial" w:cs="Arial"/>
                <w:noProof/>
                <w:webHidden/>
              </w:rPr>
              <w:fldChar w:fldCharType="end"/>
            </w:r>
          </w:hyperlink>
        </w:p>
        <w:p w14:paraId="1324DE8E" w14:textId="430A1885" w:rsidR="002A65C5" w:rsidRPr="00D45FDD" w:rsidRDefault="002A65C5" w:rsidP="00D45FDD">
          <w:pPr>
            <w:spacing w:line="360" w:lineRule="auto"/>
            <w:rPr>
              <w:rFonts w:ascii="Arial" w:hAnsi="Arial" w:cs="Arial"/>
            </w:rPr>
          </w:pPr>
          <w:r w:rsidRPr="00D45FDD">
            <w:rPr>
              <w:rFonts w:ascii="Arial" w:hAnsi="Arial" w:cs="Arial"/>
              <w:b/>
              <w:bCs/>
              <w:noProof/>
            </w:rPr>
            <w:fldChar w:fldCharType="end"/>
          </w:r>
        </w:p>
      </w:sdtContent>
    </w:sdt>
    <w:p w14:paraId="552A5324" w14:textId="1E52FD1D" w:rsidR="00CB4AC5" w:rsidRPr="00D45FDD" w:rsidRDefault="00CB4AC5" w:rsidP="00D45FDD">
      <w:pPr>
        <w:spacing w:line="360" w:lineRule="auto"/>
        <w:rPr>
          <w:rFonts w:ascii="Arial" w:hAnsi="Arial" w:cs="Arial"/>
          <w:lang w:val="en-GB"/>
        </w:rPr>
      </w:pPr>
    </w:p>
    <w:p w14:paraId="251C11C7" w14:textId="77777777" w:rsidR="00CB4AC5" w:rsidRPr="00D45FDD" w:rsidRDefault="00CB4AC5" w:rsidP="00D45FDD">
      <w:pPr>
        <w:spacing w:line="360" w:lineRule="auto"/>
        <w:rPr>
          <w:rFonts w:ascii="Arial" w:eastAsiaTheme="majorEastAsia" w:hAnsi="Arial" w:cs="Arial"/>
          <w:b/>
          <w:color w:val="000000" w:themeColor="text1"/>
          <w:lang w:val="en-GB"/>
        </w:rPr>
      </w:pPr>
    </w:p>
    <w:p w14:paraId="6A95D44E" w14:textId="77777777" w:rsidR="00A52AD0" w:rsidRPr="00D45FDD" w:rsidRDefault="00A52AD0" w:rsidP="00D45FDD">
      <w:pPr>
        <w:spacing w:line="360" w:lineRule="auto"/>
        <w:rPr>
          <w:rFonts w:ascii="Arial" w:eastAsiaTheme="majorEastAsia" w:hAnsi="Arial" w:cs="Arial"/>
          <w:b/>
          <w:color w:val="000000" w:themeColor="text1"/>
          <w:lang w:val="en-GB"/>
        </w:rPr>
      </w:pPr>
      <w:r w:rsidRPr="00D45FDD">
        <w:rPr>
          <w:rFonts w:ascii="Arial" w:hAnsi="Arial" w:cs="Arial"/>
          <w:lang w:val="en-GB"/>
        </w:rPr>
        <w:br w:type="page"/>
      </w:r>
    </w:p>
    <w:p w14:paraId="10A7CB88" w14:textId="7FB16D39" w:rsidR="0087103F" w:rsidRPr="00D45FDD" w:rsidRDefault="0040566A" w:rsidP="00D45FDD">
      <w:pPr>
        <w:pStyle w:val="Heading1"/>
        <w:numPr>
          <w:ilvl w:val="0"/>
          <w:numId w:val="0"/>
        </w:numPr>
        <w:ind w:left="785"/>
        <w:rPr>
          <w:rFonts w:ascii="Arial" w:hAnsi="Arial" w:cs="Arial"/>
          <w:sz w:val="22"/>
          <w:szCs w:val="22"/>
          <w:lang w:val="en-GB"/>
        </w:rPr>
      </w:pPr>
      <w:bookmarkStart w:id="0" w:name="_Toc137719668"/>
      <w:r w:rsidRPr="00D45FDD">
        <w:rPr>
          <w:rFonts w:ascii="Arial" w:hAnsi="Arial" w:cs="Arial"/>
          <w:sz w:val="22"/>
          <w:szCs w:val="22"/>
          <w:lang w:val="en-GB"/>
        </w:rPr>
        <w:lastRenderedPageBreak/>
        <w:t>CHAPTER 1</w:t>
      </w:r>
      <w:r w:rsidR="006031B4">
        <w:rPr>
          <w:rFonts w:ascii="Arial" w:hAnsi="Arial" w:cs="Arial"/>
          <w:sz w:val="22"/>
          <w:szCs w:val="22"/>
          <w:lang w:val="en-GB"/>
        </w:rPr>
        <w:t>:</w:t>
      </w:r>
      <w:r w:rsidRPr="00D45FDD">
        <w:rPr>
          <w:rFonts w:ascii="Arial" w:hAnsi="Arial" w:cs="Arial"/>
          <w:sz w:val="22"/>
          <w:szCs w:val="22"/>
          <w:lang w:val="en-GB"/>
        </w:rPr>
        <w:t xml:space="preserve"> INT</w:t>
      </w:r>
      <w:r w:rsidR="00C22D04" w:rsidRPr="00D45FDD">
        <w:rPr>
          <w:rFonts w:ascii="Arial" w:hAnsi="Arial" w:cs="Arial"/>
          <w:sz w:val="22"/>
          <w:szCs w:val="22"/>
          <w:lang w:val="en-GB"/>
        </w:rPr>
        <w:t>RO</w:t>
      </w:r>
      <w:r w:rsidRPr="00D45FDD">
        <w:rPr>
          <w:rFonts w:ascii="Arial" w:hAnsi="Arial" w:cs="Arial"/>
          <w:sz w:val="22"/>
          <w:szCs w:val="22"/>
          <w:lang w:val="en-GB"/>
        </w:rPr>
        <w:t>DUCTION</w:t>
      </w:r>
      <w:bookmarkEnd w:id="0"/>
    </w:p>
    <w:p w14:paraId="1037ED5C" w14:textId="77777777" w:rsidR="00092274" w:rsidRPr="00D45FDD" w:rsidRDefault="00092274" w:rsidP="00D45FDD">
      <w:pPr>
        <w:pStyle w:val="Heading2"/>
        <w:numPr>
          <w:ilvl w:val="1"/>
          <w:numId w:val="7"/>
        </w:numPr>
        <w:spacing w:line="360" w:lineRule="auto"/>
        <w:rPr>
          <w:rFonts w:ascii="Arial" w:hAnsi="Arial" w:cs="Arial"/>
          <w:color w:val="000000" w:themeColor="text1"/>
          <w:sz w:val="22"/>
          <w:szCs w:val="22"/>
          <w:lang w:val="en-GB"/>
        </w:rPr>
      </w:pPr>
      <w:bookmarkStart w:id="1" w:name="_Toc137719669"/>
      <w:r w:rsidRPr="00D45FDD">
        <w:rPr>
          <w:rFonts w:ascii="Arial" w:hAnsi="Arial" w:cs="Arial"/>
          <w:color w:val="000000" w:themeColor="text1"/>
          <w:sz w:val="22"/>
          <w:szCs w:val="22"/>
          <w:lang w:val="en-GB"/>
        </w:rPr>
        <w:t>Research Background</w:t>
      </w:r>
      <w:bookmarkEnd w:id="1"/>
    </w:p>
    <w:p w14:paraId="4C99AACD" w14:textId="73A7555C" w:rsidR="00092274" w:rsidRPr="00D45FDD" w:rsidRDefault="002D743E"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Employees are considered the backbone of any organisation regardless of its</w:t>
      </w:r>
      <w:r w:rsidR="006528BA" w:rsidRPr="00D45FDD">
        <w:rPr>
          <w:rFonts w:ascii="Arial" w:hAnsi="Arial" w:cs="Arial"/>
          <w:color w:val="000000" w:themeColor="text1"/>
          <w:lang w:val="en-GB"/>
        </w:rPr>
        <w:t xml:space="preserve"> nature size or region, and employees need direction and </w:t>
      </w:r>
      <w:r w:rsidR="001F5201" w:rsidRPr="00D45FDD">
        <w:rPr>
          <w:rFonts w:ascii="Arial" w:hAnsi="Arial" w:cs="Arial"/>
          <w:color w:val="000000" w:themeColor="text1"/>
          <w:lang w:val="en-GB"/>
        </w:rPr>
        <w:t xml:space="preserve">motivation for attaining success. </w:t>
      </w:r>
      <w:r w:rsidR="00D26F28" w:rsidRPr="00D45FDD">
        <w:rPr>
          <w:rFonts w:ascii="Arial" w:hAnsi="Arial" w:cs="Arial"/>
          <w:color w:val="000000" w:themeColor="text1"/>
          <w:lang w:val="en-GB"/>
        </w:rPr>
        <w:t>Guidan</w:t>
      </w:r>
      <w:r w:rsidR="00C83C86" w:rsidRPr="00D45FDD">
        <w:rPr>
          <w:rFonts w:ascii="Arial" w:hAnsi="Arial" w:cs="Arial"/>
          <w:color w:val="000000" w:themeColor="text1"/>
          <w:lang w:val="en-GB"/>
        </w:rPr>
        <w:t xml:space="preserve">ce is mandatory in </w:t>
      </w:r>
      <w:r w:rsidR="002C7CF2" w:rsidRPr="00D45FDD">
        <w:rPr>
          <w:rFonts w:ascii="Arial" w:hAnsi="Arial" w:cs="Arial"/>
          <w:color w:val="000000" w:themeColor="text1"/>
          <w:lang w:val="en-GB"/>
        </w:rPr>
        <w:t>managing the employee leading to a boost in employee productivity</w:t>
      </w:r>
      <w:r w:rsidR="00A95E11" w:rsidRPr="00D45FDD">
        <w:rPr>
          <w:rFonts w:ascii="Arial" w:hAnsi="Arial" w:cs="Arial"/>
          <w:color w:val="000000" w:themeColor="text1"/>
          <w:lang w:val="en-GB"/>
        </w:rPr>
        <w:t>.</w:t>
      </w:r>
      <w:r w:rsidR="00F6038D" w:rsidRPr="00D45FDD">
        <w:rPr>
          <w:rFonts w:ascii="Arial" w:hAnsi="Arial" w:cs="Arial"/>
          <w:color w:val="000000" w:themeColor="text1"/>
          <w:lang w:val="en-GB"/>
        </w:rPr>
        <w:t xml:space="preserve"> According to Clark</w:t>
      </w:r>
      <w:r w:rsidR="00586940" w:rsidRPr="00D45FDD">
        <w:rPr>
          <w:rFonts w:ascii="Arial" w:hAnsi="Arial" w:cs="Arial"/>
          <w:color w:val="000000" w:themeColor="text1"/>
          <w:lang w:val="en-GB"/>
        </w:rPr>
        <w:t xml:space="preserve"> (2023</w:t>
      </w:r>
      <w:r w:rsidR="00F6038D" w:rsidRPr="00D45FDD">
        <w:rPr>
          <w:rFonts w:ascii="Arial" w:hAnsi="Arial" w:cs="Arial"/>
          <w:color w:val="000000" w:themeColor="text1"/>
          <w:lang w:val="en-GB"/>
        </w:rPr>
        <w:t>a</w:t>
      </w:r>
      <w:r w:rsidR="00586940" w:rsidRPr="00D45FDD">
        <w:rPr>
          <w:rFonts w:ascii="Arial" w:hAnsi="Arial" w:cs="Arial"/>
          <w:color w:val="000000" w:themeColor="text1"/>
          <w:lang w:val="en-GB"/>
        </w:rPr>
        <w:t xml:space="preserve">), </w:t>
      </w:r>
      <w:r w:rsidR="00DA492B" w:rsidRPr="00D45FDD">
        <w:rPr>
          <w:rFonts w:ascii="Arial" w:hAnsi="Arial" w:cs="Arial"/>
          <w:color w:val="000000" w:themeColor="text1"/>
          <w:lang w:val="en-GB"/>
        </w:rPr>
        <w:t>nearly 32.9 million were employed in UK, in the initial part of 2023, which was the same in late 2022.</w:t>
      </w:r>
      <w:r w:rsidR="00DC31C5" w:rsidRPr="00D45FDD">
        <w:rPr>
          <w:rFonts w:ascii="Arial" w:hAnsi="Arial" w:cs="Arial"/>
          <w:color w:val="000000" w:themeColor="text1"/>
          <w:lang w:val="en-GB"/>
        </w:rPr>
        <w:t xml:space="preserve"> The data reveals employment in UK is experiencing a leap after 1983</w:t>
      </w:r>
      <w:r w:rsidR="00B556DB" w:rsidRPr="00D45FDD">
        <w:rPr>
          <w:rFonts w:ascii="Arial" w:hAnsi="Arial" w:cs="Arial"/>
          <w:color w:val="000000" w:themeColor="text1"/>
          <w:lang w:val="en-GB"/>
        </w:rPr>
        <w:t xml:space="preserve"> marking the least in the same year with 23.6 million </w:t>
      </w:r>
      <w:r w:rsidR="00667742" w:rsidRPr="00D45FDD">
        <w:rPr>
          <w:rFonts w:ascii="Arial" w:hAnsi="Arial" w:cs="Arial"/>
          <w:color w:val="000000" w:themeColor="text1"/>
          <w:lang w:val="en-GB"/>
        </w:rPr>
        <w:t>employments</w:t>
      </w:r>
      <w:r w:rsidR="00B556DB" w:rsidRPr="00D45FDD">
        <w:rPr>
          <w:rFonts w:ascii="Arial" w:hAnsi="Arial" w:cs="Arial"/>
          <w:color w:val="000000" w:themeColor="text1"/>
          <w:lang w:val="en-GB"/>
        </w:rPr>
        <w:t xml:space="preserve">. </w:t>
      </w:r>
      <w:r w:rsidR="00F6038D" w:rsidRPr="00D45FDD">
        <w:rPr>
          <w:rFonts w:ascii="Arial" w:hAnsi="Arial" w:cs="Arial"/>
          <w:color w:val="000000" w:themeColor="text1"/>
          <w:lang w:val="en-GB"/>
        </w:rPr>
        <w:t>The initial three months of 2023 had an employment growth rate of 75.8%, which was previously 75.5% for</w:t>
      </w:r>
      <w:r w:rsidR="0014173F" w:rsidRPr="00D45FDD">
        <w:rPr>
          <w:rFonts w:ascii="Arial" w:hAnsi="Arial" w:cs="Arial"/>
          <w:color w:val="000000" w:themeColor="text1"/>
          <w:lang w:val="en-GB"/>
        </w:rPr>
        <w:t xml:space="preserve"> the last three months of 2022. Since 2011, the employment rate in UK has been increasing tremendously, reaching </w:t>
      </w:r>
      <w:r w:rsidR="00BC3AF9" w:rsidRPr="00D45FDD">
        <w:rPr>
          <w:rFonts w:ascii="Arial" w:hAnsi="Arial" w:cs="Arial"/>
          <w:color w:val="000000" w:themeColor="text1"/>
          <w:lang w:val="en-GB"/>
        </w:rPr>
        <w:t>a</w:t>
      </w:r>
      <w:r w:rsidR="0014173F" w:rsidRPr="00D45FDD">
        <w:rPr>
          <w:rFonts w:ascii="Arial" w:hAnsi="Arial" w:cs="Arial"/>
          <w:color w:val="000000" w:themeColor="text1"/>
          <w:lang w:val="en-GB"/>
        </w:rPr>
        <w:t xml:space="preserve"> peak </w:t>
      </w:r>
      <w:r w:rsidR="00BC3AF9" w:rsidRPr="00D45FDD">
        <w:rPr>
          <w:rFonts w:ascii="Arial" w:hAnsi="Arial" w:cs="Arial"/>
          <w:color w:val="000000" w:themeColor="text1"/>
          <w:lang w:val="en-GB"/>
        </w:rPr>
        <w:t>in</w:t>
      </w:r>
      <w:r w:rsidR="0014173F" w:rsidRPr="00D45FDD">
        <w:rPr>
          <w:rFonts w:ascii="Arial" w:hAnsi="Arial" w:cs="Arial"/>
          <w:color w:val="000000" w:themeColor="text1"/>
          <w:lang w:val="en-GB"/>
        </w:rPr>
        <w:t xml:space="preserve"> 2020,</w:t>
      </w:r>
      <w:r w:rsidR="00B93831" w:rsidRPr="00D45FDD">
        <w:rPr>
          <w:rFonts w:ascii="Arial" w:hAnsi="Arial" w:cs="Arial"/>
          <w:color w:val="000000" w:themeColor="text1"/>
          <w:lang w:val="en-GB"/>
        </w:rPr>
        <w:t xml:space="preserve"> and</w:t>
      </w:r>
      <w:r w:rsidR="0014173F" w:rsidRPr="00D45FDD">
        <w:rPr>
          <w:rFonts w:ascii="Arial" w:hAnsi="Arial" w:cs="Arial"/>
          <w:color w:val="000000" w:themeColor="text1"/>
          <w:lang w:val="en-GB"/>
        </w:rPr>
        <w:t xml:space="preserve"> then it slowly </w:t>
      </w:r>
      <w:r w:rsidR="00BC3AF9" w:rsidRPr="00D45FDD">
        <w:rPr>
          <w:rFonts w:ascii="Arial" w:hAnsi="Arial" w:cs="Arial"/>
          <w:color w:val="000000" w:themeColor="text1"/>
          <w:lang w:val="en-GB"/>
        </w:rPr>
        <w:t>started</w:t>
      </w:r>
      <w:r w:rsidR="0014173F" w:rsidRPr="00D45FDD">
        <w:rPr>
          <w:rFonts w:ascii="Arial" w:hAnsi="Arial" w:cs="Arial"/>
          <w:color w:val="000000" w:themeColor="text1"/>
          <w:lang w:val="en-GB"/>
        </w:rPr>
        <w:t xml:space="preserve"> diminishing</w:t>
      </w:r>
      <w:r w:rsidR="00B93831" w:rsidRPr="00D45FDD">
        <w:rPr>
          <w:rFonts w:ascii="Arial" w:hAnsi="Arial" w:cs="Arial"/>
          <w:color w:val="000000" w:themeColor="text1"/>
          <w:lang w:val="en-GB"/>
        </w:rPr>
        <w:t xml:space="preserve"> (Clark, 2023b)</w:t>
      </w:r>
      <w:r w:rsidR="0014173F" w:rsidRPr="00D45FDD">
        <w:rPr>
          <w:rFonts w:ascii="Arial" w:hAnsi="Arial" w:cs="Arial"/>
          <w:color w:val="000000" w:themeColor="text1"/>
          <w:lang w:val="en-GB"/>
        </w:rPr>
        <w:t xml:space="preserve">. </w:t>
      </w:r>
      <w:r w:rsidR="00BE50CF" w:rsidRPr="00D45FDD">
        <w:rPr>
          <w:rFonts w:ascii="Arial" w:hAnsi="Arial" w:cs="Arial"/>
          <w:color w:val="000000" w:themeColor="text1"/>
          <w:lang w:val="en-GB"/>
        </w:rPr>
        <w:t xml:space="preserve">In terms </w:t>
      </w:r>
      <w:r w:rsidR="00EE5449" w:rsidRPr="00D45FDD">
        <w:rPr>
          <w:rFonts w:ascii="Arial" w:hAnsi="Arial" w:cs="Arial"/>
          <w:color w:val="000000" w:themeColor="text1"/>
          <w:lang w:val="en-GB"/>
        </w:rPr>
        <w:t>of</w:t>
      </w:r>
      <w:r w:rsidR="00BE50CF" w:rsidRPr="00D45FDD">
        <w:rPr>
          <w:rFonts w:ascii="Arial" w:hAnsi="Arial" w:cs="Arial"/>
          <w:color w:val="000000" w:themeColor="text1"/>
          <w:lang w:val="en-GB"/>
        </w:rPr>
        <w:t xml:space="preserve"> different sectors in the economy, </w:t>
      </w:r>
      <w:r w:rsidR="00B3110F" w:rsidRPr="00D45FDD">
        <w:rPr>
          <w:rFonts w:ascii="Arial" w:hAnsi="Arial" w:cs="Arial"/>
          <w:color w:val="000000" w:themeColor="text1"/>
          <w:lang w:val="en-GB"/>
        </w:rPr>
        <w:t>“</w:t>
      </w:r>
      <w:r w:rsidR="00B3110F" w:rsidRPr="00D45FDD">
        <w:rPr>
          <w:rFonts w:ascii="Arial" w:hAnsi="Arial" w:cs="Arial"/>
          <w:i/>
          <w:color w:val="000000" w:themeColor="text1"/>
          <w:lang w:val="en-GB"/>
        </w:rPr>
        <w:t xml:space="preserve">the private sector” </w:t>
      </w:r>
      <w:r w:rsidR="00B3110F" w:rsidRPr="00D45FDD">
        <w:rPr>
          <w:rFonts w:ascii="Arial" w:hAnsi="Arial" w:cs="Arial"/>
          <w:color w:val="000000" w:themeColor="text1"/>
          <w:lang w:val="en-GB"/>
        </w:rPr>
        <w:t xml:space="preserve">in the UK employed 5 million people </w:t>
      </w:r>
      <w:r w:rsidR="001A2613" w:rsidRPr="00D45FDD">
        <w:rPr>
          <w:rFonts w:ascii="Arial" w:hAnsi="Arial" w:cs="Arial"/>
          <w:color w:val="000000" w:themeColor="text1"/>
          <w:lang w:val="en-GB"/>
        </w:rPr>
        <w:t>in</w:t>
      </w:r>
      <w:r w:rsidR="00B3110F" w:rsidRPr="00D45FDD">
        <w:rPr>
          <w:rFonts w:ascii="Arial" w:hAnsi="Arial" w:cs="Arial"/>
          <w:color w:val="000000" w:themeColor="text1"/>
          <w:lang w:val="en-GB"/>
        </w:rPr>
        <w:t xml:space="preserve"> </w:t>
      </w:r>
      <w:r w:rsidR="001A2613" w:rsidRPr="00D45FDD">
        <w:rPr>
          <w:rFonts w:ascii="Arial" w:hAnsi="Arial" w:cs="Arial"/>
          <w:color w:val="000000" w:themeColor="text1"/>
          <w:lang w:val="en-GB"/>
        </w:rPr>
        <w:t xml:space="preserve">the </w:t>
      </w:r>
      <w:r w:rsidR="00B3110F" w:rsidRPr="00D45FDD">
        <w:rPr>
          <w:rFonts w:ascii="Arial" w:hAnsi="Arial" w:cs="Arial"/>
          <w:color w:val="000000" w:themeColor="text1"/>
          <w:lang w:val="en-GB"/>
        </w:rPr>
        <w:t xml:space="preserve">wholesale as well as retail trade </w:t>
      </w:r>
      <w:r w:rsidR="001A2613" w:rsidRPr="00D45FDD">
        <w:rPr>
          <w:rFonts w:ascii="Arial" w:hAnsi="Arial" w:cs="Arial"/>
          <w:color w:val="000000" w:themeColor="text1"/>
          <w:lang w:val="en-GB"/>
        </w:rPr>
        <w:t>sectors</w:t>
      </w:r>
      <w:r w:rsidR="00B921EE" w:rsidRPr="00D45FDD">
        <w:rPr>
          <w:rFonts w:ascii="Arial" w:hAnsi="Arial" w:cs="Arial"/>
          <w:color w:val="000000" w:themeColor="text1"/>
          <w:lang w:val="en-GB"/>
        </w:rPr>
        <w:t xml:space="preserve"> in 2022, marking as the largest employment provider of 2022 succeeded by “</w:t>
      </w:r>
      <w:r w:rsidR="00B921EE" w:rsidRPr="00D45FDD">
        <w:rPr>
          <w:rFonts w:ascii="Arial" w:hAnsi="Arial" w:cs="Arial"/>
          <w:i/>
          <w:color w:val="000000" w:themeColor="text1"/>
          <w:lang w:val="en-GB"/>
        </w:rPr>
        <w:t>administrative and support service activities”</w:t>
      </w:r>
      <w:r w:rsidR="00B921EE" w:rsidRPr="00D45FDD">
        <w:rPr>
          <w:rFonts w:ascii="Arial" w:hAnsi="Arial" w:cs="Arial"/>
          <w:color w:val="000000" w:themeColor="text1"/>
          <w:lang w:val="en-GB"/>
        </w:rPr>
        <w:t xml:space="preserve"> providing </w:t>
      </w:r>
      <w:r w:rsidR="00436714" w:rsidRPr="00D45FDD">
        <w:rPr>
          <w:rFonts w:ascii="Arial" w:hAnsi="Arial" w:cs="Arial"/>
          <w:color w:val="000000" w:themeColor="text1"/>
          <w:lang w:val="en-GB"/>
        </w:rPr>
        <w:t xml:space="preserve">2.99 million </w:t>
      </w:r>
      <w:r w:rsidR="00667742" w:rsidRPr="00D45FDD">
        <w:rPr>
          <w:rFonts w:ascii="Arial" w:hAnsi="Arial" w:cs="Arial"/>
          <w:color w:val="000000" w:themeColor="text1"/>
          <w:lang w:val="en-GB"/>
        </w:rPr>
        <w:t>employments</w:t>
      </w:r>
      <w:r w:rsidR="00436714" w:rsidRPr="00D45FDD">
        <w:rPr>
          <w:rFonts w:ascii="Arial" w:hAnsi="Arial" w:cs="Arial"/>
          <w:color w:val="000000" w:themeColor="text1"/>
          <w:lang w:val="en-GB"/>
        </w:rPr>
        <w:t xml:space="preserve"> (Clark, 2022</w:t>
      </w:r>
      <w:r w:rsidR="0007743E" w:rsidRPr="00D45FDD">
        <w:rPr>
          <w:rFonts w:ascii="Arial" w:hAnsi="Arial" w:cs="Arial"/>
          <w:color w:val="000000" w:themeColor="text1"/>
          <w:lang w:val="en-GB"/>
        </w:rPr>
        <w:t>a</w:t>
      </w:r>
      <w:r w:rsidR="00436714" w:rsidRPr="00D45FDD">
        <w:rPr>
          <w:rFonts w:ascii="Arial" w:hAnsi="Arial" w:cs="Arial"/>
          <w:color w:val="000000" w:themeColor="text1"/>
          <w:lang w:val="en-GB"/>
        </w:rPr>
        <w:t xml:space="preserve">). </w:t>
      </w:r>
      <w:r w:rsidR="000D7E12" w:rsidRPr="00D45FDD">
        <w:rPr>
          <w:rFonts w:ascii="Arial" w:hAnsi="Arial" w:cs="Arial"/>
          <w:color w:val="000000" w:themeColor="text1"/>
          <w:lang w:val="en-GB"/>
        </w:rPr>
        <w:t xml:space="preserve">In accordance with </w:t>
      </w:r>
      <w:r w:rsidR="009B5495" w:rsidRPr="00D45FDD">
        <w:rPr>
          <w:rFonts w:ascii="Arial" w:hAnsi="Arial" w:cs="Arial"/>
          <w:color w:val="000000" w:themeColor="text1"/>
          <w:lang w:val="en-GB"/>
        </w:rPr>
        <w:t xml:space="preserve">the </w:t>
      </w:r>
      <w:r w:rsidR="000D7E12" w:rsidRPr="00D45FDD">
        <w:rPr>
          <w:rFonts w:ascii="Arial" w:hAnsi="Arial" w:cs="Arial"/>
          <w:color w:val="000000" w:themeColor="text1"/>
          <w:lang w:val="en-GB"/>
        </w:rPr>
        <w:t>public sector in UK,</w:t>
      </w:r>
      <w:r w:rsidR="001F34DA" w:rsidRPr="00D45FDD">
        <w:rPr>
          <w:rFonts w:ascii="Arial" w:hAnsi="Arial" w:cs="Arial"/>
          <w:color w:val="000000" w:themeColor="text1"/>
          <w:lang w:val="en-GB"/>
        </w:rPr>
        <w:t xml:space="preserve"> </w:t>
      </w:r>
      <w:r w:rsidR="00E4204B" w:rsidRPr="00D45FDD">
        <w:rPr>
          <w:rFonts w:ascii="Arial" w:hAnsi="Arial" w:cs="Arial"/>
          <w:color w:val="000000" w:themeColor="text1"/>
          <w:lang w:val="en-GB"/>
        </w:rPr>
        <w:t>“</w:t>
      </w:r>
      <w:r w:rsidR="00E4204B" w:rsidRPr="00D45FDD">
        <w:rPr>
          <w:rFonts w:ascii="Arial" w:hAnsi="Arial" w:cs="Arial"/>
          <w:i/>
          <w:color w:val="000000" w:themeColor="text1"/>
          <w:lang w:val="en-GB"/>
        </w:rPr>
        <w:t>National Health Service</w:t>
      </w:r>
      <w:r w:rsidR="00E4204B" w:rsidRPr="00D45FDD">
        <w:rPr>
          <w:rFonts w:ascii="Arial" w:hAnsi="Arial" w:cs="Arial"/>
          <w:color w:val="000000" w:themeColor="text1"/>
          <w:lang w:val="en-GB"/>
        </w:rPr>
        <w:t>”</w:t>
      </w:r>
      <w:r w:rsidR="00DD5537" w:rsidRPr="00D45FDD">
        <w:rPr>
          <w:rFonts w:ascii="Arial" w:hAnsi="Arial" w:cs="Arial"/>
          <w:color w:val="000000" w:themeColor="text1"/>
          <w:lang w:val="en-GB"/>
        </w:rPr>
        <w:t>, and the education sector are</w:t>
      </w:r>
      <w:r w:rsidR="00E4204B" w:rsidRPr="00D45FDD">
        <w:rPr>
          <w:rFonts w:ascii="Arial" w:hAnsi="Arial" w:cs="Arial"/>
          <w:color w:val="000000" w:themeColor="text1"/>
          <w:lang w:val="en-GB"/>
        </w:rPr>
        <w:t xml:space="preserve"> the </w:t>
      </w:r>
      <w:r w:rsidR="00481F9D" w:rsidRPr="00D45FDD">
        <w:rPr>
          <w:rFonts w:ascii="Arial" w:hAnsi="Arial" w:cs="Arial"/>
          <w:color w:val="000000" w:themeColor="text1"/>
          <w:lang w:val="en-GB"/>
        </w:rPr>
        <w:t>biggest provider</w:t>
      </w:r>
      <w:r w:rsidR="00DD5537" w:rsidRPr="00D45FDD">
        <w:rPr>
          <w:rFonts w:ascii="Arial" w:hAnsi="Arial" w:cs="Arial"/>
          <w:color w:val="000000" w:themeColor="text1"/>
          <w:lang w:val="en-GB"/>
        </w:rPr>
        <w:t>s</w:t>
      </w:r>
      <w:r w:rsidR="00481F9D" w:rsidRPr="00D45FDD">
        <w:rPr>
          <w:rFonts w:ascii="Arial" w:hAnsi="Arial" w:cs="Arial"/>
          <w:color w:val="000000" w:themeColor="text1"/>
          <w:lang w:val="en-GB"/>
        </w:rPr>
        <w:t xml:space="preserve"> of employment </w:t>
      </w:r>
      <w:r w:rsidR="00D5623A" w:rsidRPr="00D45FDD">
        <w:rPr>
          <w:rFonts w:ascii="Arial" w:hAnsi="Arial" w:cs="Arial"/>
          <w:color w:val="000000" w:themeColor="text1"/>
          <w:lang w:val="en-GB"/>
        </w:rPr>
        <w:t>with 1.9 million and 1.5 million employee</w:t>
      </w:r>
      <w:r w:rsidR="00762C30" w:rsidRPr="00D45FDD">
        <w:rPr>
          <w:rFonts w:ascii="Arial" w:hAnsi="Arial" w:cs="Arial"/>
          <w:color w:val="000000" w:themeColor="text1"/>
          <w:lang w:val="en-GB"/>
        </w:rPr>
        <w:t>s</w:t>
      </w:r>
      <w:r w:rsidR="00D5623A" w:rsidRPr="00D45FDD">
        <w:rPr>
          <w:rFonts w:ascii="Arial" w:hAnsi="Arial" w:cs="Arial"/>
          <w:color w:val="000000" w:themeColor="text1"/>
          <w:lang w:val="en-GB"/>
        </w:rPr>
        <w:t xml:space="preserve"> respectively</w:t>
      </w:r>
      <w:r w:rsidR="001C31C9" w:rsidRPr="00D45FDD">
        <w:rPr>
          <w:rFonts w:ascii="Arial" w:hAnsi="Arial" w:cs="Arial"/>
          <w:color w:val="000000" w:themeColor="text1"/>
          <w:lang w:val="en-GB"/>
        </w:rPr>
        <w:t xml:space="preserve"> (Clark, 2023c)</w:t>
      </w:r>
      <w:r w:rsidR="00C97E02" w:rsidRPr="00D45FDD">
        <w:rPr>
          <w:rFonts w:ascii="Arial" w:hAnsi="Arial" w:cs="Arial"/>
          <w:color w:val="000000" w:themeColor="text1"/>
          <w:lang w:val="en-GB"/>
        </w:rPr>
        <w:t xml:space="preserve">. </w:t>
      </w:r>
      <w:r w:rsidR="00EC43B4" w:rsidRPr="00D45FDD">
        <w:rPr>
          <w:rFonts w:ascii="Arial" w:hAnsi="Arial" w:cs="Arial"/>
          <w:color w:val="000000" w:themeColor="text1"/>
          <w:lang w:val="en-GB"/>
        </w:rPr>
        <w:t xml:space="preserve">According to </w:t>
      </w:r>
      <w:r w:rsidR="00903941" w:rsidRPr="00D45FDD">
        <w:rPr>
          <w:rFonts w:ascii="Arial" w:hAnsi="Arial" w:cs="Arial"/>
          <w:color w:val="000000" w:themeColor="text1"/>
          <w:lang w:val="en-GB"/>
        </w:rPr>
        <w:t>Stewart (2022</w:t>
      </w:r>
      <w:r w:rsidR="00EC43B4" w:rsidRPr="00D45FDD">
        <w:rPr>
          <w:rFonts w:ascii="Arial" w:hAnsi="Arial" w:cs="Arial"/>
          <w:color w:val="000000" w:themeColor="text1"/>
          <w:lang w:val="en-GB"/>
        </w:rPr>
        <w:t>),</w:t>
      </w:r>
      <w:r w:rsidR="009B689C" w:rsidRPr="00D45FDD">
        <w:rPr>
          <w:rFonts w:ascii="Arial" w:hAnsi="Arial" w:cs="Arial"/>
          <w:color w:val="000000" w:themeColor="text1"/>
          <w:lang w:val="en-GB"/>
        </w:rPr>
        <w:t xml:space="preserve"> 53% of UK institutions</w:t>
      </w:r>
      <w:r w:rsidR="001E5212" w:rsidRPr="00D45FDD">
        <w:rPr>
          <w:rFonts w:ascii="Arial" w:hAnsi="Arial" w:cs="Arial"/>
          <w:color w:val="000000" w:themeColor="text1"/>
          <w:lang w:val="en-GB"/>
        </w:rPr>
        <w:t xml:space="preserve"> actively participate </w:t>
      </w:r>
      <w:r w:rsidR="001D5051" w:rsidRPr="00D45FDD">
        <w:rPr>
          <w:rFonts w:ascii="Arial" w:hAnsi="Arial" w:cs="Arial"/>
          <w:color w:val="000000" w:themeColor="text1"/>
          <w:lang w:val="en-GB"/>
        </w:rPr>
        <w:t xml:space="preserve">in </w:t>
      </w:r>
      <w:r w:rsidR="001E5212" w:rsidRPr="00D45FDD">
        <w:rPr>
          <w:rFonts w:ascii="Arial" w:hAnsi="Arial" w:cs="Arial"/>
          <w:color w:val="000000" w:themeColor="text1"/>
          <w:lang w:val="en-GB"/>
        </w:rPr>
        <w:t xml:space="preserve">and encourage activities focused on </w:t>
      </w:r>
      <w:r w:rsidR="00E0594F" w:rsidRPr="00D45FDD">
        <w:rPr>
          <w:rFonts w:ascii="Arial" w:hAnsi="Arial" w:cs="Arial"/>
          <w:color w:val="000000" w:themeColor="text1"/>
          <w:lang w:val="en-GB"/>
        </w:rPr>
        <w:t xml:space="preserve">the well-being of the employee, which has reflected in ensuring </w:t>
      </w:r>
      <w:r w:rsidR="00504195" w:rsidRPr="00D45FDD">
        <w:rPr>
          <w:rFonts w:ascii="Arial" w:hAnsi="Arial" w:cs="Arial"/>
          <w:color w:val="000000" w:themeColor="text1"/>
          <w:lang w:val="en-GB"/>
        </w:rPr>
        <w:t xml:space="preserve">the </w:t>
      </w:r>
      <w:r w:rsidR="00E0594F" w:rsidRPr="00D45FDD">
        <w:rPr>
          <w:rFonts w:ascii="Arial" w:hAnsi="Arial" w:cs="Arial"/>
          <w:color w:val="000000" w:themeColor="text1"/>
          <w:lang w:val="en-GB"/>
        </w:rPr>
        <w:t>sound</w:t>
      </w:r>
      <w:r w:rsidR="00DE15B3" w:rsidRPr="00D45FDD">
        <w:rPr>
          <w:rFonts w:ascii="Arial" w:hAnsi="Arial" w:cs="Arial"/>
          <w:color w:val="000000" w:themeColor="text1"/>
          <w:lang w:val="en-GB"/>
        </w:rPr>
        <w:t xml:space="preserve"> mental health of the employee</w:t>
      </w:r>
      <w:r w:rsidR="00771924" w:rsidRPr="00D45FDD">
        <w:rPr>
          <w:rFonts w:ascii="Arial" w:hAnsi="Arial" w:cs="Arial"/>
          <w:color w:val="000000" w:themeColor="text1"/>
          <w:lang w:val="en-GB"/>
        </w:rPr>
        <w:t>s</w:t>
      </w:r>
      <w:r w:rsidR="00DE15B3" w:rsidRPr="00D45FDD">
        <w:rPr>
          <w:rFonts w:ascii="Arial" w:hAnsi="Arial" w:cs="Arial"/>
          <w:color w:val="000000" w:themeColor="text1"/>
          <w:lang w:val="en-GB"/>
        </w:rPr>
        <w:t xml:space="preserve">. </w:t>
      </w:r>
      <w:r w:rsidR="00771924" w:rsidRPr="00D45FDD">
        <w:rPr>
          <w:rFonts w:ascii="Arial" w:hAnsi="Arial" w:cs="Arial"/>
          <w:color w:val="000000" w:themeColor="text1"/>
          <w:lang w:val="en-GB"/>
        </w:rPr>
        <w:t xml:space="preserve">Moreover, 35% of organisations pay moderate attention towards mental health and </w:t>
      </w:r>
      <w:r w:rsidR="00A46447" w:rsidRPr="00D45FDD">
        <w:rPr>
          <w:rFonts w:ascii="Arial" w:hAnsi="Arial" w:cs="Arial"/>
          <w:color w:val="000000" w:themeColor="text1"/>
          <w:lang w:val="en-GB"/>
        </w:rPr>
        <w:t xml:space="preserve">26% have </w:t>
      </w:r>
      <w:r w:rsidR="002C2C4A" w:rsidRPr="00D45FDD">
        <w:rPr>
          <w:rFonts w:ascii="Arial" w:hAnsi="Arial" w:cs="Arial"/>
          <w:color w:val="000000" w:themeColor="text1"/>
          <w:lang w:val="en-GB"/>
        </w:rPr>
        <w:t xml:space="preserve">focused on </w:t>
      </w:r>
      <w:r w:rsidR="00836FC4" w:rsidRPr="00D45FDD">
        <w:rPr>
          <w:rFonts w:ascii="Arial" w:hAnsi="Arial" w:cs="Arial"/>
          <w:color w:val="000000" w:themeColor="text1"/>
          <w:lang w:val="en-GB"/>
        </w:rPr>
        <w:t>“</w:t>
      </w:r>
      <w:r w:rsidR="00836FC4" w:rsidRPr="00D45FDD">
        <w:rPr>
          <w:rFonts w:ascii="Arial" w:hAnsi="Arial" w:cs="Arial"/>
          <w:i/>
          <w:color w:val="000000" w:themeColor="text1"/>
          <w:lang w:val="en-GB"/>
        </w:rPr>
        <w:t>good work”</w:t>
      </w:r>
      <w:r w:rsidR="00A24DE5" w:rsidRPr="00D45FDD">
        <w:rPr>
          <w:rFonts w:ascii="Arial" w:hAnsi="Arial" w:cs="Arial"/>
          <w:i/>
          <w:color w:val="000000" w:themeColor="text1"/>
          <w:lang w:val="en-GB"/>
        </w:rPr>
        <w:t xml:space="preserve"> </w:t>
      </w:r>
      <w:r w:rsidR="00A24DE5" w:rsidRPr="00D45FDD">
        <w:rPr>
          <w:rFonts w:ascii="Arial" w:hAnsi="Arial" w:cs="Arial"/>
          <w:color w:val="000000" w:themeColor="text1"/>
          <w:lang w:val="en-GB"/>
        </w:rPr>
        <w:t xml:space="preserve">promoting a sound work-life </w:t>
      </w:r>
      <w:r w:rsidR="00E92078" w:rsidRPr="00D45FDD">
        <w:rPr>
          <w:rFonts w:ascii="Arial" w:hAnsi="Arial" w:cs="Arial"/>
          <w:color w:val="000000" w:themeColor="text1"/>
          <w:lang w:val="en-GB"/>
        </w:rPr>
        <w:t>momentum</w:t>
      </w:r>
      <w:r w:rsidR="00900D07" w:rsidRPr="00D45FDD">
        <w:rPr>
          <w:rFonts w:ascii="Arial" w:hAnsi="Arial" w:cs="Arial"/>
          <w:color w:val="000000" w:themeColor="text1"/>
          <w:lang w:val="en-GB"/>
        </w:rPr>
        <w:t xml:space="preserve">. </w:t>
      </w:r>
      <w:r w:rsidR="00B87878" w:rsidRPr="00D45FDD">
        <w:rPr>
          <w:rFonts w:ascii="Arial" w:hAnsi="Arial" w:cs="Arial"/>
          <w:color w:val="000000" w:themeColor="text1"/>
          <w:lang w:val="en-GB"/>
        </w:rPr>
        <w:t xml:space="preserve">During the period 2021-2022 </w:t>
      </w:r>
      <w:r w:rsidR="003D5FCC" w:rsidRPr="00D45FDD">
        <w:rPr>
          <w:rFonts w:ascii="Arial" w:hAnsi="Arial" w:cs="Arial"/>
          <w:color w:val="000000" w:themeColor="text1"/>
          <w:lang w:val="en-GB"/>
        </w:rPr>
        <w:t>governing authority of UK invested around</w:t>
      </w:r>
      <w:r w:rsidR="00650280" w:rsidRPr="00D45FDD">
        <w:rPr>
          <w:rFonts w:ascii="Arial" w:hAnsi="Arial" w:cs="Arial"/>
          <w:color w:val="000000" w:themeColor="text1"/>
          <w:lang w:val="en-GB"/>
        </w:rPr>
        <w:t xml:space="preserve"> £13.1 billion </w:t>
      </w:r>
      <w:r w:rsidR="00D12AB7" w:rsidRPr="00D45FDD">
        <w:rPr>
          <w:rFonts w:ascii="Arial" w:hAnsi="Arial" w:cs="Arial"/>
          <w:color w:val="000000" w:themeColor="text1"/>
          <w:lang w:val="en-GB"/>
        </w:rPr>
        <w:t>in</w:t>
      </w:r>
      <w:r w:rsidR="00650280" w:rsidRPr="00D45FDD">
        <w:rPr>
          <w:rFonts w:ascii="Arial" w:hAnsi="Arial" w:cs="Arial"/>
          <w:color w:val="000000" w:themeColor="text1"/>
          <w:lang w:val="en-GB"/>
        </w:rPr>
        <w:t xml:space="preserve"> </w:t>
      </w:r>
      <w:r w:rsidR="00985044" w:rsidRPr="00D45FDD">
        <w:rPr>
          <w:rFonts w:ascii="Arial" w:hAnsi="Arial" w:cs="Arial"/>
          <w:color w:val="000000" w:themeColor="text1"/>
          <w:lang w:val="en-GB"/>
        </w:rPr>
        <w:t>activities associated with employment g</w:t>
      </w:r>
      <w:r w:rsidR="00D12AB7" w:rsidRPr="00D45FDD">
        <w:rPr>
          <w:rFonts w:ascii="Arial" w:hAnsi="Arial" w:cs="Arial"/>
          <w:color w:val="000000" w:themeColor="text1"/>
          <w:lang w:val="en-GB"/>
        </w:rPr>
        <w:t>eneration and allied activities, which was £13.8 billion earlier thereby showing a slight decline</w:t>
      </w:r>
      <w:r w:rsidR="001731C6" w:rsidRPr="00D45FDD">
        <w:rPr>
          <w:rFonts w:ascii="Arial" w:hAnsi="Arial" w:cs="Arial"/>
          <w:color w:val="000000" w:themeColor="text1"/>
          <w:lang w:val="en-GB"/>
        </w:rPr>
        <w:t xml:space="preserve"> (Clark, 2022b)</w:t>
      </w:r>
      <w:r w:rsidR="007136D7" w:rsidRPr="00D45FDD">
        <w:rPr>
          <w:rFonts w:ascii="Arial" w:hAnsi="Arial" w:cs="Arial"/>
          <w:color w:val="000000" w:themeColor="text1"/>
          <w:lang w:val="en-GB"/>
        </w:rPr>
        <w:t xml:space="preserve">. </w:t>
      </w:r>
      <w:r w:rsidR="00D12AB7" w:rsidRPr="00D45FDD">
        <w:rPr>
          <w:rFonts w:ascii="Arial" w:hAnsi="Arial" w:cs="Arial"/>
          <w:color w:val="000000" w:themeColor="text1"/>
          <w:lang w:val="en-GB"/>
        </w:rPr>
        <w:t xml:space="preserve"> </w:t>
      </w:r>
    </w:p>
    <w:p w14:paraId="3E3A6625" w14:textId="77777777" w:rsidR="00751788" w:rsidRPr="00D45FDD" w:rsidRDefault="00751788" w:rsidP="00D45FDD">
      <w:pPr>
        <w:pStyle w:val="Heading2"/>
        <w:numPr>
          <w:ilvl w:val="1"/>
          <w:numId w:val="7"/>
        </w:numPr>
        <w:spacing w:line="360" w:lineRule="auto"/>
        <w:rPr>
          <w:rFonts w:ascii="Arial" w:hAnsi="Arial" w:cs="Arial"/>
          <w:color w:val="000000" w:themeColor="text1"/>
          <w:sz w:val="22"/>
          <w:szCs w:val="22"/>
          <w:lang w:val="en-GB"/>
        </w:rPr>
      </w:pPr>
      <w:bookmarkStart w:id="2" w:name="_Toc137719670"/>
      <w:r w:rsidRPr="00D45FDD">
        <w:rPr>
          <w:rFonts w:ascii="Arial" w:hAnsi="Arial" w:cs="Arial"/>
          <w:color w:val="000000" w:themeColor="text1"/>
          <w:sz w:val="22"/>
          <w:szCs w:val="22"/>
          <w:lang w:val="en-GB"/>
        </w:rPr>
        <w:t>Research Significance</w:t>
      </w:r>
      <w:bookmarkEnd w:id="2"/>
    </w:p>
    <w:p w14:paraId="616D73F4" w14:textId="77777777" w:rsidR="00751788" w:rsidRPr="00D45FDD" w:rsidRDefault="002B4CBA" w:rsidP="00D45FDD">
      <w:pPr>
        <w:spacing w:line="360" w:lineRule="auto"/>
        <w:jc w:val="both"/>
        <w:rPr>
          <w:rFonts w:ascii="Arial" w:hAnsi="Arial" w:cs="Arial"/>
          <w:color w:val="000000" w:themeColor="text1"/>
          <w:lang w:val="en-GB"/>
        </w:rPr>
      </w:pPr>
      <w:r w:rsidRPr="00D45FDD">
        <w:rPr>
          <w:rFonts w:ascii="Arial" w:hAnsi="Arial" w:cs="Arial"/>
          <w:i/>
          <w:color w:val="000000" w:themeColor="text1"/>
          <w:lang w:val="en-GB"/>
        </w:rPr>
        <w:t>“</w:t>
      </w:r>
      <w:r w:rsidR="000C7430" w:rsidRPr="00D45FDD">
        <w:rPr>
          <w:rFonts w:ascii="Arial" w:hAnsi="Arial" w:cs="Arial"/>
          <w:i/>
          <w:color w:val="000000" w:themeColor="text1"/>
          <w:lang w:val="en-GB"/>
        </w:rPr>
        <w:t>Employee benefit decisions</w:t>
      </w:r>
      <w:r w:rsidRPr="00D45FDD">
        <w:rPr>
          <w:rFonts w:ascii="Arial" w:hAnsi="Arial" w:cs="Arial"/>
          <w:i/>
          <w:color w:val="000000" w:themeColor="text1"/>
          <w:lang w:val="en-GB"/>
        </w:rPr>
        <w:t>”</w:t>
      </w:r>
      <w:r w:rsidR="000C7430" w:rsidRPr="00D45FDD">
        <w:rPr>
          <w:rFonts w:ascii="Arial" w:hAnsi="Arial" w:cs="Arial"/>
          <w:color w:val="000000" w:themeColor="text1"/>
          <w:lang w:val="en-GB"/>
        </w:rPr>
        <w:t xml:space="preserve"> are </w:t>
      </w:r>
      <w:r w:rsidRPr="00D45FDD">
        <w:rPr>
          <w:rFonts w:ascii="Arial" w:hAnsi="Arial" w:cs="Arial"/>
          <w:color w:val="000000" w:themeColor="text1"/>
          <w:lang w:val="en-GB"/>
        </w:rPr>
        <w:t>one of the vital concerns which should be discussed with utmost seriousness</w:t>
      </w:r>
      <w:r w:rsidR="004A10FF" w:rsidRPr="00D45FDD">
        <w:rPr>
          <w:rFonts w:ascii="Arial" w:hAnsi="Arial" w:cs="Arial"/>
          <w:color w:val="000000" w:themeColor="text1"/>
          <w:lang w:val="en-GB"/>
        </w:rPr>
        <w:t xml:space="preserve"> as it </w:t>
      </w:r>
      <w:proofErr w:type="gramStart"/>
      <w:r w:rsidR="004A10FF" w:rsidRPr="00D45FDD">
        <w:rPr>
          <w:rFonts w:ascii="Arial" w:hAnsi="Arial" w:cs="Arial"/>
          <w:color w:val="000000" w:themeColor="text1"/>
          <w:lang w:val="en-GB"/>
        </w:rPr>
        <w:t>have</w:t>
      </w:r>
      <w:proofErr w:type="gramEnd"/>
      <w:r w:rsidR="004A10FF" w:rsidRPr="00D45FDD">
        <w:rPr>
          <w:rFonts w:ascii="Arial" w:hAnsi="Arial" w:cs="Arial"/>
          <w:color w:val="000000" w:themeColor="text1"/>
          <w:lang w:val="en-GB"/>
        </w:rPr>
        <w:t xml:space="preserve"> </w:t>
      </w:r>
      <w:r w:rsidR="0023162F" w:rsidRPr="00D45FDD">
        <w:rPr>
          <w:rFonts w:ascii="Arial" w:hAnsi="Arial" w:cs="Arial"/>
          <w:color w:val="000000" w:themeColor="text1"/>
          <w:lang w:val="en-GB"/>
        </w:rPr>
        <w:t xml:space="preserve">a </w:t>
      </w:r>
      <w:r w:rsidR="004A10FF" w:rsidRPr="00D45FDD">
        <w:rPr>
          <w:rFonts w:ascii="Arial" w:hAnsi="Arial" w:cs="Arial"/>
          <w:color w:val="000000" w:themeColor="text1"/>
          <w:lang w:val="en-GB"/>
        </w:rPr>
        <w:t xml:space="preserve">direct influence on the competitive position </w:t>
      </w:r>
      <w:r w:rsidR="006A31EE" w:rsidRPr="00D45FDD">
        <w:rPr>
          <w:rFonts w:ascii="Arial" w:hAnsi="Arial" w:cs="Arial"/>
          <w:color w:val="000000" w:themeColor="text1"/>
          <w:lang w:val="en-GB"/>
        </w:rPr>
        <w:t xml:space="preserve">of firms in the market. </w:t>
      </w:r>
      <w:r w:rsidR="004B5CB2" w:rsidRPr="00D45FDD">
        <w:rPr>
          <w:rFonts w:ascii="Arial" w:hAnsi="Arial" w:cs="Arial"/>
          <w:color w:val="000000" w:themeColor="text1"/>
          <w:lang w:val="en-GB"/>
        </w:rPr>
        <w:t>Among the decisions promoting employee benefits compensation policies</w:t>
      </w:r>
      <w:r w:rsidR="007A420C" w:rsidRPr="00D45FDD">
        <w:rPr>
          <w:rFonts w:ascii="Arial" w:hAnsi="Arial" w:cs="Arial"/>
          <w:color w:val="000000" w:themeColor="text1"/>
          <w:lang w:val="en-GB"/>
        </w:rPr>
        <w:t xml:space="preserve"> such as “</w:t>
      </w:r>
      <w:r w:rsidR="007A420C" w:rsidRPr="00D45FDD">
        <w:rPr>
          <w:rFonts w:ascii="Arial" w:hAnsi="Arial" w:cs="Arial"/>
          <w:i/>
          <w:color w:val="000000" w:themeColor="text1"/>
          <w:lang w:val="en-GB"/>
        </w:rPr>
        <w:t>health insurance polic</w:t>
      </w:r>
      <w:r w:rsidR="0093234B" w:rsidRPr="00D45FDD">
        <w:rPr>
          <w:rFonts w:ascii="Arial" w:hAnsi="Arial" w:cs="Arial"/>
          <w:i/>
          <w:color w:val="000000" w:themeColor="text1"/>
          <w:lang w:val="en-GB"/>
        </w:rPr>
        <w:t>ies”</w:t>
      </w:r>
      <w:r w:rsidR="004B5CB2" w:rsidRPr="00D45FDD">
        <w:rPr>
          <w:rFonts w:ascii="Arial" w:hAnsi="Arial" w:cs="Arial"/>
          <w:color w:val="000000" w:themeColor="text1"/>
          <w:lang w:val="en-GB"/>
        </w:rPr>
        <w:t xml:space="preserve"> adopted by a firm have </w:t>
      </w:r>
      <w:r w:rsidR="00912736" w:rsidRPr="00D45FDD">
        <w:rPr>
          <w:rFonts w:ascii="Arial" w:hAnsi="Arial" w:cs="Arial"/>
          <w:color w:val="000000" w:themeColor="text1"/>
          <w:lang w:val="en-GB"/>
        </w:rPr>
        <w:t xml:space="preserve">an </w:t>
      </w:r>
      <w:r w:rsidR="004B5CB2" w:rsidRPr="00D45FDD">
        <w:rPr>
          <w:rFonts w:ascii="Arial" w:hAnsi="Arial" w:cs="Arial"/>
          <w:color w:val="000000" w:themeColor="text1"/>
          <w:lang w:val="en-GB"/>
        </w:rPr>
        <w:t xml:space="preserve">eminent role as it will aid in the retention and </w:t>
      </w:r>
      <w:r w:rsidR="004C6220" w:rsidRPr="00D45FDD">
        <w:rPr>
          <w:rFonts w:ascii="Arial" w:hAnsi="Arial" w:cs="Arial"/>
          <w:color w:val="000000" w:themeColor="text1"/>
          <w:lang w:val="en-GB"/>
        </w:rPr>
        <w:t>productivity of the employee</w:t>
      </w:r>
      <w:r w:rsidR="007814FD" w:rsidRPr="00D45FDD">
        <w:rPr>
          <w:rFonts w:ascii="Arial" w:hAnsi="Arial" w:cs="Arial"/>
          <w:color w:val="000000" w:themeColor="text1"/>
          <w:lang w:val="en-GB"/>
        </w:rPr>
        <w:t xml:space="preserve"> (</w:t>
      </w:r>
      <w:proofErr w:type="spellStart"/>
      <w:r w:rsidR="00CD3CE2" w:rsidRPr="00D45FDD">
        <w:rPr>
          <w:rFonts w:ascii="Arial" w:hAnsi="Arial" w:cs="Arial"/>
          <w:color w:val="000000" w:themeColor="text1"/>
          <w:lang w:val="en-GB"/>
        </w:rPr>
        <w:t>Krekal</w:t>
      </w:r>
      <w:proofErr w:type="spellEnd"/>
      <w:r w:rsidR="00CD3CE2" w:rsidRPr="00D45FDD">
        <w:rPr>
          <w:rFonts w:ascii="Arial" w:hAnsi="Arial" w:cs="Arial"/>
          <w:color w:val="000000" w:themeColor="text1"/>
          <w:lang w:val="en-GB"/>
        </w:rPr>
        <w:t xml:space="preserve"> et al., 2019</w:t>
      </w:r>
      <w:r w:rsidR="007814FD" w:rsidRPr="00D45FDD">
        <w:rPr>
          <w:rFonts w:ascii="Arial" w:hAnsi="Arial" w:cs="Arial"/>
          <w:color w:val="000000" w:themeColor="text1"/>
          <w:lang w:val="en-GB"/>
        </w:rPr>
        <w:t>)</w:t>
      </w:r>
      <w:r w:rsidR="004C6220" w:rsidRPr="00D45FDD">
        <w:rPr>
          <w:rFonts w:ascii="Arial" w:hAnsi="Arial" w:cs="Arial"/>
          <w:color w:val="000000" w:themeColor="text1"/>
          <w:lang w:val="en-GB"/>
        </w:rPr>
        <w:t>.</w:t>
      </w:r>
      <w:r w:rsidR="006C618C" w:rsidRPr="00D45FDD">
        <w:rPr>
          <w:rFonts w:ascii="Arial" w:hAnsi="Arial" w:cs="Arial"/>
          <w:color w:val="000000" w:themeColor="text1"/>
          <w:lang w:val="en-GB"/>
        </w:rPr>
        <w:t xml:space="preserve"> </w:t>
      </w:r>
      <w:r w:rsidR="005005EB" w:rsidRPr="00D45FDD">
        <w:rPr>
          <w:rFonts w:ascii="Arial" w:hAnsi="Arial" w:cs="Arial"/>
          <w:color w:val="000000" w:themeColor="text1"/>
          <w:lang w:val="en-GB"/>
        </w:rPr>
        <w:t xml:space="preserve">Even though the </w:t>
      </w:r>
      <w:r w:rsidR="0056285C" w:rsidRPr="00D45FDD">
        <w:rPr>
          <w:rFonts w:ascii="Arial" w:hAnsi="Arial" w:cs="Arial"/>
          <w:color w:val="000000" w:themeColor="text1"/>
          <w:lang w:val="en-GB"/>
        </w:rPr>
        <w:t>employee benefit decisions are prove</w:t>
      </w:r>
      <w:r w:rsidR="00BB32F7" w:rsidRPr="00D45FDD">
        <w:rPr>
          <w:rFonts w:ascii="Arial" w:hAnsi="Arial" w:cs="Arial"/>
          <w:color w:val="000000" w:themeColor="text1"/>
          <w:lang w:val="en-GB"/>
        </w:rPr>
        <w:t xml:space="preserve">n to </w:t>
      </w:r>
      <w:r w:rsidR="003A7D60" w:rsidRPr="00D45FDD">
        <w:rPr>
          <w:rFonts w:ascii="Arial" w:hAnsi="Arial" w:cs="Arial"/>
          <w:color w:val="000000" w:themeColor="text1"/>
          <w:lang w:val="en-GB"/>
        </w:rPr>
        <w:t xml:space="preserve">be </w:t>
      </w:r>
      <w:r w:rsidR="00BB32F7" w:rsidRPr="00D45FDD">
        <w:rPr>
          <w:rFonts w:ascii="Arial" w:hAnsi="Arial" w:cs="Arial"/>
          <w:color w:val="000000" w:themeColor="text1"/>
          <w:lang w:val="en-GB"/>
        </w:rPr>
        <w:t xml:space="preserve">advantageous for </w:t>
      </w:r>
      <w:r w:rsidR="00E96B4B" w:rsidRPr="00D45FDD">
        <w:rPr>
          <w:rFonts w:ascii="Arial" w:hAnsi="Arial" w:cs="Arial"/>
          <w:color w:val="000000" w:themeColor="text1"/>
          <w:lang w:val="en-GB"/>
        </w:rPr>
        <w:t xml:space="preserve">both the employers and the employees, the cost associated it will be considered as a burden </w:t>
      </w:r>
      <w:r w:rsidR="00D34B2F" w:rsidRPr="00D45FDD">
        <w:rPr>
          <w:rFonts w:ascii="Arial" w:hAnsi="Arial" w:cs="Arial"/>
          <w:color w:val="000000" w:themeColor="text1"/>
          <w:lang w:val="en-GB"/>
        </w:rPr>
        <w:t xml:space="preserve">for the organisation. </w:t>
      </w:r>
      <w:r w:rsidR="00FA6103" w:rsidRPr="00D45FDD">
        <w:rPr>
          <w:rFonts w:ascii="Arial" w:hAnsi="Arial" w:cs="Arial"/>
          <w:color w:val="000000" w:themeColor="text1"/>
          <w:lang w:val="en-GB"/>
        </w:rPr>
        <w:t>Considering the cost,</w:t>
      </w:r>
      <w:r w:rsidR="00BB0EC3" w:rsidRPr="00D45FDD">
        <w:rPr>
          <w:rFonts w:ascii="Arial" w:hAnsi="Arial" w:cs="Arial"/>
          <w:color w:val="000000" w:themeColor="text1"/>
          <w:lang w:val="en-GB"/>
        </w:rPr>
        <w:t xml:space="preserve"> </w:t>
      </w:r>
      <w:r w:rsidR="00CA107C" w:rsidRPr="00D45FDD">
        <w:rPr>
          <w:rFonts w:ascii="Arial" w:hAnsi="Arial" w:cs="Arial"/>
          <w:color w:val="000000" w:themeColor="text1"/>
          <w:lang w:val="en-GB"/>
        </w:rPr>
        <w:t xml:space="preserve">it absorbs </w:t>
      </w:r>
      <w:r w:rsidR="003A7D60" w:rsidRPr="00D45FDD">
        <w:rPr>
          <w:rFonts w:ascii="Arial" w:hAnsi="Arial" w:cs="Arial"/>
          <w:color w:val="000000" w:themeColor="text1"/>
          <w:lang w:val="en-GB"/>
        </w:rPr>
        <w:t>the tierce of</w:t>
      </w:r>
      <w:r w:rsidR="00FA6103" w:rsidRPr="00D45FDD">
        <w:rPr>
          <w:rFonts w:ascii="Arial" w:hAnsi="Arial" w:cs="Arial"/>
          <w:color w:val="000000" w:themeColor="text1"/>
          <w:lang w:val="en-GB"/>
        </w:rPr>
        <w:t xml:space="preserve"> </w:t>
      </w:r>
      <w:r w:rsidR="003A7D60" w:rsidRPr="00D45FDD">
        <w:rPr>
          <w:rFonts w:ascii="Arial" w:hAnsi="Arial" w:cs="Arial"/>
          <w:color w:val="000000" w:themeColor="text1"/>
          <w:lang w:val="en-GB"/>
        </w:rPr>
        <w:t>accumulated labour costs and shows an increase continuously</w:t>
      </w:r>
      <w:r w:rsidR="007814FD" w:rsidRPr="00D45FDD">
        <w:rPr>
          <w:rFonts w:ascii="Arial" w:hAnsi="Arial" w:cs="Arial"/>
          <w:color w:val="000000" w:themeColor="text1"/>
          <w:lang w:val="en-GB"/>
        </w:rPr>
        <w:t xml:space="preserve"> (</w:t>
      </w:r>
      <w:proofErr w:type="spellStart"/>
      <w:r w:rsidR="006B45E6" w:rsidRPr="00D45FDD">
        <w:rPr>
          <w:rFonts w:ascii="Arial" w:hAnsi="Arial" w:cs="Arial"/>
          <w:color w:val="000000" w:themeColor="text1"/>
          <w:lang w:val="en-GB"/>
        </w:rPr>
        <w:t>Gubler</w:t>
      </w:r>
      <w:proofErr w:type="spellEnd"/>
      <w:r w:rsidR="006B45E6" w:rsidRPr="00D45FDD">
        <w:rPr>
          <w:rFonts w:ascii="Arial" w:hAnsi="Arial" w:cs="Arial"/>
          <w:color w:val="000000" w:themeColor="text1"/>
          <w:lang w:val="en-GB"/>
        </w:rPr>
        <w:t xml:space="preserve"> et al., 2018</w:t>
      </w:r>
      <w:r w:rsidR="007814FD" w:rsidRPr="00D45FDD">
        <w:rPr>
          <w:rFonts w:ascii="Arial" w:hAnsi="Arial" w:cs="Arial"/>
          <w:color w:val="000000" w:themeColor="text1"/>
          <w:lang w:val="en-GB"/>
        </w:rPr>
        <w:t>)</w:t>
      </w:r>
      <w:r w:rsidR="003A7D60" w:rsidRPr="00D45FDD">
        <w:rPr>
          <w:rFonts w:ascii="Arial" w:hAnsi="Arial" w:cs="Arial"/>
          <w:color w:val="000000" w:themeColor="text1"/>
          <w:lang w:val="en-GB"/>
        </w:rPr>
        <w:t xml:space="preserve">. </w:t>
      </w:r>
      <w:r w:rsidR="00641050" w:rsidRPr="00D45FDD">
        <w:rPr>
          <w:rFonts w:ascii="Arial" w:hAnsi="Arial" w:cs="Arial"/>
          <w:color w:val="000000" w:themeColor="text1"/>
          <w:lang w:val="en-GB"/>
        </w:rPr>
        <w:t xml:space="preserve">Over the years employee benefit initiatives adopted by a corporate </w:t>
      </w:r>
      <w:r w:rsidR="00D60ABA" w:rsidRPr="00D45FDD">
        <w:rPr>
          <w:rFonts w:ascii="Arial" w:hAnsi="Arial" w:cs="Arial"/>
          <w:color w:val="000000" w:themeColor="text1"/>
          <w:lang w:val="en-GB"/>
        </w:rPr>
        <w:t>have</w:t>
      </w:r>
      <w:r w:rsidR="00782F62" w:rsidRPr="00D45FDD">
        <w:rPr>
          <w:rFonts w:ascii="Arial" w:hAnsi="Arial" w:cs="Arial"/>
          <w:color w:val="000000" w:themeColor="text1"/>
          <w:lang w:val="en-GB"/>
        </w:rPr>
        <w:t xml:space="preserve"> evolved </w:t>
      </w:r>
      <w:r w:rsidR="00782F62" w:rsidRPr="00D45FDD">
        <w:rPr>
          <w:rFonts w:ascii="Arial" w:hAnsi="Arial" w:cs="Arial"/>
          <w:color w:val="000000" w:themeColor="text1"/>
          <w:lang w:val="en-GB"/>
        </w:rPr>
        <w:lastRenderedPageBreak/>
        <w:t>significantly as firms have taken it as a measure to attain success and compet</w:t>
      </w:r>
      <w:r w:rsidR="00381A25" w:rsidRPr="00D45FDD">
        <w:rPr>
          <w:rFonts w:ascii="Arial" w:hAnsi="Arial" w:cs="Arial"/>
          <w:color w:val="000000" w:themeColor="text1"/>
          <w:lang w:val="en-GB"/>
        </w:rPr>
        <w:t xml:space="preserve">itive advantage. </w:t>
      </w:r>
      <w:r w:rsidR="00AE54DF" w:rsidRPr="00D45FDD">
        <w:rPr>
          <w:rFonts w:ascii="Arial" w:hAnsi="Arial" w:cs="Arial"/>
          <w:color w:val="000000" w:themeColor="text1"/>
          <w:lang w:val="en-GB"/>
        </w:rPr>
        <w:t xml:space="preserve">The major advantage of employee benefit schemes is that it will </w:t>
      </w:r>
      <w:r w:rsidR="00D3277E" w:rsidRPr="00D45FDD">
        <w:rPr>
          <w:rFonts w:ascii="Arial" w:hAnsi="Arial" w:cs="Arial"/>
          <w:color w:val="000000" w:themeColor="text1"/>
          <w:lang w:val="en-GB"/>
        </w:rPr>
        <w:t xml:space="preserve">be favourable for the companies in the long run through the retainment of </w:t>
      </w:r>
      <w:r w:rsidR="00857D08" w:rsidRPr="00D45FDD">
        <w:rPr>
          <w:rFonts w:ascii="Arial" w:hAnsi="Arial" w:cs="Arial"/>
          <w:color w:val="000000" w:themeColor="text1"/>
          <w:lang w:val="en-GB"/>
        </w:rPr>
        <w:t>employees</w:t>
      </w:r>
      <w:r w:rsidR="00D3277E" w:rsidRPr="00D45FDD">
        <w:rPr>
          <w:rFonts w:ascii="Arial" w:hAnsi="Arial" w:cs="Arial"/>
          <w:color w:val="000000" w:themeColor="text1"/>
          <w:lang w:val="en-GB"/>
        </w:rPr>
        <w:t xml:space="preserve"> and escalates productivity by providing </w:t>
      </w:r>
      <w:r w:rsidR="00E13416" w:rsidRPr="00D45FDD">
        <w:rPr>
          <w:rFonts w:ascii="Arial" w:hAnsi="Arial" w:cs="Arial"/>
          <w:color w:val="000000" w:themeColor="text1"/>
          <w:lang w:val="en-GB"/>
        </w:rPr>
        <w:t>work satisfaction and encouragement</w:t>
      </w:r>
      <w:r w:rsidR="007814FD" w:rsidRPr="00D45FDD">
        <w:rPr>
          <w:rFonts w:ascii="Arial" w:hAnsi="Arial" w:cs="Arial"/>
          <w:color w:val="000000" w:themeColor="text1"/>
          <w:lang w:val="en-GB"/>
        </w:rPr>
        <w:t xml:space="preserve"> (</w:t>
      </w:r>
      <w:r w:rsidR="00BB47B1" w:rsidRPr="00D45FDD">
        <w:rPr>
          <w:rFonts w:ascii="Arial" w:hAnsi="Arial" w:cs="Arial"/>
          <w:color w:val="000000" w:themeColor="text1"/>
          <w:lang w:val="en-GB"/>
        </w:rPr>
        <w:t>Adebisi and Oladipo, 2015</w:t>
      </w:r>
      <w:r w:rsidR="007814FD" w:rsidRPr="00D45FDD">
        <w:rPr>
          <w:rFonts w:ascii="Arial" w:hAnsi="Arial" w:cs="Arial"/>
          <w:color w:val="000000" w:themeColor="text1"/>
          <w:lang w:val="en-GB"/>
        </w:rPr>
        <w:t>)</w:t>
      </w:r>
      <w:r w:rsidR="00E13416" w:rsidRPr="00D45FDD">
        <w:rPr>
          <w:rFonts w:ascii="Arial" w:hAnsi="Arial" w:cs="Arial"/>
          <w:color w:val="000000" w:themeColor="text1"/>
          <w:lang w:val="en-GB"/>
        </w:rPr>
        <w:t xml:space="preserve">. </w:t>
      </w:r>
      <w:r w:rsidR="00B37DD8" w:rsidRPr="00D45FDD">
        <w:rPr>
          <w:rFonts w:ascii="Arial" w:hAnsi="Arial" w:cs="Arial"/>
          <w:color w:val="000000" w:themeColor="text1"/>
          <w:lang w:val="en-GB"/>
        </w:rPr>
        <w:t xml:space="preserve">Being valued by the organisation </w:t>
      </w:r>
      <w:r w:rsidR="007C31B0" w:rsidRPr="00D45FDD">
        <w:rPr>
          <w:rFonts w:ascii="Arial" w:hAnsi="Arial" w:cs="Arial"/>
          <w:color w:val="000000" w:themeColor="text1"/>
          <w:lang w:val="en-GB"/>
        </w:rPr>
        <w:t xml:space="preserve">and </w:t>
      </w:r>
      <w:r w:rsidR="00B37DD8" w:rsidRPr="00D45FDD">
        <w:rPr>
          <w:rFonts w:ascii="Arial" w:hAnsi="Arial" w:cs="Arial"/>
          <w:color w:val="000000" w:themeColor="text1"/>
          <w:lang w:val="en-GB"/>
        </w:rPr>
        <w:t xml:space="preserve">assured by employee </w:t>
      </w:r>
      <w:r w:rsidR="007C31B0" w:rsidRPr="00D45FDD">
        <w:rPr>
          <w:rFonts w:ascii="Arial" w:hAnsi="Arial" w:cs="Arial"/>
          <w:color w:val="000000" w:themeColor="text1"/>
          <w:lang w:val="en-GB"/>
        </w:rPr>
        <w:t>benefits</w:t>
      </w:r>
      <w:r w:rsidR="00B37DD8" w:rsidRPr="00D45FDD">
        <w:rPr>
          <w:rFonts w:ascii="Arial" w:hAnsi="Arial" w:cs="Arial"/>
          <w:color w:val="000000" w:themeColor="text1"/>
          <w:lang w:val="en-GB"/>
        </w:rPr>
        <w:t xml:space="preserve"> packages, workers in the organisation will become more committed and </w:t>
      </w:r>
      <w:r w:rsidR="0075797F" w:rsidRPr="00D45FDD">
        <w:rPr>
          <w:rFonts w:ascii="Arial" w:hAnsi="Arial" w:cs="Arial"/>
          <w:color w:val="000000" w:themeColor="text1"/>
          <w:lang w:val="en-GB"/>
        </w:rPr>
        <w:t>dedic</w:t>
      </w:r>
      <w:r w:rsidR="00381666" w:rsidRPr="00D45FDD">
        <w:rPr>
          <w:rFonts w:ascii="Arial" w:hAnsi="Arial" w:cs="Arial"/>
          <w:color w:val="000000" w:themeColor="text1"/>
          <w:lang w:val="en-GB"/>
        </w:rPr>
        <w:t>ated towards the assigned duty</w:t>
      </w:r>
      <w:r w:rsidR="009E79BB" w:rsidRPr="00D45FDD">
        <w:rPr>
          <w:rFonts w:ascii="Arial" w:hAnsi="Arial" w:cs="Arial"/>
          <w:color w:val="000000" w:themeColor="text1"/>
          <w:lang w:val="en-GB"/>
        </w:rPr>
        <w:t xml:space="preserve"> </w:t>
      </w:r>
      <w:r w:rsidR="007814FD" w:rsidRPr="00D45FDD">
        <w:rPr>
          <w:rFonts w:ascii="Arial" w:hAnsi="Arial" w:cs="Arial"/>
          <w:color w:val="000000" w:themeColor="text1"/>
          <w:lang w:val="en-GB"/>
        </w:rPr>
        <w:t>(</w:t>
      </w:r>
      <w:proofErr w:type="spellStart"/>
      <w:r w:rsidR="004C0308" w:rsidRPr="00D45FDD">
        <w:rPr>
          <w:rFonts w:ascii="Arial" w:hAnsi="Arial" w:cs="Arial"/>
          <w:color w:val="000000" w:themeColor="text1"/>
          <w:lang w:val="en-GB"/>
        </w:rPr>
        <w:t>Odunayo</w:t>
      </w:r>
      <w:proofErr w:type="spellEnd"/>
      <w:r w:rsidR="004C0308" w:rsidRPr="00D45FDD">
        <w:rPr>
          <w:rFonts w:ascii="Arial" w:hAnsi="Arial" w:cs="Arial"/>
          <w:color w:val="000000" w:themeColor="text1"/>
          <w:lang w:val="en-GB"/>
        </w:rPr>
        <w:t>, 2022</w:t>
      </w:r>
      <w:r w:rsidR="007814FD" w:rsidRPr="00D45FDD">
        <w:rPr>
          <w:rFonts w:ascii="Arial" w:hAnsi="Arial" w:cs="Arial"/>
          <w:color w:val="000000" w:themeColor="text1"/>
          <w:lang w:val="en-GB"/>
        </w:rPr>
        <w:t>)</w:t>
      </w:r>
      <w:r w:rsidR="00381666" w:rsidRPr="00D45FDD">
        <w:rPr>
          <w:rFonts w:ascii="Arial" w:hAnsi="Arial" w:cs="Arial"/>
          <w:color w:val="000000" w:themeColor="text1"/>
          <w:lang w:val="en-GB"/>
        </w:rPr>
        <w:t xml:space="preserve">. </w:t>
      </w:r>
    </w:p>
    <w:p w14:paraId="3F0641AA" w14:textId="3515A851" w:rsidR="00BE50CF" w:rsidRPr="00D45FDD" w:rsidRDefault="00377DA0"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Moreover, high competitiveness in the market and the threat of being replaced compels organisations to </w:t>
      </w:r>
      <w:r w:rsidR="00D06973" w:rsidRPr="00D45FDD">
        <w:rPr>
          <w:rFonts w:ascii="Arial" w:hAnsi="Arial" w:cs="Arial"/>
          <w:color w:val="000000" w:themeColor="text1"/>
          <w:lang w:val="en-GB"/>
        </w:rPr>
        <w:t xml:space="preserve">look after the matter of employee well-being which is now has turned from the basic need of survival to </w:t>
      </w:r>
      <w:r w:rsidR="005F106E" w:rsidRPr="00D45FDD">
        <w:rPr>
          <w:rFonts w:ascii="Arial" w:hAnsi="Arial" w:cs="Arial"/>
          <w:color w:val="000000" w:themeColor="text1"/>
          <w:lang w:val="en-GB"/>
        </w:rPr>
        <w:t>retaining</w:t>
      </w:r>
      <w:r w:rsidR="003A13A1" w:rsidRPr="00D45FDD">
        <w:rPr>
          <w:rFonts w:ascii="Arial" w:hAnsi="Arial" w:cs="Arial"/>
          <w:color w:val="000000" w:themeColor="text1"/>
          <w:lang w:val="en-GB"/>
        </w:rPr>
        <w:t xml:space="preserve"> a position in the market</w:t>
      </w:r>
      <w:r w:rsidR="00D06973" w:rsidRPr="00D45FDD">
        <w:rPr>
          <w:rFonts w:ascii="Arial" w:hAnsi="Arial" w:cs="Arial"/>
          <w:color w:val="000000" w:themeColor="text1"/>
          <w:lang w:val="en-GB"/>
        </w:rPr>
        <w:t xml:space="preserve"> and </w:t>
      </w:r>
      <w:r w:rsidR="005F106E" w:rsidRPr="00D45FDD">
        <w:rPr>
          <w:rFonts w:ascii="Arial" w:hAnsi="Arial" w:cs="Arial"/>
          <w:color w:val="000000" w:themeColor="text1"/>
          <w:lang w:val="en-GB"/>
        </w:rPr>
        <w:t>becoming</w:t>
      </w:r>
      <w:r w:rsidR="00D06973" w:rsidRPr="00D45FDD">
        <w:rPr>
          <w:rFonts w:ascii="Arial" w:hAnsi="Arial" w:cs="Arial"/>
          <w:color w:val="000000" w:themeColor="text1"/>
          <w:lang w:val="en-GB"/>
        </w:rPr>
        <w:t xml:space="preserve"> stable in the economy. </w:t>
      </w:r>
      <w:r w:rsidR="00F93D1C" w:rsidRPr="00D45FDD">
        <w:rPr>
          <w:rFonts w:ascii="Arial" w:hAnsi="Arial" w:cs="Arial"/>
          <w:color w:val="000000" w:themeColor="text1"/>
          <w:lang w:val="en-GB"/>
        </w:rPr>
        <w:t xml:space="preserve">A healthy and sound workforce attributed </w:t>
      </w:r>
      <w:r w:rsidR="00C22D04" w:rsidRPr="00D45FDD">
        <w:rPr>
          <w:rFonts w:ascii="Arial" w:hAnsi="Arial" w:cs="Arial"/>
          <w:color w:val="000000" w:themeColor="text1"/>
          <w:lang w:val="en-GB"/>
        </w:rPr>
        <w:t>to</w:t>
      </w:r>
      <w:r w:rsidR="00F93D1C" w:rsidRPr="00D45FDD">
        <w:rPr>
          <w:rFonts w:ascii="Arial" w:hAnsi="Arial" w:cs="Arial"/>
          <w:color w:val="000000" w:themeColor="text1"/>
          <w:lang w:val="en-GB"/>
        </w:rPr>
        <w:t xml:space="preserve"> </w:t>
      </w:r>
      <w:r w:rsidR="00FF3FDD" w:rsidRPr="00D45FDD">
        <w:rPr>
          <w:rFonts w:ascii="Arial" w:hAnsi="Arial" w:cs="Arial"/>
          <w:color w:val="000000" w:themeColor="text1"/>
          <w:lang w:val="en-GB"/>
        </w:rPr>
        <w:t xml:space="preserve">employee benefit programmes </w:t>
      </w:r>
      <w:r w:rsidR="005F106E" w:rsidRPr="00D45FDD">
        <w:rPr>
          <w:rFonts w:ascii="Arial" w:hAnsi="Arial" w:cs="Arial"/>
          <w:color w:val="000000" w:themeColor="text1"/>
          <w:lang w:val="en-GB"/>
        </w:rPr>
        <w:t>contributes</w:t>
      </w:r>
      <w:r w:rsidR="00BF4F9C" w:rsidRPr="00D45FDD">
        <w:rPr>
          <w:rFonts w:ascii="Arial" w:hAnsi="Arial" w:cs="Arial"/>
          <w:color w:val="000000" w:themeColor="text1"/>
          <w:lang w:val="en-GB"/>
        </w:rPr>
        <w:t xml:space="preserve"> </w:t>
      </w:r>
      <w:r w:rsidR="004E703E" w:rsidRPr="00D45FDD">
        <w:rPr>
          <w:rFonts w:ascii="Arial" w:hAnsi="Arial" w:cs="Arial"/>
          <w:color w:val="000000" w:themeColor="text1"/>
          <w:lang w:val="en-GB"/>
        </w:rPr>
        <w:t xml:space="preserve">to the efficiency in the </w:t>
      </w:r>
      <w:r w:rsidR="00592FDA" w:rsidRPr="00D45FDD">
        <w:rPr>
          <w:rFonts w:ascii="Arial" w:hAnsi="Arial" w:cs="Arial"/>
          <w:color w:val="000000" w:themeColor="text1"/>
          <w:lang w:val="en-GB"/>
        </w:rPr>
        <w:t xml:space="preserve">financial performance </w:t>
      </w:r>
      <w:r w:rsidR="00BC3335" w:rsidRPr="00D45FDD">
        <w:rPr>
          <w:rFonts w:ascii="Arial" w:hAnsi="Arial" w:cs="Arial"/>
          <w:color w:val="000000" w:themeColor="text1"/>
          <w:lang w:val="en-GB"/>
        </w:rPr>
        <w:t>of the firm, leading to business growth as well as development</w:t>
      </w:r>
      <w:r w:rsidR="004C0308" w:rsidRPr="00D45FDD">
        <w:rPr>
          <w:rFonts w:ascii="Arial" w:hAnsi="Arial" w:cs="Arial"/>
          <w:color w:val="000000" w:themeColor="text1"/>
          <w:lang w:val="en-GB"/>
        </w:rPr>
        <w:t xml:space="preserve"> (Jaworski et al., 2018)</w:t>
      </w:r>
      <w:r w:rsidR="00BC3335" w:rsidRPr="00D45FDD">
        <w:rPr>
          <w:rFonts w:ascii="Arial" w:hAnsi="Arial" w:cs="Arial"/>
          <w:color w:val="000000" w:themeColor="text1"/>
          <w:lang w:val="en-GB"/>
        </w:rPr>
        <w:t xml:space="preserve">. </w:t>
      </w:r>
      <w:r w:rsidR="005F106E" w:rsidRPr="00D45FDD">
        <w:rPr>
          <w:rFonts w:ascii="Arial" w:hAnsi="Arial" w:cs="Arial"/>
          <w:color w:val="000000" w:themeColor="text1"/>
          <w:lang w:val="en-GB"/>
        </w:rPr>
        <w:t>However, failing in providing proper</w:t>
      </w:r>
      <w:r w:rsidR="00FF46AD" w:rsidRPr="00D45FDD">
        <w:rPr>
          <w:rFonts w:ascii="Arial" w:hAnsi="Arial" w:cs="Arial"/>
          <w:color w:val="000000" w:themeColor="text1"/>
          <w:lang w:val="en-GB"/>
        </w:rPr>
        <w:t xml:space="preserve"> guidance and appropriate employee </w:t>
      </w:r>
      <w:r w:rsidR="008348BE" w:rsidRPr="00D45FDD">
        <w:rPr>
          <w:rFonts w:ascii="Arial" w:hAnsi="Arial" w:cs="Arial"/>
          <w:color w:val="000000" w:themeColor="text1"/>
          <w:lang w:val="en-GB"/>
        </w:rPr>
        <w:t>benefits</w:t>
      </w:r>
      <w:r w:rsidR="00FF46AD" w:rsidRPr="00D45FDD">
        <w:rPr>
          <w:rFonts w:ascii="Arial" w:hAnsi="Arial" w:cs="Arial"/>
          <w:color w:val="000000" w:themeColor="text1"/>
          <w:lang w:val="en-GB"/>
        </w:rPr>
        <w:t xml:space="preserve"> packages </w:t>
      </w:r>
      <w:r w:rsidR="00410031" w:rsidRPr="00D45FDD">
        <w:rPr>
          <w:rFonts w:ascii="Arial" w:hAnsi="Arial" w:cs="Arial"/>
          <w:color w:val="000000" w:themeColor="text1"/>
          <w:lang w:val="en-GB"/>
        </w:rPr>
        <w:t>will have an adverse impact on the goals of the company and that will mirr</w:t>
      </w:r>
      <w:r w:rsidR="008348BE" w:rsidRPr="00D45FDD">
        <w:rPr>
          <w:rFonts w:ascii="Arial" w:hAnsi="Arial" w:cs="Arial"/>
          <w:color w:val="000000" w:themeColor="text1"/>
          <w:lang w:val="en-GB"/>
        </w:rPr>
        <w:t>or its performance. T</w:t>
      </w:r>
      <w:r w:rsidR="00410031" w:rsidRPr="00D45FDD">
        <w:rPr>
          <w:rFonts w:ascii="Arial" w:hAnsi="Arial" w:cs="Arial"/>
          <w:color w:val="000000" w:themeColor="text1"/>
          <w:lang w:val="en-GB"/>
        </w:rPr>
        <w:t xml:space="preserve">hereby exploring employee benefits schemes and implementing </w:t>
      </w:r>
      <w:r w:rsidR="00CB4AC5" w:rsidRPr="00D45FDD">
        <w:rPr>
          <w:rFonts w:ascii="Arial" w:hAnsi="Arial" w:cs="Arial"/>
          <w:color w:val="000000" w:themeColor="text1"/>
          <w:lang w:val="en-GB"/>
        </w:rPr>
        <w:t>them</w:t>
      </w:r>
      <w:r w:rsidR="00410031" w:rsidRPr="00D45FDD">
        <w:rPr>
          <w:rFonts w:ascii="Arial" w:hAnsi="Arial" w:cs="Arial"/>
          <w:color w:val="000000" w:themeColor="text1"/>
          <w:lang w:val="en-GB"/>
        </w:rPr>
        <w:t xml:space="preserve"> in </w:t>
      </w:r>
      <w:r w:rsidR="008348BE" w:rsidRPr="00D45FDD">
        <w:rPr>
          <w:rFonts w:ascii="Arial" w:hAnsi="Arial" w:cs="Arial"/>
          <w:color w:val="000000" w:themeColor="text1"/>
          <w:lang w:val="en-GB"/>
        </w:rPr>
        <w:t xml:space="preserve">an </w:t>
      </w:r>
      <w:r w:rsidR="00410031" w:rsidRPr="00D45FDD">
        <w:rPr>
          <w:rFonts w:ascii="Arial" w:hAnsi="Arial" w:cs="Arial"/>
          <w:color w:val="000000" w:themeColor="text1"/>
          <w:lang w:val="en-GB"/>
        </w:rPr>
        <w:t xml:space="preserve">organisation with equal importance </w:t>
      </w:r>
      <w:r w:rsidR="00BE79D3" w:rsidRPr="00D45FDD">
        <w:rPr>
          <w:rFonts w:ascii="Arial" w:hAnsi="Arial" w:cs="Arial"/>
          <w:color w:val="000000" w:themeColor="text1"/>
          <w:lang w:val="en-GB"/>
        </w:rPr>
        <w:t>is vital for a firm’s well-being</w:t>
      </w:r>
      <w:r w:rsidR="006F021E" w:rsidRPr="00D45FDD">
        <w:rPr>
          <w:rFonts w:ascii="Arial" w:hAnsi="Arial" w:cs="Arial"/>
          <w:color w:val="000000" w:themeColor="text1"/>
          <w:lang w:val="en-GB"/>
        </w:rPr>
        <w:t xml:space="preserve"> (Klein and Guillen-Walsh, 2021).</w:t>
      </w:r>
      <w:r w:rsidR="001E4006" w:rsidRPr="00D45FDD">
        <w:rPr>
          <w:rFonts w:ascii="Arial" w:hAnsi="Arial" w:cs="Arial"/>
          <w:color w:val="000000" w:themeColor="text1"/>
          <w:lang w:val="en-GB"/>
        </w:rPr>
        <w:t xml:space="preserve"> </w:t>
      </w:r>
    </w:p>
    <w:p w14:paraId="6E11F16B" w14:textId="77777777" w:rsidR="006F1B70" w:rsidRPr="00D45FDD" w:rsidRDefault="006F1B70" w:rsidP="00D45FDD">
      <w:pPr>
        <w:pStyle w:val="Heading2"/>
        <w:numPr>
          <w:ilvl w:val="1"/>
          <w:numId w:val="7"/>
        </w:numPr>
        <w:spacing w:line="360" w:lineRule="auto"/>
        <w:rPr>
          <w:rFonts w:ascii="Arial" w:hAnsi="Arial" w:cs="Arial"/>
          <w:color w:val="000000" w:themeColor="text1"/>
          <w:sz w:val="22"/>
          <w:szCs w:val="22"/>
          <w:lang w:val="en-GB"/>
        </w:rPr>
      </w:pPr>
      <w:bookmarkStart w:id="3" w:name="_Toc137719671"/>
      <w:r w:rsidRPr="00D45FDD">
        <w:rPr>
          <w:rFonts w:ascii="Arial" w:hAnsi="Arial" w:cs="Arial"/>
          <w:color w:val="000000" w:themeColor="text1"/>
          <w:sz w:val="22"/>
          <w:szCs w:val="22"/>
          <w:lang w:val="en-GB"/>
        </w:rPr>
        <w:t>Aim</w:t>
      </w:r>
      <w:bookmarkEnd w:id="3"/>
    </w:p>
    <w:p w14:paraId="41678DD5" w14:textId="77777777" w:rsidR="006F1B70" w:rsidRPr="00D45FDD" w:rsidRDefault="005C753E" w:rsidP="00D45FDD">
      <w:pPr>
        <w:spacing w:line="360" w:lineRule="auto"/>
        <w:jc w:val="both"/>
        <w:rPr>
          <w:rFonts w:ascii="Arial" w:hAnsi="Arial" w:cs="Arial"/>
          <w:color w:val="000000" w:themeColor="text1"/>
          <w:shd w:val="clear" w:color="auto" w:fill="FFFFFF"/>
          <w:lang w:val="en-GB"/>
        </w:rPr>
      </w:pPr>
      <w:r w:rsidRPr="00D45FDD">
        <w:rPr>
          <w:rFonts w:ascii="Arial" w:hAnsi="Arial" w:cs="Arial"/>
          <w:color w:val="000000" w:themeColor="text1"/>
          <w:shd w:val="clear" w:color="auto" w:fill="FFFFFF"/>
          <w:lang w:val="en-GB"/>
        </w:rPr>
        <w:t xml:space="preserve">The importance of managing employee </w:t>
      </w:r>
      <w:r w:rsidR="00D60ABA" w:rsidRPr="00D45FDD">
        <w:rPr>
          <w:rFonts w:ascii="Arial" w:hAnsi="Arial" w:cs="Arial"/>
          <w:color w:val="000000" w:themeColor="text1"/>
          <w:shd w:val="clear" w:color="auto" w:fill="FFFFFF"/>
          <w:lang w:val="en-GB"/>
        </w:rPr>
        <w:t>benefits</w:t>
      </w:r>
      <w:r w:rsidRPr="00D45FDD">
        <w:rPr>
          <w:rFonts w:ascii="Arial" w:hAnsi="Arial" w:cs="Arial"/>
          <w:color w:val="000000" w:themeColor="text1"/>
          <w:shd w:val="clear" w:color="auto" w:fill="FFFFFF"/>
          <w:lang w:val="en-GB"/>
        </w:rPr>
        <w:t xml:space="preserve"> for achieving business growth in the international market.</w:t>
      </w:r>
    </w:p>
    <w:p w14:paraId="3CB8F6E0" w14:textId="77777777" w:rsidR="00F76547" w:rsidRPr="00D45FDD" w:rsidRDefault="00945EE6" w:rsidP="00D45FDD">
      <w:pPr>
        <w:pStyle w:val="Heading2"/>
        <w:numPr>
          <w:ilvl w:val="1"/>
          <w:numId w:val="7"/>
        </w:numPr>
        <w:spacing w:line="360" w:lineRule="auto"/>
        <w:rPr>
          <w:rFonts w:ascii="Arial" w:hAnsi="Arial" w:cs="Arial"/>
          <w:color w:val="000000" w:themeColor="text1"/>
          <w:sz w:val="22"/>
          <w:szCs w:val="22"/>
          <w:lang w:val="en-GB"/>
        </w:rPr>
      </w:pPr>
      <w:bookmarkStart w:id="4" w:name="_Toc137719672"/>
      <w:r w:rsidRPr="00D45FDD">
        <w:rPr>
          <w:rFonts w:ascii="Arial" w:hAnsi="Arial" w:cs="Arial"/>
          <w:color w:val="000000" w:themeColor="text1"/>
          <w:sz w:val="22"/>
          <w:szCs w:val="22"/>
          <w:lang w:val="en-GB"/>
        </w:rPr>
        <w:t>Objectives</w:t>
      </w:r>
      <w:bookmarkEnd w:id="4"/>
    </w:p>
    <w:p w14:paraId="1EE3C8B1" w14:textId="63B78587" w:rsidR="00945EE6" w:rsidRPr="00D45FDD" w:rsidRDefault="00945EE6" w:rsidP="00D45FDD">
      <w:pPr>
        <w:pStyle w:val="ListParagraph"/>
        <w:numPr>
          <w:ilvl w:val="0"/>
          <w:numId w:val="4"/>
        </w:numPr>
        <w:spacing w:line="360" w:lineRule="auto"/>
        <w:jc w:val="both"/>
        <w:rPr>
          <w:rFonts w:ascii="Arial" w:hAnsi="Arial" w:cs="Arial"/>
          <w:color w:val="000000" w:themeColor="text1"/>
          <w:lang w:val="en-GB" w:eastAsia="en-IN"/>
        </w:rPr>
      </w:pPr>
      <w:r w:rsidRPr="00D45FDD">
        <w:rPr>
          <w:rFonts w:ascii="Arial" w:hAnsi="Arial" w:cs="Arial"/>
          <w:color w:val="000000" w:themeColor="text1"/>
          <w:lang w:val="en-GB" w:eastAsia="en-IN"/>
        </w:rPr>
        <w:t xml:space="preserve">To develop a concept of how employee </w:t>
      </w:r>
      <w:r w:rsidR="00DC3D3D" w:rsidRPr="00D45FDD">
        <w:rPr>
          <w:rFonts w:ascii="Arial" w:hAnsi="Arial" w:cs="Arial"/>
          <w:color w:val="000000" w:themeColor="text1"/>
          <w:lang w:val="en-GB" w:eastAsia="en-IN"/>
        </w:rPr>
        <w:t>benefits</w:t>
      </w:r>
      <w:r w:rsidRPr="00D45FDD">
        <w:rPr>
          <w:rFonts w:ascii="Arial" w:hAnsi="Arial" w:cs="Arial"/>
          <w:color w:val="000000" w:themeColor="text1"/>
          <w:lang w:val="en-GB" w:eastAsia="en-IN"/>
        </w:rPr>
        <w:t xml:space="preserve"> management can facilitate the growth of a business.</w:t>
      </w:r>
    </w:p>
    <w:p w14:paraId="2396F58F" w14:textId="77777777" w:rsidR="00945EE6" w:rsidRPr="00D45FDD" w:rsidRDefault="00945EE6" w:rsidP="00D45FDD">
      <w:pPr>
        <w:pStyle w:val="ListParagraph"/>
        <w:numPr>
          <w:ilvl w:val="0"/>
          <w:numId w:val="4"/>
        </w:numPr>
        <w:spacing w:line="360" w:lineRule="auto"/>
        <w:jc w:val="both"/>
        <w:rPr>
          <w:rFonts w:ascii="Arial" w:hAnsi="Arial" w:cs="Arial"/>
          <w:color w:val="000000" w:themeColor="text1"/>
          <w:lang w:val="en-GB" w:eastAsia="en-IN"/>
        </w:rPr>
      </w:pPr>
      <w:r w:rsidRPr="00D45FDD">
        <w:rPr>
          <w:rFonts w:ascii="Arial" w:hAnsi="Arial" w:cs="Arial"/>
          <w:color w:val="000000" w:themeColor="text1"/>
          <w:lang w:val="en-GB" w:eastAsia="en-IN"/>
        </w:rPr>
        <w:t>To assess the Harvard model of human resource management in the context of international business through critical analysis.</w:t>
      </w:r>
    </w:p>
    <w:p w14:paraId="71573ED2" w14:textId="77777777" w:rsidR="00945EE6" w:rsidRPr="00D45FDD" w:rsidRDefault="00945EE6" w:rsidP="00D45FDD">
      <w:pPr>
        <w:pStyle w:val="ListParagraph"/>
        <w:numPr>
          <w:ilvl w:val="0"/>
          <w:numId w:val="4"/>
        </w:numPr>
        <w:spacing w:line="360" w:lineRule="auto"/>
        <w:jc w:val="both"/>
        <w:rPr>
          <w:rFonts w:ascii="Arial" w:hAnsi="Arial" w:cs="Arial"/>
          <w:color w:val="000000" w:themeColor="text1"/>
          <w:lang w:val="en-GB" w:eastAsia="en-IN"/>
        </w:rPr>
      </w:pPr>
      <w:r w:rsidRPr="00D45FDD">
        <w:rPr>
          <w:rFonts w:ascii="Arial" w:hAnsi="Arial" w:cs="Arial"/>
          <w:color w:val="000000" w:themeColor="text1"/>
          <w:lang w:val="en-GB" w:eastAsia="en-IN"/>
        </w:rPr>
        <w:t>To investigate the employee benefits and compensation policies of ten multinational corporations (MNCs) in the UK, using secondary data.</w:t>
      </w:r>
    </w:p>
    <w:p w14:paraId="3B11F041" w14:textId="6C3353D8" w:rsidR="00945EE6" w:rsidRPr="00D45FDD" w:rsidRDefault="00945EE6" w:rsidP="00D45FDD">
      <w:pPr>
        <w:pStyle w:val="ListParagraph"/>
        <w:numPr>
          <w:ilvl w:val="0"/>
          <w:numId w:val="4"/>
        </w:numPr>
        <w:spacing w:line="360" w:lineRule="auto"/>
        <w:jc w:val="both"/>
        <w:rPr>
          <w:rFonts w:ascii="Arial" w:hAnsi="Arial" w:cs="Arial"/>
          <w:color w:val="000000" w:themeColor="text1"/>
          <w:lang w:val="en-GB" w:eastAsia="en-IN"/>
        </w:rPr>
      </w:pPr>
      <w:r w:rsidRPr="00D45FDD">
        <w:rPr>
          <w:rFonts w:ascii="Arial" w:hAnsi="Arial" w:cs="Arial"/>
          <w:color w:val="000000" w:themeColor="text1"/>
          <w:lang w:val="en-GB" w:eastAsia="en-IN"/>
        </w:rPr>
        <w:t xml:space="preserve">To propose recommendations for enhancing employee </w:t>
      </w:r>
      <w:r w:rsidR="00DC3D3D" w:rsidRPr="00D45FDD">
        <w:rPr>
          <w:rFonts w:ascii="Arial" w:hAnsi="Arial" w:cs="Arial"/>
          <w:color w:val="000000" w:themeColor="text1"/>
          <w:lang w:val="en-GB" w:eastAsia="en-IN"/>
        </w:rPr>
        <w:t>benefits</w:t>
      </w:r>
      <w:r w:rsidRPr="00D45FDD">
        <w:rPr>
          <w:rFonts w:ascii="Arial" w:hAnsi="Arial" w:cs="Arial"/>
          <w:color w:val="000000" w:themeColor="text1"/>
          <w:lang w:val="en-GB" w:eastAsia="en-IN"/>
        </w:rPr>
        <w:t xml:space="preserve"> practices to achieve business growth.</w:t>
      </w:r>
      <w:r w:rsidRPr="00D45FDD">
        <w:rPr>
          <w:rFonts w:ascii="Arial" w:hAnsi="Arial" w:cs="Arial"/>
          <w:color w:val="000000" w:themeColor="text1"/>
          <w:lang w:val="en-GB" w:eastAsia="en-IN"/>
        </w:rPr>
        <w:br w:type="textWrapping" w:clear="all"/>
      </w:r>
    </w:p>
    <w:p w14:paraId="3A3AD218" w14:textId="77777777" w:rsidR="005C54CE" w:rsidRPr="00D45FDD" w:rsidRDefault="005C54CE" w:rsidP="00D45FDD">
      <w:pPr>
        <w:pStyle w:val="Heading2"/>
        <w:numPr>
          <w:ilvl w:val="1"/>
          <w:numId w:val="7"/>
        </w:numPr>
        <w:spacing w:line="360" w:lineRule="auto"/>
        <w:rPr>
          <w:rFonts w:ascii="Arial" w:eastAsia="Times New Roman" w:hAnsi="Arial" w:cs="Arial"/>
          <w:color w:val="000000" w:themeColor="text1"/>
          <w:sz w:val="22"/>
          <w:szCs w:val="22"/>
          <w:lang w:val="en-GB" w:eastAsia="en-IN"/>
        </w:rPr>
      </w:pPr>
      <w:bookmarkStart w:id="5" w:name="_Toc137719673"/>
      <w:r w:rsidRPr="00D45FDD">
        <w:rPr>
          <w:rFonts w:ascii="Arial" w:eastAsia="Times New Roman" w:hAnsi="Arial" w:cs="Arial"/>
          <w:color w:val="000000" w:themeColor="text1"/>
          <w:sz w:val="22"/>
          <w:szCs w:val="22"/>
          <w:lang w:val="en-GB" w:eastAsia="en-IN"/>
        </w:rPr>
        <w:t>Research questions</w:t>
      </w:r>
      <w:bookmarkEnd w:id="5"/>
    </w:p>
    <w:p w14:paraId="7D9AAC72" w14:textId="65483682" w:rsidR="005C54CE" w:rsidRPr="00D45FDD" w:rsidRDefault="00A16D97" w:rsidP="00D45FDD">
      <w:pPr>
        <w:pStyle w:val="ListParagraph"/>
        <w:numPr>
          <w:ilvl w:val="0"/>
          <w:numId w:val="6"/>
        </w:numPr>
        <w:spacing w:line="360" w:lineRule="auto"/>
        <w:rPr>
          <w:rFonts w:ascii="Arial" w:hAnsi="Arial" w:cs="Arial"/>
          <w:b/>
          <w:lang w:val="en-GB" w:eastAsia="en-IN"/>
        </w:rPr>
      </w:pPr>
      <w:r w:rsidRPr="00D45FDD">
        <w:rPr>
          <w:rFonts w:ascii="Arial" w:hAnsi="Arial" w:cs="Arial"/>
          <w:lang w:val="en-GB" w:eastAsia="en-IN"/>
        </w:rPr>
        <w:t xml:space="preserve">How </w:t>
      </w:r>
      <w:proofErr w:type="gramStart"/>
      <w:r w:rsidRPr="00D45FDD">
        <w:rPr>
          <w:rFonts w:ascii="Arial" w:hAnsi="Arial" w:cs="Arial"/>
          <w:lang w:val="en-GB" w:eastAsia="en-IN"/>
        </w:rPr>
        <w:t xml:space="preserve">employee </w:t>
      </w:r>
      <w:r w:rsidR="0040566A" w:rsidRPr="00D45FDD">
        <w:rPr>
          <w:rFonts w:ascii="Arial" w:hAnsi="Arial" w:cs="Arial"/>
          <w:lang w:val="en-GB" w:eastAsia="en-IN"/>
        </w:rPr>
        <w:t>benefits</w:t>
      </w:r>
      <w:r w:rsidR="00C629B3" w:rsidRPr="00D45FDD">
        <w:rPr>
          <w:rFonts w:ascii="Arial" w:hAnsi="Arial" w:cs="Arial"/>
          <w:lang w:val="en-GB" w:eastAsia="en-IN"/>
        </w:rPr>
        <w:t xml:space="preserve"> management</w:t>
      </w:r>
      <w:r w:rsidRPr="00D45FDD">
        <w:rPr>
          <w:rFonts w:ascii="Arial" w:hAnsi="Arial" w:cs="Arial"/>
          <w:lang w:val="en-GB" w:eastAsia="en-IN"/>
        </w:rPr>
        <w:t xml:space="preserve"> can</w:t>
      </w:r>
      <w:proofErr w:type="gramEnd"/>
      <w:r w:rsidRPr="00D45FDD">
        <w:rPr>
          <w:rFonts w:ascii="Arial" w:hAnsi="Arial" w:cs="Arial"/>
          <w:lang w:val="en-GB" w:eastAsia="en-IN"/>
        </w:rPr>
        <w:t xml:space="preserve"> facilitate the growth of the business?</w:t>
      </w:r>
    </w:p>
    <w:p w14:paraId="31D6876D" w14:textId="37B1959F" w:rsidR="00C629B3" w:rsidRPr="00D45FDD" w:rsidRDefault="00C629B3" w:rsidP="00D45FDD">
      <w:pPr>
        <w:pStyle w:val="ListParagraph"/>
        <w:numPr>
          <w:ilvl w:val="0"/>
          <w:numId w:val="6"/>
        </w:numPr>
        <w:spacing w:line="360" w:lineRule="auto"/>
        <w:rPr>
          <w:rFonts w:ascii="Arial" w:hAnsi="Arial" w:cs="Arial"/>
          <w:color w:val="000000" w:themeColor="text1"/>
          <w:lang w:val="en-GB" w:eastAsia="en-IN"/>
        </w:rPr>
      </w:pPr>
      <w:r w:rsidRPr="00D45FDD">
        <w:rPr>
          <w:rFonts w:ascii="Arial" w:hAnsi="Arial" w:cs="Arial"/>
          <w:color w:val="000000" w:themeColor="text1"/>
          <w:lang w:val="en-GB" w:eastAsia="en-IN"/>
        </w:rPr>
        <w:lastRenderedPageBreak/>
        <w:t xml:space="preserve">What is the relation between </w:t>
      </w:r>
      <w:r w:rsidR="0040566A" w:rsidRPr="00D45FDD">
        <w:rPr>
          <w:rFonts w:ascii="Arial" w:hAnsi="Arial" w:cs="Arial"/>
          <w:color w:val="000000" w:themeColor="text1"/>
          <w:lang w:val="en-GB" w:eastAsia="en-IN"/>
        </w:rPr>
        <w:t>the Harvard</w:t>
      </w:r>
      <w:r w:rsidRPr="00D45FDD">
        <w:rPr>
          <w:rFonts w:ascii="Arial" w:hAnsi="Arial" w:cs="Arial"/>
          <w:color w:val="000000" w:themeColor="text1"/>
          <w:lang w:val="en-GB" w:eastAsia="en-IN"/>
        </w:rPr>
        <w:t xml:space="preserve"> model of human resource management and international business?</w:t>
      </w:r>
    </w:p>
    <w:p w14:paraId="0E163DBD" w14:textId="77777777" w:rsidR="00C629B3" w:rsidRPr="00D45FDD" w:rsidRDefault="00C629B3" w:rsidP="00D45FDD">
      <w:pPr>
        <w:pStyle w:val="ListParagraph"/>
        <w:numPr>
          <w:ilvl w:val="0"/>
          <w:numId w:val="6"/>
        </w:numPr>
        <w:spacing w:line="360" w:lineRule="auto"/>
        <w:rPr>
          <w:rFonts w:ascii="Arial" w:hAnsi="Arial" w:cs="Arial"/>
          <w:color w:val="000000" w:themeColor="text1"/>
          <w:lang w:val="en-GB" w:eastAsia="en-IN"/>
        </w:rPr>
      </w:pPr>
      <w:r w:rsidRPr="00D45FDD">
        <w:rPr>
          <w:rFonts w:ascii="Arial" w:hAnsi="Arial" w:cs="Arial"/>
          <w:color w:val="000000" w:themeColor="text1"/>
          <w:lang w:val="en-GB" w:eastAsia="en-IN"/>
        </w:rPr>
        <w:t xml:space="preserve">How </w:t>
      </w:r>
      <w:proofErr w:type="gramStart"/>
      <w:r w:rsidRPr="00D45FDD">
        <w:rPr>
          <w:rFonts w:ascii="Arial" w:hAnsi="Arial" w:cs="Arial"/>
          <w:color w:val="000000" w:themeColor="text1"/>
          <w:lang w:val="en-GB" w:eastAsia="en-IN"/>
        </w:rPr>
        <w:t>employee benefits and compensation policies are</w:t>
      </w:r>
      <w:proofErr w:type="gramEnd"/>
      <w:r w:rsidRPr="00D45FDD">
        <w:rPr>
          <w:rFonts w:ascii="Arial" w:hAnsi="Arial" w:cs="Arial"/>
          <w:color w:val="000000" w:themeColor="text1"/>
          <w:lang w:val="en-GB" w:eastAsia="en-IN"/>
        </w:rPr>
        <w:t xml:space="preserve"> associated? </w:t>
      </w:r>
    </w:p>
    <w:p w14:paraId="064B26AC" w14:textId="77777777" w:rsidR="00320FD3" w:rsidRPr="00D45FDD" w:rsidRDefault="00A741CF" w:rsidP="00D45FDD">
      <w:pPr>
        <w:pStyle w:val="Heading2"/>
        <w:numPr>
          <w:ilvl w:val="1"/>
          <w:numId w:val="7"/>
        </w:numPr>
        <w:spacing w:line="360" w:lineRule="auto"/>
        <w:rPr>
          <w:rFonts w:ascii="Arial" w:hAnsi="Arial" w:cs="Arial"/>
          <w:color w:val="000000" w:themeColor="text1"/>
          <w:sz w:val="22"/>
          <w:szCs w:val="22"/>
          <w:lang w:val="en-GB" w:eastAsia="en-IN"/>
        </w:rPr>
      </w:pPr>
      <w:bookmarkStart w:id="6" w:name="_Toc137719674"/>
      <w:r w:rsidRPr="00D45FDD">
        <w:rPr>
          <w:rFonts w:ascii="Arial" w:hAnsi="Arial" w:cs="Arial"/>
          <w:color w:val="000000" w:themeColor="text1"/>
          <w:sz w:val="22"/>
          <w:szCs w:val="22"/>
          <w:lang w:val="en-GB" w:eastAsia="en-IN"/>
        </w:rPr>
        <w:t>Research Rationale</w:t>
      </w:r>
      <w:bookmarkEnd w:id="6"/>
      <w:r w:rsidRPr="00D45FDD">
        <w:rPr>
          <w:rFonts w:ascii="Arial" w:hAnsi="Arial" w:cs="Arial"/>
          <w:color w:val="000000" w:themeColor="text1"/>
          <w:sz w:val="22"/>
          <w:szCs w:val="22"/>
          <w:lang w:val="en-GB" w:eastAsia="en-IN"/>
        </w:rPr>
        <w:t xml:space="preserve"> </w:t>
      </w:r>
    </w:p>
    <w:p w14:paraId="0C175201" w14:textId="77777777" w:rsidR="00710DC3" w:rsidRPr="00D45FDD" w:rsidRDefault="00150383"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eastAsia="en-IN"/>
        </w:rPr>
        <w:t xml:space="preserve">The </w:t>
      </w:r>
      <w:r w:rsidR="00A86867" w:rsidRPr="00D45FDD">
        <w:rPr>
          <w:rFonts w:ascii="Arial" w:hAnsi="Arial" w:cs="Arial"/>
          <w:color w:val="000000" w:themeColor="text1"/>
          <w:lang w:val="en-GB" w:eastAsia="en-IN"/>
        </w:rPr>
        <w:t xml:space="preserve">UK government has made certain employee benefit initiatives as </w:t>
      </w:r>
      <w:r w:rsidR="00734F6E" w:rsidRPr="00D45FDD">
        <w:rPr>
          <w:rFonts w:ascii="Arial" w:hAnsi="Arial" w:cs="Arial"/>
          <w:color w:val="000000" w:themeColor="text1"/>
          <w:lang w:val="en-GB" w:eastAsia="en-IN"/>
        </w:rPr>
        <w:t>mandatory</w:t>
      </w:r>
      <w:r w:rsidR="00A86867" w:rsidRPr="00D45FDD">
        <w:rPr>
          <w:rFonts w:ascii="Arial" w:hAnsi="Arial" w:cs="Arial"/>
          <w:color w:val="000000" w:themeColor="text1"/>
          <w:lang w:val="en-GB" w:eastAsia="en-IN"/>
        </w:rPr>
        <w:t xml:space="preserve"> practice for organisations.</w:t>
      </w:r>
      <w:r w:rsidR="00063B04" w:rsidRPr="00D45FDD">
        <w:rPr>
          <w:rFonts w:ascii="Arial" w:hAnsi="Arial" w:cs="Arial"/>
          <w:color w:val="000000" w:themeColor="text1"/>
          <w:lang w:val="en-GB" w:eastAsia="en-IN"/>
        </w:rPr>
        <w:t xml:space="preserve"> </w:t>
      </w:r>
      <w:r w:rsidR="00FB1D3A" w:rsidRPr="00D45FDD">
        <w:rPr>
          <w:rFonts w:ascii="Arial" w:hAnsi="Arial" w:cs="Arial"/>
          <w:color w:val="000000" w:themeColor="text1"/>
          <w:lang w:val="en-GB" w:eastAsia="en-IN"/>
        </w:rPr>
        <w:t>Retirement, sick pay, maternity/paternity pay</w:t>
      </w:r>
      <w:r w:rsidR="00CB254D" w:rsidRPr="00D45FDD">
        <w:rPr>
          <w:rFonts w:ascii="Arial" w:hAnsi="Arial" w:cs="Arial"/>
          <w:color w:val="000000" w:themeColor="text1"/>
          <w:lang w:val="en-GB" w:eastAsia="en-IN"/>
        </w:rPr>
        <w:t xml:space="preserve"> and </w:t>
      </w:r>
      <w:proofErr w:type="spellStart"/>
      <w:r w:rsidR="00CB254D" w:rsidRPr="00D45FDD">
        <w:rPr>
          <w:rFonts w:ascii="Arial" w:hAnsi="Arial" w:cs="Arial"/>
          <w:color w:val="000000" w:themeColor="text1"/>
          <w:lang w:val="en-GB" w:eastAsia="en-IN"/>
        </w:rPr>
        <w:t>vacay</w:t>
      </w:r>
      <w:proofErr w:type="spellEnd"/>
      <w:r w:rsidR="00CB254D" w:rsidRPr="00D45FDD">
        <w:rPr>
          <w:rFonts w:ascii="Arial" w:hAnsi="Arial" w:cs="Arial"/>
          <w:color w:val="000000" w:themeColor="text1"/>
          <w:lang w:val="en-GB" w:eastAsia="en-IN"/>
        </w:rPr>
        <w:t xml:space="preserve"> pay are important compulsory employee benefit policies. </w:t>
      </w:r>
      <w:r w:rsidR="00FA4B60" w:rsidRPr="00D45FDD">
        <w:rPr>
          <w:rFonts w:ascii="Arial" w:hAnsi="Arial" w:cs="Arial"/>
          <w:color w:val="000000" w:themeColor="text1"/>
          <w:lang w:val="en-GB" w:eastAsia="en-IN"/>
        </w:rPr>
        <w:t xml:space="preserve">There are also attributional policies such as </w:t>
      </w:r>
      <w:r w:rsidR="00E41332" w:rsidRPr="00D45FDD">
        <w:rPr>
          <w:rFonts w:ascii="Arial" w:hAnsi="Arial" w:cs="Arial"/>
          <w:color w:val="000000" w:themeColor="text1"/>
          <w:lang w:val="en-GB" w:eastAsia="en-IN"/>
        </w:rPr>
        <w:t xml:space="preserve">income protection, private as well as critical illness medical insurance and employee </w:t>
      </w:r>
      <w:r w:rsidR="003772D4" w:rsidRPr="00D45FDD">
        <w:rPr>
          <w:rFonts w:ascii="Arial" w:hAnsi="Arial" w:cs="Arial"/>
          <w:color w:val="000000" w:themeColor="text1"/>
          <w:lang w:val="en-GB" w:eastAsia="en-IN"/>
        </w:rPr>
        <w:t>support</w:t>
      </w:r>
      <w:r w:rsidR="00E41332" w:rsidRPr="00D45FDD">
        <w:rPr>
          <w:rFonts w:ascii="Arial" w:hAnsi="Arial" w:cs="Arial"/>
          <w:color w:val="000000" w:themeColor="text1"/>
          <w:lang w:val="en-GB" w:eastAsia="en-IN"/>
        </w:rPr>
        <w:t xml:space="preserve"> programmes</w:t>
      </w:r>
      <w:r w:rsidR="00CE7672" w:rsidRPr="00D45FDD">
        <w:rPr>
          <w:rFonts w:ascii="Arial" w:hAnsi="Arial" w:cs="Arial"/>
          <w:color w:val="000000" w:themeColor="text1"/>
          <w:lang w:val="en-GB" w:eastAsia="en-IN"/>
        </w:rPr>
        <w:t xml:space="preserve"> (Quek et al., 2021)</w:t>
      </w:r>
      <w:r w:rsidR="00E41332" w:rsidRPr="00D45FDD">
        <w:rPr>
          <w:rFonts w:ascii="Arial" w:hAnsi="Arial" w:cs="Arial"/>
          <w:color w:val="000000" w:themeColor="text1"/>
          <w:lang w:val="en-GB" w:eastAsia="en-IN"/>
        </w:rPr>
        <w:t xml:space="preserve">. </w:t>
      </w:r>
      <w:r w:rsidR="00E33402" w:rsidRPr="00D45FDD">
        <w:rPr>
          <w:rFonts w:ascii="Arial" w:hAnsi="Arial" w:cs="Arial"/>
          <w:color w:val="000000" w:themeColor="text1"/>
          <w:lang w:val="en-GB" w:eastAsia="en-IN"/>
        </w:rPr>
        <w:t xml:space="preserve">A pivotal component </w:t>
      </w:r>
      <w:r w:rsidR="004A3AFD" w:rsidRPr="00D45FDD">
        <w:rPr>
          <w:rFonts w:ascii="Arial" w:hAnsi="Arial" w:cs="Arial"/>
          <w:color w:val="000000" w:themeColor="text1"/>
          <w:lang w:val="en-GB" w:eastAsia="en-IN"/>
        </w:rPr>
        <w:t xml:space="preserve">of </w:t>
      </w:r>
      <w:r w:rsidR="00A82FA6" w:rsidRPr="00D45FDD">
        <w:rPr>
          <w:rFonts w:ascii="Arial" w:hAnsi="Arial" w:cs="Arial"/>
          <w:color w:val="000000" w:themeColor="text1"/>
          <w:lang w:val="en-GB" w:eastAsia="en-IN"/>
        </w:rPr>
        <w:t>the employee benefits programme is the pension scheme, which is a mandatory provision in UK, and the government has made a minimum compulsory contribution from the side of the employer</w:t>
      </w:r>
      <w:r w:rsidR="009E05B5" w:rsidRPr="00D45FDD">
        <w:rPr>
          <w:rFonts w:ascii="Arial" w:hAnsi="Arial" w:cs="Arial"/>
          <w:color w:val="000000" w:themeColor="text1"/>
          <w:lang w:val="en-GB" w:eastAsia="en-IN"/>
        </w:rPr>
        <w:t xml:space="preserve">, which is now confirmed as 3%. Even though the employer can </w:t>
      </w:r>
      <w:r w:rsidR="00A339FF" w:rsidRPr="00D45FDD">
        <w:rPr>
          <w:rFonts w:ascii="Arial" w:hAnsi="Arial" w:cs="Arial"/>
          <w:color w:val="000000" w:themeColor="text1"/>
          <w:lang w:val="en-GB" w:eastAsia="en-IN"/>
        </w:rPr>
        <w:t xml:space="preserve">distribute more than of it, UK government policies of maximum limit to </w:t>
      </w:r>
      <w:r w:rsidR="00310B46" w:rsidRPr="00D45FDD">
        <w:rPr>
          <w:rFonts w:ascii="Arial" w:hAnsi="Arial" w:cs="Arial"/>
          <w:color w:val="000000" w:themeColor="text1"/>
          <w:lang w:val="en-GB" w:eastAsia="en-IN"/>
        </w:rPr>
        <w:t>allowances need to be followed</w:t>
      </w:r>
      <w:r w:rsidR="00CE7672" w:rsidRPr="00D45FDD">
        <w:rPr>
          <w:rFonts w:ascii="Arial" w:hAnsi="Arial" w:cs="Arial"/>
          <w:color w:val="000000" w:themeColor="text1"/>
          <w:lang w:val="en-GB" w:eastAsia="en-IN"/>
        </w:rPr>
        <w:t xml:space="preserve"> (</w:t>
      </w:r>
      <w:r w:rsidR="0022598E" w:rsidRPr="00D45FDD">
        <w:rPr>
          <w:rFonts w:ascii="Arial" w:hAnsi="Arial" w:cs="Arial"/>
          <w:color w:val="000000" w:themeColor="text1"/>
          <w:lang w:val="en-GB" w:eastAsia="en-IN"/>
        </w:rPr>
        <w:t>Gilchrist et al., 2015</w:t>
      </w:r>
      <w:r w:rsidR="00CE7672" w:rsidRPr="00D45FDD">
        <w:rPr>
          <w:rFonts w:ascii="Arial" w:hAnsi="Arial" w:cs="Arial"/>
          <w:color w:val="000000" w:themeColor="text1"/>
          <w:lang w:val="en-GB" w:eastAsia="en-IN"/>
        </w:rPr>
        <w:t>)</w:t>
      </w:r>
      <w:r w:rsidR="00310B46" w:rsidRPr="00D45FDD">
        <w:rPr>
          <w:rFonts w:ascii="Arial" w:hAnsi="Arial" w:cs="Arial"/>
          <w:color w:val="000000" w:themeColor="text1"/>
          <w:lang w:val="en-GB" w:eastAsia="en-IN"/>
        </w:rPr>
        <w:t xml:space="preserve">. </w:t>
      </w:r>
      <w:r w:rsidR="007671F2" w:rsidRPr="00D45FDD">
        <w:rPr>
          <w:rFonts w:ascii="Arial" w:hAnsi="Arial" w:cs="Arial"/>
          <w:color w:val="000000" w:themeColor="text1"/>
          <w:lang w:val="en-GB" w:eastAsia="en-IN"/>
        </w:rPr>
        <w:t xml:space="preserve">The main </w:t>
      </w:r>
      <w:r w:rsidR="001F5C3D" w:rsidRPr="00D45FDD">
        <w:rPr>
          <w:rFonts w:ascii="Arial" w:hAnsi="Arial" w:cs="Arial"/>
          <w:color w:val="000000" w:themeColor="text1"/>
          <w:lang w:val="en-GB" w:eastAsia="en-IN"/>
        </w:rPr>
        <w:t>concern</w:t>
      </w:r>
      <w:r w:rsidR="007671F2" w:rsidRPr="00D45FDD">
        <w:rPr>
          <w:rFonts w:ascii="Arial" w:hAnsi="Arial" w:cs="Arial"/>
          <w:color w:val="000000" w:themeColor="text1"/>
          <w:lang w:val="en-GB" w:eastAsia="en-IN"/>
        </w:rPr>
        <w:t xml:space="preserve"> </w:t>
      </w:r>
      <w:proofErr w:type="gramStart"/>
      <w:r w:rsidR="007671F2" w:rsidRPr="00D45FDD">
        <w:rPr>
          <w:rFonts w:ascii="Arial" w:hAnsi="Arial" w:cs="Arial"/>
          <w:color w:val="000000" w:themeColor="text1"/>
          <w:lang w:val="en-GB" w:eastAsia="en-IN"/>
        </w:rPr>
        <w:t>in regard to</w:t>
      </w:r>
      <w:proofErr w:type="gramEnd"/>
      <w:r w:rsidR="007671F2" w:rsidRPr="00D45FDD">
        <w:rPr>
          <w:rFonts w:ascii="Arial" w:hAnsi="Arial" w:cs="Arial"/>
          <w:color w:val="000000" w:themeColor="text1"/>
          <w:lang w:val="en-GB" w:eastAsia="en-IN"/>
        </w:rPr>
        <w:t xml:space="preserve"> employee </w:t>
      </w:r>
      <w:r w:rsidR="00E34B6C" w:rsidRPr="00D45FDD">
        <w:rPr>
          <w:rFonts w:ascii="Arial" w:hAnsi="Arial" w:cs="Arial"/>
          <w:color w:val="000000" w:themeColor="text1"/>
          <w:lang w:val="en-GB" w:eastAsia="en-IN"/>
        </w:rPr>
        <w:t>benefits</w:t>
      </w:r>
      <w:r w:rsidR="007671F2" w:rsidRPr="00D45FDD">
        <w:rPr>
          <w:rFonts w:ascii="Arial" w:hAnsi="Arial" w:cs="Arial"/>
          <w:color w:val="000000" w:themeColor="text1"/>
          <w:lang w:val="en-GB" w:eastAsia="en-IN"/>
        </w:rPr>
        <w:t xml:space="preserve"> management is that the nature of people</w:t>
      </w:r>
      <w:r w:rsidR="00AD55B2" w:rsidRPr="00D45FDD">
        <w:rPr>
          <w:rFonts w:ascii="Arial" w:hAnsi="Arial" w:cs="Arial"/>
          <w:color w:val="000000" w:themeColor="text1"/>
          <w:lang w:val="en-GB" w:eastAsia="en-IN"/>
        </w:rPr>
        <w:t xml:space="preserve"> differs </w:t>
      </w:r>
      <w:r w:rsidR="00F33E7C" w:rsidRPr="00D45FDD">
        <w:rPr>
          <w:rFonts w:ascii="Arial" w:hAnsi="Arial" w:cs="Arial"/>
          <w:color w:val="000000" w:themeColor="text1"/>
          <w:lang w:val="en-GB" w:eastAsia="en-IN"/>
        </w:rPr>
        <w:t xml:space="preserve">the </w:t>
      </w:r>
      <w:r w:rsidR="00AD55B2" w:rsidRPr="00D45FDD">
        <w:rPr>
          <w:rFonts w:ascii="Arial" w:hAnsi="Arial" w:cs="Arial"/>
          <w:color w:val="000000" w:themeColor="text1"/>
          <w:lang w:val="en-GB" w:eastAsia="en-IN"/>
        </w:rPr>
        <w:t>same as in the ca</w:t>
      </w:r>
      <w:r w:rsidR="001D2DA9" w:rsidRPr="00D45FDD">
        <w:rPr>
          <w:rFonts w:ascii="Arial" w:hAnsi="Arial" w:cs="Arial"/>
          <w:color w:val="000000" w:themeColor="text1"/>
          <w:lang w:val="en-GB" w:eastAsia="en-IN"/>
        </w:rPr>
        <w:t>se of priorities and interests, thereby completely satisfying or fulfilling the needs of every employee is not a possible t</w:t>
      </w:r>
      <w:r w:rsidR="00710DC3" w:rsidRPr="00D45FDD">
        <w:rPr>
          <w:rFonts w:ascii="Arial" w:hAnsi="Arial" w:cs="Arial"/>
          <w:color w:val="000000" w:themeColor="text1"/>
          <w:lang w:val="en-GB" w:eastAsia="en-IN"/>
        </w:rPr>
        <w:t>hing that a firm could perform</w:t>
      </w:r>
      <w:r w:rsidR="003A0F13" w:rsidRPr="00D45FDD">
        <w:rPr>
          <w:rFonts w:ascii="Arial" w:hAnsi="Arial" w:cs="Arial"/>
          <w:color w:val="000000" w:themeColor="text1"/>
          <w:lang w:val="en-GB" w:eastAsia="en-IN"/>
        </w:rPr>
        <w:t xml:space="preserve"> </w:t>
      </w:r>
      <w:r w:rsidR="00CE7672" w:rsidRPr="00D45FDD">
        <w:rPr>
          <w:rFonts w:ascii="Arial" w:hAnsi="Arial" w:cs="Arial"/>
          <w:color w:val="000000" w:themeColor="text1"/>
          <w:lang w:val="en-GB" w:eastAsia="en-IN"/>
        </w:rPr>
        <w:t>(</w:t>
      </w:r>
      <w:proofErr w:type="spellStart"/>
      <w:r w:rsidR="00327099" w:rsidRPr="00D45FDD">
        <w:rPr>
          <w:rFonts w:ascii="Arial" w:hAnsi="Arial" w:cs="Arial"/>
          <w:color w:val="000000" w:themeColor="text1"/>
          <w:lang w:val="en-GB" w:eastAsia="en-IN"/>
        </w:rPr>
        <w:t>Dachner</w:t>
      </w:r>
      <w:proofErr w:type="spellEnd"/>
      <w:r w:rsidR="00327099" w:rsidRPr="00D45FDD">
        <w:rPr>
          <w:rFonts w:ascii="Arial" w:hAnsi="Arial" w:cs="Arial"/>
          <w:color w:val="000000" w:themeColor="text1"/>
          <w:lang w:val="en-GB" w:eastAsia="en-IN"/>
        </w:rPr>
        <w:t xml:space="preserve"> et al., 2021</w:t>
      </w:r>
      <w:r w:rsidR="00CE7672" w:rsidRPr="00D45FDD">
        <w:rPr>
          <w:rFonts w:ascii="Arial" w:hAnsi="Arial" w:cs="Arial"/>
          <w:color w:val="000000" w:themeColor="text1"/>
          <w:lang w:val="en-GB" w:eastAsia="en-IN"/>
        </w:rPr>
        <w:t>)</w:t>
      </w:r>
      <w:r w:rsidR="00710DC3" w:rsidRPr="00D45FDD">
        <w:rPr>
          <w:rFonts w:ascii="Arial" w:hAnsi="Arial" w:cs="Arial"/>
          <w:color w:val="000000" w:themeColor="text1"/>
          <w:lang w:val="en-GB" w:eastAsia="en-IN"/>
        </w:rPr>
        <w:t>.</w:t>
      </w:r>
      <w:r w:rsidR="00710DC3" w:rsidRPr="00D45FDD">
        <w:rPr>
          <w:rFonts w:ascii="Arial" w:hAnsi="Arial" w:cs="Arial"/>
          <w:color w:val="000000" w:themeColor="text1"/>
          <w:lang w:val="en-GB"/>
        </w:rPr>
        <w:t xml:space="preserve"> Government officials being rigid on certain policies, complications may arise for both the parties involved namely the beneficiary and the benefactors. These are the serious issues </w:t>
      </w:r>
      <w:r w:rsidR="007C1900" w:rsidRPr="00D45FDD">
        <w:rPr>
          <w:rFonts w:ascii="Arial" w:hAnsi="Arial" w:cs="Arial"/>
          <w:color w:val="000000" w:themeColor="text1"/>
          <w:lang w:val="en-GB"/>
        </w:rPr>
        <w:t xml:space="preserve">that </w:t>
      </w:r>
      <w:r w:rsidR="00710DC3" w:rsidRPr="00D45FDD">
        <w:rPr>
          <w:rFonts w:ascii="Arial" w:hAnsi="Arial" w:cs="Arial"/>
          <w:color w:val="000000" w:themeColor="text1"/>
          <w:lang w:val="en-GB"/>
        </w:rPr>
        <w:t xml:space="preserve">emerged </w:t>
      </w:r>
      <w:r w:rsidR="004C5A79" w:rsidRPr="00D45FDD">
        <w:rPr>
          <w:rFonts w:ascii="Arial" w:hAnsi="Arial" w:cs="Arial"/>
          <w:color w:val="000000" w:themeColor="text1"/>
          <w:lang w:val="en-GB"/>
        </w:rPr>
        <w:t xml:space="preserve">in association with the employee </w:t>
      </w:r>
      <w:r w:rsidR="00BE205B" w:rsidRPr="00D45FDD">
        <w:rPr>
          <w:rFonts w:ascii="Arial" w:hAnsi="Arial" w:cs="Arial"/>
          <w:color w:val="000000" w:themeColor="text1"/>
          <w:lang w:val="en-GB"/>
        </w:rPr>
        <w:t>benefits</w:t>
      </w:r>
      <w:r w:rsidR="004C5A79" w:rsidRPr="00D45FDD">
        <w:rPr>
          <w:rFonts w:ascii="Arial" w:hAnsi="Arial" w:cs="Arial"/>
          <w:color w:val="000000" w:themeColor="text1"/>
          <w:lang w:val="en-GB"/>
        </w:rPr>
        <w:t xml:space="preserve"> scheme in UK</w:t>
      </w:r>
      <w:r w:rsidR="00CE7672" w:rsidRPr="00D45FDD">
        <w:rPr>
          <w:rFonts w:ascii="Arial" w:hAnsi="Arial" w:cs="Arial"/>
          <w:color w:val="000000" w:themeColor="text1"/>
          <w:lang w:val="en-GB"/>
        </w:rPr>
        <w:t xml:space="preserve"> (</w:t>
      </w:r>
      <w:proofErr w:type="spellStart"/>
      <w:r w:rsidR="001263E0" w:rsidRPr="00D45FDD">
        <w:rPr>
          <w:rFonts w:ascii="Arial" w:hAnsi="Arial" w:cs="Arial"/>
          <w:color w:val="000000" w:themeColor="text1"/>
          <w:lang w:val="en-GB"/>
        </w:rPr>
        <w:t>Wiefek</w:t>
      </w:r>
      <w:proofErr w:type="spellEnd"/>
      <w:r w:rsidR="001263E0" w:rsidRPr="00D45FDD">
        <w:rPr>
          <w:rFonts w:ascii="Arial" w:hAnsi="Arial" w:cs="Arial"/>
          <w:color w:val="000000" w:themeColor="text1"/>
          <w:lang w:val="en-GB"/>
        </w:rPr>
        <w:t xml:space="preserve"> et al., 2019</w:t>
      </w:r>
      <w:r w:rsidR="00CE7672" w:rsidRPr="00D45FDD">
        <w:rPr>
          <w:rFonts w:ascii="Arial" w:hAnsi="Arial" w:cs="Arial"/>
          <w:color w:val="000000" w:themeColor="text1"/>
          <w:lang w:val="en-GB"/>
        </w:rPr>
        <w:t>)</w:t>
      </w:r>
      <w:r w:rsidR="004C5A79" w:rsidRPr="00D45FDD">
        <w:rPr>
          <w:rFonts w:ascii="Arial" w:hAnsi="Arial" w:cs="Arial"/>
          <w:color w:val="000000" w:themeColor="text1"/>
          <w:lang w:val="en-GB"/>
        </w:rPr>
        <w:t xml:space="preserve">. </w:t>
      </w:r>
    </w:p>
    <w:p w14:paraId="75B1A8B5" w14:textId="77777777" w:rsidR="00295249" w:rsidRPr="00D45FDD" w:rsidRDefault="00295249" w:rsidP="00D45FDD">
      <w:pPr>
        <w:pStyle w:val="Heading2"/>
        <w:numPr>
          <w:ilvl w:val="1"/>
          <w:numId w:val="7"/>
        </w:numPr>
        <w:spacing w:line="360" w:lineRule="auto"/>
        <w:rPr>
          <w:rFonts w:ascii="Arial" w:hAnsi="Arial" w:cs="Arial"/>
          <w:color w:val="000000" w:themeColor="text1"/>
          <w:sz w:val="22"/>
          <w:szCs w:val="22"/>
          <w:lang w:val="en-GB"/>
        </w:rPr>
      </w:pPr>
      <w:bookmarkStart w:id="7" w:name="_Toc137719675"/>
      <w:r w:rsidRPr="00D45FDD">
        <w:rPr>
          <w:rFonts w:ascii="Arial" w:hAnsi="Arial" w:cs="Arial"/>
          <w:color w:val="000000" w:themeColor="text1"/>
          <w:sz w:val="22"/>
          <w:szCs w:val="22"/>
          <w:lang w:val="en-GB"/>
        </w:rPr>
        <w:t>Research Gap</w:t>
      </w:r>
      <w:bookmarkEnd w:id="7"/>
    </w:p>
    <w:p w14:paraId="3BA2185F" w14:textId="77777777" w:rsidR="00EC38BE" w:rsidRPr="00D45FDD" w:rsidRDefault="00EC38BE"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Regarding the studies after the necessary research and re</w:t>
      </w:r>
      <w:r w:rsidR="00630EA2" w:rsidRPr="00D45FDD">
        <w:rPr>
          <w:rFonts w:ascii="Arial" w:hAnsi="Arial" w:cs="Arial"/>
          <w:color w:val="000000" w:themeColor="text1"/>
          <w:lang w:val="en-GB"/>
        </w:rPr>
        <w:t>viewing several l</w:t>
      </w:r>
      <w:r w:rsidR="0069448B" w:rsidRPr="00D45FDD">
        <w:rPr>
          <w:rFonts w:ascii="Arial" w:hAnsi="Arial" w:cs="Arial"/>
          <w:color w:val="000000" w:themeColor="text1"/>
          <w:lang w:val="en-GB"/>
        </w:rPr>
        <w:t xml:space="preserve">iterary works, there are </w:t>
      </w:r>
      <w:r w:rsidR="00634C41" w:rsidRPr="00D45FDD">
        <w:rPr>
          <w:rFonts w:ascii="Arial" w:hAnsi="Arial" w:cs="Arial"/>
          <w:color w:val="000000" w:themeColor="text1"/>
          <w:lang w:val="en-GB"/>
        </w:rPr>
        <w:t xml:space="preserve">a </w:t>
      </w:r>
      <w:r w:rsidR="0069448B" w:rsidRPr="00D45FDD">
        <w:rPr>
          <w:rFonts w:ascii="Arial" w:hAnsi="Arial" w:cs="Arial"/>
          <w:color w:val="000000" w:themeColor="text1"/>
          <w:lang w:val="en-GB"/>
        </w:rPr>
        <w:t xml:space="preserve">limited number </w:t>
      </w:r>
      <w:r w:rsidR="00634C41" w:rsidRPr="00D45FDD">
        <w:rPr>
          <w:rFonts w:ascii="Arial" w:hAnsi="Arial" w:cs="Arial"/>
          <w:color w:val="000000" w:themeColor="text1"/>
          <w:lang w:val="en-GB"/>
        </w:rPr>
        <w:t xml:space="preserve">of </w:t>
      </w:r>
      <w:r w:rsidR="0069448B" w:rsidRPr="00D45FDD">
        <w:rPr>
          <w:rFonts w:ascii="Arial" w:hAnsi="Arial" w:cs="Arial"/>
          <w:color w:val="000000" w:themeColor="text1"/>
          <w:lang w:val="en-GB"/>
        </w:rPr>
        <w:t>studies</w:t>
      </w:r>
      <w:r w:rsidR="00634C41" w:rsidRPr="00D45FDD">
        <w:rPr>
          <w:rFonts w:ascii="Arial" w:hAnsi="Arial" w:cs="Arial"/>
          <w:color w:val="000000" w:themeColor="text1"/>
          <w:lang w:val="en-GB"/>
        </w:rPr>
        <w:t xml:space="preserve"> in</w:t>
      </w:r>
      <w:r w:rsidR="0069448B" w:rsidRPr="00D45FDD">
        <w:rPr>
          <w:rFonts w:ascii="Arial" w:hAnsi="Arial" w:cs="Arial"/>
          <w:color w:val="000000" w:themeColor="text1"/>
          <w:lang w:val="en-GB"/>
        </w:rPr>
        <w:t xml:space="preserve"> association with </w:t>
      </w:r>
      <w:r w:rsidR="00F641B1" w:rsidRPr="00D45FDD">
        <w:rPr>
          <w:rFonts w:ascii="Arial" w:hAnsi="Arial" w:cs="Arial"/>
          <w:color w:val="000000" w:themeColor="text1"/>
          <w:lang w:val="en-GB"/>
        </w:rPr>
        <w:t xml:space="preserve">employee </w:t>
      </w:r>
      <w:r w:rsidR="00634C41" w:rsidRPr="00D45FDD">
        <w:rPr>
          <w:rFonts w:ascii="Arial" w:hAnsi="Arial" w:cs="Arial"/>
          <w:color w:val="000000" w:themeColor="text1"/>
          <w:lang w:val="en-GB"/>
        </w:rPr>
        <w:t>benefits’</w:t>
      </w:r>
      <w:r w:rsidR="00F641B1" w:rsidRPr="00D45FDD">
        <w:rPr>
          <w:rFonts w:ascii="Arial" w:hAnsi="Arial" w:cs="Arial"/>
          <w:color w:val="000000" w:themeColor="text1"/>
          <w:lang w:val="en-GB"/>
        </w:rPr>
        <w:t xml:space="preserve"> role in business performan</w:t>
      </w:r>
      <w:r w:rsidR="00634C41" w:rsidRPr="00D45FDD">
        <w:rPr>
          <w:rFonts w:ascii="Arial" w:hAnsi="Arial" w:cs="Arial"/>
          <w:color w:val="000000" w:themeColor="text1"/>
          <w:lang w:val="en-GB"/>
        </w:rPr>
        <w:t>c</w:t>
      </w:r>
      <w:r w:rsidR="00F641B1" w:rsidRPr="00D45FDD">
        <w:rPr>
          <w:rFonts w:ascii="Arial" w:hAnsi="Arial" w:cs="Arial"/>
          <w:color w:val="000000" w:themeColor="text1"/>
          <w:lang w:val="en-GB"/>
        </w:rPr>
        <w:t>e.</w:t>
      </w:r>
      <w:r w:rsidR="00396043" w:rsidRPr="00D45FDD">
        <w:rPr>
          <w:rFonts w:ascii="Arial" w:hAnsi="Arial" w:cs="Arial"/>
          <w:color w:val="000000" w:themeColor="text1"/>
          <w:lang w:val="en-GB"/>
        </w:rPr>
        <w:t xml:space="preserve"> Especially </w:t>
      </w:r>
      <w:r w:rsidR="008B28A2" w:rsidRPr="00D45FDD">
        <w:rPr>
          <w:rFonts w:ascii="Arial" w:hAnsi="Arial" w:cs="Arial"/>
          <w:color w:val="000000" w:themeColor="text1"/>
          <w:lang w:val="en-GB"/>
        </w:rPr>
        <w:t>in</w:t>
      </w:r>
      <w:r w:rsidR="00216B12" w:rsidRPr="00D45FDD">
        <w:rPr>
          <w:rFonts w:ascii="Arial" w:hAnsi="Arial" w:cs="Arial"/>
          <w:color w:val="000000" w:themeColor="text1"/>
          <w:lang w:val="en-GB"/>
        </w:rPr>
        <w:t xml:space="preserve"> the research context </w:t>
      </w:r>
      <w:r w:rsidR="00BD103C" w:rsidRPr="00D45FDD">
        <w:rPr>
          <w:rFonts w:ascii="Arial" w:hAnsi="Arial" w:cs="Arial"/>
          <w:color w:val="000000" w:themeColor="text1"/>
          <w:lang w:val="en-GB"/>
        </w:rPr>
        <w:t>of</w:t>
      </w:r>
      <w:r w:rsidR="00396043" w:rsidRPr="00D45FDD">
        <w:rPr>
          <w:rFonts w:ascii="Arial" w:hAnsi="Arial" w:cs="Arial"/>
          <w:color w:val="000000" w:themeColor="text1"/>
          <w:lang w:val="en-GB"/>
        </w:rPr>
        <w:t xml:space="preserve"> UK, and studies regarding MNCs</w:t>
      </w:r>
      <w:r w:rsidR="00BD103C" w:rsidRPr="00D45FDD">
        <w:rPr>
          <w:rFonts w:ascii="Arial" w:hAnsi="Arial" w:cs="Arial"/>
          <w:color w:val="000000" w:themeColor="text1"/>
          <w:lang w:val="en-GB"/>
        </w:rPr>
        <w:t xml:space="preserve"> in connection with employee benefits</w:t>
      </w:r>
      <w:r w:rsidR="00396043" w:rsidRPr="00D45FDD">
        <w:rPr>
          <w:rFonts w:ascii="Arial" w:hAnsi="Arial" w:cs="Arial"/>
          <w:color w:val="000000" w:themeColor="text1"/>
          <w:lang w:val="en-GB"/>
        </w:rPr>
        <w:t xml:space="preserve"> are</w:t>
      </w:r>
      <w:r w:rsidR="008B28A2" w:rsidRPr="00D45FDD">
        <w:rPr>
          <w:rFonts w:ascii="Arial" w:hAnsi="Arial" w:cs="Arial"/>
          <w:color w:val="000000" w:themeColor="text1"/>
          <w:lang w:val="en-GB"/>
        </w:rPr>
        <w:t xml:space="preserve"> very</w:t>
      </w:r>
      <w:r w:rsidR="00216B12" w:rsidRPr="00D45FDD">
        <w:rPr>
          <w:rFonts w:ascii="Arial" w:hAnsi="Arial" w:cs="Arial"/>
          <w:color w:val="000000" w:themeColor="text1"/>
          <w:lang w:val="en-GB"/>
        </w:rPr>
        <w:t xml:space="preserve"> rare to find even thoug</w:t>
      </w:r>
      <w:r w:rsidR="00084F48" w:rsidRPr="00D45FDD">
        <w:rPr>
          <w:rFonts w:ascii="Arial" w:hAnsi="Arial" w:cs="Arial"/>
          <w:color w:val="000000" w:themeColor="text1"/>
          <w:lang w:val="en-GB"/>
        </w:rPr>
        <w:t>h there is a large scope for it (</w:t>
      </w:r>
      <w:proofErr w:type="spellStart"/>
      <w:r w:rsidR="00084F48" w:rsidRPr="00D45FDD">
        <w:rPr>
          <w:rFonts w:ascii="Arial" w:hAnsi="Arial" w:cs="Arial"/>
          <w:color w:val="000000" w:themeColor="text1"/>
          <w:lang w:val="en-GB"/>
        </w:rPr>
        <w:t>Agubata</w:t>
      </w:r>
      <w:proofErr w:type="spellEnd"/>
      <w:r w:rsidR="00084F48" w:rsidRPr="00D45FDD">
        <w:rPr>
          <w:rFonts w:ascii="Arial" w:hAnsi="Arial" w:cs="Arial"/>
          <w:color w:val="000000" w:themeColor="text1"/>
          <w:lang w:val="en-GB"/>
        </w:rPr>
        <w:t xml:space="preserve"> et al., 2022).</w:t>
      </w:r>
      <w:r w:rsidR="00216B12" w:rsidRPr="00D45FDD">
        <w:rPr>
          <w:rFonts w:ascii="Arial" w:hAnsi="Arial" w:cs="Arial"/>
          <w:color w:val="000000" w:themeColor="text1"/>
          <w:lang w:val="en-GB"/>
        </w:rPr>
        <w:t xml:space="preserve"> </w:t>
      </w:r>
      <w:r w:rsidR="005B4EC2" w:rsidRPr="00D45FDD">
        <w:rPr>
          <w:rFonts w:ascii="Arial" w:hAnsi="Arial" w:cs="Arial"/>
          <w:color w:val="000000" w:themeColor="text1"/>
          <w:lang w:val="en-GB"/>
        </w:rPr>
        <w:t>This research study</w:t>
      </w:r>
      <w:r w:rsidR="00783FCD" w:rsidRPr="00D45FDD">
        <w:rPr>
          <w:rFonts w:ascii="Arial" w:hAnsi="Arial" w:cs="Arial"/>
          <w:color w:val="000000" w:themeColor="text1"/>
          <w:lang w:val="en-GB"/>
        </w:rPr>
        <w:t xml:space="preserve"> will be performed</w:t>
      </w:r>
      <w:r w:rsidR="005B4EC2" w:rsidRPr="00D45FDD">
        <w:rPr>
          <w:rFonts w:ascii="Arial" w:hAnsi="Arial" w:cs="Arial"/>
          <w:color w:val="000000" w:themeColor="text1"/>
          <w:lang w:val="en-GB"/>
        </w:rPr>
        <w:t xml:space="preserve"> </w:t>
      </w:r>
      <w:r w:rsidR="00783FCD" w:rsidRPr="00D45FDD">
        <w:rPr>
          <w:rFonts w:ascii="Arial" w:hAnsi="Arial" w:cs="Arial"/>
          <w:color w:val="000000" w:themeColor="text1"/>
          <w:lang w:val="en-GB"/>
        </w:rPr>
        <w:t>under mixed</w:t>
      </w:r>
      <w:r w:rsidR="005B4EC2" w:rsidRPr="00D45FDD">
        <w:rPr>
          <w:rFonts w:ascii="Arial" w:hAnsi="Arial" w:cs="Arial"/>
          <w:color w:val="000000" w:themeColor="text1"/>
          <w:lang w:val="en-GB"/>
        </w:rPr>
        <w:t xml:space="preserve"> method, </w:t>
      </w:r>
      <w:r w:rsidR="00783FCD" w:rsidRPr="00D45FDD">
        <w:rPr>
          <w:rFonts w:ascii="Arial" w:hAnsi="Arial" w:cs="Arial"/>
          <w:color w:val="000000" w:themeColor="text1"/>
          <w:lang w:val="en-GB"/>
        </w:rPr>
        <w:t xml:space="preserve">which </w:t>
      </w:r>
      <w:r w:rsidR="005B4EC2" w:rsidRPr="00D45FDD">
        <w:rPr>
          <w:rFonts w:ascii="Arial" w:hAnsi="Arial" w:cs="Arial"/>
          <w:color w:val="000000" w:themeColor="text1"/>
          <w:lang w:val="en-GB"/>
        </w:rPr>
        <w:t>will assur</w:t>
      </w:r>
      <w:r w:rsidR="00B57926" w:rsidRPr="00D45FDD">
        <w:rPr>
          <w:rFonts w:ascii="Arial" w:hAnsi="Arial" w:cs="Arial"/>
          <w:color w:val="000000" w:themeColor="text1"/>
          <w:lang w:val="en-GB"/>
        </w:rPr>
        <w:t xml:space="preserve">e its reliability and accuracy </w:t>
      </w:r>
      <w:r w:rsidR="008C367D" w:rsidRPr="00D45FDD">
        <w:rPr>
          <w:rFonts w:ascii="Arial" w:hAnsi="Arial" w:cs="Arial"/>
          <w:color w:val="000000" w:themeColor="text1"/>
          <w:lang w:val="en-GB"/>
        </w:rPr>
        <w:t>through</w:t>
      </w:r>
      <w:r w:rsidR="00B57926" w:rsidRPr="00D45FDD">
        <w:rPr>
          <w:rFonts w:ascii="Arial" w:hAnsi="Arial" w:cs="Arial"/>
          <w:color w:val="000000" w:themeColor="text1"/>
          <w:lang w:val="en-GB"/>
        </w:rPr>
        <w:t xml:space="preserve"> the validation using appropriate </w:t>
      </w:r>
      <w:r w:rsidR="00B67279" w:rsidRPr="00D45FDD">
        <w:rPr>
          <w:rFonts w:ascii="Arial" w:hAnsi="Arial" w:cs="Arial"/>
          <w:color w:val="000000" w:themeColor="text1"/>
          <w:lang w:val="en-GB"/>
        </w:rPr>
        <w:t>methods and tools.</w:t>
      </w:r>
      <w:r w:rsidR="00744BB1" w:rsidRPr="00D45FDD">
        <w:rPr>
          <w:rFonts w:ascii="Arial" w:hAnsi="Arial" w:cs="Arial"/>
          <w:color w:val="000000" w:themeColor="text1"/>
          <w:lang w:val="en-GB"/>
        </w:rPr>
        <w:t xml:space="preserve"> Integration of both qualitative and quantitative analysis will </w:t>
      </w:r>
      <w:r w:rsidR="001E57CB" w:rsidRPr="00D45FDD">
        <w:rPr>
          <w:rFonts w:ascii="Arial" w:hAnsi="Arial" w:cs="Arial"/>
          <w:color w:val="000000" w:themeColor="text1"/>
          <w:lang w:val="en-GB"/>
        </w:rPr>
        <w:t>provide an outcome that will be authentic and credible</w:t>
      </w:r>
      <w:r w:rsidR="00084F48" w:rsidRPr="00D45FDD">
        <w:rPr>
          <w:rFonts w:ascii="Arial" w:hAnsi="Arial" w:cs="Arial"/>
          <w:color w:val="000000" w:themeColor="text1"/>
          <w:lang w:val="en-GB"/>
        </w:rPr>
        <w:t xml:space="preserve"> (</w:t>
      </w:r>
      <w:proofErr w:type="spellStart"/>
      <w:r w:rsidR="001451CB" w:rsidRPr="00D45FDD">
        <w:rPr>
          <w:rFonts w:ascii="Arial" w:hAnsi="Arial" w:cs="Arial"/>
          <w:color w:val="000000" w:themeColor="text1"/>
          <w:lang w:val="en-GB"/>
        </w:rPr>
        <w:t>Esthi</w:t>
      </w:r>
      <w:proofErr w:type="spellEnd"/>
      <w:r w:rsidR="001451CB" w:rsidRPr="00D45FDD">
        <w:rPr>
          <w:rFonts w:ascii="Arial" w:hAnsi="Arial" w:cs="Arial"/>
          <w:color w:val="000000" w:themeColor="text1"/>
          <w:lang w:val="en-GB"/>
        </w:rPr>
        <w:t xml:space="preserve"> and </w:t>
      </w:r>
      <w:proofErr w:type="spellStart"/>
      <w:r w:rsidR="001451CB" w:rsidRPr="00D45FDD">
        <w:rPr>
          <w:rFonts w:ascii="Arial" w:hAnsi="Arial" w:cs="Arial"/>
          <w:color w:val="000000" w:themeColor="text1"/>
          <w:lang w:val="en-GB"/>
        </w:rPr>
        <w:t>Ekhsan</w:t>
      </w:r>
      <w:proofErr w:type="spellEnd"/>
      <w:r w:rsidR="001451CB" w:rsidRPr="00D45FDD">
        <w:rPr>
          <w:rFonts w:ascii="Arial" w:hAnsi="Arial" w:cs="Arial"/>
          <w:color w:val="000000" w:themeColor="text1"/>
          <w:lang w:val="en-GB"/>
        </w:rPr>
        <w:t>, 2020</w:t>
      </w:r>
      <w:r w:rsidR="00084F48" w:rsidRPr="00D45FDD">
        <w:rPr>
          <w:rFonts w:ascii="Arial" w:hAnsi="Arial" w:cs="Arial"/>
          <w:color w:val="000000" w:themeColor="text1"/>
          <w:lang w:val="en-GB"/>
        </w:rPr>
        <w:t>)</w:t>
      </w:r>
      <w:r w:rsidR="001E57CB" w:rsidRPr="00D45FDD">
        <w:rPr>
          <w:rFonts w:ascii="Arial" w:hAnsi="Arial" w:cs="Arial"/>
          <w:color w:val="000000" w:themeColor="text1"/>
          <w:lang w:val="en-GB"/>
        </w:rPr>
        <w:t xml:space="preserve">. </w:t>
      </w:r>
      <w:r w:rsidR="00B67279" w:rsidRPr="00D45FDD">
        <w:rPr>
          <w:rFonts w:ascii="Arial" w:hAnsi="Arial" w:cs="Arial"/>
          <w:color w:val="000000" w:themeColor="text1"/>
          <w:lang w:val="en-GB"/>
        </w:rPr>
        <w:t xml:space="preserve"> </w:t>
      </w:r>
      <w:r w:rsidR="00822C70" w:rsidRPr="00D45FDD">
        <w:rPr>
          <w:rFonts w:ascii="Arial" w:hAnsi="Arial" w:cs="Arial"/>
          <w:color w:val="000000" w:themeColor="text1"/>
          <w:lang w:val="en-GB"/>
        </w:rPr>
        <w:t xml:space="preserve">Thereby this research analysis will fill the gap which previous literary works leave behind in terms of </w:t>
      </w:r>
      <w:r w:rsidR="00BD1F93" w:rsidRPr="00D45FDD">
        <w:rPr>
          <w:rFonts w:ascii="Arial" w:hAnsi="Arial" w:cs="Arial"/>
          <w:color w:val="000000" w:themeColor="text1"/>
          <w:lang w:val="en-GB"/>
        </w:rPr>
        <w:t xml:space="preserve">the </w:t>
      </w:r>
      <w:r w:rsidR="00822C70" w:rsidRPr="00D45FDD">
        <w:rPr>
          <w:rFonts w:ascii="Arial" w:hAnsi="Arial" w:cs="Arial"/>
          <w:color w:val="000000" w:themeColor="text1"/>
          <w:lang w:val="en-GB"/>
        </w:rPr>
        <w:t xml:space="preserve">method adopted, context analysed and </w:t>
      </w:r>
      <w:r w:rsidR="00BD1F93" w:rsidRPr="00D45FDD">
        <w:rPr>
          <w:rFonts w:ascii="Arial" w:hAnsi="Arial" w:cs="Arial"/>
          <w:color w:val="000000" w:themeColor="text1"/>
          <w:lang w:val="en-GB"/>
        </w:rPr>
        <w:t xml:space="preserve">sample size selected. </w:t>
      </w:r>
    </w:p>
    <w:p w14:paraId="548DCEA6" w14:textId="77777777" w:rsidR="00873C00" w:rsidRPr="00D45FDD" w:rsidRDefault="00873C00" w:rsidP="00D45FDD">
      <w:pPr>
        <w:pStyle w:val="Heading2"/>
        <w:numPr>
          <w:ilvl w:val="1"/>
          <w:numId w:val="7"/>
        </w:numPr>
        <w:spacing w:line="360" w:lineRule="auto"/>
        <w:rPr>
          <w:rFonts w:ascii="Arial" w:hAnsi="Arial" w:cs="Arial"/>
          <w:color w:val="000000" w:themeColor="text1"/>
          <w:sz w:val="22"/>
          <w:szCs w:val="22"/>
          <w:lang w:val="en-GB"/>
        </w:rPr>
      </w:pPr>
      <w:bookmarkStart w:id="8" w:name="_Toc137719676"/>
      <w:r w:rsidRPr="00D45FDD">
        <w:rPr>
          <w:rFonts w:ascii="Arial" w:hAnsi="Arial" w:cs="Arial"/>
          <w:color w:val="000000" w:themeColor="text1"/>
          <w:sz w:val="22"/>
          <w:szCs w:val="22"/>
          <w:lang w:val="en-GB"/>
        </w:rPr>
        <w:t>Snapshot of research methodology</w:t>
      </w:r>
      <w:bookmarkEnd w:id="8"/>
    </w:p>
    <w:p w14:paraId="5F3DA3D9" w14:textId="77777777" w:rsidR="00873C00" w:rsidRPr="00D45FDD" w:rsidRDefault="00783FCD"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The research study will f</w:t>
      </w:r>
      <w:r w:rsidR="00DA5406" w:rsidRPr="00D45FDD">
        <w:rPr>
          <w:rFonts w:ascii="Arial" w:hAnsi="Arial" w:cs="Arial"/>
          <w:color w:val="000000" w:themeColor="text1"/>
          <w:lang w:val="en-GB"/>
        </w:rPr>
        <w:t xml:space="preserve">ollow </w:t>
      </w:r>
      <w:r w:rsidR="008E212D" w:rsidRPr="00D45FDD">
        <w:rPr>
          <w:rFonts w:ascii="Arial" w:hAnsi="Arial" w:cs="Arial"/>
          <w:color w:val="000000" w:themeColor="text1"/>
          <w:lang w:val="en-GB"/>
        </w:rPr>
        <w:t xml:space="preserve">a </w:t>
      </w:r>
      <w:r w:rsidR="00DA5406" w:rsidRPr="00D45FDD">
        <w:rPr>
          <w:rFonts w:ascii="Arial" w:hAnsi="Arial" w:cs="Arial"/>
          <w:color w:val="000000" w:themeColor="text1"/>
          <w:lang w:val="en-GB"/>
        </w:rPr>
        <w:t xml:space="preserve">mixed </w:t>
      </w:r>
      <w:r w:rsidR="00C23261" w:rsidRPr="00D45FDD">
        <w:rPr>
          <w:rFonts w:ascii="Arial" w:hAnsi="Arial" w:cs="Arial"/>
          <w:color w:val="000000" w:themeColor="text1"/>
          <w:lang w:val="en-GB"/>
        </w:rPr>
        <w:t>method, which</w:t>
      </w:r>
      <w:r w:rsidR="00DA5406" w:rsidRPr="00D45FDD">
        <w:rPr>
          <w:rFonts w:ascii="Arial" w:hAnsi="Arial" w:cs="Arial"/>
          <w:color w:val="000000" w:themeColor="text1"/>
          <w:lang w:val="en-GB"/>
        </w:rPr>
        <w:t xml:space="preserve"> is a mixture of performing both qualitative and quantitative analysis for the same phenomenon. </w:t>
      </w:r>
      <w:r w:rsidR="0002439F" w:rsidRPr="00D45FDD">
        <w:rPr>
          <w:rFonts w:ascii="Arial" w:hAnsi="Arial" w:cs="Arial"/>
          <w:color w:val="000000" w:themeColor="text1"/>
          <w:lang w:val="en-GB"/>
        </w:rPr>
        <w:t xml:space="preserve">For attaining </w:t>
      </w:r>
      <w:r w:rsidR="00C92414" w:rsidRPr="00D45FDD">
        <w:rPr>
          <w:rFonts w:ascii="Arial" w:hAnsi="Arial" w:cs="Arial"/>
          <w:color w:val="000000" w:themeColor="text1"/>
          <w:lang w:val="en-GB"/>
        </w:rPr>
        <w:t>the</w:t>
      </w:r>
      <w:r w:rsidR="0002439F" w:rsidRPr="00D45FDD">
        <w:rPr>
          <w:rFonts w:ascii="Arial" w:hAnsi="Arial" w:cs="Arial"/>
          <w:color w:val="000000" w:themeColor="text1"/>
          <w:lang w:val="en-GB"/>
        </w:rPr>
        <w:t xml:space="preserve"> best outcome which is </w:t>
      </w:r>
      <w:r w:rsidR="0002439F" w:rsidRPr="00D45FDD">
        <w:rPr>
          <w:rFonts w:ascii="Arial" w:hAnsi="Arial" w:cs="Arial"/>
          <w:color w:val="000000" w:themeColor="text1"/>
          <w:lang w:val="en-GB"/>
        </w:rPr>
        <w:lastRenderedPageBreak/>
        <w:t xml:space="preserve">perfect in </w:t>
      </w:r>
      <w:r w:rsidR="00C92414" w:rsidRPr="00D45FDD">
        <w:rPr>
          <w:rFonts w:ascii="Arial" w:hAnsi="Arial" w:cs="Arial"/>
          <w:color w:val="000000" w:themeColor="text1"/>
          <w:lang w:val="en-GB"/>
        </w:rPr>
        <w:t>every way</w:t>
      </w:r>
      <w:r w:rsidR="0002439F" w:rsidRPr="00D45FDD">
        <w:rPr>
          <w:rFonts w:ascii="Arial" w:hAnsi="Arial" w:cs="Arial"/>
          <w:color w:val="000000" w:themeColor="text1"/>
          <w:lang w:val="en-GB"/>
        </w:rPr>
        <w:t xml:space="preserve"> mixed method will be a great support. </w:t>
      </w:r>
      <w:r w:rsidR="00796A87" w:rsidRPr="00D45FDD">
        <w:rPr>
          <w:rFonts w:ascii="Arial" w:hAnsi="Arial" w:cs="Arial"/>
          <w:color w:val="000000" w:themeColor="text1"/>
          <w:lang w:val="en-GB"/>
        </w:rPr>
        <w:t xml:space="preserve">Pragmatism philosophy will be applied for this research analysis supported by </w:t>
      </w:r>
      <w:r w:rsidR="002C2A28" w:rsidRPr="00D45FDD">
        <w:rPr>
          <w:rFonts w:ascii="Arial" w:hAnsi="Arial" w:cs="Arial"/>
          <w:color w:val="000000" w:themeColor="text1"/>
          <w:lang w:val="en-GB"/>
        </w:rPr>
        <w:t xml:space="preserve">an </w:t>
      </w:r>
      <w:r w:rsidR="00796A87" w:rsidRPr="00D45FDD">
        <w:rPr>
          <w:rFonts w:ascii="Arial" w:hAnsi="Arial" w:cs="Arial"/>
          <w:color w:val="000000" w:themeColor="text1"/>
          <w:lang w:val="en-GB"/>
        </w:rPr>
        <w:t xml:space="preserve">abductive approach and exploratory research design. </w:t>
      </w:r>
      <w:r w:rsidR="00B52FC7" w:rsidRPr="00D45FDD">
        <w:rPr>
          <w:rFonts w:ascii="Arial" w:hAnsi="Arial" w:cs="Arial"/>
          <w:color w:val="000000" w:themeColor="text1"/>
          <w:lang w:val="en-GB"/>
        </w:rPr>
        <w:t xml:space="preserve">The study will be conducted </w:t>
      </w:r>
      <w:proofErr w:type="gramStart"/>
      <w:r w:rsidR="00B52FC7" w:rsidRPr="00D45FDD">
        <w:rPr>
          <w:rFonts w:ascii="Arial" w:hAnsi="Arial" w:cs="Arial"/>
          <w:color w:val="000000" w:themeColor="text1"/>
          <w:lang w:val="en-GB"/>
        </w:rPr>
        <w:t>on the basis of</w:t>
      </w:r>
      <w:proofErr w:type="gramEnd"/>
      <w:r w:rsidR="00B52FC7" w:rsidRPr="00D45FDD">
        <w:rPr>
          <w:rFonts w:ascii="Arial" w:hAnsi="Arial" w:cs="Arial"/>
          <w:color w:val="000000" w:themeColor="text1"/>
          <w:lang w:val="en-GB"/>
        </w:rPr>
        <w:t xml:space="preserve"> secondary data collected from the annual reports of MNCs. The sample size which is going to be analysed in this research is predetermined as 10</w:t>
      </w:r>
      <w:r w:rsidR="00BA3F64" w:rsidRPr="00D45FDD">
        <w:rPr>
          <w:rFonts w:ascii="Arial" w:hAnsi="Arial" w:cs="Arial"/>
          <w:color w:val="000000" w:themeColor="text1"/>
          <w:lang w:val="en-GB"/>
        </w:rPr>
        <w:t xml:space="preserve">, and the quantitative data analysis will be performed </w:t>
      </w:r>
      <w:r w:rsidR="008E19FB" w:rsidRPr="00D45FDD">
        <w:rPr>
          <w:rFonts w:ascii="Arial" w:hAnsi="Arial" w:cs="Arial"/>
          <w:color w:val="000000" w:themeColor="text1"/>
          <w:lang w:val="en-GB"/>
        </w:rPr>
        <w:t>with the aid of SPSS statistical instrument. The functions such as “</w:t>
      </w:r>
      <w:r w:rsidR="008E19FB" w:rsidRPr="00D45FDD">
        <w:rPr>
          <w:rFonts w:ascii="Arial" w:hAnsi="Arial" w:cs="Arial"/>
          <w:i/>
          <w:color w:val="000000" w:themeColor="text1"/>
          <w:lang w:val="en-GB"/>
        </w:rPr>
        <w:t xml:space="preserve">regression, correlation and descriptive statistics” </w:t>
      </w:r>
      <w:r w:rsidR="008E19FB" w:rsidRPr="00D45FDD">
        <w:rPr>
          <w:rFonts w:ascii="Arial" w:hAnsi="Arial" w:cs="Arial"/>
          <w:color w:val="000000" w:themeColor="text1"/>
          <w:lang w:val="en-GB"/>
        </w:rPr>
        <w:t xml:space="preserve">in the SPSS tool will support the secondary quantitative data analysis. </w:t>
      </w:r>
      <w:r w:rsidR="009558CD" w:rsidRPr="00D45FDD">
        <w:rPr>
          <w:rFonts w:ascii="Arial" w:hAnsi="Arial" w:cs="Arial"/>
          <w:color w:val="000000" w:themeColor="text1"/>
          <w:lang w:val="en-GB"/>
        </w:rPr>
        <w:t>In association with qualitative analysis, thema</w:t>
      </w:r>
      <w:r w:rsidR="00096445" w:rsidRPr="00D45FDD">
        <w:rPr>
          <w:rFonts w:ascii="Arial" w:hAnsi="Arial" w:cs="Arial"/>
          <w:color w:val="000000" w:themeColor="text1"/>
          <w:lang w:val="en-GB"/>
        </w:rPr>
        <w:t xml:space="preserve">tic analysis will be conducted where previous literary works associated with the research topic will be analysed under different themes. </w:t>
      </w:r>
    </w:p>
    <w:p w14:paraId="5AC3AB19" w14:textId="77777777" w:rsidR="00D63835" w:rsidRPr="00D45FDD" w:rsidRDefault="00D63835" w:rsidP="00D45FDD">
      <w:pPr>
        <w:pStyle w:val="Heading2"/>
        <w:numPr>
          <w:ilvl w:val="1"/>
          <w:numId w:val="7"/>
        </w:numPr>
        <w:spacing w:line="360" w:lineRule="auto"/>
        <w:rPr>
          <w:rFonts w:ascii="Arial" w:hAnsi="Arial" w:cs="Arial"/>
          <w:color w:val="000000" w:themeColor="text1"/>
          <w:sz w:val="22"/>
          <w:szCs w:val="22"/>
          <w:lang w:val="en-GB"/>
        </w:rPr>
      </w:pPr>
      <w:bookmarkStart w:id="9" w:name="_Toc137719677"/>
      <w:r w:rsidRPr="00D45FDD">
        <w:rPr>
          <w:rFonts w:ascii="Arial" w:hAnsi="Arial" w:cs="Arial"/>
          <w:color w:val="000000" w:themeColor="text1"/>
          <w:sz w:val="22"/>
          <w:szCs w:val="22"/>
          <w:lang w:val="en-GB"/>
        </w:rPr>
        <w:t>Research Structure</w:t>
      </w:r>
      <w:bookmarkEnd w:id="9"/>
    </w:p>
    <w:p w14:paraId="1F87D42C" w14:textId="77777777" w:rsidR="005A6922" w:rsidRPr="00D45FDD" w:rsidRDefault="005A6922" w:rsidP="00D45FDD">
      <w:pPr>
        <w:spacing w:line="360" w:lineRule="auto"/>
        <w:rPr>
          <w:rFonts w:ascii="Arial" w:hAnsi="Arial" w:cs="Arial"/>
          <w:color w:val="000000" w:themeColor="text1"/>
          <w:lang w:val="en-GB"/>
        </w:rPr>
      </w:pPr>
      <w:r w:rsidRPr="00D45FDD">
        <w:rPr>
          <w:rFonts w:ascii="Arial" w:hAnsi="Arial" w:cs="Arial"/>
          <w:color w:val="000000" w:themeColor="text1"/>
          <w:lang w:val="en-GB"/>
        </w:rPr>
        <w:t>Figure 1: Structure of the research</w:t>
      </w:r>
    </w:p>
    <w:p w14:paraId="38E359A7" w14:textId="77777777" w:rsidR="00D63835" w:rsidRPr="00D45FDD" w:rsidRDefault="00BE34E3" w:rsidP="00D45FDD">
      <w:pPr>
        <w:pStyle w:val="ListParagraph"/>
        <w:spacing w:line="360" w:lineRule="auto"/>
        <w:ind w:left="1080"/>
        <w:rPr>
          <w:rFonts w:ascii="Arial" w:hAnsi="Arial" w:cs="Arial"/>
          <w:color w:val="000000" w:themeColor="text1"/>
          <w:lang w:val="en-GB"/>
        </w:rPr>
      </w:pPr>
      <w:r w:rsidRPr="00D45FDD">
        <w:rPr>
          <w:rFonts w:ascii="Arial" w:hAnsi="Arial" w:cs="Arial"/>
          <w:noProof/>
          <w:color w:val="000000" w:themeColor="text1"/>
          <w:lang w:val="en-GB" w:eastAsia="en-GB"/>
        </w:rPr>
        <mc:AlternateContent>
          <mc:Choice Requires="wps">
            <w:drawing>
              <wp:anchor distT="0" distB="0" distL="114300" distR="114300" simplePos="0" relativeHeight="251659264" behindDoc="0" locked="0" layoutInCell="1" allowOverlap="1" wp14:anchorId="19D39578" wp14:editId="6519EB1E">
                <wp:simplePos x="0" y="0"/>
                <wp:positionH relativeFrom="column">
                  <wp:posOffset>433070</wp:posOffset>
                </wp:positionH>
                <wp:positionV relativeFrom="paragraph">
                  <wp:posOffset>142875</wp:posOffset>
                </wp:positionV>
                <wp:extent cx="3924300" cy="514350"/>
                <wp:effectExtent l="0" t="0" r="38100" b="19050"/>
                <wp:wrapNone/>
                <wp:docPr id="2" name="Pentagon 2"/>
                <wp:cNvGraphicFramePr/>
                <a:graphic xmlns:a="http://schemas.openxmlformats.org/drawingml/2006/main">
                  <a:graphicData uri="http://schemas.microsoft.com/office/word/2010/wordprocessingShape">
                    <wps:wsp>
                      <wps:cNvSpPr/>
                      <wps:spPr>
                        <a:xfrm>
                          <a:off x="0" y="0"/>
                          <a:ext cx="3924300" cy="514350"/>
                        </a:xfrm>
                        <a:prstGeom prst="homePlate">
                          <a:avLst/>
                        </a:prstGeom>
                        <a:solidFill>
                          <a:schemeClr val="accent5">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2B1F5AB1" w14:textId="77777777" w:rsidR="00492A6B" w:rsidRPr="005A6922" w:rsidRDefault="00492A6B" w:rsidP="005A6922">
                            <w:pPr>
                              <w:jc w:val="both"/>
                              <w:rPr>
                                <w:rFonts w:ascii="Times New Roman" w:hAnsi="Times New Roman" w:cs="Times New Roman"/>
                                <w:sz w:val="24"/>
                                <w:szCs w:val="24"/>
                                <w:lang w:val="en-US"/>
                              </w:rPr>
                            </w:pPr>
                            <w:r w:rsidRPr="005A6922">
                              <w:rPr>
                                <w:rFonts w:ascii="Times New Roman" w:hAnsi="Times New Roman" w:cs="Times New Roman"/>
                                <w:sz w:val="24"/>
                                <w:szCs w:val="24"/>
                                <w:lang w:val="en-US"/>
                              </w:rPr>
                              <w:t>Chapter</w:t>
                            </w:r>
                            <w:r>
                              <w:rPr>
                                <w:rFonts w:ascii="Times New Roman" w:hAnsi="Times New Roman" w:cs="Times New Roman"/>
                                <w:sz w:val="24"/>
                                <w:szCs w:val="24"/>
                                <w:lang w:val="en-US"/>
                              </w:rPr>
                              <w:t xml:space="preserve"> 1 - 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9D39578"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 o:spid="_x0000_s1027" type="#_x0000_t15" style="position:absolute;left:0;text-align:left;margin-left:34.1pt;margin-top:11.25pt;width:309pt;height:4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C1unigIAAHUFAAAOAAAAZHJzL2Uyb0RvYy54bWysVM1u2zAMvg/YOwi6r7bz061BnSJo0WFA&#13;&#10;1wZrh54VWUqMSaImKbHTpx8lO06w5jTMB5mkSH4kRfL6ptWK7ITzNZiSFhc5JcJwqGqzLunPl/tP&#13;&#10;XyjxgZmKKTCipHvh6c3844frxs7ECDagKuEIOjF+1tiSbkKwsyzzfCM08xdghcFLCU6zgKxbZ5Vj&#13;&#10;DXrXKhvl+WXWgKusAy68R+ldd0nnyb+UgocnKb0IRJUUYwvpdOlcxTObX7PZ2jG7qXkfBvuHKDSr&#13;&#10;DYIOru5YYGTr6neudM0deJDhgoPOQMqai5QDZlPkf2XzvGFWpFywON4OZfL/zy1/3D3bpcMyNNbP&#13;&#10;PJIxi1Y6Hf8YH2lTsfZDsUQbCEfh+Go0GedYU45302IynqZqZkdr63z4KkCTSGDIoMVSsRAzYjO2&#13;&#10;e/ABYVH/oBfFHlRd3ddKJSZ2gbhVjuwYvh/jXJgwTeZqq79D1cknOX7dS6IY37sTXx7ECJH6KXpK&#13;&#10;gCcg2THtRIW9EhFamR9CkrrCREcJcPBwGstlREX3STuaSYx8MCzOGapQ9Ea9bjQTqVMHw/ycYZf9&#13;&#10;AXGwSKhgwmCsawPunIPq14Dc6WPoJzlHMrSrFpPGQY4xRskKqv3SEQfd5HjL72t8zQfmw5I5HBVs&#13;&#10;ABz/8ISHVNCUFHqKkg24t3PyqB/bwb1R0uDoldT/3jInKFHfDPb2VTGZxFlNzGT6eYSMO71Znd6Y&#13;&#10;rb4F7I4CF43liYz6QR1I6UC/4pZYRFS8YoYjdkl5cAfmNnQrAfcMF4tFUsP5tCw8mGfLo/NY59io&#13;&#10;L+0rc7Zv6YDD8AiHMX3X1J1utDSw2AaQder4Y137F8DZTm3U76G4PE75pHXclvM/AAAA//8DAFBL&#13;&#10;AwQUAAYACAAAACEAEf1vf94AAAAOAQAADwAAAGRycy9kb3ducmV2LnhtbExPy07DMBC8I/EP1iJx&#13;&#10;ozZBDSaNUyGqnitCuTvxNonwI4rdNvn7Lie4rLQ7s/Mot7Oz7IJTHIJX8LwSwNC3wQy+U3D82j9J&#13;&#10;YDFpb7QNHhUsGGFb3d+VujDh6j/xUqeOkYiPhVbQpzQWnMe2R6fjKozoCTuFyelE69RxM+kriTvL&#13;&#10;MyFy7vTgyaHXI3702P7UZ6fgEKRozMkel+8gX53bm6XevSn1+DDvNjTeN8ASzunvA347UH6oKFgT&#13;&#10;zt5EZhXkMiOmgixbAyM8lzkdGiKKlzXwquT/a1Q3AAAA//8DAFBLAQItABQABgAIAAAAIQC2gziS&#13;&#10;/gAAAOEBAAATAAAAAAAAAAAAAAAAAAAAAABbQ29udGVudF9UeXBlc10ueG1sUEsBAi0AFAAGAAgA&#13;&#10;AAAhADj9If/WAAAAlAEAAAsAAAAAAAAAAAAAAAAALwEAAF9yZWxzLy5yZWxzUEsBAi0AFAAGAAgA&#13;&#10;AAAhAPMLW6eKAgAAdQUAAA4AAAAAAAAAAAAAAAAALgIAAGRycy9lMm9Eb2MueG1sUEsBAi0AFAAG&#13;&#10;AAgAAAAhABH9b3/eAAAADgEAAA8AAAAAAAAAAAAAAAAA5AQAAGRycy9kb3ducmV2LnhtbFBLBQYA&#13;&#10;AAAABAAEAPMAAADvBQAAAAA=&#13;&#10;" adj="20184" fillcolor="#bdd6ee [1304]" strokecolor="#70ad47 [3209]" strokeweight="1pt">
                <v:textbox>
                  <w:txbxContent>
                    <w:p w14:paraId="2B1F5AB1" w14:textId="77777777" w:rsidR="00492A6B" w:rsidRPr="005A6922" w:rsidRDefault="00492A6B" w:rsidP="005A6922">
                      <w:pPr>
                        <w:jc w:val="both"/>
                        <w:rPr>
                          <w:rFonts w:ascii="Times New Roman" w:hAnsi="Times New Roman" w:cs="Times New Roman"/>
                          <w:sz w:val="24"/>
                          <w:szCs w:val="24"/>
                          <w:lang w:val="en-US"/>
                        </w:rPr>
                      </w:pPr>
                      <w:r w:rsidRPr="005A6922">
                        <w:rPr>
                          <w:rFonts w:ascii="Times New Roman" w:hAnsi="Times New Roman" w:cs="Times New Roman"/>
                          <w:sz w:val="24"/>
                          <w:szCs w:val="24"/>
                          <w:lang w:val="en-US"/>
                        </w:rPr>
                        <w:t>Chapter</w:t>
                      </w:r>
                      <w:r>
                        <w:rPr>
                          <w:rFonts w:ascii="Times New Roman" w:hAnsi="Times New Roman" w:cs="Times New Roman"/>
                          <w:sz w:val="24"/>
                          <w:szCs w:val="24"/>
                          <w:lang w:val="en-US"/>
                        </w:rPr>
                        <w:t xml:space="preserve"> 1 - Introduction</w:t>
                      </w:r>
                    </w:p>
                  </w:txbxContent>
                </v:textbox>
              </v:shape>
            </w:pict>
          </mc:Fallback>
        </mc:AlternateContent>
      </w:r>
      <w:r w:rsidR="005A6922" w:rsidRPr="00D45FDD">
        <w:rPr>
          <w:rFonts w:ascii="Arial" w:hAnsi="Arial" w:cs="Arial"/>
          <w:noProof/>
          <w:color w:val="000000" w:themeColor="text1"/>
          <w:lang w:val="en-GB" w:eastAsia="en-GB"/>
        </w:rPr>
        <mc:AlternateContent>
          <mc:Choice Requires="wps">
            <w:drawing>
              <wp:anchor distT="0" distB="0" distL="114300" distR="114300" simplePos="0" relativeHeight="251668480" behindDoc="0" locked="0" layoutInCell="1" allowOverlap="1" wp14:anchorId="2E5DC587" wp14:editId="5E6F8789">
                <wp:simplePos x="0" y="0"/>
                <wp:positionH relativeFrom="column">
                  <wp:posOffset>423545</wp:posOffset>
                </wp:positionH>
                <wp:positionV relativeFrom="paragraph">
                  <wp:posOffset>133350</wp:posOffset>
                </wp:positionV>
                <wp:extent cx="19050" cy="3238500"/>
                <wp:effectExtent l="0" t="0" r="19050" b="19050"/>
                <wp:wrapNone/>
                <wp:docPr id="7" name="Straight Connector 7"/>
                <wp:cNvGraphicFramePr/>
                <a:graphic xmlns:a="http://schemas.openxmlformats.org/drawingml/2006/main">
                  <a:graphicData uri="http://schemas.microsoft.com/office/word/2010/wordprocessingShape">
                    <wps:wsp>
                      <wps:cNvCnPr/>
                      <wps:spPr>
                        <a:xfrm flipH="1">
                          <a:off x="0" y="0"/>
                          <a:ext cx="19050" cy="3238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4B7FE1" id="Straight Connector 7"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33.35pt,10.5pt" to="34.85pt,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LUmqAEAAKIDAAAOAAAAZHJzL2Uyb0RvYy54bWysU01vEzEQvSPxHyzfyW5SFZVVNj20Ag4I&#10;Kig/wPWOs5Zsj2Wb7ObfM54kWwRICMTF8se8N/PejLe3s3fiAClbDL1cr1opIGgcbNj38uvj21c3&#10;UuSiwqAcBujlEbK83b18sZ1iBxsc0Q2QBJGE3E2xl2MpsWuarEfwKq8wQqBHg8mrQse0b4akJmL3&#10;rtm07etmwjTEhBpyptv706PcMb8xoMsnYzIU4XpJtRVeE69PdW12W9Xtk4qj1ecy1D9U4ZUNlHSh&#10;uldFiW/J/kLlrU6Y0ZSVRt+gMVYDayA16/YnNV9GFYG1kDk5Ljbl/0erPx7uwkMiG6aYuxwfUlUx&#10;m+SFcTa+p56yLqpUzGzbcbEN5iI0Xa7ftNfkraaXq83VzXXLtjYnmkoXUy7vAL2om146G6oq1anD&#10;h1woNYVeQujwXAjvytFBDXbhMxhhh5qQ0TwjcOeSOCjqrtIaQlnXjhIfR1eYsc4twPbPwHN8hQLP&#10;z9+AFwRnxlAWsLcB0++yl/lSsjnFXxw46a4WPOFw5BaxNTQIrPA8tHXSfjwz/Plr7b4DAAD//wMA&#10;UEsDBBQABgAIAAAAIQCj9sQF3QAAAAgBAAAPAAAAZHJzL2Rvd25yZXYueG1sTI/BTsMwEETvSPyD&#10;tUhcEHUaRICQTYUQcGhPLSDBbRMvSdTYjmI3DX/PcoLj7Ixm3xSr2fZq4jF03iEsFwkodrU3nWsQ&#10;3l6fL29BhUjOUO8dI3xzgFV5elJQbvzRbXnaxUZJiQs5IbQxDrnWoW7ZUlj4gZ14X360FEWOjTYj&#10;HaXc9jpNkkxb6px8aGngx5br/e5gET6DD0/v62p62W/XM11sYvpRG8Tzs/nhHlTkOf6F4Rdf0KEU&#10;psofnAmqR8iyG0kipEuZJH52J7pCuL6Sgy4L/X9A+QMAAP//AwBQSwECLQAUAAYACAAAACEAtoM4&#10;kv4AAADhAQAAEwAAAAAAAAAAAAAAAAAAAAAAW0NvbnRlbnRfVHlwZXNdLnhtbFBLAQItABQABgAI&#10;AAAAIQA4/SH/1gAAAJQBAAALAAAAAAAAAAAAAAAAAC8BAABfcmVscy8ucmVsc1BLAQItABQABgAI&#10;AAAAIQDuVLUmqAEAAKIDAAAOAAAAAAAAAAAAAAAAAC4CAABkcnMvZTJvRG9jLnhtbFBLAQItABQA&#10;BgAIAAAAIQCj9sQF3QAAAAgBAAAPAAAAAAAAAAAAAAAAAAIEAABkcnMvZG93bnJldi54bWxQSwUG&#10;AAAAAAQABADzAAAADAUAAAAA&#10;" strokecolor="#4472c4 [3204]" strokeweight=".5pt">
                <v:stroke joinstyle="miter"/>
              </v:line>
            </w:pict>
          </mc:Fallback>
        </mc:AlternateContent>
      </w:r>
    </w:p>
    <w:p w14:paraId="04F321F4" w14:textId="77777777" w:rsidR="003278CC" w:rsidRPr="00D45FDD" w:rsidRDefault="003278CC" w:rsidP="00D45FDD">
      <w:pPr>
        <w:spacing w:line="360" w:lineRule="auto"/>
        <w:rPr>
          <w:rFonts w:ascii="Arial" w:hAnsi="Arial" w:cs="Arial"/>
          <w:color w:val="000000" w:themeColor="text1"/>
          <w:lang w:val="en-GB"/>
        </w:rPr>
      </w:pPr>
    </w:p>
    <w:p w14:paraId="7E6A4FA6" w14:textId="77777777" w:rsidR="00A741CF" w:rsidRPr="00D45FDD" w:rsidRDefault="005A6922" w:rsidP="00D45FDD">
      <w:pPr>
        <w:spacing w:line="360" w:lineRule="auto"/>
        <w:jc w:val="both"/>
        <w:rPr>
          <w:rFonts w:ascii="Arial" w:hAnsi="Arial" w:cs="Arial"/>
          <w:i/>
          <w:color w:val="000000" w:themeColor="text1"/>
          <w:lang w:val="en-GB" w:eastAsia="en-IN"/>
        </w:rPr>
      </w:pPr>
      <w:r w:rsidRPr="00D45FDD">
        <w:rPr>
          <w:rFonts w:ascii="Arial" w:hAnsi="Arial" w:cs="Arial"/>
          <w:noProof/>
          <w:color w:val="000000" w:themeColor="text1"/>
          <w:lang w:val="en-GB" w:eastAsia="en-GB"/>
        </w:rPr>
        <mc:AlternateContent>
          <mc:Choice Requires="wps">
            <w:drawing>
              <wp:anchor distT="0" distB="0" distL="114300" distR="114300" simplePos="0" relativeHeight="251661312" behindDoc="0" locked="0" layoutInCell="1" allowOverlap="1" wp14:anchorId="77AF7526" wp14:editId="212E1F9A">
                <wp:simplePos x="0" y="0"/>
                <wp:positionH relativeFrom="column">
                  <wp:posOffset>419100</wp:posOffset>
                </wp:positionH>
                <wp:positionV relativeFrom="paragraph">
                  <wp:posOffset>211455</wp:posOffset>
                </wp:positionV>
                <wp:extent cx="3924300" cy="514350"/>
                <wp:effectExtent l="0" t="0" r="38100" b="19050"/>
                <wp:wrapNone/>
                <wp:docPr id="3" name="Pentagon 3"/>
                <wp:cNvGraphicFramePr/>
                <a:graphic xmlns:a="http://schemas.openxmlformats.org/drawingml/2006/main">
                  <a:graphicData uri="http://schemas.microsoft.com/office/word/2010/wordprocessingShape">
                    <wps:wsp>
                      <wps:cNvSpPr/>
                      <wps:spPr>
                        <a:xfrm>
                          <a:off x="0" y="0"/>
                          <a:ext cx="3924300" cy="514350"/>
                        </a:xfrm>
                        <a:prstGeom prst="homePlate">
                          <a:avLst/>
                        </a:prstGeom>
                        <a:solidFill>
                          <a:schemeClr val="accent5">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74098AC7" w14:textId="77777777" w:rsidR="00492A6B" w:rsidRPr="005A6922" w:rsidRDefault="00492A6B" w:rsidP="005A6922">
                            <w:pPr>
                              <w:jc w:val="both"/>
                              <w:rPr>
                                <w:rFonts w:ascii="Times New Roman" w:hAnsi="Times New Roman" w:cs="Times New Roman"/>
                                <w:sz w:val="24"/>
                                <w:szCs w:val="24"/>
                                <w:lang w:val="en-US"/>
                              </w:rPr>
                            </w:pPr>
                            <w:r>
                              <w:rPr>
                                <w:rFonts w:ascii="Times New Roman" w:hAnsi="Times New Roman" w:cs="Times New Roman"/>
                                <w:sz w:val="24"/>
                                <w:szCs w:val="24"/>
                                <w:lang w:val="en-US"/>
                              </w:rPr>
                              <w:t>Chapter 2 - 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AF7526" id="Pentagon 3" o:spid="_x0000_s1028" type="#_x0000_t15" style="position:absolute;left:0;text-align:left;margin-left:33pt;margin-top:16.65pt;width:309pt;height:4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qnLqiwIAAHUFAAAOAAAAZHJzL2Uyb0RvYy54bWysVE1v2zAMvQ/YfxB0X23no1uDOkXQosOA&#13;&#10;rg2WDj0rspQYk0RNUmKnv36U7LjBmtOwHByKIvlI6pHXN61WZC+cr8GUtLjIKRGGQ1WbTUl/Pt9/&#13;&#10;+kKJD8xUTIERJT0IT2/mHz9cN3YmRrAFVQlHMIjxs8aWdBuCnWWZ51uhmb8AKwxeSnCaBTy6TVY5&#13;&#10;1mB0rbJRnl9mDbjKOuDCe9TedZd0nuJLKXh4ktKLQFRJMbeQvi591/Gbza/ZbOOY3da8T4P9Qxaa&#13;&#10;1QZBh1B3LDCyc/W7ULrmDjzIcMFBZyBlzUWqAasp8r+qWW2ZFakWbI63Q5v8/wvLH/cru3TYhsb6&#13;&#10;mUcxVtFKp+M/5kfa1KzD0CzRBsJROb4aTcY59pTj3bSYjKepm9mbt3U+fBWgSRQwZdBiqViIFbEZ&#13;&#10;2z/4gLBof7SLag+qru5rpdIhskDcKkf2DN+PcS5MmCZ3tdPfoer0kxx/3UuiGt+7U18e1QiR+BQj&#13;&#10;JcATkOyt7CSFgxIRWpkfQpK6wkJHCXCIcJrLZUTF8Mk6uknMfHAszjmqUPROvW10E4mpg2N+zrGr&#13;&#10;/og4eCRUMGFw1rUBdy5A9WtA7uwx9ZOaoxjadYtFx5p7RqyhOiwdcdBNjrf8vsbXfGA+LJnDUUEC&#13;&#10;4PiHJ/xIBU1JoZco2YJ7PaeP9pEO7pWSBkevpP73jjlBifpmkNtXxWQSZzUdJtPPIzy405v16Y3Z&#13;&#10;6VtAdhS4aCxPYrQP6ihKB/oFt8QiouIVMxyxS8qDOx5uQ7cScM9wsVgkM5xPy8KDWVkeg8c+R6I+&#13;&#10;ty/M2Z7SAYfhEY5j+o7UnW30NLDYBZB1YnzsdNfX/gVwthON+j0Ul8fpOVm9bcv5HwAAAP//AwBQ&#13;&#10;SwMEFAAGAAgAAAAhAB7KvSHfAAAADgEAAA8AAABkcnMvZG93bnJldi54bWxMj0FPwzAMhe9I/IfI&#13;&#10;SNxYOjqV0jWdENPOiG7c08ZrKxKnarKt/feYE1ws2c9+fl+5m50VV5zC4EnBepWAQGq9GahTcDoe&#13;&#10;nnIQIWoy2npCBQsG2FX3d6UujL/RJ17r2Ak2oVBoBX2MYyFlaHt0Oqz8iMTa2U9OR26nTppJ39jc&#13;&#10;WfmcJJl0eiD+0OsR33tsv+uLU/Dh86QxZ3tavnz+4tzBLPX+VanHh3m/5fK2BRFxjn8X8MvA+aHi&#13;&#10;YI2/kAnCKsgy5okK0jQFwXqWb3jQ8OJ6k4KsSvkfo/oBAAD//wMAUEsBAi0AFAAGAAgAAAAhALaD&#13;&#10;OJL+AAAA4QEAABMAAAAAAAAAAAAAAAAAAAAAAFtDb250ZW50X1R5cGVzXS54bWxQSwECLQAUAAYA&#13;&#10;CAAAACEAOP0h/9YAAACUAQAACwAAAAAAAAAAAAAAAAAvAQAAX3JlbHMvLnJlbHNQSwECLQAUAAYA&#13;&#10;CAAAACEAyKpy6osCAAB1BQAADgAAAAAAAAAAAAAAAAAuAgAAZHJzL2Uyb0RvYy54bWxQSwECLQAU&#13;&#10;AAYACAAAACEAHsq9Id8AAAAOAQAADwAAAAAAAAAAAAAAAADlBAAAZHJzL2Rvd25yZXYueG1sUEsF&#13;&#10;BgAAAAAEAAQA8wAAAPEFAAAAAA==&#13;&#10;" adj="20184" fillcolor="#bdd6ee [1304]" strokecolor="#70ad47 [3209]" strokeweight="1pt">
                <v:textbox>
                  <w:txbxContent>
                    <w:p w14:paraId="74098AC7" w14:textId="77777777" w:rsidR="00492A6B" w:rsidRPr="005A6922" w:rsidRDefault="00492A6B" w:rsidP="005A6922">
                      <w:pPr>
                        <w:jc w:val="both"/>
                        <w:rPr>
                          <w:rFonts w:ascii="Times New Roman" w:hAnsi="Times New Roman" w:cs="Times New Roman"/>
                          <w:sz w:val="24"/>
                          <w:szCs w:val="24"/>
                          <w:lang w:val="en-US"/>
                        </w:rPr>
                      </w:pPr>
                      <w:r>
                        <w:rPr>
                          <w:rFonts w:ascii="Times New Roman" w:hAnsi="Times New Roman" w:cs="Times New Roman"/>
                          <w:sz w:val="24"/>
                          <w:szCs w:val="24"/>
                          <w:lang w:val="en-US"/>
                        </w:rPr>
                        <w:t>Chapter 2 - Literature Review</w:t>
                      </w:r>
                    </w:p>
                  </w:txbxContent>
                </v:textbox>
              </v:shape>
            </w:pict>
          </mc:Fallback>
        </mc:AlternateContent>
      </w:r>
    </w:p>
    <w:p w14:paraId="4F7E947B" w14:textId="77777777" w:rsidR="00BE34E3" w:rsidRPr="00D45FDD" w:rsidRDefault="00BE34E3" w:rsidP="00D45FDD">
      <w:pPr>
        <w:spacing w:line="360" w:lineRule="auto"/>
        <w:rPr>
          <w:rFonts w:ascii="Arial" w:hAnsi="Arial" w:cs="Arial"/>
          <w:color w:val="000000" w:themeColor="text1"/>
          <w:lang w:val="en-GB" w:eastAsia="en-IN"/>
        </w:rPr>
      </w:pPr>
      <w:r w:rsidRPr="00D45FDD">
        <w:rPr>
          <w:rFonts w:ascii="Arial" w:hAnsi="Arial" w:cs="Arial"/>
          <w:noProof/>
          <w:color w:val="000000" w:themeColor="text1"/>
          <w:lang w:val="en-GB" w:eastAsia="en-GB"/>
        </w:rPr>
        <mc:AlternateContent>
          <mc:Choice Requires="wps">
            <w:drawing>
              <wp:anchor distT="0" distB="0" distL="114300" distR="114300" simplePos="0" relativeHeight="251667456" behindDoc="0" locked="0" layoutInCell="1" allowOverlap="1" wp14:anchorId="017F26E6" wp14:editId="0603F1C4">
                <wp:simplePos x="0" y="0"/>
                <wp:positionH relativeFrom="column">
                  <wp:posOffset>428625</wp:posOffset>
                </wp:positionH>
                <wp:positionV relativeFrom="paragraph">
                  <wp:posOffset>1790065</wp:posOffset>
                </wp:positionV>
                <wp:extent cx="3924300" cy="514350"/>
                <wp:effectExtent l="0" t="0" r="38100" b="19050"/>
                <wp:wrapNone/>
                <wp:docPr id="6" name="Pentagon 6"/>
                <wp:cNvGraphicFramePr/>
                <a:graphic xmlns:a="http://schemas.openxmlformats.org/drawingml/2006/main">
                  <a:graphicData uri="http://schemas.microsoft.com/office/word/2010/wordprocessingShape">
                    <wps:wsp>
                      <wps:cNvSpPr/>
                      <wps:spPr>
                        <a:xfrm>
                          <a:off x="0" y="0"/>
                          <a:ext cx="3924300" cy="514350"/>
                        </a:xfrm>
                        <a:prstGeom prst="homePlate">
                          <a:avLst/>
                        </a:prstGeom>
                        <a:solidFill>
                          <a:schemeClr val="accent5">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70A9C459" w14:textId="77777777" w:rsidR="00492A6B" w:rsidRPr="005A6922" w:rsidRDefault="00492A6B" w:rsidP="005A6922">
                            <w:pPr>
                              <w:jc w:val="both"/>
                              <w:rPr>
                                <w:rFonts w:ascii="Times New Roman" w:hAnsi="Times New Roman" w:cs="Times New Roman"/>
                                <w:sz w:val="24"/>
                                <w:szCs w:val="24"/>
                                <w:lang w:val="en-US"/>
                              </w:rPr>
                            </w:pPr>
                            <w:r>
                              <w:rPr>
                                <w:rFonts w:ascii="Times New Roman" w:hAnsi="Times New Roman" w:cs="Times New Roman"/>
                                <w:sz w:val="24"/>
                                <w:szCs w:val="24"/>
                                <w:lang w:val="en-US"/>
                              </w:rPr>
                              <w:t>Chapter 5 – Conclusion &amp; Recommendations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7F26E6" id="Pentagon 6" o:spid="_x0000_s1029" type="#_x0000_t15" style="position:absolute;margin-left:33.75pt;margin-top:140.95pt;width:309pt;height:40.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LpnigIAAHUFAAAOAAAAZHJzL2Uyb0RvYy54bWysVM1u2zAMvg/YOwi6r7bz061BnSJo0WFA&#13;&#10;1wZrh54VWUqMSaImKbHTpx8lO06w5jTMB5mkSH4kRfL6ptWK7ITzNZiSFhc5JcJwqGqzLunPl/tP&#13;&#10;XyjxgZmKKTCipHvh6c3844frxs7ECDagKuEIOjF+1tiSbkKwsyzzfCM08xdghcFLCU6zgKxbZ5Vj&#13;&#10;DXrXKhvl+WXWgKusAy68R+ldd0nnyb+UgocnKb0IRJUUYwvpdOlcxTObX7PZ2jG7qXkfBvuHKDSr&#13;&#10;DYIOru5YYGTr6neudM0deJDhgoPOQMqai5QDZlPkf2XzvGFWpFywON4OZfL/zy1/3D3bpcMyNNbP&#13;&#10;PJIxi1Y6Hf8YH2lTsfZDsUQbCEfh+Go0GedYU45302IynqZqZkdr63z4KkCTSGDIoMVSsRAzYjO2&#13;&#10;e/ABYVH/oBfFHlRd3ddKJSZ2gbhVjuwYvh/jXJgwTeZqq79D1cknOX7dS6IY37sTXx7ECJH6KXpK&#13;&#10;gCcg2THtRIW9EhFamR9CkrrCREcJcPBwGstlREX3STuaSYx8MCzOGapQ9Ea9bjQTqVMHw/ycYZf9&#13;&#10;AXGwSKhgwmCsawPunIPq14Dc6WPoJzlHMrSrFpPGx40xRskKqv3SEQfd5HjL72t8zQfmw5I5HBVs&#13;&#10;ABz/8ISHVNCUFHqKkg24t3PyqB/bwb1R0uDoldT/3jInKFHfDPb2VTGZxFlNzGT6eYSMO71Znd6Y&#13;&#10;rb4F7I4CF43liYz6QR1I6UC/4pZYRFS8YoYjdkl5cAfmNnQrAfcMF4tFUsP5tCw8mGfLo/NY59io&#13;&#10;L+0rc7Zv6YDD8AiHMX3X1J1utDSw2AaQder4Y137F8DZTm3U76G4PE75pHXclvM/AAAA//8DAFBL&#13;&#10;AwQUAAYACAAAACEAT7y3ZOAAAAAPAQAADwAAAGRycy9kb3ducmV2LnhtbExPy26DMBC8V+o/WFup&#13;&#10;t8aEKsQQTFQ1yrkqSe8GbwDVD4SdBP6+21N7WWl3ZudR7mdr2A2nMHgnYb1KgKFrvR5cJ+F8Or4I&#13;&#10;YCEqp5XxDiUsGGBfPT6UqtD+7j7xVseOkYgLhZLQxzgWnIe2R6vCyo/oCLv4yapI69RxPak7iVvD&#13;&#10;0yTJuFWDI4dejfjeY/tdX62EDy+SRl/MefnyYmvtUS/1IZfy+Wk+7Gi87YBFnOPfB/x2oPxQUbDG&#13;&#10;X50OzEjIthtiSkjFOgdGhExs6NJIeM3SHHhV8v89qh8AAAD//wMAUEsBAi0AFAAGAAgAAAAhALaD&#13;&#10;OJL+AAAA4QEAABMAAAAAAAAAAAAAAAAAAAAAAFtDb250ZW50X1R5cGVzXS54bWxQSwECLQAUAAYA&#13;&#10;CAAAACEAOP0h/9YAAACUAQAACwAAAAAAAAAAAAAAAAAvAQAAX3JlbHMvLnJlbHNQSwECLQAUAAYA&#13;&#10;CAAAACEAHsi6Z4oCAAB1BQAADgAAAAAAAAAAAAAAAAAuAgAAZHJzL2Uyb0RvYy54bWxQSwECLQAU&#13;&#10;AAYACAAAACEAT7y3ZOAAAAAPAQAADwAAAAAAAAAAAAAAAADkBAAAZHJzL2Rvd25yZXYueG1sUEsF&#13;&#10;BgAAAAAEAAQA8wAAAPEFAAAAAA==&#13;&#10;" adj="20184" fillcolor="#bdd6ee [1304]" strokecolor="#70ad47 [3209]" strokeweight="1pt">
                <v:textbox>
                  <w:txbxContent>
                    <w:p w14:paraId="70A9C459" w14:textId="77777777" w:rsidR="00492A6B" w:rsidRPr="005A6922" w:rsidRDefault="00492A6B" w:rsidP="005A6922">
                      <w:pPr>
                        <w:jc w:val="both"/>
                        <w:rPr>
                          <w:rFonts w:ascii="Times New Roman" w:hAnsi="Times New Roman" w:cs="Times New Roman"/>
                          <w:sz w:val="24"/>
                          <w:szCs w:val="24"/>
                          <w:lang w:val="en-US"/>
                        </w:rPr>
                      </w:pPr>
                      <w:r>
                        <w:rPr>
                          <w:rFonts w:ascii="Times New Roman" w:hAnsi="Times New Roman" w:cs="Times New Roman"/>
                          <w:sz w:val="24"/>
                          <w:szCs w:val="24"/>
                          <w:lang w:val="en-US"/>
                        </w:rPr>
                        <w:t>Chapter 5 – Conclusion &amp; Recommendations</w:t>
                      </w:r>
                    </w:p>
                  </w:txbxContent>
                </v:textbox>
              </v:shape>
            </w:pict>
          </mc:Fallback>
        </mc:AlternateContent>
      </w:r>
      <w:r w:rsidRPr="00D45FDD">
        <w:rPr>
          <w:rFonts w:ascii="Arial" w:hAnsi="Arial" w:cs="Arial"/>
          <w:noProof/>
          <w:color w:val="000000" w:themeColor="text1"/>
          <w:lang w:val="en-GB" w:eastAsia="en-GB"/>
        </w:rPr>
        <mc:AlternateContent>
          <mc:Choice Requires="wps">
            <w:drawing>
              <wp:anchor distT="0" distB="0" distL="114300" distR="114300" simplePos="0" relativeHeight="251665408" behindDoc="0" locked="0" layoutInCell="1" allowOverlap="1" wp14:anchorId="605EA61F" wp14:editId="2A17E842">
                <wp:simplePos x="0" y="0"/>
                <wp:positionH relativeFrom="column">
                  <wp:posOffset>438150</wp:posOffset>
                </wp:positionH>
                <wp:positionV relativeFrom="paragraph">
                  <wp:posOffset>1151890</wp:posOffset>
                </wp:positionV>
                <wp:extent cx="3924300" cy="514350"/>
                <wp:effectExtent l="0" t="0" r="38100" b="19050"/>
                <wp:wrapNone/>
                <wp:docPr id="5" name="Pentagon 5"/>
                <wp:cNvGraphicFramePr/>
                <a:graphic xmlns:a="http://schemas.openxmlformats.org/drawingml/2006/main">
                  <a:graphicData uri="http://schemas.microsoft.com/office/word/2010/wordprocessingShape">
                    <wps:wsp>
                      <wps:cNvSpPr/>
                      <wps:spPr>
                        <a:xfrm>
                          <a:off x="0" y="0"/>
                          <a:ext cx="3924300" cy="514350"/>
                        </a:xfrm>
                        <a:prstGeom prst="homePlate">
                          <a:avLst/>
                        </a:prstGeom>
                        <a:solidFill>
                          <a:schemeClr val="accent5">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60D1F9D5" w14:textId="77777777" w:rsidR="00492A6B" w:rsidRPr="005A6922" w:rsidRDefault="00492A6B" w:rsidP="005A6922">
                            <w:pPr>
                              <w:jc w:val="both"/>
                              <w:rPr>
                                <w:rFonts w:ascii="Times New Roman" w:hAnsi="Times New Roman" w:cs="Times New Roman"/>
                                <w:sz w:val="24"/>
                                <w:szCs w:val="24"/>
                                <w:lang w:val="en-US"/>
                              </w:rPr>
                            </w:pPr>
                            <w:r>
                              <w:rPr>
                                <w:rFonts w:ascii="Times New Roman" w:hAnsi="Times New Roman" w:cs="Times New Roman"/>
                                <w:sz w:val="24"/>
                                <w:szCs w:val="24"/>
                                <w:lang w:val="en-US"/>
                              </w:rPr>
                              <w:t>Chapter 4 - Findings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5EA61F" id="Pentagon 5" o:spid="_x0000_s1030" type="#_x0000_t15" style="position:absolute;margin-left:34.5pt;margin-top:90.7pt;width:309pt;height:4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CFwigIAAHUFAAAOAAAAZHJzL2Uyb0RvYy54bWysVMFu2zAMvQ/YPwi6r7ZTp1uDOkXQosOA&#13;&#10;rg3WDj0rstQYk0RNUmKnXz9KdpxgzWmYDzJJkXwkRfLqutOKbIXzDZiKFmc5JcJwqBvzWtGfz3ef&#13;&#10;vlDiAzM1U2BERXfC0+v5xw9XrZ2JCaxB1cIRdGL8rLUVXYdgZ1nm+Vpo5s/ACoOXEpxmAVn3mtWO&#13;&#10;tehdq2yS5xdZC662DrjwHqW3/SWdJ/9SCh4epfQiEFVRjC2k06VzFc9sfsVmr47ZdcOHMNg/RKFZ&#13;&#10;YxB0dHXLAiMb17xzpRvuwIMMZxx0BlI2XKQcMJsi/yubpzWzIuWCxfF2LJP/f275w/bJLh2WobV+&#13;&#10;5pGMWXTS6fjH+EiXirUbiyW6QDgKzy8n5XmONeV4Ny3K82mqZnawts6HrwI0iQSGDFosFQsxIzZj&#13;&#10;23sfEBb193pR7EE19V2jVGJiF4gb5ciW4fsxzoUJ02SuNvo71L28zPHrXxLF+N69+GIvRojUT9FT&#13;&#10;AjwCyQ5pJyrslIjQyvwQkjQ1JjpJgKOH41guIiq6T9rRTGLko2FxylCFYjAadKOZSJ06GuanDPvs&#13;&#10;94ijRUIFE0Zj3RhwpxzUv0bkXh9DP8o5kqFbdZh0RcsYY5SsoN4tHXHQT463/K7B17xnPiyZw1HB&#13;&#10;BsDxD494SAVtRWGgKFmDezslj/qxHdwbJS2OXkX97w1zghL1zWBvXxZlGWc1MeX08wQZd3yzOr4x&#13;&#10;G30D2B0FLhrLExn1g9qT0oF+wS2xiKh4xQxH7Iry4PbMTehXAu4ZLhaLpIbzaVm4N0+WR+exzrFR&#13;&#10;n7sX5uzQ0gGH4QH2Y/quqXvdaGlgsQkgm9Txh7oOL4Czndpo2ENxeRzzSeuwLed/AAAA//8DAFBL&#13;&#10;AwQUAAYACAAAACEA7Dazl+AAAAAPAQAADwAAAGRycy9kb3ducmV2LnhtbEyPQW+DMAyF75P2HyJP&#13;&#10;2m0NRRVNKaGaVvU8jXX3QFxAIw4iaQv/ft5pu1jys/38vuIwu0HccAq9Jw3rVQICqfG2p1bD+fP0&#13;&#10;okCEaMiawRNqWDDAoXx8KExu/Z0+8FbFVrAJhdxo6GIccylD06EzYeVHJJ5d/ORM5HZqpZ3Mnc3d&#13;&#10;INMkyaQzPfGHzoz41mHzXV2dhnevktpehvPy5dXWuZNdquNO6+en+bjn8roHEXGOfxfwy8D5oeRg&#13;&#10;tb+SDWLQkO2YJ7Ku1hsQvJCpLSu1hjRLNyDLQv7nKH8AAAD//wMAUEsBAi0AFAAGAAgAAAAhALaD&#13;&#10;OJL+AAAA4QEAABMAAAAAAAAAAAAAAAAAAAAAAFtDb250ZW50X1R5cGVzXS54bWxQSwECLQAUAAYA&#13;&#10;CAAAACEAOP0h/9YAAACUAQAACwAAAAAAAAAAAAAAAAAvAQAAX3JlbHMvLnJlbHNQSwECLQAUAAYA&#13;&#10;CAAAACEAvughcIoCAAB1BQAADgAAAAAAAAAAAAAAAAAuAgAAZHJzL2Uyb0RvYy54bWxQSwECLQAU&#13;&#10;AAYACAAAACEA7Dazl+AAAAAPAQAADwAAAAAAAAAAAAAAAADkBAAAZHJzL2Rvd25yZXYueG1sUEsF&#13;&#10;BgAAAAAEAAQA8wAAAPEFAAAAAA==&#13;&#10;" adj="20184" fillcolor="#bdd6ee [1304]" strokecolor="#70ad47 [3209]" strokeweight="1pt">
                <v:textbox>
                  <w:txbxContent>
                    <w:p w14:paraId="60D1F9D5" w14:textId="77777777" w:rsidR="00492A6B" w:rsidRPr="005A6922" w:rsidRDefault="00492A6B" w:rsidP="005A6922">
                      <w:pPr>
                        <w:jc w:val="both"/>
                        <w:rPr>
                          <w:rFonts w:ascii="Times New Roman" w:hAnsi="Times New Roman" w:cs="Times New Roman"/>
                          <w:sz w:val="24"/>
                          <w:szCs w:val="24"/>
                          <w:lang w:val="en-US"/>
                        </w:rPr>
                      </w:pPr>
                      <w:r>
                        <w:rPr>
                          <w:rFonts w:ascii="Times New Roman" w:hAnsi="Times New Roman" w:cs="Times New Roman"/>
                          <w:sz w:val="24"/>
                          <w:szCs w:val="24"/>
                          <w:lang w:val="en-US"/>
                        </w:rPr>
                        <w:t>Chapter 4 - Findings Analysis</w:t>
                      </w:r>
                    </w:p>
                  </w:txbxContent>
                </v:textbox>
              </v:shape>
            </w:pict>
          </mc:Fallback>
        </mc:AlternateContent>
      </w:r>
      <w:r w:rsidR="005A6922" w:rsidRPr="00D45FDD">
        <w:rPr>
          <w:rFonts w:ascii="Arial" w:hAnsi="Arial" w:cs="Arial"/>
          <w:noProof/>
          <w:color w:val="000000" w:themeColor="text1"/>
          <w:lang w:val="en-GB" w:eastAsia="en-GB"/>
        </w:rPr>
        <mc:AlternateContent>
          <mc:Choice Requires="wps">
            <w:drawing>
              <wp:anchor distT="0" distB="0" distL="114300" distR="114300" simplePos="0" relativeHeight="251663360" behindDoc="0" locked="0" layoutInCell="1" allowOverlap="1" wp14:anchorId="72360344" wp14:editId="1D2838FF">
                <wp:simplePos x="0" y="0"/>
                <wp:positionH relativeFrom="column">
                  <wp:posOffset>419100</wp:posOffset>
                </wp:positionH>
                <wp:positionV relativeFrom="paragraph">
                  <wp:posOffset>494665</wp:posOffset>
                </wp:positionV>
                <wp:extent cx="3924300" cy="514350"/>
                <wp:effectExtent l="0" t="0" r="38100" b="19050"/>
                <wp:wrapNone/>
                <wp:docPr id="4" name="Pentagon 4"/>
                <wp:cNvGraphicFramePr/>
                <a:graphic xmlns:a="http://schemas.openxmlformats.org/drawingml/2006/main">
                  <a:graphicData uri="http://schemas.microsoft.com/office/word/2010/wordprocessingShape">
                    <wps:wsp>
                      <wps:cNvSpPr/>
                      <wps:spPr>
                        <a:xfrm>
                          <a:off x="0" y="0"/>
                          <a:ext cx="3924300" cy="514350"/>
                        </a:xfrm>
                        <a:prstGeom prst="homePlate">
                          <a:avLst/>
                        </a:prstGeom>
                        <a:solidFill>
                          <a:schemeClr val="accent5">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719E58A0" w14:textId="77777777" w:rsidR="00492A6B" w:rsidRPr="005A6922" w:rsidRDefault="00492A6B" w:rsidP="005A6922">
                            <w:pPr>
                              <w:jc w:val="both"/>
                              <w:rPr>
                                <w:rFonts w:ascii="Times New Roman" w:hAnsi="Times New Roman" w:cs="Times New Roman"/>
                                <w:lang w:val="en-US"/>
                              </w:rPr>
                            </w:pPr>
                            <w:r>
                              <w:rPr>
                                <w:rFonts w:ascii="Times New Roman" w:hAnsi="Times New Roman" w:cs="Times New Roman"/>
                                <w:lang w:val="en-US"/>
                              </w:rPr>
                              <w:t>Chapter 3 - Methodology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360344" id="Pentagon 4" o:spid="_x0000_s1031" type="#_x0000_t15" style="position:absolute;margin-left:33pt;margin-top:38.95pt;width:309pt;height:4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iun9igIAAHUFAAAOAAAAZHJzL2Uyb0RvYy54bWysVM1u2zAMvg/YOwi6r7bz061BnSJo0WFA&#13;&#10;1wZrh54VWUqMSaImKbHTpx8lO06w5jTMB5mkSH4kRfL6ptWK7ITzNZiSFhc5JcJwqGqzLunPl/tP&#13;&#10;XyjxgZmKKTCipHvh6c3844frxs7ECDagKuEIOjF+1tiSbkKwsyzzfCM08xdghcFLCU6zgKxbZ5Vj&#13;&#10;DXrXKhvl+WXWgKusAy68R+ldd0nnyb+UgocnKb0IRJUUYwvpdOlcxTObX7PZ2jG7qXkfBvuHKDSr&#13;&#10;DYIOru5YYGTr6neudM0deJDhgoPOQMqai5QDZlPkf2XzvGFWpFywON4OZfL/zy1/3D3bpcMyNNbP&#13;&#10;PJIxi1Y6Hf8YH2lTsfZDsUQbCEfh+Go0GedYU45302IynqZqZkdr63z4KkCTSGDIoMVSsRAzYjO2&#13;&#10;e/ABYVH/oBfFHlRd3ddKJSZ2gbhVjuwYvh/jXJgwTeZqq79D1cknOX7dS6IY37sTXx7ECJH6KXpK&#13;&#10;gCcg2THtRIW9EhFamR9CkrrCREcJcPBwGstlREX3STuaSYx8MCzOGapQ9Ea9bjQTqVMHw/ycYZf9&#13;&#10;AXGwSKhgwmCsawPunIPq14Dc6WPoJzlHMrSrFpPG94wxRskKqv3SEQfd5HjL72t8zQfmw5I5HBVs&#13;&#10;ABz/8ISHVNCUFHqKkg24t3PyqB/bwb1R0uDoldT/3jInKFHfDPb2VTGZxFlNzGT6eYSMO71Znd6Y&#13;&#10;rb4F7I4CF43liYz6QR1I6UC/4pZYRFS8YoYjdkl5cAfmNnQrAfcMF4tFUsP5tCw8mGfLo/NY59io&#13;&#10;L+0rc7Zv6YDD8AiHMX3X1J1utDSw2AaQder4Y137F8DZTm3U76G4PE75pHXclvM/AAAA//8DAFBL&#13;&#10;AwQUAAYACAAAACEAlbi1Id8AAAAOAQAADwAAAGRycy9kb3ducmV2LnhtbEyPQU/DMAyF70j8h8hI&#13;&#10;3FgKgjbtmk6IaWdEGfe08dqKxqmabGv/PeYEF0v2s5/fV+4WN4oLzmHwpOFxk4BAar0dqNNw/Dw8&#13;&#10;KBAhGrJm9IQaVgywq25vSlNYf6UPvNSxE2xCoTAa+hinQsrQ9uhM2PgJibWTn52J3M6dtLO5srkb&#13;&#10;5VOSpNKZgfhDbyZ867H9rs9Ow7tXSWNP43H98ipz7mDXep9rfX+37LdcXrcgIi7x7wJ+GTg/VBys&#13;&#10;8WeyQYwa0pR5ooYsy0GwnqpnHjS8+KJykFUp/2NUPwAAAP//AwBQSwECLQAUAAYACAAAACEAtoM4&#13;&#10;kv4AAADhAQAAEwAAAAAAAAAAAAAAAAAAAAAAW0NvbnRlbnRfVHlwZXNdLnhtbFBLAQItABQABgAI&#13;&#10;AAAAIQA4/SH/1gAAAJQBAAALAAAAAAAAAAAAAAAAAC8BAABfcmVscy8ucmVsc1BLAQItABQABgAI&#13;&#10;AAAAIQBoiun9igIAAHUFAAAOAAAAAAAAAAAAAAAAAC4CAABkcnMvZTJvRG9jLnhtbFBLAQItABQA&#13;&#10;BgAIAAAAIQCVuLUh3wAAAA4BAAAPAAAAAAAAAAAAAAAAAOQEAABkcnMvZG93bnJldi54bWxQSwUG&#13;&#10;AAAAAAQABADzAAAA8AUAAAAA&#13;&#10;" adj="20184" fillcolor="#bdd6ee [1304]" strokecolor="#70ad47 [3209]" strokeweight="1pt">
                <v:textbox>
                  <w:txbxContent>
                    <w:p w14:paraId="719E58A0" w14:textId="77777777" w:rsidR="00492A6B" w:rsidRPr="005A6922" w:rsidRDefault="00492A6B" w:rsidP="005A6922">
                      <w:pPr>
                        <w:jc w:val="both"/>
                        <w:rPr>
                          <w:rFonts w:ascii="Times New Roman" w:hAnsi="Times New Roman" w:cs="Times New Roman"/>
                          <w:lang w:val="en-US"/>
                        </w:rPr>
                      </w:pPr>
                      <w:r>
                        <w:rPr>
                          <w:rFonts w:ascii="Times New Roman" w:hAnsi="Times New Roman" w:cs="Times New Roman"/>
                          <w:lang w:val="en-US"/>
                        </w:rPr>
                        <w:t>Chapter 3 - Methodology</w:t>
                      </w:r>
                    </w:p>
                  </w:txbxContent>
                </v:textbox>
              </v:shape>
            </w:pict>
          </mc:Fallback>
        </mc:AlternateContent>
      </w:r>
    </w:p>
    <w:p w14:paraId="46131238" w14:textId="77777777" w:rsidR="00BE34E3" w:rsidRPr="00D45FDD" w:rsidRDefault="00BE34E3" w:rsidP="00D45FDD">
      <w:pPr>
        <w:spacing w:line="360" w:lineRule="auto"/>
        <w:rPr>
          <w:rFonts w:ascii="Arial" w:hAnsi="Arial" w:cs="Arial"/>
          <w:color w:val="000000" w:themeColor="text1"/>
          <w:lang w:val="en-GB" w:eastAsia="en-IN"/>
        </w:rPr>
      </w:pPr>
    </w:p>
    <w:p w14:paraId="64AEB885" w14:textId="77777777" w:rsidR="00BE34E3" w:rsidRPr="00D45FDD" w:rsidRDefault="00BE34E3" w:rsidP="00D45FDD">
      <w:pPr>
        <w:spacing w:line="360" w:lineRule="auto"/>
        <w:rPr>
          <w:rFonts w:ascii="Arial" w:hAnsi="Arial" w:cs="Arial"/>
          <w:color w:val="000000" w:themeColor="text1"/>
          <w:lang w:val="en-GB" w:eastAsia="en-IN"/>
        </w:rPr>
      </w:pPr>
    </w:p>
    <w:p w14:paraId="1DE9BFC7" w14:textId="77777777" w:rsidR="00BE34E3" w:rsidRPr="00D45FDD" w:rsidRDefault="00BE34E3" w:rsidP="00D45FDD">
      <w:pPr>
        <w:spacing w:line="360" w:lineRule="auto"/>
        <w:rPr>
          <w:rFonts w:ascii="Arial" w:hAnsi="Arial" w:cs="Arial"/>
          <w:color w:val="000000" w:themeColor="text1"/>
          <w:lang w:val="en-GB" w:eastAsia="en-IN"/>
        </w:rPr>
      </w:pPr>
    </w:p>
    <w:p w14:paraId="2B6EF9A1" w14:textId="77777777" w:rsidR="00BE34E3" w:rsidRPr="00D45FDD" w:rsidRDefault="00BE34E3" w:rsidP="00D45FDD">
      <w:pPr>
        <w:spacing w:line="360" w:lineRule="auto"/>
        <w:rPr>
          <w:rFonts w:ascii="Arial" w:hAnsi="Arial" w:cs="Arial"/>
          <w:color w:val="000000" w:themeColor="text1"/>
          <w:lang w:val="en-GB" w:eastAsia="en-IN"/>
        </w:rPr>
      </w:pPr>
    </w:p>
    <w:p w14:paraId="5B6B6223" w14:textId="77777777" w:rsidR="00BE34E3" w:rsidRPr="00D45FDD" w:rsidRDefault="00BE34E3" w:rsidP="00D45FDD">
      <w:pPr>
        <w:spacing w:line="360" w:lineRule="auto"/>
        <w:rPr>
          <w:rFonts w:ascii="Arial" w:hAnsi="Arial" w:cs="Arial"/>
          <w:color w:val="000000" w:themeColor="text1"/>
          <w:lang w:val="en-GB" w:eastAsia="en-IN"/>
        </w:rPr>
      </w:pPr>
    </w:p>
    <w:p w14:paraId="41A0D1F3" w14:textId="77777777" w:rsidR="00BE34E3" w:rsidRPr="00D45FDD" w:rsidRDefault="00BE34E3" w:rsidP="00D45FDD">
      <w:pPr>
        <w:spacing w:line="360" w:lineRule="auto"/>
        <w:rPr>
          <w:rFonts w:ascii="Arial" w:hAnsi="Arial" w:cs="Arial"/>
          <w:color w:val="000000" w:themeColor="text1"/>
          <w:lang w:val="en-GB" w:eastAsia="en-IN"/>
        </w:rPr>
      </w:pPr>
    </w:p>
    <w:p w14:paraId="51A32D12" w14:textId="77777777" w:rsidR="00BE34E3" w:rsidRPr="00D45FDD" w:rsidRDefault="00BE34E3" w:rsidP="00D45FDD">
      <w:pPr>
        <w:spacing w:line="360" w:lineRule="auto"/>
        <w:rPr>
          <w:rFonts w:ascii="Arial" w:hAnsi="Arial" w:cs="Arial"/>
          <w:color w:val="000000" w:themeColor="text1"/>
          <w:lang w:val="en-GB" w:eastAsia="en-IN"/>
        </w:rPr>
      </w:pPr>
    </w:p>
    <w:p w14:paraId="62C0ED55" w14:textId="05554397" w:rsidR="00E90125" w:rsidRPr="00D45FDD" w:rsidRDefault="00BE34E3" w:rsidP="00D45FDD">
      <w:pPr>
        <w:tabs>
          <w:tab w:val="left" w:pos="1095"/>
        </w:tabs>
        <w:spacing w:line="360" w:lineRule="auto"/>
        <w:jc w:val="center"/>
        <w:rPr>
          <w:rFonts w:ascii="Arial" w:hAnsi="Arial" w:cs="Arial"/>
          <w:color w:val="000000" w:themeColor="text1"/>
          <w:lang w:val="en-GB" w:eastAsia="en-IN"/>
        </w:rPr>
      </w:pPr>
      <w:r w:rsidRPr="00D45FDD">
        <w:rPr>
          <w:rFonts w:ascii="Arial" w:hAnsi="Arial" w:cs="Arial"/>
          <w:color w:val="000000" w:themeColor="text1"/>
          <w:lang w:val="en-GB" w:eastAsia="en-IN"/>
        </w:rPr>
        <w:t>Source: Self-developed</w:t>
      </w:r>
    </w:p>
    <w:p w14:paraId="3592CBE0" w14:textId="77777777" w:rsidR="0040566A" w:rsidRPr="00D45FDD" w:rsidRDefault="00F86593" w:rsidP="00D45FDD">
      <w:pPr>
        <w:spacing w:line="360" w:lineRule="auto"/>
        <w:jc w:val="both"/>
        <w:rPr>
          <w:rFonts w:ascii="Arial" w:hAnsi="Arial" w:cs="Arial"/>
          <w:color w:val="000000" w:themeColor="text1"/>
          <w:lang w:val="en-GB" w:eastAsia="en-IN"/>
        </w:rPr>
      </w:pPr>
      <w:r w:rsidRPr="00D45FDD">
        <w:rPr>
          <w:rFonts w:ascii="Arial" w:hAnsi="Arial" w:cs="Arial"/>
          <w:color w:val="000000" w:themeColor="text1"/>
          <w:lang w:val="en-GB" w:eastAsia="en-IN"/>
        </w:rPr>
        <w:t xml:space="preserve">The </w:t>
      </w:r>
      <w:r w:rsidR="00357972" w:rsidRPr="00D45FDD">
        <w:rPr>
          <w:rFonts w:ascii="Arial" w:hAnsi="Arial" w:cs="Arial"/>
          <w:color w:val="000000" w:themeColor="text1"/>
          <w:lang w:val="en-GB" w:eastAsia="en-IN"/>
        </w:rPr>
        <w:t>“</w:t>
      </w:r>
      <w:r w:rsidRPr="00D45FDD">
        <w:rPr>
          <w:rFonts w:ascii="Arial" w:hAnsi="Arial" w:cs="Arial"/>
          <w:i/>
          <w:color w:val="000000" w:themeColor="text1"/>
          <w:lang w:val="en-GB" w:eastAsia="en-IN"/>
        </w:rPr>
        <w:t>r</w:t>
      </w:r>
      <w:r w:rsidR="00357972" w:rsidRPr="00D45FDD">
        <w:rPr>
          <w:rFonts w:ascii="Arial" w:hAnsi="Arial" w:cs="Arial"/>
          <w:i/>
          <w:color w:val="000000" w:themeColor="text1"/>
          <w:lang w:val="en-GB" w:eastAsia="en-IN"/>
        </w:rPr>
        <w:t>esearch structure”</w:t>
      </w:r>
      <w:r w:rsidR="00357972" w:rsidRPr="00D45FDD">
        <w:rPr>
          <w:rFonts w:ascii="Arial" w:hAnsi="Arial" w:cs="Arial"/>
          <w:color w:val="000000" w:themeColor="text1"/>
          <w:lang w:val="en-GB" w:eastAsia="en-IN"/>
        </w:rPr>
        <w:t xml:space="preserve"> of a research </w:t>
      </w:r>
      <w:r w:rsidR="003A4E42" w:rsidRPr="00D45FDD">
        <w:rPr>
          <w:rFonts w:ascii="Arial" w:hAnsi="Arial" w:cs="Arial"/>
          <w:color w:val="000000" w:themeColor="text1"/>
          <w:lang w:val="en-GB" w:eastAsia="en-IN"/>
        </w:rPr>
        <w:t>work</w:t>
      </w:r>
      <w:r w:rsidR="00357972" w:rsidRPr="00D45FDD">
        <w:rPr>
          <w:rFonts w:ascii="Arial" w:hAnsi="Arial" w:cs="Arial"/>
          <w:color w:val="000000" w:themeColor="text1"/>
          <w:lang w:val="en-GB" w:eastAsia="en-IN"/>
        </w:rPr>
        <w:t xml:space="preserve"> illustrates the outline of the research </w:t>
      </w:r>
      <w:r w:rsidR="003A4E42" w:rsidRPr="00D45FDD">
        <w:rPr>
          <w:rFonts w:ascii="Arial" w:hAnsi="Arial" w:cs="Arial"/>
          <w:color w:val="000000" w:themeColor="text1"/>
          <w:lang w:val="en-GB" w:eastAsia="en-IN"/>
        </w:rPr>
        <w:t>study</w:t>
      </w:r>
      <w:r w:rsidR="008D1550" w:rsidRPr="00D45FDD">
        <w:rPr>
          <w:rFonts w:ascii="Arial" w:hAnsi="Arial" w:cs="Arial"/>
          <w:color w:val="000000" w:themeColor="text1"/>
          <w:lang w:val="en-GB" w:eastAsia="en-IN"/>
        </w:rPr>
        <w:t xml:space="preserve"> in a precise manner, providing an overall preview of the work. </w:t>
      </w:r>
      <w:r w:rsidR="0088172D" w:rsidRPr="00D45FDD">
        <w:rPr>
          <w:rFonts w:ascii="Arial" w:hAnsi="Arial" w:cs="Arial"/>
          <w:color w:val="000000" w:themeColor="text1"/>
          <w:lang w:val="en-GB" w:eastAsia="en-IN"/>
        </w:rPr>
        <w:t xml:space="preserve">The foremost section in a research study is the </w:t>
      </w:r>
      <w:r w:rsidR="00D2727A" w:rsidRPr="00D45FDD">
        <w:rPr>
          <w:rFonts w:ascii="Arial" w:hAnsi="Arial" w:cs="Arial"/>
          <w:color w:val="000000" w:themeColor="text1"/>
          <w:lang w:val="en-GB" w:eastAsia="en-IN"/>
        </w:rPr>
        <w:t xml:space="preserve">introduction part comprising the </w:t>
      </w:r>
      <w:r w:rsidR="00137A8C" w:rsidRPr="00D45FDD">
        <w:rPr>
          <w:rFonts w:ascii="Arial" w:hAnsi="Arial" w:cs="Arial"/>
          <w:color w:val="000000" w:themeColor="text1"/>
          <w:lang w:val="en-GB" w:eastAsia="en-IN"/>
        </w:rPr>
        <w:t>“</w:t>
      </w:r>
      <w:r w:rsidR="00D2727A" w:rsidRPr="00D45FDD">
        <w:rPr>
          <w:rFonts w:ascii="Arial" w:hAnsi="Arial" w:cs="Arial"/>
          <w:i/>
          <w:color w:val="000000" w:themeColor="text1"/>
          <w:lang w:val="en-GB" w:eastAsia="en-IN"/>
        </w:rPr>
        <w:t xml:space="preserve">background, rationale, significance, research questions, aim along with objectives, </w:t>
      </w:r>
      <w:r w:rsidR="00137A8C" w:rsidRPr="00D45FDD">
        <w:rPr>
          <w:rFonts w:ascii="Arial" w:hAnsi="Arial" w:cs="Arial"/>
          <w:i/>
          <w:color w:val="000000" w:themeColor="text1"/>
          <w:lang w:val="en-GB" w:eastAsia="en-IN"/>
        </w:rPr>
        <w:t xml:space="preserve">a </w:t>
      </w:r>
      <w:r w:rsidR="00D2727A" w:rsidRPr="00D45FDD">
        <w:rPr>
          <w:rFonts w:ascii="Arial" w:hAnsi="Arial" w:cs="Arial"/>
          <w:i/>
          <w:color w:val="000000" w:themeColor="text1"/>
          <w:lang w:val="en-GB" w:eastAsia="en-IN"/>
        </w:rPr>
        <w:t>snapshot of methodology and the research gap</w:t>
      </w:r>
      <w:r w:rsidR="00137A8C" w:rsidRPr="00D45FDD">
        <w:rPr>
          <w:rFonts w:ascii="Arial" w:hAnsi="Arial" w:cs="Arial"/>
          <w:i/>
          <w:color w:val="000000" w:themeColor="text1"/>
          <w:lang w:val="en-GB" w:eastAsia="en-IN"/>
        </w:rPr>
        <w:t>”</w:t>
      </w:r>
      <w:r w:rsidR="00D2727A" w:rsidRPr="00D45FDD">
        <w:rPr>
          <w:rFonts w:ascii="Arial" w:hAnsi="Arial" w:cs="Arial"/>
          <w:color w:val="000000" w:themeColor="text1"/>
          <w:lang w:val="en-GB" w:eastAsia="en-IN"/>
        </w:rPr>
        <w:t xml:space="preserve">.  </w:t>
      </w:r>
      <w:r w:rsidR="00581DF4" w:rsidRPr="00D45FDD">
        <w:rPr>
          <w:rFonts w:ascii="Arial" w:hAnsi="Arial" w:cs="Arial"/>
          <w:color w:val="000000" w:themeColor="text1"/>
          <w:lang w:val="en-GB" w:eastAsia="en-IN"/>
        </w:rPr>
        <w:t>Introduction part is succee</w:t>
      </w:r>
      <w:r w:rsidR="00123E26" w:rsidRPr="00D45FDD">
        <w:rPr>
          <w:rFonts w:ascii="Arial" w:hAnsi="Arial" w:cs="Arial"/>
          <w:color w:val="000000" w:themeColor="text1"/>
          <w:lang w:val="en-GB" w:eastAsia="en-IN"/>
        </w:rPr>
        <w:t>ded by “</w:t>
      </w:r>
      <w:r w:rsidR="00123E26" w:rsidRPr="00D45FDD">
        <w:rPr>
          <w:rFonts w:ascii="Arial" w:hAnsi="Arial" w:cs="Arial"/>
          <w:i/>
          <w:color w:val="000000" w:themeColor="text1"/>
          <w:lang w:val="en-GB" w:eastAsia="en-IN"/>
        </w:rPr>
        <w:t>review of literature”</w:t>
      </w:r>
      <w:r w:rsidR="00123E26" w:rsidRPr="00D45FDD">
        <w:rPr>
          <w:rFonts w:ascii="Arial" w:hAnsi="Arial" w:cs="Arial"/>
          <w:color w:val="000000" w:themeColor="text1"/>
          <w:lang w:val="en-GB" w:eastAsia="en-IN"/>
        </w:rPr>
        <w:t xml:space="preserve"> section where earlier published journals and articles were reviewed and analysed to build a general grasp </w:t>
      </w:r>
      <w:r w:rsidR="00C83FCA" w:rsidRPr="00D45FDD">
        <w:rPr>
          <w:rFonts w:ascii="Arial" w:hAnsi="Arial" w:cs="Arial"/>
          <w:color w:val="000000" w:themeColor="text1"/>
          <w:lang w:val="en-GB" w:eastAsia="en-IN"/>
        </w:rPr>
        <w:t>of</w:t>
      </w:r>
      <w:r w:rsidR="00123E26" w:rsidRPr="00D45FDD">
        <w:rPr>
          <w:rFonts w:ascii="Arial" w:hAnsi="Arial" w:cs="Arial"/>
          <w:color w:val="000000" w:themeColor="text1"/>
          <w:lang w:val="en-GB" w:eastAsia="en-IN"/>
        </w:rPr>
        <w:t xml:space="preserve"> the research topic. </w:t>
      </w:r>
      <w:r w:rsidR="00CE334D" w:rsidRPr="00D45FDD">
        <w:rPr>
          <w:rFonts w:ascii="Arial" w:hAnsi="Arial" w:cs="Arial"/>
          <w:color w:val="000000" w:themeColor="text1"/>
          <w:lang w:val="en-GB" w:eastAsia="en-IN"/>
        </w:rPr>
        <w:t xml:space="preserve">The third section of </w:t>
      </w:r>
      <w:r w:rsidR="00184D68" w:rsidRPr="00D45FDD">
        <w:rPr>
          <w:rFonts w:ascii="Arial" w:hAnsi="Arial" w:cs="Arial"/>
          <w:color w:val="000000" w:themeColor="text1"/>
          <w:lang w:val="en-GB" w:eastAsia="en-IN"/>
        </w:rPr>
        <w:t>the</w:t>
      </w:r>
      <w:r w:rsidR="00CE334D" w:rsidRPr="00D45FDD">
        <w:rPr>
          <w:rFonts w:ascii="Arial" w:hAnsi="Arial" w:cs="Arial"/>
          <w:color w:val="000000" w:themeColor="text1"/>
          <w:lang w:val="en-GB" w:eastAsia="en-IN"/>
        </w:rPr>
        <w:t xml:space="preserve"> research study is the </w:t>
      </w:r>
      <w:r w:rsidR="00184D68" w:rsidRPr="00D45FDD">
        <w:rPr>
          <w:rFonts w:ascii="Arial" w:hAnsi="Arial" w:cs="Arial"/>
          <w:color w:val="000000" w:themeColor="text1"/>
          <w:lang w:val="en-GB" w:eastAsia="en-IN"/>
        </w:rPr>
        <w:t xml:space="preserve">methodology which deals with the concepts and terms </w:t>
      </w:r>
      <w:r w:rsidR="00471646" w:rsidRPr="00D45FDD">
        <w:rPr>
          <w:rFonts w:ascii="Arial" w:hAnsi="Arial" w:cs="Arial"/>
          <w:color w:val="000000" w:themeColor="text1"/>
          <w:lang w:val="en-GB" w:eastAsia="en-IN"/>
        </w:rPr>
        <w:lastRenderedPageBreak/>
        <w:t xml:space="preserve">associated with the processes involved in research analysis. </w:t>
      </w:r>
      <w:r w:rsidR="00107BB1" w:rsidRPr="00D45FDD">
        <w:rPr>
          <w:rFonts w:ascii="Arial" w:hAnsi="Arial" w:cs="Arial"/>
          <w:color w:val="000000" w:themeColor="text1"/>
          <w:lang w:val="en-GB" w:eastAsia="en-IN"/>
        </w:rPr>
        <w:t xml:space="preserve">The </w:t>
      </w:r>
      <w:r w:rsidR="00426E13" w:rsidRPr="00D45FDD">
        <w:rPr>
          <w:rFonts w:ascii="Arial" w:hAnsi="Arial" w:cs="Arial"/>
          <w:color w:val="000000" w:themeColor="text1"/>
          <w:lang w:val="en-GB" w:eastAsia="en-IN"/>
        </w:rPr>
        <w:t>practice</w:t>
      </w:r>
      <w:r w:rsidR="00107BB1" w:rsidRPr="00D45FDD">
        <w:rPr>
          <w:rFonts w:ascii="Arial" w:hAnsi="Arial" w:cs="Arial"/>
          <w:color w:val="000000" w:themeColor="text1"/>
          <w:lang w:val="en-GB" w:eastAsia="en-IN"/>
        </w:rPr>
        <w:t xml:space="preserve"> of data collection and data analysi</w:t>
      </w:r>
      <w:r w:rsidR="00426E13" w:rsidRPr="00D45FDD">
        <w:rPr>
          <w:rFonts w:ascii="Arial" w:hAnsi="Arial" w:cs="Arial"/>
          <w:color w:val="000000" w:themeColor="text1"/>
          <w:lang w:val="en-GB" w:eastAsia="en-IN"/>
        </w:rPr>
        <w:t xml:space="preserve">s is explained in this section. The methodology section is followed by the pivotal section of the research work, the findings and analysis </w:t>
      </w:r>
      <w:r w:rsidR="009C0929" w:rsidRPr="00D45FDD">
        <w:rPr>
          <w:rFonts w:ascii="Arial" w:hAnsi="Arial" w:cs="Arial"/>
          <w:color w:val="000000" w:themeColor="text1"/>
          <w:lang w:val="en-GB" w:eastAsia="en-IN"/>
        </w:rPr>
        <w:t xml:space="preserve">part, where the outcome of the research analysis is derived and interpreted. </w:t>
      </w:r>
      <w:r w:rsidR="001E1B23" w:rsidRPr="00D45FDD">
        <w:rPr>
          <w:rFonts w:ascii="Arial" w:hAnsi="Arial" w:cs="Arial"/>
          <w:color w:val="000000" w:themeColor="text1"/>
          <w:lang w:val="en-GB" w:eastAsia="en-IN"/>
        </w:rPr>
        <w:t xml:space="preserve">Chapter four of the research work also </w:t>
      </w:r>
      <w:proofErr w:type="gramStart"/>
      <w:r w:rsidR="00BC04FE" w:rsidRPr="00D45FDD">
        <w:rPr>
          <w:rFonts w:ascii="Arial" w:hAnsi="Arial" w:cs="Arial"/>
          <w:color w:val="000000" w:themeColor="text1"/>
          <w:lang w:val="en-GB" w:eastAsia="en-IN"/>
        </w:rPr>
        <w:t>consists</w:t>
      </w:r>
      <w:proofErr w:type="gramEnd"/>
      <w:r w:rsidR="001E1B23" w:rsidRPr="00D45FDD">
        <w:rPr>
          <w:rFonts w:ascii="Arial" w:hAnsi="Arial" w:cs="Arial"/>
          <w:color w:val="000000" w:themeColor="text1"/>
          <w:lang w:val="en-GB" w:eastAsia="en-IN"/>
        </w:rPr>
        <w:t xml:space="preserve"> </w:t>
      </w:r>
      <w:r w:rsidR="00162D55" w:rsidRPr="00D45FDD">
        <w:rPr>
          <w:rFonts w:ascii="Arial" w:hAnsi="Arial" w:cs="Arial"/>
          <w:color w:val="000000" w:themeColor="text1"/>
          <w:lang w:val="en-GB" w:eastAsia="en-IN"/>
        </w:rPr>
        <w:t xml:space="preserve">the discussion section, where the comparative </w:t>
      </w:r>
      <w:r w:rsidR="00BC04FE" w:rsidRPr="00D45FDD">
        <w:rPr>
          <w:rFonts w:ascii="Arial" w:hAnsi="Arial" w:cs="Arial"/>
          <w:color w:val="000000" w:themeColor="text1"/>
          <w:lang w:val="en-GB" w:eastAsia="en-IN"/>
        </w:rPr>
        <w:t>analysis is performed; the research results were compared with the previous study results prescribed in chapter</w:t>
      </w:r>
      <w:r w:rsidR="00802F8D" w:rsidRPr="00D45FDD">
        <w:rPr>
          <w:rFonts w:ascii="Arial" w:hAnsi="Arial" w:cs="Arial"/>
          <w:color w:val="000000" w:themeColor="text1"/>
          <w:lang w:val="en-GB" w:eastAsia="en-IN"/>
        </w:rPr>
        <w:t xml:space="preserve"> two</w:t>
      </w:r>
      <w:r w:rsidR="00BC04FE" w:rsidRPr="00D45FDD">
        <w:rPr>
          <w:rFonts w:ascii="Arial" w:hAnsi="Arial" w:cs="Arial"/>
          <w:color w:val="000000" w:themeColor="text1"/>
          <w:lang w:val="en-GB" w:eastAsia="en-IN"/>
        </w:rPr>
        <w:t xml:space="preserve"> of the study. </w:t>
      </w:r>
      <w:r w:rsidR="003E7B70" w:rsidRPr="00D45FDD">
        <w:rPr>
          <w:rFonts w:ascii="Arial" w:hAnsi="Arial" w:cs="Arial"/>
          <w:color w:val="000000" w:themeColor="text1"/>
          <w:lang w:val="en-GB" w:eastAsia="en-IN"/>
        </w:rPr>
        <w:t xml:space="preserve">The final section of the main body of research analysis is the </w:t>
      </w:r>
      <w:r w:rsidR="00FA6BCC" w:rsidRPr="00D45FDD">
        <w:rPr>
          <w:rFonts w:ascii="Arial" w:hAnsi="Arial" w:cs="Arial"/>
          <w:color w:val="000000" w:themeColor="text1"/>
          <w:lang w:val="en-GB" w:eastAsia="en-IN"/>
        </w:rPr>
        <w:t>“</w:t>
      </w:r>
      <w:r w:rsidR="00FA6BCC" w:rsidRPr="00D45FDD">
        <w:rPr>
          <w:rFonts w:ascii="Arial" w:hAnsi="Arial" w:cs="Arial"/>
          <w:i/>
          <w:color w:val="000000" w:themeColor="text1"/>
          <w:lang w:val="en-GB" w:eastAsia="en-IN"/>
        </w:rPr>
        <w:t>recommendations and conclusion section”</w:t>
      </w:r>
      <w:r w:rsidR="00FA6BCC" w:rsidRPr="00D45FDD">
        <w:rPr>
          <w:rFonts w:ascii="Arial" w:hAnsi="Arial" w:cs="Arial"/>
          <w:color w:val="000000" w:themeColor="text1"/>
          <w:lang w:val="en-GB" w:eastAsia="en-IN"/>
        </w:rPr>
        <w:t xml:space="preserve">, this section answers the research question put forward in the research study in its initial part which </w:t>
      </w:r>
      <w:r w:rsidR="00C125BA" w:rsidRPr="00D45FDD">
        <w:rPr>
          <w:rFonts w:ascii="Arial" w:hAnsi="Arial" w:cs="Arial"/>
          <w:color w:val="000000" w:themeColor="text1"/>
          <w:lang w:val="en-GB" w:eastAsia="en-IN"/>
        </w:rPr>
        <w:t xml:space="preserve">is </w:t>
      </w:r>
      <w:r w:rsidR="00FA6BCC" w:rsidRPr="00D45FDD">
        <w:rPr>
          <w:rFonts w:ascii="Arial" w:hAnsi="Arial" w:cs="Arial"/>
          <w:color w:val="000000" w:themeColor="text1"/>
          <w:lang w:val="en-GB" w:eastAsia="en-IN"/>
        </w:rPr>
        <w:t xml:space="preserve">the introduction section. Suggestions for improvement and problem solutions were also presented in this part. </w:t>
      </w:r>
      <w:r w:rsidR="00F576A8" w:rsidRPr="00D45FDD">
        <w:rPr>
          <w:rFonts w:ascii="Arial" w:hAnsi="Arial" w:cs="Arial"/>
          <w:color w:val="000000" w:themeColor="text1"/>
          <w:lang w:val="en-GB" w:eastAsia="en-IN"/>
        </w:rPr>
        <w:t xml:space="preserve">After the main body, the references and appendices were attached in this research work. </w:t>
      </w:r>
      <w:r w:rsidR="00FA6BCC" w:rsidRPr="00D45FDD">
        <w:rPr>
          <w:rFonts w:ascii="Arial" w:hAnsi="Arial" w:cs="Arial"/>
          <w:color w:val="000000" w:themeColor="text1"/>
          <w:lang w:val="en-GB" w:eastAsia="en-IN"/>
        </w:rPr>
        <w:t xml:space="preserve"> </w:t>
      </w:r>
    </w:p>
    <w:p w14:paraId="42116761" w14:textId="77777777" w:rsidR="0040566A" w:rsidRPr="00D45FDD" w:rsidRDefault="0040566A" w:rsidP="00D45FDD">
      <w:pPr>
        <w:spacing w:line="360" w:lineRule="auto"/>
        <w:rPr>
          <w:rFonts w:ascii="Arial" w:hAnsi="Arial" w:cs="Arial"/>
          <w:color w:val="000000" w:themeColor="text1"/>
          <w:lang w:val="en-GB" w:eastAsia="en-IN"/>
        </w:rPr>
      </w:pPr>
      <w:r w:rsidRPr="00D45FDD">
        <w:rPr>
          <w:rFonts w:ascii="Arial" w:hAnsi="Arial" w:cs="Arial"/>
          <w:color w:val="000000" w:themeColor="text1"/>
          <w:lang w:val="en-GB" w:eastAsia="en-IN"/>
        </w:rPr>
        <w:br w:type="page"/>
      </w:r>
    </w:p>
    <w:p w14:paraId="30B7CF6D" w14:textId="130D48E0" w:rsidR="0040566A" w:rsidRPr="00D45FDD" w:rsidRDefault="00C22D04" w:rsidP="006031B4">
      <w:pPr>
        <w:pStyle w:val="Heading1"/>
        <w:numPr>
          <w:ilvl w:val="0"/>
          <w:numId w:val="0"/>
        </w:numPr>
        <w:ind w:left="785" w:hanging="360"/>
        <w:rPr>
          <w:rFonts w:ascii="Arial" w:hAnsi="Arial" w:cs="Arial"/>
          <w:sz w:val="22"/>
          <w:szCs w:val="22"/>
          <w:lang w:val="en-GB"/>
        </w:rPr>
      </w:pPr>
      <w:bookmarkStart w:id="10" w:name="_Toc137719678"/>
      <w:r w:rsidRPr="00D45FDD">
        <w:rPr>
          <w:rFonts w:ascii="Arial" w:hAnsi="Arial" w:cs="Arial"/>
          <w:sz w:val="22"/>
          <w:szCs w:val="22"/>
          <w:lang w:val="en-GB"/>
        </w:rPr>
        <w:lastRenderedPageBreak/>
        <w:t xml:space="preserve">CHAPTER </w:t>
      </w:r>
      <w:r w:rsidR="006031B4" w:rsidRPr="00D45FDD">
        <w:rPr>
          <w:rFonts w:ascii="Arial" w:hAnsi="Arial" w:cs="Arial"/>
          <w:sz w:val="22"/>
          <w:szCs w:val="22"/>
          <w:lang w:val="en-GB"/>
        </w:rPr>
        <w:t>2</w:t>
      </w:r>
      <w:r w:rsidR="006031B4">
        <w:rPr>
          <w:rFonts w:ascii="Arial" w:hAnsi="Arial" w:cs="Arial"/>
          <w:sz w:val="22"/>
          <w:szCs w:val="22"/>
          <w:lang w:val="en-GB"/>
        </w:rPr>
        <w:t xml:space="preserve">: </w:t>
      </w:r>
      <w:r w:rsidR="0040566A" w:rsidRPr="00D45FDD">
        <w:rPr>
          <w:rFonts w:ascii="Arial" w:hAnsi="Arial" w:cs="Arial"/>
          <w:sz w:val="22"/>
          <w:szCs w:val="22"/>
          <w:lang w:val="en-GB"/>
        </w:rPr>
        <w:t>L</w:t>
      </w:r>
      <w:bookmarkEnd w:id="10"/>
      <w:r w:rsidR="0091287D">
        <w:rPr>
          <w:rFonts w:ascii="Arial" w:hAnsi="Arial" w:cs="Arial"/>
          <w:sz w:val="22"/>
          <w:szCs w:val="22"/>
          <w:lang w:val="en-GB"/>
        </w:rPr>
        <w:t>ITERATURE REVIEW</w:t>
      </w:r>
    </w:p>
    <w:p w14:paraId="446BC1EB" w14:textId="791DE7C3" w:rsidR="00231C90"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A review</w:t>
      </w:r>
      <w:r w:rsidR="00E62C46" w:rsidRPr="00D45FDD">
        <w:rPr>
          <w:rFonts w:ascii="Arial" w:hAnsi="Arial" w:cs="Arial"/>
          <w:color w:val="000000" w:themeColor="text1"/>
          <w:lang w:val="en-GB"/>
        </w:rPr>
        <w:t xml:space="preserve"> of literature</w:t>
      </w:r>
      <w:r w:rsidRPr="00D45FDD">
        <w:rPr>
          <w:rFonts w:ascii="Arial" w:hAnsi="Arial" w:cs="Arial"/>
          <w:color w:val="000000" w:themeColor="text1"/>
          <w:lang w:val="en-GB"/>
        </w:rPr>
        <w:t xml:space="preserve"> is an extensive summary of the previous research that critically analyses based on the topic of </w:t>
      </w:r>
      <w:r w:rsidR="00152216" w:rsidRPr="00D45FDD">
        <w:rPr>
          <w:rFonts w:ascii="Arial" w:hAnsi="Arial" w:cs="Arial"/>
          <w:i/>
          <w:color w:val="000000" w:themeColor="text1"/>
          <w:lang w:val="en-GB"/>
        </w:rPr>
        <w:t>the significance of employee benefits management for attaining corporate growth in the global market.</w:t>
      </w:r>
      <w:r w:rsidR="00152216" w:rsidRPr="00D45FDD">
        <w:rPr>
          <w:rFonts w:ascii="Arial" w:hAnsi="Arial" w:cs="Arial"/>
          <w:color w:val="000000" w:themeColor="text1"/>
          <w:lang w:val="en-GB"/>
        </w:rPr>
        <w:t xml:space="preserve"> </w:t>
      </w:r>
      <w:r w:rsidR="00231C90" w:rsidRPr="00D45FDD">
        <w:rPr>
          <w:rFonts w:ascii="Arial" w:hAnsi="Arial" w:cs="Arial"/>
          <w:color w:val="000000" w:themeColor="text1"/>
          <w:lang w:val="en-GB"/>
        </w:rPr>
        <w:t xml:space="preserve">The studies from the years 2014 to 2023 are evaluated for this review, which begins with a discussion of the major findings and a critical evaluation of them </w:t>
      </w:r>
      <w:proofErr w:type="gramStart"/>
      <w:r w:rsidR="00231C90" w:rsidRPr="00D45FDD">
        <w:rPr>
          <w:rFonts w:ascii="Arial" w:hAnsi="Arial" w:cs="Arial"/>
          <w:color w:val="000000" w:themeColor="text1"/>
          <w:lang w:val="en-GB"/>
        </w:rPr>
        <w:t>in light of</w:t>
      </w:r>
      <w:proofErr w:type="gramEnd"/>
      <w:r w:rsidR="00231C90" w:rsidRPr="00D45FDD">
        <w:rPr>
          <w:rFonts w:ascii="Arial" w:hAnsi="Arial" w:cs="Arial"/>
          <w:color w:val="000000" w:themeColor="text1"/>
          <w:lang w:val="en-GB"/>
        </w:rPr>
        <w:t xml:space="preserve"> the aims and research questions.</w:t>
      </w:r>
    </w:p>
    <w:p w14:paraId="2F29909C" w14:textId="74FB37B9" w:rsidR="0040566A" w:rsidRPr="00D45FDD" w:rsidRDefault="00152216" w:rsidP="00D45FDD">
      <w:pPr>
        <w:pStyle w:val="Heading2"/>
        <w:numPr>
          <w:ilvl w:val="0"/>
          <w:numId w:val="0"/>
        </w:numPr>
        <w:spacing w:line="360" w:lineRule="auto"/>
        <w:ind w:left="720" w:hanging="360"/>
        <w:rPr>
          <w:rFonts w:ascii="Arial" w:hAnsi="Arial" w:cs="Arial"/>
          <w:sz w:val="22"/>
          <w:szCs w:val="22"/>
          <w:lang w:val="en-GB"/>
        </w:rPr>
      </w:pPr>
      <w:bookmarkStart w:id="11" w:name="_Toc137719679"/>
      <w:r w:rsidRPr="00D45FDD">
        <w:rPr>
          <w:rFonts w:ascii="Arial" w:hAnsi="Arial" w:cs="Arial"/>
          <w:sz w:val="22"/>
          <w:szCs w:val="22"/>
          <w:lang w:val="en-GB"/>
        </w:rPr>
        <w:t xml:space="preserve">2.1 </w:t>
      </w:r>
      <w:r w:rsidR="0040566A" w:rsidRPr="00D45FDD">
        <w:rPr>
          <w:rFonts w:ascii="Arial" w:hAnsi="Arial" w:cs="Arial"/>
          <w:sz w:val="22"/>
          <w:szCs w:val="22"/>
          <w:lang w:val="en-GB"/>
        </w:rPr>
        <w:t>Employee Benefits</w:t>
      </w:r>
      <w:bookmarkEnd w:id="11"/>
      <w:r w:rsidR="0040566A" w:rsidRPr="00D45FDD">
        <w:rPr>
          <w:rFonts w:ascii="Arial" w:hAnsi="Arial" w:cs="Arial"/>
          <w:sz w:val="22"/>
          <w:szCs w:val="22"/>
          <w:lang w:val="en-GB"/>
        </w:rPr>
        <w:t xml:space="preserve"> </w:t>
      </w:r>
    </w:p>
    <w:p w14:paraId="1218C897" w14:textId="30DAF3C7" w:rsidR="00A71524" w:rsidRPr="00D45FDD" w:rsidRDefault="00E62C46"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Employee benefits involve any type of financial or non-financial remuneration given to workers in addition to their basic pay or base salary based on how well they perform for the company.</w:t>
      </w:r>
      <w:r w:rsidR="00FF0ECC" w:rsidRPr="00D45FDD">
        <w:rPr>
          <w:rFonts w:ascii="Arial" w:hAnsi="Arial" w:cs="Arial"/>
          <w:color w:val="000000" w:themeColor="text1"/>
          <w:lang w:val="en-GB"/>
        </w:rPr>
        <w:t xml:space="preserve"> </w:t>
      </w:r>
      <w:r w:rsidRPr="00D45FDD">
        <w:rPr>
          <w:rFonts w:ascii="Arial" w:hAnsi="Arial" w:cs="Arial"/>
          <w:color w:val="000000" w:themeColor="text1"/>
          <w:lang w:val="en-GB"/>
        </w:rPr>
        <w:t xml:space="preserve">The components of a comprehensive benefits package for employees might include health insurance, life insurance, paid time off, profit sharing, and retirement benefits </w:t>
      </w:r>
      <w:r w:rsidR="00FF0ECC" w:rsidRPr="00D45FDD">
        <w:rPr>
          <w:rFonts w:ascii="Arial" w:hAnsi="Arial" w:cs="Arial"/>
          <w:color w:val="000000" w:themeColor="text1"/>
          <w:lang w:val="en-GB"/>
        </w:rPr>
        <w:t>(Ko</w:t>
      </w:r>
      <w:r w:rsidR="008D351B" w:rsidRPr="00D45FDD">
        <w:rPr>
          <w:rFonts w:ascii="Arial" w:hAnsi="Arial" w:cs="Arial"/>
          <w:color w:val="000000" w:themeColor="text1"/>
          <w:lang w:val="en-GB"/>
        </w:rPr>
        <w:t xml:space="preserve"> and Hur</w:t>
      </w:r>
      <w:r w:rsidR="00E54DF3" w:rsidRPr="00D45FDD">
        <w:rPr>
          <w:rFonts w:ascii="Arial" w:hAnsi="Arial" w:cs="Arial"/>
          <w:color w:val="000000" w:themeColor="text1"/>
          <w:lang w:val="en-GB"/>
        </w:rPr>
        <w:t>,</w:t>
      </w:r>
      <w:r w:rsidR="00FF0ECC" w:rsidRPr="00D45FDD">
        <w:rPr>
          <w:rFonts w:ascii="Arial" w:hAnsi="Arial" w:cs="Arial"/>
          <w:color w:val="000000" w:themeColor="text1"/>
          <w:lang w:val="en-GB"/>
        </w:rPr>
        <w:t xml:space="preserve"> 2014)</w:t>
      </w:r>
      <w:r w:rsidR="00610553" w:rsidRPr="00D45FDD">
        <w:rPr>
          <w:rFonts w:ascii="Arial" w:hAnsi="Arial" w:cs="Arial"/>
          <w:color w:val="000000" w:themeColor="text1"/>
          <w:lang w:val="en-GB"/>
        </w:rPr>
        <w:t>.</w:t>
      </w:r>
      <w:r w:rsidR="0040566A" w:rsidRPr="00D45FDD">
        <w:rPr>
          <w:rFonts w:ascii="Arial" w:hAnsi="Arial" w:cs="Arial"/>
          <w:color w:val="000000" w:themeColor="text1"/>
          <w:lang w:val="en-GB"/>
        </w:rPr>
        <w:t xml:space="preserve"> </w:t>
      </w:r>
      <w:r w:rsidR="006170BE" w:rsidRPr="00D45FDD">
        <w:rPr>
          <w:rFonts w:ascii="Arial" w:hAnsi="Arial" w:cs="Arial"/>
          <w:color w:val="000000" w:themeColor="text1"/>
          <w:lang w:val="en-GB"/>
        </w:rPr>
        <w:t>Employees</w:t>
      </w:r>
      <w:r w:rsidR="0040566A" w:rsidRPr="00D45FDD">
        <w:rPr>
          <w:rFonts w:ascii="Arial" w:hAnsi="Arial" w:cs="Arial"/>
          <w:color w:val="000000" w:themeColor="text1"/>
          <w:lang w:val="en-GB"/>
        </w:rPr>
        <w:t xml:space="preserve"> receive a perk in addition to their salary, which is a fringe </w:t>
      </w:r>
      <w:proofErr w:type="gramStart"/>
      <w:r w:rsidR="0040566A" w:rsidRPr="00D45FDD">
        <w:rPr>
          <w:rFonts w:ascii="Arial" w:hAnsi="Arial" w:cs="Arial"/>
          <w:color w:val="000000" w:themeColor="text1"/>
          <w:lang w:val="en-GB"/>
        </w:rPr>
        <w:t>benefit</w:t>
      </w:r>
      <w:proofErr w:type="gramEnd"/>
      <w:r w:rsidR="0040566A" w:rsidRPr="00D45FDD">
        <w:rPr>
          <w:rFonts w:ascii="Arial" w:hAnsi="Arial" w:cs="Arial"/>
          <w:color w:val="000000" w:themeColor="text1"/>
          <w:lang w:val="en-GB"/>
        </w:rPr>
        <w:t xml:space="preserve"> and the workers are inspired by it. The presence of fringe benefits fosters a motivated atmosphere that raises o</w:t>
      </w:r>
      <w:r w:rsidR="00610553" w:rsidRPr="00D45FDD">
        <w:rPr>
          <w:rFonts w:ascii="Arial" w:hAnsi="Arial" w:cs="Arial"/>
          <w:color w:val="000000" w:themeColor="text1"/>
          <w:lang w:val="en-GB"/>
        </w:rPr>
        <w:t>utput, sales, and profitability and the em</w:t>
      </w:r>
      <w:r w:rsidR="0040566A" w:rsidRPr="00D45FDD">
        <w:rPr>
          <w:rFonts w:ascii="Arial" w:hAnsi="Arial" w:cs="Arial"/>
          <w:color w:val="000000" w:themeColor="text1"/>
          <w:lang w:val="en-GB"/>
        </w:rPr>
        <w:t xml:space="preserve">ployees receive bonuses when they meet specified </w:t>
      </w:r>
      <w:r w:rsidR="00E54DF3" w:rsidRPr="00D45FDD">
        <w:rPr>
          <w:rFonts w:ascii="Arial" w:hAnsi="Arial" w:cs="Arial"/>
          <w:color w:val="000000" w:themeColor="text1"/>
          <w:lang w:val="en-GB"/>
        </w:rPr>
        <w:t>benchmarks and criteria (Yousaf</w:t>
      </w:r>
      <w:r w:rsidR="0040566A" w:rsidRPr="00D45FDD">
        <w:rPr>
          <w:rFonts w:ascii="Arial" w:hAnsi="Arial" w:cs="Arial"/>
          <w:color w:val="000000" w:themeColor="text1"/>
          <w:lang w:val="en-GB"/>
        </w:rPr>
        <w:t xml:space="preserve"> et al., 2014). According t</w:t>
      </w:r>
      <w:r w:rsidR="00E54DF3" w:rsidRPr="00D45FDD">
        <w:rPr>
          <w:rFonts w:ascii="Arial" w:hAnsi="Arial" w:cs="Arial"/>
          <w:color w:val="000000" w:themeColor="text1"/>
          <w:lang w:val="en-GB"/>
        </w:rPr>
        <w:t xml:space="preserve">o </w:t>
      </w:r>
      <w:r w:rsidR="008D351B" w:rsidRPr="00D45FDD">
        <w:rPr>
          <w:rFonts w:ascii="Arial" w:hAnsi="Arial" w:cs="Arial"/>
          <w:color w:val="000000" w:themeColor="text1"/>
          <w:lang w:val="en-GB"/>
        </w:rPr>
        <w:t>Idris</w:t>
      </w:r>
      <w:r w:rsidR="0040566A" w:rsidRPr="00D45FDD">
        <w:rPr>
          <w:rFonts w:ascii="Arial" w:hAnsi="Arial" w:cs="Arial"/>
          <w:color w:val="000000" w:themeColor="text1"/>
          <w:lang w:val="en-GB"/>
        </w:rPr>
        <w:t xml:space="preserve"> </w:t>
      </w:r>
      <w:r w:rsidR="00E54DF3" w:rsidRPr="00D45FDD">
        <w:rPr>
          <w:rFonts w:ascii="Arial" w:hAnsi="Arial" w:cs="Arial"/>
          <w:color w:val="000000" w:themeColor="text1"/>
          <w:lang w:val="en-GB"/>
        </w:rPr>
        <w:t>(</w:t>
      </w:r>
      <w:r w:rsidR="0040566A" w:rsidRPr="00D45FDD">
        <w:rPr>
          <w:rFonts w:ascii="Arial" w:hAnsi="Arial" w:cs="Arial"/>
          <w:color w:val="000000" w:themeColor="text1"/>
          <w:lang w:val="en-GB"/>
        </w:rPr>
        <w:t>2014)</w:t>
      </w:r>
      <w:r w:rsidR="004916C9" w:rsidRPr="00D45FDD">
        <w:rPr>
          <w:rFonts w:ascii="Arial" w:hAnsi="Arial" w:cs="Arial"/>
          <w:color w:val="000000" w:themeColor="text1"/>
          <w:lang w:val="en-GB"/>
        </w:rPr>
        <w:t>,</w:t>
      </w:r>
      <w:r w:rsidR="0040566A" w:rsidRPr="00D45FDD">
        <w:rPr>
          <w:rFonts w:ascii="Arial" w:hAnsi="Arial" w:cs="Arial"/>
          <w:color w:val="000000" w:themeColor="text1"/>
          <w:lang w:val="en-GB"/>
        </w:rPr>
        <w:t xml:space="preserve"> </w:t>
      </w:r>
      <w:r w:rsidR="00D849DC" w:rsidRPr="00D45FDD">
        <w:rPr>
          <w:rFonts w:ascii="Arial" w:hAnsi="Arial" w:cs="Arial"/>
          <w:color w:val="000000" w:themeColor="text1"/>
          <w:lang w:val="en-GB"/>
        </w:rPr>
        <w:t xml:space="preserve">businesses are beginning to look to flexible working as an alternative to rising cash rewards, which are believed to be an unsustainable approach for staff retention. </w:t>
      </w:r>
      <w:r w:rsidRPr="00D45FDD">
        <w:rPr>
          <w:rFonts w:ascii="Arial" w:hAnsi="Arial" w:cs="Arial"/>
          <w:color w:val="000000" w:themeColor="text1"/>
          <w:lang w:val="en-GB"/>
        </w:rPr>
        <w:t>Flexible work schedules can reduce stress, boost job satisfaction, minimise tardiness and absenteeism, and boost productivity</w:t>
      </w:r>
      <w:r w:rsidR="00166894" w:rsidRPr="00D45FDD">
        <w:rPr>
          <w:rFonts w:ascii="Arial" w:hAnsi="Arial" w:cs="Arial"/>
          <w:color w:val="000000" w:themeColor="text1"/>
          <w:lang w:val="en-GB"/>
        </w:rPr>
        <w:t xml:space="preserve"> (Austin et al., 2020)</w:t>
      </w:r>
      <w:r w:rsidR="0040566A" w:rsidRPr="00D45FDD">
        <w:rPr>
          <w:rFonts w:ascii="Arial" w:hAnsi="Arial" w:cs="Arial"/>
          <w:color w:val="000000" w:themeColor="text1"/>
          <w:lang w:val="en-GB"/>
        </w:rPr>
        <w:t xml:space="preserve">. </w:t>
      </w:r>
      <w:r w:rsidR="00D849DC" w:rsidRPr="00D45FDD">
        <w:rPr>
          <w:rFonts w:ascii="Arial" w:hAnsi="Arial" w:cs="Arial"/>
          <w:color w:val="000000" w:themeColor="text1"/>
          <w:lang w:val="en-GB"/>
        </w:rPr>
        <w:t xml:space="preserve"> However, a variety of flexible work arrangements provide employees </w:t>
      </w:r>
      <w:r w:rsidR="002D4FBB" w:rsidRPr="00D45FDD">
        <w:rPr>
          <w:rFonts w:ascii="Arial" w:hAnsi="Arial" w:cs="Arial"/>
          <w:color w:val="000000" w:themeColor="text1"/>
          <w:lang w:val="en-GB"/>
        </w:rPr>
        <w:t xml:space="preserve">with </w:t>
      </w:r>
      <w:proofErr w:type="gramStart"/>
      <w:r w:rsidR="00D849DC" w:rsidRPr="00D45FDD">
        <w:rPr>
          <w:rFonts w:ascii="Arial" w:hAnsi="Arial" w:cs="Arial"/>
          <w:color w:val="000000" w:themeColor="text1"/>
          <w:lang w:val="en-GB"/>
        </w:rPr>
        <w:t>a number of</w:t>
      </w:r>
      <w:proofErr w:type="gramEnd"/>
      <w:r w:rsidR="00D849DC" w:rsidRPr="00D45FDD">
        <w:rPr>
          <w:rFonts w:ascii="Arial" w:hAnsi="Arial" w:cs="Arial"/>
          <w:color w:val="000000" w:themeColor="text1"/>
          <w:lang w:val="en-GB"/>
        </w:rPr>
        <w:t xml:space="preserve"> benefits. </w:t>
      </w:r>
      <w:r w:rsidR="002D4FBB" w:rsidRPr="00D45FDD">
        <w:rPr>
          <w:rFonts w:ascii="Arial" w:hAnsi="Arial" w:cs="Arial"/>
          <w:color w:val="000000" w:themeColor="text1"/>
          <w:lang w:val="en-GB"/>
        </w:rPr>
        <w:t xml:space="preserve">Flexibility in the workplace is typically regarded favourably, but it is also believed to be essential for extending the working lives of older employees and assisting businesses. </w:t>
      </w:r>
      <w:r w:rsidR="0040566A" w:rsidRPr="00D45FDD">
        <w:rPr>
          <w:rFonts w:ascii="Arial" w:hAnsi="Arial" w:cs="Arial"/>
          <w:color w:val="000000" w:themeColor="text1"/>
          <w:lang w:val="en-GB"/>
        </w:rPr>
        <w:t xml:space="preserve">Organisations see flexibility from four related perspectives, </w:t>
      </w:r>
      <w:proofErr w:type="gramStart"/>
      <w:r w:rsidR="0040566A" w:rsidRPr="00D45FDD">
        <w:rPr>
          <w:rFonts w:ascii="Arial" w:hAnsi="Arial" w:cs="Arial"/>
          <w:color w:val="000000" w:themeColor="text1"/>
          <w:lang w:val="en-GB"/>
        </w:rPr>
        <w:t>including;</w:t>
      </w:r>
      <w:proofErr w:type="gramEnd"/>
      <w:r w:rsidR="0040566A" w:rsidRPr="00D45FDD">
        <w:rPr>
          <w:rFonts w:ascii="Arial" w:hAnsi="Arial" w:cs="Arial"/>
          <w:color w:val="000000" w:themeColor="text1"/>
          <w:lang w:val="en-GB"/>
        </w:rPr>
        <w:t xml:space="preserve"> a specific employee perk, to increase operational effectiveness, being a crucial component of organisational strategy and in order to solve underlying societal inequality (Earl and Taylor, 2015). </w:t>
      </w:r>
    </w:p>
    <w:p w14:paraId="689D85A3" w14:textId="289B0A9A" w:rsidR="0040566A"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Businesses should strive to increase overall efficiency as well as the benefits that employees receive personally and the conditions in which they work and live, this will help employees be more productive at work (Zhang, 2016). Companies may spend on employee benefits and sustain positive employee relations while accumulating significant cash reserves </w:t>
      </w:r>
      <w:proofErr w:type="gramStart"/>
      <w:r w:rsidRPr="00D45FDD">
        <w:rPr>
          <w:rFonts w:ascii="Arial" w:hAnsi="Arial" w:cs="Arial"/>
          <w:color w:val="000000" w:themeColor="text1"/>
          <w:lang w:val="en-GB"/>
        </w:rPr>
        <w:t>as a result of</w:t>
      </w:r>
      <w:proofErr w:type="gramEnd"/>
      <w:r w:rsidRPr="00D45FDD">
        <w:rPr>
          <w:rFonts w:ascii="Arial" w:hAnsi="Arial" w:cs="Arial"/>
          <w:color w:val="000000" w:themeColor="text1"/>
          <w:lang w:val="en-GB"/>
        </w:rPr>
        <w:t xml:space="preserve"> strong fina</w:t>
      </w:r>
      <w:r w:rsidR="00A96098" w:rsidRPr="00D45FDD">
        <w:rPr>
          <w:rFonts w:ascii="Arial" w:hAnsi="Arial" w:cs="Arial"/>
          <w:color w:val="000000" w:themeColor="text1"/>
          <w:lang w:val="en-GB"/>
        </w:rPr>
        <w:t>ncial performance (</w:t>
      </w:r>
      <w:proofErr w:type="spellStart"/>
      <w:r w:rsidR="00A96098" w:rsidRPr="00D45FDD">
        <w:rPr>
          <w:rFonts w:ascii="Arial" w:hAnsi="Arial" w:cs="Arial"/>
          <w:color w:val="000000" w:themeColor="text1"/>
          <w:lang w:val="en-GB"/>
        </w:rPr>
        <w:t>Ghaly</w:t>
      </w:r>
      <w:proofErr w:type="spellEnd"/>
      <w:r w:rsidRPr="00D45FDD">
        <w:rPr>
          <w:rFonts w:ascii="Arial" w:hAnsi="Arial" w:cs="Arial"/>
          <w:color w:val="000000" w:themeColor="text1"/>
          <w:lang w:val="en-GB"/>
        </w:rPr>
        <w:t xml:space="preserve"> et al., 2016). </w:t>
      </w:r>
      <w:r w:rsidR="00497755" w:rsidRPr="00D45FDD">
        <w:rPr>
          <w:rFonts w:ascii="Arial" w:hAnsi="Arial" w:cs="Arial"/>
          <w:color w:val="000000" w:themeColor="text1"/>
          <w:lang w:val="en-GB"/>
        </w:rPr>
        <w:t>Employee reward programmes have a greater impact on employee motivation than on productivity; Executives and employees place the most value on financial benefit programmes; Employees of different genders have different expectations for benefits, and those who are single are more likely than those who are married to think that benefits have a greater impact on job performance</w:t>
      </w:r>
      <w:r w:rsidRPr="00D45FDD">
        <w:rPr>
          <w:rFonts w:ascii="Arial" w:hAnsi="Arial" w:cs="Arial"/>
          <w:color w:val="000000" w:themeColor="text1"/>
          <w:lang w:val="en-GB"/>
        </w:rPr>
        <w:t xml:space="preserve"> (</w:t>
      </w:r>
      <w:proofErr w:type="spellStart"/>
      <w:r w:rsidRPr="00D45FDD">
        <w:rPr>
          <w:rFonts w:ascii="Arial" w:hAnsi="Arial" w:cs="Arial"/>
          <w:color w:val="000000" w:themeColor="text1"/>
          <w:lang w:val="en-GB"/>
        </w:rPr>
        <w:t>Kossek</w:t>
      </w:r>
      <w:proofErr w:type="spellEnd"/>
      <w:r w:rsidRPr="00D45FDD">
        <w:rPr>
          <w:rFonts w:ascii="Arial" w:hAnsi="Arial" w:cs="Arial"/>
          <w:color w:val="000000" w:themeColor="text1"/>
          <w:lang w:val="en-GB"/>
        </w:rPr>
        <w:t xml:space="preserve"> and Thompson, 2016). </w:t>
      </w:r>
      <w:r w:rsidR="00F73C30" w:rsidRPr="00D45FDD">
        <w:rPr>
          <w:rFonts w:ascii="Arial" w:hAnsi="Arial" w:cs="Arial"/>
          <w:color w:val="000000" w:themeColor="text1"/>
          <w:lang w:val="en-GB"/>
        </w:rPr>
        <w:lastRenderedPageBreak/>
        <w:t xml:space="preserve">However, they can also be influenced by an employee's position within the organisation, accomplishments, and length of service </w:t>
      </w:r>
      <w:r w:rsidRPr="00D45FDD">
        <w:rPr>
          <w:rFonts w:ascii="Arial" w:hAnsi="Arial" w:cs="Arial"/>
          <w:color w:val="000000" w:themeColor="text1"/>
          <w:lang w:val="en-GB"/>
        </w:rPr>
        <w:t>(</w:t>
      </w:r>
      <w:proofErr w:type="spellStart"/>
      <w:r w:rsidR="00A96098" w:rsidRPr="00D45FDD">
        <w:rPr>
          <w:rFonts w:ascii="Arial" w:hAnsi="Arial" w:cs="Arial"/>
          <w:color w:val="000000" w:themeColor="text1"/>
          <w:lang w:val="en-GB"/>
        </w:rPr>
        <w:t>Stalmašeková</w:t>
      </w:r>
      <w:proofErr w:type="spellEnd"/>
      <w:r w:rsidRPr="00D45FDD">
        <w:rPr>
          <w:rFonts w:ascii="Arial" w:hAnsi="Arial" w:cs="Arial"/>
          <w:color w:val="000000" w:themeColor="text1"/>
          <w:lang w:val="en-GB"/>
        </w:rPr>
        <w:t xml:space="preserve"> et al., 2017). </w:t>
      </w:r>
    </w:p>
    <w:p w14:paraId="7E1CBDAA" w14:textId="73D984DA" w:rsidR="0040566A" w:rsidRPr="00D45FDD" w:rsidRDefault="006516A0" w:rsidP="00D45FDD">
      <w:pPr>
        <w:pStyle w:val="Heading2"/>
        <w:numPr>
          <w:ilvl w:val="0"/>
          <w:numId w:val="0"/>
        </w:numPr>
        <w:spacing w:line="360" w:lineRule="auto"/>
        <w:ind w:left="720" w:hanging="360"/>
        <w:rPr>
          <w:rFonts w:ascii="Arial" w:hAnsi="Arial" w:cs="Arial"/>
          <w:sz w:val="22"/>
          <w:szCs w:val="22"/>
          <w:lang w:val="en-GB"/>
        </w:rPr>
      </w:pPr>
      <w:bookmarkStart w:id="12" w:name="_Toc137719680"/>
      <w:r w:rsidRPr="00D45FDD">
        <w:rPr>
          <w:rFonts w:ascii="Arial" w:hAnsi="Arial" w:cs="Arial"/>
          <w:sz w:val="22"/>
          <w:szCs w:val="22"/>
          <w:lang w:val="en-GB"/>
        </w:rPr>
        <w:t xml:space="preserve">2.2 </w:t>
      </w:r>
      <w:r w:rsidR="0040566A" w:rsidRPr="00D45FDD">
        <w:rPr>
          <w:rFonts w:ascii="Arial" w:hAnsi="Arial" w:cs="Arial"/>
          <w:sz w:val="22"/>
          <w:szCs w:val="22"/>
          <w:lang w:val="en-GB"/>
        </w:rPr>
        <w:t>Types of employee benefits</w:t>
      </w:r>
      <w:bookmarkEnd w:id="12"/>
    </w:p>
    <w:p w14:paraId="49298AEB" w14:textId="5362F34E" w:rsidR="00496575" w:rsidRPr="00D45FDD" w:rsidRDefault="00E62C46"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Employers should provide their employees life insurance, sick days, dental insurance, and health insurance.</w:t>
      </w:r>
      <w:r w:rsidR="0040566A" w:rsidRPr="00D45FDD">
        <w:rPr>
          <w:rFonts w:ascii="Arial" w:hAnsi="Arial" w:cs="Arial"/>
          <w:color w:val="000000" w:themeColor="text1"/>
          <w:lang w:val="en-GB"/>
        </w:rPr>
        <w:t xml:space="preserve"> </w:t>
      </w:r>
      <w:r w:rsidR="005C097D" w:rsidRPr="00D45FDD">
        <w:rPr>
          <w:rFonts w:ascii="Arial" w:hAnsi="Arial" w:cs="Arial"/>
          <w:color w:val="000000" w:themeColor="text1"/>
          <w:lang w:val="en-GB"/>
        </w:rPr>
        <w:t>In addition,</w:t>
      </w:r>
      <w:r w:rsidR="0091489F" w:rsidRPr="00D45FDD">
        <w:rPr>
          <w:rFonts w:ascii="Arial" w:hAnsi="Arial" w:cs="Arial"/>
          <w:color w:val="000000" w:themeColor="text1"/>
          <w:lang w:val="en-GB"/>
        </w:rPr>
        <w:t xml:space="preserve"> paid holidays,</w:t>
      </w:r>
      <w:r w:rsidR="005C097D" w:rsidRPr="00D45FDD">
        <w:rPr>
          <w:rFonts w:ascii="Arial" w:hAnsi="Arial" w:cs="Arial"/>
          <w:color w:val="000000" w:themeColor="text1"/>
          <w:lang w:val="en-GB"/>
        </w:rPr>
        <w:t xml:space="preserve"> </w:t>
      </w:r>
      <w:r w:rsidR="00FC432C" w:rsidRPr="00D45FDD">
        <w:rPr>
          <w:rFonts w:ascii="Arial" w:hAnsi="Arial" w:cs="Arial"/>
          <w:color w:val="000000" w:themeColor="text1"/>
          <w:lang w:val="en-GB"/>
        </w:rPr>
        <w:t>a</w:t>
      </w:r>
      <w:r w:rsidR="0040566A" w:rsidRPr="00D45FDD">
        <w:rPr>
          <w:rFonts w:ascii="Arial" w:hAnsi="Arial" w:cs="Arial"/>
          <w:color w:val="000000" w:themeColor="text1"/>
          <w:lang w:val="en-GB"/>
        </w:rPr>
        <w:t xml:space="preserve">dditional unemployment compensation, </w:t>
      </w:r>
      <w:r w:rsidR="005C097D" w:rsidRPr="00D45FDD">
        <w:rPr>
          <w:rFonts w:ascii="Arial" w:hAnsi="Arial" w:cs="Arial"/>
          <w:color w:val="000000" w:themeColor="text1"/>
          <w:lang w:val="en-GB"/>
        </w:rPr>
        <w:t>pension plans,</w:t>
      </w:r>
      <w:r w:rsidR="0040566A" w:rsidRPr="00D45FDD">
        <w:rPr>
          <w:rFonts w:ascii="Arial" w:hAnsi="Arial" w:cs="Arial"/>
          <w:color w:val="000000" w:themeColor="text1"/>
          <w:lang w:val="en-GB"/>
        </w:rPr>
        <w:t xml:space="preserve"> educational and legal support, and a plethora of other benefits, are among the major employee perks</w:t>
      </w:r>
      <w:r w:rsidR="00947ADB" w:rsidRPr="00D45FDD">
        <w:rPr>
          <w:rFonts w:ascii="Arial" w:hAnsi="Arial" w:cs="Arial"/>
          <w:color w:val="000000" w:themeColor="text1"/>
          <w:lang w:val="en-GB"/>
        </w:rPr>
        <w:t xml:space="preserve"> </w:t>
      </w:r>
      <w:r w:rsidR="0040566A" w:rsidRPr="00D45FDD">
        <w:rPr>
          <w:rFonts w:ascii="Arial" w:hAnsi="Arial" w:cs="Arial"/>
          <w:color w:val="000000" w:themeColor="text1"/>
          <w:lang w:val="en-GB"/>
        </w:rPr>
        <w:t xml:space="preserve">(Lemma, 2014). </w:t>
      </w:r>
      <w:r w:rsidR="0040566A" w:rsidRPr="00D45FDD">
        <w:rPr>
          <w:rFonts w:ascii="Arial" w:hAnsi="Arial" w:cs="Arial"/>
          <w:i/>
          <w:color w:val="000000" w:themeColor="text1"/>
          <w:lang w:val="en-GB"/>
        </w:rPr>
        <w:t>Health insurance</w:t>
      </w:r>
      <w:r w:rsidR="0040566A" w:rsidRPr="00D45FDD">
        <w:rPr>
          <w:rFonts w:ascii="Arial" w:hAnsi="Arial" w:cs="Arial"/>
          <w:color w:val="000000" w:themeColor="text1"/>
          <w:lang w:val="en-GB"/>
        </w:rPr>
        <w:t xml:space="preserve"> may pay for the costs of medical, dental, and vision care for workers and their dependents</w:t>
      </w:r>
      <w:r w:rsidR="00241ED1" w:rsidRPr="00D45FDD">
        <w:rPr>
          <w:rFonts w:ascii="Arial" w:hAnsi="Arial" w:cs="Arial"/>
          <w:color w:val="000000" w:themeColor="text1"/>
          <w:lang w:val="en-GB"/>
        </w:rPr>
        <w:t xml:space="preserve"> (Howe, 2014)</w:t>
      </w:r>
      <w:r w:rsidR="0040566A" w:rsidRPr="00D45FDD">
        <w:rPr>
          <w:rFonts w:ascii="Arial" w:hAnsi="Arial" w:cs="Arial"/>
          <w:color w:val="000000" w:themeColor="text1"/>
          <w:lang w:val="en-GB"/>
        </w:rPr>
        <w:t>. Hospitalisation coverage is offered by employee health insurance, covering costs associated with admission and discharge. Some employee health insurance plans include payments for the costs of specialists and other medical professionals for follow-up visits (</w:t>
      </w:r>
      <w:proofErr w:type="spellStart"/>
      <w:r w:rsidR="0040566A" w:rsidRPr="00D45FDD">
        <w:rPr>
          <w:rFonts w:ascii="Arial" w:hAnsi="Arial" w:cs="Arial"/>
          <w:color w:val="000000" w:themeColor="text1"/>
          <w:lang w:val="en-GB"/>
        </w:rPr>
        <w:t>Pitacco</w:t>
      </w:r>
      <w:proofErr w:type="spellEnd"/>
      <w:r w:rsidR="0040566A" w:rsidRPr="00D45FDD">
        <w:rPr>
          <w:rFonts w:ascii="Arial" w:hAnsi="Arial" w:cs="Arial"/>
          <w:color w:val="000000" w:themeColor="text1"/>
          <w:lang w:val="en-GB"/>
        </w:rPr>
        <w:t xml:space="preserve">, 2014). </w:t>
      </w:r>
      <w:r w:rsidR="00961C77" w:rsidRPr="00D45FDD">
        <w:rPr>
          <w:rFonts w:ascii="Arial" w:hAnsi="Arial" w:cs="Arial"/>
          <w:color w:val="000000" w:themeColor="text1"/>
          <w:lang w:val="en-GB"/>
        </w:rPr>
        <w:t>Employees are more likely to be content when they have more control over their working hours. Offering flexible work hours will, therefore, encourage employee satisfaction, and satisfied employees are the foundation of productive and successful enterprises.</w:t>
      </w:r>
      <w:r w:rsidR="006575DC" w:rsidRPr="00D45FDD">
        <w:rPr>
          <w:rFonts w:ascii="Arial" w:hAnsi="Arial" w:cs="Arial"/>
          <w:color w:val="000000" w:themeColor="text1"/>
          <w:lang w:val="en-GB"/>
        </w:rPr>
        <w:t xml:space="preserve"> </w:t>
      </w:r>
      <w:r w:rsidR="0040566A" w:rsidRPr="00D45FDD">
        <w:rPr>
          <w:rFonts w:ascii="Arial" w:hAnsi="Arial" w:cs="Arial"/>
          <w:color w:val="000000" w:themeColor="text1"/>
          <w:lang w:val="en-GB"/>
        </w:rPr>
        <w:t>Better communication between businesses and employees is another benefi</w:t>
      </w:r>
      <w:r w:rsidR="00A96098" w:rsidRPr="00D45FDD">
        <w:rPr>
          <w:rFonts w:ascii="Arial" w:hAnsi="Arial" w:cs="Arial"/>
          <w:color w:val="000000" w:themeColor="text1"/>
          <w:lang w:val="en-GB"/>
        </w:rPr>
        <w:t>t of flexible scheduling (Galea</w:t>
      </w:r>
      <w:r w:rsidR="0040566A" w:rsidRPr="00D45FDD">
        <w:rPr>
          <w:rFonts w:ascii="Arial" w:hAnsi="Arial" w:cs="Arial"/>
          <w:color w:val="000000" w:themeColor="text1"/>
          <w:lang w:val="en-GB"/>
        </w:rPr>
        <w:t xml:space="preserve"> et al., 2014). </w:t>
      </w:r>
    </w:p>
    <w:p w14:paraId="2FA521D6" w14:textId="00027F73" w:rsidR="0040566A" w:rsidRPr="00D45FDD" w:rsidRDefault="006F1B9E"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Employers may offer benefits for parents, such as on-site childcare, financial aid, or referrals and this can assist working parents balance the demands of their families and employment </w:t>
      </w:r>
      <w:r w:rsidR="0040566A" w:rsidRPr="00D45FDD">
        <w:rPr>
          <w:rFonts w:ascii="Arial" w:hAnsi="Arial" w:cs="Arial"/>
          <w:color w:val="000000" w:themeColor="text1"/>
          <w:lang w:val="en-GB"/>
        </w:rPr>
        <w:t xml:space="preserve">(Brady, 2016).  </w:t>
      </w:r>
      <w:r w:rsidR="00925584" w:rsidRPr="00D45FDD">
        <w:rPr>
          <w:rFonts w:ascii="Arial" w:hAnsi="Arial" w:cs="Arial"/>
          <w:color w:val="000000" w:themeColor="text1"/>
          <w:lang w:val="en-GB"/>
        </w:rPr>
        <w:t xml:space="preserve"> Family benefits help </w:t>
      </w:r>
      <w:r w:rsidR="00E62C46" w:rsidRPr="00D45FDD">
        <w:rPr>
          <w:rFonts w:ascii="Arial" w:hAnsi="Arial" w:cs="Arial"/>
          <w:color w:val="000000" w:themeColor="text1"/>
          <w:lang w:val="en-GB"/>
        </w:rPr>
        <w:t>workers</w:t>
      </w:r>
      <w:r w:rsidR="00925584" w:rsidRPr="00D45FDD">
        <w:rPr>
          <w:rFonts w:ascii="Arial" w:hAnsi="Arial" w:cs="Arial"/>
          <w:color w:val="000000" w:themeColor="text1"/>
          <w:lang w:val="en-GB"/>
        </w:rPr>
        <w:t xml:space="preserve"> at different </w:t>
      </w:r>
      <w:r w:rsidR="00E62C46" w:rsidRPr="00D45FDD">
        <w:rPr>
          <w:rFonts w:ascii="Arial" w:hAnsi="Arial" w:cs="Arial"/>
          <w:color w:val="000000" w:themeColor="text1"/>
          <w:lang w:val="en-GB"/>
        </w:rPr>
        <w:t>levels</w:t>
      </w:r>
      <w:r w:rsidR="00925584" w:rsidRPr="00D45FDD">
        <w:rPr>
          <w:rFonts w:ascii="Arial" w:hAnsi="Arial" w:cs="Arial"/>
          <w:color w:val="000000" w:themeColor="text1"/>
          <w:lang w:val="en-GB"/>
        </w:rPr>
        <w:t xml:space="preserve"> of their lives balance and juggle their responsibilities to both their families and their careers.</w:t>
      </w:r>
      <w:r w:rsidR="0040566A" w:rsidRPr="00D45FDD">
        <w:rPr>
          <w:rFonts w:ascii="Arial" w:hAnsi="Arial" w:cs="Arial"/>
          <w:color w:val="000000" w:themeColor="text1"/>
          <w:lang w:val="en-GB"/>
        </w:rPr>
        <w:t xml:space="preserve"> </w:t>
      </w:r>
      <w:r w:rsidR="00862779" w:rsidRPr="00D45FDD">
        <w:rPr>
          <w:rFonts w:ascii="Arial" w:hAnsi="Arial" w:cs="Arial"/>
          <w:color w:val="000000" w:themeColor="text1"/>
          <w:lang w:val="en-GB"/>
        </w:rPr>
        <w:t xml:space="preserve">These benefits include parental support in the form of advice on family planning, financial assistance for raising children, mental health assistance, and access to speciality care </w:t>
      </w:r>
      <w:r w:rsidR="0040566A" w:rsidRPr="00D45FDD">
        <w:rPr>
          <w:rFonts w:ascii="Arial" w:hAnsi="Arial" w:cs="Arial"/>
          <w:color w:val="000000" w:themeColor="text1"/>
          <w:lang w:val="en-GB"/>
        </w:rPr>
        <w:t>(</w:t>
      </w:r>
      <w:proofErr w:type="spellStart"/>
      <w:r w:rsidR="0040566A" w:rsidRPr="00D45FDD">
        <w:rPr>
          <w:rFonts w:ascii="Arial" w:hAnsi="Arial" w:cs="Arial"/>
          <w:color w:val="000000" w:themeColor="text1"/>
          <w:lang w:val="en-GB"/>
        </w:rPr>
        <w:t>Caillier</w:t>
      </w:r>
      <w:proofErr w:type="spellEnd"/>
      <w:r w:rsidR="0040566A" w:rsidRPr="00D45FDD">
        <w:rPr>
          <w:rFonts w:ascii="Arial" w:hAnsi="Arial" w:cs="Arial"/>
          <w:color w:val="000000" w:themeColor="text1"/>
          <w:lang w:val="en-GB"/>
        </w:rPr>
        <w:t xml:space="preserve">, 2016). </w:t>
      </w:r>
      <w:r w:rsidR="00D50564" w:rsidRPr="00D45FDD">
        <w:rPr>
          <w:rFonts w:ascii="Arial" w:hAnsi="Arial" w:cs="Arial"/>
          <w:color w:val="000000" w:themeColor="text1"/>
          <w:lang w:val="en-GB"/>
        </w:rPr>
        <w:t xml:space="preserve"> Remote employment helps </w:t>
      </w:r>
      <w:r w:rsidR="00A96098" w:rsidRPr="00D45FDD">
        <w:rPr>
          <w:rFonts w:ascii="Arial" w:hAnsi="Arial" w:cs="Arial"/>
          <w:color w:val="000000" w:themeColor="text1"/>
          <w:lang w:val="en-GB"/>
        </w:rPr>
        <w:t>employee</w:t>
      </w:r>
      <w:r w:rsidR="00D50564" w:rsidRPr="00D45FDD">
        <w:rPr>
          <w:rFonts w:ascii="Arial" w:hAnsi="Arial" w:cs="Arial"/>
          <w:color w:val="000000" w:themeColor="text1"/>
          <w:lang w:val="en-GB"/>
        </w:rPr>
        <w:t xml:space="preserve"> capacity to maintain </w:t>
      </w:r>
      <w:r w:rsidR="00E5034B" w:rsidRPr="00D45FDD">
        <w:rPr>
          <w:rFonts w:ascii="Arial" w:hAnsi="Arial" w:cs="Arial"/>
          <w:color w:val="000000" w:themeColor="text1"/>
          <w:lang w:val="en-GB"/>
        </w:rPr>
        <w:t>a healthy</w:t>
      </w:r>
      <w:r w:rsidR="00E62C46" w:rsidRPr="00D45FDD">
        <w:rPr>
          <w:rFonts w:ascii="Arial" w:hAnsi="Arial" w:cs="Arial"/>
          <w:color w:val="000000" w:themeColor="text1"/>
          <w:lang w:val="en-GB"/>
        </w:rPr>
        <w:t xml:space="preserve"> balance between work and life </w:t>
      </w:r>
      <w:r w:rsidR="00D50564" w:rsidRPr="00D45FDD">
        <w:rPr>
          <w:rFonts w:ascii="Arial" w:hAnsi="Arial" w:cs="Arial"/>
          <w:color w:val="000000" w:themeColor="text1"/>
          <w:lang w:val="en-GB"/>
        </w:rPr>
        <w:t xml:space="preserve">due to the flexibility of scheduling the </w:t>
      </w:r>
      <w:r w:rsidR="00E62C46" w:rsidRPr="00D45FDD">
        <w:rPr>
          <w:rFonts w:ascii="Arial" w:hAnsi="Arial" w:cs="Arial"/>
          <w:color w:val="000000" w:themeColor="text1"/>
          <w:lang w:val="en-GB"/>
        </w:rPr>
        <w:t xml:space="preserve">work </w:t>
      </w:r>
      <w:r w:rsidR="00D50564" w:rsidRPr="00D45FDD">
        <w:rPr>
          <w:rFonts w:ascii="Arial" w:hAnsi="Arial" w:cs="Arial"/>
          <w:color w:val="000000" w:themeColor="text1"/>
          <w:lang w:val="en-GB"/>
        </w:rPr>
        <w:t xml:space="preserve">and the absence of established </w:t>
      </w:r>
      <w:r w:rsidR="00E62C46" w:rsidRPr="00D45FDD">
        <w:rPr>
          <w:rFonts w:ascii="Arial" w:hAnsi="Arial" w:cs="Arial"/>
          <w:color w:val="000000" w:themeColor="text1"/>
          <w:lang w:val="en-GB"/>
        </w:rPr>
        <w:t>hours of labour</w:t>
      </w:r>
      <w:r w:rsidR="00D50564" w:rsidRPr="00D45FDD">
        <w:rPr>
          <w:rFonts w:ascii="Arial" w:hAnsi="Arial" w:cs="Arial"/>
          <w:color w:val="000000" w:themeColor="text1"/>
          <w:lang w:val="en-GB"/>
        </w:rPr>
        <w:t>.</w:t>
      </w:r>
      <w:r w:rsidR="0040566A" w:rsidRPr="00D45FDD">
        <w:rPr>
          <w:rFonts w:ascii="Arial" w:hAnsi="Arial" w:cs="Arial"/>
          <w:color w:val="000000" w:themeColor="text1"/>
          <w:lang w:val="en-GB"/>
        </w:rPr>
        <w:t xml:space="preserve"> </w:t>
      </w:r>
      <w:r w:rsidR="00E62C46" w:rsidRPr="00D45FDD">
        <w:rPr>
          <w:rFonts w:ascii="Arial" w:hAnsi="Arial" w:cs="Arial"/>
          <w:color w:val="000000" w:themeColor="text1"/>
          <w:lang w:val="en-GB"/>
        </w:rPr>
        <w:t>One of the numerous flexible work arrangement options is the notion of working from home, combined with a part-time work system and flexible working hours</w:t>
      </w:r>
      <w:r w:rsidR="00D50564" w:rsidRPr="00D45FDD">
        <w:rPr>
          <w:rFonts w:ascii="Arial" w:hAnsi="Arial" w:cs="Arial"/>
          <w:color w:val="000000" w:themeColor="text1"/>
          <w:lang w:val="en-GB"/>
        </w:rPr>
        <w:t xml:space="preserve"> </w:t>
      </w:r>
      <w:r w:rsidR="00A96098" w:rsidRPr="00D45FDD">
        <w:rPr>
          <w:rFonts w:ascii="Arial" w:hAnsi="Arial" w:cs="Arial"/>
          <w:color w:val="000000" w:themeColor="text1"/>
          <w:lang w:val="en-GB"/>
        </w:rPr>
        <w:t>(</w:t>
      </w:r>
      <w:proofErr w:type="spellStart"/>
      <w:r w:rsidR="00A96098" w:rsidRPr="00D45FDD">
        <w:rPr>
          <w:rFonts w:ascii="Arial" w:hAnsi="Arial" w:cs="Arial"/>
          <w:color w:val="000000" w:themeColor="text1"/>
          <w:lang w:val="en-GB"/>
        </w:rPr>
        <w:t>Nordin</w:t>
      </w:r>
      <w:proofErr w:type="spellEnd"/>
      <w:r w:rsidR="0040566A" w:rsidRPr="00D45FDD">
        <w:rPr>
          <w:rFonts w:ascii="Arial" w:hAnsi="Arial" w:cs="Arial"/>
          <w:color w:val="000000" w:themeColor="text1"/>
          <w:lang w:val="en-GB"/>
        </w:rPr>
        <w:t xml:space="preserve"> et al., 2016). Employee benefits insurance is a type of life insurance policy that an organisation provides to its staff members. It offers its employee health and life insurance in case of unexpected medical or other problems. It aids employers in keeping on board current personnel and luring fresh talent to their organisations</w:t>
      </w:r>
      <w:r w:rsidR="0040566A" w:rsidRPr="00D45FDD">
        <w:rPr>
          <w:rFonts w:ascii="Arial" w:hAnsi="Arial" w:cs="Arial"/>
          <w:b/>
          <w:color w:val="000000" w:themeColor="text1"/>
          <w:lang w:val="en-GB"/>
        </w:rPr>
        <w:t xml:space="preserve"> </w:t>
      </w:r>
      <w:r w:rsidR="00A96098" w:rsidRPr="00D45FDD">
        <w:rPr>
          <w:rFonts w:ascii="Arial" w:hAnsi="Arial" w:cs="Arial"/>
          <w:color w:val="000000" w:themeColor="text1"/>
          <w:lang w:val="en-GB"/>
        </w:rPr>
        <w:t>(Jaworski</w:t>
      </w:r>
      <w:r w:rsidR="0040566A" w:rsidRPr="00D45FDD">
        <w:rPr>
          <w:rFonts w:ascii="Arial" w:hAnsi="Arial" w:cs="Arial"/>
          <w:color w:val="000000" w:themeColor="text1"/>
          <w:lang w:val="en-GB"/>
        </w:rPr>
        <w:t xml:space="preserve"> et al., 2018). Some companies provide pensions, which are delayed payments that are collected during the employee's employment and given back to them upon retirement. These programmes may be an excellent method to retain staff members and assist them in saving for retirement benefits (</w:t>
      </w:r>
      <w:proofErr w:type="spellStart"/>
      <w:r w:rsidR="0040566A" w:rsidRPr="00D45FDD">
        <w:rPr>
          <w:rFonts w:ascii="Arial" w:hAnsi="Arial" w:cs="Arial"/>
          <w:color w:val="000000" w:themeColor="text1"/>
          <w:lang w:val="en-GB"/>
        </w:rPr>
        <w:t>Spisakova</w:t>
      </w:r>
      <w:proofErr w:type="spellEnd"/>
      <w:r w:rsidR="0040566A" w:rsidRPr="00D45FDD">
        <w:rPr>
          <w:rFonts w:ascii="Arial" w:hAnsi="Arial" w:cs="Arial"/>
          <w:color w:val="000000" w:themeColor="text1"/>
          <w:lang w:val="en-GB"/>
        </w:rPr>
        <w:t>, 2019).</w:t>
      </w:r>
    </w:p>
    <w:p w14:paraId="6D0FEAFA" w14:textId="7ACA8C83" w:rsidR="0040566A" w:rsidRPr="00D45FDD" w:rsidRDefault="006516A0" w:rsidP="00D45FDD">
      <w:pPr>
        <w:pStyle w:val="Heading2"/>
        <w:numPr>
          <w:ilvl w:val="0"/>
          <w:numId w:val="0"/>
        </w:numPr>
        <w:spacing w:line="360" w:lineRule="auto"/>
        <w:ind w:left="720" w:hanging="360"/>
        <w:rPr>
          <w:rFonts w:ascii="Arial" w:hAnsi="Arial" w:cs="Arial"/>
          <w:sz w:val="22"/>
          <w:szCs w:val="22"/>
          <w:lang w:val="en-GB"/>
        </w:rPr>
      </w:pPr>
      <w:bookmarkStart w:id="13" w:name="_Toc137719681"/>
      <w:r w:rsidRPr="00D45FDD">
        <w:rPr>
          <w:rFonts w:ascii="Arial" w:hAnsi="Arial" w:cs="Arial"/>
          <w:sz w:val="22"/>
          <w:szCs w:val="22"/>
          <w:lang w:val="en-GB"/>
        </w:rPr>
        <w:lastRenderedPageBreak/>
        <w:t xml:space="preserve">2.3 </w:t>
      </w:r>
      <w:r w:rsidR="0040566A" w:rsidRPr="00D45FDD">
        <w:rPr>
          <w:rFonts w:ascii="Arial" w:hAnsi="Arial" w:cs="Arial"/>
          <w:sz w:val="22"/>
          <w:szCs w:val="22"/>
          <w:lang w:val="en-GB"/>
        </w:rPr>
        <w:t>Impact of Employee Benefits on Business</w:t>
      </w:r>
      <w:bookmarkEnd w:id="13"/>
    </w:p>
    <w:p w14:paraId="28690086" w14:textId="77777777" w:rsidR="00AC3597" w:rsidRPr="00D45FDD" w:rsidRDefault="00107F7B"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T</w:t>
      </w:r>
      <w:r w:rsidR="0040566A" w:rsidRPr="00D45FDD">
        <w:rPr>
          <w:rFonts w:ascii="Arial" w:hAnsi="Arial" w:cs="Arial"/>
          <w:color w:val="000000" w:themeColor="text1"/>
          <w:lang w:val="en-GB"/>
        </w:rPr>
        <w:t xml:space="preserve">he cost of </w:t>
      </w:r>
      <w:r w:rsidR="00E62C46" w:rsidRPr="00D45FDD">
        <w:rPr>
          <w:rFonts w:ascii="Arial" w:hAnsi="Arial" w:cs="Arial"/>
          <w:color w:val="000000" w:themeColor="text1"/>
          <w:lang w:val="en-GB"/>
        </w:rPr>
        <w:t>“</w:t>
      </w:r>
      <w:r w:rsidR="00E62C46" w:rsidRPr="00D45FDD">
        <w:rPr>
          <w:rFonts w:ascii="Arial" w:hAnsi="Arial" w:cs="Arial"/>
          <w:i/>
          <w:iCs/>
          <w:color w:val="000000" w:themeColor="text1"/>
          <w:lang w:val="en-GB"/>
        </w:rPr>
        <w:t>workers</w:t>
      </w:r>
      <w:r w:rsidR="0040566A" w:rsidRPr="00D45FDD">
        <w:rPr>
          <w:rFonts w:ascii="Arial" w:hAnsi="Arial" w:cs="Arial"/>
          <w:i/>
          <w:iCs/>
          <w:color w:val="000000" w:themeColor="text1"/>
          <w:lang w:val="en-GB"/>
        </w:rPr>
        <w:t xml:space="preserve"> benefits</w:t>
      </w:r>
      <w:r w:rsidR="00E62C46" w:rsidRPr="00D45FDD">
        <w:rPr>
          <w:rFonts w:ascii="Arial" w:hAnsi="Arial" w:cs="Arial"/>
          <w:i/>
          <w:iCs/>
          <w:color w:val="000000" w:themeColor="text1"/>
          <w:lang w:val="en-GB"/>
        </w:rPr>
        <w:t>”</w:t>
      </w:r>
      <w:r w:rsidR="0040566A" w:rsidRPr="00D45FDD">
        <w:rPr>
          <w:rFonts w:ascii="Arial" w:hAnsi="Arial" w:cs="Arial"/>
          <w:color w:val="000000" w:themeColor="text1"/>
          <w:lang w:val="en-GB"/>
        </w:rPr>
        <w:t xml:space="preserve"> is still increasing since using more and more benefit programmes, such as traditional pensions, participation, and health care. However, if the employees do not understand the value that they receive, the generous benefit schemes constitute a serious competitive disadvantage</w:t>
      </w:r>
      <w:r w:rsidRPr="00D45FDD">
        <w:rPr>
          <w:rFonts w:ascii="Arial" w:hAnsi="Arial" w:cs="Arial"/>
          <w:color w:val="000000" w:themeColor="text1"/>
          <w:lang w:val="en-GB"/>
        </w:rPr>
        <w:t xml:space="preserve"> (</w:t>
      </w:r>
      <w:proofErr w:type="spellStart"/>
      <w:r w:rsidRPr="00D45FDD">
        <w:rPr>
          <w:rFonts w:ascii="Arial" w:hAnsi="Arial" w:cs="Arial"/>
          <w:color w:val="000000" w:themeColor="text1"/>
          <w:lang w:val="en-GB"/>
        </w:rPr>
        <w:t>Oladapo</w:t>
      </w:r>
      <w:proofErr w:type="spellEnd"/>
      <w:r w:rsidRPr="00D45FDD">
        <w:rPr>
          <w:rFonts w:ascii="Arial" w:hAnsi="Arial" w:cs="Arial"/>
          <w:color w:val="000000" w:themeColor="text1"/>
          <w:lang w:val="en-GB"/>
        </w:rPr>
        <w:t>, 2014)</w:t>
      </w:r>
      <w:r w:rsidR="0040566A" w:rsidRPr="00D45FDD">
        <w:rPr>
          <w:rFonts w:ascii="Arial" w:hAnsi="Arial" w:cs="Arial"/>
          <w:color w:val="000000" w:themeColor="text1"/>
          <w:lang w:val="en-GB"/>
        </w:rPr>
        <w:t xml:space="preserve">. </w:t>
      </w:r>
      <w:r w:rsidR="00A96098" w:rsidRPr="00D45FDD">
        <w:rPr>
          <w:rFonts w:ascii="Arial" w:hAnsi="Arial" w:cs="Arial"/>
          <w:color w:val="000000" w:themeColor="text1"/>
          <w:lang w:val="en-GB"/>
        </w:rPr>
        <w:t>Lin</w:t>
      </w:r>
      <w:r w:rsidR="0040566A" w:rsidRPr="00D45FDD">
        <w:rPr>
          <w:rFonts w:ascii="Arial" w:hAnsi="Arial" w:cs="Arial"/>
          <w:color w:val="000000" w:themeColor="text1"/>
          <w:lang w:val="en-GB"/>
        </w:rPr>
        <w:t xml:space="preserve"> et al., (2014) stated that </w:t>
      </w:r>
      <w:proofErr w:type="gramStart"/>
      <w:r w:rsidR="00AC3597" w:rsidRPr="00D45FDD">
        <w:rPr>
          <w:rFonts w:ascii="Arial" w:hAnsi="Arial" w:cs="Arial"/>
          <w:color w:val="000000" w:themeColor="text1"/>
          <w:lang w:val="en-GB"/>
        </w:rPr>
        <w:t>The</w:t>
      </w:r>
      <w:proofErr w:type="gramEnd"/>
      <w:r w:rsidR="00AC3597" w:rsidRPr="00D45FDD">
        <w:rPr>
          <w:rFonts w:ascii="Arial" w:hAnsi="Arial" w:cs="Arial"/>
          <w:color w:val="000000" w:themeColor="text1"/>
          <w:lang w:val="en-GB"/>
        </w:rPr>
        <w:t xml:space="preserve"> strength of the link between employee benefit systems and overall business success is mediated by the attitudinal and behavioural outcomes that are brought about as a result of employees' psychological well-being. </w:t>
      </w:r>
    </w:p>
    <w:p w14:paraId="0CF9565C" w14:textId="07F82677" w:rsidR="00757256" w:rsidRPr="00D45FDD" w:rsidRDefault="0059598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T</w:t>
      </w:r>
      <w:r w:rsidR="0040566A" w:rsidRPr="00D45FDD">
        <w:rPr>
          <w:rFonts w:ascii="Arial" w:hAnsi="Arial" w:cs="Arial"/>
          <w:color w:val="000000" w:themeColor="text1"/>
          <w:lang w:val="en-GB"/>
        </w:rPr>
        <w:t xml:space="preserve">here is a strong and favourable correlation between </w:t>
      </w:r>
      <w:r w:rsidR="00AC3597" w:rsidRPr="00D45FDD">
        <w:rPr>
          <w:rFonts w:ascii="Arial" w:hAnsi="Arial" w:cs="Arial"/>
          <w:color w:val="000000" w:themeColor="text1"/>
          <w:lang w:val="en-GB"/>
        </w:rPr>
        <w:t>employee engagement and output</w:t>
      </w:r>
      <w:r w:rsidR="0040566A" w:rsidRPr="00D45FDD">
        <w:rPr>
          <w:rFonts w:ascii="Arial" w:hAnsi="Arial" w:cs="Arial"/>
          <w:color w:val="000000" w:themeColor="text1"/>
          <w:lang w:val="en-GB"/>
        </w:rPr>
        <w:t xml:space="preserve">. </w:t>
      </w:r>
      <w:r w:rsidR="00AC3597" w:rsidRPr="00D45FDD">
        <w:rPr>
          <w:rFonts w:ascii="Arial" w:hAnsi="Arial" w:cs="Arial"/>
          <w:color w:val="000000" w:themeColor="text1"/>
          <w:lang w:val="en-GB"/>
        </w:rPr>
        <w:t>It has been discovered that intrinsic incentives significantly improve employee motivation and output</w:t>
      </w:r>
      <w:r w:rsidRPr="00D45FDD">
        <w:rPr>
          <w:rFonts w:ascii="Arial" w:hAnsi="Arial" w:cs="Arial"/>
          <w:color w:val="000000" w:themeColor="text1"/>
          <w:lang w:val="en-GB"/>
        </w:rPr>
        <w:t xml:space="preserve"> </w:t>
      </w:r>
      <w:r w:rsidR="00A96098" w:rsidRPr="00D45FDD">
        <w:rPr>
          <w:rFonts w:ascii="Arial" w:hAnsi="Arial" w:cs="Arial"/>
          <w:color w:val="000000" w:themeColor="text1"/>
          <w:lang w:val="en-GB"/>
        </w:rPr>
        <w:t>(</w:t>
      </w:r>
      <w:proofErr w:type="spellStart"/>
      <w:r w:rsidR="00A96098" w:rsidRPr="00D45FDD">
        <w:rPr>
          <w:rFonts w:ascii="Arial" w:hAnsi="Arial" w:cs="Arial"/>
          <w:color w:val="000000" w:themeColor="text1"/>
          <w:lang w:val="en-GB"/>
        </w:rPr>
        <w:t>Shahzadi</w:t>
      </w:r>
      <w:proofErr w:type="spellEnd"/>
      <w:r w:rsidR="001A3347" w:rsidRPr="00D45FDD">
        <w:rPr>
          <w:rFonts w:ascii="Arial" w:hAnsi="Arial" w:cs="Arial"/>
          <w:color w:val="000000" w:themeColor="text1"/>
          <w:lang w:val="en-GB"/>
        </w:rPr>
        <w:t xml:space="preserve"> et al., </w:t>
      </w:r>
      <w:r w:rsidRPr="00D45FDD">
        <w:rPr>
          <w:rFonts w:ascii="Arial" w:hAnsi="Arial" w:cs="Arial"/>
          <w:color w:val="000000" w:themeColor="text1"/>
          <w:lang w:val="en-GB"/>
        </w:rPr>
        <w:t>2014)</w:t>
      </w:r>
      <w:r w:rsidR="0040566A" w:rsidRPr="00D45FDD">
        <w:rPr>
          <w:rFonts w:ascii="Arial" w:hAnsi="Arial" w:cs="Arial"/>
          <w:color w:val="000000" w:themeColor="text1"/>
          <w:lang w:val="en-GB"/>
        </w:rPr>
        <w:t>. Moreover, motivation has a poor correlation with employee percep</w:t>
      </w:r>
      <w:r w:rsidR="00EA683C" w:rsidRPr="00D45FDD">
        <w:rPr>
          <w:rFonts w:ascii="Arial" w:hAnsi="Arial" w:cs="Arial"/>
          <w:color w:val="000000" w:themeColor="text1"/>
          <w:lang w:val="en-GB"/>
        </w:rPr>
        <w:t>tio</w:t>
      </w:r>
      <w:r w:rsidR="001A3347" w:rsidRPr="00D45FDD">
        <w:rPr>
          <w:rFonts w:ascii="Arial" w:hAnsi="Arial" w:cs="Arial"/>
          <w:color w:val="000000" w:themeColor="text1"/>
          <w:lang w:val="en-GB"/>
        </w:rPr>
        <w:t xml:space="preserve">ns of training effectiveness. It does not </w:t>
      </w:r>
      <w:r w:rsidR="0040566A" w:rsidRPr="00D45FDD">
        <w:rPr>
          <w:rFonts w:ascii="Arial" w:hAnsi="Arial" w:cs="Arial"/>
          <w:color w:val="000000" w:themeColor="text1"/>
          <w:lang w:val="en-GB"/>
        </w:rPr>
        <w:t xml:space="preserve">incorporate the training into their regular teaching since they believed it to be unproductive. </w:t>
      </w:r>
      <w:r w:rsidR="00AC3597" w:rsidRPr="00D45FDD">
        <w:rPr>
          <w:rFonts w:ascii="Arial" w:hAnsi="Arial" w:cs="Arial"/>
          <w:color w:val="000000" w:themeColor="text1"/>
          <w:lang w:val="en-GB"/>
        </w:rPr>
        <w:t>Motivation has a big impact on employee happiness, and you may increase motivation by designing incentive programmes with the staff's interests in mind.</w:t>
      </w:r>
      <w:r w:rsidR="0040566A" w:rsidRPr="00D45FDD">
        <w:rPr>
          <w:rFonts w:ascii="Arial" w:hAnsi="Arial" w:cs="Arial"/>
          <w:color w:val="000000" w:themeColor="text1"/>
          <w:lang w:val="en-GB"/>
        </w:rPr>
        <w:t xml:space="preserve"> </w:t>
      </w:r>
      <w:r w:rsidR="001A3347" w:rsidRPr="00D45FDD">
        <w:rPr>
          <w:rFonts w:ascii="Arial" w:hAnsi="Arial" w:cs="Arial"/>
          <w:color w:val="000000" w:themeColor="text1"/>
          <w:lang w:val="en-GB"/>
        </w:rPr>
        <w:t>It could lead to the following developments: incentives, both financial and otherwise, Promotional opportunities for employees and discipline for underperformers</w:t>
      </w:r>
      <w:r w:rsidR="0040566A" w:rsidRPr="00D45FDD">
        <w:rPr>
          <w:rFonts w:ascii="Arial" w:hAnsi="Arial" w:cs="Arial"/>
          <w:color w:val="000000" w:themeColor="text1"/>
          <w:lang w:val="en-GB"/>
        </w:rPr>
        <w:t xml:space="preserve"> (</w:t>
      </w:r>
      <w:proofErr w:type="spellStart"/>
      <w:r w:rsidR="0040566A" w:rsidRPr="00D45FDD">
        <w:rPr>
          <w:rFonts w:ascii="Arial" w:hAnsi="Arial" w:cs="Arial"/>
          <w:color w:val="000000" w:themeColor="text1"/>
          <w:lang w:val="en-GB"/>
        </w:rPr>
        <w:t>Abbah</w:t>
      </w:r>
      <w:proofErr w:type="spellEnd"/>
      <w:r w:rsidR="0040566A" w:rsidRPr="00D45FDD">
        <w:rPr>
          <w:rFonts w:ascii="Arial" w:hAnsi="Arial" w:cs="Arial"/>
          <w:color w:val="000000" w:themeColor="text1"/>
          <w:lang w:val="en-GB"/>
        </w:rPr>
        <w:t xml:space="preserve">, 2014). The management must make efforts to increase employee motivation both organically and extrinsically by increasing wages and perks, appreciating employee opinions, and supporting initiatives (Jayaweera, 2015). </w:t>
      </w:r>
      <w:proofErr w:type="spellStart"/>
      <w:r w:rsidR="0040566A" w:rsidRPr="00D45FDD">
        <w:rPr>
          <w:rFonts w:ascii="Arial" w:hAnsi="Arial" w:cs="Arial"/>
          <w:color w:val="000000" w:themeColor="text1"/>
          <w:lang w:val="en-GB"/>
        </w:rPr>
        <w:t>Mangkunegara</w:t>
      </w:r>
      <w:proofErr w:type="spellEnd"/>
      <w:r w:rsidR="0040566A" w:rsidRPr="00D45FDD">
        <w:rPr>
          <w:rFonts w:ascii="Arial" w:hAnsi="Arial" w:cs="Arial"/>
          <w:color w:val="000000" w:themeColor="text1"/>
          <w:lang w:val="en-GB"/>
        </w:rPr>
        <w:t xml:space="preserve"> a</w:t>
      </w:r>
      <w:r w:rsidR="00D44282" w:rsidRPr="00D45FDD">
        <w:rPr>
          <w:rFonts w:ascii="Arial" w:hAnsi="Arial" w:cs="Arial"/>
          <w:color w:val="000000" w:themeColor="text1"/>
          <w:lang w:val="en-GB"/>
        </w:rPr>
        <w:t xml:space="preserve">nd </w:t>
      </w:r>
      <w:proofErr w:type="spellStart"/>
      <w:r w:rsidR="00D44282" w:rsidRPr="00D45FDD">
        <w:rPr>
          <w:rFonts w:ascii="Arial" w:hAnsi="Arial" w:cs="Arial"/>
          <w:color w:val="000000" w:themeColor="text1"/>
          <w:lang w:val="en-GB"/>
        </w:rPr>
        <w:t>Octorend</w:t>
      </w:r>
      <w:proofErr w:type="spellEnd"/>
      <w:r w:rsidR="00F54EFA" w:rsidRPr="00D45FDD">
        <w:rPr>
          <w:rFonts w:ascii="Arial" w:hAnsi="Arial" w:cs="Arial"/>
          <w:color w:val="000000" w:themeColor="text1"/>
          <w:lang w:val="en-GB"/>
        </w:rPr>
        <w:t xml:space="preserve"> (2015) convey that m</w:t>
      </w:r>
      <w:r w:rsidR="0040566A" w:rsidRPr="00D45FDD">
        <w:rPr>
          <w:rFonts w:ascii="Arial" w:hAnsi="Arial" w:cs="Arial"/>
          <w:color w:val="000000" w:themeColor="text1"/>
          <w:lang w:val="en-GB"/>
        </w:rPr>
        <w:t xml:space="preserve">otivation has been a multidimensional criterion, </w:t>
      </w:r>
      <w:r w:rsidR="00F54EFA" w:rsidRPr="00D45FDD">
        <w:rPr>
          <w:rFonts w:ascii="Arial" w:hAnsi="Arial" w:cs="Arial"/>
          <w:color w:val="000000" w:themeColor="text1"/>
          <w:lang w:val="en-GB"/>
        </w:rPr>
        <w:t>i</w:t>
      </w:r>
      <w:r w:rsidR="0040566A" w:rsidRPr="00D45FDD">
        <w:rPr>
          <w:rFonts w:ascii="Arial" w:hAnsi="Arial" w:cs="Arial"/>
          <w:color w:val="000000" w:themeColor="text1"/>
          <w:lang w:val="en-GB"/>
        </w:rPr>
        <w:t xml:space="preserve">t appears that each employee's level of self-motivation has been </w:t>
      </w:r>
      <w:proofErr w:type="gramStart"/>
      <w:r w:rsidR="0040566A" w:rsidRPr="00D45FDD">
        <w:rPr>
          <w:rFonts w:ascii="Arial" w:hAnsi="Arial" w:cs="Arial"/>
          <w:color w:val="000000" w:themeColor="text1"/>
          <w:lang w:val="en-GB"/>
        </w:rPr>
        <w:t>fairly high</w:t>
      </w:r>
      <w:proofErr w:type="gramEnd"/>
      <w:r w:rsidR="0040566A" w:rsidRPr="00D45FDD">
        <w:rPr>
          <w:rFonts w:ascii="Arial" w:hAnsi="Arial" w:cs="Arial"/>
          <w:color w:val="000000" w:themeColor="text1"/>
          <w:lang w:val="en-GB"/>
        </w:rPr>
        <w:t xml:space="preserve"> and needs to be raised again by meeting their fund</w:t>
      </w:r>
      <w:r w:rsidR="00F54EFA" w:rsidRPr="00D45FDD">
        <w:rPr>
          <w:rFonts w:ascii="Arial" w:hAnsi="Arial" w:cs="Arial"/>
          <w:color w:val="000000" w:themeColor="text1"/>
          <w:lang w:val="en-GB"/>
        </w:rPr>
        <w:t>amental requirements.</w:t>
      </w:r>
      <w:r w:rsidR="0040566A" w:rsidRPr="00D45FDD">
        <w:rPr>
          <w:rFonts w:ascii="Arial" w:hAnsi="Arial" w:cs="Arial"/>
          <w:color w:val="000000" w:themeColor="text1"/>
          <w:lang w:val="en-GB"/>
        </w:rPr>
        <w:t xml:space="preserve"> </w:t>
      </w:r>
      <w:r w:rsidR="00F54EFA" w:rsidRPr="00D45FDD">
        <w:rPr>
          <w:rFonts w:ascii="Arial" w:hAnsi="Arial" w:cs="Arial"/>
          <w:color w:val="000000" w:themeColor="text1"/>
          <w:lang w:val="en-GB"/>
        </w:rPr>
        <w:t xml:space="preserve">It’s </w:t>
      </w:r>
      <w:r w:rsidR="0040566A" w:rsidRPr="00D45FDD">
        <w:rPr>
          <w:rFonts w:ascii="Arial" w:hAnsi="Arial" w:cs="Arial"/>
          <w:color w:val="000000" w:themeColor="text1"/>
          <w:lang w:val="en-GB"/>
        </w:rPr>
        <w:t xml:space="preserve">like getting enough rest, providing suitable </w:t>
      </w:r>
      <w:proofErr w:type="gramStart"/>
      <w:r w:rsidR="0040566A" w:rsidRPr="00D45FDD">
        <w:rPr>
          <w:rFonts w:ascii="Arial" w:hAnsi="Arial" w:cs="Arial"/>
          <w:color w:val="000000" w:themeColor="text1"/>
          <w:lang w:val="en-GB"/>
        </w:rPr>
        <w:t>perks</w:t>
      </w:r>
      <w:proofErr w:type="gramEnd"/>
      <w:r w:rsidR="0040566A" w:rsidRPr="00D45FDD">
        <w:rPr>
          <w:rFonts w:ascii="Arial" w:hAnsi="Arial" w:cs="Arial"/>
          <w:color w:val="000000" w:themeColor="text1"/>
          <w:lang w:val="en-GB"/>
        </w:rPr>
        <w:t xml:space="preserve"> and paying salaries that reflect employees' requirements </w:t>
      </w:r>
      <w:r w:rsidR="00F54EFA" w:rsidRPr="00D45FDD">
        <w:rPr>
          <w:rFonts w:ascii="Arial" w:hAnsi="Arial" w:cs="Arial"/>
          <w:color w:val="000000" w:themeColor="text1"/>
          <w:lang w:val="en-GB"/>
        </w:rPr>
        <w:t>encouraging</w:t>
      </w:r>
      <w:r w:rsidR="0040566A" w:rsidRPr="00D45FDD">
        <w:rPr>
          <w:rFonts w:ascii="Arial" w:hAnsi="Arial" w:cs="Arial"/>
          <w:color w:val="000000" w:themeColor="text1"/>
          <w:lang w:val="en-GB"/>
        </w:rPr>
        <w:t xml:space="preserve"> them to perform at their highest level in order to meet organisational objectives. </w:t>
      </w:r>
      <w:r w:rsidR="00AC3597" w:rsidRPr="00D45FDD">
        <w:rPr>
          <w:rFonts w:ascii="Arial" w:hAnsi="Arial" w:cs="Arial"/>
          <w:color w:val="000000" w:themeColor="text1"/>
          <w:lang w:val="en-GB"/>
        </w:rPr>
        <w:t xml:space="preserve">The stronger perceptions of inclusiveness held by workers led to considerably better levels of organisational commitment and job satisfaction. </w:t>
      </w:r>
      <w:r w:rsidR="0040566A" w:rsidRPr="00D45FDD">
        <w:rPr>
          <w:rFonts w:ascii="Arial" w:hAnsi="Arial" w:cs="Arial"/>
          <w:color w:val="000000" w:themeColor="text1"/>
          <w:lang w:val="en-GB"/>
        </w:rPr>
        <w:t>Furthermore, significantly less intention to leave was shown by employees who had higher degrees of organisational commitment</w:t>
      </w:r>
      <w:r w:rsidR="006F1B9E" w:rsidRPr="00D45FDD">
        <w:rPr>
          <w:rFonts w:ascii="Arial" w:hAnsi="Arial" w:cs="Arial"/>
          <w:color w:val="000000" w:themeColor="text1"/>
          <w:lang w:val="en-GB"/>
        </w:rPr>
        <w:t xml:space="preserve"> (Hwang and Hopkins, 2015)</w:t>
      </w:r>
      <w:r w:rsidR="00D44282" w:rsidRPr="00D45FDD">
        <w:rPr>
          <w:rFonts w:ascii="Arial" w:hAnsi="Arial" w:cs="Arial"/>
          <w:color w:val="000000" w:themeColor="text1"/>
          <w:lang w:val="en-GB"/>
        </w:rPr>
        <w:t xml:space="preserve">. </w:t>
      </w:r>
    </w:p>
    <w:p w14:paraId="6845F09E" w14:textId="438E74C4" w:rsidR="00AC3597" w:rsidRPr="00D45FDD" w:rsidRDefault="00D44282" w:rsidP="00D45FDD">
      <w:pPr>
        <w:spacing w:line="360" w:lineRule="auto"/>
        <w:jc w:val="both"/>
        <w:rPr>
          <w:rFonts w:ascii="Arial" w:hAnsi="Arial" w:cs="Arial"/>
          <w:color w:val="000000" w:themeColor="text1"/>
          <w:lang w:val="en-GB"/>
        </w:rPr>
      </w:pPr>
      <w:proofErr w:type="spellStart"/>
      <w:r w:rsidRPr="00D45FDD">
        <w:rPr>
          <w:rFonts w:ascii="Arial" w:hAnsi="Arial" w:cs="Arial"/>
          <w:color w:val="000000" w:themeColor="text1"/>
          <w:lang w:val="en-GB"/>
        </w:rPr>
        <w:t>Ghaly</w:t>
      </w:r>
      <w:proofErr w:type="spellEnd"/>
      <w:r w:rsidR="0040566A" w:rsidRPr="00D45FDD">
        <w:rPr>
          <w:rFonts w:ascii="Arial" w:hAnsi="Arial" w:cs="Arial"/>
          <w:color w:val="000000" w:themeColor="text1"/>
          <w:lang w:val="en-GB"/>
        </w:rPr>
        <w:t xml:space="preserve"> et al., (2016) claim that </w:t>
      </w:r>
      <w:r w:rsidR="00AC3597" w:rsidRPr="00D45FDD">
        <w:rPr>
          <w:rFonts w:ascii="Arial" w:hAnsi="Arial" w:cs="Arial"/>
          <w:color w:val="000000" w:themeColor="text1"/>
          <w:lang w:val="en-GB"/>
        </w:rPr>
        <w:t>enterprises in sectors with high levels of labour competitiveness, a need for human capital, and labour mobility are more affected by employee welfare regulations in terms of their cash holdings.</w:t>
      </w:r>
      <w:r w:rsidRPr="00D45FDD">
        <w:rPr>
          <w:rFonts w:ascii="Arial" w:hAnsi="Arial" w:cs="Arial"/>
          <w:color w:val="000000" w:themeColor="text1"/>
          <w:lang w:val="en-GB"/>
        </w:rPr>
        <w:t xml:space="preserve"> </w:t>
      </w:r>
      <w:proofErr w:type="spellStart"/>
      <w:r w:rsidRPr="00D45FDD">
        <w:rPr>
          <w:rFonts w:ascii="Arial" w:hAnsi="Arial" w:cs="Arial"/>
          <w:color w:val="000000" w:themeColor="text1"/>
          <w:lang w:val="en-GB"/>
        </w:rPr>
        <w:t>Girimurugan</w:t>
      </w:r>
      <w:proofErr w:type="spellEnd"/>
      <w:r w:rsidR="0040566A" w:rsidRPr="00D45FDD">
        <w:rPr>
          <w:rFonts w:ascii="Arial" w:hAnsi="Arial" w:cs="Arial"/>
          <w:color w:val="000000" w:themeColor="text1"/>
          <w:lang w:val="en-GB"/>
        </w:rPr>
        <w:t xml:space="preserve"> et al., (2016) </w:t>
      </w:r>
      <w:r w:rsidRPr="00D45FDD">
        <w:rPr>
          <w:rFonts w:ascii="Arial" w:hAnsi="Arial" w:cs="Arial"/>
          <w:color w:val="000000" w:themeColor="text1"/>
          <w:lang w:val="en-GB"/>
        </w:rPr>
        <w:t>assert</w:t>
      </w:r>
      <w:r w:rsidR="0040566A" w:rsidRPr="00D45FDD">
        <w:rPr>
          <w:rFonts w:ascii="Arial" w:hAnsi="Arial" w:cs="Arial"/>
          <w:color w:val="000000" w:themeColor="text1"/>
          <w:lang w:val="en-GB"/>
        </w:rPr>
        <w:t xml:space="preserve"> that employee wellbeing facilities are crucial for all successful businesses </w:t>
      </w:r>
      <w:proofErr w:type="gramStart"/>
      <w:r w:rsidR="0040566A" w:rsidRPr="00D45FDD">
        <w:rPr>
          <w:rFonts w:ascii="Arial" w:hAnsi="Arial" w:cs="Arial"/>
          <w:color w:val="000000" w:themeColor="text1"/>
          <w:lang w:val="en-GB"/>
        </w:rPr>
        <w:t>for the reason that</w:t>
      </w:r>
      <w:proofErr w:type="gramEnd"/>
      <w:r w:rsidR="0040566A" w:rsidRPr="00D45FDD">
        <w:rPr>
          <w:rFonts w:ascii="Arial" w:hAnsi="Arial" w:cs="Arial"/>
          <w:color w:val="000000" w:themeColor="text1"/>
          <w:lang w:val="en-GB"/>
        </w:rPr>
        <w:t xml:space="preserve"> they enable the organisation to recognise and address employee issues. </w:t>
      </w:r>
      <w:r w:rsidR="00AC3597" w:rsidRPr="00D45FDD">
        <w:rPr>
          <w:rFonts w:ascii="Arial" w:hAnsi="Arial" w:cs="Arial"/>
          <w:color w:val="000000" w:themeColor="text1"/>
          <w:lang w:val="en-GB"/>
        </w:rPr>
        <w:t xml:space="preserve">The multiple welfare programmes that the corporation provides will directly affect the workers' well-being, physical and mental capabilities, attentiveness, morale, and overall effectiveness, which will result in increased output. </w:t>
      </w:r>
      <w:r w:rsidR="0040566A" w:rsidRPr="00D45FDD">
        <w:rPr>
          <w:rFonts w:ascii="Arial" w:hAnsi="Arial" w:cs="Arial"/>
          <w:color w:val="000000" w:themeColor="text1"/>
          <w:lang w:val="en-GB"/>
        </w:rPr>
        <w:t>A</w:t>
      </w:r>
      <w:r w:rsidRPr="00D45FDD">
        <w:rPr>
          <w:rFonts w:ascii="Arial" w:hAnsi="Arial" w:cs="Arial"/>
          <w:color w:val="000000" w:themeColor="text1"/>
          <w:lang w:val="en-GB"/>
        </w:rPr>
        <w:t>s per the study by Guo</w:t>
      </w:r>
      <w:r w:rsidR="0040566A" w:rsidRPr="00D45FDD">
        <w:rPr>
          <w:rFonts w:ascii="Arial" w:hAnsi="Arial" w:cs="Arial"/>
          <w:color w:val="000000" w:themeColor="text1"/>
          <w:lang w:val="en-GB"/>
        </w:rPr>
        <w:t xml:space="preserve"> et al., (2016)</w:t>
      </w:r>
      <w:r w:rsidRPr="00D45FDD">
        <w:rPr>
          <w:rFonts w:ascii="Arial" w:hAnsi="Arial" w:cs="Arial"/>
          <w:color w:val="000000" w:themeColor="text1"/>
          <w:lang w:val="en-GB"/>
        </w:rPr>
        <w:t>,</w:t>
      </w:r>
      <w:r w:rsidR="0040566A" w:rsidRPr="00D45FDD">
        <w:rPr>
          <w:rFonts w:ascii="Arial" w:hAnsi="Arial" w:cs="Arial"/>
          <w:color w:val="000000" w:themeColor="text1"/>
          <w:lang w:val="en-GB"/>
        </w:rPr>
        <w:t xml:space="preserve"> </w:t>
      </w:r>
      <w:r w:rsidR="005E0939" w:rsidRPr="00D45FDD">
        <w:rPr>
          <w:rFonts w:ascii="Arial" w:hAnsi="Arial" w:cs="Arial"/>
          <w:color w:val="000000" w:themeColor="text1"/>
          <w:lang w:val="en-GB"/>
        </w:rPr>
        <w:t xml:space="preserve">increased employee benefits make it easier to </w:t>
      </w:r>
      <w:r w:rsidR="005E0939" w:rsidRPr="00D45FDD">
        <w:rPr>
          <w:rFonts w:ascii="Arial" w:hAnsi="Arial" w:cs="Arial"/>
          <w:color w:val="000000" w:themeColor="text1"/>
          <w:lang w:val="en-GB"/>
        </w:rPr>
        <w:lastRenderedPageBreak/>
        <w:t xml:space="preserve">recruit, train, and motivate staff, prevent the </w:t>
      </w:r>
      <w:proofErr w:type="spellStart"/>
      <w:r w:rsidR="005E0939" w:rsidRPr="00D45FDD">
        <w:rPr>
          <w:rFonts w:ascii="Arial" w:hAnsi="Arial" w:cs="Arial"/>
          <w:color w:val="000000" w:themeColor="text1"/>
          <w:lang w:val="en-GB"/>
        </w:rPr>
        <w:t>loss</w:t>
      </w:r>
      <w:r w:rsidR="00AC3597" w:rsidRPr="00D45FDD">
        <w:rPr>
          <w:rFonts w:ascii="Arial" w:hAnsi="Arial" w:cs="Arial"/>
          <w:color w:val="000000" w:themeColor="text1"/>
          <w:lang w:val="en-GB"/>
        </w:rPr>
        <w:t>ing</w:t>
      </w:r>
      <w:proofErr w:type="spellEnd"/>
      <w:r w:rsidR="005E0939" w:rsidRPr="00D45FDD">
        <w:rPr>
          <w:rFonts w:ascii="Arial" w:hAnsi="Arial" w:cs="Arial"/>
          <w:color w:val="000000" w:themeColor="text1"/>
          <w:lang w:val="en-GB"/>
        </w:rPr>
        <w:t xml:space="preserve"> of valuable human </w:t>
      </w:r>
      <w:proofErr w:type="spellStart"/>
      <w:r w:rsidR="00AC3597" w:rsidRPr="00D45FDD">
        <w:rPr>
          <w:rFonts w:ascii="Arial" w:hAnsi="Arial" w:cs="Arial"/>
          <w:color w:val="000000" w:themeColor="text1"/>
          <w:lang w:val="en-GB"/>
        </w:rPr>
        <w:t>assests</w:t>
      </w:r>
      <w:proofErr w:type="spellEnd"/>
      <w:r w:rsidR="005E0939" w:rsidRPr="00D45FDD">
        <w:rPr>
          <w:rFonts w:ascii="Arial" w:hAnsi="Arial" w:cs="Arial"/>
          <w:color w:val="000000" w:themeColor="text1"/>
          <w:lang w:val="en-GB"/>
        </w:rPr>
        <w:t>, and limit the possibility of improper internal control activity on the part of employees.</w:t>
      </w:r>
      <w:r w:rsidR="0040566A" w:rsidRPr="00D45FDD">
        <w:rPr>
          <w:rFonts w:ascii="Arial" w:hAnsi="Arial" w:cs="Arial"/>
          <w:color w:val="000000" w:themeColor="text1"/>
          <w:lang w:val="en-GB"/>
        </w:rPr>
        <w:t xml:space="preserve"> Moreover, </w:t>
      </w:r>
      <w:r w:rsidR="00AC3597" w:rsidRPr="00D45FDD">
        <w:rPr>
          <w:rFonts w:ascii="Arial" w:hAnsi="Arial" w:cs="Arial"/>
          <w:color w:val="000000" w:themeColor="text1"/>
          <w:lang w:val="en-GB"/>
        </w:rPr>
        <w:t xml:space="preserve">financial restatements were less common in businesses that invested more in employee benefits, particularly those brought on by accidental mistakes. </w:t>
      </w:r>
    </w:p>
    <w:p w14:paraId="6F006783" w14:textId="13AEB93F" w:rsidR="0040566A" w:rsidRPr="00D45FDD" w:rsidRDefault="00D44282"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In the opinion of Kim</w:t>
      </w:r>
      <w:r w:rsidR="0040566A" w:rsidRPr="00D45FDD">
        <w:rPr>
          <w:rFonts w:ascii="Arial" w:hAnsi="Arial" w:cs="Arial"/>
          <w:color w:val="000000" w:themeColor="text1"/>
          <w:lang w:val="en-GB"/>
        </w:rPr>
        <w:t xml:space="preserve"> et al., (2016) welfare systems are characterised as extra advantages that employers give their workers in addition to pay to </w:t>
      </w:r>
      <w:r w:rsidR="00AC3597" w:rsidRPr="00D45FDD">
        <w:rPr>
          <w:rFonts w:ascii="Arial" w:hAnsi="Arial" w:cs="Arial"/>
          <w:color w:val="000000" w:themeColor="text1"/>
          <w:lang w:val="en-GB"/>
        </w:rPr>
        <w:t>increase</w:t>
      </w:r>
      <w:r w:rsidR="0040566A" w:rsidRPr="00D45FDD">
        <w:rPr>
          <w:rFonts w:ascii="Arial" w:hAnsi="Arial" w:cs="Arial"/>
          <w:color w:val="000000" w:themeColor="text1"/>
          <w:lang w:val="en-GB"/>
        </w:rPr>
        <w:t xml:space="preserve"> their level of stability, health, and general well-being. Improvements to welfare programmes, such as welfare facilities and effective vacation policies, increased organisational engagement in the service industries. Statement by Ummah, (2017) the welfare of the employee has a negligible impact on the employee's loyalty with changeable employee benefits that are t</w:t>
      </w:r>
      <w:r w:rsidR="001C0025" w:rsidRPr="00D45FDD">
        <w:rPr>
          <w:rFonts w:ascii="Arial" w:hAnsi="Arial" w:cs="Arial"/>
          <w:color w:val="000000" w:themeColor="text1"/>
          <w:lang w:val="en-GB"/>
        </w:rPr>
        <w:t>ypically economic and services, the b</w:t>
      </w:r>
      <w:r w:rsidR="0040566A" w:rsidRPr="00D45FDD">
        <w:rPr>
          <w:rFonts w:ascii="Arial" w:hAnsi="Arial" w:cs="Arial"/>
          <w:color w:val="000000" w:themeColor="text1"/>
          <w:lang w:val="en-GB"/>
        </w:rPr>
        <w:t xml:space="preserve">enefits frequently have a big </w:t>
      </w:r>
      <w:r w:rsidR="00AC3597" w:rsidRPr="00D45FDD">
        <w:rPr>
          <w:rFonts w:ascii="Arial" w:hAnsi="Arial" w:cs="Arial"/>
          <w:color w:val="000000" w:themeColor="text1"/>
          <w:lang w:val="en-GB"/>
        </w:rPr>
        <w:t>effect</w:t>
      </w:r>
      <w:r w:rsidR="0040566A" w:rsidRPr="00D45FDD">
        <w:rPr>
          <w:rFonts w:ascii="Arial" w:hAnsi="Arial" w:cs="Arial"/>
          <w:color w:val="000000" w:themeColor="text1"/>
          <w:lang w:val="en-GB"/>
        </w:rPr>
        <w:t xml:space="preserve"> on </w:t>
      </w:r>
      <w:r w:rsidR="00E5034B" w:rsidRPr="00D45FDD">
        <w:rPr>
          <w:rFonts w:ascii="Arial" w:hAnsi="Arial" w:cs="Arial"/>
          <w:color w:val="000000" w:themeColor="text1"/>
          <w:lang w:val="en-GB"/>
        </w:rPr>
        <w:t>a</w:t>
      </w:r>
      <w:r w:rsidR="0040566A" w:rsidRPr="00D45FDD">
        <w:rPr>
          <w:rFonts w:ascii="Arial" w:hAnsi="Arial" w:cs="Arial"/>
          <w:color w:val="000000" w:themeColor="text1"/>
          <w:lang w:val="en-GB"/>
        </w:rPr>
        <w:t xml:space="preserve"> </w:t>
      </w:r>
      <w:r w:rsidR="00AC3597" w:rsidRPr="00D45FDD">
        <w:rPr>
          <w:rFonts w:ascii="Arial" w:hAnsi="Arial" w:cs="Arial"/>
          <w:color w:val="000000" w:themeColor="text1"/>
          <w:lang w:val="en-GB"/>
        </w:rPr>
        <w:t>work</w:t>
      </w:r>
      <w:r w:rsidR="0040566A" w:rsidRPr="00D45FDD">
        <w:rPr>
          <w:rFonts w:ascii="Arial" w:hAnsi="Arial" w:cs="Arial"/>
          <w:color w:val="000000" w:themeColor="text1"/>
          <w:lang w:val="en-GB"/>
        </w:rPr>
        <w:t>e</w:t>
      </w:r>
      <w:r w:rsidR="00AC3597" w:rsidRPr="00D45FDD">
        <w:rPr>
          <w:rFonts w:ascii="Arial" w:hAnsi="Arial" w:cs="Arial"/>
          <w:color w:val="000000" w:themeColor="text1"/>
          <w:lang w:val="en-GB"/>
        </w:rPr>
        <w:t>r</w:t>
      </w:r>
      <w:r w:rsidR="0040566A" w:rsidRPr="00D45FDD">
        <w:rPr>
          <w:rFonts w:ascii="Arial" w:hAnsi="Arial" w:cs="Arial"/>
          <w:color w:val="000000" w:themeColor="text1"/>
          <w:lang w:val="en-GB"/>
        </w:rPr>
        <w:t xml:space="preserve">'s loyalty. </w:t>
      </w:r>
      <w:r w:rsidR="00AC3597" w:rsidRPr="00D45FDD">
        <w:rPr>
          <w:rFonts w:ascii="Arial" w:hAnsi="Arial" w:cs="Arial"/>
          <w:color w:val="000000" w:themeColor="text1"/>
          <w:lang w:val="en-GB"/>
        </w:rPr>
        <w:t>Workers</w:t>
      </w:r>
      <w:r w:rsidR="0040566A" w:rsidRPr="00D45FDD">
        <w:rPr>
          <w:rFonts w:ascii="Arial" w:hAnsi="Arial" w:cs="Arial"/>
          <w:color w:val="000000" w:themeColor="text1"/>
          <w:lang w:val="en-GB"/>
        </w:rPr>
        <w:t xml:space="preserve"> benefits, facility characteristics, and variable characteristics are the three factors that most strongly affect employee l</w:t>
      </w:r>
      <w:r w:rsidR="00201586" w:rsidRPr="00D45FDD">
        <w:rPr>
          <w:rFonts w:ascii="Arial" w:hAnsi="Arial" w:cs="Arial"/>
          <w:color w:val="000000" w:themeColor="text1"/>
          <w:lang w:val="en-GB"/>
        </w:rPr>
        <w:t>oyalty. In the views of Clemens</w:t>
      </w:r>
      <w:r w:rsidR="0040566A" w:rsidRPr="00D45FDD">
        <w:rPr>
          <w:rFonts w:ascii="Arial" w:hAnsi="Arial" w:cs="Arial"/>
          <w:color w:val="000000" w:themeColor="text1"/>
          <w:lang w:val="en-GB"/>
        </w:rPr>
        <w:t xml:space="preserve"> et al., (2018) there are spillover effects into jobs that are a little higher up the wage distribution for both insurance coverage and wage effects. Benefit packages designed to be the same for both high</w:t>
      </w:r>
      <w:r w:rsidR="007753A0" w:rsidRPr="00D45FDD">
        <w:rPr>
          <w:rFonts w:ascii="Arial" w:hAnsi="Arial" w:cs="Arial"/>
          <w:color w:val="000000" w:themeColor="text1"/>
          <w:lang w:val="en-GB"/>
        </w:rPr>
        <w:t xml:space="preserve"> </w:t>
      </w:r>
      <w:r w:rsidR="0040566A" w:rsidRPr="00D45FDD">
        <w:rPr>
          <w:rFonts w:ascii="Arial" w:hAnsi="Arial" w:cs="Arial"/>
          <w:color w:val="000000" w:themeColor="text1"/>
          <w:lang w:val="en-GB"/>
        </w:rPr>
        <w:t>- and low-skilled workers can explain the estimated salary and insuran</w:t>
      </w:r>
      <w:r w:rsidR="00AC194E" w:rsidRPr="00D45FDD">
        <w:rPr>
          <w:rFonts w:ascii="Arial" w:hAnsi="Arial" w:cs="Arial"/>
          <w:color w:val="000000" w:themeColor="text1"/>
          <w:lang w:val="en-GB"/>
        </w:rPr>
        <w:t>ce coverage spillovers. Serrano</w:t>
      </w:r>
      <w:r w:rsidR="0040566A" w:rsidRPr="00D45FDD">
        <w:rPr>
          <w:rFonts w:ascii="Arial" w:hAnsi="Arial" w:cs="Arial"/>
          <w:color w:val="000000" w:themeColor="text1"/>
          <w:lang w:val="en-GB"/>
        </w:rPr>
        <w:t xml:space="preserve"> et al., (2018) assert that cynicism suffers a great deal </w:t>
      </w:r>
      <w:proofErr w:type="gramStart"/>
      <w:r w:rsidR="0040566A" w:rsidRPr="00D45FDD">
        <w:rPr>
          <w:rFonts w:ascii="Arial" w:hAnsi="Arial" w:cs="Arial"/>
          <w:color w:val="000000" w:themeColor="text1"/>
          <w:lang w:val="en-GB"/>
        </w:rPr>
        <w:t>as a result of</w:t>
      </w:r>
      <w:proofErr w:type="gramEnd"/>
      <w:r w:rsidR="0040566A" w:rsidRPr="00D45FDD">
        <w:rPr>
          <w:rFonts w:ascii="Arial" w:hAnsi="Arial" w:cs="Arial"/>
          <w:color w:val="000000" w:themeColor="text1"/>
          <w:lang w:val="en-GB"/>
        </w:rPr>
        <w:t xml:space="preserve"> the economic </w:t>
      </w:r>
      <w:r w:rsidR="00E5034B" w:rsidRPr="00D45FDD">
        <w:rPr>
          <w:rFonts w:ascii="Arial" w:hAnsi="Arial" w:cs="Arial"/>
          <w:color w:val="000000" w:themeColor="text1"/>
          <w:lang w:val="en-GB"/>
        </w:rPr>
        <w:t>aspect,</w:t>
      </w:r>
      <w:r w:rsidR="0040566A" w:rsidRPr="00D45FDD">
        <w:rPr>
          <w:rFonts w:ascii="Arial" w:hAnsi="Arial" w:cs="Arial"/>
          <w:color w:val="000000" w:themeColor="text1"/>
          <w:lang w:val="en-GB"/>
        </w:rPr>
        <w:t xml:space="preserve"> and this could be the result of the fact that employees directly benefit from corporate profits through incentive bonuses and an increase in negotiating leverage when profit margins rise. </w:t>
      </w:r>
    </w:p>
    <w:p w14:paraId="7D8FF4BD" w14:textId="3591AEB7" w:rsidR="0040566A"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The adoption and provision of several employee benefits are expensive and might not be practical for businesses with limited resources. Moreover, constant resource inputs are frequently needed to improve staff welfare and working conditions, which could drive up production and operating expenses for new busin</w:t>
      </w:r>
      <w:r w:rsidR="00F2298D" w:rsidRPr="00D45FDD">
        <w:rPr>
          <w:rFonts w:ascii="Arial" w:hAnsi="Arial" w:cs="Arial"/>
          <w:color w:val="000000" w:themeColor="text1"/>
          <w:lang w:val="en-GB"/>
        </w:rPr>
        <w:t>esses</w:t>
      </w:r>
      <w:r w:rsidRPr="00D45FDD">
        <w:rPr>
          <w:rFonts w:ascii="Arial" w:hAnsi="Arial" w:cs="Arial"/>
          <w:color w:val="000000" w:themeColor="text1"/>
          <w:lang w:val="en-GB"/>
        </w:rPr>
        <w:t xml:space="preserve"> (Messersmith et al.</w:t>
      </w:r>
      <w:r w:rsidR="00AC194E" w:rsidRPr="00D45FDD">
        <w:rPr>
          <w:rFonts w:ascii="Arial" w:hAnsi="Arial" w:cs="Arial"/>
          <w:color w:val="000000" w:themeColor="text1"/>
          <w:lang w:val="en-GB"/>
        </w:rPr>
        <w:t>, 2018). In the views of Krekel</w:t>
      </w:r>
      <w:r w:rsidRPr="00D45FDD">
        <w:rPr>
          <w:rFonts w:ascii="Arial" w:hAnsi="Arial" w:cs="Arial"/>
          <w:color w:val="000000" w:themeColor="text1"/>
          <w:lang w:val="en-GB"/>
        </w:rPr>
        <w:t xml:space="preserve"> et al., (2019) there is a highly positive </w:t>
      </w:r>
      <w:r w:rsidR="00AC3597" w:rsidRPr="00D45FDD">
        <w:rPr>
          <w:rFonts w:ascii="Arial" w:hAnsi="Arial" w:cs="Arial"/>
          <w:color w:val="000000" w:themeColor="text1"/>
          <w:lang w:val="en-GB"/>
        </w:rPr>
        <w:t>link</w:t>
      </w:r>
      <w:r w:rsidRPr="00D45FDD">
        <w:rPr>
          <w:rFonts w:ascii="Arial" w:hAnsi="Arial" w:cs="Arial"/>
          <w:color w:val="000000" w:themeColor="text1"/>
          <w:lang w:val="en-GB"/>
        </w:rPr>
        <w:t xml:space="preserve"> </w:t>
      </w:r>
      <w:r w:rsidR="00AC3597" w:rsidRPr="00D45FDD">
        <w:rPr>
          <w:rFonts w:ascii="Arial" w:hAnsi="Arial" w:cs="Arial"/>
          <w:color w:val="000000" w:themeColor="text1"/>
          <w:lang w:val="en-GB"/>
        </w:rPr>
        <w:t>amongst</w:t>
      </w:r>
      <w:r w:rsidRPr="00D45FDD">
        <w:rPr>
          <w:rFonts w:ascii="Arial" w:hAnsi="Arial" w:cs="Arial"/>
          <w:color w:val="000000" w:themeColor="text1"/>
          <w:lang w:val="en-GB"/>
        </w:rPr>
        <w:t xml:space="preserve"> </w:t>
      </w:r>
      <w:r w:rsidR="00AC3597" w:rsidRPr="00D45FDD">
        <w:rPr>
          <w:rFonts w:ascii="Arial" w:hAnsi="Arial" w:cs="Arial"/>
          <w:color w:val="000000" w:themeColor="text1"/>
          <w:lang w:val="en-GB"/>
        </w:rPr>
        <w:t>workers</w:t>
      </w:r>
      <w:r w:rsidRPr="00D45FDD">
        <w:rPr>
          <w:rFonts w:ascii="Arial" w:hAnsi="Arial" w:cs="Arial"/>
          <w:color w:val="000000" w:themeColor="text1"/>
          <w:lang w:val="en-GB"/>
        </w:rPr>
        <w:t xml:space="preserve"> productivity, customer loyalty, and employees' contentment with their employer, and there is also a substantial negative correlation between staff turnover and customer loyalty. In the end, greater profitability at the business-unit level is positively connected with higher well-being at work. According to Chandrasekaran and </w:t>
      </w:r>
      <w:proofErr w:type="spellStart"/>
      <w:r w:rsidRPr="00D45FDD">
        <w:rPr>
          <w:rFonts w:ascii="Arial" w:hAnsi="Arial" w:cs="Arial"/>
          <w:color w:val="000000" w:themeColor="text1"/>
          <w:lang w:val="en-GB"/>
        </w:rPr>
        <w:t>Ganeshprabhu</w:t>
      </w:r>
      <w:proofErr w:type="spellEnd"/>
      <w:r w:rsidRPr="00D45FDD">
        <w:rPr>
          <w:rFonts w:ascii="Arial" w:hAnsi="Arial" w:cs="Arial"/>
          <w:color w:val="000000" w:themeColor="text1"/>
          <w:lang w:val="en-GB"/>
        </w:rPr>
        <w:t xml:space="preserve">, (2020), employees are happy with a variety of amenities, including technological advancements, medical care, lighting, seating, and drinking water. Welfare programmes have been found to lower worker absenteeism and boost staff productivity. Also, they are closely tied to productivity, and </w:t>
      </w:r>
      <w:proofErr w:type="gramStart"/>
      <w:r w:rsidRPr="00D45FDD">
        <w:rPr>
          <w:rFonts w:ascii="Arial" w:hAnsi="Arial" w:cs="Arial"/>
          <w:color w:val="000000" w:themeColor="text1"/>
          <w:lang w:val="en-GB"/>
        </w:rPr>
        <w:t>in order to</w:t>
      </w:r>
      <w:proofErr w:type="gramEnd"/>
      <w:r w:rsidRPr="00D45FDD">
        <w:rPr>
          <w:rFonts w:ascii="Arial" w:hAnsi="Arial" w:cs="Arial"/>
          <w:color w:val="000000" w:themeColor="text1"/>
          <w:lang w:val="en-GB"/>
        </w:rPr>
        <w:t xml:space="preserve"> increase both, businesses offer their staff members a var</w:t>
      </w:r>
      <w:r w:rsidR="00AC194E" w:rsidRPr="00D45FDD">
        <w:rPr>
          <w:rFonts w:ascii="Arial" w:hAnsi="Arial" w:cs="Arial"/>
          <w:color w:val="000000" w:themeColor="text1"/>
          <w:lang w:val="en-GB"/>
        </w:rPr>
        <w:t>iety of welfare benefits. Islam</w:t>
      </w:r>
      <w:r w:rsidRPr="00D45FDD">
        <w:rPr>
          <w:rFonts w:ascii="Arial" w:hAnsi="Arial" w:cs="Arial"/>
          <w:color w:val="000000" w:themeColor="text1"/>
          <w:lang w:val="en-GB"/>
        </w:rPr>
        <w:t xml:space="preserve"> (2020) claims the two most typical long-term employee perks that firms offer are recognised provident funds and gratuity funds, through </w:t>
      </w:r>
      <w:r w:rsidR="001C0025" w:rsidRPr="00D45FDD">
        <w:rPr>
          <w:rFonts w:ascii="Arial" w:hAnsi="Arial" w:cs="Arial"/>
          <w:color w:val="000000" w:themeColor="text1"/>
          <w:lang w:val="en-GB"/>
        </w:rPr>
        <w:t>which it</w:t>
      </w:r>
      <w:r w:rsidRPr="00D45FDD">
        <w:rPr>
          <w:rFonts w:ascii="Arial" w:hAnsi="Arial" w:cs="Arial"/>
          <w:color w:val="000000" w:themeColor="text1"/>
          <w:lang w:val="en-GB"/>
        </w:rPr>
        <w:t xml:space="preserve"> distribute</w:t>
      </w:r>
      <w:r w:rsidR="001C0025" w:rsidRPr="00D45FDD">
        <w:rPr>
          <w:rFonts w:ascii="Arial" w:hAnsi="Arial" w:cs="Arial"/>
          <w:color w:val="000000" w:themeColor="text1"/>
          <w:lang w:val="en-GB"/>
        </w:rPr>
        <w:t>s</w:t>
      </w:r>
      <w:r w:rsidRPr="00D45FDD">
        <w:rPr>
          <w:rFonts w:ascii="Arial" w:hAnsi="Arial" w:cs="Arial"/>
          <w:color w:val="000000" w:themeColor="text1"/>
          <w:lang w:val="en-GB"/>
        </w:rPr>
        <w:t xml:space="preserve"> revenues to their workforce. B</w:t>
      </w:r>
      <w:r w:rsidR="00F2298D" w:rsidRPr="00D45FDD">
        <w:rPr>
          <w:rFonts w:ascii="Arial" w:hAnsi="Arial" w:cs="Arial"/>
          <w:color w:val="000000" w:themeColor="text1"/>
          <w:lang w:val="en-GB"/>
        </w:rPr>
        <w:t>esides this, l</w:t>
      </w:r>
      <w:r w:rsidRPr="00D45FDD">
        <w:rPr>
          <w:rFonts w:ascii="Arial" w:hAnsi="Arial" w:cs="Arial"/>
          <w:color w:val="000000" w:themeColor="text1"/>
          <w:lang w:val="en-GB"/>
        </w:rPr>
        <w:t>ong-term employee benefits are primarily restricted to recognised provident plans and gratuity funds</w:t>
      </w:r>
      <w:r w:rsidR="00757256" w:rsidRPr="00D45FDD">
        <w:rPr>
          <w:rFonts w:ascii="Arial" w:hAnsi="Arial" w:cs="Arial"/>
          <w:color w:val="000000" w:themeColor="text1"/>
          <w:lang w:val="en-GB"/>
        </w:rPr>
        <w:t xml:space="preserve"> Krekel et al., (2019)</w:t>
      </w:r>
      <w:r w:rsidRPr="00D45FDD">
        <w:rPr>
          <w:rFonts w:ascii="Arial" w:hAnsi="Arial" w:cs="Arial"/>
          <w:color w:val="000000" w:themeColor="text1"/>
          <w:lang w:val="en-GB"/>
        </w:rPr>
        <w:t xml:space="preserve">. Additional short-term employee benefits and defined benefit plans were </w:t>
      </w:r>
      <w:r w:rsidRPr="00D45FDD">
        <w:rPr>
          <w:rFonts w:ascii="Arial" w:hAnsi="Arial" w:cs="Arial"/>
          <w:color w:val="000000" w:themeColor="text1"/>
          <w:lang w:val="en-GB"/>
        </w:rPr>
        <w:lastRenderedPageBreak/>
        <w:t>n</w:t>
      </w:r>
      <w:r w:rsidR="00AC194E" w:rsidRPr="00D45FDD">
        <w:rPr>
          <w:rFonts w:ascii="Arial" w:hAnsi="Arial" w:cs="Arial"/>
          <w:color w:val="000000" w:themeColor="text1"/>
          <w:lang w:val="en-GB"/>
        </w:rPr>
        <w:t xml:space="preserve">ot disclosed in detail. </w:t>
      </w:r>
      <w:proofErr w:type="spellStart"/>
      <w:r w:rsidR="00AC194E" w:rsidRPr="00D45FDD">
        <w:rPr>
          <w:rFonts w:ascii="Arial" w:hAnsi="Arial" w:cs="Arial"/>
          <w:color w:val="000000" w:themeColor="text1"/>
          <w:lang w:val="en-GB"/>
        </w:rPr>
        <w:t>Agubata</w:t>
      </w:r>
      <w:proofErr w:type="spellEnd"/>
      <w:r w:rsidRPr="00D45FDD">
        <w:rPr>
          <w:rFonts w:ascii="Arial" w:hAnsi="Arial" w:cs="Arial"/>
          <w:color w:val="000000" w:themeColor="text1"/>
          <w:lang w:val="en-GB"/>
        </w:rPr>
        <w:t xml:space="preserve"> et al., (2022) point out that the measures of employee benefits, such as gratuity, pension, and medical allowance, have a favourable, considerable impact on organisational growth. The consumer goods industry's employee benefits programmes have a favourable and considerable impact on the </w:t>
      </w:r>
      <w:r w:rsidR="00527B6F" w:rsidRPr="00D45FDD">
        <w:rPr>
          <w:rFonts w:ascii="Arial" w:hAnsi="Arial" w:cs="Arial"/>
          <w:color w:val="000000" w:themeColor="text1"/>
          <w:lang w:val="en-GB"/>
        </w:rPr>
        <w:t>business</w:t>
      </w:r>
      <w:r w:rsidRPr="00D45FDD">
        <w:rPr>
          <w:rFonts w:ascii="Arial" w:hAnsi="Arial" w:cs="Arial"/>
          <w:color w:val="000000" w:themeColor="text1"/>
          <w:lang w:val="en-GB"/>
        </w:rPr>
        <w:t xml:space="preserve"> ex</w:t>
      </w:r>
      <w:r w:rsidR="00D52E1D" w:rsidRPr="00D45FDD">
        <w:rPr>
          <w:rFonts w:ascii="Arial" w:hAnsi="Arial" w:cs="Arial"/>
          <w:color w:val="000000" w:themeColor="text1"/>
          <w:lang w:val="en-GB"/>
        </w:rPr>
        <w:t xml:space="preserve">pansion. According to </w:t>
      </w:r>
      <w:proofErr w:type="spellStart"/>
      <w:r w:rsidR="00D52E1D" w:rsidRPr="00D45FDD">
        <w:rPr>
          <w:rFonts w:ascii="Arial" w:hAnsi="Arial" w:cs="Arial"/>
          <w:color w:val="000000" w:themeColor="text1"/>
          <w:lang w:val="en-GB"/>
        </w:rPr>
        <w:t>Chanchiaw</w:t>
      </w:r>
      <w:proofErr w:type="spellEnd"/>
      <w:r w:rsidRPr="00D45FDD">
        <w:rPr>
          <w:rFonts w:ascii="Arial" w:hAnsi="Arial" w:cs="Arial"/>
          <w:color w:val="000000" w:themeColor="text1"/>
          <w:lang w:val="en-GB"/>
        </w:rPr>
        <w:t xml:space="preserve"> et al., (2022) benefits for employees are regularly developed and improved in accordance with the trends and directions of benefit </w:t>
      </w:r>
      <w:r w:rsidR="00527B6F" w:rsidRPr="00D45FDD">
        <w:rPr>
          <w:rFonts w:ascii="Arial" w:hAnsi="Arial" w:cs="Arial"/>
          <w:color w:val="000000" w:themeColor="text1"/>
          <w:lang w:val="en-GB"/>
        </w:rPr>
        <w:t>want</w:t>
      </w:r>
      <w:r w:rsidRPr="00D45FDD">
        <w:rPr>
          <w:rFonts w:ascii="Arial" w:hAnsi="Arial" w:cs="Arial"/>
          <w:color w:val="000000" w:themeColor="text1"/>
          <w:lang w:val="en-GB"/>
        </w:rPr>
        <w:t xml:space="preserve"> that change in response to external environmental conditions. Employees in the organisation require provident funds to be established, health insurance for workers and their families, planned recreational events, sales incentives, company cars and business cars for use, and annual bonuses provided.</w:t>
      </w:r>
    </w:p>
    <w:p w14:paraId="16ACE316" w14:textId="363F4E66" w:rsidR="0040566A" w:rsidRPr="00D45FDD" w:rsidRDefault="006516A0" w:rsidP="00D45FDD">
      <w:pPr>
        <w:pStyle w:val="Heading2"/>
        <w:numPr>
          <w:ilvl w:val="0"/>
          <w:numId w:val="0"/>
        </w:numPr>
        <w:spacing w:line="360" w:lineRule="auto"/>
        <w:ind w:left="720" w:hanging="360"/>
        <w:jc w:val="both"/>
        <w:rPr>
          <w:rFonts w:ascii="Arial" w:hAnsi="Arial" w:cs="Arial"/>
          <w:sz w:val="22"/>
          <w:szCs w:val="22"/>
          <w:lang w:val="en-GB"/>
        </w:rPr>
      </w:pPr>
      <w:bookmarkStart w:id="14" w:name="_Toc137719682"/>
      <w:r w:rsidRPr="00D45FDD">
        <w:rPr>
          <w:rFonts w:ascii="Arial" w:hAnsi="Arial" w:cs="Arial"/>
          <w:sz w:val="22"/>
          <w:szCs w:val="22"/>
          <w:lang w:val="en-GB"/>
        </w:rPr>
        <w:t xml:space="preserve">2.4 </w:t>
      </w:r>
      <w:bookmarkEnd w:id="14"/>
      <w:r w:rsidR="00AC3597" w:rsidRPr="00D45FDD">
        <w:rPr>
          <w:rFonts w:ascii="Arial" w:hAnsi="Arial" w:cs="Arial"/>
          <w:sz w:val="22"/>
          <w:szCs w:val="22"/>
          <w:lang w:val="en-GB"/>
        </w:rPr>
        <w:t xml:space="preserve">HRM </w:t>
      </w:r>
      <w:r w:rsidR="00527B6F" w:rsidRPr="00D45FDD">
        <w:rPr>
          <w:rFonts w:ascii="Arial" w:hAnsi="Arial" w:cs="Arial"/>
          <w:sz w:val="22"/>
          <w:szCs w:val="22"/>
          <w:lang w:val="en-GB"/>
        </w:rPr>
        <w:t>Model Harvard</w:t>
      </w:r>
    </w:p>
    <w:p w14:paraId="5766FA33" w14:textId="68FBEF92" w:rsidR="00B65886" w:rsidRPr="00D45FDD" w:rsidRDefault="00527B6F" w:rsidP="00D45FDD">
      <w:pPr>
        <w:spacing w:line="360" w:lineRule="auto"/>
        <w:jc w:val="both"/>
        <w:rPr>
          <w:rFonts w:ascii="Arial" w:hAnsi="Arial" w:cs="Arial"/>
          <w:color w:val="000000" w:themeColor="text1"/>
          <w:lang w:val="en-GB"/>
        </w:rPr>
      </w:pPr>
      <w:r w:rsidRPr="00D45FDD">
        <w:rPr>
          <w:rFonts w:ascii="Arial" w:hAnsi="Arial" w:cs="Arial"/>
          <w:i/>
          <w:iCs/>
          <w:color w:val="000000" w:themeColor="text1"/>
          <w:lang w:val="en-GB"/>
        </w:rPr>
        <w:t>“</w:t>
      </w:r>
      <w:r w:rsidR="0040566A" w:rsidRPr="00D45FDD">
        <w:rPr>
          <w:rFonts w:ascii="Arial" w:hAnsi="Arial" w:cs="Arial"/>
          <w:i/>
          <w:iCs/>
          <w:color w:val="000000" w:themeColor="text1"/>
          <w:lang w:val="en-GB"/>
        </w:rPr>
        <w:t>The Harvard Model</w:t>
      </w:r>
      <w:r w:rsidRPr="00D45FDD">
        <w:rPr>
          <w:rFonts w:ascii="Arial" w:hAnsi="Arial" w:cs="Arial"/>
          <w:i/>
          <w:iCs/>
          <w:color w:val="000000" w:themeColor="text1"/>
          <w:lang w:val="en-GB"/>
        </w:rPr>
        <w:t>”</w:t>
      </w:r>
      <w:r w:rsidR="0040566A" w:rsidRPr="00D45FDD">
        <w:rPr>
          <w:rFonts w:ascii="Arial" w:hAnsi="Arial" w:cs="Arial"/>
          <w:color w:val="000000" w:themeColor="text1"/>
          <w:lang w:val="en-GB"/>
        </w:rPr>
        <w:t xml:space="preserve"> was one of the earliest HRM models to be established and it is derived from a work by Michael Beers</w:t>
      </w:r>
      <w:r w:rsidR="00C443D1" w:rsidRPr="00D45FDD">
        <w:rPr>
          <w:rFonts w:ascii="Arial" w:hAnsi="Arial" w:cs="Arial"/>
          <w:color w:val="000000" w:themeColor="text1"/>
          <w:lang w:val="en-GB"/>
        </w:rPr>
        <w:t xml:space="preserve"> in 1984</w:t>
      </w:r>
      <w:r w:rsidR="0040566A" w:rsidRPr="00D45FDD">
        <w:rPr>
          <w:rFonts w:ascii="Arial" w:hAnsi="Arial" w:cs="Arial"/>
          <w:color w:val="000000" w:themeColor="text1"/>
          <w:lang w:val="en-GB"/>
        </w:rPr>
        <w:t xml:space="preserve">. The fundamental idea behind the concept is to improve and strengthen the bond between an organisation and its personnel </w:t>
      </w:r>
      <w:proofErr w:type="gramStart"/>
      <w:r w:rsidR="0040566A" w:rsidRPr="00D45FDD">
        <w:rPr>
          <w:rFonts w:ascii="Arial" w:hAnsi="Arial" w:cs="Arial"/>
          <w:color w:val="000000" w:themeColor="text1"/>
          <w:lang w:val="en-GB"/>
        </w:rPr>
        <w:t>in order to</w:t>
      </w:r>
      <w:proofErr w:type="gramEnd"/>
      <w:r w:rsidR="0040566A" w:rsidRPr="00D45FDD">
        <w:rPr>
          <w:rFonts w:ascii="Arial" w:hAnsi="Arial" w:cs="Arial"/>
          <w:color w:val="000000" w:themeColor="text1"/>
          <w:lang w:val="en-GB"/>
        </w:rPr>
        <w:t xml:space="preserve"> produce </w:t>
      </w:r>
      <w:r w:rsidRPr="00D45FDD">
        <w:rPr>
          <w:rFonts w:ascii="Arial" w:hAnsi="Arial" w:cs="Arial"/>
          <w:color w:val="000000" w:themeColor="text1"/>
          <w:lang w:val="en-GB"/>
        </w:rPr>
        <w:t xml:space="preserve">increased output in accordance with the company's objectives </w:t>
      </w:r>
      <w:r w:rsidR="0040566A" w:rsidRPr="00D45FDD">
        <w:rPr>
          <w:rFonts w:ascii="Arial" w:hAnsi="Arial" w:cs="Arial"/>
          <w:color w:val="000000" w:themeColor="text1"/>
          <w:lang w:val="en-GB"/>
        </w:rPr>
        <w:t>(</w:t>
      </w:r>
      <w:proofErr w:type="spellStart"/>
      <w:r w:rsidR="0040566A" w:rsidRPr="00D45FDD">
        <w:rPr>
          <w:rFonts w:ascii="Arial" w:hAnsi="Arial" w:cs="Arial"/>
          <w:color w:val="000000" w:themeColor="text1"/>
          <w:lang w:val="en-GB"/>
        </w:rPr>
        <w:t>Ihuah</w:t>
      </w:r>
      <w:proofErr w:type="spellEnd"/>
      <w:r w:rsidR="0040566A" w:rsidRPr="00D45FDD">
        <w:rPr>
          <w:rFonts w:ascii="Arial" w:hAnsi="Arial" w:cs="Arial"/>
          <w:color w:val="000000" w:themeColor="text1"/>
          <w:lang w:val="en-GB"/>
        </w:rPr>
        <w:t xml:space="preserve">, 2014). </w:t>
      </w:r>
      <w:r w:rsidR="00757256" w:rsidRPr="00D45FDD">
        <w:rPr>
          <w:rFonts w:ascii="Arial" w:hAnsi="Arial" w:cs="Arial"/>
          <w:color w:val="000000" w:themeColor="text1"/>
          <w:lang w:val="en-GB"/>
        </w:rPr>
        <w:t>A</w:t>
      </w:r>
      <w:r w:rsidR="0040566A" w:rsidRPr="00D45FDD">
        <w:rPr>
          <w:rFonts w:ascii="Arial" w:hAnsi="Arial" w:cs="Arial"/>
          <w:color w:val="000000" w:themeColor="text1"/>
          <w:lang w:val="en-GB"/>
        </w:rPr>
        <w:t xml:space="preserve">sserted that the Harvard model's goal is to define the process of equating the respective interests, which is then expected to influence the organization's decision regarding the type of human resource management practises being used in relation to </w:t>
      </w:r>
      <w:r w:rsidRPr="00D45FDD">
        <w:rPr>
          <w:rFonts w:ascii="Arial" w:hAnsi="Arial" w:cs="Arial"/>
          <w:color w:val="000000" w:themeColor="text1"/>
          <w:lang w:val="en-GB"/>
        </w:rPr>
        <w:t xml:space="preserve">the organization's policies, employee influence, organisational structures, reward programmes, and the influx and outflow of human resources </w:t>
      </w:r>
      <w:r w:rsidR="0040566A" w:rsidRPr="00D45FDD">
        <w:rPr>
          <w:rFonts w:ascii="Arial" w:hAnsi="Arial" w:cs="Arial"/>
          <w:color w:val="000000" w:themeColor="text1"/>
          <w:lang w:val="en-GB"/>
        </w:rPr>
        <w:t>(</w:t>
      </w:r>
      <w:r w:rsidR="00871F81" w:rsidRPr="00D45FDD">
        <w:rPr>
          <w:rFonts w:ascii="Arial" w:hAnsi="Arial" w:cs="Arial"/>
          <w:color w:val="000000" w:themeColor="text1"/>
          <w:lang w:val="en-GB"/>
        </w:rPr>
        <w:t>Wood</w:t>
      </w:r>
      <w:r w:rsidR="0040566A" w:rsidRPr="00D45FDD">
        <w:rPr>
          <w:rFonts w:ascii="Arial" w:hAnsi="Arial" w:cs="Arial"/>
          <w:color w:val="000000" w:themeColor="text1"/>
          <w:lang w:val="en-GB"/>
        </w:rPr>
        <w:t xml:space="preserve"> et al., 2014). The Harvard model is both the most prevalent and typical</w:t>
      </w:r>
      <w:r w:rsidR="009B78DC" w:rsidRPr="00D45FDD">
        <w:rPr>
          <w:rFonts w:ascii="Arial" w:hAnsi="Arial" w:cs="Arial"/>
          <w:color w:val="000000" w:themeColor="text1"/>
          <w:lang w:val="en-GB"/>
        </w:rPr>
        <w:t xml:space="preserve"> example of a soft HRM </w:t>
      </w:r>
      <w:proofErr w:type="gramStart"/>
      <w:r w:rsidR="009B78DC" w:rsidRPr="00D45FDD">
        <w:rPr>
          <w:rFonts w:ascii="Arial" w:hAnsi="Arial" w:cs="Arial"/>
          <w:color w:val="000000" w:themeColor="text1"/>
          <w:lang w:val="en-GB"/>
        </w:rPr>
        <w:t>paradigm</w:t>
      </w:r>
      <w:proofErr w:type="gramEnd"/>
      <w:r w:rsidR="009B78DC" w:rsidRPr="00D45FDD">
        <w:rPr>
          <w:rFonts w:ascii="Arial" w:hAnsi="Arial" w:cs="Arial"/>
          <w:color w:val="000000" w:themeColor="text1"/>
          <w:lang w:val="en-GB"/>
        </w:rPr>
        <w:t xml:space="preserve"> and it</w:t>
      </w:r>
      <w:r w:rsidR="0040566A" w:rsidRPr="00D45FDD">
        <w:rPr>
          <w:rFonts w:ascii="Arial" w:hAnsi="Arial" w:cs="Arial"/>
          <w:color w:val="000000" w:themeColor="text1"/>
          <w:lang w:val="en-GB"/>
        </w:rPr>
        <w:t xml:space="preserve"> </w:t>
      </w:r>
      <w:r w:rsidR="009B78DC" w:rsidRPr="00D45FDD">
        <w:rPr>
          <w:rFonts w:ascii="Arial" w:hAnsi="Arial" w:cs="Arial"/>
          <w:color w:val="000000" w:themeColor="text1"/>
          <w:lang w:val="en-GB"/>
        </w:rPr>
        <w:t xml:space="preserve">is </w:t>
      </w:r>
      <w:r w:rsidR="0040566A" w:rsidRPr="00D45FDD">
        <w:rPr>
          <w:rFonts w:ascii="Arial" w:hAnsi="Arial" w:cs="Arial"/>
          <w:color w:val="000000" w:themeColor="text1"/>
          <w:lang w:val="en-GB"/>
        </w:rPr>
        <w:t xml:space="preserve">fundamentally distinct from other resources in that it regards them as resources, </w:t>
      </w:r>
      <w:r w:rsidR="009B78DC" w:rsidRPr="00D45FDD">
        <w:rPr>
          <w:rFonts w:ascii="Arial" w:hAnsi="Arial" w:cs="Arial"/>
          <w:color w:val="000000" w:themeColor="text1"/>
          <w:lang w:val="en-GB"/>
        </w:rPr>
        <w:t xml:space="preserve">and </w:t>
      </w:r>
      <w:r w:rsidR="0040566A" w:rsidRPr="00D45FDD">
        <w:rPr>
          <w:rFonts w:ascii="Arial" w:hAnsi="Arial" w:cs="Arial"/>
          <w:color w:val="000000" w:themeColor="text1"/>
          <w:lang w:val="en-GB"/>
        </w:rPr>
        <w:t>employees are important stakeholders. It includes the way people relationships with the external environment and internal organisational dynamics (</w:t>
      </w:r>
      <w:proofErr w:type="spellStart"/>
      <w:r w:rsidR="0040566A" w:rsidRPr="00D45FDD">
        <w:rPr>
          <w:rFonts w:ascii="Arial" w:hAnsi="Arial" w:cs="Arial"/>
          <w:color w:val="000000" w:themeColor="text1"/>
          <w:lang w:val="en-GB"/>
        </w:rPr>
        <w:t>Rok</w:t>
      </w:r>
      <w:proofErr w:type="spellEnd"/>
      <w:r w:rsidR="0040566A" w:rsidRPr="00D45FDD">
        <w:rPr>
          <w:rFonts w:ascii="Arial" w:hAnsi="Arial" w:cs="Arial"/>
          <w:color w:val="000000" w:themeColor="text1"/>
          <w:lang w:val="en-GB"/>
        </w:rPr>
        <w:t xml:space="preserve"> and </w:t>
      </w:r>
      <w:proofErr w:type="spellStart"/>
      <w:r w:rsidR="0040566A" w:rsidRPr="00D45FDD">
        <w:rPr>
          <w:rFonts w:ascii="Arial" w:hAnsi="Arial" w:cs="Arial"/>
          <w:color w:val="000000" w:themeColor="text1"/>
          <w:lang w:val="en-GB"/>
        </w:rPr>
        <w:t>Mulej</w:t>
      </w:r>
      <w:proofErr w:type="spellEnd"/>
      <w:r w:rsidR="0040566A" w:rsidRPr="00D45FDD">
        <w:rPr>
          <w:rFonts w:ascii="Arial" w:hAnsi="Arial" w:cs="Arial"/>
          <w:color w:val="000000" w:themeColor="text1"/>
          <w:lang w:val="en-GB"/>
        </w:rPr>
        <w:t xml:space="preserve">, 2014). </w:t>
      </w:r>
      <w:r w:rsidR="00CE047D" w:rsidRPr="00D45FDD">
        <w:rPr>
          <w:rFonts w:ascii="Arial" w:hAnsi="Arial" w:cs="Arial"/>
          <w:color w:val="000000" w:themeColor="text1"/>
          <w:lang w:val="en-GB"/>
        </w:rPr>
        <w:t>Harvard’</w:t>
      </w:r>
      <w:r w:rsidR="0040566A" w:rsidRPr="00D45FDD">
        <w:rPr>
          <w:rFonts w:ascii="Arial" w:hAnsi="Arial" w:cs="Arial"/>
          <w:color w:val="000000" w:themeColor="text1"/>
          <w:lang w:val="en-GB"/>
        </w:rPr>
        <w:t xml:space="preserve"> approach ignores the influence of several stakeholders in influencing the intended HRM. Nevertheless, the model assumes that employee demands may differ from those of the organisation, which may alter their perceptions and assessments of HRM, and builds on behavioural and communication theories like attribution theory (</w:t>
      </w:r>
      <w:proofErr w:type="spellStart"/>
      <w:r w:rsidR="0040566A" w:rsidRPr="00D45FDD">
        <w:rPr>
          <w:rFonts w:ascii="Arial" w:hAnsi="Arial" w:cs="Arial"/>
          <w:color w:val="000000" w:themeColor="text1"/>
          <w:lang w:val="en-GB"/>
        </w:rPr>
        <w:t>Audenaert</w:t>
      </w:r>
      <w:proofErr w:type="spellEnd"/>
      <w:r w:rsidR="0040566A" w:rsidRPr="00D45FDD">
        <w:rPr>
          <w:rFonts w:ascii="Arial" w:hAnsi="Arial" w:cs="Arial"/>
          <w:color w:val="000000" w:themeColor="text1"/>
          <w:lang w:val="en-GB"/>
        </w:rPr>
        <w:t xml:space="preserve">, et al., 2014). </w:t>
      </w:r>
    </w:p>
    <w:p w14:paraId="2CE2E753" w14:textId="68DA10D9" w:rsidR="00B65886"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Multiple stakeholders, organisational context, and a multidimensional performance construct are all part of the Harvard model's theoretical framework. The Harvard model proposes that the strategies, policies, and procedures of Strategic HRM fall under four major categories: Influence and participation of employees. Human resource flow involves all HRM functions of Employee management; Reward programmes, the monetary and non-monetary rewards given to employees; Work systems</w:t>
      </w:r>
      <w:r w:rsidR="009B78DC" w:rsidRPr="00D45FDD">
        <w:rPr>
          <w:rFonts w:ascii="Arial" w:hAnsi="Arial" w:cs="Arial"/>
          <w:color w:val="000000" w:themeColor="text1"/>
          <w:lang w:val="en-GB"/>
        </w:rPr>
        <w:t xml:space="preserve"> which include</w:t>
      </w:r>
      <w:r w:rsidRPr="00D45FDD">
        <w:rPr>
          <w:rFonts w:ascii="Arial" w:hAnsi="Arial" w:cs="Arial"/>
          <w:color w:val="000000" w:themeColor="text1"/>
          <w:lang w:val="en-GB"/>
        </w:rPr>
        <w:t xml:space="preserve"> </w:t>
      </w:r>
      <w:proofErr w:type="gramStart"/>
      <w:r w:rsidRPr="00D45FDD">
        <w:rPr>
          <w:rFonts w:ascii="Arial" w:hAnsi="Arial" w:cs="Arial"/>
          <w:color w:val="000000" w:themeColor="text1"/>
          <w:lang w:val="en-GB"/>
        </w:rPr>
        <w:t>taking into account</w:t>
      </w:r>
      <w:proofErr w:type="gramEnd"/>
      <w:r w:rsidRPr="00D45FDD">
        <w:rPr>
          <w:rFonts w:ascii="Arial" w:hAnsi="Arial" w:cs="Arial"/>
          <w:color w:val="000000" w:themeColor="text1"/>
          <w:lang w:val="en-GB"/>
        </w:rPr>
        <w:t xml:space="preserve"> the "fit" of employees with their workplaces (Rotich, 2015). </w:t>
      </w:r>
      <w:r w:rsidR="00527B6F" w:rsidRPr="00D45FDD">
        <w:rPr>
          <w:rFonts w:ascii="Arial" w:hAnsi="Arial" w:cs="Arial"/>
          <w:color w:val="000000" w:themeColor="text1"/>
          <w:lang w:val="en-GB"/>
        </w:rPr>
        <w:t>The Harvard approach provided</w:t>
      </w:r>
      <w:r w:rsidRPr="00D45FDD">
        <w:rPr>
          <w:rFonts w:ascii="Arial" w:hAnsi="Arial" w:cs="Arial"/>
          <w:color w:val="000000" w:themeColor="text1"/>
          <w:lang w:val="en-GB"/>
        </w:rPr>
        <w:t xml:space="preserve"> by Beer et al.</w:t>
      </w:r>
      <w:r w:rsidR="00B96525" w:rsidRPr="00D45FDD">
        <w:rPr>
          <w:rFonts w:ascii="Arial" w:hAnsi="Arial" w:cs="Arial"/>
          <w:color w:val="000000" w:themeColor="text1"/>
          <w:lang w:val="en-GB"/>
        </w:rPr>
        <w:t>,</w:t>
      </w:r>
      <w:r w:rsidRPr="00D45FDD">
        <w:rPr>
          <w:rFonts w:ascii="Arial" w:hAnsi="Arial" w:cs="Arial"/>
          <w:color w:val="000000" w:themeColor="text1"/>
          <w:lang w:val="en-GB"/>
        </w:rPr>
        <w:t xml:space="preserve"> (2015) is </w:t>
      </w:r>
      <w:r w:rsidR="00527B6F" w:rsidRPr="00D45FDD">
        <w:rPr>
          <w:rFonts w:ascii="Arial" w:hAnsi="Arial" w:cs="Arial"/>
          <w:color w:val="000000" w:themeColor="text1"/>
          <w:lang w:val="en-GB"/>
        </w:rPr>
        <w:t xml:space="preserve">composed of six key components: context-specific considerations, stakeholder interests, HR policy </w:t>
      </w:r>
      <w:r w:rsidR="00527B6F" w:rsidRPr="00D45FDD">
        <w:rPr>
          <w:rFonts w:ascii="Arial" w:hAnsi="Arial" w:cs="Arial"/>
          <w:color w:val="000000" w:themeColor="text1"/>
          <w:lang w:val="en-GB"/>
        </w:rPr>
        <w:lastRenderedPageBreak/>
        <w:t xml:space="preserve">choices, HR results, long-term effects, and a feedback loop through which the outputs are fed back into the business and to the stakeholders. </w:t>
      </w:r>
      <w:r w:rsidRPr="00D45FDD">
        <w:rPr>
          <w:rFonts w:ascii="Arial" w:hAnsi="Arial" w:cs="Arial"/>
          <w:color w:val="000000" w:themeColor="text1"/>
          <w:lang w:val="en-GB"/>
        </w:rPr>
        <w:t xml:space="preserve">The Harvard model presents a systems viewpoint on human resource management, where all the components interact to produce a total that is </w:t>
      </w:r>
      <w:r w:rsidR="00527B6F" w:rsidRPr="00D45FDD">
        <w:rPr>
          <w:rFonts w:ascii="Arial" w:hAnsi="Arial" w:cs="Arial"/>
          <w:color w:val="000000" w:themeColor="text1"/>
          <w:lang w:val="en-GB"/>
        </w:rPr>
        <w:t>larger</w:t>
      </w:r>
      <w:r w:rsidRPr="00D45FDD">
        <w:rPr>
          <w:rFonts w:ascii="Arial" w:hAnsi="Arial" w:cs="Arial"/>
          <w:color w:val="000000" w:themeColor="text1"/>
          <w:lang w:val="en-GB"/>
        </w:rPr>
        <w:t xml:space="preserve"> than the </w:t>
      </w:r>
      <w:r w:rsidR="00527B6F" w:rsidRPr="00D45FDD">
        <w:rPr>
          <w:rFonts w:ascii="Arial" w:hAnsi="Arial" w:cs="Arial"/>
          <w:color w:val="000000" w:themeColor="text1"/>
          <w:lang w:val="en-GB"/>
        </w:rPr>
        <w:t>total</w:t>
      </w:r>
      <w:r w:rsidRPr="00D45FDD">
        <w:rPr>
          <w:rFonts w:ascii="Arial" w:hAnsi="Arial" w:cs="Arial"/>
          <w:color w:val="000000" w:themeColor="text1"/>
          <w:lang w:val="en-GB"/>
        </w:rPr>
        <w:t xml:space="preserve"> of its parts. </w:t>
      </w:r>
      <w:r w:rsidR="00527B6F" w:rsidRPr="00D45FDD">
        <w:rPr>
          <w:rFonts w:ascii="Arial" w:hAnsi="Arial" w:cs="Arial"/>
          <w:color w:val="000000" w:themeColor="text1"/>
          <w:lang w:val="en-GB"/>
        </w:rPr>
        <w:t xml:space="preserve">The perspective of these processes seeks to further scientific unification and, in HRM, the comprehensive and integrated management of human resources </w:t>
      </w:r>
      <w:r w:rsidRPr="00D45FDD">
        <w:rPr>
          <w:rFonts w:ascii="Arial" w:hAnsi="Arial" w:cs="Arial"/>
          <w:color w:val="000000" w:themeColor="text1"/>
          <w:lang w:val="en-GB"/>
        </w:rPr>
        <w:t>(</w:t>
      </w:r>
      <w:proofErr w:type="spellStart"/>
      <w:r w:rsidRPr="00D45FDD">
        <w:rPr>
          <w:rFonts w:ascii="Arial" w:hAnsi="Arial" w:cs="Arial"/>
          <w:color w:val="000000" w:themeColor="text1"/>
          <w:lang w:val="en-GB"/>
        </w:rPr>
        <w:t>Bondarouk</w:t>
      </w:r>
      <w:proofErr w:type="spellEnd"/>
      <w:r w:rsidRPr="00D45FDD">
        <w:rPr>
          <w:rFonts w:ascii="Arial" w:hAnsi="Arial" w:cs="Arial"/>
          <w:color w:val="000000" w:themeColor="text1"/>
          <w:lang w:val="en-GB"/>
        </w:rPr>
        <w:t xml:space="preserve"> and Brewster, 2016). </w:t>
      </w:r>
      <w:r w:rsidR="00527B6F" w:rsidRPr="00D45FDD">
        <w:rPr>
          <w:rFonts w:ascii="Arial" w:hAnsi="Arial" w:cs="Arial"/>
          <w:color w:val="000000" w:themeColor="text1"/>
          <w:lang w:val="en-GB"/>
        </w:rPr>
        <w:t>There have been produced new HRM viewpoints, including the extended Harvard model, high-performance work systems, high-commitment HRM, and high-involvement HRM.</w:t>
      </w:r>
      <w:r w:rsidRPr="00D45FDD">
        <w:rPr>
          <w:rFonts w:ascii="Arial" w:hAnsi="Arial" w:cs="Arial"/>
          <w:color w:val="000000" w:themeColor="text1"/>
          <w:lang w:val="en-GB"/>
        </w:rPr>
        <w:t xml:space="preserve"> These models can be used as a springboard for including employee well-being as an HRM result. </w:t>
      </w:r>
    </w:p>
    <w:p w14:paraId="0190702E" w14:textId="3A94F188" w:rsidR="0040566A"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However, these models don't specifically emphasise worker well-being. While high-performance work systems emphasise employee performance, the Harvard model emphasises stakeholders (</w:t>
      </w:r>
      <w:proofErr w:type="spellStart"/>
      <w:r w:rsidRPr="00D45FDD">
        <w:rPr>
          <w:rFonts w:ascii="Arial" w:hAnsi="Arial" w:cs="Arial"/>
          <w:color w:val="000000" w:themeColor="text1"/>
          <w:lang w:val="en-GB"/>
        </w:rPr>
        <w:t>Adamovic</w:t>
      </w:r>
      <w:proofErr w:type="spellEnd"/>
      <w:r w:rsidRPr="00D45FDD">
        <w:rPr>
          <w:rFonts w:ascii="Arial" w:hAnsi="Arial" w:cs="Arial"/>
          <w:color w:val="000000" w:themeColor="text1"/>
          <w:lang w:val="en-GB"/>
        </w:rPr>
        <w:t xml:space="preserve">, 2018). Sato et al., (2020) discovered using the Harvard Model, a well-known HRM theory, difficulties are clarified by identifying areas where HR Systems can be strengthened.  However, the Harvard Model's short-term HR outcomes and HRM Policy Choices are the main areas of development. As a result, Sato et al., (2020) confirmed that </w:t>
      </w:r>
      <w:r w:rsidR="00527B6F" w:rsidRPr="00D45FDD">
        <w:rPr>
          <w:rFonts w:ascii="Arial" w:hAnsi="Arial" w:cs="Arial"/>
          <w:color w:val="000000" w:themeColor="text1"/>
          <w:lang w:val="en-GB"/>
        </w:rPr>
        <w:t>the goal of identifying the company's issues and encouraging dialogue with management and HR employees of other organisations was achieved.</w:t>
      </w:r>
      <w:r w:rsidRPr="00D45FDD">
        <w:rPr>
          <w:rFonts w:ascii="Arial" w:hAnsi="Arial" w:cs="Arial"/>
          <w:color w:val="000000" w:themeColor="text1"/>
          <w:lang w:val="en-GB"/>
        </w:rPr>
        <w:t xml:space="preserve"> In addition, </w:t>
      </w:r>
      <w:proofErr w:type="gramStart"/>
      <w:r w:rsidR="00527B6F" w:rsidRPr="00D45FDD">
        <w:rPr>
          <w:rFonts w:ascii="Arial" w:hAnsi="Arial" w:cs="Arial"/>
          <w:color w:val="000000" w:themeColor="text1"/>
          <w:lang w:val="en-GB"/>
        </w:rPr>
        <w:t>In</w:t>
      </w:r>
      <w:proofErr w:type="gramEnd"/>
      <w:r w:rsidR="00527B6F" w:rsidRPr="00D45FDD">
        <w:rPr>
          <w:rFonts w:ascii="Arial" w:hAnsi="Arial" w:cs="Arial"/>
          <w:color w:val="000000" w:themeColor="text1"/>
          <w:lang w:val="en-GB"/>
        </w:rPr>
        <w:t xml:space="preserve"> a training curriculum for those with some past experience working in human resource departments, this strategy might be applied. The categorising of inputs and results at both the organisational and societal levels is a component of the Harvard model that supports a critique of comparative HRM </w:t>
      </w:r>
      <w:r w:rsidRPr="00D45FDD">
        <w:rPr>
          <w:rFonts w:ascii="Arial" w:hAnsi="Arial" w:cs="Arial"/>
          <w:color w:val="000000" w:themeColor="text1"/>
          <w:lang w:val="en-GB"/>
        </w:rPr>
        <w:t xml:space="preserve">(Bratton, et al., 2021). </w:t>
      </w:r>
    </w:p>
    <w:p w14:paraId="1D2C3622" w14:textId="3466A576" w:rsidR="0040566A" w:rsidRPr="00D45FDD" w:rsidRDefault="006516A0" w:rsidP="00D45FDD">
      <w:pPr>
        <w:pStyle w:val="Heading2"/>
        <w:numPr>
          <w:ilvl w:val="0"/>
          <w:numId w:val="0"/>
        </w:numPr>
        <w:spacing w:line="360" w:lineRule="auto"/>
        <w:ind w:left="720" w:hanging="360"/>
        <w:rPr>
          <w:rFonts w:ascii="Arial" w:hAnsi="Arial" w:cs="Arial"/>
          <w:sz w:val="22"/>
          <w:szCs w:val="22"/>
          <w:lang w:val="en-GB"/>
        </w:rPr>
      </w:pPr>
      <w:bookmarkStart w:id="15" w:name="_Toc137719683"/>
      <w:r w:rsidRPr="00D45FDD">
        <w:rPr>
          <w:rFonts w:ascii="Arial" w:hAnsi="Arial" w:cs="Arial"/>
          <w:sz w:val="22"/>
          <w:szCs w:val="22"/>
          <w:lang w:val="en-GB"/>
        </w:rPr>
        <w:t xml:space="preserve">2.5 </w:t>
      </w:r>
      <w:r w:rsidR="0040566A" w:rsidRPr="00D45FDD">
        <w:rPr>
          <w:rFonts w:ascii="Arial" w:hAnsi="Arial" w:cs="Arial"/>
          <w:sz w:val="22"/>
          <w:szCs w:val="22"/>
          <w:lang w:val="en-GB"/>
        </w:rPr>
        <w:t>Employee Benefits and Compensation Policies</w:t>
      </w:r>
      <w:bookmarkEnd w:id="15"/>
    </w:p>
    <w:p w14:paraId="4E38B979" w14:textId="1804574A" w:rsidR="00B65886"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In </w:t>
      </w:r>
      <w:proofErr w:type="spellStart"/>
      <w:r w:rsidRPr="00D45FDD">
        <w:rPr>
          <w:rFonts w:ascii="Arial" w:hAnsi="Arial" w:cs="Arial"/>
          <w:color w:val="000000" w:themeColor="text1"/>
          <w:lang w:val="en-GB"/>
        </w:rPr>
        <w:t>Negash</w:t>
      </w:r>
      <w:proofErr w:type="spellEnd"/>
      <w:r w:rsidRPr="00D45FDD">
        <w:rPr>
          <w:rFonts w:ascii="Arial" w:hAnsi="Arial" w:cs="Arial"/>
          <w:color w:val="000000" w:themeColor="text1"/>
          <w:lang w:val="en-GB"/>
        </w:rPr>
        <w:t xml:space="preserve">, et al., (2014) opinion the incentive of </w:t>
      </w:r>
      <w:r w:rsidR="00527B6F" w:rsidRPr="00D45FDD">
        <w:rPr>
          <w:rFonts w:ascii="Arial" w:hAnsi="Arial" w:cs="Arial"/>
          <w:color w:val="000000" w:themeColor="text1"/>
          <w:lang w:val="en-GB"/>
        </w:rPr>
        <w:t>staffs</w:t>
      </w:r>
      <w:r w:rsidRPr="00D45FDD">
        <w:rPr>
          <w:rFonts w:ascii="Arial" w:hAnsi="Arial" w:cs="Arial"/>
          <w:color w:val="000000" w:themeColor="text1"/>
          <w:lang w:val="en-GB"/>
        </w:rPr>
        <w:t xml:space="preserve"> to work hard is correlated with salary and its components. Direct remuneration, indirect compensation, and non-financial rewards are all forms of reward. Salary, incentive payments, and other benefits and services are only a few of the instances of the numerous sorts of rewards and benefits that can be included in an organisation's compensation plan. However, one of the biggest causes of employee churn is a lack of fair compensation. As specified by Gupta and Shaw, (2014) employees are rewarded with pay, commission, loyalty bonuses, alluring health insurance coverage, paid vacation days, and paid holidays. Higher pay is seen to improve the working environment by fostering more adaptability, efficiency, and performance</w:t>
      </w:r>
      <w:r w:rsidR="00E40170" w:rsidRPr="00D45FDD">
        <w:rPr>
          <w:rFonts w:ascii="Arial" w:hAnsi="Arial" w:cs="Arial"/>
          <w:color w:val="000000" w:themeColor="text1"/>
          <w:lang w:val="en-GB"/>
        </w:rPr>
        <w:t xml:space="preserve"> (</w:t>
      </w:r>
      <w:proofErr w:type="spellStart"/>
      <w:r w:rsidR="00E40170" w:rsidRPr="00D45FDD">
        <w:rPr>
          <w:rFonts w:ascii="Arial" w:hAnsi="Arial" w:cs="Arial"/>
          <w:color w:val="000000" w:themeColor="text1"/>
          <w:lang w:val="en-GB"/>
        </w:rPr>
        <w:t>Ongel</w:t>
      </w:r>
      <w:proofErr w:type="spellEnd"/>
      <w:r w:rsidR="00E40170" w:rsidRPr="00D45FDD">
        <w:rPr>
          <w:rFonts w:ascii="Arial" w:hAnsi="Arial" w:cs="Arial"/>
          <w:color w:val="000000" w:themeColor="text1"/>
          <w:lang w:val="en-GB"/>
        </w:rPr>
        <w:t>, 2014)</w:t>
      </w:r>
      <w:r w:rsidRPr="00D45FDD">
        <w:rPr>
          <w:rFonts w:ascii="Arial" w:hAnsi="Arial" w:cs="Arial"/>
          <w:color w:val="000000" w:themeColor="text1"/>
          <w:lang w:val="en-GB"/>
        </w:rPr>
        <w:t xml:space="preserve">. Moreover, </w:t>
      </w:r>
      <w:r w:rsidR="00AE1861" w:rsidRPr="00D45FDD">
        <w:rPr>
          <w:rFonts w:ascii="Arial" w:hAnsi="Arial" w:cs="Arial"/>
          <w:color w:val="000000" w:themeColor="text1"/>
          <w:lang w:val="en-GB"/>
        </w:rPr>
        <w:t>o</w:t>
      </w:r>
      <w:r w:rsidRPr="00D45FDD">
        <w:rPr>
          <w:rFonts w:ascii="Arial" w:hAnsi="Arial" w:cs="Arial"/>
          <w:color w:val="000000" w:themeColor="text1"/>
          <w:lang w:val="en-GB"/>
        </w:rPr>
        <w:t xml:space="preserve">rganisations should offer competitive pay packages, room for salary increases, benefits that are customised to each employee's needs, and flexible work schedules. As stated by </w:t>
      </w:r>
      <w:proofErr w:type="spellStart"/>
      <w:r w:rsidR="00AE1861" w:rsidRPr="00D45FDD">
        <w:rPr>
          <w:rFonts w:ascii="Arial" w:hAnsi="Arial" w:cs="Arial"/>
          <w:color w:val="000000" w:themeColor="text1"/>
          <w:lang w:val="en-GB"/>
        </w:rPr>
        <w:t>Terera</w:t>
      </w:r>
      <w:proofErr w:type="spellEnd"/>
      <w:r w:rsidR="00AE1861" w:rsidRPr="00D45FDD">
        <w:rPr>
          <w:rFonts w:ascii="Arial" w:hAnsi="Arial" w:cs="Arial"/>
          <w:color w:val="000000" w:themeColor="text1"/>
          <w:lang w:val="en-GB"/>
        </w:rPr>
        <w:t xml:space="preserve"> and </w:t>
      </w:r>
      <w:proofErr w:type="spellStart"/>
      <w:r w:rsidR="00AE1861" w:rsidRPr="00D45FDD">
        <w:rPr>
          <w:rFonts w:ascii="Arial" w:hAnsi="Arial" w:cs="Arial"/>
          <w:color w:val="000000" w:themeColor="text1"/>
          <w:lang w:val="en-GB"/>
        </w:rPr>
        <w:t>Ngirande</w:t>
      </w:r>
      <w:proofErr w:type="spellEnd"/>
      <w:r w:rsidR="00AE1861" w:rsidRPr="00D45FDD">
        <w:rPr>
          <w:rFonts w:ascii="Arial" w:hAnsi="Arial" w:cs="Arial"/>
          <w:color w:val="000000" w:themeColor="text1"/>
          <w:lang w:val="en-GB"/>
        </w:rPr>
        <w:t>,</w:t>
      </w:r>
      <w:r w:rsidRPr="00D45FDD">
        <w:rPr>
          <w:rFonts w:ascii="Arial" w:hAnsi="Arial" w:cs="Arial"/>
          <w:color w:val="000000" w:themeColor="text1"/>
          <w:lang w:val="en-GB"/>
        </w:rPr>
        <w:t xml:space="preserve"> (2014) that retaining employees depends on them feeling satisfied at work and receiving rewards. </w:t>
      </w:r>
      <w:r w:rsidR="00527B6F" w:rsidRPr="00D45FDD">
        <w:rPr>
          <w:rFonts w:ascii="Arial" w:hAnsi="Arial" w:cs="Arial"/>
          <w:color w:val="000000" w:themeColor="text1"/>
          <w:lang w:val="en-GB"/>
        </w:rPr>
        <w:t xml:space="preserve">Therefore, it is imperative that management develop a retention strategy </w:t>
      </w:r>
      <w:r w:rsidR="00527B6F" w:rsidRPr="00D45FDD">
        <w:rPr>
          <w:rFonts w:ascii="Arial" w:hAnsi="Arial" w:cs="Arial"/>
          <w:color w:val="000000" w:themeColor="text1"/>
          <w:lang w:val="en-GB"/>
        </w:rPr>
        <w:lastRenderedPageBreak/>
        <w:t xml:space="preserve">that emphasises employee compensation and work satisfaction as critical components. </w:t>
      </w:r>
      <w:r w:rsidRPr="00D45FDD">
        <w:rPr>
          <w:rFonts w:ascii="Arial" w:hAnsi="Arial" w:cs="Arial"/>
          <w:color w:val="000000" w:themeColor="text1"/>
          <w:lang w:val="en-GB"/>
        </w:rPr>
        <w:t xml:space="preserve">This implies that management should have the ability to develop a comprehensive incentive structure that comprises factors other than salary. </w:t>
      </w:r>
    </w:p>
    <w:p w14:paraId="44256A47" w14:textId="29C98609" w:rsidR="0040566A"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In accordance with Abou and Imran, (2014) the total compensation, a person receives includes the satisfaction brought on by their employment, therefore </w:t>
      </w:r>
      <w:r w:rsidR="00F35E9D" w:rsidRPr="00D45FDD">
        <w:rPr>
          <w:rFonts w:ascii="Arial" w:hAnsi="Arial" w:cs="Arial"/>
          <w:color w:val="000000" w:themeColor="text1"/>
          <w:lang w:val="en-GB"/>
        </w:rPr>
        <w:t>staffs</w:t>
      </w:r>
      <w:r w:rsidRPr="00D45FDD">
        <w:rPr>
          <w:rFonts w:ascii="Arial" w:hAnsi="Arial" w:cs="Arial"/>
          <w:color w:val="000000" w:themeColor="text1"/>
          <w:lang w:val="en-GB"/>
        </w:rPr>
        <w:t xml:space="preserve"> who are more </w:t>
      </w:r>
      <w:r w:rsidR="00F35E9D" w:rsidRPr="00D45FDD">
        <w:rPr>
          <w:rFonts w:ascii="Arial" w:hAnsi="Arial" w:cs="Arial"/>
          <w:color w:val="000000" w:themeColor="text1"/>
          <w:lang w:val="en-GB"/>
        </w:rPr>
        <w:t>gratified</w:t>
      </w:r>
      <w:r w:rsidRPr="00D45FDD">
        <w:rPr>
          <w:rFonts w:ascii="Arial" w:hAnsi="Arial" w:cs="Arial"/>
          <w:color w:val="000000" w:themeColor="text1"/>
          <w:lang w:val="en-GB"/>
        </w:rPr>
        <w:t xml:space="preserve"> with their </w:t>
      </w:r>
      <w:r w:rsidR="00F35E9D" w:rsidRPr="00D45FDD">
        <w:rPr>
          <w:rFonts w:ascii="Arial" w:hAnsi="Arial" w:cs="Arial"/>
          <w:color w:val="000000" w:themeColor="text1"/>
          <w:lang w:val="en-GB"/>
        </w:rPr>
        <w:t>job</w:t>
      </w:r>
      <w:r w:rsidRPr="00D45FDD">
        <w:rPr>
          <w:rFonts w:ascii="Arial" w:hAnsi="Arial" w:cs="Arial"/>
          <w:color w:val="000000" w:themeColor="text1"/>
          <w:lang w:val="en-GB"/>
        </w:rPr>
        <w:t xml:space="preserve"> are frequently ready to take a lesser </w:t>
      </w:r>
      <w:proofErr w:type="spellStart"/>
      <w:r w:rsidRPr="00D45FDD">
        <w:rPr>
          <w:rFonts w:ascii="Arial" w:hAnsi="Arial" w:cs="Arial"/>
          <w:color w:val="000000" w:themeColor="text1"/>
          <w:lang w:val="en-GB"/>
        </w:rPr>
        <w:t>Paycheck</w:t>
      </w:r>
      <w:proofErr w:type="spellEnd"/>
      <w:r w:rsidRPr="00D45FDD">
        <w:rPr>
          <w:rFonts w:ascii="Arial" w:hAnsi="Arial" w:cs="Arial"/>
          <w:color w:val="000000" w:themeColor="text1"/>
          <w:lang w:val="en-GB"/>
        </w:rPr>
        <w:t xml:space="preserve">. </w:t>
      </w:r>
      <w:r w:rsidR="00F35E9D" w:rsidRPr="00D45FDD">
        <w:rPr>
          <w:rFonts w:ascii="Arial" w:hAnsi="Arial" w:cs="Arial"/>
          <w:color w:val="000000" w:themeColor="text1"/>
          <w:lang w:val="en-GB"/>
        </w:rPr>
        <w:t xml:space="preserve">Being empowered will make employees more self-reliant and confident, and this extra certainty is advantageous since it supports high levels of productivity and job happiness. </w:t>
      </w:r>
      <w:r w:rsidRPr="00D45FDD">
        <w:rPr>
          <w:rFonts w:ascii="Arial" w:hAnsi="Arial" w:cs="Arial"/>
          <w:color w:val="000000" w:themeColor="text1"/>
          <w:lang w:val="en-GB"/>
        </w:rPr>
        <w:t xml:space="preserve"> Rizal, et al., (2014) state</w:t>
      </w:r>
      <w:r w:rsidR="00336EC7" w:rsidRPr="00D45FDD">
        <w:rPr>
          <w:rFonts w:ascii="Arial" w:hAnsi="Arial" w:cs="Arial"/>
          <w:color w:val="000000" w:themeColor="text1"/>
          <w:lang w:val="en-GB"/>
        </w:rPr>
        <w:t>s</w:t>
      </w:r>
      <w:r w:rsidRPr="00D45FDD">
        <w:rPr>
          <w:rFonts w:ascii="Arial" w:hAnsi="Arial" w:cs="Arial"/>
          <w:color w:val="000000" w:themeColor="text1"/>
          <w:lang w:val="en-GB"/>
        </w:rPr>
        <w:t xml:space="preserve"> that compensation has a major impact on employee motivation and organisational commitment although it does not have a large impact on </w:t>
      </w:r>
      <w:r w:rsidR="00F35E9D" w:rsidRPr="00D45FDD">
        <w:rPr>
          <w:rFonts w:ascii="Arial" w:hAnsi="Arial" w:cs="Arial"/>
          <w:color w:val="000000" w:themeColor="text1"/>
          <w:lang w:val="en-GB"/>
        </w:rPr>
        <w:t>staff efficiency</w:t>
      </w:r>
      <w:r w:rsidRPr="00D45FDD">
        <w:rPr>
          <w:rFonts w:ascii="Arial" w:hAnsi="Arial" w:cs="Arial"/>
          <w:color w:val="000000" w:themeColor="text1"/>
          <w:lang w:val="en-GB"/>
        </w:rPr>
        <w:t xml:space="preserve">. </w:t>
      </w:r>
      <w:r w:rsidR="00F35E9D" w:rsidRPr="00D45FDD">
        <w:rPr>
          <w:rFonts w:ascii="Arial" w:hAnsi="Arial" w:cs="Arial"/>
          <w:color w:val="000000" w:themeColor="text1"/>
          <w:lang w:val="en-GB"/>
        </w:rPr>
        <w:t>workers</w:t>
      </w:r>
      <w:r w:rsidRPr="00D45FDD">
        <w:rPr>
          <w:rFonts w:ascii="Arial" w:hAnsi="Arial" w:cs="Arial"/>
          <w:color w:val="000000" w:themeColor="text1"/>
          <w:lang w:val="en-GB"/>
        </w:rPr>
        <w:t xml:space="preserve"> performance is significantly impacted by both commitment</w:t>
      </w:r>
      <w:r w:rsidR="00A00B4A" w:rsidRPr="00D45FDD">
        <w:rPr>
          <w:rFonts w:ascii="Arial" w:hAnsi="Arial" w:cs="Arial"/>
          <w:color w:val="000000" w:themeColor="text1"/>
          <w:lang w:val="en-GB"/>
        </w:rPr>
        <w:t xml:space="preserve"> and motivation. </w:t>
      </w:r>
      <w:r w:rsidRPr="00D45FDD">
        <w:rPr>
          <w:rFonts w:ascii="Arial" w:hAnsi="Arial" w:cs="Arial"/>
          <w:color w:val="000000" w:themeColor="text1"/>
          <w:lang w:val="en-GB"/>
        </w:rPr>
        <w:t xml:space="preserve">As claimed by </w:t>
      </w:r>
      <w:proofErr w:type="spellStart"/>
      <w:r w:rsidRPr="00D45FDD">
        <w:rPr>
          <w:rFonts w:ascii="Arial" w:hAnsi="Arial" w:cs="Arial"/>
          <w:color w:val="000000" w:themeColor="text1"/>
          <w:lang w:val="en-GB"/>
        </w:rPr>
        <w:t>Muguongo</w:t>
      </w:r>
      <w:proofErr w:type="spellEnd"/>
      <w:r w:rsidRPr="00D45FDD">
        <w:rPr>
          <w:rFonts w:ascii="Arial" w:hAnsi="Arial" w:cs="Arial"/>
          <w:color w:val="000000" w:themeColor="text1"/>
          <w:lang w:val="en-GB"/>
        </w:rPr>
        <w:t xml:space="preserve">, et al., (2015) </w:t>
      </w:r>
      <w:r w:rsidR="00F42350" w:rsidRPr="00D45FDD">
        <w:rPr>
          <w:rFonts w:ascii="Arial" w:hAnsi="Arial" w:cs="Arial"/>
          <w:color w:val="000000" w:themeColor="text1"/>
          <w:lang w:val="en-GB"/>
        </w:rPr>
        <w:t xml:space="preserve">the amount of compensation received does not correspond to their work description, and it was determined that </w:t>
      </w:r>
      <w:r w:rsidR="00717EC9" w:rsidRPr="00D45FDD">
        <w:rPr>
          <w:rFonts w:ascii="Arial" w:hAnsi="Arial" w:cs="Arial"/>
          <w:color w:val="000000" w:themeColor="text1"/>
          <w:lang w:val="en-GB"/>
        </w:rPr>
        <w:t>employees’</w:t>
      </w:r>
      <w:r w:rsidR="00F42350" w:rsidRPr="00D45FDD">
        <w:rPr>
          <w:rFonts w:ascii="Arial" w:hAnsi="Arial" w:cs="Arial"/>
          <w:color w:val="000000" w:themeColor="text1"/>
          <w:lang w:val="en-GB"/>
        </w:rPr>
        <w:t xml:space="preserve"> basic compensation, which includes the pay structure, consistency of the policies, administration, and on-time salary payment, has a </w:t>
      </w:r>
      <w:r w:rsidR="00F35E9D" w:rsidRPr="00D45FDD">
        <w:rPr>
          <w:rFonts w:ascii="Arial" w:hAnsi="Arial" w:cs="Arial"/>
          <w:color w:val="000000" w:themeColor="text1"/>
          <w:lang w:val="en-GB"/>
        </w:rPr>
        <w:t>positive</w:t>
      </w:r>
      <w:r w:rsidR="00F42350" w:rsidRPr="00D45FDD">
        <w:rPr>
          <w:rFonts w:ascii="Arial" w:hAnsi="Arial" w:cs="Arial"/>
          <w:color w:val="000000" w:themeColor="text1"/>
          <w:lang w:val="en-GB"/>
        </w:rPr>
        <w:t xml:space="preserve"> unfavourable </w:t>
      </w:r>
      <w:r w:rsidR="00F35E9D" w:rsidRPr="00D45FDD">
        <w:rPr>
          <w:rFonts w:ascii="Arial" w:hAnsi="Arial" w:cs="Arial"/>
          <w:color w:val="000000" w:themeColor="text1"/>
          <w:lang w:val="en-GB"/>
        </w:rPr>
        <w:t>impact</w:t>
      </w:r>
      <w:r w:rsidR="00F42350" w:rsidRPr="00D45FDD">
        <w:rPr>
          <w:rFonts w:ascii="Arial" w:hAnsi="Arial" w:cs="Arial"/>
          <w:color w:val="000000" w:themeColor="text1"/>
          <w:lang w:val="en-GB"/>
        </w:rPr>
        <w:t xml:space="preserve"> on their job </w:t>
      </w:r>
      <w:r w:rsidR="00F35E9D" w:rsidRPr="00D45FDD">
        <w:rPr>
          <w:rFonts w:ascii="Arial" w:hAnsi="Arial" w:cs="Arial"/>
          <w:color w:val="000000" w:themeColor="text1"/>
          <w:lang w:val="en-GB"/>
        </w:rPr>
        <w:t>fulfilment</w:t>
      </w:r>
      <w:r w:rsidR="00F42350" w:rsidRPr="00D45FDD">
        <w:rPr>
          <w:rFonts w:ascii="Arial" w:hAnsi="Arial" w:cs="Arial"/>
          <w:color w:val="000000" w:themeColor="text1"/>
          <w:lang w:val="en-GB"/>
        </w:rPr>
        <w:t xml:space="preserve">. </w:t>
      </w:r>
      <w:r w:rsidRPr="00D45FDD">
        <w:rPr>
          <w:rFonts w:ascii="Arial" w:hAnsi="Arial" w:cs="Arial"/>
          <w:color w:val="000000" w:themeColor="text1"/>
          <w:lang w:val="en-GB"/>
        </w:rPr>
        <w:t xml:space="preserve">However, some businesses just see this as a cost, failing to </w:t>
      </w:r>
      <w:proofErr w:type="gramStart"/>
      <w:r w:rsidRPr="00D45FDD">
        <w:rPr>
          <w:rFonts w:ascii="Arial" w:hAnsi="Arial" w:cs="Arial"/>
          <w:color w:val="000000" w:themeColor="text1"/>
          <w:lang w:val="en-GB"/>
        </w:rPr>
        <w:t>take into account</w:t>
      </w:r>
      <w:proofErr w:type="gramEnd"/>
      <w:r w:rsidRPr="00D45FDD">
        <w:rPr>
          <w:rFonts w:ascii="Arial" w:hAnsi="Arial" w:cs="Arial"/>
          <w:color w:val="000000" w:themeColor="text1"/>
          <w:lang w:val="en-GB"/>
        </w:rPr>
        <w:t xml:space="preserve"> the strategic advantages of a well-thought-out compensation and benefits plan. From the perspective of Newman, et al., (2015</w:t>
      </w:r>
      <w:proofErr w:type="gramStart"/>
      <w:r w:rsidRPr="00D45FDD">
        <w:rPr>
          <w:rFonts w:ascii="Arial" w:hAnsi="Arial" w:cs="Arial"/>
          <w:color w:val="000000" w:themeColor="text1"/>
          <w:lang w:val="en-GB"/>
        </w:rPr>
        <w:t xml:space="preserve">) </w:t>
      </w:r>
      <w:r w:rsidR="00F35E9D" w:rsidRPr="00D45FDD">
        <w:rPr>
          <w:rFonts w:ascii="Arial" w:hAnsi="Arial" w:cs="Arial"/>
          <w:color w:val="000000" w:themeColor="text1"/>
          <w:lang w:val="en-GB"/>
        </w:rPr>
        <w:t xml:space="preserve"> firm's</w:t>
      </w:r>
      <w:proofErr w:type="gramEnd"/>
      <w:r w:rsidR="00F35E9D" w:rsidRPr="00D45FDD">
        <w:rPr>
          <w:rFonts w:ascii="Arial" w:hAnsi="Arial" w:cs="Arial"/>
          <w:color w:val="000000" w:themeColor="text1"/>
          <w:lang w:val="en-GB"/>
        </w:rPr>
        <w:t xml:space="preserve"> external reputation will likely be improved by an employee who sacrifices personal gain for the sake of society as a whole and the communities in which they operate. This individual will also likely promote employee pride in their employer and their identification with the company. </w:t>
      </w:r>
      <w:r w:rsidRPr="00D45FDD">
        <w:rPr>
          <w:rFonts w:ascii="Arial" w:hAnsi="Arial" w:cs="Arial"/>
          <w:color w:val="000000" w:themeColor="text1"/>
          <w:lang w:val="en-GB"/>
        </w:rPr>
        <w:t xml:space="preserve">The statement of </w:t>
      </w:r>
      <w:proofErr w:type="spellStart"/>
      <w:r w:rsidRPr="00D45FDD">
        <w:rPr>
          <w:rFonts w:ascii="Arial" w:hAnsi="Arial" w:cs="Arial"/>
          <w:color w:val="000000" w:themeColor="text1"/>
          <w:lang w:val="en-GB"/>
        </w:rPr>
        <w:t>Dajani</w:t>
      </w:r>
      <w:proofErr w:type="spellEnd"/>
      <w:r w:rsidRPr="00D45FDD">
        <w:rPr>
          <w:rFonts w:ascii="Arial" w:hAnsi="Arial" w:cs="Arial"/>
          <w:color w:val="000000" w:themeColor="text1"/>
          <w:lang w:val="en-GB"/>
        </w:rPr>
        <w:t xml:space="preserve"> and </w:t>
      </w:r>
      <w:proofErr w:type="spellStart"/>
      <w:r w:rsidRPr="00D45FDD">
        <w:rPr>
          <w:rFonts w:ascii="Arial" w:hAnsi="Arial" w:cs="Arial"/>
          <w:color w:val="000000" w:themeColor="text1"/>
          <w:lang w:val="en-GB"/>
        </w:rPr>
        <w:t>Zaki</w:t>
      </w:r>
      <w:proofErr w:type="spellEnd"/>
      <w:r w:rsidRPr="00D45FDD">
        <w:rPr>
          <w:rFonts w:ascii="Arial" w:hAnsi="Arial" w:cs="Arial"/>
          <w:color w:val="000000" w:themeColor="text1"/>
          <w:lang w:val="en-GB"/>
        </w:rPr>
        <w:t xml:space="preserve">, (2015) claims that </w:t>
      </w:r>
      <w:r w:rsidR="00F35E9D" w:rsidRPr="00D45FDD">
        <w:rPr>
          <w:rFonts w:ascii="Arial" w:hAnsi="Arial" w:cs="Arial"/>
          <w:color w:val="000000" w:themeColor="text1"/>
          <w:lang w:val="en-GB"/>
        </w:rPr>
        <w:t xml:space="preserve">benefits and compensation are necessary prerequisites for employee engagement. This includes monetary pay as well as non-financial incentives like praise and other perks like on-site childcare, employee support programmes, subsidised cafeterias, travel discounts, additional holidays, and other benefits. </w:t>
      </w:r>
      <w:r w:rsidR="00BE7E03" w:rsidRPr="00D45FDD">
        <w:rPr>
          <w:rFonts w:ascii="Arial" w:hAnsi="Arial" w:cs="Arial"/>
          <w:color w:val="000000" w:themeColor="text1"/>
          <w:lang w:val="en-GB"/>
        </w:rPr>
        <w:t>The attractiveness of the benefits and compensation that employee receives has an impact on how motivated they are at work.</w:t>
      </w:r>
    </w:p>
    <w:p w14:paraId="63AED588" w14:textId="77777777" w:rsidR="00F35E9D"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According to Haider, et al., (2015) </w:t>
      </w:r>
      <w:r w:rsidR="00F35E9D" w:rsidRPr="00D45FDD">
        <w:rPr>
          <w:rFonts w:ascii="Arial" w:hAnsi="Arial" w:cs="Arial"/>
          <w:color w:val="000000" w:themeColor="text1"/>
          <w:lang w:val="en-GB"/>
        </w:rPr>
        <w:t>Employee retention is strongly influenced by HR practises, and it is inversely connected with training and development and favourably correlated with salary and culture.</w:t>
      </w:r>
      <w:r w:rsidRPr="00D45FDD">
        <w:rPr>
          <w:rFonts w:ascii="Arial" w:hAnsi="Arial" w:cs="Arial"/>
          <w:color w:val="000000" w:themeColor="text1"/>
          <w:lang w:val="en-GB"/>
        </w:rPr>
        <w:t xml:space="preserve"> Moreover, a significant factor in employee retention is a competitive wage and benefits package, but this is not the whole picture. </w:t>
      </w:r>
      <w:proofErr w:type="spellStart"/>
      <w:r w:rsidRPr="00D45FDD">
        <w:rPr>
          <w:rFonts w:ascii="Arial" w:hAnsi="Arial" w:cs="Arial"/>
          <w:color w:val="000000" w:themeColor="text1"/>
          <w:lang w:val="en-GB"/>
        </w:rPr>
        <w:t>Robescu</w:t>
      </w:r>
      <w:proofErr w:type="spellEnd"/>
      <w:r w:rsidRPr="00D45FDD">
        <w:rPr>
          <w:rFonts w:ascii="Arial" w:hAnsi="Arial" w:cs="Arial"/>
          <w:color w:val="000000" w:themeColor="text1"/>
          <w:lang w:val="en-GB"/>
        </w:rPr>
        <w:t xml:space="preserve"> and </w:t>
      </w:r>
      <w:proofErr w:type="spellStart"/>
      <w:r w:rsidRPr="00D45FDD">
        <w:rPr>
          <w:rFonts w:ascii="Arial" w:hAnsi="Arial" w:cs="Arial"/>
          <w:color w:val="000000" w:themeColor="text1"/>
          <w:lang w:val="en-GB"/>
        </w:rPr>
        <w:t>Iancu</w:t>
      </w:r>
      <w:proofErr w:type="spellEnd"/>
      <w:r w:rsidRPr="00D45FDD">
        <w:rPr>
          <w:rFonts w:ascii="Arial" w:hAnsi="Arial" w:cs="Arial"/>
          <w:color w:val="000000" w:themeColor="text1"/>
          <w:lang w:val="en-GB"/>
        </w:rPr>
        <w:t xml:space="preserve">, (2016) convey that </w:t>
      </w:r>
      <w:r w:rsidR="009D3708" w:rsidRPr="00D45FDD">
        <w:rPr>
          <w:rFonts w:ascii="Arial" w:hAnsi="Arial" w:cs="Arial"/>
          <w:color w:val="000000" w:themeColor="text1"/>
          <w:lang w:val="en-GB"/>
        </w:rPr>
        <w:t xml:space="preserve">the most effective performance-based pay increases are those that are monetary in nature as opposed to intangible. </w:t>
      </w:r>
      <w:r w:rsidR="00F35E9D" w:rsidRPr="00D45FDD">
        <w:rPr>
          <w:rFonts w:ascii="Arial" w:hAnsi="Arial" w:cs="Arial"/>
          <w:color w:val="000000" w:themeColor="text1"/>
          <w:lang w:val="en-GB"/>
        </w:rPr>
        <w:t xml:space="preserve">To satisfy the criteria, employees must have a clear understanding of the connection between compensation and performance. </w:t>
      </w:r>
      <w:r w:rsidRPr="00D45FDD">
        <w:rPr>
          <w:rFonts w:ascii="Arial" w:hAnsi="Arial" w:cs="Arial"/>
          <w:color w:val="000000" w:themeColor="text1"/>
          <w:lang w:val="en-GB"/>
        </w:rPr>
        <w:t xml:space="preserve">They would prefer alternative advantages that clearly demonstrate their rank than cash payment, which is not allowed. As explained </w:t>
      </w:r>
      <w:r w:rsidR="009D3708" w:rsidRPr="00D45FDD">
        <w:rPr>
          <w:rFonts w:ascii="Arial" w:hAnsi="Arial" w:cs="Arial"/>
          <w:color w:val="000000" w:themeColor="text1"/>
          <w:lang w:val="en-GB"/>
        </w:rPr>
        <w:t>by Iqbal</w:t>
      </w:r>
      <w:r w:rsidRPr="00D45FDD">
        <w:rPr>
          <w:rFonts w:ascii="Arial" w:hAnsi="Arial" w:cs="Arial"/>
          <w:color w:val="000000" w:themeColor="text1"/>
          <w:lang w:val="en-GB"/>
        </w:rPr>
        <w:t xml:space="preserve"> et al., (2017) businesses use pay, incentives, stock options, traditional health insurance, and retirement plans as part of their compensation and benefits packages to </w:t>
      </w:r>
      <w:r w:rsidRPr="00D45FDD">
        <w:rPr>
          <w:rFonts w:ascii="Arial" w:hAnsi="Arial" w:cs="Arial"/>
          <w:color w:val="000000" w:themeColor="text1"/>
          <w:lang w:val="en-GB"/>
        </w:rPr>
        <w:lastRenderedPageBreak/>
        <w:t xml:space="preserve">help retain staff. Bonus or profit-sharing plans are thoughtfully created so that they offer motivating, attainable goals for employees to strive for it. Al Mamun and Hasan, (2017) point out </w:t>
      </w:r>
      <w:proofErr w:type="gramStart"/>
      <w:r w:rsidRPr="00D45FDD">
        <w:rPr>
          <w:rFonts w:ascii="Arial" w:hAnsi="Arial" w:cs="Arial"/>
          <w:color w:val="000000" w:themeColor="text1"/>
          <w:lang w:val="en-GB"/>
        </w:rPr>
        <w:t xml:space="preserve">that </w:t>
      </w:r>
      <w:r w:rsidR="00F35E9D" w:rsidRPr="00D45FDD">
        <w:rPr>
          <w:rFonts w:ascii="Arial" w:hAnsi="Arial" w:cs="Arial"/>
          <w:color w:val="000000" w:themeColor="text1"/>
          <w:lang w:val="en-GB"/>
        </w:rPr>
        <w:t> employees</w:t>
      </w:r>
      <w:proofErr w:type="gramEnd"/>
      <w:r w:rsidR="00F35E9D" w:rsidRPr="00D45FDD">
        <w:rPr>
          <w:rFonts w:ascii="Arial" w:hAnsi="Arial" w:cs="Arial"/>
          <w:color w:val="000000" w:themeColor="text1"/>
          <w:lang w:val="en-GB"/>
        </w:rPr>
        <w:t xml:space="preserve"> are more likely to be attracted in by a high salary, more generous perks, or greater chances for career progress If they have skills that are in demand.</w:t>
      </w:r>
    </w:p>
    <w:p w14:paraId="3BE6ABD2" w14:textId="6A52DB7C" w:rsidR="00B65886"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However, the technique is highly complex and taxing to an organisation </w:t>
      </w:r>
      <w:proofErr w:type="gramStart"/>
      <w:r w:rsidRPr="00D45FDD">
        <w:rPr>
          <w:rFonts w:ascii="Arial" w:hAnsi="Arial" w:cs="Arial"/>
          <w:color w:val="000000" w:themeColor="text1"/>
          <w:lang w:val="en-GB"/>
        </w:rPr>
        <w:t>in order to</w:t>
      </w:r>
      <w:proofErr w:type="gramEnd"/>
      <w:r w:rsidRPr="00D45FDD">
        <w:rPr>
          <w:rFonts w:ascii="Arial" w:hAnsi="Arial" w:cs="Arial"/>
          <w:color w:val="000000" w:themeColor="text1"/>
          <w:lang w:val="en-GB"/>
        </w:rPr>
        <w:t xml:space="preserve"> meet fundamental demands and give a decent working environment, good pay, and other perks in an economy. Kaur, (2017) opines that companies must overcome a number of obstacles when designing a compensation plan that supports </w:t>
      </w:r>
      <w:proofErr w:type="gramStart"/>
      <w:r w:rsidRPr="00D45FDD">
        <w:rPr>
          <w:rFonts w:ascii="Arial" w:hAnsi="Arial" w:cs="Arial"/>
          <w:color w:val="000000" w:themeColor="text1"/>
          <w:lang w:val="en-GB"/>
        </w:rPr>
        <w:t>an</w:t>
      </w:r>
      <w:proofErr w:type="gramEnd"/>
      <w:r w:rsidRPr="00D45FDD">
        <w:rPr>
          <w:rFonts w:ascii="Arial" w:hAnsi="Arial" w:cs="Arial"/>
          <w:color w:val="000000" w:themeColor="text1"/>
          <w:lang w:val="en-GB"/>
        </w:rPr>
        <w:t xml:space="preserve"> </w:t>
      </w:r>
      <w:r w:rsidR="00F35E9D" w:rsidRPr="00D45FDD">
        <w:rPr>
          <w:rFonts w:ascii="Arial" w:hAnsi="Arial" w:cs="Arial"/>
          <w:color w:val="000000" w:themeColor="text1"/>
          <w:lang w:val="en-GB"/>
        </w:rPr>
        <w:t>staff efficiency increasing</w:t>
      </w:r>
      <w:r w:rsidRPr="00D45FDD">
        <w:rPr>
          <w:rFonts w:ascii="Arial" w:hAnsi="Arial" w:cs="Arial"/>
          <w:color w:val="000000" w:themeColor="text1"/>
          <w:lang w:val="en-GB"/>
        </w:rPr>
        <w:t xml:space="preserve"> programme. </w:t>
      </w:r>
      <w:r w:rsidR="00F35E9D" w:rsidRPr="00D45FDD">
        <w:rPr>
          <w:rFonts w:ascii="Arial" w:hAnsi="Arial" w:cs="Arial"/>
          <w:color w:val="000000" w:themeColor="text1"/>
          <w:lang w:val="en-GB"/>
        </w:rPr>
        <w:t>Despite the claims of many businesses, compensation increases are not necessarily linked to success. Some companies work hard to promote a collaborative culture while still honouring individuals for their achievements.</w:t>
      </w:r>
      <w:r w:rsidRPr="00D45FDD">
        <w:rPr>
          <w:rFonts w:ascii="Arial" w:hAnsi="Arial" w:cs="Arial"/>
          <w:color w:val="000000" w:themeColor="text1"/>
          <w:lang w:val="en-GB"/>
        </w:rPr>
        <w:t xml:space="preserve"> Employees may become frustrated and pessimistic </w:t>
      </w:r>
      <w:proofErr w:type="gramStart"/>
      <w:r w:rsidRPr="00D45FDD">
        <w:rPr>
          <w:rFonts w:ascii="Arial" w:hAnsi="Arial" w:cs="Arial"/>
          <w:color w:val="000000" w:themeColor="text1"/>
          <w:lang w:val="en-GB"/>
        </w:rPr>
        <w:t>as a result of</w:t>
      </w:r>
      <w:proofErr w:type="gramEnd"/>
      <w:r w:rsidRPr="00D45FDD">
        <w:rPr>
          <w:rFonts w:ascii="Arial" w:hAnsi="Arial" w:cs="Arial"/>
          <w:color w:val="000000" w:themeColor="text1"/>
          <w:lang w:val="en-GB"/>
        </w:rPr>
        <w:t xml:space="preserve"> these inconsistencies. </w:t>
      </w:r>
      <w:proofErr w:type="spellStart"/>
      <w:r w:rsidRPr="00D45FDD">
        <w:rPr>
          <w:rFonts w:ascii="Arial" w:hAnsi="Arial" w:cs="Arial"/>
          <w:color w:val="000000" w:themeColor="text1"/>
          <w:lang w:val="en-GB"/>
        </w:rPr>
        <w:t>Darma</w:t>
      </w:r>
      <w:proofErr w:type="spellEnd"/>
      <w:r w:rsidRPr="00D45FDD">
        <w:rPr>
          <w:rFonts w:ascii="Arial" w:hAnsi="Arial" w:cs="Arial"/>
          <w:color w:val="000000" w:themeColor="text1"/>
          <w:lang w:val="en-GB"/>
        </w:rPr>
        <w:t xml:space="preserve">, and </w:t>
      </w:r>
      <w:proofErr w:type="spellStart"/>
      <w:r w:rsidRPr="00D45FDD">
        <w:rPr>
          <w:rFonts w:ascii="Arial" w:hAnsi="Arial" w:cs="Arial"/>
          <w:color w:val="000000" w:themeColor="text1"/>
          <w:lang w:val="en-GB"/>
        </w:rPr>
        <w:t>Supriyanto</w:t>
      </w:r>
      <w:proofErr w:type="spellEnd"/>
      <w:r w:rsidRPr="00D45FDD">
        <w:rPr>
          <w:rFonts w:ascii="Arial" w:hAnsi="Arial" w:cs="Arial"/>
          <w:color w:val="000000" w:themeColor="text1"/>
          <w:lang w:val="en-GB"/>
        </w:rPr>
        <w:t xml:space="preserve">, (2017) stated that </w:t>
      </w:r>
      <w:r w:rsidR="00F35E9D" w:rsidRPr="00D45FDD">
        <w:rPr>
          <w:rFonts w:ascii="Arial" w:hAnsi="Arial" w:cs="Arial"/>
          <w:color w:val="000000" w:themeColor="text1"/>
          <w:lang w:val="en-GB"/>
        </w:rPr>
        <w:t>pay in the form of a salary, wages, bonuses, facilities, amenities, travel perks, and holiday allowance directly influences an employee's performance in a positive way.</w:t>
      </w:r>
      <w:r w:rsidRPr="00D45FDD">
        <w:rPr>
          <w:rFonts w:ascii="Arial" w:hAnsi="Arial" w:cs="Arial"/>
          <w:color w:val="000000" w:themeColor="text1"/>
          <w:lang w:val="en-GB"/>
        </w:rPr>
        <w:t xml:space="preserve"> </w:t>
      </w:r>
      <w:r w:rsidR="00F35E9D" w:rsidRPr="00D45FDD">
        <w:rPr>
          <w:rFonts w:ascii="Arial" w:hAnsi="Arial" w:cs="Arial"/>
          <w:color w:val="000000" w:themeColor="text1"/>
          <w:lang w:val="en-GB"/>
        </w:rPr>
        <w:t>Worker</w:t>
      </w:r>
      <w:r w:rsidR="009D3708" w:rsidRPr="00D45FDD">
        <w:rPr>
          <w:rFonts w:ascii="Arial" w:hAnsi="Arial" w:cs="Arial"/>
          <w:color w:val="000000" w:themeColor="text1"/>
          <w:lang w:val="en-GB"/>
        </w:rPr>
        <w:t xml:space="preserve"> </w:t>
      </w:r>
      <w:r w:rsidR="00F35E9D" w:rsidRPr="00D45FDD">
        <w:rPr>
          <w:rFonts w:ascii="Arial" w:hAnsi="Arial" w:cs="Arial"/>
          <w:color w:val="000000" w:themeColor="text1"/>
          <w:lang w:val="en-GB"/>
        </w:rPr>
        <w:t>fulfilment</w:t>
      </w:r>
      <w:r w:rsidRPr="00D45FDD">
        <w:rPr>
          <w:rFonts w:ascii="Arial" w:hAnsi="Arial" w:cs="Arial"/>
          <w:color w:val="000000" w:themeColor="text1"/>
          <w:lang w:val="en-GB"/>
        </w:rPr>
        <w:t xml:space="preserve"> was directly impacted by the salary variable</w:t>
      </w:r>
      <w:r w:rsidR="00B65886" w:rsidRPr="00D45FDD">
        <w:rPr>
          <w:rFonts w:ascii="Arial" w:hAnsi="Arial" w:cs="Arial"/>
          <w:color w:val="000000" w:themeColor="text1"/>
          <w:lang w:val="en-GB"/>
        </w:rPr>
        <w:t>,</w:t>
      </w:r>
      <w:r w:rsidRPr="00D45FDD">
        <w:rPr>
          <w:rFonts w:ascii="Arial" w:hAnsi="Arial" w:cs="Arial"/>
          <w:color w:val="000000" w:themeColor="text1"/>
          <w:lang w:val="en-GB"/>
        </w:rPr>
        <w:t xml:space="preserve"> </w:t>
      </w:r>
      <w:r w:rsidR="00B65886" w:rsidRPr="00D45FDD">
        <w:rPr>
          <w:rFonts w:ascii="Arial" w:hAnsi="Arial" w:cs="Arial"/>
          <w:color w:val="000000" w:themeColor="text1"/>
          <w:lang w:val="en-GB"/>
        </w:rPr>
        <w:t>i</w:t>
      </w:r>
      <w:r w:rsidR="005A0957" w:rsidRPr="00D45FDD">
        <w:rPr>
          <w:rFonts w:ascii="Arial" w:hAnsi="Arial" w:cs="Arial"/>
          <w:color w:val="000000" w:themeColor="text1"/>
          <w:lang w:val="en-GB"/>
        </w:rPr>
        <w:t>f the company pays their</w:t>
      </w:r>
      <w:r w:rsidR="00895503" w:rsidRPr="00D45FDD">
        <w:rPr>
          <w:rFonts w:ascii="Arial" w:hAnsi="Arial" w:cs="Arial"/>
          <w:color w:val="000000" w:themeColor="text1"/>
          <w:lang w:val="en-GB"/>
        </w:rPr>
        <w:t xml:space="preserve"> employees more, employee happiness will increase.</w:t>
      </w:r>
      <w:r w:rsidRPr="00D45FDD">
        <w:rPr>
          <w:rFonts w:ascii="Arial" w:hAnsi="Arial" w:cs="Arial"/>
          <w:color w:val="000000" w:themeColor="text1"/>
          <w:lang w:val="en-GB"/>
        </w:rPr>
        <w:t xml:space="preserve"> In conformity with </w:t>
      </w:r>
      <w:r w:rsidR="009D3708" w:rsidRPr="00D45FDD">
        <w:rPr>
          <w:rFonts w:ascii="Arial" w:hAnsi="Arial" w:cs="Arial"/>
          <w:color w:val="000000" w:themeColor="text1"/>
          <w:lang w:val="en-GB"/>
        </w:rPr>
        <w:t>Khalid</w:t>
      </w:r>
      <w:r w:rsidRPr="00D45FDD">
        <w:rPr>
          <w:rFonts w:ascii="Arial" w:hAnsi="Arial" w:cs="Arial"/>
          <w:color w:val="000000" w:themeColor="text1"/>
          <w:lang w:val="en-GB"/>
        </w:rPr>
        <w:t xml:space="preserve"> and Nawab (2018)</w:t>
      </w:r>
      <w:r w:rsidR="00A26525" w:rsidRPr="00D45FDD">
        <w:rPr>
          <w:rFonts w:ascii="Arial" w:hAnsi="Arial" w:cs="Arial"/>
          <w:color w:val="000000" w:themeColor="text1"/>
          <w:lang w:val="en-GB"/>
        </w:rPr>
        <w:t>,</w:t>
      </w:r>
      <w:r w:rsidRPr="00D45FDD">
        <w:rPr>
          <w:rFonts w:ascii="Arial" w:hAnsi="Arial" w:cs="Arial"/>
          <w:color w:val="000000" w:themeColor="text1"/>
          <w:lang w:val="en-GB"/>
        </w:rPr>
        <w:t xml:space="preserve"> </w:t>
      </w:r>
      <w:r w:rsidR="0014433B" w:rsidRPr="00D45FDD">
        <w:rPr>
          <w:rFonts w:ascii="Arial" w:hAnsi="Arial" w:cs="Arial"/>
          <w:color w:val="000000" w:themeColor="text1"/>
          <w:lang w:val="en-GB"/>
        </w:rPr>
        <w:t>the industrial comparisons showed that the service sector can benefit more from both direct and indirect forms of employee participation</w:t>
      </w:r>
      <w:r w:rsidR="009863E1" w:rsidRPr="00D45FDD">
        <w:rPr>
          <w:rFonts w:ascii="Arial" w:hAnsi="Arial" w:cs="Arial"/>
          <w:color w:val="000000" w:themeColor="text1"/>
          <w:lang w:val="en-GB"/>
        </w:rPr>
        <w:t>.</w:t>
      </w:r>
      <w:r w:rsidR="0014433B" w:rsidRPr="00D45FDD">
        <w:rPr>
          <w:rFonts w:ascii="Arial" w:hAnsi="Arial" w:cs="Arial"/>
          <w:color w:val="000000" w:themeColor="text1"/>
          <w:lang w:val="en-GB"/>
        </w:rPr>
        <w:t xml:space="preserve"> </w:t>
      </w:r>
      <w:r w:rsidR="009863E1" w:rsidRPr="00D45FDD">
        <w:rPr>
          <w:rFonts w:ascii="Arial" w:hAnsi="Arial" w:cs="Arial"/>
          <w:color w:val="000000" w:themeColor="text1"/>
          <w:lang w:val="en-GB"/>
        </w:rPr>
        <w:t>Due to</w:t>
      </w:r>
      <w:r w:rsidR="0014433B" w:rsidRPr="00D45FDD">
        <w:rPr>
          <w:rFonts w:ascii="Arial" w:hAnsi="Arial" w:cs="Arial"/>
          <w:color w:val="000000" w:themeColor="text1"/>
          <w:lang w:val="en-GB"/>
        </w:rPr>
        <w:t xml:space="preserve"> the structure of its processes, it was discovered through interviews with manufacturing sector businesses that employee engagement in the financial form has a greater impact on retention.</w:t>
      </w:r>
      <w:r w:rsidRPr="00D45FDD">
        <w:rPr>
          <w:rFonts w:ascii="Arial" w:hAnsi="Arial" w:cs="Arial"/>
          <w:color w:val="000000" w:themeColor="text1"/>
          <w:lang w:val="en-GB"/>
        </w:rPr>
        <w:t xml:space="preserve"> Even though Ben-Nasr and </w:t>
      </w:r>
      <w:proofErr w:type="spellStart"/>
      <w:r w:rsidRPr="00D45FDD">
        <w:rPr>
          <w:rFonts w:ascii="Arial" w:hAnsi="Arial" w:cs="Arial"/>
          <w:color w:val="000000" w:themeColor="text1"/>
          <w:lang w:val="en-GB"/>
        </w:rPr>
        <w:t>Ghouma</w:t>
      </w:r>
      <w:proofErr w:type="spellEnd"/>
      <w:r w:rsidRPr="00D45FDD">
        <w:rPr>
          <w:rFonts w:ascii="Arial" w:hAnsi="Arial" w:cs="Arial"/>
          <w:color w:val="000000" w:themeColor="text1"/>
          <w:lang w:val="en-GB"/>
        </w:rPr>
        <w:t xml:space="preserve">, (2018) claim that employee benefit programmes that are too lavish can be viewed as a tactic employed by managers to discourage prospective </w:t>
      </w:r>
      <w:r w:rsidR="002B1D19" w:rsidRPr="00D45FDD">
        <w:rPr>
          <w:rFonts w:ascii="Arial" w:hAnsi="Arial" w:cs="Arial"/>
          <w:color w:val="000000" w:themeColor="text1"/>
          <w:lang w:val="en-GB"/>
        </w:rPr>
        <w:t>whistle-blower</w:t>
      </w:r>
      <w:r w:rsidRPr="00D45FDD">
        <w:rPr>
          <w:rFonts w:ascii="Arial" w:hAnsi="Arial" w:cs="Arial"/>
          <w:color w:val="000000" w:themeColor="text1"/>
          <w:lang w:val="en-GB"/>
        </w:rPr>
        <w:t xml:space="preserve"> behaviour on the part of their workforce. </w:t>
      </w:r>
    </w:p>
    <w:p w14:paraId="75516C13" w14:textId="37DE128C" w:rsidR="00B65886"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Along with that, it is reasonable to assume that workers who receive large benefits would be less likely to report fraud or improper behaviour in their workplaces. From the perspective of </w:t>
      </w:r>
      <w:proofErr w:type="spellStart"/>
      <w:r w:rsidRPr="00D45FDD">
        <w:rPr>
          <w:rFonts w:ascii="Arial" w:hAnsi="Arial" w:cs="Arial"/>
          <w:color w:val="000000" w:themeColor="text1"/>
          <w:lang w:val="en-GB"/>
        </w:rPr>
        <w:t>Sudiardhita</w:t>
      </w:r>
      <w:proofErr w:type="spellEnd"/>
      <w:r w:rsidRPr="00D45FDD">
        <w:rPr>
          <w:rFonts w:ascii="Arial" w:hAnsi="Arial" w:cs="Arial"/>
          <w:color w:val="000000" w:themeColor="text1"/>
          <w:lang w:val="en-GB"/>
        </w:rPr>
        <w:t>, et al., (2018</w:t>
      </w:r>
      <w:r w:rsidR="009863E1" w:rsidRPr="00D45FDD">
        <w:rPr>
          <w:rFonts w:ascii="Arial" w:hAnsi="Arial" w:cs="Arial"/>
          <w:color w:val="000000" w:themeColor="text1"/>
          <w:lang w:val="en-GB"/>
        </w:rPr>
        <w:t>) w</w:t>
      </w:r>
      <w:r w:rsidRPr="00D45FDD">
        <w:rPr>
          <w:rFonts w:ascii="Arial" w:hAnsi="Arial" w:cs="Arial"/>
          <w:color w:val="000000" w:themeColor="text1"/>
          <w:lang w:val="en-GB"/>
        </w:rPr>
        <w:t>ork motivation is positively impacted by compensation</w:t>
      </w:r>
      <w:r w:rsidR="009863E1" w:rsidRPr="00D45FDD">
        <w:rPr>
          <w:rFonts w:ascii="Arial" w:hAnsi="Arial" w:cs="Arial"/>
          <w:color w:val="000000" w:themeColor="text1"/>
          <w:lang w:val="en-GB"/>
        </w:rPr>
        <w:t>, j</w:t>
      </w:r>
      <w:r w:rsidRPr="00D45FDD">
        <w:rPr>
          <w:rFonts w:ascii="Arial" w:hAnsi="Arial" w:cs="Arial"/>
          <w:color w:val="000000" w:themeColor="text1"/>
          <w:lang w:val="en-GB"/>
        </w:rPr>
        <w:t>ob satisfaction is significantly and favourably impacted by compensation</w:t>
      </w:r>
      <w:r w:rsidR="009863E1" w:rsidRPr="00D45FDD">
        <w:rPr>
          <w:rFonts w:ascii="Arial" w:hAnsi="Arial" w:cs="Arial"/>
          <w:color w:val="000000" w:themeColor="text1"/>
          <w:lang w:val="en-GB"/>
        </w:rPr>
        <w:t>, j</w:t>
      </w:r>
      <w:r w:rsidRPr="00D45FDD">
        <w:rPr>
          <w:rFonts w:ascii="Arial" w:hAnsi="Arial" w:cs="Arial"/>
          <w:color w:val="000000" w:themeColor="text1"/>
          <w:lang w:val="en-GB"/>
        </w:rPr>
        <w:t xml:space="preserve">ob </w:t>
      </w:r>
      <w:r w:rsidR="00BC3F24" w:rsidRPr="00D45FDD">
        <w:rPr>
          <w:rFonts w:ascii="Arial" w:hAnsi="Arial" w:cs="Arial"/>
          <w:color w:val="000000" w:themeColor="text1"/>
          <w:lang w:val="en-GB"/>
        </w:rPr>
        <w:t>gratification</w:t>
      </w:r>
      <w:r w:rsidRPr="00D45FDD">
        <w:rPr>
          <w:rFonts w:ascii="Arial" w:hAnsi="Arial" w:cs="Arial"/>
          <w:color w:val="000000" w:themeColor="text1"/>
          <w:lang w:val="en-GB"/>
        </w:rPr>
        <w:t xml:space="preserve"> is positively and significantly impacted by work motivation, </w:t>
      </w:r>
      <w:r w:rsidR="00BC3F24" w:rsidRPr="00D45FDD">
        <w:rPr>
          <w:rFonts w:ascii="Arial" w:hAnsi="Arial" w:cs="Arial"/>
          <w:color w:val="000000" w:themeColor="text1"/>
          <w:lang w:val="en-GB"/>
        </w:rPr>
        <w:t xml:space="preserve">Compensation, work motivation, and job satisfaction all positively and substantially affect employee performance. </w:t>
      </w:r>
      <w:r w:rsidRPr="00D45FDD">
        <w:rPr>
          <w:rFonts w:ascii="Arial" w:hAnsi="Arial" w:cs="Arial"/>
          <w:color w:val="000000" w:themeColor="text1"/>
          <w:lang w:val="en-GB"/>
        </w:rPr>
        <w:t xml:space="preserve">In the opinion of </w:t>
      </w:r>
      <w:proofErr w:type="spellStart"/>
      <w:r w:rsidRPr="00D45FDD">
        <w:rPr>
          <w:rFonts w:ascii="Arial" w:hAnsi="Arial" w:cs="Arial"/>
          <w:color w:val="000000" w:themeColor="text1"/>
          <w:lang w:val="en-GB"/>
        </w:rPr>
        <w:t>Bilan</w:t>
      </w:r>
      <w:proofErr w:type="spellEnd"/>
      <w:r w:rsidRPr="00D45FDD">
        <w:rPr>
          <w:rFonts w:ascii="Arial" w:hAnsi="Arial" w:cs="Arial"/>
          <w:color w:val="000000" w:themeColor="text1"/>
          <w:lang w:val="en-GB"/>
        </w:rPr>
        <w:t xml:space="preserve">, et al., (2020) that greater access to salary and benefit plans is made available to managerial workers. The establishment of equal treatment standards in the workplace must be a concern in the development of social dialogue, the formulation of compensation and benefits policies, as well as the identification of non-discrimination standards for their application. </w:t>
      </w:r>
      <w:proofErr w:type="spellStart"/>
      <w:r w:rsidRPr="00D45FDD">
        <w:rPr>
          <w:rFonts w:ascii="Arial" w:hAnsi="Arial" w:cs="Arial"/>
          <w:color w:val="000000" w:themeColor="text1"/>
          <w:lang w:val="en-GB"/>
        </w:rPr>
        <w:t>Končar</w:t>
      </w:r>
      <w:proofErr w:type="spellEnd"/>
      <w:r w:rsidRPr="00D45FDD">
        <w:rPr>
          <w:rFonts w:ascii="Arial" w:hAnsi="Arial" w:cs="Arial"/>
          <w:color w:val="000000" w:themeColor="text1"/>
          <w:lang w:val="en-GB"/>
        </w:rPr>
        <w:t xml:space="preserve">, et al., (2020) claims </w:t>
      </w:r>
      <w:r w:rsidR="00C51EEA" w:rsidRPr="00D45FDD">
        <w:rPr>
          <w:rFonts w:ascii="Arial" w:hAnsi="Arial" w:cs="Arial"/>
          <w:color w:val="000000" w:themeColor="text1"/>
          <w:lang w:val="en-GB"/>
        </w:rPr>
        <w:t>the significance of a strong correlation existing between</w:t>
      </w:r>
      <w:r w:rsidR="008B7BBB" w:rsidRPr="00D45FDD">
        <w:rPr>
          <w:rFonts w:ascii="Arial" w:hAnsi="Arial" w:cs="Arial"/>
          <w:color w:val="000000" w:themeColor="text1"/>
          <w:lang w:val="en-GB"/>
        </w:rPr>
        <w:t xml:space="preserve"> employee well-being at work, </w:t>
      </w:r>
      <w:r w:rsidR="00C51EEA" w:rsidRPr="00D45FDD">
        <w:rPr>
          <w:rFonts w:ascii="Arial" w:hAnsi="Arial" w:cs="Arial"/>
          <w:color w:val="000000" w:themeColor="text1"/>
          <w:lang w:val="en-GB"/>
        </w:rPr>
        <w:t xml:space="preserve">commitment, motivation, </w:t>
      </w:r>
      <w:r w:rsidR="00A07FA7" w:rsidRPr="00D45FDD">
        <w:rPr>
          <w:rFonts w:ascii="Arial" w:hAnsi="Arial" w:cs="Arial"/>
          <w:color w:val="000000" w:themeColor="text1"/>
          <w:lang w:val="en-GB"/>
        </w:rPr>
        <w:t xml:space="preserve">and </w:t>
      </w:r>
      <w:r w:rsidR="00C51EEA" w:rsidRPr="00D45FDD">
        <w:rPr>
          <w:rFonts w:ascii="Arial" w:hAnsi="Arial" w:cs="Arial"/>
          <w:color w:val="000000" w:themeColor="text1"/>
          <w:lang w:val="en-GB"/>
        </w:rPr>
        <w:t xml:space="preserve">readiness for job completion </w:t>
      </w:r>
      <w:proofErr w:type="gramStart"/>
      <w:r w:rsidR="00C51EEA" w:rsidRPr="00D45FDD">
        <w:rPr>
          <w:rFonts w:ascii="Arial" w:hAnsi="Arial" w:cs="Arial"/>
          <w:color w:val="000000" w:themeColor="text1"/>
          <w:lang w:val="en-GB"/>
        </w:rPr>
        <w:t>in order to</w:t>
      </w:r>
      <w:proofErr w:type="gramEnd"/>
      <w:r w:rsidR="00C51EEA" w:rsidRPr="00D45FDD">
        <w:rPr>
          <w:rFonts w:ascii="Arial" w:hAnsi="Arial" w:cs="Arial"/>
          <w:color w:val="000000" w:themeColor="text1"/>
          <w:lang w:val="en-GB"/>
        </w:rPr>
        <w:t xml:space="preserve"> boost productivity and achieve higher profitability in enterprises.</w:t>
      </w:r>
      <w:r w:rsidRPr="00D45FDD">
        <w:rPr>
          <w:rFonts w:ascii="Arial" w:hAnsi="Arial" w:cs="Arial"/>
          <w:color w:val="000000" w:themeColor="text1"/>
          <w:lang w:val="en-GB"/>
        </w:rPr>
        <w:t xml:space="preserve"> </w:t>
      </w:r>
      <w:r w:rsidRPr="00D45FDD">
        <w:rPr>
          <w:rFonts w:ascii="Arial" w:hAnsi="Arial" w:cs="Arial"/>
          <w:color w:val="000000" w:themeColor="text1"/>
          <w:lang w:val="en-GB"/>
        </w:rPr>
        <w:lastRenderedPageBreak/>
        <w:t xml:space="preserve">However, the employees' expectations for their pay and perks, prospects for advancement, job rotation, and job security are not satisfied, they lose interest in their work and become demotivated, leading </w:t>
      </w:r>
      <w:r w:rsidR="00743855" w:rsidRPr="00D45FDD">
        <w:rPr>
          <w:rFonts w:ascii="Arial" w:hAnsi="Arial" w:cs="Arial"/>
          <w:color w:val="000000" w:themeColor="text1"/>
          <w:lang w:val="en-GB"/>
        </w:rPr>
        <w:t>them</w:t>
      </w:r>
      <w:r w:rsidR="000D6477" w:rsidRPr="00D45FDD">
        <w:rPr>
          <w:rFonts w:ascii="Arial" w:hAnsi="Arial" w:cs="Arial"/>
          <w:color w:val="000000" w:themeColor="text1"/>
          <w:lang w:val="en-GB"/>
        </w:rPr>
        <w:t xml:space="preserve"> </w:t>
      </w:r>
      <w:r w:rsidRPr="00D45FDD">
        <w:rPr>
          <w:rFonts w:ascii="Arial" w:hAnsi="Arial" w:cs="Arial"/>
          <w:color w:val="000000" w:themeColor="text1"/>
          <w:lang w:val="en-GB"/>
        </w:rPr>
        <w:t xml:space="preserve">to start seeking alternative employment opportunities. </w:t>
      </w:r>
    </w:p>
    <w:p w14:paraId="6A6B0669" w14:textId="5E2FC28A" w:rsidR="0040566A"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Nguyen, et al., (2020) </w:t>
      </w:r>
      <w:r w:rsidR="00743855" w:rsidRPr="00D45FDD">
        <w:rPr>
          <w:rFonts w:ascii="Arial" w:hAnsi="Arial" w:cs="Arial"/>
          <w:color w:val="000000" w:themeColor="text1"/>
          <w:lang w:val="en-GB"/>
        </w:rPr>
        <w:t>claim</w:t>
      </w:r>
      <w:r w:rsidRPr="00D45FDD">
        <w:rPr>
          <w:rFonts w:ascii="Arial" w:hAnsi="Arial" w:cs="Arial"/>
          <w:color w:val="000000" w:themeColor="text1"/>
          <w:lang w:val="en-GB"/>
        </w:rPr>
        <w:t xml:space="preserve"> that compensation refers to any monetary gains, rendered services, and benefits received by employees </w:t>
      </w:r>
      <w:proofErr w:type="gramStart"/>
      <w:r w:rsidRPr="00D45FDD">
        <w:rPr>
          <w:rFonts w:ascii="Arial" w:hAnsi="Arial" w:cs="Arial"/>
          <w:color w:val="000000" w:themeColor="text1"/>
          <w:lang w:val="en-GB"/>
        </w:rPr>
        <w:t>as a result of</w:t>
      </w:r>
      <w:proofErr w:type="gramEnd"/>
      <w:r w:rsidRPr="00D45FDD">
        <w:rPr>
          <w:rFonts w:ascii="Arial" w:hAnsi="Arial" w:cs="Arial"/>
          <w:color w:val="000000" w:themeColor="text1"/>
          <w:lang w:val="en-GB"/>
        </w:rPr>
        <w:t xml:space="preserve"> their job relationship. Direct compensation, such as salary, bonuses, and overtime pay, and indirect compensation, such as bonuses and facilities, are the two ways that compensation is assessed. While non-financial rewards might take the shape of compliments, gratitude, acknowledgement, and time off from work. By the statement of </w:t>
      </w:r>
      <w:r w:rsidR="000D6477" w:rsidRPr="00D45FDD">
        <w:rPr>
          <w:rFonts w:ascii="Arial" w:hAnsi="Arial" w:cs="Arial"/>
          <w:color w:val="000000" w:themeColor="text1"/>
          <w:lang w:val="en-GB"/>
        </w:rPr>
        <w:t>Ali</w:t>
      </w:r>
      <w:r w:rsidRPr="00D45FDD">
        <w:rPr>
          <w:rFonts w:ascii="Arial" w:hAnsi="Arial" w:cs="Arial"/>
          <w:color w:val="000000" w:themeColor="text1"/>
          <w:lang w:val="en-GB"/>
        </w:rPr>
        <w:t xml:space="preserve"> and Anwar, (2021) the development of </w:t>
      </w:r>
      <w:r w:rsidR="001463FF" w:rsidRPr="00D45FDD">
        <w:rPr>
          <w:rFonts w:ascii="Arial" w:hAnsi="Arial" w:cs="Arial"/>
          <w:color w:val="000000" w:themeColor="text1"/>
          <w:lang w:val="en-GB"/>
        </w:rPr>
        <w:t xml:space="preserve">favourable working conditions </w:t>
      </w:r>
      <w:r w:rsidRPr="00D45FDD">
        <w:rPr>
          <w:rFonts w:ascii="Arial" w:hAnsi="Arial" w:cs="Arial"/>
          <w:color w:val="000000" w:themeColor="text1"/>
          <w:lang w:val="en-GB"/>
        </w:rPr>
        <w:t xml:space="preserve">and the implementation of competitive compensation plans for </w:t>
      </w:r>
      <w:r w:rsidR="00FA7417" w:rsidRPr="00D45FDD">
        <w:rPr>
          <w:rFonts w:ascii="Arial" w:hAnsi="Arial" w:cs="Arial"/>
          <w:color w:val="000000" w:themeColor="text1"/>
          <w:lang w:val="en-GB"/>
        </w:rPr>
        <w:t>employees</w:t>
      </w:r>
      <w:r w:rsidRPr="00D45FDD">
        <w:rPr>
          <w:rFonts w:ascii="Arial" w:hAnsi="Arial" w:cs="Arial"/>
          <w:color w:val="000000" w:themeColor="text1"/>
          <w:lang w:val="en-GB"/>
        </w:rPr>
        <w:t xml:space="preserve"> increase</w:t>
      </w:r>
      <w:r w:rsidR="001463FF" w:rsidRPr="00D45FDD">
        <w:rPr>
          <w:rFonts w:ascii="Arial" w:hAnsi="Arial" w:cs="Arial"/>
          <w:color w:val="000000" w:themeColor="text1"/>
          <w:lang w:val="en-GB"/>
        </w:rPr>
        <w:t>s</w:t>
      </w:r>
      <w:r w:rsidRPr="00D45FDD">
        <w:rPr>
          <w:rFonts w:ascii="Arial" w:hAnsi="Arial" w:cs="Arial"/>
          <w:color w:val="000000" w:themeColor="text1"/>
          <w:lang w:val="en-GB"/>
        </w:rPr>
        <w:t xml:space="preserve"> employee satisfaction, motivation, and dedication to the enhancement of an organisation's overall performance. Furthermor</w:t>
      </w:r>
      <w:r w:rsidR="003E7DD7" w:rsidRPr="00D45FDD">
        <w:rPr>
          <w:rFonts w:ascii="Arial" w:hAnsi="Arial" w:cs="Arial"/>
          <w:color w:val="000000" w:themeColor="text1"/>
          <w:lang w:val="en-GB"/>
        </w:rPr>
        <w:t xml:space="preserve">e, positive tangible advantages are </w:t>
      </w:r>
      <w:r w:rsidRPr="00D45FDD">
        <w:rPr>
          <w:rFonts w:ascii="Arial" w:hAnsi="Arial" w:cs="Arial"/>
          <w:color w:val="000000" w:themeColor="text1"/>
          <w:lang w:val="en-GB"/>
        </w:rPr>
        <w:t>bonuses, help, promotions, and amazing extra money above and above the wage, whereas negative benefits include withholding bonuses and promotions from employees or even cutting th</w:t>
      </w:r>
      <w:r w:rsidR="00652AC8" w:rsidRPr="00D45FDD">
        <w:rPr>
          <w:rFonts w:ascii="Arial" w:hAnsi="Arial" w:cs="Arial"/>
          <w:color w:val="000000" w:themeColor="text1"/>
          <w:lang w:val="en-GB"/>
        </w:rPr>
        <w:t xml:space="preserve">eir pay. As explained by </w:t>
      </w:r>
      <w:proofErr w:type="spellStart"/>
      <w:r w:rsidR="00652AC8" w:rsidRPr="00D45FDD">
        <w:rPr>
          <w:rFonts w:ascii="Arial" w:hAnsi="Arial" w:cs="Arial"/>
          <w:color w:val="000000" w:themeColor="text1"/>
          <w:lang w:val="en-GB"/>
        </w:rPr>
        <w:t>Sitopu</w:t>
      </w:r>
      <w:proofErr w:type="spellEnd"/>
      <w:r w:rsidRPr="00D45FDD">
        <w:rPr>
          <w:rFonts w:ascii="Arial" w:hAnsi="Arial" w:cs="Arial"/>
          <w:color w:val="000000" w:themeColor="text1"/>
          <w:lang w:val="en-GB"/>
        </w:rPr>
        <w:t xml:space="preserve"> et al., (2021) </w:t>
      </w:r>
      <w:r w:rsidR="00652AC8" w:rsidRPr="00D45FDD">
        <w:rPr>
          <w:rFonts w:ascii="Arial" w:hAnsi="Arial" w:cs="Arial"/>
          <w:color w:val="000000" w:themeColor="text1"/>
          <w:lang w:val="en-GB"/>
        </w:rPr>
        <w:t>r</w:t>
      </w:r>
      <w:r w:rsidR="00A07FA7" w:rsidRPr="00D45FDD">
        <w:rPr>
          <w:rFonts w:ascii="Arial" w:hAnsi="Arial" w:cs="Arial"/>
          <w:color w:val="000000" w:themeColor="text1"/>
          <w:lang w:val="en-GB"/>
        </w:rPr>
        <w:t xml:space="preserve">emuneration includes wages, benefits associated with employment, particular allowances, bonuses associated with or </w:t>
      </w:r>
      <w:r w:rsidR="00FA7417" w:rsidRPr="00D45FDD">
        <w:rPr>
          <w:rFonts w:ascii="Arial" w:hAnsi="Arial" w:cs="Arial"/>
          <w:color w:val="000000" w:themeColor="text1"/>
          <w:lang w:val="en-GB"/>
        </w:rPr>
        <w:t>associated</w:t>
      </w:r>
      <w:r w:rsidR="00A07FA7" w:rsidRPr="00D45FDD">
        <w:rPr>
          <w:rFonts w:ascii="Arial" w:hAnsi="Arial" w:cs="Arial"/>
          <w:color w:val="000000" w:themeColor="text1"/>
          <w:lang w:val="en-GB"/>
        </w:rPr>
        <w:t xml:space="preserve"> with organisational and job success, intense as an achievement reward, and variou</w:t>
      </w:r>
      <w:r w:rsidR="003E7DD7" w:rsidRPr="00D45FDD">
        <w:rPr>
          <w:rFonts w:ascii="Arial" w:hAnsi="Arial" w:cs="Arial"/>
          <w:color w:val="000000" w:themeColor="text1"/>
          <w:lang w:val="en-GB"/>
        </w:rPr>
        <w:t>s types of regular assistance and h</w:t>
      </w:r>
      <w:r w:rsidRPr="00D45FDD">
        <w:rPr>
          <w:rFonts w:ascii="Arial" w:hAnsi="Arial" w:cs="Arial"/>
          <w:color w:val="000000" w:themeColor="text1"/>
          <w:lang w:val="en-GB"/>
        </w:rPr>
        <w:t xml:space="preserve">ealthcare facilities, pension plans, pay during leave, and disaster relief are indirect benefits. </w:t>
      </w:r>
      <w:proofErr w:type="spellStart"/>
      <w:r w:rsidRPr="00D45FDD">
        <w:rPr>
          <w:rFonts w:ascii="Arial" w:hAnsi="Arial" w:cs="Arial"/>
          <w:color w:val="000000" w:themeColor="text1"/>
          <w:lang w:val="en-GB"/>
        </w:rPr>
        <w:t>Meher</w:t>
      </w:r>
      <w:proofErr w:type="spellEnd"/>
      <w:r w:rsidRPr="00D45FDD">
        <w:rPr>
          <w:rFonts w:ascii="Arial" w:hAnsi="Arial" w:cs="Arial"/>
          <w:color w:val="000000" w:themeColor="text1"/>
          <w:lang w:val="en-GB"/>
        </w:rPr>
        <w:t xml:space="preserve"> and Mishra, (2022) convey that employee benefits have a big impact on employee happiness, and knowledge management practises have a substantial impact on employee benefits as well.</w:t>
      </w:r>
      <w:r w:rsidR="00714629" w:rsidRPr="00D45FDD">
        <w:rPr>
          <w:rFonts w:ascii="Arial" w:hAnsi="Arial" w:cs="Arial"/>
          <w:color w:val="000000" w:themeColor="text1"/>
          <w:lang w:val="en-GB"/>
        </w:rPr>
        <w:t xml:space="preserve"> The benefits of knowledge management </w:t>
      </w:r>
      <w:r w:rsidR="00FA7417" w:rsidRPr="00D45FDD">
        <w:rPr>
          <w:rFonts w:ascii="Arial" w:hAnsi="Arial" w:cs="Arial"/>
          <w:color w:val="000000" w:themeColor="text1"/>
          <w:lang w:val="en-GB"/>
        </w:rPr>
        <w:t>practice</w:t>
      </w:r>
      <w:r w:rsidR="00714629" w:rsidRPr="00D45FDD">
        <w:rPr>
          <w:rFonts w:ascii="Arial" w:hAnsi="Arial" w:cs="Arial"/>
          <w:color w:val="000000" w:themeColor="text1"/>
          <w:lang w:val="en-GB"/>
        </w:rPr>
        <w:t xml:space="preserve"> are mainly focused on the motivational elements that can be raised through their application.</w:t>
      </w:r>
    </w:p>
    <w:p w14:paraId="26E1DFC9" w14:textId="60E65F41" w:rsidR="0040566A" w:rsidRPr="00D45FDD" w:rsidRDefault="006516A0" w:rsidP="00D45FDD">
      <w:pPr>
        <w:pStyle w:val="Heading2"/>
        <w:numPr>
          <w:ilvl w:val="0"/>
          <w:numId w:val="0"/>
        </w:numPr>
        <w:spacing w:line="360" w:lineRule="auto"/>
        <w:ind w:left="720" w:hanging="360"/>
        <w:rPr>
          <w:rFonts w:ascii="Arial" w:hAnsi="Arial" w:cs="Arial"/>
          <w:sz w:val="22"/>
          <w:szCs w:val="22"/>
          <w:lang w:val="en-GB"/>
        </w:rPr>
      </w:pPr>
      <w:bookmarkStart w:id="16" w:name="_Toc137719684"/>
      <w:r w:rsidRPr="00D45FDD">
        <w:rPr>
          <w:rFonts w:ascii="Arial" w:hAnsi="Arial" w:cs="Arial"/>
          <w:sz w:val="22"/>
          <w:szCs w:val="22"/>
          <w:lang w:val="en-GB"/>
        </w:rPr>
        <w:t xml:space="preserve">2.6 </w:t>
      </w:r>
      <w:r w:rsidR="0040566A" w:rsidRPr="00D45FDD">
        <w:rPr>
          <w:rFonts w:ascii="Arial" w:hAnsi="Arial" w:cs="Arial"/>
          <w:sz w:val="22"/>
          <w:szCs w:val="22"/>
          <w:lang w:val="en-GB"/>
        </w:rPr>
        <w:t xml:space="preserve">Employee benefits influence the performance </w:t>
      </w:r>
      <w:proofErr w:type="gramStart"/>
      <w:r w:rsidR="0040566A" w:rsidRPr="00D45FDD">
        <w:rPr>
          <w:rFonts w:ascii="Arial" w:hAnsi="Arial" w:cs="Arial"/>
          <w:sz w:val="22"/>
          <w:szCs w:val="22"/>
          <w:lang w:val="en-GB"/>
        </w:rPr>
        <w:t>indicators</w:t>
      </w:r>
      <w:bookmarkEnd w:id="16"/>
      <w:proofErr w:type="gramEnd"/>
    </w:p>
    <w:p w14:paraId="4252DC3D" w14:textId="73B97551" w:rsidR="0040566A" w:rsidRPr="00D45FDD" w:rsidRDefault="00091CDE"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 xml:space="preserve">Investors and corporate leaders typically use the study of return on equity to assess how much profit the suitable owner's own capital can provide. </w:t>
      </w:r>
      <w:r w:rsidR="0040566A" w:rsidRPr="00D45FDD">
        <w:rPr>
          <w:rFonts w:ascii="Arial" w:hAnsi="Arial" w:cs="Arial"/>
          <w:color w:val="000000" w:themeColor="text1"/>
          <w:lang w:val="en-GB"/>
        </w:rPr>
        <w:t>The examination of return on equity is crucial for investors since it can show them the advantages of their investments</w:t>
      </w:r>
      <w:r w:rsidR="00526820" w:rsidRPr="00D45FDD">
        <w:rPr>
          <w:rFonts w:ascii="Arial" w:hAnsi="Arial" w:cs="Arial"/>
          <w:color w:val="000000" w:themeColor="text1"/>
          <w:lang w:val="en-GB"/>
        </w:rPr>
        <w:t xml:space="preserve"> (Dean, 2014)</w:t>
      </w:r>
      <w:r w:rsidR="0040566A" w:rsidRPr="00D45FDD">
        <w:rPr>
          <w:rFonts w:ascii="Arial" w:hAnsi="Arial" w:cs="Arial"/>
          <w:color w:val="000000" w:themeColor="text1"/>
          <w:lang w:val="en-GB"/>
        </w:rPr>
        <w:t>. Due to the pull influence, it has on investors to invest, this study is crucial for companies (</w:t>
      </w:r>
      <w:proofErr w:type="spellStart"/>
      <w:r w:rsidR="0040566A" w:rsidRPr="00D45FDD">
        <w:rPr>
          <w:rFonts w:ascii="Arial" w:hAnsi="Arial" w:cs="Arial"/>
          <w:color w:val="000000" w:themeColor="text1"/>
          <w:lang w:val="en-GB"/>
        </w:rPr>
        <w:t>Purnamasari</w:t>
      </w:r>
      <w:proofErr w:type="spellEnd"/>
      <w:r w:rsidR="0040566A" w:rsidRPr="00D45FDD">
        <w:rPr>
          <w:rFonts w:ascii="Arial" w:hAnsi="Arial" w:cs="Arial"/>
          <w:color w:val="000000" w:themeColor="text1"/>
          <w:lang w:val="en-GB"/>
        </w:rPr>
        <w:t>, 2015). A company's net income is divided by the equity of its shareholders to calculate its return on equity (ROE). It serves as a gauge of a company's profitability and the effectiveness with which those profits are produced. Employee engagement influences employee benefits as the performance indicator, it is frequently employed in modern organisations (Barrick et al., 2015).</w:t>
      </w:r>
    </w:p>
    <w:p w14:paraId="7FD7EF2A" w14:textId="185EA1A9" w:rsidR="0040566A"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Return on assets (R</w:t>
      </w:r>
      <w:r w:rsidR="002B5464" w:rsidRPr="00D45FDD">
        <w:rPr>
          <w:rFonts w:ascii="Arial" w:hAnsi="Arial" w:cs="Arial"/>
          <w:color w:val="000000" w:themeColor="text1"/>
          <w:lang w:val="en-GB"/>
        </w:rPr>
        <w:t>O</w:t>
      </w:r>
      <w:r w:rsidRPr="00D45FDD">
        <w:rPr>
          <w:rFonts w:ascii="Arial" w:hAnsi="Arial" w:cs="Arial"/>
          <w:color w:val="000000" w:themeColor="text1"/>
          <w:lang w:val="en-GB"/>
        </w:rPr>
        <w:t xml:space="preserve">A) is a measure of a company's profitability in relation to the assets or resources it owns or controls. Investors can use </w:t>
      </w:r>
      <w:proofErr w:type="spellStart"/>
      <w:r w:rsidRPr="00D45FDD">
        <w:rPr>
          <w:rFonts w:ascii="Arial" w:hAnsi="Arial" w:cs="Arial"/>
          <w:color w:val="000000" w:themeColor="text1"/>
          <w:lang w:val="en-GB"/>
        </w:rPr>
        <w:t>R</w:t>
      </w:r>
      <w:r w:rsidR="00FA7417" w:rsidRPr="00D45FDD">
        <w:rPr>
          <w:rFonts w:ascii="Arial" w:hAnsi="Arial" w:cs="Arial"/>
          <w:color w:val="000000" w:themeColor="text1"/>
          <w:lang w:val="en-GB"/>
        </w:rPr>
        <w:t>o</w:t>
      </w:r>
      <w:r w:rsidRPr="00D45FDD">
        <w:rPr>
          <w:rFonts w:ascii="Arial" w:hAnsi="Arial" w:cs="Arial"/>
          <w:color w:val="000000" w:themeColor="text1"/>
          <w:lang w:val="en-GB"/>
        </w:rPr>
        <w:t>A</w:t>
      </w:r>
      <w:proofErr w:type="spellEnd"/>
      <w:r w:rsidRPr="00D45FDD">
        <w:rPr>
          <w:rFonts w:ascii="Arial" w:hAnsi="Arial" w:cs="Arial"/>
          <w:color w:val="000000" w:themeColor="text1"/>
          <w:lang w:val="en-GB"/>
        </w:rPr>
        <w:t xml:space="preserve"> to identify promising stock possibilities when the ratio demonstrates how well a business uses its assets to produce profits</w:t>
      </w:r>
      <w:r w:rsidR="00177521" w:rsidRPr="00D45FDD">
        <w:rPr>
          <w:rFonts w:ascii="Arial" w:hAnsi="Arial" w:cs="Arial"/>
          <w:color w:val="000000" w:themeColor="text1"/>
          <w:lang w:val="en-GB"/>
        </w:rPr>
        <w:t xml:space="preserve"> (Li </w:t>
      </w:r>
      <w:r w:rsidR="00AF3249" w:rsidRPr="00D45FDD">
        <w:rPr>
          <w:rFonts w:ascii="Arial" w:hAnsi="Arial" w:cs="Arial"/>
          <w:color w:val="000000" w:themeColor="text1"/>
          <w:lang w:val="en-GB"/>
        </w:rPr>
        <w:t xml:space="preserve">and </w:t>
      </w:r>
      <w:r w:rsidR="00AF3249" w:rsidRPr="00D45FDD">
        <w:rPr>
          <w:rFonts w:ascii="Arial" w:hAnsi="Arial" w:cs="Arial"/>
          <w:color w:val="000000" w:themeColor="text1"/>
          <w:lang w:val="en-GB"/>
        </w:rPr>
        <w:lastRenderedPageBreak/>
        <w:t>Wang 2014)</w:t>
      </w:r>
      <w:r w:rsidRPr="00D45FDD">
        <w:rPr>
          <w:rFonts w:ascii="Arial" w:hAnsi="Arial" w:cs="Arial"/>
          <w:color w:val="000000" w:themeColor="text1"/>
          <w:lang w:val="en-GB"/>
        </w:rPr>
        <w:t>. Remuneration influences employee benefits as the performance indicator, good remuneration for workers has been identified as one of the strategies a business may use to improve employee performance and, as a result, raise productivity</w:t>
      </w:r>
      <w:r w:rsidR="00CC68A3" w:rsidRPr="00D45FDD">
        <w:rPr>
          <w:rFonts w:ascii="Arial" w:hAnsi="Arial" w:cs="Arial"/>
          <w:color w:val="000000" w:themeColor="text1"/>
          <w:lang w:val="en-GB"/>
        </w:rPr>
        <w:t xml:space="preserve">. Providing unwanted benefits to employees affects the companies </w:t>
      </w:r>
      <w:proofErr w:type="spellStart"/>
      <w:r w:rsidR="00CC68A3" w:rsidRPr="00D45FDD">
        <w:rPr>
          <w:rFonts w:ascii="Arial" w:hAnsi="Arial" w:cs="Arial"/>
          <w:color w:val="000000" w:themeColor="text1"/>
          <w:lang w:val="en-GB"/>
        </w:rPr>
        <w:t>R</w:t>
      </w:r>
      <w:r w:rsidR="00FA7417" w:rsidRPr="00D45FDD">
        <w:rPr>
          <w:rFonts w:ascii="Arial" w:hAnsi="Arial" w:cs="Arial"/>
          <w:color w:val="000000" w:themeColor="text1"/>
          <w:lang w:val="en-GB"/>
        </w:rPr>
        <w:t>o</w:t>
      </w:r>
      <w:r w:rsidR="00CC68A3" w:rsidRPr="00D45FDD">
        <w:rPr>
          <w:rFonts w:ascii="Arial" w:hAnsi="Arial" w:cs="Arial"/>
          <w:color w:val="000000" w:themeColor="text1"/>
          <w:lang w:val="en-GB"/>
        </w:rPr>
        <w:t>A</w:t>
      </w:r>
      <w:proofErr w:type="spellEnd"/>
      <w:r w:rsidR="00467061" w:rsidRPr="00D45FDD">
        <w:rPr>
          <w:rFonts w:ascii="Arial" w:hAnsi="Arial" w:cs="Arial"/>
          <w:color w:val="000000" w:themeColor="text1"/>
          <w:lang w:val="en-GB"/>
        </w:rPr>
        <w:t xml:space="preserve"> very badly through</w:t>
      </w:r>
      <w:r w:rsidR="00CC68A3" w:rsidRPr="00D45FDD">
        <w:rPr>
          <w:rFonts w:ascii="Arial" w:hAnsi="Arial" w:cs="Arial"/>
          <w:color w:val="000000" w:themeColor="text1"/>
          <w:lang w:val="en-GB"/>
        </w:rPr>
        <w:t xml:space="preserve"> the</w:t>
      </w:r>
      <w:r w:rsidR="00467061" w:rsidRPr="00D45FDD">
        <w:rPr>
          <w:rFonts w:ascii="Arial" w:hAnsi="Arial" w:cs="Arial"/>
          <w:color w:val="000000" w:themeColor="text1"/>
          <w:lang w:val="en-GB"/>
        </w:rPr>
        <w:t>ir</w:t>
      </w:r>
      <w:r w:rsidR="00CC68A3" w:rsidRPr="00D45FDD">
        <w:rPr>
          <w:rFonts w:ascii="Arial" w:hAnsi="Arial" w:cs="Arial"/>
          <w:color w:val="000000" w:themeColor="text1"/>
          <w:lang w:val="en-GB"/>
        </w:rPr>
        <w:t xml:space="preserve"> revenue and </w:t>
      </w:r>
      <w:r w:rsidR="00FA7417" w:rsidRPr="00D45FDD">
        <w:rPr>
          <w:rFonts w:ascii="Arial" w:hAnsi="Arial" w:cs="Arial"/>
          <w:color w:val="000000" w:themeColor="text1"/>
          <w:lang w:val="en-GB"/>
        </w:rPr>
        <w:t>expenses (</w:t>
      </w:r>
      <w:proofErr w:type="spellStart"/>
      <w:r w:rsidRPr="00D45FDD">
        <w:rPr>
          <w:rFonts w:ascii="Arial" w:hAnsi="Arial" w:cs="Arial"/>
          <w:color w:val="000000" w:themeColor="text1"/>
          <w:lang w:val="en-GB"/>
        </w:rPr>
        <w:t>Ongalo</w:t>
      </w:r>
      <w:proofErr w:type="spellEnd"/>
      <w:r w:rsidRPr="00D45FDD">
        <w:rPr>
          <w:rFonts w:ascii="Arial" w:hAnsi="Arial" w:cs="Arial"/>
          <w:color w:val="000000" w:themeColor="text1"/>
          <w:lang w:val="en-GB"/>
        </w:rPr>
        <w:t xml:space="preserve"> and Tari, 2015).</w:t>
      </w:r>
    </w:p>
    <w:p w14:paraId="19FF2AC0" w14:textId="7E94C7D1" w:rsidR="0040566A" w:rsidRPr="00D45FDD"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Return on investment (</w:t>
      </w:r>
      <w:proofErr w:type="spellStart"/>
      <w:r w:rsidRPr="00D45FDD">
        <w:rPr>
          <w:rFonts w:ascii="Arial" w:hAnsi="Arial" w:cs="Arial"/>
          <w:color w:val="000000" w:themeColor="text1"/>
          <w:lang w:val="en-GB"/>
        </w:rPr>
        <w:t>R</w:t>
      </w:r>
      <w:r w:rsidR="00A737FA" w:rsidRPr="00D45FDD">
        <w:rPr>
          <w:rFonts w:ascii="Arial" w:hAnsi="Arial" w:cs="Arial"/>
          <w:color w:val="000000" w:themeColor="text1"/>
          <w:lang w:val="en-GB"/>
        </w:rPr>
        <w:t>o</w:t>
      </w:r>
      <w:r w:rsidRPr="00D45FDD">
        <w:rPr>
          <w:rFonts w:ascii="Arial" w:hAnsi="Arial" w:cs="Arial"/>
          <w:color w:val="000000" w:themeColor="text1"/>
          <w:lang w:val="en-GB"/>
        </w:rPr>
        <w:t>I</w:t>
      </w:r>
      <w:proofErr w:type="spellEnd"/>
      <w:r w:rsidRPr="00D45FDD">
        <w:rPr>
          <w:rFonts w:ascii="Arial" w:hAnsi="Arial" w:cs="Arial"/>
          <w:color w:val="000000" w:themeColor="text1"/>
          <w:lang w:val="en-GB"/>
        </w:rPr>
        <w:t xml:space="preserve">) is a performance metric used to assess an investment's effectiveness or profitability or to compare the effectiveness of </w:t>
      </w:r>
      <w:r w:rsidR="00B903DE" w:rsidRPr="00D45FDD">
        <w:rPr>
          <w:rFonts w:ascii="Arial" w:hAnsi="Arial" w:cs="Arial"/>
          <w:color w:val="000000" w:themeColor="text1"/>
          <w:lang w:val="en-GB"/>
        </w:rPr>
        <w:t xml:space="preserve">several distinct investments. </w:t>
      </w:r>
      <w:proofErr w:type="spellStart"/>
      <w:r w:rsidR="00B903DE" w:rsidRPr="00D45FDD">
        <w:rPr>
          <w:rFonts w:ascii="Arial" w:hAnsi="Arial" w:cs="Arial"/>
          <w:color w:val="000000" w:themeColor="text1"/>
          <w:lang w:val="en-GB"/>
        </w:rPr>
        <w:t>Ro</w:t>
      </w:r>
      <w:r w:rsidRPr="00D45FDD">
        <w:rPr>
          <w:rFonts w:ascii="Arial" w:hAnsi="Arial" w:cs="Arial"/>
          <w:color w:val="000000" w:themeColor="text1"/>
          <w:lang w:val="en-GB"/>
        </w:rPr>
        <w:t>I</w:t>
      </w:r>
      <w:proofErr w:type="spellEnd"/>
      <w:r w:rsidRPr="00D45FDD">
        <w:rPr>
          <w:rFonts w:ascii="Arial" w:hAnsi="Arial" w:cs="Arial"/>
          <w:color w:val="000000" w:themeColor="text1"/>
          <w:lang w:val="en-GB"/>
        </w:rPr>
        <w:t xml:space="preserve"> aims to quantify the amount of return on a specific investment in relation to the cost of the investment (</w:t>
      </w:r>
      <w:r w:rsidR="00E54DF3" w:rsidRPr="00D45FDD">
        <w:rPr>
          <w:rFonts w:ascii="Arial" w:hAnsi="Arial" w:cs="Arial"/>
          <w:color w:val="000000" w:themeColor="text1"/>
          <w:lang w:val="en-GB"/>
        </w:rPr>
        <w:t>Boyd</w:t>
      </w:r>
      <w:r w:rsidRPr="00D45FDD">
        <w:rPr>
          <w:rFonts w:ascii="Arial" w:hAnsi="Arial" w:cs="Arial"/>
          <w:color w:val="000000" w:themeColor="text1"/>
          <w:lang w:val="en-GB"/>
        </w:rPr>
        <w:t xml:space="preserve"> et al., 2015).  The good attitudes and behaviour of employees indicate their </w:t>
      </w:r>
      <w:r w:rsidR="00633D11" w:rsidRPr="00D45FDD">
        <w:rPr>
          <w:rFonts w:ascii="Arial" w:hAnsi="Arial" w:cs="Arial"/>
          <w:color w:val="000000" w:themeColor="text1"/>
          <w:lang w:val="en-GB"/>
        </w:rPr>
        <w:t>performance,</w:t>
      </w:r>
      <w:r w:rsidR="00177521" w:rsidRPr="00D45FDD">
        <w:rPr>
          <w:rFonts w:ascii="Arial" w:hAnsi="Arial" w:cs="Arial"/>
          <w:color w:val="000000" w:themeColor="text1"/>
          <w:lang w:val="en-GB"/>
        </w:rPr>
        <w:t xml:space="preserve"> s</w:t>
      </w:r>
      <w:r w:rsidRPr="00D45FDD">
        <w:rPr>
          <w:rFonts w:ascii="Arial" w:hAnsi="Arial" w:cs="Arial"/>
          <w:color w:val="000000" w:themeColor="text1"/>
          <w:lang w:val="en-GB"/>
        </w:rPr>
        <w:t>uch as the capacity to recruit key personnel, the interactions between co-workers the interactions between managers</w:t>
      </w:r>
      <w:r w:rsidR="00FA7417" w:rsidRPr="00D45FDD">
        <w:rPr>
          <w:rFonts w:ascii="Arial" w:hAnsi="Arial" w:cs="Arial"/>
          <w:color w:val="000000" w:themeColor="text1"/>
          <w:lang w:val="en-GB"/>
        </w:rPr>
        <w:t xml:space="preserve"> or </w:t>
      </w:r>
      <w:r w:rsidRPr="00D45FDD">
        <w:rPr>
          <w:rFonts w:ascii="Arial" w:hAnsi="Arial" w:cs="Arial"/>
          <w:color w:val="000000" w:themeColor="text1"/>
          <w:lang w:val="en-GB"/>
        </w:rPr>
        <w:t>supervisors and employees, as well as the low rate of labour turnover (Lin et al., 2015).</w:t>
      </w:r>
    </w:p>
    <w:p w14:paraId="6D17D167" w14:textId="36680925" w:rsidR="0040566A" w:rsidRDefault="0040566A" w:rsidP="00D45FDD">
      <w:pPr>
        <w:spacing w:line="360" w:lineRule="auto"/>
        <w:jc w:val="both"/>
        <w:rPr>
          <w:rFonts w:ascii="Arial" w:hAnsi="Arial" w:cs="Arial"/>
          <w:color w:val="000000" w:themeColor="text1"/>
          <w:lang w:val="en-GB"/>
        </w:rPr>
      </w:pPr>
      <w:r w:rsidRPr="00D45FDD">
        <w:rPr>
          <w:rFonts w:ascii="Arial" w:hAnsi="Arial" w:cs="Arial"/>
          <w:color w:val="000000" w:themeColor="text1"/>
          <w:lang w:val="en-GB"/>
        </w:rPr>
        <w:t>Earnings per share (EPS) is a crucial financial metric that shows a company's profitability. It is computed by dividing the company's net income by the total number of shares that are currently outstanding. It is a tool that market players typically employ to evaluate a company's profitability prior to purchasing its shares (</w:t>
      </w:r>
      <w:proofErr w:type="spellStart"/>
      <w:r w:rsidRPr="00D45FDD">
        <w:rPr>
          <w:rFonts w:ascii="Arial" w:hAnsi="Arial" w:cs="Arial"/>
          <w:color w:val="000000" w:themeColor="text1"/>
          <w:lang w:val="en-GB"/>
        </w:rPr>
        <w:t>Fatoki</w:t>
      </w:r>
      <w:proofErr w:type="spellEnd"/>
      <w:r w:rsidRPr="00D45FDD">
        <w:rPr>
          <w:rFonts w:ascii="Arial" w:hAnsi="Arial" w:cs="Arial"/>
          <w:color w:val="000000" w:themeColor="text1"/>
          <w:lang w:val="en-GB"/>
        </w:rPr>
        <w:t xml:space="preserve"> and </w:t>
      </w:r>
      <w:proofErr w:type="spellStart"/>
      <w:r w:rsidRPr="00D45FDD">
        <w:rPr>
          <w:rFonts w:ascii="Arial" w:hAnsi="Arial" w:cs="Arial"/>
          <w:color w:val="000000" w:themeColor="text1"/>
          <w:lang w:val="en-GB"/>
        </w:rPr>
        <w:t>Olweny</w:t>
      </w:r>
      <w:proofErr w:type="spellEnd"/>
      <w:r w:rsidRPr="00D45FDD">
        <w:rPr>
          <w:rFonts w:ascii="Arial" w:hAnsi="Arial" w:cs="Arial"/>
          <w:color w:val="000000" w:themeColor="text1"/>
          <w:lang w:val="en-GB"/>
        </w:rPr>
        <w:t xml:space="preserve">, 2018). </w:t>
      </w:r>
      <w:r w:rsidR="007D3148" w:rsidRPr="00D45FDD">
        <w:rPr>
          <w:rFonts w:ascii="Arial" w:hAnsi="Arial" w:cs="Arial"/>
          <w:color w:val="000000" w:themeColor="text1"/>
          <w:lang w:val="en-GB"/>
        </w:rPr>
        <w:t xml:space="preserve">The quality of the work produced, the quantity of the work generated, the amount of working time, and cooperation with coworkers are all performance indicators, the performance is a comprehensive measure of actual behaviour in the workplace </w:t>
      </w:r>
      <w:r w:rsidRPr="00D45FDD">
        <w:rPr>
          <w:rFonts w:ascii="Arial" w:hAnsi="Arial" w:cs="Arial"/>
          <w:color w:val="000000" w:themeColor="text1"/>
          <w:lang w:val="en-GB"/>
        </w:rPr>
        <w:t>(</w:t>
      </w:r>
      <w:proofErr w:type="spellStart"/>
      <w:r w:rsidRPr="00D45FDD">
        <w:rPr>
          <w:rFonts w:ascii="Arial" w:hAnsi="Arial" w:cs="Arial"/>
          <w:color w:val="000000" w:themeColor="text1"/>
          <w:lang w:val="en-GB"/>
        </w:rPr>
        <w:t>Sudiardhita</w:t>
      </w:r>
      <w:proofErr w:type="spellEnd"/>
      <w:r w:rsidRPr="00D45FDD">
        <w:rPr>
          <w:rFonts w:ascii="Arial" w:hAnsi="Arial" w:cs="Arial"/>
          <w:color w:val="000000" w:themeColor="text1"/>
          <w:lang w:val="en-GB"/>
        </w:rPr>
        <w:t xml:space="preserve">, et al., 2018). </w:t>
      </w:r>
      <w:r w:rsidR="007D3148" w:rsidRPr="00D45FDD">
        <w:rPr>
          <w:rFonts w:ascii="Arial" w:hAnsi="Arial" w:cs="Arial"/>
          <w:color w:val="000000" w:themeColor="text1"/>
          <w:lang w:val="en-GB"/>
        </w:rPr>
        <w:t xml:space="preserve"> Employee satisfaction is strong, while business productivity and profitability are at an all-time high. </w:t>
      </w:r>
      <w:r w:rsidRPr="00D45FDD">
        <w:rPr>
          <w:rFonts w:ascii="Arial" w:hAnsi="Arial" w:cs="Arial"/>
          <w:color w:val="000000" w:themeColor="text1"/>
          <w:lang w:val="en-GB"/>
        </w:rPr>
        <w:t>Benefits raise employees' spirits and increase their sense of well-being, which results in higher performance (</w:t>
      </w:r>
      <w:proofErr w:type="spellStart"/>
      <w:r w:rsidRPr="00D45FDD">
        <w:rPr>
          <w:rFonts w:ascii="Arial" w:hAnsi="Arial" w:cs="Arial"/>
          <w:color w:val="000000" w:themeColor="text1"/>
          <w:lang w:val="en-GB"/>
        </w:rPr>
        <w:t>Pattnaik</w:t>
      </w:r>
      <w:proofErr w:type="spellEnd"/>
      <w:r w:rsidRPr="00D45FDD">
        <w:rPr>
          <w:rFonts w:ascii="Arial" w:hAnsi="Arial" w:cs="Arial"/>
          <w:color w:val="000000" w:themeColor="text1"/>
          <w:lang w:val="en-GB"/>
        </w:rPr>
        <w:t xml:space="preserve"> and Jena, 2020). The degree of employee engagement in a company is crucial when evaluating the results of perks for employees, the employee engagement has always been difficult to define and quantify. </w:t>
      </w:r>
      <w:r w:rsidR="00966CE9" w:rsidRPr="00D45FDD">
        <w:rPr>
          <w:rFonts w:ascii="Arial" w:hAnsi="Arial" w:cs="Arial"/>
          <w:color w:val="000000" w:themeColor="text1"/>
          <w:lang w:val="en-GB"/>
        </w:rPr>
        <w:t xml:space="preserve">However, there are employee engagement metrics that may be tracked and provide vital data regarding the success of employee benefit programmes </w:t>
      </w:r>
      <w:r w:rsidRPr="00D45FDD">
        <w:rPr>
          <w:rFonts w:ascii="Arial" w:hAnsi="Arial" w:cs="Arial"/>
          <w:color w:val="000000" w:themeColor="text1"/>
          <w:lang w:val="en-GB"/>
        </w:rPr>
        <w:t>(Lee, 2021). Measurable metrics such as the typical job completion rate, revenue per employee, profit per employee, overtime per employee, and staff capacity are included. Revenue per employee calculated as a company's total revenue divided by its current number of employees is an important ratio that roughly measures how much money each employe</w:t>
      </w:r>
      <w:r w:rsidR="00DD0DB0" w:rsidRPr="00D45FDD">
        <w:rPr>
          <w:rFonts w:ascii="Arial" w:hAnsi="Arial" w:cs="Arial"/>
          <w:color w:val="000000" w:themeColor="text1"/>
          <w:lang w:val="en-GB"/>
        </w:rPr>
        <w:t>e generates for the firm (Yadav</w:t>
      </w:r>
      <w:r w:rsidRPr="00D45FDD">
        <w:rPr>
          <w:rFonts w:ascii="Arial" w:hAnsi="Arial" w:cs="Arial"/>
          <w:color w:val="000000" w:themeColor="text1"/>
          <w:lang w:val="en-GB"/>
        </w:rPr>
        <w:t xml:space="preserve"> et al., 2019). Profit per employee is a measure that may be used to determine the net income of the company divided by the total number of </w:t>
      </w:r>
      <w:r w:rsidR="00CB4AC5" w:rsidRPr="00D45FDD">
        <w:rPr>
          <w:rFonts w:ascii="Arial" w:hAnsi="Arial" w:cs="Arial"/>
          <w:color w:val="000000" w:themeColor="text1"/>
          <w:lang w:val="en-GB"/>
        </w:rPr>
        <w:t>employees</w:t>
      </w:r>
      <w:r w:rsidR="00966CE9" w:rsidRPr="00D45FDD">
        <w:rPr>
          <w:rFonts w:ascii="Arial" w:hAnsi="Arial" w:cs="Arial"/>
          <w:color w:val="000000" w:themeColor="text1"/>
          <w:lang w:val="en-GB"/>
        </w:rPr>
        <w:t>.</w:t>
      </w:r>
    </w:p>
    <w:p w14:paraId="6CBB2F17" w14:textId="77777777" w:rsidR="002740F6" w:rsidRDefault="002740F6" w:rsidP="00D45FDD">
      <w:pPr>
        <w:spacing w:line="360" w:lineRule="auto"/>
        <w:jc w:val="both"/>
        <w:rPr>
          <w:rFonts w:ascii="Arial" w:hAnsi="Arial" w:cs="Arial"/>
          <w:color w:val="000000" w:themeColor="text1"/>
          <w:lang w:val="en-GB"/>
        </w:rPr>
      </w:pPr>
    </w:p>
    <w:p w14:paraId="003A2D27" w14:textId="77777777" w:rsidR="002740F6" w:rsidRPr="00D45FDD" w:rsidRDefault="002740F6" w:rsidP="00D45FDD">
      <w:pPr>
        <w:spacing w:line="360" w:lineRule="auto"/>
        <w:jc w:val="both"/>
        <w:rPr>
          <w:rFonts w:ascii="Arial" w:hAnsi="Arial" w:cs="Arial"/>
          <w:color w:val="000000" w:themeColor="text1"/>
          <w:lang w:val="en-GB"/>
        </w:rPr>
      </w:pPr>
    </w:p>
    <w:p w14:paraId="5011FECE" w14:textId="2ABC0AC4" w:rsidR="00344814" w:rsidRPr="00D45FDD" w:rsidRDefault="007631DA" w:rsidP="00D45FDD">
      <w:pPr>
        <w:pStyle w:val="Heading2"/>
        <w:numPr>
          <w:ilvl w:val="0"/>
          <w:numId w:val="0"/>
        </w:numPr>
        <w:spacing w:line="360" w:lineRule="auto"/>
        <w:ind w:left="720" w:hanging="360"/>
        <w:rPr>
          <w:rFonts w:ascii="Arial" w:hAnsi="Arial" w:cs="Arial"/>
          <w:sz w:val="22"/>
          <w:szCs w:val="22"/>
          <w:lang w:val="en-GB"/>
        </w:rPr>
      </w:pPr>
      <w:bookmarkStart w:id="17" w:name="_Toc137719685"/>
      <w:r w:rsidRPr="00D45FDD">
        <w:rPr>
          <w:rFonts w:ascii="Arial" w:hAnsi="Arial" w:cs="Arial"/>
          <w:sz w:val="22"/>
          <w:szCs w:val="22"/>
          <w:lang w:val="en-GB"/>
        </w:rPr>
        <w:lastRenderedPageBreak/>
        <w:t xml:space="preserve">2.7 </w:t>
      </w:r>
      <w:r w:rsidR="00B275D6" w:rsidRPr="00D45FDD">
        <w:rPr>
          <w:rFonts w:ascii="Arial" w:hAnsi="Arial" w:cs="Arial"/>
          <w:sz w:val="22"/>
          <w:szCs w:val="22"/>
          <w:lang w:val="en-GB"/>
        </w:rPr>
        <w:t xml:space="preserve">Conceptual framework </w:t>
      </w:r>
      <w:r w:rsidR="00845170" w:rsidRPr="00D45FDD">
        <w:rPr>
          <w:rFonts w:ascii="Arial" w:hAnsi="Arial" w:cs="Arial"/>
          <w:noProof/>
          <w:sz w:val="22"/>
          <w:szCs w:val="22"/>
          <w:lang w:val="en-GB" w:eastAsia="en-GB"/>
        </w:rPr>
        <mc:AlternateContent>
          <mc:Choice Requires="wps">
            <w:drawing>
              <wp:anchor distT="0" distB="0" distL="114300" distR="114300" simplePos="0" relativeHeight="251670528" behindDoc="0" locked="0" layoutInCell="1" allowOverlap="1" wp14:anchorId="52ADA4EB" wp14:editId="6F716759">
                <wp:simplePos x="0" y="0"/>
                <wp:positionH relativeFrom="margin">
                  <wp:align>center</wp:align>
                </wp:positionH>
                <wp:positionV relativeFrom="paragraph">
                  <wp:posOffset>343481</wp:posOffset>
                </wp:positionV>
                <wp:extent cx="1050588" cy="894945"/>
                <wp:effectExtent l="0" t="0" r="16510" b="19685"/>
                <wp:wrapNone/>
                <wp:docPr id="9" name="Oval 9"/>
                <wp:cNvGraphicFramePr/>
                <a:graphic xmlns:a="http://schemas.openxmlformats.org/drawingml/2006/main">
                  <a:graphicData uri="http://schemas.microsoft.com/office/word/2010/wordprocessingShape">
                    <wps:wsp>
                      <wps:cNvSpPr/>
                      <wps:spPr>
                        <a:xfrm>
                          <a:off x="0" y="0"/>
                          <a:ext cx="1050588" cy="89494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2DBA5B8" w14:textId="5A4EE421" w:rsidR="00492A6B" w:rsidRPr="00845170" w:rsidRDefault="00492A6B" w:rsidP="00845170">
                            <w:pPr>
                              <w:jc w:val="center"/>
                              <w:rPr>
                                <w:rFonts w:ascii="Times New Roman" w:hAnsi="Times New Roman" w:cs="Times New Roman"/>
                                <w:b/>
                                <w:sz w:val="24"/>
                                <w:szCs w:val="24"/>
                                <w:lang w:val="en-US"/>
                              </w:rPr>
                            </w:pPr>
                            <w:r>
                              <w:rPr>
                                <w:rFonts w:ascii="Times New Roman" w:hAnsi="Times New Roman" w:cs="Times New Roman"/>
                                <w:b/>
                                <w:sz w:val="24"/>
                                <w:szCs w:val="24"/>
                                <w:lang w:val="en-US"/>
                              </w:rPr>
                              <w:t>Short term B</w:t>
                            </w:r>
                            <w:r w:rsidRPr="00845170">
                              <w:rPr>
                                <w:rFonts w:ascii="Times New Roman" w:hAnsi="Times New Roman" w:cs="Times New Roman"/>
                                <w:b/>
                                <w:sz w:val="24"/>
                                <w:szCs w:val="24"/>
                                <w:lang w:val="en-US"/>
                              </w:rPr>
                              <w:t>enefits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ADA4EB" id="Oval 9" o:spid="_x0000_s1032" style="position:absolute;left:0;text-align:left;margin-left:0;margin-top:27.05pt;width:82.7pt;height:70.45pt;z-index:2516705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QuMIbwIAAEEFAAAOAAAAZHJzL2Uyb0RvYy54bWysVF9v2yAQf5+074B4X2xHSZdGdaqoVadJ&#13;&#10;URutnfpMMDRomGNAYmeffgd2nGzN07QXuOP+/o67u7lta032wnkFpqTFKKdEGA6VMm8l/f7y8GlG&#13;&#10;iQ/MVEyDESU9CE9vFx8/3DR2LsawBV0JR9CJ8fPGlnQbgp1nmedbUTM/AisMCiW4mgVk3VtWOdag&#13;&#10;91pn4zy/yhpwlXXAhff4et8J6SL5l1Lw8CSlF4HokmJuIZ0unZt4ZosbNn9zzG4V79Ng/5BFzZTB&#13;&#10;oIOrexYY2Tn1zlWtuAMPMow41BlIqbhIGBBNkf+F5nnLrEhYsDjeDmXy/88tf9w/27XDMjTWzz2S&#13;&#10;EUUrXR1vzI+0qViHoViiDYTjY5FP8+kMv5ejbHY9uZ5MYzWzk7V1PnwRUJNIlFRorayPeNic7Vc+&#13;&#10;dNpHrfisTTw9aFU9KK0TEztB3GlH9gz/MLRFH+VMC2NGy+wEIVHhoEXn9ZuQRFWY9DhFT9118sk4&#13;&#10;FyZc9X61Qe1oJjGDwbC4ZKjDMZleN5qJ1HWDYX7J8M+Ig0WKCiYMxrUy4C45qH4MkTv9I/oOc4Qf&#13;&#10;2k2LoEuagMWXDVSHtSMOuinwlj8o/JkV82HNHLY9DgiOcnjCQ2poSgo9RckW3K9L71EfuxGllDQ4&#13;&#10;RiX1P3fMCUr0V4N9el1MJnHuEjOZfh4j484lm3OJ2dV3gL9c4NKwPJFRP+gjKR3UrzjxyxgVRcxw&#13;&#10;jF1SHtyRuQvdeOPO4GK5TGo4a5aFlXm2PDqPdY5t99K+Mmf79gzY2I9wHLl3LdrpRksDy10AqVL/&#13;&#10;nura/wDOaRqCfqfERXDOJ63T5lv8BgAA//8DAFBLAwQUAAYACAAAACEANn/NJeIAAAAMAQAADwAA&#13;&#10;AGRycy9kb3ducmV2LnhtbEyPzU7DMBCE70i8g7VIXBB1UpqopHEqfoq4IVF4ADde4kC8jmK3CX36&#13;&#10;bk9wWe1qNLPzlevJdeKAQ2g9KUhnCQik2puWGgWfHy+3SxAhajK684QKfjHAurq8KHVh/EjveNjG&#13;&#10;RnAIhUIrsDH2hZShtuh0mPkeibUvPzgd+RwaaQY9crjr5DxJcul0S/zB6h6fLNY/271TkC/ndxtM&#13;&#10;N4/5aI9T5sLb63d/o9T11fS84vGwAhFxin8OODNwf6i42M7vyQTRKWCaqCBbpCDOap4tQOx4uc8S&#13;&#10;kFUp/0NUJwAAAP//AwBQSwECLQAUAAYACAAAACEAtoM4kv4AAADhAQAAEwAAAAAAAAAAAAAAAAAA&#13;&#10;AAAAW0NvbnRlbnRfVHlwZXNdLnhtbFBLAQItABQABgAIAAAAIQA4/SH/1gAAAJQBAAALAAAAAAAA&#13;&#10;AAAAAAAAAC8BAABfcmVscy8ucmVsc1BLAQItABQABgAIAAAAIQCwQuMIbwIAAEEFAAAOAAAAAAAA&#13;&#10;AAAAAAAAAC4CAABkcnMvZTJvRG9jLnhtbFBLAQItABQABgAIAAAAIQA2f80l4gAAAAwBAAAPAAAA&#13;&#10;AAAAAAAAAAAAAMkEAABkcnMvZG93bnJldi54bWxQSwUGAAAAAAQABADzAAAA2AUAAAAA&#13;&#10;" fillcolor="white [3201]" strokecolor="black [3213]" strokeweight="1pt">
                <v:stroke joinstyle="miter"/>
                <v:textbox>
                  <w:txbxContent>
                    <w:p w14:paraId="72DBA5B8" w14:textId="5A4EE421" w:rsidR="00492A6B" w:rsidRPr="00845170" w:rsidRDefault="00492A6B" w:rsidP="00845170">
                      <w:pPr>
                        <w:jc w:val="center"/>
                        <w:rPr>
                          <w:rFonts w:ascii="Times New Roman" w:hAnsi="Times New Roman" w:cs="Times New Roman"/>
                          <w:b/>
                          <w:sz w:val="24"/>
                          <w:szCs w:val="24"/>
                          <w:lang w:val="en-US"/>
                        </w:rPr>
                      </w:pPr>
                      <w:r>
                        <w:rPr>
                          <w:rFonts w:ascii="Times New Roman" w:hAnsi="Times New Roman" w:cs="Times New Roman"/>
                          <w:b/>
                          <w:sz w:val="24"/>
                          <w:szCs w:val="24"/>
                          <w:lang w:val="en-US"/>
                        </w:rPr>
                        <w:t>Short term B</w:t>
                      </w:r>
                      <w:r w:rsidRPr="00845170">
                        <w:rPr>
                          <w:rFonts w:ascii="Times New Roman" w:hAnsi="Times New Roman" w:cs="Times New Roman"/>
                          <w:b/>
                          <w:sz w:val="24"/>
                          <w:szCs w:val="24"/>
                          <w:lang w:val="en-US"/>
                        </w:rPr>
                        <w:t>enefits</w:t>
                      </w:r>
                    </w:p>
                  </w:txbxContent>
                </v:textbox>
                <w10:wrap anchorx="margin"/>
              </v:oval>
            </w:pict>
          </mc:Fallback>
        </mc:AlternateContent>
      </w:r>
      <w:bookmarkEnd w:id="17"/>
    </w:p>
    <w:p w14:paraId="64FBD17E" w14:textId="77777777" w:rsidR="00A22EE3" w:rsidRPr="00D45FDD" w:rsidRDefault="00A22EE3" w:rsidP="00D45FDD">
      <w:pPr>
        <w:spacing w:line="360" w:lineRule="auto"/>
        <w:jc w:val="both"/>
        <w:rPr>
          <w:rFonts w:ascii="Arial" w:hAnsi="Arial" w:cs="Arial"/>
          <w:color w:val="000000" w:themeColor="text1"/>
          <w:lang w:val="en-GB"/>
        </w:rPr>
      </w:pPr>
    </w:p>
    <w:p w14:paraId="2BA0BC2C" w14:textId="62152788" w:rsidR="00A22EE3" w:rsidRPr="00D45FDD" w:rsidRDefault="00A22EE3" w:rsidP="00D45FDD">
      <w:pPr>
        <w:spacing w:line="360" w:lineRule="auto"/>
        <w:jc w:val="both"/>
        <w:rPr>
          <w:rFonts w:ascii="Arial" w:hAnsi="Arial" w:cs="Arial"/>
          <w:color w:val="000000" w:themeColor="text1"/>
          <w:lang w:val="en-GB"/>
        </w:rPr>
      </w:pPr>
      <w:r w:rsidRPr="00D45FDD">
        <w:rPr>
          <w:rFonts w:ascii="Arial" w:hAnsi="Arial" w:cs="Arial"/>
          <w:noProof/>
          <w:color w:val="000000" w:themeColor="text1"/>
          <w:lang w:val="en-GB" w:eastAsia="en-GB"/>
        </w:rPr>
        <mc:AlternateContent>
          <mc:Choice Requires="wps">
            <w:drawing>
              <wp:anchor distT="0" distB="0" distL="114300" distR="114300" simplePos="0" relativeHeight="251669504" behindDoc="0" locked="0" layoutInCell="1" allowOverlap="1" wp14:anchorId="609A7D06" wp14:editId="37EFD281">
                <wp:simplePos x="0" y="0"/>
                <wp:positionH relativeFrom="column">
                  <wp:posOffset>1735698</wp:posOffset>
                </wp:positionH>
                <wp:positionV relativeFrom="paragraph">
                  <wp:posOffset>149252</wp:posOffset>
                </wp:positionV>
                <wp:extent cx="2363821" cy="2178996"/>
                <wp:effectExtent l="0" t="0" r="17780" b="12065"/>
                <wp:wrapNone/>
                <wp:docPr id="8" name="Oval 8"/>
                <wp:cNvGraphicFramePr/>
                <a:graphic xmlns:a="http://schemas.openxmlformats.org/drawingml/2006/main">
                  <a:graphicData uri="http://schemas.microsoft.com/office/word/2010/wordprocessingShape">
                    <wps:wsp>
                      <wps:cNvSpPr/>
                      <wps:spPr>
                        <a:xfrm>
                          <a:off x="0" y="0"/>
                          <a:ext cx="2363821" cy="2178996"/>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3FD21D1" w14:textId="0ECC5B9A" w:rsidR="004656FF" w:rsidRPr="004656FF" w:rsidRDefault="004656FF" w:rsidP="004656FF">
                            <w:pPr>
                              <w:jc w:val="center"/>
                              <w:rPr>
                                <w:rFonts w:ascii="Times New Roman" w:hAnsi="Times New Roman" w:cs="Times New Roman"/>
                                <w:b/>
                                <w:sz w:val="24"/>
                                <w:szCs w:val="24"/>
                                <w:lang w:val="en-US"/>
                              </w:rPr>
                            </w:pPr>
                            <w:r w:rsidRPr="004656FF">
                              <w:rPr>
                                <w:rFonts w:ascii="Times New Roman" w:hAnsi="Times New Roman" w:cs="Times New Roman"/>
                                <w:b/>
                                <w:sz w:val="24"/>
                                <w:szCs w:val="24"/>
                                <w:lang w:val="en-US"/>
                              </w:rPr>
                              <w:t>Employee Benefits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9A7D06" id="Oval 8" o:spid="_x0000_s1033" style="position:absolute;left:0;text-align:left;margin-left:136.65pt;margin-top:11.75pt;width:186.15pt;height:171.5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TPpncAIAAEIFAAAOAAAAZHJzL2Uyb0RvYy54bWysVEtvGyEQvlfqf0Dc6/U6qeNYWUdWolSV&#13;&#10;osSqU+WMWYhRWYYC9q776zuwD7uNT1Uv7Azznv0+bm6bSpO9cF6BKWg+GlMiDIdSmbeCfn95+DSj&#13;&#10;xAdmSqbBiIIehKe3i48fbmo7FxPYgi6FI5jE+HltC7oNwc6zzPOtqJgfgRUGjRJcxQKq7i0rHasx&#13;&#10;e6WzyXg8zWpwpXXAhfd4e98a6SLll1Lw8CylF4HogmJvIZ0unZt4ZosbNn9zzG4V79pg/9BFxZTB&#13;&#10;okOqexYY2Tn1LlWluAMPMow4VBlIqbhIM+A0+fivadZbZkWaBZfj7bAm///S8qf92q4crqG2fu5R&#13;&#10;jFM00lXxi/2RJi3rMCxLNIFwvJxcTC9mk5wSjrZJfjW7vp7GdWbHcOt8+CKgIlEoqNBaWR8HYnO2&#13;&#10;f/Sh9e694rU28fSgVfmgtE5KhIK4047sGf7E0ORdlRMvrBkjs+MMSQoHLdqs34Qkqoxdp+oJXsec&#13;&#10;jHNhQt+9NugdwyR2MATm5wJ16JvpfGOYSLAbAsfnAv+sOESkqmDCEFwpA+5cgvLHULn176dvZ47j&#13;&#10;h2bT4NAFvYoLizcbKA8rRxy0NPCWPyj8M4/MhxVziHtkCHI5POMhNdQFhU6iZAvu17n76I9wRCsl&#13;&#10;NfKooP7njjlBif5qEKjX+eVlJF5SLj9fTVBxp5bNqcXsqjvAv4ywwu6SGP2D7kXpoHpFyi9jVTQx&#13;&#10;w7F2QXlwvXIXWn7jo8HFcpnckGyWhUeztjwmj3uOsHtpXpmzHTwDIvsJes69g2jrGyMNLHcBpEr4&#13;&#10;Pe61+wNI1ESC7lGJL8GpnryOT9/iNwAAAP//AwBQSwMEFAAGAAgAAAAhAJ2dK4/iAAAADwEAAA8A&#13;&#10;AABkcnMvZG93bnJldi54bWxMT8tOwzAQvCPxD9YicUHUaUxMlcapeBT1hkThA9x4iQOxHcVuE/h6&#13;&#10;lhNcVrua2XlUm9n17IRj7IJXsFxkwNA3wXS+VfD2+nS9AhaT9kb3waOCL4ywqc/PKl2aMPkXPO1T&#13;&#10;y0jEx1IrsCkNJeexseh0XIQBPWHvYXQ60Tm23Ix6InHX8zzLJHe68+Rg9YAPFpvP/dEpkKtcbHG5&#13;&#10;vZeT/Z4LF593H8OVUpcX8+Oaxt0aWMI5/X3AbwfKDzUFO4SjN5H1CvJbIYhKiyiAEUHeFBLYQYGQ&#13;&#10;UgKvK/6/R/0DAAD//wMAUEsBAi0AFAAGAAgAAAAhALaDOJL+AAAA4QEAABMAAAAAAAAAAAAAAAAA&#13;&#10;AAAAAFtDb250ZW50X1R5cGVzXS54bWxQSwECLQAUAAYACAAAACEAOP0h/9YAAACUAQAACwAAAAAA&#13;&#10;AAAAAAAAAAAvAQAAX3JlbHMvLnJlbHNQSwECLQAUAAYACAAAACEA7Uz6Z3ACAABCBQAADgAAAAAA&#13;&#10;AAAAAAAAAAAuAgAAZHJzL2Uyb0RvYy54bWxQSwECLQAUAAYACAAAACEAnZ0rj+IAAAAPAQAADwAA&#13;&#10;AAAAAAAAAAAAAADKBAAAZHJzL2Rvd25yZXYueG1sUEsFBgAAAAAEAAQA8wAAANkFAAAAAA==&#13;&#10;" fillcolor="white [3201]" strokecolor="black [3213]" strokeweight="1pt">
                <v:stroke joinstyle="miter"/>
                <v:textbox>
                  <w:txbxContent>
                    <w:p w14:paraId="33FD21D1" w14:textId="0ECC5B9A" w:rsidR="004656FF" w:rsidRPr="004656FF" w:rsidRDefault="004656FF" w:rsidP="004656FF">
                      <w:pPr>
                        <w:jc w:val="center"/>
                        <w:rPr>
                          <w:rFonts w:ascii="Times New Roman" w:hAnsi="Times New Roman" w:cs="Times New Roman"/>
                          <w:b/>
                          <w:sz w:val="24"/>
                          <w:szCs w:val="24"/>
                          <w:lang w:val="en-US"/>
                        </w:rPr>
                      </w:pPr>
                      <w:r w:rsidRPr="004656FF">
                        <w:rPr>
                          <w:rFonts w:ascii="Times New Roman" w:hAnsi="Times New Roman" w:cs="Times New Roman"/>
                          <w:b/>
                          <w:sz w:val="24"/>
                          <w:szCs w:val="24"/>
                          <w:lang w:val="en-US"/>
                        </w:rPr>
                        <w:t>Employee Benefits</w:t>
                      </w:r>
                    </w:p>
                  </w:txbxContent>
                </v:textbox>
              </v:oval>
            </w:pict>
          </mc:Fallback>
        </mc:AlternateContent>
      </w:r>
    </w:p>
    <w:p w14:paraId="505F9EF4" w14:textId="5906B437" w:rsidR="00A22EE3" w:rsidRPr="00D45FDD" w:rsidRDefault="00A22EE3" w:rsidP="00D45FDD">
      <w:pPr>
        <w:spacing w:line="360" w:lineRule="auto"/>
        <w:jc w:val="both"/>
        <w:rPr>
          <w:rFonts w:ascii="Arial" w:hAnsi="Arial" w:cs="Arial"/>
          <w:color w:val="000000" w:themeColor="text1"/>
          <w:lang w:val="en-GB"/>
        </w:rPr>
      </w:pPr>
    </w:p>
    <w:p w14:paraId="7F61CE9A" w14:textId="5F60868F" w:rsidR="00A22EE3" w:rsidRPr="00D45FDD" w:rsidRDefault="004656FF" w:rsidP="00D45FDD">
      <w:pPr>
        <w:spacing w:line="360" w:lineRule="auto"/>
        <w:jc w:val="both"/>
        <w:rPr>
          <w:rFonts w:ascii="Arial" w:hAnsi="Arial" w:cs="Arial"/>
          <w:color w:val="000000" w:themeColor="text1"/>
          <w:lang w:val="en-GB"/>
        </w:rPr>
      </w:pPr>
      <w:r w:rsidRPr="00D45FDD">
        <w:rPr>
          <w:rFonts w:ascii="Arial" w:hAnsi="Arial" w:cs="Arial"/>
          <w:noProof/>
          <w:color w:val="000000" w:themeColor="text1"/>
          <w:lang w:val="en-GB" w:eastAsia="en-GB"/>
        </w:rPr>
        <mc:AlternateContent>
          <mc:Choice Requires="wps">
            <w:drawing>
              <wp:anchor distT="0" distB="0" distL="114300" distR="114300" simplePos="0" relativeHeight="251676672" behindDoc="0" locked="0" layoutInCell="1" allowOverlap="1" wp14:anchorId="01B8B6A0" wp14:editId="144E4F37">
                <wp:simplePos x="0" y="0"/>
                <wp:positionH relativeFrom="margin">
                  <wp:posOffset>3532073</wp:posOffset>
                </wp:positionH>
                <wp:positionV relativeFrom="paragraph">
                  <wp:posOffset>23495</wp:posOffset>
                </wp:positionV>
                <wp:extent cx="1497965" cy="932815"/>
                <wp:effectExtent l="0" t="0" r="26035" b="19685"/>
                <wp:wrapNone/>
                <wp:docPr id="12" name="Oval 12"/>
                <wp:cNvGraphicFramePr/>
                <a:graphic xmlns:a="http://schemas.openxmlformats.org/drawingml/2006/main">
                  <a:graphicData uri="http://schemas.microsoft.com/office/word/2010/wordprocessingShape">
                    <wps:wsp>
                      <wps:cNvSpPr/>
                      <wps:spPr>
                        <a:xfrm>
                          <a:off x="0" y="0"/>
                          <a:ext cx="1497965" cy="93281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55F3FB2" w14:textId="60249AAB" w:rsidR="00492A6B" w:rsidRPr="002B6B90" w:rsidRDefault="00492A6B" w:rsidP="00845170">
                            <w:pPr>
                              <w:jc w:val="center"/>
                              <w:rPr>
                                <w:rFonts w:ascii="Times New Roman" w:hAnsi="Times New Roman" w:cs="Times New Roman"/>
                                <w:b/>
                                <w:sz w:val="24"/>
                                <w:szCs w:val="24"/>
                                <w:lang w:val="en-US"/>
                              </w:rPr>
                            </w:pPr>
                            <w:r w:rsidRPr="002B6B90">
                              <w:rPr>
                                <w:rFonts w:ascii="Times New Roman" w:hAnsi="Times New Roman" w:cs="Times New Roman"/>
                                <w:b/>
                                <w:sz w:val="24"/>
                                <w:szCs w:val="24"/>
                                <w:lang w:val="en-US"/>
                              </w:rPr>
                              <w:t>Post-</w:t>
                            </w:r>
                            <w:r>
                              <w:rPr>
                                <w:rFonts w:ascii="Times New Roman" w:hAnsi="Times New Roman" w:cs="Times New Roman"/>
                                <w:b/>
                                <w:sz w:val="24"/>
                                <w:szCs w:val="24"/>
                                <w:lang w:val="en-US"/>
                              </w:rPr>
                              <w:t>employment B</w:t>
                            </w:r>
                            <w:r w:rsidRPr="002B6B90">
                              <w:rPr>
                                <w:rFonts w:ascii="Times New Roman" w:hAnsi="Times New Roman" w:cs="Times New Roman"/>
                                <w:b/>
                                <w:sz w:val="24"/>
                                <w:szCs w:val="24"/>
                                <w:lang w:val="en-US"/>
                              </w:rPr>
                              <w:t>enefit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B8B6A0" id="Oval 12" o:spid="_x0000_s1034" style="position:absolute;left:0;text-align:left;margin-left:278.1pt;margin-top:1.85pt;width:117.95pt;height:73.4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KRJKcQIAAEEFAAAOAAAAZHJzL2Uyb0RvYy54bWysVN9v2jAQfp+0/8Hy+whh0AJqqFCrTpOq&#13;&#10;Fo1OfTaOXaw5Ps82JOyv39kJga08TXtx7nw/v8t9vrltKk32wnkFpqD5YEiJMBxKZd4K+v3l4dOU&#13;&#10;Eh+YKZkGIwp6EJ7eLj5+uKntXIxgC7oUjmAS4+e1Leg2BDvPMs+3omJ+AFYYNEpwFQuouresdKzG&#13;&#10;7JXORsPhVVaDK60DLrzH2/vWSBcpv5SCh2cpvQhEFxR7C+l06dzEM1vcsPmbY3areNcG+4cuKqYM&#13;&#10;Fu1T3bPAyM6pd6kqxR14kGHAocpASsVFwoBo8uFfaNZbZkXCgsPxth+T/39p+dN+bVcOx1BbP/co&#13;&#10;RhSNdFX8Yn+kScM69MMSTSAcL/Px7Hp2NaGEo232eTTNJ3Ga2SnaOh++CKhIFAoqtFbWRzxszvaP&#13;&#10;PrTeR694rU08PWhVPiitkxI3QdxpR/YM/2Fo8q7KmRfWjJHZCUKSwkGLNus3IYkqselRqp6265ST&#13;&#10;cS5MuOryaoPeMUxiB31gfilQh2MznW8ME2nr+sDhpcA/K/YRqSqY0AdXyoC7lKD80Vdu/Y/oW8wR&#13;&#10;fmg2DYIu6DQCizcbKA8rRxy0LPCWPyj8M4/MhxVzuPZIEKRyeMZDaqgLCp1EyRbcr0v30R+3Ea2U&#13;&#10;1EijgvqfO+YEJfqrwT2d5eNx5F1SxpPrESru3LI5t5hddQf4l3N8NCxPYvQP+ihKB9UrMn4Zq6KJ&#13;&#10;GY61C8qDOyp3oaU3vhlcLJfJDblmWXg0a8tj8jjnuHYvzStztlvPgIv9BEfKvVvR1jdGGljuAkiV&#13;&#10;9vc01+4PIE8TCbo3JT4E53ryOr18i98AAAD//wMAUEsDBBQABgAIAAAAIQCKeYCM4gAAAA4BAAAP&#13;&#10;AAAAZHJzL2Rvd25yZXYueG1sTE/LTsMwELwj8Q/WInFB1EmqpCWNU/Eo4oZE4QPceIkD8TqK3Sbw&#13;&#10;9SwnuIy0mtl5VNvZ9eKEY+g8KUgXCQikxpuOWgVvr4/XaxAhajK694QKvjDAtj4/q3Rp/EQveNrH&#13;&#10;VrAJhVIrsDEOpZShseh0WPgBibl3Pzod+RxbaUY9sbnrZZYkhXS6I06wesB7i83n/ugUFOtsucN0&#13;&#10;d1dM9nvOXXh++hiulLq8mB82DLcbEBHn+PcBvxu4P9Rc7OCPZILoFeR5kbFUwXIFgvnVTZaCOLAw&#13;&#10;TwqQdSX/z6h/AAAA//8DAFBLAQItABQABgAIAAAAIQC2gziS/gAAAOEBAAATAAAAAAAAAAAAAAAA&#13;&#10;AAAAAABbQ29udGVudF9UeXBlc10ueG1sUEsBAi0AFAAGAAgAAAAhADj9If/WAAAAlAEAAAsAAAAA&#13;&#10;AAAAAAAAAAAALwEAAF9yZWxzLy5yZWxzUEsBAi0AFAAGAAgAAAAhAAwpEkpxAgAAQQUAAA4AAAAA&#13;&#10;AAAAAAAAAAAALgIAAGRycy9lMm9Eb2MueG1sUEsBAi0AFAAGAAgAAAAhAIp5gIziAAAADgEAAA8A&#13;&#10;AAAAAAAAAAAAAAAAywQAAGRycy9kb3ducmV2LnhtbFBLBQYAAAAABAAEAPMAAADaBQAAAAA=&#13;&#10;" fillcolor="white [3201]" strokecolor="black [3213]" strokeweight="1pt">
                <v:stroke joinstyle="miter"/>
                <v:textbox>
                  <w:txbxContent>
                    <w:p w14:paraId="155F3FB2" w14:textId="60249AAB" w:rsidR="00492A6B" w:rsidRPr="002B6B90" w:rsidRDefault="00492A6B" w:rsidP="00845170">
                      <w:pPr>
                        <w:jc w:val="center"/>
                        <w:rPr>
                          <w:rFonts w:ascii="Times New Roman" w:hAnsi="Times New Roman" w:cs="Times New Roman"/>
                          <w:b/>
                          <w:sz w:val="24"/>
                          <w:szCs w:val="24"/>
                          <w:lang w:val="en-US"/>
                        </w:rPr>
                      </w:pPr>
                      <w:r w:rsidRPr="002B6B90">
                        <w:rPr>
                          <w:rFonts w:ascii="Times New Roman" w:hAnsi="Times New Roman" w:cs="Times New Roman"/>
                          <w:b/>
                          <w:sz w:val="24"/>
                          <w:szCs w:val="24"/>
                          <w:lang w:val="en-US"/>
                        </w:rPr>
                        <w:t>Post-</w:t>
                      </w:r>
                      <w:r>
                        <w:rPr>
                          <w:rFonts w:ascii="Times New Roman" w:hAnsi="Times New Roman" w:cs="Times New Roman"/>
                          <w:b/>
                          <w:sz w:val="24"/>
                          <w:szCs w:val="24"/>
                          <w:lang w:val="en-US"/>
                        </w:rPr>
                        <w:t>employment B</w:t>
                      </w:r>
                      <w:r w:rsidRPr="002B6B90">
                        <w:rPr>
                          <w:rFonts w:ascii="Times New Roman" w:hAnsi="Times New Roman" w:cs="Times New Roman"/>
                          <w:b/>
                          <w:sz w:val="24"/>
                          <w:szCs w:val="24"/>
                          <w:lang w:val="en-US"/>
                        </w:rPr>
                        <w:t>enefit</w:t>
                      </w:r>
                    </w:p>
                  </w:txbxContent>
                </v:textbox>
                <w10:wrap anchorx="margin"/>
              </v:oval>
            </w:pict>
          </mc:Fallback>
        </mc:AlternateContent>
      </w:r>
      <w:r w:rsidRPr="00D45FDD">
        <w:rPr>
          <w:rFonts w:ascii="Arial" w:hAnsi="Arial" w:cs="Arial"/>
          <w:noProof/>
          <w:color w:val="000000" w:themeColor="text1"/>
          <w:lang w:val="en-GB" w:eastAsia="en-GB"/>
        </w:rPr>
        <mc:AlternateContent>
          <mc:Choice Requires="wps">
            <w:drawing>
              <wp:anchor distT="0" distB="0" distL="114300" distR="114300" simplePos="0" relativeHeight="251672576" behindDoc="0" locked="0" layoutInCell="1" allowOverlap="1" wp14:anchorId="66AF2430" wp14:editId="1516F86A">
                <wp:simplePos x="0" y="0"/>
                <wp:positionH relativeFrom="margin">
                  <wp:posOffset>794898</wp:posOffset>
                </wp:positionH>
                <wp:positionV relativeFrom="paragraph">
                  <wp:posOffset>33223</wp:posOffset>
                </wp:positionV>
                <wp:extent cx="1497965" cy="972185"/>
                <wp:effectExtent l="0" t="0" r="26035" b="18415"/>
                <wp:wrapNone/>
                <wp:docPr id="10" name="Oval 10"/>
                <wp:cNvGraphicFramePr/>
                <a:graphic xmlns:a="http://schemas.openxmlformats.org/drawingml/2006/main">
                  <a:graphicData uri="http://schemas.microsoft.com/office/word/2010/wordprocessingShape">
                    <wps:wsp>
                      <wps:cNvSpPr/>
                      <wps:spPr>
                        <a:xfrm>
                          <a:off x="0" y="0"/>
                          <a:ext cx="1497965" cy="97218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BFCFBC6" w14:textId="2857DFE1" w:rsidR="00492A6B" w:rsidRPr="00EC0DBF" w:rsidRDefault="00492A6B" w:rsidP="002B6B90">
                            <w:pPr>
                              <w:jc w:val="center"/>
                              <w:rPr>
                                <w:rFonts w:ascii="Times New Roman" w:hAnsi="Times New Roman" w:cs="Times New Roman"/>
                                <w:b/>
                                <w:sz w:val="24"/>
                                <w:szCs w:val="24"/>
                                <w:lang w:val="en-US"/>
                              </w:rPr>
                            </w:pPr>
                            <w:r w:rsidRPr="00EC0DBF">
                              <w:rPr>
                                <w:rFonts w:ascii="Times New Roman" w:hAnsi="Times New Roman" w:cs="Times New Roman"/>
                                <w:b/>
                                <w:sz w:val="24"/>
                                <w:szCs w:val="24"/>
                                <w:lang w:val="en-US"/>
                              </w:rPr>
                              <w:t>Termination Benefit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AF2430" id="Oval 10" o:spid="_x0000_s1035" style="position:absolute;left:0;text-align:left;margin-left:62.6pt;margin-top:2.6pt;width:117.95pt;height:76.5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7KSTcAIAAEEFAAAOAAAAZHJzL2Uyb0RvYy54bWysVM1u2zAMvg/YOwi6r46DtF2COkXQosOA&#13;&#10;oi3WDj0rstQIk0VNYhJnTz9KdpxszWnYRSLF348ieXXdNpZtVIgGXMXLsxFnykmojXur+PeXu0+f&#13;&#10;OYsoXC0sOFXxnYr8ev7xw9XWz9QYVmBrFRg5cXG29RVfIfpZUUS5Uo2IZ+CVI6GG0AgkNrwVdRBb&#13;&#10;8t7YYjwaXRRbCLUPIFWM9HrbCfk8+9daSXzUOipktuKUG+Yz5HOZzmJ+JWZvQfiVkX0a4h+yaIRx&#13;&#10;FHRwdStQsHUw71w1RgaIoPFMQlOA1kaqjIHQlKO/0DyvhFcZCxUn+qFM8f+5lQ+bZ/8UqAxbH2eR&#13;&#10;yISi1aFJN+XH2lys3VAs1SKT9FhOppfTi3POJMmml+Py83mqZnGw9iHiFwUNS0TFlbXGx4RHzMTm&#13;&#10;PmKnvddKz9alM4I19Z2xNjOpE9SNDWwj6A+xLfsoR1oUM1kWBwiZwp1VnddvSjNTU9LjHD1318Gn&#13;&#10;kFI5vOj9WkfayUxTBoNhecrQ4j6ZXjeZqdx1g+HolOGfEQeLHBUcDsaNcRBOOah/DJE7/T36DnOC&#13;&#10;j+2yJdD0NwlYellCvXsKLEA3BdHLO0M/cy8iPolAbU8DQqOMj3RoC9uKQ09xtoLw69R70qduJCln&#13;&#10;WxqjisefaxEUZ/aroz6dlpNJmrvMTM4vx8SEY8nyWOLWzQ3QL5e0NLzMZNJHuyd1gOaVJn6RopJI&#13;&#10;OEmxKy4x7Jkb7MabdoZUi0VWo1nzAu/ds5fJeapzaruX9lUE37cnUmM/wH7k3rVop5ssHSzWCNrk&#13;&#10;/j3Utf8BmtM8BP1OSYvgmM9ah803/w0AAP//AwBQSwMEFAAGAAgAAAAhAAWNMqzgAAAADgEAAA8A&#13;&#10;AABkcnMvZG93bnJldi54bWxMT8lOwzAQvSPxD9YgcUGtsyhRlMapWIq4IVH4ADeeJoF4HMVuE/h6&#13;&#10;pie4zOjpzbyl2i52EGecfO9IQbyOQCA1zvTUKvh4f14VIHzQZPTgCBV8o4dtfX1V6dK4md7wvA+t&#13;&#10;YBHypVbQhTCWUvqmQ6v92o1IzB3dZHVgOLXSTHpmcTvIJIpyaXVP7NDpER87bL72J6sgL5J0h/Hu&#13;&#10;IZ+7nyWz/vXlc7xT6vZmedrwuN+ACLiEvw+4dOD8UHOwgzuR8WJgnGQJnyq4LObTPI5BHJjIihRk&#13;&#10;Xcn/NepfAAAA//8DAFBLAQItABQABgAIAAAAIQC2gziS/gAAAOEBAAATAAAAAAAAAAAAAAAAAAAA&#13;&#10;AABbQ29udGVudF9UeXBlc10ueG1sUEsBAi0AFAAGAAgAAAAhADj9If/WAAAAlAEAAAsAAAAAAAAA&#13;&#10;AAAAAAAALwEAAF9yZWxzLy5yZWxzUEsBAi0AFAAGAAgAAAAhADnspJNwAgAAQQUAAA4AAAAAAAAA&#13;&#10;AAAAAAAALgIAAGRycy9lMm9Eb2MueG1sUEsBAi0AFAAGAAgAAAAhAAWNMqzgAAAADgEAAA8AAAAA&#13;&#10;AAAAAAAAAAAAygQAAGRycy9kb3ducmV2LnhtbFBLBQYAAAAABAAEAPMAAADXBQAAAAA=&#13;&#10;" fillcolor="white [3201]" strokecolor="black [3213]" strokeweight="1pt">
                <v:stroke joinstyle="miter"/>
                <v:textbox>
                  <w:txbxContent>
                    <w:p w14:paraId="5BFCFBC6" w14:textId="2857DFE1" w:rsidR="00492A6B" w:rsidRPr="00EC0DBF" w:rsidRDefault="00492A6B" w:rsidP="002B6B90">
                      <w:pPr>
                        <w:jc w:val="center"/>
                        <w:rPr>
                          <w:rFonts w:ascii="Times New Roman" w:hAnsi="Times New Roman" w:cs="Times New Roman"/>
                          <w:b/>
                          <w:sz w:val="24"/>
                          <w:szCs w:val="24"/>
                          <w:lang w:val="en-US"/>
                        </w:rPr>
                      </w:pPr>
                      <w:r w:rsidRPr="00EC0DBF">
                        <w:rPr>
                          <w:rFonts w:ascii="Times New Roman" w:hAnsi="Times New Roman" w:cs="Times New Roman"/>
                          <w:b/>
                          <w:sz w:val="24"/>
                          <w:szCs w:val="24"/>
                          <w:lang w:val="en-US"/>
                        </w:rPr>
                        <w:t>Termination Benefit</w:t>
                      </w:r>
                    </w:p>
                  </w:txbxContent>
                </v:textbox>
                <w10:wrap anchorx="margin"/>
              </v:oval>
            </w:pict>
          </mc:Fallback>
        </mc:AlternateContent>
      </w:r>
    </w:p>
    <w:p w14:paraId="663FF396" w14:textId="78EDA29B" w:rsidR="00A22EE3" w:rsidRPr="00D45FDD" w:rsidRDefault="00A22EE3" w:rsidP="00D45FDD">
      <w:pPr>
        <w:spacing w:line="360" w:lineRule="auto"/>
        <w:jc w:val="both"/>
        <w:rPr>
          <w:rFonts w:ascii="Arial" w:hAnsi="Arial" w:cs="Arial"/>
          <w:color w:val="000000" w:themeColor="text1"/>
          <w:lang w:val="en-GB"/>
        </w:rPr>
      </w:pPr>
    </w:p>
    <w:p w14:paraId="3E70B542" w14:textId="2860C352" w:rsidR="00A22EE3" w:rsidRPr="00D45FDD" w:rsidRDefault="00845170" w:rsidP="00D45FDD">
      <w:pPr>
        <w:spacing w:line="360" w:lineRule="auto"/>
        <w:jc w:val="both"/>
        <w:rPr>
          <w:rFonts w:ascii="Arial" w:hAnsi="Arial" w:cs="Arial"/>
          <w:color w:val="000000" w:themeColor="text1"/>
          <w:lang w:val="en-GB"/>
        </w:rPr>
      </w:pPr>
      <w:r w:rsidRPr="00D45FDD">
        <w:rPr>
          <w:rFonts w:ascii="Arial" w:hAnsi="Arial" w:cs="Arial"/>
          <w:noProof/>
          <w:color w:val="000000" w:themeColor="text1"/>
          <w:lang w:val="en-GB" w:eastAsia="en-GB"/>
        </w:rPr>
        <mc:AlternateContent>
          <mc:Choice Requires="wps">
            <w:drawing>
              <wp:anchor distT="0" distB="0" distL="114300" distR="114300" simplePos="0" relativeHeight="251674624" behindDoc="0" locked="0" layoutInCell="1" allowOverlap="1" wp14:anchorId="4D7D2DDB" wp14:editId="0D63458D">
                <wp:simplePos x="0" y="0"/>
                <wp:positionH relativeFrom="margin">
                  <wp:posOffset>2345690</wp:posOffset>
                </wp:positionH>
                <wp:positionV relativeFrom="paragraph">
                  <wp:posOffset>351155</wp:posOffset>
                </wp:positionV>
                <wp:extent cx="1280160" cy="894945"/>
                <wp:effectExtent l="0" t="0" r="15240" b="19685"/>
                <wp:wrapNone/>
                <wp:docPr id="11" name="Oval 11"/>
                <wp:cNvGraphicFramePr/>
                <a:graphic xmlns:a="http://schemas.openxmlformats.org/drawingml/2006/main">
                  <a:graphicData uri="http://schemas.microsoft.com/office/word/2010/wordprocessingShape">
                    <wps:wsp>
                      <wps:cNvSpPr/>
                      <wps:spPr>
                        <a:xfrm>
                          <a:off x="0" y="0"/>
                          <a:ext cx="1280160" cy="89494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FAE0089" w14:textId="5FDFE1A1" w:rsidR="00492A6B" w:rsidRPr="00EC0DBF" w:rsidRDefault="00492A6B" w:rsidP="00EC0DBF">
                            <w:pPr>
                              <w:jc w:val="center"/>
                              <w:rPr>
                                <w:rFonts w:ascii="Times New Roman" w:hAnsi="Times New Roman" w:cs="Times New Roman"/>
                                <w:b/>
                                <w:sz w:val="24"/>
                                <w:szCs w:val="24"/>
                                <w:lang w:val="en-US"/>
                              </w:rPr>
                            </w:pPr>
                            <w:r w:rsidRPr="00EC0DBF">
                              <w:rPr>
                                <w:rFonts w:ascii="Times New Roman" w:hAnsi="Times New Roman" w:cs="Times New Roman"/>
                                <w:b/>
                                <w:sz w:val="24"/>
                                <w:szCs w:val="24"/>
                                <w:lang w:val="en-US"/>
                              </w:rPr>
                              <w:t>Long-term Benefit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D7D2DDB" id="Oval 11" o:spid="_x0000_s1036" style="position:absolute;left:0;text-align:left;margin-left:184.7pt;margin-top:27.65pt;width:100.8pt;height:70.45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1i0HbwIAAEIFAAAOAAAAZHJzL2Uyb0RvYy54bWysVM1u2zAMvg/YOwi6r46DtGuCOkXQosOA&#13;&#10;oi3WDj0rstQIk0VNYhJnTz9KdpxszWnYRSLFf/Kjrq7bxrKNCtGAq3h5NuJMOQm1cW8V//5y9+mS&#13;&#10;s4jC1cKCUxXfqciv5x8/XG39TI1hBbZWgZETF2dbX/EVop8VRZQr1Yh4Bl45EmoIjUBiw1tRB7El&#13;&#10;740txqPRRbGFUPsAUsVIr7edkM+zf62VxEeto0JmK065YT5DPpfpLOZXYvYWhF8Z2ach/iGLRhhH&#13;&#10;QQdXtwIFWwfzzlVjZIAIGs8kNAVobaTKNVA15eivap5XwqtcCzUn+qFN8f+5lQ+bZ/8UqA1bH2eR&#13;&#10;yFRFq0OTbsqPtblZu6FZqkUm6bEcX47KC+qpJNnldDKdnKduFgdrHyJ+UdCwRFRcWWt8TPWImdjc&#13;&#10;R+y091rp2bp0RrCmvjPWZiYhQd3YwDaCZoht2Uc50qKYybI4lJAp3FnVef2mNDM1JT3O0TO6Dj6F&#13;&#10;lMrhRe/XOtJOZpoyGAzLU4YW98n0uslMZdQNhqNThn9GHCxyVHA4GDfGQTjloP4xRO7099V3Nafy&#13;&#10;sV22VDQNKqM8PS2h3j0FFqBbg+jlnaHR3IuITyIQ7mmatMv4SIe2sK049BRnKwi/Tr0nfYIjSTnb&#13;&#10;0h5VPP5ci6A4s18dAXVaTiZp8TIzOf88JiYcS5bHErduboDGXNKv4WUmkz7aPakDNK+08osUlUTC&#13;&#10;SYpdcYlhz9xgt9/0aUi1WGQ1WjYv8N49e5mcp0Yn3L20ryL4Hp9IyH6A/c69w2inmywdLNYI2mQA&#13;&#10;H/raj4AWNW9B/6mkn+CYz1qHr2/+GwAA//8DAFBLAwQUAAYACAAAACEA1jl0I+QAAAAPAQAADwAA&#13;&#10;AGRycy9kb3ducmV2LnhtbEyPzU7DMBCE70i8g7VIXBB1fohp0zgVP624IVF4ADde4kBsR7HbBJ6e&#13;&#10;5QSXlVb7zexMtZltz044hs47CekiAYau8bpzrYS31931EliIymnVe4cSvjDApj4/q1Sp/eRe8LSP&#13;&#10;LSMTF0olwcQ4lJyHxqBVYeEHdHR796NVkdax5XpUE5nbnmdJIrhVnaMPRg34YLD53B+tBLHM8i2m&#13;&#10;23sxme+5sOH56WO4kvLyYn5c07hbA4s4xz8F/Hag/FBTsIM/Oh1YLyEXqxtCJRRFDoyA4jalhgci&#13;&#10;VyIDXlf8f4/6BwAA//8DAFBLAQItABQABgAIAAAAIQC2gziS/gAAAOEBAAATAAAAAAAAAAAAAAAA&#13;&#10;AAAAAABbQ29udGVudF9UeXBlc10ueG1sUEsBAi0AFAAGAAgAAAAhADj9If/WAAAAlAEAAAsAAAAA&#13;&#10;AAAAAAAAAAAALwEAAF9yZWxzLy5yZWxzUEsBAi0AFAAGAAgAAAAhAIfWLQdvAgAAQgUAAA4AAAAA&#13;&#10;AAAAAAAAAAAALgIAAGRycy9lMm9Eb2MueG1sUEsBAi0AFAAGAAgAAAAhANY5dCPkAAAADwEAAA8A&#13;&#10;AAAAAAAAAAAAAAAAyQQAAGRycy9kb3ducmV2LnhtbFBLBQYAAAAABAAEAPMAAADaBQAAAAA=&#13;&#10;" fillcolor="white [3201]" strokecolor="black [3213]" strokeweight="1pt">
                <v:stroke joinstyle="miter"/>
                <v:textbox>
                  <w:txbxContent>
                    <w:p w14:paraId="4FAE0089" w14:textId="5FDFE1A1" w:rsidR="00492A6B" w:rsidRPr="00EC0DBF" w:rsidRDefault="00492A6B" w:rsidP="00EC0DBF">
                      <w:pPr>
                        <w:jc w:val="center"/>
                        <w:rPr>
                          <w:rFonts w:ascii="Times New Roman" w:hAnsi="Times New Roman" w:cs="Times New Roman"/>
                          <w:b/>
                          <w:sz w:val="24"/>
                          <w:szCs w:val="24"/>
                          <w:lang w:val="en-US"/>
                        </w:rPr>
                      </w:pPr>
                      <w:r w:rsidRPr="00EC0DBF">
                        <w:rPr>
                          <w:rFonts w:ascii="Times New Roman" w:hAnsi="Times New Roman" w:cs="Times New Roman"/>
                          <w:b/>
                          <w:sz w:val="24"/>
                          <w:szCs w:val="24"/>
                          <w:lang w:val="en-US"/>
                        </w:rPr>
                        <w:t>Long-term Benefit</w:t>
                      </w:r>
                    </w:p>
                  </w:txbxContent>
                </v:textbox>
                <w10:wrap anchorx="margin"/>
              </v:oval>
            </w:pict>
          </mc:Fallback>
        </mc:AlternateContent>
      </w:r>
    </w:p>
    <w:p w14:paraId="04E670CF" w14:textId="61D0DB4C" w:rsidR="00A22EE3" w:rsidRPr="00D45FDD" w:rsidRDefault="00A22EE3" w:rsidP="00D45FDD">
      <w:pPr>
        <w:spacing w:line="360" w:lineRule="auto"/>
        <w:jc w:val="both"/>
        <w:rPr>
          <w:rFonts w:ascii="Arial" w:hAnsi="Arial" w:cs="Arial"/>
          <w:color w:val="000000" w:themeColor="text1"/>
          <w:lang w:val="en-GB"/>
        </w:rPr>
      </w:pPr>
    </w:p>
    <w:p w14:paraId="178261C9" w14:textId="53036DAF" w:rsidR="00A22EE3" w:rsidRPr="00D45FDD" w:rsidRDefault="00A22EE3" w:rsidP="00D45FDD">
      <w:pPr>
        <w:spacing w:line="360" w:lineRule="auto"/>
        <w:jc w:val="both"/>
        <w:rPr>
          <w:rFonts w:ascii="Arial" w:hAnsi="Arial" w:cs="Arial"/>
          <w:color w:val="000000" w:themeColor="text1"/>
          <w:lang w:val="en-GB"/>
        </w:rPr>
      </w:pPr>
    </w:p>
    <w:p w14:paraId="7FEE126A" w14:textId="77777777" w:rsidR="00A22EE3" w:rsidRPr="00D45FDD" w:rsidRDefault="00A22EE3" w:rsidP="00D45FDD">
      <w:pPr>
        <w:spacing w:line="360" w:lineRule="auto"/>
        <w:jc w:val="both"/>
        <w:rPr>
          <w:rFonts w:ascii="Arial" w:hAnsi="Arial" w:cs="Arial"/>
          <w:color w:val="000000" w:themeColor="text1"/>
          <w:lang w:val="en-GB"/>
        </w:rPr>
      </w:pPr>
    </w:p>
    <w:p w14:paraId="6B4567C3" w14:textId="66A11A58" w:rsidR="00A22EE3" w:rsidRPr="00D45FDD" w:rsidRDefault="00492A6B" w:rsidP="00D45FDD">
      <w:pPr>
        <w:spacing w:line="360" w:lineRule="auto"/>
        <w:jc w:val="center"/>
        <w:rPr>
          <w:rFonts w:ascii="Arial" w:hAnsi="Arial" w:cs="Arial"/>
          <w:color w:val="000000" w:themeColor="text1"/>
          <w:lang w:val="en-GB"/>
        </w:rPr>
      </w:pPr>
      <w:r w:rsidRPr="00D45FDD">
        <w:rPr>
          <w:rFonts w:ascii="Arial" w:hAnsi="Arial" w:cs="Arial"/>
          <w:color w:val="000000" w:themeColor="text1"/>
          <w:lang w:val="en-GB"/>
        </w:rPr>
        <w:t>Source</w:t>
      </w:r>
      <w:r w:rsidR="00E15F0E" w:rsidRPr="00D45FDD">
        <w:rPr>
          <w:rFonts w:ascii="Arial" w:hAnsi="Arial" w:cs="Arial"/>
          <w:color w:val="000000" w:themeColor="text1"/>
          <w:lang w:val="en-GB"/>
        </w:rPr>
        <w:t>:</w:t>
      </w:r>
      <w:r w:rsidRPr="00D45FDD">
        <w:rPr>
          <w:rFonts w:ascii="Arial" w:hAnsi="Arial" w:cs="Arial"/>
          <w:color w:val="000000" w:themeColor="text1"/>
          <w:lang w:val="en-GB"/>
        </w:rPr>
        <w:t xml:space="preserve"> </w:t>
      </w:r>
      <w:r w:rsidR="00FA7417" w:rsidRPr="00D45FDD">
        <w:rPr>
          <w:rFonts w:ascii="Arial" w:hAnsi="Arial" w:cs="Arial"/>
          <w:color w:val="000000" w:themeColor="text1"/>
          <w:lang w:val="en-GB"/>
        </w:rPr>
        <w:t>(developed by researcher)</w:t>
      </w:r>
    </w:p>
    <w:p w14:paraId="79688CB8" w14:textId="115F9326" w:rsidR="00797239" w:rsidRDefault="00BC3F24" w:rsidP="00D45FDD">
      <w:pPr>
        <w:spacing w:line="360" w:lineRule="auto"/>
        <w:jc w:val="both"/>
        <w:rPr>
          <w:rFonts w:ascii="Arial" w:hAnsi="Arial" w:cs="Arial"/>
          <w:iCs/>
          <w:color w:val="000000" w:themeColor="text1"/>
          <w:lang w:val="en-GB" w:eastAsia="en-IN"/>
        </w:rPr>
      </w:pPr>
      <w:r w:rsidRPr="00D45FDD">
        <w:rPr>
          <w:rFonts w:ascii="Arial" w:hAnsi="Arial" w:cs="Arial"/>
          <w:color w:val="000000" w:themeColor="text1"/>
          <w:lang w:val="en-GB"/>
        </w:rPr>
        <w:t xml:space="preserve">Short-term, post-employment, termination, and other long-term employee benefits are the different parts of employee benefits </w:t>
      </w:r>
      <w:r w:rsidR="004B2C45" w:rsidRPr="00D45FDD">
        <w:rPr>
          <w:rFonts w:ascii="Arial" w:hAnsi="Arial" w:cs="Arial"/>
          <w:color w:val="000000" w:themeColor="text1"/>
          <w:lang w:val="en-GB"/>
        </w:rPr>
        <w:t>(</w:t>
      </w:r>
      <w:proofErr w:type="spellStart"/>
      <w:r w:rsidR="004B2C45" w:rsidRPr="00D45FDD">
        <w:rPr>
          <w:rFonts w:ascii="Arial" w:hAnsi="Arial" w:cs="Arial"/>
          <w:iCs/>
          <w:color w:val="000000" w:themeColor="text1"/>
          <w:lang w:val="en-GB" w:eastAsia="en-IN"/>
        </w:rPr>
        <w:t>Ausanee</w:t>
      </w:r>
      <w:proofErr w:type="spellEnd"/>
      <w:r w:rsidR="004B2C45" w:rsidRPr="00D45FDD">
        <w:rPr>
          <w:rFonts w:ascii="Arial" w:hAnsi="Arial" w:cs="Arial"/>
          <w:iCs/>
          <w:color w:val="000000" w:themeColor="text1"/>
          <w:lang w:val="en-GB" w:eastAsia="en-IN"/>
        </w:rPr>
        <w:t xml:space="preserve"> et al., 2021)</w:t>
      </w:r>
      <w:r w:rsidR="00A352A9" w:rsidRPr="00D45FDD">
        <w:rPr>
          <w:rFonts w:ascii="Arial" w:hAnsi="Arial" w:cs="Arial"/>
          <w:color w:val="000000" w:themeColor="text1"/>
          <w:lang w:val="en-GB"/>
        </w:rPr>
        <w:t xml:space="preserve">. </w:t>
      </w:r>
      <w:r w:rsidRPr="00D45FDD">
        <w:rPr>
          <w:rFonts w:ascii="Arial" w:hAnsi="Arial" w:cs="Arial"/>
          <w:color w:val="000000" w:themeColor="text1"/>
          <w:lang w:val="en-GB"/>
        </w:rPr>
        <w:t xml:space="preserve">Employee benefits that are payable within a year and are due at the conclusion of the period are referred to as short-term benefits. </w:t>
      </w:r>
      <w:r w:rsidR="009433DD" w:rsidRPr="00D45FDD">
        <w:rPr>
          <w:rFonts w:ascii="Arial" w:hAnsi="Arial" w:cs="Arial"/>
          <w:color w:val="000000" w:themeColor="text1"/>
          <w:lang w:val="en-GB"/>
        </w:rPr>
        <w:t>In addition to salaries, wages, and health insurance, it also covers paid time off, profit-sharing, bonuses, and non-cash benefits like cars, free access to medical facilities, free or heavily discounted items, and free or subsidised lunches.</w:t>
      </w:r>
      <w:r w:rsidR="00A352A9" w:rsidRPr="00D45FDD">
        <w:rPr>
          <w:rFonts w:ascii="Arial" w:hAnsi="Arial" w:cs="Arial"/>
          <w:color w:val="000000" w:themeColor="text1"/>
          <w:lang w:val="en-GB"/>
        </w:rPr>
        <w:t xml:space="preserve"> </w:t>
      </w:r>
      <w:r w:rsidR="009433DD" w:rsidRPr="00D45FDD">
        <w:rPr>
          <w:rFonts w:ascii="Arial" w:hAnsi="Arial" w:cs="Arial"/>
          <w:color w:val="000000" w:themeColor="text1"/>
          <w:lang w:val="en-GB"/>
        </w:rPr>
        <w:t>Post-employment benefits are those that start to be paid out after the employment period has ended.</w:t>
      </w:r>
      <w:r w:rsidR="007D475C" w:rsidRPr="00D45FDD">
        <w:rPr>
          <w:rFonts w:ascii="Arial" w:hAnsi="Arial" w:cs="Arial"/>
          <w:color w:val="000000" w:themeColor="text1"/>
          <w:lang w:val="en-GB"/>
        </w:rPr>
        <w:t xml:space="preserve"> </w:t>
      </w:r>
      <w:r w:rsidR="007A35D0" w:rsidRPr="00D45FDD">
        <w:rPr>
          <w:rFonts w:ascii="Arial" w:hAnsi="Arial" w:cs="Arial"/>
          <w:color w:val="000000" w:themeColor="text1"/>
          <w:lang w:val="en-GB"/>
        </w:rPr>
        <w:t>Some examples of these benefits are post-employment medical care, pension, gratuities, provident funds, and gratuities</w:t>
      </w:r>
      <w:r w:rsidR="00C90A14" w:rsidRPr="00D45FDD">
        <w:rPr>
          <w:rFonts w:ascii="Arial" w:hAnsi="Arial" w:cs="Arial"/>
          <w:color w:val="000000" w:themeColor="text1"/>
          <w:lang w:val="en-GB"/>
        </w:rPr>
        <w:t xml:space="preserve"> (</w:t>
      </w:r>
      <w:proofErr w:type="spellStart"/>
      <w:r w:rsidR="006813AE" w:rsidRPr="00D45FDD">
        <w:rPr>
          <w:rFonts w:ascii="Arial" w:hAnsi="Arial" w:cs="Arial"/>
          <w:color w:val="000000" w:themeColor="text1"/>
          <w:lang w:val="en-GB"/>
        </w:rPr>
        <w:t>Llorens</w:t>
      </w:r>
      <w:proofErr w:type="spellEnd"/>
      <w:r w:rsidR="006813AE" w:rsidRPr="00D45FDD">
        <w:rPr>
          <w:rFonts w:ascii="Arial" w:hAnsi="Arial" w:cs="Arial"/>
          <w:color w:val="000000" w:themeColor="text1"/>
          <w:lang w:val="en-GB"/>
        </w:rPr>
        <w:t xml:space="preserve">, </w:t>
      </w:r>
      <w:r w:rsidR="00C90A14" w:rsidRPr="00D45FDD">
        <w:rPr>
          <w:rFonts w:ascii="Arial" w:hAnsi="Arial" w:cs="Arial"/>
          <w:color w:val="000000" w:themeColor="text1"/>
          <w:lang w:val="en-GB"/>
        </w:rPr>
        <w:t>2021)</w:t>
      </w:r>
      <w:r w:rsidR="007A35D0" w:rsidRPr="00D45FDD">
        <w:rPr>
          <w:rFonts w:ascii="Arial" w:hAnsi="Arial" w:cs="Arial"/>
          <w:color w:val="000000" w:themeColor="text1"/>
          <w:lang w:val="en-GB"/>
        </w:rPr>
        <w:t>.</w:t>
      </w:r>
      <w:r w:rsidR="00A352A9" w:rsidRPr="00D45FDD">
        <w:rPr>
          <w:rFonts w:ascii="Arial" w:hAnsi="Arial" w:cs="Arial"/>
          <w:color w:val="000000" w:themeColor="text1"/>
          <w:lang w:val="en-GB"/>
        </w:rPr>
        <w:t xml:space="preserve"> </w:t>
      </w:r>
      <w:r w:rsidR="00D7390C" w:rsidRPr="00D45FDD">
        <w:rPr>
          <w:rFonts w:ascii="Arial" w:hAnsi="Arial" w:cs="Arial"/>
          <w:color w:val="000000" w:themeColor="text1"/>
          <w:lang w:val="en-GB"/>
        </w:rPr>
        <w:t>Long-term benefits are those that are not due for payment for a full year.</w:t>
      </w:r>
      <w:r w:rsidR="007D475C" w:rsidRPr="00D45FDD">
        <w:rPr>
          <w:rFonts w:ascii="Arial" w:hAnsi="Arial" w:cs="Arial"/>
          <w:color w:val="000000" w:themeColor="text1"/>
          <w:lang w:val="en-GB"/>
        </w:rPr>
        <w:t xml:space="preserve"> </w:t>
      </w:r>
      <w:r w:rsidR="00797239" w:rsidRPr="00D45FDD">
        <w:rPr>
          <w:rFonts w:ascii="Arial" w:hAnsi="Arial" w:cs="Arial"/>
          <w:color w:val="000000" w:themeColor="text1"/>
          <w:lang w:val="en-GB"/>
        </w:rPr>
        <w:t>Examples of long-term benefits include long-term disability compensation, jubilee, and sabbatical leave</w:t>
      </w:r>
      <w:r w:rsidR="00A4085E" w:rsidRPr="00D45FDD">
        <w:rPr>
          <w:rFonts w:ascii="Arial" w:hAnsi="Arial" w:cs="Arial"/>
          <w:color w:val="000000" w:themeColor="text1"/>
          <w:lang w:val="en-GB"/>
        </w:rPr>
        <w:t xml:space="preserve"> (Vega et al., 2021)</w:t>
      </w:r>
      <w:r w:rsidR="00797239" w:rsidRPr="00D45FDD">
        <w:rPr>
          <w:rFonts w:ascii="Arial" w:hAnsi="Arial" w:cs="Arial"/>
          <w:color w:val="000000" w:themeColor="text1"/>
          <w:lang w:val="en-GB"/>
        </w:rPr>
        <w:t>.</w:t>
      </w:r>
      <w:r w:rsidR="00A352A9" w:rsidRPr="00D45FDD">
        <w:rPr>
          <w:rFonts w:ascii="Arial" w:hAnsi="Arial" w:cs="Arial"/>
          <w:color w:val="000000" w:themeColor="text1"/>
          <w:lang w:val="en-GB"/>
        </w:rPr>
        <w:t xml:space="preserve"> </w:t>
      </w:r>
      <w:r w:rsidR="00797239" w:rsidRPr="00D45FDD">
        <w:rPr>
          <w:rFonts w:ascii="Arial" w:hAnsi="Arial" w:cs="Arial"/>
          <w:color w:val="000000" w:themeColor="text1"/>
          <w:lang w:val="en-GB"/>
        </w:rPr>
        <w:t xml:space="preserve">An employee receives termination benefits if their employment is terminated by their employer before their scheduled retirement date or if they choose to </w:t>
      </w:r>
      <w:r w:rsidRPr="00D45FDD">
        <w:rPr>
          <w:rFonts w:ascii="Arial" w:hAnsi="Arial" w:cs="Arial"/>
          <w:color w:val="000000" w:themeColor="text1"/>
          <w:lang w:val="en-GB"/>
        </w:rPr>
        <w:t xml:space="preserve">accept voluntarily </w:t>
      </w:r>
      <w:proofErr w:type="gramStart"/>
      <w:r w:rsidRPr="00D45FDD">
        <w:rPr>
          <w:rFonts w:ascii="Arial" w:hAnsi="Arial" w:cs="Arial"/>
          <w:color w:val="000000" w:themeColor="text1"/>
          <w:lang w:val="en-GB"/>
        </w:rPr>
        <w:t>leaving  job</w:t>
      </w:r>
      <w:proofErr w:type="gramEnd"/>
      <w:r w:rsidRPr="00D45FDD">
        <w:rPr>
          <w:rFonts w:ascii="Arial" w:hAnsi="Arial" w:cs="Arial"/>
          <w:color w:val="000000" w:themeColor="text1"/>
          <w:lang w:val="en-GB"/>
        </w:rPr>
        <w:t xml:space="preserve"> in return for these advantages</w:t>
      </w:r>
      <w:r w:rsidR="00797239" w:rsidRPr="00D45FDD">
        <w:rPr>
          <w:rFonts w:ascii="Arial" w:hAnsi="Arial" w:cs="Arial"/>
          <w:color w:val="000000" w:themeColor="text1"/>
          <w:lang w:val="en-GB"/>
        </w:rPr>
        <w:t>, such benefit includes the Vo</w:t>
      </w:r>
      <w:r w:rsidR="00271F67" w:rsidRPr="00D45FDD">
        <w:rPr>
          <w:rFonts w:ascii="Arial" w:hAnsi="Arial" w:cs="Arial"/>
          <w:color w:val="000000" w:themeColor="text1"/>
          <w:lang w:val="en-GB"/>
        </w:rPr>
        <w:t>luntary Retirement Scheme (</w:t>
      </w:r>
      <w:r w:rsidR="00271F67" w:rsidRPr="00D45FDD">
        <w:rPr>
          <w:rFonts w:ascii="Arial" w:hAnsi="Arial" w:cs="Arial"/>
          <w:iCs/>
          <w:color w:val="000000" w:themeColor="text1"/>
          <w:lang w:val="en-GB" w:eastAsia="en-IN"/>
        </w:rPr>
        <w:t>Agrawal and Garg, 2021).</w:t>
      </w:r>
    </w:p>
    <w:p w14:paraId="4CEC239B" w14:textId="77777777" w:rsidR="002740F6" w:rsidRDefault="002740F6" w:rsidP="00D45FDD">
      <w:pPr>
        <w:spacing w:line="360" w:lineRule="auto"/>
        <w:jc w:val="both"/>
        <w:rPr>
          <w:rFonts w:ascii="Arial" w:hAnsi="Arial" w:cs="Arial"/>
          <w:iCs/>
          <w:color w:val="000000" w:themeColor="text1"/>
          <w:lang w:val="en-GB" w:eastAsia="en-IN"/>
        </w:rPr>
      </w:pPr>
    </w:p>
    <w:p w14:paraId="760E7AB1" w14:textId="77777777" w:rsidR="002740F6" w:rsidRDefault="002740F6" w:rsidP="00D45FDD">
      <w:pPr>
        <w:spacing w:line="360" w:lineRule="auto"/>
        <w:jc w:val="both"/>
        <w:rPr>
          <w:rFonts w:ascii="Arial" w:hAnsi="Arial" w:cs="Arial"/>
          <w:iCs/>
          <w:color w:val="000000" w:themeColor="text1"/>
          <w:lang w:val="en-GB" w:eastAsia="en-IN"/>
        </w:rPr>
      </w:pPr>
    </w:p>
    <w:p w14:paraId="3B17FDE8" w14:textId="77777777" w:rsidR="002740F6" w:rsidRPr="00D45FDD" w:rsidRDefault="002740F6" w:rsidP="00D45FDD">
      <w:pPr>
        <w:spacing w:line="360" w:lineRule="auto"/>
        <w:jc w:val="both"/>
        <w:rPr>
          <w:rFonts w:ascii="Arial" w:hAnsi="Arial" w:cs="Arial"/>
          <w:color w:val="000000" w:themeColor="text1"/>
          <w:lang w:val="en-GB"/>
        </w:rPr>
      </w:pPr>
    </w:p>
    <w:p w14:paraId="72A9D789" w14:textId="0DF6E6A5" w:rsidR="00B275D6" w:rsidRPr="00D45FDD" w:rsidRDefault="007E6A84" w:rsidP="00D45FDD">
      <w:pPr>
        <w:pStyle w:val="Heading2"/>
        <w:numPr>
          <w:ilvl w:val="0"/>
          <w:numId w:val="0"/>
        </w:numPr>
        <w:spacing w:line="360" w:lineRule="auto"/>
        <w:ind w:left="720" w:hanging="360"/>
        <w:rPr>
          <w:rFonts w:ascii="Arial" w:hAnsi="Arial" w:cs="Arial"/>
          <w:sz w:val="22"/>
          <w:szCs w:val="22"/>
          <w:lang w:val="en-GB"/>
        </w:rPr>
      </w:pPr>
      <w:r w:rsidRPr="00D45FDD">
        <w:rPr>
          <w:rFonts w:ascii="Arial" w:hAnsi="Arial" w:cs="Arial"/>
          <w:sz w:val="22"/>
          <w:szCs w:val="22"/>
          <w:lang w:val="en-GB"/>
        </w:rPr>
        <w:lastRenderedPageBreak/>
        <w:t xml:space="preserve"> </w:t>
      </w:r>
      <w:bookmarkStart w:id="18" w:name="_Toc137719686"/>
      <w:r w:rsidRPr="00D45FDD">
        <w:rPr>
          <w:rFonts w:ascii="Arial" w:hAnsi="Arial" w:cs="Arial"/>
          <w:sz w:val="22"/>
          <w:szCs w:val="22"/>
          <w:lang w:val="en-GB"/>
        </w:rPr>
        <w:t xml:space="preserve">2.8 </w:t>
      </w:r>
      <w:r w:rsidR="00B275D6" w:rsidRPr="00D45FDD">
        <w:rPr>
          <w:rFonts w:ascii="Arial" w:hAnsi="Arial" w:cs="Arial"/>
          <w:sz w:val="22"/>
          <w:szCs w:val="22"/>
          <w:lang w:val="en-GB"/>
        </w:rPr>
        <w:t>Conclusion</w:t>
      </w:r>
      <w:bookmarkEnd w:id="18"/>
    </w:p>
    <w:p w14:paraId="6A90EDCA" w14:textId="1E4D4FD2" w:rsidR="007E6A84" w:rsidRPr="00D45FDD" w:rsidRDefault="00BC3F24" w:rsidP="00D45FDD">
      <w:pPr>
        <w:spacing w:line="360" w:lineRule="auto"/>
        <w:jc w:val="both"/>
        <w:rPr>
          <w:rFonts w:ascii="Arial" w:hAnsi="Arial" w:cs="Arial"/>
          <w:color w:val="000000" w:themeColor="text1"/>
          <w:lang w:val="en-GB" w:eastAsia="en-IN"/>
        </w:rPr>
      </w:pPr>
      <w:r w:rsidRPr="00D45FDD">
        <w:rPr>
          <w:rFonts w:ascii="Arial" w:hAnsi="Arial" w:cs="Arial"/>
          <w:color w:val="000000" w:themeColor="text1"/>
          <w:lang w:val="en-GB"/>
        </w:rPr>
        <w:t xml:space="preserve">Benefits for workers are extra perks that businesses provide their staff members on top of their normal pay or income. </w:t>
      </w:r>
      <w:r w:rsidR="00D763B8" w:rsidRPr="00D45FDD">
        <w:rPr>
          <w:rFonts w:ascii="Arial" w:hAnsi="Arial" w:cs="Arial"/>
          <w:color w:val="000000" w:themeColor="text1"/>
          <w:lang w:val="en-GB"/>
        </w:rPr>
        <w:t xml:space="preserve">The employee is the most precious asset in a company, thus it's crucial that management recognises their requirements and provides support for employee engagement and satisfaction. </w:t>
      </w:r>
      <w:r w:rsidR="00BD6ACE" w:rsidRPr="00D45FDD">
        <w:rPr>
          <w:rFonts w:ascii="Arial" w:hAnsi="Arial" w:cs="Arial"/>
          <w:color w:val="000000" w:themeColor="text1"/>
          <w:lang w:val="en-GB"/>
        </w:rPr>
        <w:t>Employee benefits operate as a factor for improved performance and support for the employees when they are provided to them.</w:t>
      </w:r>
      <w:r w:rsidR="00981316" w:rsidRPr="00D45FDD">
        <w:rPr>
          <w:rFonts w:ascii="Arial" w:hAnsi="Arial" w:cs="Arial"/>
          <w:color w:val="000000" w:themeColor="text1"/>
          <w:lang w:val="en-GB"/>
        </w:rPr>
        <w:t xml:space="preserve"> </w:t>
      </w:r>
      <w:r w:rsidR="00742041" w:rsidRPr="00D45FDD">
        <w:rPr>
          <w:rFonts w:ascii="Arial" w:hAnsi="Arial" w:cs="Arial"/>
          <w:color w:val="000000" w:themeColor="text1"/>
          <w:lang w:val="en-GB" w:eastAsia="en-IN"/>
        </w:rPr>
        <w:t xml:space="preserve">Monetary </w:t>
      </w:r>
      <w:r w:rsidR="005A34D9" w:rsidRPr="00D45FDD">
        <w:rPr>
          <w:rFonts w:ascii="Arial" w:hAnsi="Arial" w:cs="Arial"/>
          <w:color w:val="000000" w:themeColor="text1"/>
          <w:lang w:val="en-GB" w:eastAsia="en-IN"/>
        </w:rPr>
        <w:t xml:space="preserve">incentives can help with staff recruitment and retention to a certain extent, but they also have substantial </w:t>
      </w:r>
      <w:proofErr w:type="gramStart"/>
      <w:r w:rsidR="005A34D9" w:rsidRPr="00D45FDD">
        <w:rPr>
          <w:rFonts w:ascii="Arial" w:hAnsi="Arial" w:cs="Arial"/>
          <w:color w:val="000000" w:themeColor="text1"/>
          <w:lang w:val="en-GB" w:eastAsia="en-IN"/>
        </w:rPr>
        <w:t>drawbacks</w:t>
      </w:r>
      <w:proofErr w:type="gramEnd"/>
      <w:r w:rsidR="005A34D9" w:rsidRPr="00D45FDD">
        <w:rPr>
          <w:rFonts w:ascii="Arial" w:hAnsi="Arial" w:cs="Arial"/>
          <w:color w:val="000000" w:themeColor="text1"/>
          <w:lang w:val="en-GB" w:eastAsia="en-IN"/>
        </w:rPr>
        <w:t xml:space="preserve"> and it may provide short-term benefits.</w:t>
      </w:r>
      <w:r w:rsidR="00D429BA" w:rsidRPr="00D45FDD">
        <w:rPr>
          <w:rFonts w:ascii="Arial" w:hAnsi="Arial" w:cs="Arial"/>
          <w:color w:val="000000" w:themeColor="text1"/>
          <w:lang w:val="en-GB" w:eastAsia="en-IN"/>
        </w:rPr>
        <w:t xml:space="preserve"> Non-monetary incentives have the power to change the corporate culture, particularly if the benefits package is designed with the workers in mind. Non-monetary incentives and excellent employee recognition programmes, which are made less expensive by their ROI, can both be implemented for relatively minimal costs.</w:t>
      </w:r>
      <w:r w:rsidR="00416075" w:rsidRPr="00D45FDD">
        <w:rPr>
          <w:rFonts w:ascii="Arial" w:hAnsi="Arial" w:cs="Arial"/>
          <w:color w:val="000000" w:themeColor="text1"/>
          <w:lang w:val="en-GB" w:eastAsia="en-IN"/>
        </w:rPr>
        <w:t xml:space="preserve"> </w:t>
      </w:r>
      <w:r w:rsidR="00CC10EB" w:rsidRPr="00D45FDD">
        <w:rPr>
          <w:rFonts w:ascii="Arial" w:hAnsi="Arial" w:cs="Arial"/>
          <w:color w:val="000000" w:themeColor="text1"/>
          <w:lang w:val="en-GB" w:eastAsia="en-IN"/>
        </w:rPr>
        <w:t>The extensive financial benefits package</w:t>
      </w:r>
      <w:r w:rsidR="00416075" w:rsidRPr="00D45FDD">
        <w:rPr>
          <w:rFonts w:ascii="Arial" w:hAnsi="Arial" w:cs="Arial"/>
          <w:color w:val="000000" w:themeColor="text1"/>
          <w:lang w:val="en-GB" w:eastAsia="en-IN"/>
        </w:rPr>
        <w:t>s and non-financial benefits</w:t>
      </w:r>
      <w:r w:rsidR="00CC10EB" w:rsidRPr="00D45FDD">
        <w:rPr>
          <w:rFonts w:ascii="Arial" w:hAnsi="Arial" w:cs="Arial"/>
          <w:color w:val="000000" w:themeColor="text1"/>
          <w:lang w:val="en-GB" w:eastAsia="en-IN"/>
        </w:rPr>
        <w:t xml:space="preserve"> makes the employees feel valued and appreciated, which boosts their engagement and job satisfaction.</w:t>
      </w:r>
      <w:r w:rsidR="007E2B40" w:rsidRPr="00D45FDD">
        <w:rPr>
          <w:rFonts w:ascii="Arial" w:hAnsi="Arial" w:cs="Arial"/>
          <w:color w:val="000000" w:themeColor="text1"/>
          <w:lang w:val="en-GB" w:eastAsia="en-IN"/>
        </w:rPr>
        <w:t xml:space="preserve"> </w:t>
      </w:r>
      <w:r w:rsidR="00416075" w:rsidRPr="00D45FDD">
        <w:rPr>
          <w:rFonts w:ascii="Arial" w:hAnsi="Arial" w:cs="Arial"/>
          <w:color w:val="000000" w:themeColor="text1"/>
          <w:lang w:val="en-GB" w:eastAsia="en-IN"/>
        </w:rPr>
        <w:t>This can enhance performance, decrease turnover, and create a more positive and effective work atmosphere.</w:t>
      </w:r>
    </w:p>
    <w:p w14:paraId="61EF784E" w14:textId="2FA80310" w:rsidR="007E6A84" w:rsidRPr="00D45FDD" w:rsidRDefault="007E6A84" w:rsidP="00D45FDD">
      <w:pPr>
        <w:spacing w:line="360" w:lineRule="auto"/>
        <w:rPr>
          <w:rFonts w:ascii="Arial" w:hAnsi="Arial" w:cs="Arial"/>
          <w:color w:val="000000" w:themeColor="text1"/>
          <w:lang w:val="en-GB" w:eastAsia="en-IN"/>
        </w:rPr>
      </w:pPr>
    </w:p>
    <w:p w14:paraId="01D5163E" w14:textId="1D949802" w:rsidR="007E6A84" w:rsidRPr="00D45FDD" w:rsidRDefault="00E7201F" w:rsidP="00D45FDD">
      <w:pPr>
        <w:pStyle w:val="Heading1"/>
        <w:numPr>
          <w:ilvl w:val="0"/>
          <w:numId w:val="0"/>
        </w:numPr>
        <w:ind w:left="785"/>
        <w:rPr>
          <w:rFonts w:ascii="Arial" w:hAnsi="Arial" w:cs="Arial"/>
          <w:sz w:val="22"/>
          <w:szCs w:val="22"/>
        </w:rPr>
      </w:pPr>
      <w:r w:rsidRPr="00D45FDD">
        <w:rPr>
          <w:rFonts w:ascii="Arial" w:hAnsi="Arial" w:cs="Arial"/>
          <w:sz w:val="22"/>
          <w:szCs w:val="22"/>
          <w:lang w:val="en-GB" w:eastAsia="en-IN"/>
        </w:rPr>
        <w:br w:type="page"/>
      </w:r>
      <w:bookmarkStart w:id="19" w:name="_Toc137719687"/>
      <w:r w:rsidR="007E6A84" w:rsidRPr="00D45FDD">
        <w:rPr>
          <w:rFonts w:ascii="Arial" w:hAnsi="Arial" w:cs="Arial"/>
          <w:sz w:val="22"/>
          <w:szCs w:val="22"/>
          <w:lang w:val="en-GB" w:eastAsia="en-IN"/>
        </w:rPr>
        <w:lastRenderedPageBreak/>
        <w:t>C</w:t>
      </w:r>
      <w:r w:rsidR="006031B4">
        <w:rPr>
          <w:rFonts w:ascii="Arial" w:hAnsi="Arial" w:cs="Arial"/>
          <w:sz w:val="22"/>
          <w:szCs w:val="22"/>
          <w:lang w:val="en-GB" w:eastAsia="en-IN"/>
        </w:rPr>
        <w:t>HAPTER</w:t>
      </w:r>
      <w:r w:rsidR="007E6A84" w:rsidRPr="00D45FDD">
        <w:rPr>
          <w:rFonts w:ascii="Arial" w:hAnsi="Arial" w:cs="Arial"/>
          <w:sz w:val="22"/>
          <w:szCs w:val="22"/>
          <w:lang w:val="en-GB" w:eastAsia="en-IN"/>
        </w:rPr>
        <w:t xml:space="preserve"> 3</w:t>
      </w:r>
      <w:r w:rsidR="006031B4">
        <w:rPr>
          <w:rFonts w:ascii="Arial" w:hAnsi="Arial" w:cs="Arial"/>
          <w:sz w:val="22"/>
          <w:szCs w:val="22"/>
          <w:lang w:val="en-GB" w:eastAsia="en-IN"/>
        </w:rPr>
        <w:t>:</w:t>
      </w:r>
      <w:r w:rsidR="007E6A84" w:rsidRPr="00D45FDD">
        <w:rPr>
          <w:rFonts w:ascii="Arial" w:hAnsi="Arial" w:cs="Arial"/>
          <w:sz w:val="22"/>
          <w:szCs w:val="22"/>
          <w:lang w:val="en-GB" w:eastAsia="en-IN"/>
        </w:rPr>
        <w:t xml:space="preserve"> </w:t>
      </w:r>
      <w:r w:rsidR="007E6A84" w:rsidRPr="00D45FDD">
        <w:rPr>
          <w:rFonts w:ascii="Arial" w:hAnsi="Arial" w:cs="Arial"/>
          <w:sz w:val="22"/>
          <w:szCs w:val="22"/>
        </w:rPr>
        <w:t>M</w:t>
      </w:r>
      <w:bookmarkEnd w:id="19"/>
      <w:r w:rsidR="006031B4">
        <w:rPr>
          <w:rFonts w:ascii="Arial" w:hAnsi="Arial" w:cs="Arial"/>
          <w:sz w:val="22"/>
          <w:szCs w:val="22"/>
        </w:rPr>
        <w:t>ETHODOLOGY</w:t>
      </w:r>
    </w:p>
    <w:p w14:paraId="66C2FBEC" w14:textId="77777777" w:rsidR="007E6A84" w:rsidRPr="00D45FDD" w:rsidRDefault="007E6A84" w:rsidP="00D45FDD">
      <w:pPr>
        <w:spacing w:line="360" w:lineRule="auto"/>
        <w:rPr>
          <w:rFonts w:ascii="Arial" w:hAnsi="Arial" w:cs="Arial"/>
          <w:b/>
          <w:bCs/>
        </w:rPr>
      </w:pPr>
    </w:p>
    <w:p w14:paraId="61477DCD" w14:textId="77777777" w:rsidR="007E6A84" w:rsidRPr="00D45FDD" w:rsidRDefault="007E6A84" w:rsidP="00D45FDD">
      <w:pPr>
        <w:spacing w:line="360" w:lineRule="auto"/>
        <w:jc w:val="both"/>
        <w:rPr>
          <w:rFonts w:ascii="Arial" w:hAnsi="Arial" w:cs="Arial"/>
          <w:b/>
          <w:bCs/>
        </w:rPr>
      </w:pPr>
      <w:r w:rsidRPr="00D45FDD">
        <w:rPr>
          <w:rFonts w:ascii="Arial" w:hAnsi="Arial" w:cs="Arial"/>
        </w:rPr>
        <w:t>Research methodology is the systematic, theoretical evaluation of the approaches used in a field of research or the theoretical evaluation of the approaches and guiding principles used in a particular area of knowledge. It comprises approaches and strategies for deciphering and interpreting what a researcher wishes to perform (</w:t>
      </w:r>
      <w:proofErr w:type="spellStart"/>
      <w:r w:rsidRPr="00D45FDD">
        <w:rPr>
          <w:rFonts w:ascii="Arial" w:hAnsi="Arial" w:cs="Arial"/>
        </w:rPr>
        <w:t>Kapur</w:t>
      </w:r>
      <w:proofErr w:type="spellEnd"/>
      <w:r w:rsidRPr="00D45FDD">
        <w:rPr>
          <w:rFonts w:ascii="Arial" w:hAnsi="Arial" w:cs="Arial"/>
        </w:rPr>
        <w:t xml:space="preserve">, 2018). This section details the methods and approaches adopted by the research to investigate the impact of human resources management on the success of MNCs in the UK. </w:t>
      </w:r>
    </w:p>
    <w:p w14:paraId="0EB215FD" w14:textId="77777777" w:rsidR="007E6A84" w:rsidRPr="00D45FDD" w:rsidRDefault="007E6A84" w:rsidP="00D45FDD">
      <w:pPr>
        <w:pStyle w:val="Heading2"/>
        <w:numPr>
          <w:ilvl w:val="0"/>
          <w:numId w:val="0"/>
        </w:numPr>
        <w:spacing w:line="360" w:lineRule="auto"/>
        <w:ind w:left="720" w:hanging="360"/>
        <w:rPr>
          <w:rFonts w:ascii="Arial" w:hAnsi="Arial" w:cs="Arial"/>
          <w:sz w:val="22"/>
          <w:szCs w:val="22"/>
        </w:rPr>
      </w:pPr>
      <w:bookmarkStart w:id="20" w:name="_Toc137719688"/>
      <w:r w:rsidRPr="00D45FDD">
        <w:rPr>
          <w:rFonts w:ascii="Arial" w:hAnsi="Arial" w:cs="Arial"/>
          <w:sz w:val="22"/>
          <w:szCs w:val="22"/>
        </w:rPr>
        <w:t>3.1 Research philosophy</w:t>
      </w:r>
      <w:bookmarkEnd w:id="20"/>
      <w:r w:rsidRPr="00D45FDD">
        <w:rPr>
          <w:rFonts w:ascii="Arial" w:hAnsi="Arial" w:cs="Arial"/>
          <w:sz w:val="22"/>
          <w:szCs w:val="22"/>
        </w:rPr>
        <w:t xml:space="preserve"> </w:t>
      </w:r>
    </w:p>
    <w:p w14:paraId="61024FB1" w14:textId="77777777" w:rsidR="007E6A84" w:rsidRPr="00D45FDD" w:rsidRDefault="007E6A84" w:rsidP="00D45FDD">
      <w:pPr>
        <w:spacing w:line="360" w:lineRule="auto"/>
        <w:jc w:val="both"/>
        <w:rPr>
          <w:rFonts w:ascii="Arial" w:hAnsi="Arial" w:cs="Arial"/>
        </w:rPr>
      </w:pPr>
      <w:r w:rsidRPr="00D45FDD">
        <w:rPr>
          <w:rFonts w:ascii="Arial" w:hAnsi="Arial" w:cs="Arial"/>
        </w:rPr>
        <w:t>It is essential for the researcher to tightly integrate ontology, epistemology, and methodology, and presenting the underlying “research paradigm” aids the reader in comprehending because a certain methodology is chosen. A paradigm is the “basic belief” system or worldview that serves as a framework for research (</w:t>
      </w:r>
      <w:proofErr w:type="spellStart"/>
      <w:r w:rsidRPr="00D45FDD">
        <w:rPr>
          <w:rFonts w:ascii="Arial" w:hAnsi="Arial" w:cs="Arial"/>
        </w:rPr>
        <w:t>Antwi</w:t>
      </w:r>
      <w:proofErr w:type="spellEnd"/>
      <w:r w:rsidRPr="00D45FDD">
        <w:rPr>
          <w:rFonts w:ascii="Arial" w:hAnsi="Arial" w:cs="Arial"/>
        </w:rPr>
        <w:t xml:space="preserve"> and Hamza, 2015). Positivism holds that reality exists apart from people and it is unmediated by our senses and subject to unchangeable laws. Positivism is objective in nature in which researchers serve as observers who do not interfere with or alter the events being seen (Rehman and </w:t>
      </w:r>
      <w:proofErr w:type="spellStart"/>
      <w:r w:rsidRPr="00D45FDD">
        <w:rPr>
          <w:rFonts w:ascii="Arial" w:hAnsi="Arial" w:cs="Arial"/>
        </w:rPr>
        <w:t>Alharthi</w:t>
      </w:r>
      <w:proofErr w:type="spellEnd"/>
      <w:r w:rsidRPr="00D45FDD">
        <w:rPr>
          <w:rFonts w:ascii="Arial" w:hAnsi="Arial" w:cs="Arial"/>
        </w:rPr>
        <w:t>, 2016). On the other hand, interpretivism is subjective nature that rejects the notion that a single, verifiable reality exists independent of our senses. According to interpretivism, truth and reality are made, not found, in socially constructed multiple realities (Dean, 2018). This study has employed the interpretivism philosophy as human resources management is made by humans and it has different perspectives which may change from the perspective of the viewers and different organisations can practice different strategies to attain business growth. To perform a thorough analysis of the Harvard model of human resource management, the interpretivism philosophy had been chosen in this research.</w:t>
      </w:r>
    </w:p>
    <w:p w14:paraId="30B82FC3" w14:textId="77777777" w:rsidR="007E6A84" w:rsidRPr="00D45FDD" w:rsidRDefault="007E6A84" w:rsidP="00D45FDD">
      <w:pPr>
        <w:pStyle w:val="Heading2"/>
        <w:numPr>
          <w:ilvl w:val="0"/>
          <w:numId w:val="0"/>
        </w:numPr>
        <w:spacing w:line="360" w:lineRule="auto"/>
        <w:ind w:left="720" w:hanging="360"/>
        <w:rPr>
          <w:rFonts w:ascii="Arial" w:hAnsi="Arial" w:cs="Arial"/>
          <w:sz w:val="22"/>
          <w:szCs w:val="22"/>
        </w:rPr>
      </w:pPr>
      <w:bookmarkStart w:id="21" w:name="_Toc137719689"/>
      <w:r w:rsidRPr="00D45FDD">
        <w:rPr>
          <w:rFonts w:ascii="Arial" w:hAnsi="Arial" w:cs="Arial"/>
          <w:sz w:val="22"/>
          <w:szCs w:val="22"/>
        </w:rPr>
        <w:t>3.2 Research approach</w:t>
      </w:r>
      <w:bookmarkEnd w:id="21"/>
    </w:p>
    <w:p w14:paraId="250D2C59" w14:textId="77777777" w:rsidR="007E6A84" w:rsidRPr="00D45FDD" w:rsidRDefault="007E6A84" w:rsidP="00D45FDD">
      <w:pPr>
        <w:spacing w:line="360" w:lineRule="auto"/>
        <w:jc w:val="both"/>
        <w:rPr>
          <w:rFonts w:ascii="Arial" w:hAnsi="Arial" w:cs="Arial"/>
        </w:rPr>
      </w:pPr>
      <w:r w:rsidRPr="00D45FDD">
        <w:rPr>
          <w:rFonts w:ascii="Arial" w:hAnsi="Arial" w:cs="Arial"/>
        </w:rPr>
        <w:t xml:space="preserve">The research approach can be classified based on how and where the research starts. The approach starts from the existing theory and forming and testing the hypothesis refers deductive approach (Bryman and Bell, 2015), which ends in confirming or rejecting the theory. On the other hand, the inductive approach which is the reverse process of the former approach, starts from the observation and helps to form a new theory (Patel and Patel, 2019). When the researchers struggle to polarise to a particular approach as there was no detailed observation or theory defining the problem, the abductive approach is more helpful which begins with "surprising facts" or "puzzles," and the explanation of them is the focus of the research process. </w:t>
      </w:r>
      <w:r w:rsidRPr="00D45FDD">
        <w:rPr>
          <w:rFonts w:ascii="Arial" w:hAnsi="Arial" w:cs="Arial"/>
        </w:rPr>
        <w:lastRenderedPageBreak/>
        <w:t>The previous observation or theory developed may be insufficient to decide on effective HRM practices, therefore this research applied an abductive approach taking those partial observations as starting point (</w:t>
      </w:r>
      <w:proofErr w:type="spellStart"/>
      <w:r w:rsidRPr="00D45FDD">
        <w:rPr>
          <w:rFonts w:ascii="Arial" w:hAnsi="Arial" w:cs="Arial"/>
        </w:rPr>
        <w:t>Awuzie</w:t>
      </w:r>
      <w:proofErr w:type="spellEnd"/>
      <w:r w:rsidRPr="00D45FDD">
        <w:rPr>
          <w:rFonts w:ascii="Arial" w:hAnsi="Arial" w:cs="Arial"/>
        </w:rPr>
        <w:t xml:space="preserve"> and McDermott, 2017). With taking this as starting point and proceeded to find detailed information and to form a well-defined theory.</w:t>
      </w:r>
    </w:p>
    <w:p w14:paraId="056B2A60" w14:textId="77777777" w:rsidR="007E6A84" w:rsidRPr="00D45FDD" w:rsidRDefault="007E6A84" w:rsidP="00D45FDD">
      <w:pPr>
        <w:pStyle w:val="Heading2"/>
        <w:numPr>
          <w:ilvl w:val="0"/>
          <w:numId w:val="0"/>
        </w:numPr>
        <w:spacing w:line="360" w:lineRule="auto"/>
        <w:ind w:left="720" w:hanging="360"/>
        <w:rPr>
          <w:rFonts w:ascii="Arial" w:hAnsi="Arial" w:cs="Arial"/>
          <w:sz w:val="22"/>
          <w:szCs w:val="22"/>
        </w:rPr>
      </w:pPr>
      <w:bookmarkStart w:id="22" w:name="_Toc137719690"/>
      <w:r w:rsidRPr="00D45FDD">
        <w:rPr>
          <w:rFonts w:ascii="Arial" w:hAnsi="Arial" w:cs="Arial"/>
          <w:sz w:val="22"/>
          <w:szCs w:val="22"/>
        </w:rPr>
        <w:t>3.3 Research method</w:t>
      </w:r>
      <w:bookmarkEnd w:id="22"/>
    </w:p>
    <w:p w14:paraId="7B4568C2" w14:textId="77777777" w:rsidR="007E6A84" w:rsidRPr="00D45FDD" w:rsidRDefault="007E6A84" w:rsidP="00D45FDD">
      <w:pPr>
        <w:spacing w:line="360" w:lineRule="auto"/>
        <w:jc w:val="both"/>
        <w:rPr>
          <w:rFonts w:ascii="Arial" w:hAnsi="Arial" w:cs="Arial"/>
        </w:rPr>
      </w:pPr>
      <w:r w:rsidRPr="00D45FDD">
        <w:rPr>
          <w:rFonts w:ascii="Arial" w:hAnsi="Arial" w:cs="Arial"/>
        </w:rPr>
        <w:t>The two common methods often used in the research are quantitative and qualitative. In the quantitative method, the numerical data is collected and analysed to explain a phenomenon. Because the data in quantitative research are based on random sample selection, they can be applied to a broad population (</w:t>
      </w:r>
      <w:proofErr w:type="spellStart"/>
      <w:r w:rsidRPr="00D45FDD">
        <w:rPr>
          <w:rFonts w:ascii="Arial" w:hAnsi="Arial" w:cs="Arial"/>
        </w:rPr>
        <w:t>Askarzai</w:t>
      </w:r>
      <w:proofErr w:type="spellEnd"/>
      <w:r w:rsidRPr="00D45FDD">
        <w:rPr>
          <w:rFonts w:ascii="Arial" w:hAnsi="Arial" w:cs="Arial"/>
        </w:rPr>
        <w:t xml:space="preserve"> and </w:t>
      </w:r>
      <w:proofErr w:type="spellStart"/>
      <w:r w:rsidRPr="00D45FDD">
        <w:rPr>
          <w:rFonts w:ascii="Arial" w:hAnsi="Arial" w:cs="Arial"/>
        </w:rPr>
        <w:t>Unhelkar</w:t>
      </w:r>
      <w:proofErr w:type="spellEnd"/>
      <w:r w:rsidRPr="00D45FDD">
        <w:rPr>
          <w:rFonts w:ascii="Arial" w:hAnsi="Arial" w:cs="Arial"/>
        </w:rPr>
        <w:t>, 2017). Qualitative research is the act of gathering and interpreting textual data to gain an understanding of how people interpret a situation, which is not achievable with quantitative research. Understanding human behaviour elements is the major goal of qualitative research (Braun et al., 2021). Mixed methods research is the utilisation of both qualitative and quantitative data in a single research topic. It stands for an innovative methodological approach that combines qualitative and quantitative research methodologies that enables nursing researchers to thoroughly investigate complicated issues (Halcomb and Hickman, 2017). Since this project has chosen to use an abductive approach, it has selected mixed methods to thoroughly examine the research problem.</w:t>
      </w:r>
    </w:p>
    <w:p w14:paraId="30D0CA0C" w14:textId="77777777" w:rsidR="007E6A84" w:rsidRPr="00D45FDD" w:rsidRDefault="007E6A84" w:rsidP="00D45FDD">
      <w:pPr>
        <w:pStyle w:val="Heading2"/>
        <w:numPr>
          <w:ilvl w:val="0"/>
          <w:numId w:val="0"/>
        </w:numPr>
        <w:spacing w:line="360" w:lineRule="auto"/>
        <w:rPr>
          <w:rFonts w:ascii="Arial" w:hAnsi="Arial" w:cs="Arial"/>
          <w:sz w:val="22"/>
          <w:szCs w:val="22"/>
        </w:rPr>
      </w:pPr>
      <w:bookmarkStart w:id="23" w:name="_Toc137719691"/>
      <w:r w:rsidRPr="00D45FDD">
        <w:rPr>
          <w:rFonts w:ascii="Arial" w:hAnsi="Arial" w:cs="Arial"/>
          <w:sz w:val="22"/>
          <w:szCs w:val="22"/>
        </w:rPr>
        <w:t>3.4 Research design</w:t>
      </w:r>
      <w:bookmarkEnd w:id="23"/>
    </w:p>
    <w:p w14:paraId="54E3F3AB" w14:textId="77777777" w:rsidR="007E6A84" w:rsidRPr="00D45FDD" w:rsidRDefault="007E6A84" w:rsidP="00D45FDD">
      <w:pPr>
        <w:spacing w:line="360" w:lineRule="auto"/>
        <w:jc w:val="both"/>
        <w:rPr>
          <w:rFonts w:ascii="Arial" w:hAnsi="Arial" w:cs="Arial"/>
        </w:rPr>
      </w:pPr>
      <w:r w:rsidRPr="00D45FDD">
        <w:rPr>
          <w:rFonts w:ascii="Arial" w:hAnsi="Arial" w:cs="Arial"/>
        </w:rPr>
        <w:t>Scientific research projects can be divided into three categories based on their objectives: exploratory, descriptive, and explanatory. Exploratory research is frequently carried out in new fields of investigation to produce some early hypotheses regarding that phenomenon (</w:t>
      </w:r>
      <w:proofErr w:type="spellStart"/>
      <w:r w:rsidRPr="00D45FDD">
        <w:rPr>
          <w:rFonts w:ascii="Arial" w:hAnsi="Arial" w:cs="Arial"/>
        </w:rPr>
        <w:t>Askarzai</w:t>
      </w:r>
      <w:proofErr w:type="spellEnd"/>
      <w:r w:rsidRPr="00D45FDD">
        <w:rPr>
          <w:rFonts w:ascii="Arial" w:hAnsi="Arial" w:cs="Arial"/>
        </w:rPr>
        <w:t xml:space="preserve"> and </w:t>
      </w:r>
      <w:proofErr w:type="spellStart"/>
      <w:r w:rsidRPr="00D45FDD">
        <w:rPr>
          <w:rFonts w:ascii="Arial" w:hAnsi="Arial" w:cs="Arial"/>
        </w:rPr>
        <w:t>Unhelkar</w:t>
      </w:r>
      <w:proofErr w:type="spellEnd"/>
      <w:r w:rsidRPr="00D45FDD">
        <w:rPr>
          <w:rFonts w:ascii="Arial" w:hAnsi="Arial" w:cs="Arial"/>
        </w:rPr>
        <w:t xml:space="preserve">, 2017). The explanatory study looks for explanations for phenomena, issues, or behaviours that have been observed. Explanatory research looks for answers to why and how questions, whereas descriptive research looks at the what, where, and when of a phenomenon (Nayak and Singh, 2017). Since this study will be conducted in mixed methods, the research designs are categorised according to Creswell, (2016) into Convergent Parallel, Explanatory Sequential, Exploratory Sequential, Embedded, Transformative, and Multiphase. The exploratory sequential design is chosen for this study in which quantitative data is collected and analysed in the first phase and qualitative data is collected in the second phase to help explain the and interpret findings of the first (Ragab and </w:t>
      </w:r>
      <w:proofErr w:type="spellStart"/>
      <w:r w:rsidRPr="00D45FDD">
        <w:rPr>
          <w:rFonts w:ascii="Arial" w:hAnsi="Arial" w:cs="Arial"/>
        </w:rPr>
        <w:t>Arisha</w:t>
      </w:r>
      <w:proofErr w:type="spellEnd"/>
      <w:r w:rsidRPr="00D45FDD">
        <w:rPr>
          <w:rFonts w:ascii="Arial" w:hAnsi="Arial" w:cs="Arial"/>
        </w:rPr>
        <w:t>, 2018).</w:t>
      </w:r>
    </w:p>
    <w:p w14:paraId="4807C1A2" w14:textId="77777777" w:rsidR="007E6A84" w:rsidRPr="00D45FDD" w:rsidRDefault="007E6A84" w:rsidP="00D45FDD">
      <w:pPr>
        <w:pStyle w:val="Heading2"/>
        <w:numPr>
          <w:ilvl w:val="0"/>
          <w:numId w:val="0"/>
        </w:numPr>
        <w:spacing w:line="360" w:lineRule="auto"/>
        <w:ind w:left="720" w:hanging="360"/>
        <w:rPr>
          <w:rFonts w:ascii="Arial" w:hAnsi="Arial" w:cs="Arial"/>
          <w:sz w:val="22"/>
          <w:szCs w:val="22"/>
        </w:rPr>
      </w:pPr>
      <w:bookmarkStart w:id="24" w:name="_Toc137719692"/>
      <w:r w:rsidRPr="00D45FDD">
        <w:rPr>
          <w:rFonts w:ascii="Arial" w:hAnsi="Arial" w:cs="Arial"/>
          <w:sz w:val="22"/>
          <w:szCs w:val="22"/>
        </w:rPr>
        <w:t>3.5 Data collection and analysis methods</w:t>
      </w:r>
      <w:bookmarkEnd w:id="24"/>
    </w:p>
    <w:p w14:paraId="6C9C4DDF" w14:textId="77777777" w:rsidR="007E6A84" w:rsidRPr="00D45FDD" w:rsidRDefault="007E6A84" w:rsidP="00D45FDD">
      <w:pPr>
        <w:spacing w:line="360" w:lineRule="auto"/>
        <w:jc w:val="both"/>
        <w:rPr>
          <w:rFonts w:ascii="Arial" w:hAnsi="Arial" w:cs="Arial"/>
        </w:rPr>
      </w:pPr>
      <w:r w:rsidRPr="00D45FDD">
        <w:rPr>
          <w:rFonts w:ascii="Arial" w:hAnsi="Arial" w:cs="Arial"/>
        </w:rPr>
        <w:t xml:space="preserve">The practise of acquiring data on relevant factors from a sample of research participants is known as data collection. Primary data collection and secondary data collecting are the two </w:t>
      </w:r>
      <w:r w:rsidRPr="00D45FDD">
        <w:rPr>
          <w:rFonts w:ascii="Arial" w:hAnsi="Arial" w:cs="Arial"/>
        </w:rPr>
        <w:lastRenderedPageBreak/>
        <w:t xml:space="preserve">methods of data-gathering (Jameel and Majid, 2018). Primary data will be gathered through surveys of businesses and their local stakeholders utilising data gathering techniques such as structured questionnaires, interviews, and surveys (Moser and </w:t>
      </w:r>
      <w:proofErr w:type="spellStart"/>
      <w:r w:rsidRPr="00D45FDD">
        <w:rPr>
          <w:rFonts w:ascii="Arial" w:hAnsi="Arial" w:cs="Arial"/>
        </w:rPr>
        <w:t>Korstjens</w:t>
      </w:r>
      <w:proofErr w:type="spellEnd"/>
      <w:r w:rsidRPr="00D45FDD">
        <w:rPr>
          <w:rFonts w:ascii="Arial" w:hAnsi="Arial" w:cs="Arial"/>
        </w:rPr>
        <w:t>, 2018). In order to gather secondary data for this study, it will be necessary to refer to past research on the relationship between Human resources management and business growth. Data is obtained mostly from the accounts and finance departments of private limited corporations (Awan and Saeed, 2015. The study will be conducted based on secondary data collected from the annual reports of MNCs and previous literary works associated with the research topic will be analysed under different themes. The mixed method in this research starts with a qualitative method which uses the previous research works collected for the year 2015 to 2023. The thematic analysis will be used to find, analysis, and interpret the patterns or themes of meaning within the data set that determining the factors of human resources management practices (</w:t>
      </w:r>
      <w:proofErr w:type="spellStart"/>
      <w:r w:rsidRPr="00D45FDD">
        <w:rPr>
          <w:rFonts w:ascii="Arial" w:hAnsi="Arial" w:cs="Arial"/>
        </w:rPr>
        <w:t>Liñán</w:t>
      </w:r>
      <w:proofErr w:type="spellEnd"/>
      <w:r w:rsidRPr="00D45FDD">
        <w:rPr>
          <w:rFonts w:ascii="Arial" w:hAnsi="Arial" w:cs="Arial"/>
        </w:rPr>
        <w:t xml:space="preserve"> and </w:t>
      </w:r>
      <w:proofErr w:type="spellStart"/>
      <w:r w:rsidRPr="00D45FDD">
        <w:rPr>
          <w:rFonts w:ascii="Arial" w:hAnsi="Arial" w:cs="Arial"/>
        </w:rPr>
        <w:t>Fayolle</w:t>
      </w:r>
      <w:proofErr w:type="spellEnd"/>
      <w:r w:rsidRPr="00D45FDD">
        <w:rPr>
          <w:rFonts w:ascii="Arial" w:hAnsi="Arial" w:cs="Arial"/>
        </w:rPr>
        <w:t>, 2015). The quantitative method uses the secondary sources of annual reports of selected 10 MNC companies in the UK and the annual reports for the year 2016 to 2022 will be used in this research.</w:t>
      </w:r>
    </w:p>
    <w:p w14:paraId="4364650A" w14:textId="77777777" w:rsidR="007E6A84" w:rsidRPr="00D45FDD" w:rsidRDefault="007E6A84" w:rsidP="00D45FDD">
      <w:pPr>
        <w:pStyle w:val="Heading2"/>
        <w:numPr>
          <w:ilvl w:val="0"/>
          <w:numId w:val="0"/>
        </w:numPr>
        <w:spacing w:line="360" w:lineRule="auto"/>
        <w:ind w:left="720" w:hanging="360"/>
        <w:rPr>
          <w:rFonts w:ascii="Arial" w:hAnsi="Arial" w:cs="Arial"/>
          <w:sz w:val="22"/>
          <w:szCs w:val="22"/>
        </w:rPr>
      </w:pPr>
      <w:bookmarkStart w:id="25" w:name="_Toc137719693"/>
      <w:r w:rsidRPr="00D45FDD">
        <w:rPr>
          <w:rFonts w:ascii="Arial" w:hAnsi="Arial" w:cs="Arial"/>
          <w:sz w:val="22"/>
          <w:szCs w:val="22"/>
        </w:rPr>
        <w:t>3.6 Data analysis</w:t>
      </w:r>
      <w:bookmarkEnd w:id="25"/>
      <w:r w:rsidRPr="00D45FDD">
        <w:rPr>
          <w:rFonts w:ascii="Arial" w:hAnsi="Arial" w:cs="Arial"/>
          <w:sz w:val="22"/>
          <w:szCs w:val="22"/>
        </w:rPr>
        <w:t xml:space="preserve"> </w:t>
      </w:r>
    </w:p>
    <w:p w14:paraId="7D850260" w14:textId="77777777" w:rsidR="007E6A84" w:rsidRPr="00D45FDD" w:rsidRDefault="007E6A84" w:rsidP="00D45FDD">
      <w:pPr>
        <w:spacing w:line="360" w:lineRule="auto"/>
        <w:jc w:val="both"/>
        <w:rPr>
          <w:rFonts w:ascii="Arial" w:hAnsi="Arial" w:cs="Arial"/>
        </w:rPr>
      </w:pPr>
      <w:r w:rsidRPr="00D45FDD">
        <w:rPr>
          <w:rFonts w:ascii="Arial" w:hAnsi="Arial" w:cs="Arial"/>
        </w:rPr>
        <w:t>Data analysis is the process of putting the collected data into order, structure, and importance and it is classified into different types based on the data used. The process of developing hypotheses, building instruments, and gathering data culminates in the analysis of quantitative data whereas in qualitative data analysis, correlations between several kinds of data are sought after in broad terms (</w:t>
      </w:r>
      <w:proofErr w:type="spellStart"/>
      <w:r w:rsidRPr="00D45FDD">
        <w:rPr>
          <w:rFonts w:ascii="Arial" w:hAnsi="Arial" w:cs="Arial"/>
        </w:rPr>
        <w:t>Kapur</w:t>
      </w:r>
      <w:proofErr w:type="spellEnd"/>
      <w:r w:rsidRPr="00D45FDD">
        <w:rPr>
          <w:rFonts w:ascii="Arial" w:hAnsi="Arial" w:cs="Arial"/>
        </w:rPr>
        <w:t xml:space="preserve">, 2018). Statistical methods are used in data analysis to analyse the data and then interpret it correctly (Clark and </w:t>
      </w:r>
      <w:proofErr w:type="spellStart"/>
      <w:r w:rsidRPr="00D45FDD">
        <w:rPr>
          <w:rFonts w:ascii="Arial" w:hAnsi="Arial" w:cs="Arial"/>
        </w:rPr>
        <w:t>Vealé</w:t>
      </w:r>
      <w:proofErr w:type="spellEnd"/>
      <w:r w:rsidRPr="00D45FDD">
        <w:rPr>
          <w:rFonts w:ascii="Arial" w:hAnsi="Arial" w:cs="Arial"/>
        </w:rPr>
        <w:t xml:space="preserve">, 2018). The SPSS statistical tool will be used to carry out the quantitative data analysis. The secondary quantitative data analysis will be supported by the SPSS tool's “regression, correlation, and descriptive statistics” functions. Thematic analysis, grounded theory, discourse analysis, ethnography, and phenomenology techniques are used in qualitative data analysis (Moser and </w:t>
      </w:r>
      <w:proofErr w:type="spellStart"/>
      <w:r w:rsidRPr="00D45FDD">
        <w:rPr>
          <w:rFonts w:ascii="Arial" w:hAnsi="Arial" w:cs="Arial"/>
        </w:rPr>
        <w:t>Korstjens</w:t>
      </w:r>
      <w:proofErr w:type="spellEnd"/>
      <w:r w:rsidRPr="00D45FDD">
        <w:rPr>
          <w:rFonts w:ascii="Arial" w:hAnsi="Arial" w:cs="Arial"/>
        </w:rPr>
        <w:t xml:space="preserve">, 2018). In this study, the thematic analysis will be used, which analyses earlier literary works connected to the research issue under several themes and will be done in conjunction with qualitative analysis.  </w:t>
      </w:r>
    </w:p>
    <w:p w14:paraId="72B92398" w14:textId="77777777" w:rsidR="007E6A84" w:rsidRPr="00D45FDD" w:rsidRDefault="007E6A84" w:rsidP="00D45FDD">
      <w:pPr>
        <w:pStyle w:val="Heading2"/>
        <w:numPr>
          <w:ilvl w:val="0"/>
          <w:numId w:val="0"/>
        </w:numPr>
        <w:spacing w:line="360" w:lineRule="auto"/>
        <w:ind w:left="720" w:hanging="360"/>
        <w:rPr>
          <w:rFonts w:ascii="Arial" w:hAnsi="Arial" w:cs="Arial"/>
          <w:sz w:val="22"/>
          <w:szCs w:val="22"/>
        </w:rPr>
      </w:pPr>
      <w:bookmarkStart w:id="26" w:name="_Toc137719694"/>
      <w:r w:rsidRPr="00D45FDD">
        <w:rPr>
          <w:rFonts w:ascii="Arial" w:hAnsi="Arial" w:cs="Arial"/>
          <w:sz w:val="22"/>
          <w:szCs w:val="22"/>
        </w:rPr>
        <w:t>3.7 Sampling</w:t>
      </w:r>
      <w:bookmarkEnd w:id="26"/>
      <w:r w:rsidRPr="00D45FDD">
        <w:rPr>
          <w:rFonts w:ascii="Arial" w:hAnsi="Arial" w:cs="Arial"/>
          <w:sz w:val="22"/>
          <w:szCs w:val="22"/>
        </w:rPr>
        <w:t xml:space="preserve"> </w:t>
      </w:r>
    </w:p>
    <w:p w14:paraId="43976ED6" w14:textId="77777777" w:rsidR="007E6A84" w:rsidRPr="00D45FDD" w:rsidRDefault="007E6A84" w:rsidP="00D45FDD">
      <w:pPr>
        <w:spacing w:line="360" w:lineRule="auto"/>
        <w:jc w:val="both"/>
        <w:rPr>
          <w:rFonts w:ascii="Arial" w:hAnsi="Arial" w:cs="Arial"/>
        </w:rPr>
      </w:pPr>
      <w:r w:rsidRPr="00D45FDD">
        <w:rPr>
          <w:rFonts w:ascii="Arial" w:hAnsi="Arial" w:cs="Arial"/>
        </w:rPr>
        <w:t xml:space="preserve">Since the study is focused on UK MNCs, the Top 10 MNC companies in the UK have been selected for the study. This section details the sampling technique used in this study to select the samples from the total MNCs in the UK. Sampling is the process of selecting a subset from a larger population or sampling frame and use to can draw conclusions about a population or </w:t>
      </w:r>
      <w:r w:rsidRPr="00D45FDD">
        <w:rPr>
          <w:rFonts w:ascii="Arial" w:hAnsi="Arial" w:cs="Arial"/>
        </w:rPr>
        <w:lastRenderedPageBreak/>
        <w:t>making generalisations in light of accepted theory (Sharma, 2017). Sampling techniques are broadly classified into probability and non-probability sampling; with probability sampling, each component of the population has an equal chance of being selected for the sample. Further, this probability technique is classified into five types such as simple, stratified, cluster, systematic, and multistage sampling (</w:t>
      </w:r>
      <w:proofErr w:type="spellStart"/>
      <w:r w:rsidRPr="00D45FDD">
        <w:rPr>
          <w:rFonts w:ascii="Arial" w:hAnsi="Arial" w:cs="Arial"/>
        </w:rPr>
        <w:t>Taherdoost</w:t>
      </w:r>
      <w:proofErr w:type="spellEnd"/>
      <w:r w:rsidRPr="00D45FDD">
        <w:rPr>
          <w:rFonts w:ascii="Arial" w:hAnsi="Arial" w:cs="Arial"/>
        </w:rPr>
        <w:t>, 2016). In non-probability sampling, no random technique is used, rather the investigator's subjective judgement is used to determine which samples to use. Similarly, the non-probability sampling techniques into volunteer sampling, convenient sampling, purposive sampling, quota sampling, snowball sampling and matched sampling (</w:t>
      </w:r>
      <w:proofErr w:type="spellStart"/>
      <w:r w:rsidRPr="00D45FDD">
        <w:rPr>
          <w:rFonts w:ascii="Arial" w:hAnsi="Arial" w:cs="Arial"/>
        </w:rPr>
        <w:t>Alvi</w:t>
      </w:r>
      <w:proofErr w:type="spellEnd"/>
      <w:r w:rsidRPr="00D45FDD">
        <w:rPr>
          <w:rFonts w:ascii="Arial" w:hAnsi="Arial" w:cs="Arial"/>
        </w:rPr>
        <w:t>, 2016). For this study, stratified random sampling will be used in the quantitative process to attain redundancy in the samples, in which the population is divided into subgroups, and the sample is randomly selected from subgroups (</w:t>
      </w:r>
      <w:proofErr w:type="spellStart"/>
      <w:r w:rsidRPr="00D45FDD">
        <w:rPr>
          <w:rFonts w:ascii="Arial" w:hAnsi="Arial" w:cs="Arial"/>
        </w:rPr>
        <w:t>Etikan</w:t>
      </w:r>
      <w:proofErr w:type="spellEnd"/>
      <w:r w:rsidRPr="00D45FDD">
        <w:rPr>
          <w:rFonts w:ascii="Arial" w:hAnsi="Arial" w:cs="Arial"/>
        </w:rPr>
        <w:t xml:space="preserve"> and </w:t>
      </w:r>
      <w:proofErr w:type="spellStart"/>
      <w:r w:rsidRPr="00D45FDD">
        <w:rPr>
          <w:rFonts w:ascii="Arial" w:hAnsi="Arial" w:cs="Arial"/>
        </w:rPr>
        <w:t>Bala</w:t>
      </w:r>
      <w:proofErr w:type="spellEnd"/>
      <w:r w:rsidRPr="00D45FDD">
        <w:rPr>
          <w:rFonts w:ascii="Arial" w:hAnsi="Arial" w:cs="Arial"/>
        </w:rPr>
        <w:t xml:space="preserve">, 2017). For qualitative analysis, which involves the review of previous literature works, purposive sampling is used to select the articles from online resources such as google scholar, emerald journals and </w:t>
      </w:r>
      <w:proofErr w:type="spellStart"/>
      <w:r w:rsidRPr="00D45FDD">
        <w:rPr>
          <w:rFonts w:ascii="Arial" w:hAnsi="Arial" w:cs="Arial"/>
        </w:rPr>
        <w:t>Researchgate</w:t>
      </w:r>
      <w:proofErr w:type="spellEnd"/>
      <w:r w:rsidRPr="00D45FDD">
        <w:rPr>
          <w:rFonts w:ascii="Arial" w:hAnsi="Arial" w:cs="Arial"/>
        </w:rPr>
        <w:t xml:space="preserve"> (</w:t>
      </w:r>
      <w:proofErr w:type="spellStart"/>
      <w:r w:rsidRPr="00D45FDD">
        <w:rPr>
          <w:rFonts w:ascii="Arial" w:hAnsi="Arial" w:cs="Arial"/>
        </w:rPr>
        <w:t>Shneerson</w:t>
      </w:r>
      <w:proofErr w:type="spellEnd"/>
      <w:r w:rsidRPr="00D45FDD">
        <w:rPr>
          <w:rFonts w:ascii="Arial" w:hAnsi="Arial" w:cs="Arial"/>
        </w:rPr>
        <w:t xml:space="preserve"> and Gale, 2015). This help to find the factors associated with human resources management helping the organisational growth. The articles that underline the link between human resources management and organisational success from the years 2015 to 2023 will be chosen for this study.</w:t>
      </w:r>
    </w:p>
    <w:p w14:paraId="2383E1E2" w14:textId="77777777" w:rsidR="007E6A84" w:rsidRPr="00D45FDD" w:rsidRDefault="007E6A84" w:rsidP="00D45FDD">
      <w:pPr>
        <w:pStyle w:val="Heading2"/>
        <w:numPr>
          <w:ilvl w:val="0"/>
          <w:numId w:val="0"/>
        </w:numPr>
        <w:spacing w:line="360" w:lineRule="auto"/>
        <w:ind w:left="720" w:hanging="360"/>
        <w:rPr>
          <w:rFonts w:ascii="Arial" w:hAnsi="Arial" w:cs="Arial"/>
          <w:sz w:val="22"/>
          <w:szCs w:val="22"/>
        </w:rPr>
      </w:pPr>
      <w:bookmarkStart w:id="27" w:name="_Toc137719695"/>
      <w:r w:rsidRPr="00D45FDD">
        <w:rPr>
          <w:rFonts w:ascii="Arial" w:hAnsi="Arial" w:cs="Arial"/>
          <w:sz w:val="22"/>
          <w:szCs w:val="22"/>
        </w:rPr>
        <w:t>3.8 Ethical consideration</w:t>
      </w:r>
      <w:bookmarkEnd w:id="27"/>
    </w:p>
    <w:p w14:paraId="157D6249" w14:textId="77777777" w:rsidR="007E6A84" w:rsidRPr="00D45FDD" w:rsidRDefault="007E6A84" w:rsidP="00D45FDD">
      <w:pPr>
        <w:spacing w:line="360" w:lineRule="auto"/>
        <w:jc w:val="both"/>
        <w:rPr>
          <w:rFonts w:ascii="Arial" w:hAnsi="Arial" w:cs="Arial"/>
        </w:rPr>
      </w:pPr>
      <w:r w:rsidRPr="00D45FDD">
        <w:rPr>
          <w:rFonts w:ascii="Arial" w:hAnsi="Arial" w:cs="Arial"/>
        </w:rPr>
        <w:t>Ethical considerations are essential in research to avoid any harm to the participants and misconduct that can affect the creditability of the research. This project will ensure that it adheres to the rules and regulations established by the university. Further, this study ensures that data used in the research are ensured to have truthfulness and accuracy. Then, the secondary data used in the research are ensured with no privacy issues as the data are more sensitive. Further, it is ensured that the business involved in this research will not face any loss due to the data it offered to the study. It is also ensured that the results of the research will not cause any political or legal issues.</w:t>
      </w:r>
    </w:p>
    <w:p w14:paraId="455CAF08" w14:textId="77777777" w:rsidR="007E6A84" w:rsidRPr="00D45FDD" w:rsidRDefault="007E6A84" w:rsidP="00D45FDD">
      <w:pPr>
        <w:spacing w:line="360" w:lineRule="auto"/>
        <w:rPr>
          <w:rFonts w:ascii="Arial" w:hAnsi="Arial" w:cs="Arial"/>
          <w:b/>
          <w:lang w:val="en-US"/>
        </w:rPr>
      </w:pPr>
      <w:r w:rsidRPr="00D45FDD">
        <w:rPr>
          <w:rFonts w:ascii="Arial" w:hAnsi="Arial" w:cs="Arial"/>
          <w:b/>
          <w:lang w:val="en-US"/>
        </w:rPr>
        <w:br w:type="page"/>
      </w:r>
    </w:p>
    <w:p w14:paraId="0AC4CCDE" w14:textId="6754D42E" w:rsidR="007E6A84" w:rsidRPr="00D45FDD" w:rsidRDefault="007E6A84" w:rsidP="00D45FDD">
      <w:pPr>
        <w:pStyle w:val="Heading1"/>
        <w:numPr>
          <w:ilvl w:val="0"/>
          <w:numId w:val="0"/>
        </w:numPr>
        <w:ind w:left="785"/>
        <w:rPr>
          <w:rFonts w:ascii="Arial" w:hAnsi="Arial" w:cs="Arial"/>
          <w:sz w:val="22"/>
          <w:szCs w:val="22"/>
          <w:lang w:val="en-US"/>
        </w:rPr>
      </w:pPr>
      <w:bookmarkStart w:id="28" w:name="_Toc137719696"/>
      <w:r w:rsidRPr="00D45FDD">
        <w:rPr>
          <w:rFonts w:ascii="Arial" w:hAnsi="Arial" w:cs="Arial"/>
          <w:sz w:val="22"/>
          <w:szCs w:val="22"/>
          <w:lang w:val="en-US"/>
        </w:rPr>
        <w:lastRenderedPageBreak/>
        <w:t>C</w:t>
      </w:r>
      <w:r w:rsidR="00CE799A">
        <w:rPr>
          <w:rFonts w:ascii="Arial" w:hAnsi="Arial" w:cs="Arial"/>
          <w:sz w:val="22"/>
          <w:szCs w:val="22"/>
          <w:lang w:val="en-US"/>
        </w:rPr>
        <w:t>HAPTER</w:t>
      </w:r>
      <w:r w:rsidRPr="00D45FDD">
        <w:rPr>
          <w:rFonts w:ascii="Arial" w:hAnsi="Arial" w:cs="Arial"/>
          <w:sz w:val="22"/>
          <w:szCs w:val="22"/>
          <w:lang w:val="en-US"/>
        </w:rPr>
        <w:t xml:space="preserve"> 4</w:t>
      </w:r>
      <w:r w:rsidR="00CE799A">
        <w:rPr>
          <w:rFonts w:ascii="Arial" w:hAnsi="Arial" w:cs="Arial"/>
          <w:sz w:val="22"/>
          <w:szCs w:val="22"/>
          <w:lang w:val="en-US"/>
        </w:rPr>
        <w:t>:</w:t>
      </w:r>
      <w:r w:rsidRPr="00D45FDD">
        <w:rPr>
          <w:rFonts w:ascii="Arial" w:hAnsi="Arial" w:cs="Arial"/>
          <w:sz w:val="22"/>
          <w:szCs w:val="22"/>
          <w:lang w:val="en-US"/>
        </w:rPr>
        <w:t xml:space="preserve"> FINDINGS</w:t>
      </w:r>
      <w:bookmarkEnd w:id="28"/>
    </w:p>
    <w:p w14:paraId="1EF78EBC" w14:textId="4E12E2E0" w:rsidR="007E6A84" w:rsidRPr="00D45FDD" w:rsidRDefault="007E6A84" w:rsidP="00D45FDD">
      <w:pPr>
        <w:pStyle w:val="Heading2"/>
        <w:numPr>
          <w:ilvl w:val="0"/>
          <w:numId w:val="0"/>
        </w:numPr>
        <w:spacing w:line="360" w:lineRule="auto"/>
        <w:ind w:left="720" w:hanging="360"/>
        <w:rPr>
          <w:rFonts w:ascii="Arial" w:hAnsi="Arial" w:cs="Arial"/>
          <w:sz w:val="22"/>
          <w:szCs w:val="22"/>
        </w:rPr>
      </w:pPr>
      <w:bookmarkStart w:id="29" w:name="_Toc137719697"/>
      <w:r w:rsidRPr="00D45FDD">
        <w:rPr>
          <w:rFonts w:ascii="Arial" w:hAnsi="Arial" w:cs="Arial"/>
          <w:sz w:val="22"/>
          <w:szCs w:val="22"/>
        </w:rPr>
        <w:t>4.1 Introduction</w:t>
      </w:r>
      <w:bookmarkEnd w:id="29"/>
      <w:r w:rsidRPr="00D45FDD">
        <w:rPr>
          <w:rFonts w:ascii="Arial" w:hAnsi="Arial" w:cs="Arial"/>
          <w:sz w:val="22"/>
          <w:szCs w:val="22"/>
        </w:rPr>
        <w:t xml:space="preserve"> </w:t>
      </w:r>
    </w:p>
    <w:p w14:paraId="1A2B837D"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In today's fiercely competitive international economic environment, establishing long-term survival in the international marketplace has elevated to the top of organizations’ priorities lists. Businesses that expand their activities internationally confront a variety of difficulties, including finding and keeping outstanding staff in global markets. Providing effective benefits for staff packages that meet the requirements and demands of a diverse workforce is an essential component of luring and keeping top personnel. The findings and evaluations of a detailed investigation on the importance of managing worker benefits for attaining business success in the global market are presented in this chapter. The study </w:t>
      </w:r>
      <w:proofErr w:type="gramStart"/>
      <w:r w:rsidRPr="00D45FDD">
        <w:rPr>
          <w:rFonts w:ascii="Arial" w:hAnsi="Arial" w:cs="Arial"/>
          <w:lang w:val="en-US"/>
        </w:rPr>
        <w:t>looks into</w:t>
      </w:r>
      <w:proofErr w:type="gramEnd"/>
      <w:r w:rsidRPr="00D45FDD">
        <w:rPr>
          <w:rFonts w:ascii="Arial" w:hAnsi="Arial" w:cs="Arial"/>
          <w:lang w:val="en-US"/>
        </w:rPr>
        <w:t xml:space="preserve"> the role that good employee benefits plans, developed and implemented to meet the unique needs of international workers, play in promoting </w:t>
      </w:r>
      <w:proofErr w:type="spellStart"/>
      <w:r w:rsidRPr="00D45FDD">
        <w:rPr>
          <w:rFonts w:ascii="Arial" w:hAnsi="Arial" w:cs="Arial"/>
          <w:lang w:val="en-US"/>
        </w:rPr>
        <w:t>organisational</w:t>
      </w:r>
      <w:proofErr w:type="spellEnd"/>
      <w:r w:rsidRPr="00D45FDD">
        <w:rPr>
          <w:rFonts w:ascii="Arial" w:hAnsi="Arial" w:cs="Arial"/>
          <w:lang w:val="en-US"/>
        </w:rPr>
        <w:t xml:space="preserve"> success and the economy. The incorporation of SPSS in this study helped produce accurate and trustworthy results. Numerous global corporations that operate between the years 2016 and 2020 are evaluated, including Apple, Infosys, Wipro, and many others.</w:t>
      </w:r>
    </w:p>
    <w:p w14:paraId="126006F0" w14:textId="00E4D63B" w:rsidR="007E6A84" w:rsidRPr="00D45FDD" w:rsidRDefault="00AE10F2" w:rsidP="00D45FDD">
      <w:pPr>
        <w:pStyle w:val="Heading2"/>
        <w:numPr>
          <w:ilvl w:val="0"/>
          <w:numId w:val="0"/>
        </w:numPr>
        <w:spacing w:line="360" w:lineRule="auto"/>
        <w:ind w:left="720" w:hanging="360"/>
        <w:rPr>
          <w:rFonts w:ascii="Arial" w:hAnsi="Arial" w:cs="Arial"/>
          <w:sz w:val="22"/>
          <w:szCs w:val="22"/>
          <w:lang w:val="en-US"/>
        </w:rPr>
      </w:pPr>
      <w:bookmarkStart w:id="30" w:name="_Toc137719698"/>
      <w:r w:rsidRPr="00D45FDD">
        <w:rPr>
          <w:rFonts w:ascii="Arial" w:hAnsi="Arial" w:cs="Arial"/>
          <w:sz w:val="22"/>
          <w:szCs w:val="22"/>
          <w:lang w:val="en-US"/>
        </w:rPr>
        <w:t xml:space="preserve">4.2 </w:t>
      </w:r>
      <w:r w:rsidR="007E6A84" w:rsidRPr="00D45FDD">
        <w:rPr>
          <w:rFonts w:ascii="Arial" w:hAnsi="Arial" w:cs="Arial"/>
          <w:sz w:val="22"/>
          <w:szCs w:val="22"/>
          <w:lang w:val="en-US"/>
        </w:rPr>
        <w:t>Method of analysis</w:t>
      </w:r>
      <w:bookmarkEnd w:id="30"/>
      <w:r w:rsidR="007E6A84" w:rsidRPr="00D45FDD">
        <w:rPr>
          <w:rFonts w:ascii="Arial" w:hAnsi="Arial" w:cs="Arial"/>
          <w:sz w:val="22"/>
          <w:szCs w:val="22"/>
          <w:lang w:val="en-US"/>
        </w:rPr>
        <w:t xml:space="preserve"> </w:t>
      </w:r>
    </w:p>
    <w:p w14:paraId="08F6E554"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The research methodology used in the present research is interpretivism, which recognizes the significant role of individual perceptions and interpretations in grasping social processes (</w:t>
      </w:r>
      <w:proofErr w:type="spellStart"/>
      <w:r w:rsidRPr="00D45FDD">
        <w:rPr>
          <w:rFonts w:ascii="Arial" w:hAnsi="Arial" w:cs="Arial"/>
          <w:shd w:val="clear" w:color="auto" w:fill="FFFFFF"/>
        </w:rPr>
        <w:t>Alharahsheh</w:t>
      </w:r>
      <w:proofErr w:type="spellEnd"/>
      <w:r w:rsidRPr="00D45FDD">
        <w:rPr>
          <w:rFonts w:ascii="Arial" w:hAnsi="Arial" w:cs="Arial"/>
          <w:shd w:val="clear" w:color="auto" w:fill="FFFFFF"/>
        </w:rPr>
        <w:t xml:space="preserve"> and Pius, 2020</w:t>
      </w:r>
      <w:r w:rsidRPr="00D45FDD">
        <w:rPr>
          <w:rFonts w:ascii="Arial" w:hAnsi="Arial" w:cs="Arial"/>
          <w:lang w:val="en-US"/>
        </w:rPr>
        <w:t>). By combining “</w:t>
      </w:r>
      <w:r w:rsidRPr="00D45FDD">
        <w:rPr>
          <w:rFonts w:ascii="Arial" w:hAnsi="Arial" w:cs="Arial"/>
          <w:i/>
          <w:lang w:val="en-US"/>
        </w:rPr>
        <w:t>deductive reasoning”</w:t>
      </w:r>
      <w:r w:rsidRPr="00D45FDD">
        <w:rPr>
          <w:rFonts w:ascii="Arial" w:hAnsi="Arial" w:cs="Arial"/>
          <w:lang w:val="en-US"/>
        </w:rPr>
        <w:t>, which is based on current conceptual frameworks and earlier literature, with “</w:t>
      </w:r>
      <w:r w:rsidRPr="00D45FDD">
        <w:rPr>
          <w:rFonts w:ascii="Arial" w:hAnsi="Arial" w:cs="Arial"/>
          <w:i/>
          <w:lang w:val="en-US"/>
        </w:rPr>
        <w:t>inductive reasoning”</w:t>
      </w:r>
      <w:r w:rsidRPr="00D45FDD">
        <w:rPr>
          <w:rFonts w:ascii="Arial" w:hAnsi="Arial" w:cs="Arial"/>
          <w:lang w:val="en-US"/>
        </w:rPr>
        <w:t>, the research was able to explore novel findings that emerged from the data by using an “</w:t>
      </w:r>
      <w:r w:rsidRPr="00D45FDD">
        <w:rPr>
          <w:rFonts w:ascii="Arial" w:hAnsi="Arial" w:cs="Arial"/>
          <w:i/>
          <w:lang w:val="en-US"/>
        </w:rPr>
        <w:t xml:space="preserve">abductive technique” </w:t>
      </w:r>
      <w:r w:rsidRPr="00D45FDD">
        <w:rPr>
          <w:rFonts w:ascii="Arial" w:hAnsi="Arial" w:cs="Arial"/>
          <w:lang w:val="en-US"/>
        </w:rPr>
        <w:t>(</w:t>
      </w:r>
      <w:proofErr w:type="spellStart"/>
      <w:r w:rsidRPr="00D45FDD">
        <w:rPr>
          <w:rFonts w:ascii="Arial" w:hAnsi="Arial" w:cs="Arial"/>
        </w:rPr>
        <w:t>Awuzie</w:t>
      </w:r>
      <w:proofErr w:type="spellEnd"/>
      <w:r w:rsidRPr="00D45FDD">
        <w:rPr>
          <w:rFonts w:ascii="Arial" w:hAnsi="Arial" w:cs="Arial"/>
        </w:rPr>
        <w:t xml:space="preserve"> and McDermott, 2017</w:t>
      </w:r>
      <w:r w:rsidRPr="00D45FDD">
        <w:rPr>
          <w:rFonts w:ascii="Arial" w:hAnsi="Arial" w:cs="Arial"/>
          <w:lang w:val="en-US"/>
        </w:rPr>
        <w:t>). This method made it possible for the study to successfully navigate the complicated and multidimensional nature of maintaining worker benefits in the international marketplace. The study used an “</w:t>
      </w:r>
      <w:r w:rsidRPr="00D45FDD">
        <w:rPr>
          <w:rFonts w:ascii="Arial" w:hAnsi="Arial" w:cs="Arial"/>
          <w:i/>
          <w:lang w:val="en-US"/>
        </w:rPr>
        <w:t>exploratory sequential design”</w:t>
      </w:r>
      <w:r w:rsidRPr="00D45FDD">
        <w:rPr>
          <w:rFonts w:ascii="Arial" w:hAnsi="Arial" w:cs="Arial"/>
          <w:lang w:val="en-US"/>
        </w:rPr>
        <w:t xml:space="preserve">, a method outlined by </w:t>
      </w:r>
      <w:r w:rsidRPr="00D45FDD">
        <w:rPr>
          <w:rFonts w:ascii="Arial" w:hAnsi="Arial" w:cs="Arial"/>
          <w:shd w:val="clear" w:color="auto" w:fill="FFFFFF"/>
        </w:rPr>
        <w:t>Berman (2017)</w:t>
      </w:r>
      <w:r w:rsidRPr="00D45FDD">
        <w:rPr>
          <w:rFonts w:ascii="Arial" w:hAnsi="Arial" w:cs="Arial"/>
          <w:lang w:val="en-US"/>
        </w:rPr>
        <w:t>, which entailed an ordered and iterative process of gathering and analyzing information to systematically study and comprehend the research topic. The mixed method strategies involved in the methodological chapter contribute more authenticity to the outcomes.</w:t>
      </w:r>
    </w:p>
    <w:p w14:paraId="02C88D94" w14:textId="20868709" w:rsidR="007E6A84" w:rsidRPr="00D45FDD" w:rsidRDefault="004765C6" w:rsidP="00D45FDD">
      <w:pPr>
        <w:pStyle w:val="Heading2"/>
        <w:numPr>
          <w:ilvl w:val="0"/>
          <w:numId w:val="0"/>
        </w:numPr>
        <w:spacing w:line="360" w:lineRule="auto"/>
        <w:ind w:left="720" w:hanging="360"/>
        <w:rPr>
          <w:rFonts w:ascii="Arial" w:hAnsi="Arial" w:cs="Arial"/>
          <w:sz w:val="22"/>
          <w:szCs w:val="22"/>
          <w:lang w:val="en-US"/>
        </w:rPr>
      </w:pPr>
      <w:bookmarkStart w:id="31" w:name="_Toc137719699"/>
      <w:r w:rsidRPr="00D45FDD">
        <w:rPr>
          <w:rFonts w:ascii="Arial" w:hAnsi="Arial" w:cs="Arial"/>
          <w:sz w:val="22"/>
          <w:szCs w:val="22"/>
          <w:lang w:val="en-US"/>
        </w:rPr>
        <w:t xml:space="preserve">4.3 </w:t>
      </w:r>
      <w:r w:rsidR="007E6A84" w:rsidRPr="00D45FDD">
        <w:rPr>
          <w:rFonts w:ascii="Arial" w:hAnsi="Arial" w:cs="Arial"/>
          <w:sz w:val="22"/>
          <w:szCs w:val="22"/>
          <w:lang w:val="en-US"/>
        </w:rPr>
        <w:t>Variables</w:t>
      </w:r>
      <w:bookmarkEnd w:id="31"/>
    </w:p>
    <w:p w14:paraId="62EC13DF" w14:textId="24F0594D" w:rsidR="007E6A84" w:rsidRPr="00D45FDD" w:rsidRDefault="00B748AB" w:rsidP="00D45FDD">
      <w:pPr>
        <w:pStyle w:val="Heading3"/>
        <w:spacing w:line="360" w:lineRule="auto"/>
        <w:rPr>
          <w:rFonts w:ascii="Arial" w:hAnsi="Arial" w:cs="Arial"/>
          <w:b w:val="0"/>
          <w:sz w:val="22"/>
          <w:szCs w:val="22"/>
          <w:lang w:val="en-US"/>
        </w:rPr>
      </w:pPr>
      <w:bookmarkStart w:id="32" w:name="_Toc137719700"/>
      <w:r w:rsidRPr="00D45FDD">
        <w:rPr>
          <w:rFonts w:ascii="Arial" w:hAnsi="Arial" w:cs="Arial"/>
          <w:sz w:val="22"/>
          <w:szCs w:val="22"/>
          <w:lang w:val="en-US"/>
        </w:rPr>
        <w:t xml:space="preserve">4.3.1 </w:t>
      </w:r>
      <w:r w:rsidR="007E6A84" w:rsidRPr="00D45FDD">
        <w:rPr>
          <w:rFonts w:ascii="Arial" w:hAnsi="Arial" w:cs="Arial"/>
          <w:sz w:val="22"/>
          <w:szCs w:val="22"/>
          <w:lang w:val="en-US"/>
        </w:rPr>
        <w:t>Predictor parameter</w:t>
      </w:r>
      <w:bookmarkEnd w:id="32"/>
      <w:r w:rsidR="007E6A84" w:rsidRPr="00D45FDD">
        <w:rPr>
          <w:rFonts w:ascii="Arial" w:hAnsi="Arial" w:cs="Arial"/>
          <w:sz w:val="22"/>
          <w:szCs w:val="22"/>
          <w:lang w:val="en-US"/>
        </w:rPr>
        <w:t xml:space="preserve"> </w:t>
      </w:r>
    </w:p>
    <w:p w14:paraId="15C33931" w14:textId="77777777" w:rsidR="007E6A84" w:rsidRPr="00D45FDD" w:rsidRDefault="007E6A84" w:rsidP="00D45FDD">
      <w:pPr>
        <w:spacing w:line="360" w:lineRule="auto"/>
        <w:jc w:val="both"/>
        <w:rPr>
          <w:rFonts w:ascii="Arial" w:hAnsi="Arial" w:cs="Arial"/>
          <w:lang w:val="en-US"/>
        </w:rPr>
      </w:pPr>
      <w:r w:rsidRPr="00D45FDD">
        <w:rPr>
          <w:rFonts w:ascii="Arial" w:hAnsi="Arial" w:cs="Arial"/>
          <w:i/>
          <w:lang w:val="en-US"/>
        </w:rPr>
        <w:t>“Employee welfare activities”, “training activities”, “recruitment activities”, “reward systems”, “monetary motivational activities”, “non-monetary motivational activities”, “compensations”, “benefits”, and “successions”</w:t>
      </w:r>
      <w:r w:rsidRPr="00D45FDD">
        <w:rPr>
          <w:rFonts w:ascii="Arial" w:hAnsi="Arial" w:cs="Arial"/>
          <w:lang w:val="en-US"/>
        </w:rPr>
        <w:t xml:space="preserve">, are selected as predictors to demonstrate the employee benefits in global markets.  </w:t>
      </w:r>
      <w:proofErr w:type="spellStart"/>
      <w:r w:rsidRPr="00D45FDD">
        <w:rPr>
          <w:rFonts w:ascii="Arial" w:hAnsi="Arial" w:cs="Arial"/>
          <w:lang w:val="en-US"/>
        </w:rPr>
        <w:t>Hanaysha</w:t>
      </w:r>
      <w:proofErr w:type="spellEnd"/>
      <w:r w:rsidRPr="00D45FDD">
        <w:rPr>
          <w:rFonts w:ascii="Arial" w:hAnsi="Arial" w:cs="Arial"/>
          <w:lang w:val="en-US"/>
        </w:rPr>
        <w:t xml:space="preserve"> (2016) pointed out that employee development, recruiting, and </w:t>
      </w:r>
      <w:r w:rsidRPr="00D45FDD">
        <w:rPr>
          <w:rFonts w:ascii="Arial" w:hAnsi="Arial" w:cs="Arial"/>
          <w:lang w:val="en-US"/>
        </w:rPr>
        <w:lastRenderedPageBreak/>
        <w:t xml:space="preserve">welfare initiatives all have a direct bearing on workers' health and gratification. This, in turn, helps to increase business growth since contented and motivated workers are more likely to deliver the best work and have a beneficial impact on the success of the company. Additionally, </w:t>
      </w:r>
      <w:proofErr w:type="spellStart"/>
      <w:r w:rsidRPr="00D45FDD">
        <w:rPr>
          <w:rFonts w:ascii="Arial" w:hAnsi="Arial" w:cs="Arial"/>
          <w:shd w:val="clear" w:color="auto" w:fill="FFFFFF"/>
        </w:rPr>
        <w:t>Ibrar</w:t>
      </w:r>
      <w:proofErr w:type="spellEnd"/>
      <w:r w:rsidRPr="00D45FDD">
        <w:rPr>
          <w:rFonts w:ascii="Arial" w:hAnsi="Arial" w:cs="Arial"/>
          <w:shd w:val="clear" w:color="auto" w:fill="FFFFFF"/>
        </w:rPr>
        <w:t xml:space="preserve"> and Khan (2015</w:t>
      </w:r>
      <w:r w:rsidRPr="00D45FDD">
        <w:rPr>
          <w:rFonts w:ascii="Arial" w:hAnsi="Arial" w:cs="Arial"/>
          <w:lang w:val="en-US"/>
        </w:rPr>
        <w:t xml:space="preserve">) emphasize the value of reward programs in tier study, which can include both monetary and non-monetary incentives, in inspiring employees and recognizing their contributions. These incentive programs are essential for promoting employee engagement and motivation, which in turn helps the business succeed and expand. Employers often use the terms </w:t>
      </w:r>
      <w:r w:rsidRPr="00D45FDD">
        <w:rPr>
          <w:rFonts w:ascii="Arial" w:hAnsi="Arial" w:cs="Arial"/>
          <w:i/>
          <w:lang w:val="en-US"/>
        </w:rPr>
        <w:t>"compensation and benefits"</w:t>
      </w:r>
      <w:r w:rsidRPr="00D45FDD">
        <w:rPr>
          <w:rFonts w:ascii="Arial" w:hAnsi="Arial" w:cs="Arial"/>
          <w:lang w:val="en-US"/>
        </w:rPr>
        <w:t xml:space="preserve"> to describe the full range of advantages offered to the staff members. This includes things such as pay, bonuses, health insurance, retirement plans, and </w:t>
      </w:r>
      <w:proofErr w:type="spellStart"/>
      <w:r w:rsidRPr="00D45FDD">
        <w:rPr>
          <w:rFonts w:ascii="Arial" w:hAnsi="Arial" w:cs="Arial"/>
          <w:lang w:val="en-US"/>
        </w:rPr>
        <w:t>programmes</w:t>
      </w:r>
      <w:proofErr w:type="spellEnd"/>
      <w:r w:rsidRPr="00D45FDD">
        <w:rPr>
          <w:rFonts w:ascii="Arial" w:hAnsi="Arial" w:cs="Arial"/>
          <w:lang w:val="en-US"/>
        </w:rPr>
        <w:t xml:space="preserve"> that support work-life balance (</w:t>
      </w:r>
      <w:proofErr w:type="spellStart"/>
      <w:r w:rsidRPr="00D45FDD">
        <w:rPr>
          <w:rFonts w:ascii="Arial" w:hAnsi="Arial" w:cs="Arial"/>
          <w:shd w:val="clear" w:color="auto" w:fill="FFFFFF"/>
        </w:rPr>
        <w:t>Ahammad</w:t>
      </w:r>
      <w:proofErr w:type="spellEnd"/>
      <w:r w:rsidRPr="00D45FDD">
        <w:rPr>
          <w:rFonts w:ascii="Arial" w:hAnsi="Arial" w:cs="Arial"/>
          <w:shd w:val="clear" w:color="auto" w:fill="FFFFFF"/>
        </w:rPr>
        <w:t>, 2017</w:t>
      </w:r>
      <w:r w:rsidRPr="00D45FDD">
        <w:rPr>
          <w:rFonts w:ascii="Arial" w:hAnsi="Arial" w:cs="Arial"/>
          <w:lang w:val="en-US"/>
        </w:rPr>
        <w:t>).</w:t>
      </w:r>
    </w:p>
    <w:p w14:paraId="7D75DBD9" w14:textId="77777777" w:rsidR="007E6A84" w:rsidRPr="00D45FDD" w:rsidRDefault="007E6A84" w:rsidP="00D45FDD">
      <w:pPr>
        <w:spacing w:line="360" w:lineRule="auto"/>
        <w:jc w:val="both"/>
        <w:rPr>
          <w:rFonts w:ascii="Arial" w:hAnsi="Arial" w:cs="Arial"/>
          <w:lang w:val="en-US"/>
        </w:rPr>
      </w:pPr>
      <w:proofErr w:type="spellStart"/>
      <w:r w:rsidRPr="00D45FDD">
        <w:rPr>
          <w:rFonts w:ascii="Arial" w:hAnsi="Arial" w:cs="Arial"/>
          <w:lang w:val="en-US"/>
        </w:rPr>
        <w:t>Organisations</w:t>
      </w:r>
      <w:proofErr w:type="spellEnd"/>
      <w:r w:rsidRPr="00D45FDD">
        <w:rPr>
          <w:rFonts w:ascii="Arial" w:hAnsi="Arial" w:cs="Arial"/>
          <w:lang w:val="en-US"/>
        </w:rPr>
        <w:t xml:space="preserve"> can effectively evaluate employee benefits by </w:t>
      </w:r>
      <w:proofErr w:type="spellStart"/>
      <w:r w:rsidRPr="00D45FDD">
        <w:rPr>
          <w:rFonts w:ascii="Arial" w:hAnsi="Arial" w:cs="Arial"/>
          <w:lang w:val="en-US"/>
        </w:rPr>
        <w:t>utilising</w:t>
      </w:r>
      <w:proofErr w:type="spellEnd"/>
      <w:r w:rsidRPr="00D45FDD">
        <w:rPr>
          <w:rFonts w:ascii="Arial" w:hAnsi="Arial" w:cs="Arial"/>
          <w:lang w:val="en-US"/>
        </w:rPr>
        <w:t xml:space="preserve"> these predictor </w:t>
      </w:r>
      <w:proofErr w:type="gramStart"/>
      <w:r w:rsidRPr="00D45FDD">
        <w:rPr>
          <w:rFonts w:ascii="Arial" w:hAnsi="Arial" w:cs="Arial"/>
          <w:lang w:val="en-US"/>
        </w:rPr>
        <w:t>factors, and</w:t>
      </w:r>
      <w:proofErr w:type="gramEnd"/>
      <w:r w:rsidRPr="00D45FDD">
        <w:rPr>
          <w:rFonts w:ascii="Arial" w:hAnsi="Arial" w:cs="Arial"/>
          <w:lang w:val="en-US"/>
        </w:rPr>
        <w:t xml:space="preserve"> produce outcomes with the highest level of authenticity and accuracy.</w:t>
      </w:r>
    </w:p>
    <w:p w14:paraId="2D8005E0" w14:textId="5DE26837" w:rsidR="007E6A84" w:rsidRPr="00D45FDD" w:rsidRDefault="006D2434" w:rsidP="00D45FDD">
      <w:pPr>
        <w:pStyle w:val="Heading3"/>
        <w:spacing w:line="360" w:lineRule="auto"/>
        <w:rPr>
          <w:rFonts w:ascii="Arial" w:hAnsi="Arial" w:cs="Arial"/>
          <w:sz w:val="22"/>
          <w:szCs w:val="22"/>
          <w:lang w:val="en-US"/>
        </w:rPr>
      </w:pPr>
      <w:bookmarkStart w:id="33" w:name="_Toc137719701"/>
      <w:r w:rsidRPr="00D45FDD">
        <w:rPr>
          <w:rFonts w:ascii="Arial" w:hAnsi="Arial" w:cs="Arial"/>
          <w:sz w:val="22"/>
          <w:szCs w:val="22"/>
          <w:lang w:val="en-US"/>
        </w:rPr>
        <w:t xml:space="preserve">4.3.2 </w:t>
      </w:r>
      <w:r w:rsidR="007E6A84" w:rsidRPr="00D45FDD">
        <w:rPr>
          <w:rFonts w:ascii="Arial" w:hAnsi="Arial" w:cs="Arial"/>
          <w:sz w:val="22"/>
          <w:szCs w:val="22"/>
          <w:lang w:val="en-US"/>
        </w:rPr>
        <w:t>Response parameter</w:t>
      </w:r>
      <w:bookmarkEnd w:id="33"/>
      <w:r w:rsidR="007E6A84" w:rsidRPr="00D45FDD">
        <w:rPr>
          <w:rFonts w:ascii="Arial" w:hAnsi="Arial" w:cs="Arial"/>
          <w:sz w:val="22"/>
          <w:szCs w:val="22"/>
          <w:lang w:val="en-US"/>
        </w:rPr>
        <w:t xml:space="preserve"> </w:t>
      </w:r>
    </w:p>
    <w:p w14:paraId="236E2789"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The output parameters of the study include</w:t>
      </w:r>
      <w:r w:rsidRPr="00D45FDD">
        <w:rPr>
          <w:rFonts w:ascii="Arial" w:hAnsi="Arial" w:cs="Arial"/>
          <w:b/>
          <w:lang w:val="en-US"/>
        </w:rPr>
        <w:t xml:space="preserve"> “</w:t>
      </w:r>
      <w:r w:rsidRPr="00D45FDD">
        <w:rPr>
          <w:rFonts w:ascii="Arial" w:hAnsi="Arial" w:cs="Arial"/>
          <w:i/>
          <w:lang w:val="en-US"/>
        </w:rPr>
        <w:t xml:space="preserve">return on asset”, “earnings per share” and “return on equity”. </w:t>
      </w:r>
      <w:r w:rsidRPr="00D45FDD">
        <w:rPr>
          <w:rFonts w:ascii="Arial" w:hAnsi="Arial" w:cs="Arial"/>
          <w:lang w:val="en-US"/>
        </w:rPr>
        <w:t xml:space="preserve">According to </w:t>
      </w:r>
      <w:proofErr w:type="spellStart"/>
      <w:r w:rsidRPr="00D45FDD">
        <w:rPr>
          <w:rFonts w:ascii="Arial" w:hAnsi="Arial" w:cs="Arial"/>
          <w:lang w:val="en-US"/>
        </w:rPr>
        <w:t>Yanto</w:t>
      </w:r>
      <w:proofErr w:type="spellEnd"/>
      <w:r w:rsidRPr="00D45FDD">
        <w:rPr>
          <w:rFonts w:ascii="Arial" w:hAnsi="Arial" w:cs="Arial"/>
          <w:lang w:val="en-US"/>
        </w:rPr>
        <w:t xml:space="preserve"> et al (2021), “</w:t>
      </w:r>
      <w:r w:rsidRPr="00D45FDD">
        <w:rPr>
          <w:rFonts w:ascii="Arial" w:hAnsi="Arial" w:cs="Arial"/>
          <w:i/>
          <w:lang w:val="en-US"/>
        </w:rPr>
        <w:t>return on equity</w:t>
      </w:r>
      <w:r w:rsidRPr="00D45FDD">
        <w:rPr>
          <w:rFonts w:ascii="Arial" w:hAnsi="Arial" w:cs="Arial"/>
          <w:lang w:val="en-US"/>
        </w:rPr>
        <w:t xml:space="preserve">”, Return on Equity (ROE) is a financial ratio that evaluates the profitability of a company by comparing its net income to its shareholders' equity. It reveals the return generated for each dollar invested by shareholders. According to </w:t>
      </w:r>
      <w:proofErr w:type="spellStart"/>
      <w:r w:rsidRPr="00D45FDD">
        <w:rPr>
          <w:rFonts w:ascii="Arial" w:hAnsi="Arial" w:cs="Arial"/>
          <w:shd w:val="clear" w:color="auto" w:fill="FFFFFF"/>
        </w:rPr>
        <w:t>Affandi</w:t>
      </w:r>
      <w:proofErr w:type="spellEnd"/>
      <w:r w:rsidRPr="00D45FDD">
        <w:rPr>
          <w:rFonts w:ascii="Arial" w:hAnsi="Arial" w:cs="Arial"/>
          <w:lang w:val="en-US"/>
        </w:rPr>
        <w:t xml:space="preserve"> et </w:t>
      </w:r>
      <w:proofErr w:type="spellStart"/>
      <w:r w:rsidRPr="00D45FDD">
        <w:rPr>
          <w:rFonts w:ascii="Arial" w:hAnsi="Arial" w:cs="Arial"/>
          <w:lang w:val="en-US"/>
        </w:rPr>
        <w:t>al’s</w:t>
      </w:r>
      <w:proofErr w:type="spellEnd"/>
      <w:r w:rsidRPr="00D45FDD">
        <w:rPr>
          <w:rFonts w:ascii="Arial" w:hAnsi="Arial" w:cs="Arial"/>
          <w:lang w:val="en-US"/>
        </w:rPr>
        <w:t xml:space="preserve"> study from 2021, a financial statistic called "Return on Equity" (ROE) evaluates a company's performance by looking at the connection between its net revenue and the equity of its stockholders. As a measure of the company's capacity to generate returns and efficiently use shareholder capital, this ratio reveals the profits </w:t>
      </w:r>
      <w:proofErr w:type="spellStart"/>
      <w:r w:rsidRPr="00D45FDD">
        <w:rPr>
          <w:rFonts w:ascii="Arial" w:hAnsi="Arial" w:cs="Arial"/>
          <w:lang w:val="en-US"/>
        </w:rPr>
        <w:t>realised</w:t>
      </w:r>
      <w:proofErr w:type="spellEnd"/>
      <w:r w:rsidRPr="00D45FDD">
        <w:rPr>
          <w:rFonts w:ascii="Arial" w:hAnsi="Arial" w:cs="Arial"/>
          <w:lang w:val="en-US"/>
        </w:rPr>
        <w:t xml:space="preserve"> for every dollar invested by investors. The response parameter </w:t>
      </w:r>
      <w:r w:rsidRPr="00D45FDD">
        <w:rPr>
          <w:rFonts w:ascii="Arial" w:hAnsi="Arial" w:cs="Arial"/>
          <w:i/>
          <w:lang w:val="en-US"/>
        </w:rPr>
        <w:t>“earnings per share”</w:t>
      </w:r>
      <w:r w:rsidRPr="00D45FDD">
        <w:rPr>
          <w:rFonts w:ascii="Arial" w:hAnsi="Arial" w:cs="Arial"/>
          <w:lang w:val="en-US"/>
        </w:rPr>
        <w:t xml:space="preserve"> (EPS), identifies the percentage of a company's earnings that is assigned to each existing share of common stock (</w:t>
      </w:r>
      <w:r w:rsidRPr="00D45FDD">
        <w:rPr>
          <w:rFonts w:ascii="Arial" w:hAnsi="Arial" w:cs="Arial"/>
          <w:shd w:val="clear" w:color="auto" w:fill="FFFFFF"/>
        </w:rPr>
        <w:t>Kumar, 2017</w:t>
      </w:r>
      <w:r w:rsidRPr="00D45FDD">
        <w:rPr>
          <w:rFonts w:ascii="Arial" w:hAnsi="Arial" w:cs="Arial"/>
          <w:lang w:val="en-US"/>
        </w:rPr>
        <w:t>). These selected response variables can be employed to acquire important insights into the company's global operations' economic health and degree of success. “</w:t>
      </w:r>
      <w:r w:rsidRPr="00D45FDD">
        <w:rPr>
          <w:rFonts w:ascii="Arial" w:hAnsi="Arial" w:cs="Arial"/>
          <w:i/>
          <w:iCs/>
          <w:lang w:val="en-US"/>
        </w:rPr>
        <w:t>Profit”</w:t>
      </w:r>
      <w:r w:rsidRPr="00D45FDD">
        <w:rPr>
          <w:rFonts w:ascii="Arial" w:hAnsi="Arial" w:cs="Arial"/>
          <w:lang w:val="en-US"/>
        </w:rPr>
        <w:t xml:space="preserve"> is often used to describe the monetary gain or revenue that a business or person makes after removing all costs and expenses from the total income.</w:t>
      </w:r>
    </w:p>
    <w:p w14:paraId="53EF7F58" w14:textId="45C741FB" w:rsidR="007E6A84" w:rsidRPr="00D45FDD" w:rsidRDefault="007A4A71" w:rsidP="00D45FDD">
      <w:pPr>
        <w:pStyle w:val="Heading3"/>
        <w:spacing w:line="360" w:lineRule="auto"/>
        <w:rPr>
          <w:rFonts w:ascii="Arial" w:hAnsi="Arial" w:cs="Arial"/>
          <w:sz w:val="22"/>
          <w:szCs w:val="22"/>
          <w:lang w:val="en-US"/>
        </w:rPr>
      </w:pPr>
      <w:bookmarkStart w:id="34" w:name="_Toc137719702"/>
      <w:r w:rsidRPr="00D45FDD">
        <w:rPr>
          <w:rFonts w:ascii="Arial" w:hAnsi="Arial" w:cs="Arial"/>
          <w:sz w:val="22"/>
          <w:szCs w:val="22"/>
          <w:lang w:val="en-US"/>
        </w:rPr>
        <w:t xml:space="preserve">4.3.3 </w:t>
      </w:r>
      <w:r w:rsidR="007E6A84" w:rsidRPr="00D45FDD">
        <w:rPr>
          <w:rFonts w:ascii="Arial" w:hAnsi="Arial" w:cs="Arial"/>
          <w:sz w:val="22"/>
          <w:szCs w:val="22"/>
          <w:lang w:val="en-US"/>
        </w:rPr>
        <w:t>Control variable</w:t>
      </w:r>
      <w:bookmarkEnd w:id="34"/>
      <w:r w:rsidR="007E6A84" w:rsidRPr="00D45FDD">
        <w:rPr>
          <w:rFonts w:ascii="Arial" w:hAnsi="Arial" w:cs="Arial"/>
          <w:sz w:val="22"/>
          <w:szCs w:val="22"/>
          <w:lang w:val="en-US"/>
        </w:rPr>
        <w:t xml:space="preserve"> </w:t>
      </w:r>
    </w:p>
    <w:p w14:paraId="74C3F5BE" w14:textId="6CE964B9" w:rsidR="007E6A84" w:rsidRDefault="007E6A84" w:rsidP="00D45FDD">
      <w:pPr>
        <w:spacing w:line="360" w:lineRule="auto"/>
        <w:jc w:val="both"/>
        <w:rPr>
          <w:rFonts w:ascii="Arial" w:hAnsi="Arial" w:cs="Arial"/>
          <w:lang w:val="en-US"/>
        </w:rPr>
      </w:pPr>
      <w:r w:rsidRPr="00D45FDD">
        <w:rPr>
          <w:rFonts w:ascii="Arial" w:hAnsi="Arial" w:cs="Arial"/>
          <w:lang w:val="en-US"/>
        </w:rPr>
        <w:t>The monetary measurement known as return on assets (ROA) determines a company's efficiency by comparing its net revenue to its entire assets and it reveals how successfully a business makes use of its resources to produce profits (</w:t>
      </w:r>
      <w:r w:rsidRPr="00D45FDD">
        <w:rPr>
          <w:rFonts w:ascii="Arial" w:hAnsi="Arial" w:cs="Arial"/>
          <w:shd w:val="clear" w:color="auto" w:fill="FFFFFF"/>
        </w:rPr>
        <w:t>Husna and Satria, 2019</w:t>
      </w:r>
      <w:r w:rsidRPr="00D45FDD">
        <w:rPr>
          <w:rFonts w:ascii="Arial" w:hAnsi="Arial" w:cs="Arial"/>
          <w:lang w:val="en-US"/>
        </w:rPr>
        <w:t>).</w:t>
      </w:r>
    </w:p>
    <w:p w14:paraId="6C64D6F0" w14:textId="77777777" w:rsidR="002740F6" w:rsidRDefault="002740F6" w:rsidP="00D45FDD">
      <w:pPr>
        <w:spacing w:line="360" w:lineRule="auto"/>
        <w:jc w:val="both"/>
        <w:rPr>
          <w:rFonts w:ascii="Arial" w:hAnsi="Arial" w:cs="Arial"/>
          <w:lang w:val="en-US"/>
        </w:rPr>
      </w:pPr>
    </w:p>
    <w:p w14:paraId="76E7B870" w14:textId="77777777" w:rsidR="002740F6" w:rsidRDefault="002740F6" w:rsidP="00D45FDD">
      <w:pPr>
        <w:spacing w:line="360" w:lineRule="auto"/>
        <w:jc w:val="both"/>
        <w:rPr>
          <w:rFonts w:ascii="Arial" w:hAnsi="Arial" w:cs="Arial"/>
          <w:lang w:val="en-US"/>
        </w:rPr>
      </w:pPr>
    </w:p>
    <w:p w14:paraId="1680E7B3" w14:textId="77777777" w:rsidR="002740F6" w:rsidRPr="00D45FDD" w:rsidRDefault="002740F6" w:rsidP="00D45FDD">
      <w:pPr>
        <w:spacing w:line="360" w:lineRule="auto"/>
        <w:jc w:val="both"/>
        <w:rPr>
          <w:rFonts w:ascii="Arial" w:hAnsi="Arial" w:cs="Arial"/>
          <w:lang w:val="en-US"/>
        </w:rPr>
      </w:pPr>
    </w:p>
    <w:p w14:paraId="1CB76EFD" w14:textId="52413066" w:rsidR="007E6A84" w:rsidRPr="00D45FDD" w:rsidRDefault="007E6A84" w:rsidP="00D45FDD">
      <w:pPr>
        <w:spacing w:line="360" w:lineRule="auto"/>
        <w:jc w:val="center"/>
        <w:rPr>
          <w:rFonts w:ascii="Arial" w:hAnsi="Arial" w:cs="Arial"/>
          <w:lang w:val="en-US"/>
        </w:rPr>
      </w:pPr>
      <w:r w:rsidRPr="00D45FDD">
        <w:rPr>
          <w:rFonts w:ascii="Arial" w:hAnsi="Arial" w:cs="Arial"/>
          <w:lang w:val="en-US"/>
        </w:rPr>
        <w:lastRenderedPageBreak/>
        <w:t xml:space="preserve">Table 1: </w:t>
      </w:r>
      <w:r w:rsidR="003A55C3" w:rsidRPr="00D45FDD">
        <w:rPr>
          <w:rFonts w:ascii="Arial" w:hAnsi="Arial" w:cs="Arial"/>
          <w:lang w:val="en-US"/>
        </w:rPr>
        <w:t>V</w:t>
      </w:r>
      <w:r w:rsidRPr="00D45FDD">
        <w:rPr>
          <w:rFonts w:ascii="Arial" w:hAnsi="Arial" w:cs="Arial"/>
          <w:lang w:val="en-US"/>
        </w:rPr>
        <w:t>ariables and calculation</w:t>
      </w:r>
    </w:p>
    <w:p w14:paraId="469AB530" w14:textId="77777777" w:rsidR="00B94EBE" w:rsidRPr="00D45FDD" w:rsidRDefault="007E6A84" w:rsidP="00D45FDD">
      <w:pPr>
        <w:spacing w:line="360" w:lineRule="auto"/>
        <w:jc w:val="center"/>
        <w:rPr>
          <w:rFonts w:ascii="Arial" w:hAnsi="Arial" w:cs="Arial"/>
          <w:lang w:val="en-US"/>
        </w:rPr>
      </w:pPr>
      <w:r w:rsidRPr="00D45FDD">
        <w:rPr>
          <w:rFonts w:ascii="Arial" w:hAnsi="Arial" w:cs="Arial"/>
          <w:noProof/>
          <w:lang w:eastAsia="en-IN"/>
        </w:rPr>
        <w:drawing>
          <wp:inline distT="0" distB="0" distL="0" distR="0" wp14:anchorId="5A7BC1B1" wp14:editId="37D5F4A0">
            <wp:extent cx="5029075" cy="3450772"/>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3751" r="7368" b="4760"/>
                    <a:stretch/>
                  </pic:blipFill>
                  <pic:spPr bwMode="auto">
                    <a:xfrm>
                      <a:off x="0" y="0"/>
                      <a:ext cx="5029901" cy="3451339"/>
                    </a:xfrm>
                    <a:prstGeom prst="rect">
                      <a:avLst/>
                    </a:prstGeom>
                    <a:ln>
                      <a:noFill/>
                    </a:ln>
                    <a:extLst>
                      <a:ext uri="{53640926-AAD7-44D8-BBD7-CCE9431645EC}">
                        <a14:shadowObscured xmlns:a14="http://schemas.microsoft.com/office/drawing/2010/main"/>
                      </a:ext>
                    </a:extLst>
                  </pic:spPr>
                </pic:pic>
              </a:graphicData>
            </a:graphic>
          </wp:inline>
        </w:drawing>
      </w:r>
    </w:p>
    <w:p w14:paraId="4429A837" w14:textId="26167532" w:rsidR="007E6A84" w:rsidRPr="00D45FDD" w:rsidRDefault="007E6A84" w:rsidP="00D45FDD">
      <w:pPr>
        <w:spacing w:line="360" w:lineRule="auto"/>
        <w:jc w:val="center"/>
        <w:rPr>
          <w:rFonts w:ascii="Arial" w:hAnsi="Arial" w:cs="Arial"/>
          <w:lang w:val="en-US"/>
        </w:rPr>
      </w:pPr>
      <w:r w:rsidRPr="00D45FDD">
        <w:rPr>
          <w:rFonts w:ascii="Arial" w:hAnsi="Arial" w:cs="Arial"/>
          <w:lang w:val="en-US"/>
        </w:rPr>
        <w:t>Source: Self   Developed</w:t>
      </w:r>
    </w:p>
    <w:p w14:paraId="0D272AB0" w14:textId="243B4957" w:rsidR="007E6A84" w:rsidRPr="00D45FDD" w:rsidRDefault="00B94EBE" w:rsidP="00D45FDD">
      <w:pPr>
        <w:pStyle w:val="Heading2"/>
        <w:numPr>
          <w:ilvl w:val="0"/>
          <w:numId w:val="0"/>
        </w:numPr>
        <w:spacing w:line="360" w:lineRule="auto"/>
        <w:ind w:left="720" w:hanging="360"/>
        <w:rPr>
          <w:rFonts w:ascii="Arial" w:hAnsi="Arial" w:cs="Arial"/>
          <w:i/>
          <w:sz w:val="22"/>
          <w:szCs w:val="22"/>
          <w:lang w:val="en-US"/>
        </w:rPr>
      </w:pPr>
      <w:bookmarkStart w:id="35" w:name="_Toc137719703"/>
      <w:r w:rsidRPr="00D45FDD">
        <w:rPr>
          <w:rFonts w:ascii="Arial" w:hAnsi="Arial" w:cs="Arial"/>
          <w:sz w:val="22"/>
          <w:szCs w:val="22"/>
          <w:lang w:val="en-US"/>
        </w:rPr>
        <w:t xml:space="preserve">4.4 </w:t>
      </w:r>
      <w:r w:rsidR="007E6A84" w:rsidRPr="00D45FDD">
        <w:rPr>
          <w:rFonts w:ascii="Arial" w:hAnsi="Arial" w:cs="Arial"/>
          <w:sz w:val="22"/>
          <w:szCs w:val="22"/>
          <w:lang w:val="en-US"/>
        </w:rPr>
        <w:t>Data analysis</w:t>
      </w:r>
      <w:bookmarkEnd w:id="35"/>
      <w:r w:rsidR="007E6A84" w:rsidRPr="00D45FDD">
        <w:rPr>
          <w:rFonts w:ascii="Arial" w:hAnsi="Arial" w:cs="Arial"/>
          <w:sz w:val="22"/>
          <w:szCs w:val="22"/>
          <w:lang w:val="en-US"/>
        </w:rPr>
        <w:t xml:space="preserve"> </w:t>
      </w:r>
    </w:p>
    <w:p w14:paraId="329D5A36" w14:textId="77777777" w:rsidR="007E6A84" w:rsidRPr="00D45FDD" w:rsidRDefault="007E6A84" w:rsidP="00D45FDD">
      <w:pPr>
        <w:pStyle w:val="ListParagraph"/>
        <w:numPr>
          <w:ilvl w:val="0"/>
          <w:numId w:val="9"/>
        </w:numPr>
        <w:spacing w:before="120" w:after="120" w:line="360" w:lineRule="auto"/>
        <w:jc w:val="both"/>
        <w:rPr>
          <w:rFonts w:ascii="Arial" w:hAnsi="Arial" w:cs="Arial"/>
          <w:lang w:val="en-US"/>
        </w:rPr>
      </w:pPr>
      <w:r w:rsidRPr="00D45FDD">
        <w:rPr>
          <w:rFonts w:ascii="Arial" w:hAnsi="Arial" w:cs="Arial"/>
          <w:lang w:val="en-US"/>
        </w:rPr>
        <w:t xml:space="preserve">Descriptive statistics </w:t>
      </w:r>
    </w:p>
    <w:p w14:paraId="599A8CE7" w14:textId="77777777" w:rsidR="007E6A84" w:rsidRPr="00D45FDD" w:rsidRDefault="007E6A84" w:rsidP="00D45FDD">
      <w:pPr>
        <w:pStyle w:val="ListParagraph"/>
        <w:numPr>
          <w:ilvl w:val="0"/>
          <w:numId w:val="9"/>
        </w:numPr>
        <w:spacing w:before="120" w:after="120" w:line="360" w:lineRule="auto"/>
        <w:jc w:val="both"/>
        <w:rPr>
          <w:rFonts w:ascii="Arial" w:hAnsi="Arial" w:cs="Arial"/>
          <w:lang w:val="en-US"/>
        </w:rPr>
      </w:pPr>
      <w:r w:rsidRPr="00D45FDD">
        <w:rPr>
          <w:rFonts w:ascii="Arial" w:hAnsi="Arial" w:cs="Arial"/>
          <w:lang w:val="en-US"/>
        </w:rPr>
        <w:t>Correlation</w:t>
      </w:r>
    </w:p>
    <w:p w14:paraId="191C581B" w14:textId="77777777" w:rsidR="007E6A84" w:rsidRPr="00D45FDD" w:rsidRDefault="007E6A84" w:rsidP="00D45FDD">
      <w:pPr>
        <w:pStyle w:val="ListParagraph"/>
        <w:numPr>
          <w:ilvl w:val="0"/>
          <w:numId w:val="9"/>
        </w:numPr>
        <w:spacing w:before="120" w:after="120" w:line="360" w:lineRule="auto"/>
        <w:jc w:val="both"/>
        <w:rPr>
          <w:rFonts w:ascii="Arial" w:hAnsi="Arial" w:cs="Arial"/>
          <w:lang w:val="en-US"/>
        </w:rPr>
      </w:pPr>
      <w:r w:rsidRPr="00D45FDD">
        <w:rPr>
          <w:rFonts w:ascii="Arial" w:hAnsi="Arial" w:cs="Arial"/>
          <w:lang w:val="en-US"/>
        </w:rPr>
        <w:t xml:space="preserve">Regression </w:t>
      </w:r>
    </w:p>
    <w:p w14:paraId="6F6CC3A5" w14:textId="39616081" w:rsidR="007E6A84" w:rsidRPr="00D45FDD" w:rsidRDefault="00B94EBE" w:rsidP="00D45FDD">
      <w:pPr>
        <w:pStyle w:val="Heading3"/>
        <w:spacing w:line="360" w:lineRule="auto"/>
        <w:rPr>
          <w:rFonts w:ascii="Arial" w:hAnsi="Arial" w:cs="Arial"/>
          <w:sz w:val="22"/>
          <w:szCs w:val="22"/>
          <w:lang w:val="en-US"/>
        </w:rPr>
      </w:pPr>
      <w:bookmarkStart w:id="36" w:name="_Toc137719704"/>
      <w:r w:rsidRPr="00D45FDD">
        <w:rPr>
          <w:rFonts w:ascii="Arial" w:hAnsi="Arial" w:cs="Arial"/>
          <w:sz w:val="22"/>
          <w:szCs w:val="22"/>
          <w:lang w:val="en-US"/>
        </w:rPr>
        <w:t xml:space="preserve">4.4.1 </w:t>
      </w:r>
      <w:r w:rsidR="007E6A84" w:rsidRPr="00D45FDD">
        <w:rPr>
          <w:rFonts w:ascii="Arial" w:hAnsi="Arial" w:cs="Arial"/>
          <w:sz w:val="22"/>
          <w:szCs w:val="22"/>
          <w:lang w:val="en-US"/>
        </w:rPr>
        <w:t>Distribution Statistics</w:t>
      </w:r>
      <w:bookmarkEnd w:id="36"/>
      <w:r w:rsidR="007E6A84" w:rsidRPr="00D45FDD">
        <w:rPr>
          <w:rFonts w:ascii="Arial" w:hAnsi="Arial" w:cs="Arial"/>
          <w:sz w:val="22"/>
          <w:szCs w:val="22"/>
          <w:lang w:val="en-US"/>
        </w:rPr>
        <w:t xml:space="preserve"> </w:t>
      </w:r>
    </w:p>
    <w:p w14:paraId="3A9A87DA" w14:textId="77777777"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Descriptive and inferential statistics are two fundamental subfields of statistics that play different functions in the study and interpretation of evidence</w:t>
      </w:r>
      <w:r w:rsidRPr="00D45FDD">
        <w:rPr>
          <w:rFonts w:ascii="Arial" w:hAnsi="Arial" w:cs="Arial"/>
          <w:b/>
          <w:lang w:val="en-US"/>
        </w:rPr>
        <w:t xml:space="preserve">. </w:t>
      </w:r>
      <w:r w:rsidRPr="00D45FDD">
        <w:rPr>
          <w:rFonts w:ascii="Arial" w:hAnsi="Arial" w:cs="Arial"/>
          <w:bCs/>
          <w:lang w:val="en-US"/>
        </w:rPr>
        <w:t>The distribution table involves the measures of “</w:t>
      </w:r>
      <w:r w:rsidRPr="00D45FDD">
        <w:rPr>
          <w:rFonts w:ascii="Arial" w:hAnsi="Arial" w:cs="Arial"/>
          <w:bCs/>
          <w:i/>
          <w:iCs/>
          <w:lang w:val="en-US"/>
        </w:rPr>
        <w:t>mean”, “standard deviation”,</w:t>
      </w:r>
      <w:r w:rsidRPr="00D45FDD">
        <w:rPr>
          <w:rFonts w:ascii="Arial" w:hAnsi="Arial" w:cs="Arial"/>
          <w:bCs/>
          <w:lang w:val="en-US"/>
        </w:rPr>
        <w:t xml:space="preserve"> and other statistical values</w:t>
      </w:r>
      <w:r w:rsidRPr="00D45FDD">
        <w:rPr>
          <w:rFonts w:ascii="Arial" w:hAnsi="Arial" w:cs="Arial"/>
          <w:b/>
          <w:lang w:val="en-US"/>
        </w:rPr>
        <w:t xml:space="preserve">. </w:t>
      </w:r>
      <w:r w:rsidRPr="00D45FDD">
        <w:rPr>
          <w:rFonts w:ascii="Arial" w:hAnsi="Arial" w:cs="Arial"/>
          <w:bCs/>
          <w:lang w:val="en-US"/>
        </w:rPr>
        <w:t xml:space="preserve">Descriptive statistics, as described by </w:t>
      </w:r>
      <w:proofErr w:type="spellStart"/>
      <w:r w:rsidRPr="00D45FDD">
        <w:rPr>
          <w:rFonts w:ascii="Arial" w:hAnsi="Arial" w:cs="Arial"/>
          <w:bCs/>
          <w:lang w:val="en-US"/>
        </w:rPr>
        <w:t>Gravetter</w:t>
      </w:r>
      <w:proofErr w:type="spellEnd"/>
      <w:r w:rsidRPr="00D45FDD">
        <w:rPr>
          <w:rFonts w:ascii="Arial" w:hAnsi="Arial" w:cs="Arial"/>
          <w:bCs/>
          <w:lang w:val="en-US"/>
        </w:rPr>
        <w:t xml:space="preserve"> et al. (2020), are a set of techniques used for arranging and summarizing the raw data into a structure that is easier to comprehend. On the other hand, Inferential analysis includes extrapolating meaning from the data, such as identifying correlations or causal links (</w:t>
      </w:r>
      <w:r w:rsidRPr="00D45FDD">
        <w:rPr>
          <w:rFonts w:ascii="Arial" w:hAnsi="Arial" w:cs="Arial"/>
          <w:color w:val="222222"/>
          <w:shd w:val="clear" w:color="auto" w:fill="FFFFFF"/>
        </w:rPr>
        <w:t>Kaur et al., 2018</w:t>
      </w:r>
      <w:r w:rsidRPr="00D45FDD">
        <w:rPr>
          <w:rFonts w:ascii="Arial" w:hAnsi="Arial" w:cs="Arial"/>
          <w:bCs/>
          <w:lang w:val="en-US"/>
        </w:rPr>
        <w:t>). Inferences about a population are drawn using statistical techniques that go beyond simple descriptive statistics.</w:t>
      </w:r>
    </w:p>
    <w:p w14:paraId="555A9A39" w14:textId="77777777" w:rsidR="007E6A84" w:rsidRPr="00D45FDD" w:rsidRDefault="007E6A84" w:rsidP="00D45FDD">
      <w:pPr>
        <w:spacing w:line="360" w:lineRule="auto"/>
        <w:jc w:val="both"/>
        <w:rPr>
          <w:rFonts w:ascii="Arial" w:hAnsi="Arial" w:cs="Arial"/>
          <w:lang w:val="en-US"/>
        </w:rPr>
      </w:pPr>
      <w:r w:rsidRPr="00D45FDD">
        <w:rPr>
          <w:rFonts w:ascii="Arial" w:hAnsi="Arial" w:cs="Arial"/>
          <w:i/>
          <w:lang w:val="en-US"/>
        </w:rPr>
        <w:t>“Recruitment Activities"</w:t>
      </w:r>
      <w:r w:rsidRPr="00D45FDD">
        <w:rPr>
          <w:rFonts w:ascii="Arial" w:hAnsi="Arial" w:cs="Arial"/>
          <w:lang w:val="en-US"/>
        </w:rPr>
        <w:t xml:space="preserve"> has a mean value of (174239.36), making it the variable with the highest mean and it demonstrates that firms devote a large portion of their financial backing to recruiting efforts on average. On the other hand, the variable with the lowest mean is </w:t>
      </w:r>
      <w:r w:rsidRPr="00D45FDD">
        <w:rPr>
          <w:rFonts w:ascii="Arial" w:hAnsi="Arial" w:cs="Arial"/>
          <w:i/>
          <w:lang w:val="en-US"/>
        </w:rPr>
        <w:t>“Succession”</w:t>
      </w:r>
      <w:r w:rsidRPr="00D45FDD">
        <w:rPr>
          <w:rFonts w:ascii="Arial" w:hAnsi="Arial" w:cs="Arial"/>
          <w:lang w:val="en-US"/>
        </w:rPr>
        <w:t xml:space="preserve"> with a mean of (0.90). This shows that succession planning is given </w:t>
      </w:r>
      <w:r w:rsidRPr="00D45FDD">
        <w:rPr>
          <w:rFonts w:ascii="Arial" w:hAnsi="Arial" w:cs="Arial"/>
          <w:lang w:val="en-US"/>
        </w:rPr>
        <w:lastRenderedPageBreak/>
        <w:t xml:space="preserve">comparatively less consideration and priority inside the </w:t>
      </w:r>
      <w:proofErr w:type="spellStart"/>
      <w:r w:rsidRPr="00D45FDD">
        <w:rPr>
          <w:rFonts w:ascii="Arial" w:hAnsi="Arial" w:cs="Arial"/>
          <w:lang w:val="en-US"/>
        </w:rPr>
        <w:t>organisation</w:t>
      </w:r>
      <w:proofErr w:type="spellEnd"/>
      <w:r w:rsidRPr="00D45FDD">
        <w:rPr>
          <w:rFonts w:ascii="Arial" w:hAnsi="Arial" w:cs="Arial"/>
          <w:lang w:val="en-US"/>
        </w:rPr>
        <w:t xml:space="preserve">. When comparing the means of these two elements, the disparity between them was clearly observed. While recruitment efforts attract a lot of focus and funding, succession planning appears to be underappreciated. This difference can be a sign that the organization's strategic priorities are unbalanced. The business can be putting more of an emphasis on getting external talent than developing internal talent for managerial positions by emphasizing recruitment while disregarding succession strategies. When observing the standard deviation data set, the same variable </w:t>
      </w:r>
      <w:r w:rsidRPr="00D45FDD">
        <w:rPr>
          <w:rFonts w:ascii="Arial" w:hAnsi="Arial" w:cs="Arial"/>
          <w:i/>
          <w:lang w:val="en-US"/>
        </w:rPr>
        <w:t>“recruitment activities”</w:t>
      </w:r>
      <w:r w:rsidRPr="00D45FDD">
        <w:rPr>
          <w:rFonts w:ascii="Arial" w:hAnsi="Arial" w:cs="Arial"/>
          <w:lang w:val="en-US"/>
        </w:rPr>
        <w:t xml:space="preserve"> also exhibit the highest standard deviation, with a measure of (238384.370),</w:t>
      </w:r>
      <w:r w:rsidRPr="00D45FDD">
        <w:rPr>
          <w:rFonts w:ascii="Arial" w:hAnsi="Arial" w:cs="Arial"/>
        </w:rPr>
        <w:t xml:space="preserve"> </w:t>
      </w:r>
      <w:r w:rsidRPr="00D45FDD">
        <w:rPr>
          <w:rFonts w:ascii="Arial" w:hAnsi="Arial" w:cs="Arial"/>
          <w:lang w:val="en-US"/>
        </w:rPr>
        <w:t xml:space="preserve">which shows that there is an extensive variation in the results of the recruitment activities’ efficacy. The </w:t>
      </w:r>
      <w:r w:rsidRPr="00D45FDD">
        <w:rPr>
          <w:rFonts w:ascii="Arial" w:hAnsi="Arial" w:cs="Arial"/>
          <w:i/>
          <w:lang w:val="en-US"/>
        </w:rPr>
        <w:t>“reward system”</w:t>
      </w:r>
      <w:r w:rsidRPr="00D45FDD">
        <w:rPr>
          <w:rFonts w:ascii="Arial" w:hAnsi="Arial" w:cs="Arial"/>
          <w:lang w:val="en-US"/>
        </w:rPr>
        <w:t xml:space="preserve"> illustrates the most consistent and predictable </w:t>
      </w:r>
      <w:proofErr w:type="spellStart"/>
      <w:r w:rsidRPr="00D45FDD">
        <w:rPr>
          <w:rFonts w:ascii="Arial" w:hAnsi="Arial" w:cs="Arial"/>
          <w:lang w:val="en-US"/>
        </w:rPr>
        <w:t>behaviour</w:t>
      </w:r>
      <w:proofErr w:type="spellEnd"/>
      <w:r w:rsidRPr="00D45FDD">
        <w:rPr>
          <w:rFonts w:ascii="Arial" w:hAnsi="Arial" w:cs="Arial"/>
          <w:lang w:val="en-US"/>
        </w:rPr>
        <w:t xml:space="preserve"> when measured against the other predictors, as shown by its noticeably low standard deviation (0.198).</w:t>
      </w:r>
    </w:p>
    <w:p w14:paraId="0FDB695B" w14:textId="22F70592" w:rsidR="007E6A84" w:rsidRPr="00D45FDD" w:rsidRDefault="007E6A84" w:rsidP="00D45FDD">
      <w:pPr>
        <w:spacing w:line="360" w:lineRule="auto"/>
        <w:jc w:val="both"/>
        <w:rPr>
          <w:rFonts w:ascii="Arial" w:hAnsi="Arial" w:cs="Arial"/>
          <w:lang w:val="en-US"/>
        </w:rPr>
      </w:pPr>
      <w:r w:rsidRPr="00D45FDD">
        <w:rPr>
          <w:rFonts w:ascii="Arial" w:hAnsi="Arial" w:cs="Arial"/>
          <w:lang w:val="en-US"/>
        </w:rPr>
        <w:t>Skewness provides insight into the level of imbalance in the measured distribution around the mean by figuring out if the skew is to the left or right (</w:t>
      </w:r>
      <w:r w:rsidRPr="00D45FDD">
        <w:rPr>
          <w:rFonts w:ascii="Arial" w:hAnsi="Arial" w:cs="Arial"/>
          <w:shd w:val="clear" w:color="auto" w:fill="FFFFFF"/>
        </w:rPr>
        <w:t>Cain et al., 2017</w:t>
      </w:r>
      <w:r w:rsidRPr="00D45FDD">
        <w:rPr>
          <w:rFonts w:ascii="Arial" w:hAnsi="Arial" w:cs="Arial"/>
          <w:lang w:val="en-US"/>
        </w:rPr>
        <w:t>). Skewness in statistical computation enables to critically assess a distribution's divergence from uniformity. The distribution is entirely symmetrical if the degree of skewness is zero. The longer right tail is indicated by positive skewness, whereas the longer left tail is shown by negative skewness. On the other hand, kurtosis is a metric that expresses the concentrated nature of the data surrounding the mean along with how the tails of a statistical distribution are shaped (</w:t>
      </w:r>
      <w:proofErr w:type="spellStart"/>
      <w:r w:rsidRPr="00D45FDD">
        <w:rPr>
          <w:rFonts w:ascii="Arial" w:hAnsi="Arial" w:cs="Arial"/>
          <w:shd w:val="clear" w:color="auto" w:fill="FFFFFF"/>
        </w:rPr>
        <w:t>Guvenen</w:t>
      </w:r>
      <w:proofErr w:type="spellEnd"/>
      <w:r w:rsidRPr="00D45FDD">
        <w:rPr>
          <w:rFonts w:ascii="Arial" w:hAnsi="Arial" w:cs="Arial"/>
          <w:shd w:val="clear" w:color="auto" w:fill="FFFFFF"/>
        </w:rPr>
        <w:t xml:space="preserve"> et al., 2015</w:t>
      </w:r>
      <w:r w:rsidRPr="00D45FDD">
        <w:rPr>
          <w:rFonts w:ascii="Arial" w:hAnsi="Arial" w:cs="Arial"/>
          <w:lang w:val="en-US"/>
        </w:rPr>
        <w:t xml:space="preserve">). It facilitates the dataset's detection of aberrations or extreme </w:t>
      </w:r>
      <w:proofErr w:type="gramStart"/>
      <w:r w:rsidRPr="00D45FDD">
        <w:rPr>
          <w:rFonts w:ascii="Arial" w:hAnsi="Arial" w:cs="Arial"/>
          <w:lang w:val="en-US"/>
        </w:rPr>
        <w:t>values</w:t>
      </w:r>
      <w:proofErr w:type="gramEnd"/>
      <w:r w:rsidRPr="00D45FDD">
        <w:rPr>
          <w:rFonts w:ascii="Arial" w:hAnsi="Arial" w:cs="Arial"/>
          <w:lang w:val="en-US"/>
        </w:rPr>
        <w:t xml:space="preserve"> and positive or negative kurtosis values are possible. If the given distribution contains more positive values, then it is known as “</w:t>
      </w:r>
      <w:r w:rsidRPr="00D45FDD">
        <w:rPr>
          <w:rFonts w:ascii="Arial" w:hAnsi="Arial" w:cs="Arial"/>
          <w:i/>
          <w:lang w:val="en-US"/>
        </w:rPr>
        <w:t>leptokurtic</w:t>
      </w:r>
      <w:proofErr w:type="gramStart"/>
      <w:r w:rsidRPr="00D45FDD">
        <w:rPr>
          <w:rFonts w:ascii="Arial" w:hAnsi="Arial" w:cs="Arial"/>
          <w:i/>
          <w:lang w:val="en-US"/>
        </w:rPr>
        <w:t>”</w:t>
      </w:r>
      <w:proofErr w:type="gramEnd"/>
      <w:r w:rsidRPr="00D45FDD">
        <w:rPr>
          <w:rFonts w:ascii="Arial" w:hAnsi="Arial" w:cs="Arial"/>
          <w:i/>
          <w:lang w:val="en-US"/>
        </w:rPr>
        <w:t xml:space="preserve"> </w:t>
      </w:r>
      <w:r w:rsidRPr="00D45FDD">
        <w:rPr>
          <w:rFonts w:ascii="Arial" w:hAnsi="Arial" w:cs="Arial"/>
          <w:lang w:val="en-US"/>
        </w:rPr>
        <w:t xml:space="preserve">and it has longer </w:t>
      </w:r>
      <w:r w:rsidR="00B94EBE" w:rsidRPr="00D45FDD">
        <w:rPr>
          <w:rFonts w:ascii="Arial" w:hAnsi="Arial" w:cs="Arial"/>
          <w:lang w:val="en-US"/>
        </w:rPr>
        <w:t>tailed</w:t>
      </w:r>
      <w:r w:rsidRPr="00D45FDD">
        <w:rPr>
          <w:rFonts w:ascii="Arial" w:hAnsi="Arial" w:cs="Arial"/>
          <w:lang w:val="en-US"/>
        </w:rPr>
        <w:t xml:space="preserve"> and an elevated peak as compared to a normal distribution. “</w:t>
      </w:r>
      <w:proofErr w:type="spellStart"/>
      <w:r w:rsidRPr="00D45FDD">
        <w:rPr>
          <w:rFonts w:ascii="Arial" w:hAnsi="Arial" w:cs="Arial"/>
          <w:i/>
          <w:lang w:val="en-US"/>
        </w:rPr>
        <w:t>Platypurtic</w:t>
      </w:r>
      <w:proofErr w:type="spellEnd"/>
      <w:r w:rsidRPr="00D45FDD">
        <w:rPr>
          <w:rFonts w:ascii="Arial" w:hAnsi="Arial" w:cs="Arial"/>
          <w:lang w:val="en-US"/>
        </w:rPr>
        <w:t xml:space="preserve">” is a negative kurtosis that denotes smaller tails and a flatter peak, and which comprises more negative measures. </w:t>
      </w:r>
    </w:p>
    <w:p w14:paraId="6F658A11" w14:textId="77777777" w:rsidR="007E6A84" w:rsidRPr="00D45FDD" w:rsidRDefault="007E6A84" w:rsidP="00D45FDD">
      <w:pPr>
        <w:spacing w:line="360" w:lineRule="auto"/>
        <w:jc w:val="both"/>
        <w:rPr>
          <w:rFonts w:ascii="Arial" w:hAnsi="Arial" w:cs="Arial"/>
          <w:lang w:val="en-US"/>
        </w:rPr>
      </w:pPr>
    </w:p>
    <w:tbl>
      <w:tblPr>
        <w:tblStyle w:val="PlainTable2"/>
        <w:tblpPr w:leftFromText="180" w:rightFromText="180" w:vertAnchor="page" w:horzAnchor="margin" w:tblpXSpec="center" w:tblpY="2416"/>
        <w:tblW w:w="0" w:type="auto"/>
        <w:tblLook w:val="04A0" w:firstRow="1" w:lastRow="0" w:firstColumn="1" w:lastColumn="0" w:noHBand="0" w:noVBand="1"/>
      </w:tblPr>
      <w:tblGrid>
        <w:gridCol w:w="4531"/>
        <w:gridCol w:w="1281"/>
        <w:gridCol w:w="2127"/>
      </w:tblGrid>
      <w:tr w:rsidR="007E6A84" w:rsidRPr="00D45FDD" w14:paraId="7A657E21" w14:textId="77777777" w:rsidTr="00B94EBE">
        <w:trPr>
          <w:cnfStyle w:val="100000000000" w:firstRow="1" w:lastRow="0" w:firstColumn="0" w:lastColumn="0" w:oddVBand="0" w:evenVBand="0" w:oddHBand="0"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4531" w:type="dxa"/>
          </w:tcPr>
          <w:p w14:paraId="256EAF5B"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lastRenderedPageBreak/>
              <w:t>Variables</w:t>
            </w:r>
          </w:p>
        </w:tc>
        <w:tc>
          <w:tcPr>
            <w:tcW w:w="1134" w:type="dxa"/>
          </w:tcPr>
          <w:p w14:paraId="2249EF3B" w14:textId="29C0927F" w:rsidR="007E6A84" w:rsidRPr="00D45FDD" w:rsidRDefault="00B94EBE" w:rsidP="00D45FD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lang w:val="en-US"/>
              </w:rPr>
              <w:t>S</w:t>
            </w:r>
            <w:r w:rsidR="007E6A84" w:rsidRPr="00D45FDD">
              <w:rPr>
                <w:rFonts w:ascii="Arial" w:hAnsi="Arial" w:cs="Arial"/>
                <w:lang w:val="en-US"/>
              </w:rPr>
              <w:t>kewness</w:t>
            </w:r>
          </w:p>
        </w:tc>
        <w:tc>
          <w:tcPr>
            <w:tcW w:w="2127" w:type="dxa"/>
          </w:tcPr>
          <w:p w14:paraId="096B749E" w14:textId="77777777" w:rsidR="007E6A84" w:rsidRPr="00D45FDD" w:rsidRDefault="007E6A84" w:rsidP="00D45FD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lang w:val="en-US"/>
              </w:rPr>
              <w:t xml:space="preserve">Kurtosis </w:t>
            </w:r>
          </w:p>
        </w:tc>
      </w:tr>
      <w:tr w:rsidR="007E6A84" w:rsidRPr="00D45FDD" w14:paraId="1D20325E" w14:textId="77777777" w:rsidTr="00B94EBE">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4531" w:type="dxa"/>
          </w:tcPr>
          <w:p w14:paraId="22A4A2B0"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Employee welfare activities</w:t>
            </w:r>
          </w:p>
        </w:tc>
        <w:tc>
          <w:tcPr>
            <w:tcW w:w="1134" w:type="dxa"/>
          </w:tcPr>
          <w:p w14:paraId="21020697"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lang w:val="en-US"/>
              </w:rPr>
              <w:t>2.822</w:t>
            </w:r>
          </w:p>
        </w:tc>
        <w:tc>
          <w:tcPr>
            <w:tcW w:w="2127" w:type="dxa"/>
          </w:tcPr>
          <w:p w14:paraId="65C3A1B9"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rPr>
              <w:t>13.124</w:t>
            </w:r>
          </w:p>
        </w:tc>
      </w:tr>
      <w:tr w:rsidR="007E6A84" w:rsidRPr="00D45FDD" w14:paraId="513A6B5D" w14:textId="77777777" w:rsidTr="00B94EBE">
        <w:trPr>
          <w:trHeight w:val="544"/>
        </w:trPr>
        <w:tc>
          <w:tcPr>
            <w:cnfStyle w:val="001000000000" w:firstRow="0" w:lastRow="0" w:firstColumn="1" w:lastColumn="0" w:oddVBand="0" w:evenVBand="0" w:oddHBand="0" w:evenHBand="0" w:firstRowFirstColumn="0" w:firstRowLastColumn="0" w:lastRowFirstColumn="0" w:lastRowLastColumn="0"/>
            <w:tcW w:w="4531" w:type="dxa"/>
          </w:tcPr>
          <w:p w14:paraId="7738F2CC"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Training activities </w:t>
            </w:r>
          </w:p>
        </w:tc>
        <w:tc>
          <w:tcPr>
            <w:tcW w:w="1134" w:type="dxa"/>
          </w:tcPr>
          <w:p w14:paraId="5EC77438"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lang w:val="en-US"/>
              </w:rPr>
              <w:t>3.821</w:t>
            </w:r>
          </w:p>
        </w:tc>
        <w:tc>
          <w:tcPr>
            <w:tcW w:w="2127" w:type="dxa"/>
          </w:tcPr>
          <w:p w14:paraId="24C268C7"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rPr>
              <w:t>13.124</w:t>
            </w:r>
          </w:p>
        </w:tc>
      </w:tr>
      <w:tr w:rsidR="007E6A84" w:rsidRPr="00D45FDD" w14:paraId="33845E49" w14:textId="77777777" w:rsidTr="00B94EBE">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4531" w:type="dxa"/>
          </w:tcPr>
          <w:p w14:paraId="4935BD27"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Recruitment activities </w:t>
            </w:r>
          </w:p>
        </w:tc>
        <w:tc>
          <w:tcPr>
            <w:tcW w:w="1134" w:type="dxa"/>
          </w:tcPr>
          <w:p w14:paraId="2DA6705D"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lang w:val="en-US"/>
              </w:rPr>
              <w:t>2.839</w:t>
            </w:r>
          </w:p>
        </w:tc>
        <w:tc>
          <w:tcPr>
            <w:tcW w:w="2127" w:type="dxa"/>
          </w:tcPr>
          <w:p w14:paraId="6531688A"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rPr>
              <w:t>9.963</w:t>
            </w:r>
          </w:p>
        </w:tc>
      </w:tr>
      <w:tr w:rsidR="007E6A84" w:rsidRPr="00D45FDD" w14:paraId="31277776" w14:textId="77777777" w:rsidTr="00B94EBE">
        <w:trPr>
          <w:trHeight w:val="623"/>
        </w:trPr>
        <w:tc>
          <w:tcPr>
            <w:cnfStyle w:val="001000000000" w:firstRow="0" w:lastRow="0" w:firstColumn="1" w:lastColumn="0" w:oddVBand="0" w:evenVBand="0" w:oddHBand="0" w:evenHBand="0" w:firstRowFirstColumn="0" w:firstRowLastColumn="0" w:lastRowFirstColumn="0" w:lastRowLastColumn="0"/>
            <w:tcW w:w="4531" w:type="dxa"/>
          </w:tcPr>
          <w:p w14:paraId="7821DC6D"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Reward system</w:t>
            </w:r>
          </w:p>
        </w:tc>
        <w:tc>
          <w:tcPr>
            <w:tcW w:w="1134" w:type="dxa"/>
          </w:tcPr>
          <w:p w14:paraId="46122D7F"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lang w:val="en-US"/>
              </w:rPr>
              <w:t>4.841</w:t>
            </w:r>
          </w:p>
        </w:tc>
        <w:tc>
          <w:tcPr>
            <w:tcW w:w="2127" w:type="dxa"/>
          </w:tcPr>
          <w:p w14:paraId="42682A31"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rPr>
              <w:t>22.331</w:t>
            </w:r>
          </w:p>
        </w:tc>
      </w:tr>
      <w:tr w:rsidR="007E6A84" w:rsidRPr="00D45FDD" w14:paraId="199B9B69" w14:textId="77777777" w:rsidTr="00B94EBE">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4531" w:type="dxa"/>
          </w:tcPr>
          <w:p w14:paraId="521EC5A7"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Monetary motivational activities </w:t>
            </w:r>
          </w:p>
        </w:tc>
        <w:tc>
          <w:tcPr>
            <w:tcW w:w="1134" w:type="dxa"/>
          </w:tcPr>
          <w:p w14:paraId="01918511"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lang w:val="en-US"/>
              </w:rPr>
              <w:t>2.043</w:t>
            </w:r>
          </w:p>
        </w:tc>
        <w:tc>
          <w:tcPr>
            <w:tcW w:w="2127" w:type="dxa"/>
          </w:tcPr>
          <w:p w14:paraId="46AA9825"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rPr>
              <w:t>2.551</w:t>
            </w:r>
          </w:p>
        </w:tc>
      </w:tr>
      <w:tr w:rsidR="007E6A84" w:rsidRPr="00D45FDD" w14:paraId="048EA0BF" w14:textId="77777777" w:rsidTr="00B94EBE">
        <w:trPr>
          <w:trHeight w:val="586"/>
        </w:trPr>
        <w:tc>
          <w:tcPr>
            <w:cnfStyle w:val="001000000000" w:firstRow="0" w:lastRow="0" w:firstColumn="1" w:lastColumn="0" w:oddVBand="0" w:evenVBand="0" w:oddHBand="0" w:evenHBand="0" w:firstRowFirstColumn="0" w:firstRowLastColumn="0" w:lastRowFirstColumn="0" w:lastRowLastColumn="0"/>
            <w:tcW w:w="4531" w:type="dxa"/>
          </w:tcPr>
          <w:p w14:paraId="01A5D388"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Non-monetary motivational activities</w:t>
            </w:r>
          </w:p>
        </w:tc>
        <w:tc>
          <w:tcPr>
            <w:tcW w:w="1134" w:type="dxa"/>
          </w:tcPr>
          <w:p w14:paraId="51B0A75A"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lang w:val="en-US"/>
              </w:rPr>
              <w:t>2.020</w:t>
            </w:r>
          </w:p>
        </w:tc>
        <w:tc>
          <w:tcPr>
            <w:tcW w:w="2127" w:type="dxa"/>
          </w:tcPr>
          <w:p w14:paraId="01110237"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rPr>
              <w:t>2.255</w:t>
            </w:r>
          </w:p>
        </w:tc>
      </w:tr>
      <w:tr w:rsidR="007E6A84" w:rsidRPr="00D45FDD" w14:paraId="45670C02" w14:textId="77777777" w:rsidTr="00B94EBE">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4531" w:type="dxa"/>
          </w:tcPr>
          <w:p w14:paraId="6EB96BAB"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Compensations </w:t>
            </w:r>
          </w:p>
        </w:tc>
        <w:tc>
          <w:tcPr>
            <w:tcW w:w="1134" w:type="dxa"/>
          </w:tcPr>
          <w:p w14:paraId="5A6471DE"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lang w:val="en-US"/>
              </w:rPr>
              <w:t>1.558</w:t>
            </w:r>
          </w:p>
        </w:tc>
        <w:tc>
          <w:tcPr>
            <w:tcW w:w="2127" w:type="dxa"/>
          </w:tcPr>
          <w:p w14:paraId="5A713E12"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rPr>
              <w:t>1.434</w:t>
            </w:r>
          </w:p>
        </w:tc>
      </w:tr>
      <w:tr w:rsidR="007E6A84" w:rsidRPr="00D45FDD" w14:paraId="2317D487" w14:textId="77777777" w:rsidTr="00B94EBE">
        <w:trPr>
          <w:trHeight w:val="557"/>
        </w:trPr>
        <w:tc>
          <w:tcPr>
            <w:cnfStyle w:val="001000000000" w:firstRow="0" w:lastRow="0" w:firstColumn="1" w:lastColumn="0" w:oddVBand="0" w:evenVBand="0" w:oddHBand="0" w:evenHBand="0" w:firstRowFirstColumn="0" w:firstRowLastColumn="0" w:lastRowFirstColumn="0" w:lastRowLastColumn="0"/>
            <w:tcW w:w="4531" w:type="dxa"/>
          </w:tcPr>
          <w:p w14:paraId="1D448FE8"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Benefits </w:t>
            </w:r>
          </w:p>
        </w:tc>
        <w:tc>
          <w:tcPr>
            <w:tcW w:w="1134" w:type="dxa"/>
          </w:tcPr>
          <w:p w14:paraId="6A516F53"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lang w:val="en-US"/>
              </w:rPr>
              <w:t>1.176</w:t>
            </w:r>
          </w:p>
        </w:tc>
        <w:tc>
          <w:tcPr>
            <w:tcW w:w="2127" w:type="dxa"/>
          </w:tcPr>
          <w:p w14:paraId="5128BE42"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rPr>
              <w:t>-.399</w:t>
            </w:r>
          </w:p>
        </w:tc>
      </w:tr>
      <w:tr w:rsidR="007E6A84" w:rsidRPr="00D45FDD" w14:paraId="173FDE9E" w14:textId="77777777" w:rsidTr="00B94EBE">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4531" w:type="dxa"/>
          </w:tcPr>
          <w:p w14:paraId="6440FDC2"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Succession </w:t>
            </w:r>
          </w:p>
        </w:tc>
        <w:tc>
          <w:tcPr>
            <w:tcW w:w="1134" w:type="dxa"/>
          </w:tcPr>
          <w:p w14:paraId="2C53D697"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lang w:val="en-US"/>
              </w:rPr>
              <w:t>-2.750</w:t>
            </w:r>
          </w:p>
        </w:tc>
        <w:tc>
          <w:tcPr>
            <w:tcW w:w="2127" w:type="dxa"/>
          </w:tcPr>
          <w:p w14:paraId="275C33E7"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rPr>
              <w:t>5.792</w:t>
            </w:r>
          </w:p>
        </w:tc>
      </w:tr>
      <w:tr w:rsidR="007E6A84" w:rsidRPr="00D45FDD" w14:paraId="28CA6FC9" w14:textId="77777777" w:rsidTr="00B94EBE">
        <w:trPr>
          <w:trHeight w:val="544"/>
        </w:trPr>
        <w:tc>
          <w:tcPr>
            <w:cnfStyle w:val="001000000000" w:firstRow="0" w:lastRow="0" w:firstColumn="1" w:lastColumn="0" w:oddVBand="0" w:evenVBand="0" w:oddHBand="0" w:evenHBand="0" w:firstRowFirstColumn="0" w:firstRowLastColumn="0" w:lastRowFirstColumn="0" w:lastRowLastColumn="0"/>
            <w:tcW w:w="4531" w:type="dxa"/>
          </w:tcPr>
          <w:p w14:paraId="084C01A2"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ROE</w:t>
            </w:r>
          </w:p>
        </w:tc>
        <w:tc>
          <w:tcPr>
            <w:tcW w:w="1134" w:type="dxa"/>
          </w:tcPr>
          <w:p w14:paraId="66E75A19"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lang w:val="en-US"/>
              </w:rPr>
              <w:t>3.023</w:t>
            </w:r>
          </w:p>
        </w:tc>
        <w:tc>
          <w:tcPr>
            <w:tcW w:w="2127" w:type="dxa"/>
          </w:tcPr>
          <w:p w14:paraId="54785E67"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rPr>
              <w:t>12.571</w:t>
            </w:r>
          </w:p>
        </w:tc>
      </w:tr>
      <w:tr w:rsidR="007E6A84" w:rsidRPr="00D45FDD" w14:paraId="4802952A" w14:textId="77777777" w:rsidTr="00B94EBE">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4531" w:type="dxa"/>
          </w:tcPr>
          <w:p w14:paraId="792F27BD"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EPS</w:t>
            </w:r>
          </w:p>
        </w:tc>
        <w:tc>
          <w:tcPr>
            <w:tcW w:w="1134" w:type="dxa"/>
          </w:tcPr>
          <w:p w14:paraId="211486EE"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lang w:val="en-US"/>
              </w:rPr>
              <w:t>1.776</w:t>
            </w:r>
          </w:p>
        </w:tc>
        <w:tc>
          <w:tcPr>
            <w:tcW w:w="2127" w:type="dxa"/>
          </w:tcPr>
          <w:p w14:paraId="2B89294F"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rPr>
              <w:t>2.425</w:t>
            </w:r>
          </w:p>
        </w:tc>
      </w:tr>
      <w:tr w:rsidR="007E6A84" w:rsidRPr="00D45FDD" w14:paraId="39B6B585" w14:textId="77777777" w:rsidTr="00B94EBE">
        <w:trPr>
          <w:trHeight w:val="557"/>
        </w:trPr>
        <w:tc>
          <w:tcPr>
            <w:cnfStyle w:val="001000000000" w:firstRow="0" w:lastRow="0" w:firstColumn="1" w:lastColumn="0" w:oddVBand="0" w:evenVBand="0" w:oddHBand="0" w:evenHBand="0" w:firstRowFirstColumn="0" w:firstRowLastColumn="0" w:lastRowFirstColumn="0" w:lastRowLastColumn="0"/>
            <w:tcW w:w="4531" w:type="dxa"/>
          </w:tcPr>
          <w:p w14:paraId="26214174"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ROA</w:t>
            </w:r>
          </w:p>
        </w:tc>
        <w:tc>
          <w:tcPr>
            <w:tcW w:w="1134" w:type="dxa"/>
          </w:tcPr>
          <w:p w14:paraId="64D8C6C5"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lang w:val="en-US"/>
              </w:rPr>
              <w:t>0.429</w:t>
            </w:r>
          </w:p>
        </w:tc>
        <w:tc>
          <w:tcPr>
            <w:tcW w:w="2127" w:type="dxa"/>
          </w:tcPr>
          <w:p w14:paraId="6B4E6648"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45FDD">
              <w:rPr>
                <w:rFonts w:ascii="Arial" w:hAnsi="Arial" w:cs="Arial"/>
              </w:rPr>
              <w:t>-.155</w:t>
            </w:r>
          </w:p>
        </w:tc>
      </w:tr>
      <w:tr w:rsidR="007E6A84" w:rsidRPr="00D45FDD" w14:paraId="088FF96C" w14:textId="77777777" w:rsidTr="00B94EBE">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4531" w:type="dxa"/>
          </w:tcPr>
          <w:p w14:paraId="315E6F62"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Profit</w:t>
            </w:r>
          </w:p>
        </w:tc>
        <w:tc>
          <w:tcPr>
            <w:tcW w:w="1134" w:type="dxa"/>
          </w:tcPr>
          <w:p w14:paraId="0EE3C1B2"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lang w:val="en-US"/>
              </w:rPr>
              <w:t>1.023</w:t>
            </w:r>
          </w:p>
          <w:p w14:paraId="528A7AE4"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tc>
        <w:tc>
          <w:tcPr>
            <w:tcW w:w="2127" w:type="dxa"/>
          </w:tcPr>
          <w:p w14:paraId="259963A2"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D45FDD">
              <w:rPr>
                <w:rFonts w:ascii="Arial" w:hAnsi="Arial" w:cs="Arial"/>
              </w:rPr>
              <w:t>.081</w:t>
            </w:r>
          </w:p>
        </w:tc>
      </w:tr>
    </w:tbl>
    <w:p w14:paraId="0B64B806" w14:textId="09FF711B" w:rsidR="007E6A84" w:rsidRPr="00D45FDD" w:rsidRDefault="007E6A84" w:rsidP="00D45FDD">
      <w:pPr>
        <w:spacing w:line="360" w:lineRule="auto"/>
        <w:jc w:val="center"/>
        <w:rPr>
          <w:rFonts w:ascii="Arial" w:hAnsi="Arial" w:cs="Arial"/>
          <w:b/>
          <w:lang w:val="en-US"/>
        </w:rPr>
      </w:pPr>
      <w:r w:rsidRPr="00D45FDD">
        <w:rPr>
          <w:rFonts w:ascii="Arial" w:hAnsi="Arial" w:cs="Arial"/>
          <w:lang w:val="en-US"/>
        </w:rPr>
        <w:t>Table 2: Skewness and kurtosis measures</w:t>
      </w:r>
    </w:p>
    <w:p w14:paraId="31F46824" w14:textId="77777777" w:rsidR="007E6A84" w:rsidRPr="00D45FDD" w:rsidRDefault="007E6A84" w:rsidP="00D45FDD">
      <w:pPr>
        <w:spacing w:line="360" w:lineRule="auto"/>
        <w:jc w:val="both"/>
        <w:rPr>
          <w:rFonts w:ascii="Arial" w:hAnsi="Arial" w:cs="Arial"/>
          <w:b/>
          <w:lang w:val="en-US"/>
        </w:rPr>
      </w:pPr>
    </w:p>
    <w:p w14:paraId="084BFC22" w14:textId="77777777" w:rsidR="007E6A84" w:rsidRPr="00D45FDD" w:rsidRDefault="007E6A84" w:rsidP="00D45FDD">
      <w:pPr>
        <w:spacing w:line="360" w:lineRule="auto"/>
        <w:jc w:val="both"/>
        <w:rPr>
          <w:rFonts w:ascii="Arial" w:hAnsi="Arial" w:cs="Arial"/>
          <w:b/>
          <w:lang w:val="en-US"/>
        </w:rPr>
      </w:pPr>
    </w:p>
    <w:p w14:paraId="661449AA" w14:textId="77777777" w:rsidR="007E6A84" w:rsidRPr="00D45FDD" w:rsidRDefault="007E6A84" w:rsidP="00D45FDD">
      <w:pPr>
        <w:spacing w:line="360" w:lineRule="auto"/>
        <w:jc w:val="both"/>
        <w:rPr>
          <w:rFonts w:ascii="Arial" w:hAnsi="Arial" w:cs="Arial"/>
          <w:b/>
          <w:lang w:val="en-US"/>
        </w:rPr>
      </w:pPr>
    </w:p>
    <w:p w14:paraId="335AEA22" w14:textId="77777777" w:rsidR="007E6A84" w:rsidRPr="00D45FDD" w:rsidRDefault="007E6A84" w:rsidP="00D45FDD">
      <w:pPr>
        <w:spacing w:line="360" w:lineRule="auto"/>
        <w:jc w:val="both"/>
        <w:rPr>
          <w:rFonts w:ascii="Arial" w:hAnsi="Arial" w:cs="Arial"/>
          <w:b/>
          <w:lang w:val="en-US"/>
        </w:rPr>
      </w:pPr>
    </w:p>
    <w:p w14:paraId="41D4D8FE" w14:textId="77777777" w:rsidR="007E6A84" w:rsidRPr="00D45FDD" w:rsidRDefault="007E6A84" w:rsidP="00D45FDD">
      <w:pPr>
        <w:spacing w:line="360" w:lineRule="auto"/>
        <w:jc w:val="both"/>
        <w:rPr>
          <w:rFonts w:ascii="Arial" w:hAnsi="Arial" w:cs="Arial"/>
          <w:b/>
          <w:lang w:val="en-US"/>
        </w:rPr>
      </w:pPr>
    </w:p>
    <w:p w14:paraId="1D955C6C" w14:textId="77777777" w:rsidR="007E6A84" w:rsidRPr="00D45FDD" w:rsidRDefault="007E6A84" w:rsidP="00D45FDD">
      <w:pPr>
        <w:spacing w:line="360" w:lineRule="auto"/>
        <w:jc w:val="both"/>
        <w:rPr>
          <w:rFonts w:ascii="Arial" w:hAnsi="Arial" w:cs="Arial"/>
          <w:b/>
          <w:lang w:val="en-US"/>
        </w:rPr>
      </w:pPr>
    </w:p>
    <w:p w14:paraId="06074E0A" w14:textId="77777777" w:rsidR="007E6A84" w:rsidRPr="00D45FDD" w:rsidRDefault="007E6A84" w:rsidP="00D45FDD">
      <w:pPr>
        <w:spacing w:line="360" w:lineRule="auto"/>
        <w:jc w:val="both"/>
        <w:rPr>
          <w:rFonts w:ascii="Arial" w:hAnsi="Arial" w:cs="Arial"/>
          <w:b/>
          <w:lang w:val="en-US"/>
        </w:rPr>
      </w:pPr>
    </w:p>
    <w:p w14:paraId="61498EF4" w14:textId="77777777" w:rsidR="007E6A84" w:rsidRPr="00D45FDD" w:rsidRDefault="007E6A84" w:rsidP="00D45FDD">
      <w:pPr>
        <w:spacing w:line="360" w:lineRule="auto"/>
        <w:jc w:val="both"/>
        <w:rPr>
          <w:rFonts w:ascii="Arial" w:hAnsi="Arial" w:cs="Arial"/>
          <w:b/>
          <w:lang w:val="en-US"/>
        </w:rPr>
      </w:pPr>
    </w:p>
    <w:p w14:paraId="5DFDFEC1" w14:textId="77777777" w:rsidR="007E6A84" w:rsidRPr="00D45FDD" w:rsidRDefault="007E6A84" w:rsidP="00D45FDD">
      <w:pPr>
        <w:spacing w:line="360" w:lineRule="auto"/>
        <w:jc w:val="both"/>
        <w:rPr>
          <w:rFonts w:ascii="Arial" w:hAnsi="Arial" w:cs="Arial"/>
          <w:b/>
          <w:lang w:val="en-US"/>
        </w:rPr>
      </w:pPr>
    </w:p>
    <w:p w14:paraId="74232354" w14:textId="77777777" w:rsidR="007E6A84" w:rsidRPr="00D45FDD" w:rsidRDefault="007E6A84" w:rsidP="00D45FDD">
      <w:pPr>
        <w:spacing w:line="360" w:lineRule="auto"/>
        <w:jc w:val="both"/>
        <w:rPr>
          <w:rFonts w:ascii="Arial" w:hAnsi="Arial" w:cs="Arial"/>
          <w:b/>
          <w:lang w:val="en-US"/>
        </w:rPr>
      </w:pPr>
    </w:p>
    <w:p w14:paraId="030F38F8" w14:textId="77777777" w:rsidR="007E6A84" w:rsidRPr="00D45FDD" w:rsidRDefault="007E6A84" w:rsidP="00D45FDD">
      <w:pPr>
        <w:spacing w:line="360" w:lineRule="auto"/>
        <w:jc w:val="both"/>
        <w:rPr>
          <w:rFonts w:ascii="Arial" w:hAnsi="Arial" w:cs="Arial"/>
          <w:b/>
          <w:lang w:val="en-US"/>
        </w:rPr>
      </w:pPr>
    </w:p>
    <w:p w14:paraId="7A09217C" w14:textId="77777777" w:rsidR="007E6A84" w:rsidRPr="00D45FDD" w:rsidRDefault="007E6A84" w:rsidP="00D45FDD">
      <w:pPr>
        <w:spacing w:line="360" w:lineRule="auto"/>
        <w:jc w:val="both"/>
        <w:rPr>
          <w:rFonts w:ascii="Arial" w:hAnsi="Arial" w:cs="Arial"/>
          <w:b/>
          <w:lang w:val="en-US"/>
        </w:rPr>
      </w:pPr>
    </w:p>
    <w:p w14:paraId="4B56965F" w14:textId="77777777" w:rsidR="007E6A84" w:rsidRPr="00D45FDD" w:rsidRDefault="007E6A84" w:rsidP="00D45FDD">
      <w:pPr>
        <w:spacing w:line="360" w:lineRule="auto"/>
        <w:jc w:val="both"/>
        <w:rPr>
          <w:rFonts w:ascii="Arial" w:hAnsi="Arial" w:cs="Arial"/>
          <w:b/>
          <w:lang w:val="en-US"/>
        </w:rPr>
      </w:pPr>
    </w:p>
    <w:p w14:paraId="1186E902" w14:textId="77777777" w:rsidR="007E6A84" w:rsidRPr="00D45FDD" w:rsidRDefault="007E6A84" w:rsidP="00D45FDD">
      <w:pPr>
        <w:spacing w:line="360" w:lineRule="auto"/>
        <w:jc w:val="center"/>
        <w:rPr>
          <w:rFonts w:ascii="Arial" w:hAnsi="Arial" w:cs="Arial"/>
          <w:lang w:val="en-US"/>
        </w:rPr>
      </w:pPr>
    </w:p>
    <w:p w14:paraId="7FA5B1DD" w14:textId="77777777" w:rsidR="007E6A84" w:rsidRPr="00D45FDD" w:rsidRDefault="007E6A84" w:rsidP="00D45FDD">
      <w:pPr>
        <w:spacing w:line="360" w:lineRule="auto"/>
        <w:jc w:val="center"/>
        <w:rPr>
          <w:rFonts w:ascii="Arial" w:hAnsi="Arial" w:cs="Arial"/>
          <w:lang w:val="en-US"/>
        </w:rPr>
      </w:pPr>
      <w:r w:rsidRPr="00D45FDD">
        <w:rPr>
          <w:rFonts w:ascii="Arial" w:hAnsi="Arial" w:cs="Arial"/>
          <w:lang w:val="en-US"/>
        </w:rPr>
        <w:t>Source: Self-developed (SPSS)</w:t>
      </w:r>
    </w:p>
    <w:p w14:paraId="12A557B6"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The skewness measurements in Table 2 make it prominent that </w:t>
      </w:r>
      <w:proofErr w:type="gramStart"/>
      <w:r w:rsidRPr="00D45FDD">
        <w:rPr>
          <w:rFonts w:ascii="Arial" w:hAnsi="Arial" w:cs="Arial"/>
          <w:lang w:val="en-US"/>
        </w:rPr>
        <w:t>the majority of</w:t>
      </w:r>
      <w:proofErr w:type="gramEnd"/>
      <w:r w:rsidRPr="00D45FDD">
        <w:rPr>
          <w:rFonts w:ascii="Arial" w:hAnsi="Arial" w:cs="Arial"/>
          <w:lang w:val="en-US"/>
        </w:rPr>
        <w:t xml:space="preserve"> the parameters have positive values, indicating a rightward skewness and a tendency for higher numbers on the right side of their dispersion. Similarly, the dataset of kurtosis metrics shows a strong positive trend, indicating a leptokurtic distribution for </w:t>
      </w:r>
      <w:proofErr w:type="gramStart"/>
      <w:r w:rsidRPr="00D45FDD">
        <w:rPr>
          <w:rFonts w:ascii="Arial" w:hAnsi="Arial" w:cs="Arial"/>
          <w:lang w:val="en-US"/>
        </w:rPr>
        <w:t>the majority of</w:t>
      </w:r>
      <w:proofErr w:type="gramEnd"/>
      <w:r w:rsidRPr="00D45FDD">
        <w:rPr>
          <w:rFonts w:ascii="Arial" w:hAnsi="Arial" w:cs="Arial"/>
          <w:lang w:val="en-US"/>
        </w:rPr>
        <w:t xml:space="preserve"> the variables. Compared to a standard distribution, this shows larger tails and a more prominent peak, which suggests a higher possibility of extreme values and possible outliers. </w:t>
      </w:r>
    </w:p>
    <w:p w14:paraId="6C228E4C" w14:textId="11EBF2BD" w:rsidR="007E6A84" w:rsidRPr="00D45FDD" w:rsidRDefault="00B94EBE" w:rsidP="00D45FDD">
      <w:pPr>
        <w:pStyle w:val="Heading2"/>
        <w:numPr>
          <w:ilvl w:val="0"/>
          <w:numId w:val="0"/>
        </w:numPr>
        <w:spacing w:line="360" w:lineRule="auto"/>
        <w:rPr>
          <w:rFonts w:ascii="Arial" w:hAnsi="Arial" w:cs="Arial"/>
          <w:sz w:val="22"/>
          <w:szCs w:val="22"/>
          <w:lang w:val="en-US"/>
        </w:rPr>
      </w:pPr>
      <w:bookmarkStart w:id="37" w:name="_Toc137719705"/>
      <w:r w:rsidRPr="00D45FDD">
        <w:rPr>
          <w:rFonts w:ascii="Arial" w:hAnsi="Arial" w:cs="Arial"/>
          <w:sz w:val="22"/>
          <w:szCs w:val="22"/>
          <w:lang w:val="en-US"/>
        </w:rPr>
        <w:t xml:space="preserve">4.4.2 </w:t>
      </w:r>
      <w:r w:rsidR="007E6A84" w:rsidRPr="00D45FDD">
        <w:rPr>
          <w:rFonts w:ascii="Arial" w:hAnsi="Arial" w:cs="Arial"/>
          <w:sz w:val="22"/>
          <w:szCs w:val="22"/>
          <w:lang w:val="en-US"/>
        </w:rPr>
        <w:t>Correlational analysis</w:t>
      </w:r>
      <w:bookmarkEnd w:id="37"/>
      <w:r w:rsidR="007E6A84" w:rsidRPr="00D45FDD">
        <w:rPr>
          <w:rFonts w:ascii="Arial" w:hAnsi="Arial" w:cs="Arial"/>
          <w:sz w:val="22"/>
          <w:szCs w:val="22"/>
          <w:lang w:val="en-US"/>
        </w:rPr>
        <w:t xml:space="preserve"> </w:t>
      </w:r>
    </w:p>
    <w:p w14:paraId="04B9E7C2" w14:textId="77777777"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 xml:space="preserve">In most of the research studies, the commonly used metric to identify the strength among the response and predictor parameters is the Pearson Correlation Coefficient. A mathematical statistic called the </w:t>
      </w:r>
      <w:r w:rsidRPr="00D45FDD">
        <w:rPr>
          <w:rFonts w:ascii="Arial" w:hAnsi="Arial" w:cs="Arial"/>
          <w:bCs/>
          <w:i/>
          <w:iCs/>
          <w:lang w:val="en-US"/>
        </w:rPr>
        <w:t>“Pearson correlation coefficient”</w:t>
      </w:r>
      <w:r w:rsidRPr="00D45FDD">
        <w:rPr>
          <w:rFonts w:ascii="Arial" w:hAnsi="Arial" w:cs="Arial"/>
          <w:bCs/>
          <w:lang w:val="en-US"/>
        </w:rPr>
        <w:t xml:space="preserve"> (PCC) is used to describe the strength and </w:t>
      </w:r>
      <w:r w:rsidRPr="00D45FDD">
        <w:rPr>
          <w:rFonts w:ascii="Arial" w:hAnsi="Arial" w:cs="Arial"/>
          <w:bCs/>
          <w:lang w:val="en-US"/>
        </w:rPr>
        <w:lastRenderedPageBreak/>
        <w:t>pattern of a linear association amongst two random parameters (</w:t>
      </w:r>
      <w:r w:rsidRPr="00D45FDD">
        <w:rPr>
          <w:rFonts w:ascii="Arial" w:hAnsi="Arial" w:cs="Arial"/>
          <w:color w:val="222222"/>
          <w:shd w:val="clear" w:color="auto" w:fill="FFFFFF"/>
        </w:rPr>
        <w:t>Zhou et al., 2016</w:t>
      </w:r>
      <w:r w:rsidRPr="00D45FDD">
        <w:rPr>
          <w:rFonts w:ascii="Arial" w:hAnsi="Arial" w:cs="Arial"/>
          <w:bCs/>
          <w:lang w:val="en-US"/>
        </w:rPr>
        <w:t>). Numerous statistical professions have used it, including data analysis and classification, decision-making, economic evaluation, and biological study.</w:t>
      </w:r>
    </w:p>
    <w:p w14:paraId="6AFCB18D" w14:textId="77777777" w:rsidR="007E6A84" w:rsidRPr="00D45FDD" w:rsidRDefault="007E6A84" w:rsidP="00D45FDD">
      <w:pPr>
        <w:spacing w:line="360" w:lineRule="auto"/>
        <w:jc w:val="center"/>
        <w:rPr>
          <w:rFonts w:ascii="Arial" w:hAnsi="Arial" w:cs="Arial"/>
          <w:lang w:val="en-US"/>
        </w:rPr>
      </w:pPr>
      <w:r w:rsidRPr="00D45FDD">
        <w:rPr>
          <w:rFonts w:ascii="Arial" w:hAnsi="Arial" w:cs="Arial"/>
          <w:lang w:val="en-US"/>
        </w:rPr>
        <w:t>Table 3: correlation values</w:t>
      </w:r>
    </w:p>
    <w:tbl>
      <w:tblPr>
        <w:tblStyle w:val="MediumList2-Accent1"/>
        <w:tblW w:w="4399" w:type="pct"/>
        <w:jc w:val="center"/>
        <w:tblLook w:val="04A0" w:firstRow="1" w:lastRow="0" w:firstColumn="1" w:lastColumn="0" w:noHBand="0" w:noVBand="1"/>
      </w:tblPr>
      <w:tblGrid>
        <w:gridCol w:w="3844"/>
        <w:gridCol w:w="951"/>
        <w:gridCol w:w="1045"/>
        <w:gridCol w:w="2140"/>
      </w:tblGrid>
      <w:tr w:rsidR="007E6A84" w:rsidRPr="00D45FDD" w14:paraId="6D281871" w14:textId="77777777" w:rsidTr="00B94EBE">
        <w:trPr>
          <w:cnfStyle w:val="100000000000" w:firstRow="1" w:lastRow="0" w:firstColumn="0" w:lastColumn="0" w:oddVBand="0" w:evenVBand="0" w:oddHBand="0" w:evenHBand="0" w:firstRowFirstColumn="0" w:firstRowLastColumn="0" w:lastRowFirstColumn="0" w:lastRowLastColumn="0"/>
          <w:trHeight w:val="576"/>
          <w:jc w:val="center"/>
        </w:trPr>
        <w:tc>
          <w:tcPr>
            <w:cnfStyle w:val="001000000100" w:firstRow="0" w:lastRow="0" w:firstColumn="1" w:lastColumn="0" w:oddVBand="0" w:evenVBand="0" w:oddHBand="0" w:evenHBand="0" w:firstRowFirstColumn="1" w:firstRowLastColumn="0" w:lastRowFirstColumn="0" w:lastRowLastColumn="0"/>
            <w:tcW w:w="2408" w:type="pct"/>
            <w:noWrap/>
          </w:tcPr>
          <w:p w14:paraId="7B345146" w14:textId="77777777" w:rsidR="007E6A84" w:rsidRPr="00D45FDD" w:rsidRDefault="007E6A84" w:rsidP="00D45FDD">
            <w:pPr>
              <w:spacing w:line="360" w:lineRule="auto"/>
              <w:jc w:val="both"/>
              <w:rPr>
                <w:rFonts w:ascii="Arial" w:eastAsiaTheme="minorEastAsia" w:hAnsi="Arial" w:cs="Arial"/>
                <w:color w:val="auto"/>
                <w:sz w:val="22"/>
                <w:szCs w:val="22"/>
              </w:rPr>
            </w:pPr>
            <w:r w:rsidRPr="00D45FDD">
              <w:rPr>
                <w:rFonts w:ascii="Arial" w:eastAsiaTheme="minorEastAsia" w:hAnsi="Arial" w:cs="Arial"/>
                <w:color w:val="auto"/>
                <w:sz w:val="22"/>
                <w:szCs w:val="22"/>
              </w:rPr>
              <w:t>Variables</w:t>
            </w:r>
          </w:p>
        </w:tc>
        <w:tc>
          <w:tcPr>
            <w:tcW w:w="596" w:type="pct"/>
          </w:tcPr>
          <w:p w14:paraId="211EEFBB" w14:textId="77777777" w:rsidR="007E6A84" w:rsidRPr="00D45FDD" w:rsidRDefault="007E6A84" w:rsidP="00D45FD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sz w:val="22"/>
                <w:szCs w:val="22"/>
              </w:rPr>
            </w:pPr>
            <w:r w:rsidRPr="00D45FDD">
              <w:rPr>
                <w:rFonts w:ascii="Arial" w:eastAsiaTheme="minorEastAsia" w:hAnsi="Arial" w:cs="Arial"/>
                <w:color w:val="auto"/>
                <w:sz w:val="22"/>
                <w:szCs w:val="22"/>
              </w:rPr>
              <w:t>ROE</w:t>
            </w:r>
          </w:p>
        </w:tc>
        <w:tc>
          <w:tcPr>
            <w:tcW w:w="655" w:type="pct"/>
          </w:tcPr>
          <w:p w14:paraId="3ADF91CE" w14:textId="77777777" w:rsidR="007E6A84" w:rsidRPr="00D45FDD" w:rsidRDefault="007E6A84" w:rsidP="00D45FD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sz w:val="22"/>
                <w:szCs w:val="22"/>
              </w:rPr>
            </w:pPr>
            <w:r w:rsidRPr="00D45FDD">
              <w:rPr>
                <w:rFonts w:ascii="Arial" w:eastAsiaTheme="minorEastAsia" w:hAnsi="Arial" w:cs="Arial"/>
                <w:color w:val="auto"/>
                <w:sz w:val="22"/>
                <w:szCs w:val="22"/>
              </w:rPr>
              <w:t>EPS</w:t>
            </w:r>
          </w:p>
        </w:tc>
        <w:tc>
          <w:tcPr>
            <w:tcW w:w="1341" w:type="pct"/>
          </w:tcPr>
          <w:p w14:paraId="2DE96082" w14:textId="77777777" w:rsidR="007E6A84" w:rsidRPr="00D45FDD" w:rsidRDefault="007E6A84" w:rsidP="00D45FD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sz w:val="22"/>
                <w:szCs w:val="22"/>
              </w:rPr>
            </w:pPr>
            <w:r w:rsidRPr="00D45FDD">
              <w:rPr>
                <w:rFonts w:ascii="Arial" w:eastAsiaTheme="minorEastAsia" w:hAnsi="Arial" w:cs="Arial"/>
                <w:color w:val="auto"/>
                <w:sz w:val="22"/>
                <w:szCs w:val="22"/>
              </w:rPr>
              <w:t>Profit</w:t>
            </w:r>
          </w:p>
        </w:tc>
      </w:tr>
      <w:tr w:rsidR="007E6A84" w:rsidRPr="00D45FDD" w14:paraId="4C83BB8F" w14:textId="77777777" w:rsidTr="00B94E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363E9040" w14:textId="77777777" w:rsidR="007E6A84" w:rsidRPr="00D45FDD" w:rsidRDefault="007E6A84" w:rsidP="00D45FDD">
            <w:pPr>
              <w:spacing w:line="360" w:lineRule="auto"/>
              <w:jc w:val="both"/>
              <w:rPr>
                <w:rFonts w:ascii="Arial" w:eastAsiaTheme="minorEastAsia" w:hAnsi="Arial" w:cs="Arial"/>
                <w:color w:val="auto"/>
              </w:rPr>
            </w:pPr>
            <w:r w:rsidRPr="00D45FDD">
              <w:rPr>
                <w:rFonts w:ascii="Arial" w:eastAsiaTheme="minorEastAsia" w:hAnsi="Arial" w:cs="Arial"/>
                <w:color w:val="auto"/>
              </w:rPr>
              <w:t xml:space="preserve">Employee welfare activities </w:t>
            </w:r>
          </w:p>
        </w:tc>
        <w:tc>
          <w:tcPr>
            <w:tcW w:w="596" w:type="pct"/>
          </w:tcPr>
          <w:p w14:paraId="1930C1FE"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-.320</w:t>
            </w:r>
          </w:p>
        </w:tc>
        <w:tc>
          <w:tcPr>
            <w:tcW w:w="655" w:type="pct"/>
          </w:tcPr>
          <w:p w14:paraId="7E8EDF79"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-.284</w:t>
            </w:r>
          </w:p>
        </w:tc>
        <w:tc>
          <w:tcPr>
            <w:tcW w:w="1341" w:type="pct"/>
          </w:tcPr>
          <w:p w14:paraId="4A20199F"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-.074</w:t>
            </w:r>
          </w:p>
        </w:tc>
      </w:tr>
      <w:tr w:rsidR="007E6A84" w:rsidRPr="00D45FDD" w14:paraId="2DA60E43" w14:textId="77777777" w:rsidTr="00B94EBE">
        <w:trPr>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74BF2BC5" w14:textId="77777777" w:rsidR="007E6A84" w:rsidRPr="00D45FDD" w:rsidRDefault="007E6A84" w:rsidP="00D45FDD">
            <w:pPr>
              <w:spacing w:line="360" w:lineRule="auto"/>
              <w:jc w:val="both"/>
              <w:rPr>
                <w:rFonts w:ascii="Arial" w:eastAsiaTheme="minorEastAsia" w:hAnsi="Arial" w:cs="Arial"/>
                <w:color w:val="auto"/>
              </w:rPr>
            </w:pPr>
            <w:r w:rsidRPr="00D45FDD">
              <w:rPr>
                <w:rFonts w:ascii="Arial" w:eastAsiaTheme="minorEastAsia" w:hAnsi="Arial" w:cs="Arial"/>
                <w:color w:val="auto"/>
              </w:rPr>
              <w:t xml:space="preserve">Training activities </w:t>
            </w:r>
          </w:p>
        </w:tc>
        <w:tc>
          <w:tcPr>
            <w:tcW w:w="596" w:type="pct"/>
          </w:tcPr>
          <w:p w14:paraId="64FF2810"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.096</w:t>
            </w:r>
          </w:p>
        </w:tc>
        <w:tc>
          <w:tcPr>
            <w:tcW w:w="655" w:type="pct"/>
          </w:tcPr>
          <w:p w14:paraId="2BB0E5A0"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.081</w:t>
            </w:r>
          </w:p>
        </w:tc>
        <w:tc>
          <w:tcPr>
            <w:tcW w:w="1341" w:type="pct"/>
          </w:tcPr>
          <w:p w14:paraId="3C65EF9C"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-.074</w:t>
            </w:r>
          </w:p>
        </w:tc>
      </w:tr>
      <w:tr w:rsidR="007E6A84" w:rsidRPr="00D45FDD" w14:paraId="580B4858" w14:textId="77777777" w:rsidTr="00B94E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567DEAF8" w14:textId="77777777" w:rsidR="007E6A84" w:rsidRPr="00D45FDD" w:rsidRDefault="007E6A84" w:rsidP="00D45FDD">
            <w:pPr>
              <w:spacing w:line="360" w:lineRule="auto"/>
              <w:jc w:val="both"/>
              <w:rPr>
                <w:rFonts w:ascii="Arial" w:eastAsiaTheme="minorEastAsia" w:hAnsi="Arial" w:cs="Arial"/>
                <w:color w:val="auto"/>
              </w:rPr>
            </w:pPr>
            <w:r w:rsidRPr="00D45FDD">
              <w:rPr>
                <w:rFonts w:ascii="Arial" w:eastAsiaTheme="minorEastAsia" w:hAnsi="Arial" w:cs="Arial"/>
                <w:color w:val="auto"/>
              </w:rPr>
              <w:t xml:space="preserve">Recruitment activities </w:t>
            </w:r>
          </w:p>
        </w:tc>
        <w:tc>
          <w:tcPr>
            <w:tcW w:w="596" w:type="pct"/>
          </w:tcPr>
          <w:p w14:paraId="37AC02A3"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-.075</w:t>
            </w:r>
          </w:p>
        </w:tc>
        <w:tc>
          <w:tcPr>
            <w:tcW w:w="655" w:type="pct"/>
          </w:tcPr>
          <w:p w14:paraId="5CEDF92F"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-.229</w:t>
            </w:r>
          </w:p>
        </w:tc>
        <w:tc>
          <w:tcPr>
            <w:tcW w:w="1341" w:type="pct"/>
          </w:tcPr>
          <w:p w14:paraId="307D7557"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.472</w:t>
            </w:r>
          </w:p>
        </w:tc>
      </w:tr>
      <w:tr w:rsidR="007E6A84" w:rsidRPr="00D45FDD" w14:paraId="675BBFA1" w14:textId="77777777" w:rsidTr="00B94EBE">
        <w:trPr>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43E34B95" w14:textId="77777777" w:rsidR="007E6A84" w:rsidRPr="00D45FDD" w:rsidRDefault="007E6A84" w:rsidP="00D45FDD">
            <w:pPr>
              <w:spacing w:line="360" w:lineRule="auto"/>
              <w:jc w:val="both"/>
              <w:rPr>
                <w:rFonts w:ascii="Arial" w:eastAsiaTheme="minorEastAsia" w:hAnsi="Arial" w:cs="Arial"/>
                <w:color w:val="auto"/>
              </w:rPr>
            </w:pPr>
            <w:r w:rsidRPr="00D45FDD">
              <w:rPr>
                <w:rFonts w:ascii="Arial" w:eastAsiaTheme="minorEastAsia" w:hAnsi="Arial" w:cs="Arial"/>
                <w:color w:val="auto"/>
              </w:rPr>
              <w:t>Reward system</w:t>
            </w:r>
          </w:p>
        </w:tc>
        <w:tc>
          <w:tcPr>
            <w:tcW w:w="596" w:type="pct"/>
          </w:tcPr>
          <w:p w14:paraId="01D77763"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-.240</w:t>
            </w:r>
          </w:p>
        </w:tc>
        <w:tc>
          <w:tcPr>
            <w:tcW w:w="655" w:type="pct"/>
          </w:tcPr>
          <w:p w14:paraId="420BC5CA"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-.190</w:t>
            </w:r>
          </w:p>
        </w:tc>
        <w:tc>
          <w:tcPr>
            <w:tcW w:w="1341" w:type="pct"/>
          </w:tcPr>
          <w:p w14:paraId="58AFB265"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-.197</w:t>
            </w:r>
          </w:p>
        </w:tc>
      </w:tr>
      <w:tr w:rsidR="007E6A84" w:rsidRPr="00D45FDD" w14:paraId="51C28E91" w14:textId="77777777" w:rsidTr="00B94E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45D375C1" w14:textId="77777777" w:rsidR="007E6A84" w:rsidRPr="00D45FDD" w:rsidRDefault="007E6A84" w:rsidP="00D45FDD">
            <w:pPr>
              <w:spacing w:line="360" w:lineRule="auto"/>
              <w:jc w:val="both"/>
              <w:rPr>
                <w:rFonts w:ascii="Arial" w:eastAsiaTheme="minorEastAsia" w:hAnsi="Arial" w:cs="Arial"/>
                <w:color w:val="auto"/>
              </w:rPr>
            </w:pPr>
            <w:r w:rsidRPr="00D45FDD">
              <w:rPr>
                <w:rFonts w:ascii="Arial" w:eastAsiaTheme="minorEastAsia" w:hAnsi="Arial" w:cs="Arial"/>
                <w:color w:val="auto"/>
              </w:rPr>
              <w:t xml:space="preserve">Monetary motivational activities </w:t>
            </w:r>
          </w:p>
        </w:tc>
        <w:tc>
          <w:tcPr>
            <w:tcW w:w="596" w:type="pct"/>
          </w:tcPr>
          <w:p w14:paraId="5C594707"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-.061</w:t>
            </w:r>
          </w:p>
        </w:tc>
        <w:tc>
          <w:tcPr>
            <w:tcW w:w="655" w:type="pct"/>
          </w:tcPr>
          <w:p w14:paraId="6806B02E"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.279</w:t>
            </w:r>
          </w:p>
        </w:tc>
        <w:tc>
          <w:tcPr>
            <w:tcW w:w="1341" w:type="pct"/>
          </w:tcPr>
          <w:p w14:paraId="63A1D057"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.253</w:t>
            </w:r>
          </w:p>
        </w:tc>
      </w:tr>
      <w:tr w:rsidR="007E6A84" w:rsidRPr="00D45FDD" w14:paraId="253F29AE" w14:textId="77777777" w:rsidTr="00B94EBE">
        <w:trPr>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2FE43F45" w14:textId="77777777" w:rsidR="007E6A84" w:rsidRPr="00D45FDD" w:rsidRDefault="007E6A84" w:rsidP="00D45FDD">
            <w:pPr>
              <w:spacing w:line="360" w:lineRule="auto"/>
              <w:jc w:val="both"/>
              <w:rPr>
                <w:rFonts w:ascii="Arial" w:eastAsiaTheme="minorHAnsi" w:hAnsi="Arial" w:cs="Arial"/>
                <w:color w:val="auto"/>
                <w:lang w:val="en-IN"/>
              </w:rPr>
            </w:pPr>
            <w:r w:rsidRPr="00D45FDD">
              <w:rPr>
                <w:rFonts w:ascii="Arial" w:eastAsiaTheme="minorHAnsi" w:hAnsi="Arial" w:cs="Arial"/>
                <w:color w:val="auto"/>
                <w:lang w:val="en-IN"/>
              </w:rPr>
              <w:t xml:space="preserve">Non-monetary motivational activities </w:t>
            </w:r>
          </w:p>
        </w:tc>
        <w:tc>
          <w:tcPr>
            <w:tcW w:w="596" w:type="pct"/>
          </w:tcPr>
          <w:p w14:paraId="625C17CD"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auto"/>
                <w:lang w:val="en-IN"/>
              </w:rPr>
            </w:pPr>
            <w:r w:rsidRPr="00D45FDD">
              <w:rPr>
                <w:rFonts w:ascii="Arial" w:hAnsi="Arial" w:cs="Arial"/>
                <w:color w:val="auto"/>
                <w:lang w:val="en-IN"/>
              </w:rPr>
              <w:t>.239</w:t>
            </w:r>
          </w:p>
        </w:tc>
        <w:tc>
          <w:tcPr>
            <w:tcW w:w="655" w:type="pct"/>
          </w:tcPr>
          <w:p w14:paraId="0209F63B"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auto"/>
                <w:lang w:val="en-IN"/>
              </w:rPr>
            </w:pPr>
            <w:r w:rsidRPr="00D45FDD">
              <w:rPr>
                <w:rFonts w:ascii="Arial" w:hAnsi="Arial" w:cs="Arial"/>
                <w:color w:val="auto"/>
                <w:lang w:val="en-IN"/>
              </w:rPr>
              <w:t>-.134</w:t>
            </w:r>
          </w:p>
        </w:tc>
        <w:tc>
          <w:tcPr>
            <w:tcW w:w="1341" w:type="pct"/>
          </w:tcPr>
          <w:p w14:paraId="5337F858"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auto"/>
                <w:lang w:val="en-IN"/>
              </w:rPr>
            </w:pPr>
            <w:r w:rsidRPr="00D45FDD">
              <w:rPr>
                <w:rFonts w:ascii="Arial" w:hAnsi="Arial" w:cs="Arial"/>
                <w:color w:val="auto"/>
                <w:lang w:val="en-IN"/>
              </w:rPr>
              <w:t>.047</w:t>
            </w:r>
          </w:p>
        </w:tc>
      </w:tr>
      <w:tr w:rsidR="007E6A84" w:rsidRPr="00D45FDD" w14:paraId="679A7565" w14:textId="77777777" w:rsidTr="00B94E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032EBD4D" w14:textId="77777777" w:rsidR="007E6A84" w:rsidRPr="00D45FDD" w:rsidRDefault="007E6A84" w:rsidP="00D45FDD">
            <w:pPr>
              <w:spacing w:line="360" w:lineRule="auto"/>
              <w:jc w:val="both"/>
              <w:rPr>
                <w:rFonts w:ascii="Arial" w:eastAsiaTheme="minorEastAsia" w:hAnsi="Arial" w:cs="Arial"/>
                <w:color w:val="auto"/>
              </w:rPr>
            </w:pPr>
            <w:r w:rsidRPr="00D45FDD">
              <w:rPr>
                <w:rFonts w:ascii="Arial" w:eastAsiaTheme="minorEastAsia" w:hAnsi="Arial" w:cs="Arial"/>
                <w:color w:val="auto"/>
              </w:rPr>
              <w:t xml:space="preserve">Compensations </w:t>
            </w:r>
          </w:p>
        </w:tc>
        <w:tc>
          <w:tcPr>
            <w:tcW w:w="596" w:type="pct"/>
          </w:tcPr>
          <w:p w14:paraId="3320D238"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.642</w:t>
            </w:r>
          </w:p>
        </w:tc>
        <w:tc>
          <w:tcPr>
            <w:tcW w:w="655" w:type="pct"/>
          </w:tcPr>
          <w:p w14:paraId="0D2D7E5F"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-.299</w:t>
            </w:r>
          </w:p>
        </w:tc>
        <w:tc>
          <w:tcPr>
            <w:tcW w:w="1341" w:type="pct"/>
          </w:tcPr>
          <w:p w14:paraId="2555CCB1"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lang w:val="en-IN"/>
              </w:rPr>
              <w:t>.360</w:t>
            </w:r>
          </w:p>
        </w:tc>
      </w:tr>
      <w:tr w:rsidR="007E6A84" w:rsidRPr="00D45FDD" w14:paraId="4B0FCCC1" w14:textId="77777777" w:rsidTr="00B94EBE">
        <w:trPr>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2B968E64" w14:textId="77777777" w:rsidR="007E6A84" w:rsidRPr="00D45FDD" w:rsidRDefault="007E6A84" w:rsidP="00D45FDD">
            <w:pPr>
              <w:spacing w:line="360" w:lineRule="auto"/>
              <w:jc w:val="both"/>
              <w:rPr>
                <w:rFonts w:ascii="Arial" w:eastAsiaTheme="minorHAnsi" w:hAnsi="Arial" w:cs="Arial"/>
                <w:color w:val="auto"/>
                <w:lang w:val="en-IN"/>
              </w:rPr>
            </w:pPr>
            <w:r w:rsidRPr="00D45FDD">
              <w:rPr>
                <w:rFonts w:ascii="Arial" w:eastAsiaTheme="minorHAnsi" w:hAnsi="Arial" w:cs="Arial"/>
                <w:color w:val="auto"/>
                <w:lang w:val="en-IN"/>
              </w:rPr>
              <w:t xml:space="preserve">Benefits </w:t>
            </w:r>
          </w:p>
        </w:tc>
        <w:tc>
          <w:tcPr>
            <w:tcW w:w="596" w:type="pct"/>
          </w:tcPr>
          <w:p w14:paraId="49E15EFB"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auto"/>
                <w:lang w:val="en-IN"/>
              </w:rPr>
            </w:pPr>
            <w:r w:rsidRPr="00D45FDD">
              <w:rPr>
                <w:rFonts w:ascii="Arial" w:eastAsiaTheme="minorHAnsi" w:hAnsi="Arial" w:cs="Arial"/>
                <w:color w:val="auto"/>
                <w:lang w:val="en-IN"/>
              </w:rPr>
              <w:t>0.365</w:t>
            </w:r>
          </w:p>
        </w:tc>
        <w:tc>
          <w:tcPr>
            <w:tcW w:w="655" w:type="pct"/>
          </w:tcPr>
          <w:p w14:paraId="6605960D"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auto"/>
                <w:lang w:val="en-IN"/>
              </w:rPr>
            </w:pPr>
            <w:r w:rsidRPr="00D45FDD">
              <w:rPr>
                <w:rFonts w:ascii="Arial" w:eastAsiaTheme="minorHAnsi" w:hAnsi="Arial" w:cs="Arial"/>
                <w:color w:val="auto"/>
                <w:lang w:val="en-IN"/>
              </w:rPr>
              <w:t>-0.48</w:t>
            </w:r>
          </w:p>
        </w:tc>
        <w:tc>
          <w:tcPr>
            <w:tcW w:w="1341" w:type="pct"/>
          </w:tcPr>
          <w:p w14:paraId="7F5A6CE0"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auto"/>
                <w:lang w:val="en-IN"/>
              </w:rPr>
            </w:pPr>
            <w:r w:rsidRPr="00D45FDD">
              <w:rPr>
                <w:rFonts w:ascii="Arial" w:eastAsiaTheme="minorHAnsi" w:hAnsi="Arial" w:cs="Arial"/>
                <w:color w:val="auto"/>
                <w:lang w:val="en-IN"/>
              </w:rPr>
              <w:t>0.551</w:t>
            </w:r>
          </w:p>
        </w:tc>
      </w:tr>
      <w:tr w:rsidR="007E6A84" w:rsidRPr="00D45FDD" w14:paraId="282BF6EC" w14:textId="77777777" w:rsidTr="00B94E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382ED9DC" w14:textId="77777777" w:rsidR="007E6A84" w:rsidRPr="00D45FDD" w:rsidRDefault="007E6A84" w:rsidP="00D45FDD">
            <w:pPr>
              <w:spacing w:line="360" w:lineRule="auto"/>
              <w:jc w:val="both"/>
              <w:rPr>
                <w:rFonts w:ascii="Arial" w:eastAsiaTheme="minorEastAsia" w:hAnsi="Arial" w:cs="Arial"/>
                <w:color w:val="auto"/>
              </w:rPr>
            </w:pPr>
            <w:r w:rsidRPr="00D45FDD">
              <w:rPr>
                <w:rFonts w:ascii="Arial" w:eastAsiaTheme="minorEastAsia" w:hAnsi="Arial" w:cs="Arial"/>
                <w:color w:val="auto"/>
              </w:rPr>
              <w:t>Succession</w:t>
            </w:r>
          </w:p>
        </w:tc>
        <w:tc>
          <w:tcPr>
            <w:tcW w:w="596" w:type="pct"/>
          </w:tcPr>
          <w:p w14:paraId="7868AD47"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eastAsiaTheme="minorEastAsia" w:hAnsi="Arial" w:cs="Arial"/>
                <w:color w:val="auto"/>
              </w:rPr>
              <w:t>0.337</w:t>
            </w:r>
          </w:p>
        </w:tc>
        <w:tc>
          <w:tcPr>
            <w:tcW w:w="655" w:type="pct"/>
          </w:tcPr>
          <w:p w14:paraId="62CC6D42"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eastAsiaTheme="minorEastAsia" w:hAnsi="Arial" w:cs="Arial"/>
                <w:color w:val="auto"/>
              </w:rPr>
              <w:t>0.274</w:t>
            </w:r>
          </w:p>
        </w:tc>
        <w:tc>
          <w:tcPr>
            <w:tcW w:w="1341" w:type="pct"/>
          </w:tcPr>
          <w:p w14:paraId="57886F8A" w14:textId="77777777" w:rsidR="007E6A84" w:rsidRPr="00D45FDD" w:rsidRDefault="007E6A84" w:rsidP="00D45F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rPr>
            </w:pPr>
            <w:r w:rsidRPr="00D45FDD">
              <w:rPr>
                <w:rFonts w:ascii="Arial" w:eastAsiaTheme="minorEastAsia" w:hAnsi="Arial" w:cs="Arial"/>
                <w:color w:val="auto"/>
              </w:rPr>
              <w:t>0.286</w:t>
            </w:r>
          </w:p>
        </w:tc>
      </w:tr>
      <w:tr w:rsidR="007E6A84" w:rsidRPr="00D45FDD" w14:paraId="4E0205A0" w14:textId="77777777" w:rsidTr="00B94EBE">
        <w:trPr>
          <w:jc w:val="center"/>
        </w:trPr>
        <w:tc>
          <w:tcPr>
            <w:cnfStyle w:val="001000000000" w:firstRow="0" w:lastRow="0" w:firstColumn="1" w:lastColumn="0" w:oddVBand="0" w:evenVBand="0" w:oddHBand="0" w:evenHBand="0" w:firstRowFirstColumn="0" w:firstRowLastColumn="0" w:lastRowFirstColumn="0" w:lastRowLastColumn="0"/>
            <w:tcW w:w="2408" w:type="pct"/>
            <w:noWrap/>
          </w:tcPr>
          <w:p w14:paraId="39AC83E4" w14:textId="77777777" w:rsidR="007E6A84" w:rsidRPr="00D45FDD" w:rsidRDefault="007E6A84" w:rsidP="00D45FDD">
            <w:pPr>
              <w:spacing w:line="360" w:lineRule="auto"/>
              <w:jc w:val="both"/>
              <w:rPr>
                <w:rFonts w:ascii="Arial" w:eastAsiaTheme="minorEastAsia" w:hAnsi="Arial" w:cs="Arial"/>
                <w:color w:val="auto"/>
              </w:rPr>
            </w:pPr>
            <w:r w:rsidRPr="00D45FDD">
              <w:rPr>
                <w:rFonts w:ascii="Arial" w:eastAsiaTheme="minorEastAsia" w:hAnsi="Arial" w:cs="Arial"/>
                <w:color w:val="auto"/>
              </w:rPr>
              <w:t>ROA</w:t>
            </w:r>
          </w:p>
        </w:tc>
        <w:tc>
          <w:tcPr>
            <w:tcW w:w="596" w:type="pct"/>
          </w:tcPr>
          <w:p w14:paraId="2A4C9899"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rPr>
            </w:pPr>
            <w:r w:rsidRPr="00D45FDD">
              <w:rPr>
                <w:rFonts w:ascii="Arial" w:hAnsi="Arial" w:cs="Arial"/>
                <w:color w:val="auto"/>
              </w:rPr>
              <w:t>0.651</w:t>
            </w:r>
          </w:p>
        </w:tc>
        <w:tc>
          <w:tcPr>
            <w:tcW w:w="655" w:type="pct"/>
          </w:tcPr>
          <w:p w14:paraId="5786E618"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rPr>
            </w:pPr>
            <w:r w:rsidRPr="00D45FDD">
              <w:rPr>
                <w:rFonts w:ascii="Arial" w:eastAsiaTheme="minorEastAsia" w:hAnsi="Arial" w:cs="Arial"/>
                <w:color w:val="auto"/>
              </w:rPr>
              <w:t>0.562</w:t>
            </w:r>
          </w:p>
        </w:tc>
        <w:tc>
          <w:tcPr>
            <w:tcW w:w="1341" w:type="pct"/>
          </w:tcPr>
          <w:p w14:paraId="6D360F9E" w14:textId="77777777" w:rsidR="007E6A84" w:rsidRPr="00D45FDD" w:rsidRDefault="007E6A84" w:rsidP="00D45F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rPr>
            </w:pPr>
          </w:p>
        </w:tc>
      </w:tr>
    </w:tbl>
    <w:p w14:paraId="3E9EB440" w14:textId="77777777" w:rsidR="007E6A84" w:rsidRPr="00D45FDD" w:rsidRDefault="007E6A84" w:rsidP="00D45FDD">
      <w:pPr>
        <w:spacing w:line="360" w:lineRule="auto"/>
        <w:jc w:val="center"/>
        <w:rPr>
          <w:rFonts w:ascii="Arial" w:hAnsi="Arial" w:cs="Arial"/>
          <w:lang w:val="en-US"/>
        </w:rPr>
      </w:pPr>
      <w:r w:rsidRPr="00D45FDD">
        <w:rPr>
          <w:rFonts w:ascii="Arial" w:hAnsi="Arial" w:cs="Arial"/>
          <w:lang w:val="en-US"/>
        </w:rPr>
        <w:t>Source: self-developed (SPSS)</w:t>
      </w:r>
    </w:p>
    <w:p w14:paraId="6975CF05"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The correlation coefficients between each predictor variable and its matching response parameter are shown in Table 3. Insights on the connection between them in the dataset are provided by these values, which measure the intensity and direction of the connection between the predictor and the </w:t>
      </w:r>
      <w:proofErr w:type="gramStart"/>
      <w:r w:rsidRPr="00D45FDD">
        <w:rPr>
          <w:rFonts w:ascii="Arial" w:hAnsi="Arial" w:cs="Arial"/>
          <w:lang w:val="en-US"/>
        </w:rPr>
        <w:t>response</w:t>
      </w:r>
      <w:proofErr w:type="gramEnd"/>
    </w:p>
    <w:p w14:paraId="6793CF80" w14:textId="77777777" w:rsidR="007E6A84" w:rsidRPr="00D45FDD" w:rsidRDefault="007E6A84" w:rsidP="00D45FDD">
      <w:pPr>
        <w:pStyle w:val="ListParagraph"/>
        <w:numPr>
          <w:ilvl w:val="0"/>
          <w:numId w:val="10"/>
        </w:numPr>
        <w:spacing w:before="120" w:after="120" w:line="360" w:lineRule="auto"/>
        <w:jc w:val="both"/>
        <w:rPr>
          <w:rFonts w:ascii="Arial" w:hAnsi="Arial" w:cs="Arial"/>
          <w:b/>
          <w:bCs/>
          <w:lang w:val="en-US"/>
        </w:rPr>
      </w:pPr>
      <w:r w:rsidRPr="00D45FDD">
        <w:rPr>
          <w:rFonts w:ascii="Arial" w:hAnsi="Arial" w:cs="Arial"/>
          <w:b/>
          <w:bCs/>
          <w:lang w:val="en-US"/>
        </w:rPr>
        <w:t>Association with ROE</w:t>
      </w:r>
    </w:p>
    <w:p w14:paraId="2C8C55CA"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A more detailed examination of the correlation values between ROE and its predictors revealed that monetary, recruitment, and training activities had very minimal linkage or negligible association, as indicated by correlation coefficients of -.061, -.075, and.096 respectively. When the “</w:t>
      </w:r>
      <w:r w:rsidRPr="00D45FDD">
        <w:rPr>
          <w:rFonts w:ascii="Arial" w:hAnsi="Arial" w:cs="Arial"/>
          <w:i/>
          <w:lang w:val="en-US"/>
        </w:rPr>
        <w:t>reward system”</w:t>
      </w:r>
      <w:r w:rsidRPr="00D45FDD">
        <w:rPr>
          <w:rFonts w:ascii="Arial" w:hAnsi="Arial" w:cs="Arial"/>
          <w:lang w:val="en-US"/>
        </w:rPr>
        <w:t xml:space="preserve"> and “</w:t>
      </w:r>
      <w:r w:rsidRPr="00D45FDD">
        <w:rPr>
          <w:rFonts w:ascii="Arial" w:hAnsi="Arial" w:cs="Arial"/>
          <w:i/>
          <w:lang w:val="en-US"/>
        </w:rPr>
        <w:t>non-monetary motivational activities”</w:t>
      </w:r>
      <w:r w:rsidRPr="00D45FDD">
        <w:rPr>
          <w:rFonts w:ascii="Arial" w:hAnsi="Arial" w:cs="Arial"/>
          <w:lang w:val="en-US"/>
        </w:rPr>
        <w:t xml:space="preserve"> were compared to ROE, it was discovered that there was very little correlation between the two measures as their correlation measures are -0.240 and 0.239 respectively. This suggests that the ability of these predictors to influence ROE is constrained. However, “</w:t>
      </w:r>
      <w:r w:rsidRPr="00D45FDD">
        <w:rPr>
          <w:rFonts w:ascii="Arial" w:hAnsi="Arial" w:cs="Arial"/>
          <w:i/>
          <w:lang w:val="en-US"/>
        </w:rPr>
        <w:t>compensation”</w:t>
      </w:r>
      <w:r w:rsidRPr="00D45FDD">
        <w:rPr>
          <w:rFonts w:ascii="Arial" w:hAnsi="Arial" w:cs="Arial"/>
          <w:lang w:val="en-US"/>
        </w:rPr>
        <w:t xml:space="preserve"> (0.642) and ROA (0.651) are the parameters which show a moderate connection with ROE. Therefore, it is evident that to fuel business growth and success in global marketplaces, firms ought to concentrate on equitable and effective compensation policies. However, offering reasonable wages to employees can have a more significant impact on ROE. All other remaining parameters exhibit a low connection with the response element ROE, having their values are in between 0.3 and </w:t>
      </w:r>
      <w:proofErr w:type="gramStart"/>
      <w:r w:rsidRPr="00D45FDD">
        <w:rPr>
          <w:rFonts w:ascii="Arial" w:hAnsi="Arial" w:cs="Arial"/>
          <w:lang w:val="en-US"/>
        </w:rPr>
        <w:t>0.5</w:t>
      </w:r>
      <w:proofErr w:type="gramEnd"/>
    </w:p>
    <w:p w14:paraId="1EC3FCA1" w14:textId="77777777" w:rsidR="007E6A84" w:rsidRPr="00D45FDD" w:rsidRDefault="007E6A84" w:rsidP="00D45FDD">
      <w:pPr>
        <w:spacing w:line="360" w:lineRule="auto"/>
        <w:jc w:val="both"/>
        <w:rPr>
          <w:rFonts w:ascii="Arial" w:hAnsi="Arial" w:cs="Arial"/>
          <w:lang w:val="en-US"/>
        </w:rPr>
      </w:pPr>
      <w:r w:rsidRPr="00D45FDD">
        <w:rPr>
          <w:rFonts w:ascii="Arial" w:hAnsi="Arial" w:cs="Arial"/>
          <w:noProof/>
          <w:lang w:eastAsia="en-IN"/>
        </w:rPr>
        <w:lastRenderedPageBreak/>
        <w:drawing>
          <wp:inline distT="0" distB="0" distL="0" distR="0" wp14:anchorId="3B050032" wp14:editId="330AE2F6">
            <wp:extent cx="5464629" cy="2460171"/>
            <wp:effectExtent l="0" t="0" r="3175" b="16510"/>
            <wp:docPr id="864586730" name="Chart 86458673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FBF6296" w14:textId="77777777" w:rsidR="007E6A84" w:rsidRPr="00D45FDD" w:rsidRDefault="007E6A84" w:rsidP="00D45FDD">
      <w:pPr>
        <w:spacing w:line="360" w:lineRule="auto"/>
        <w:jc w:val="center"/>
        <w:rPr>
          <w:rFonts w:ascii="Arial" w:hAnsi="Arial" w:cs="Arial"/>
          <w:lang w:val="en-US"/>
        </w:rPr>
      </w:pPr>
      <w:r w:rsidRPr="00D45FDD">
        <w:rPr>
          <w:rFonts w:ascii="Arial" w:hAnsi="Arial" w:cs="Arial"/>
          <w:lang w:val="en-US"/>
        </w:rPr>
        <w:t>Source: self-</w:t>
      </w:r>
      <w:proofErr w:type="gramStart"/>
      <w:r w:rsidRPr="00D45FDD">
        <w:rPr>
          <w:rFonts w:ascii="Arial" w:hAnsi="Arial" w:cs="Arial"/>
          <w:lang w:val="en-US"/>
        </w:rPr>
        <w:t>developed(</w:t>
      </w:r>
      <w:proofErr w:type="gramEnd"/>
      <w:r w:rsidRPr="00D45FDD">
        <w:rPr>
          <w:rFonts w:ascii="Arial" w:hAnsi="Arial" w:cs="Arial"/>
          <w:lang w:val="en-US"/>
        </w:rPr>
        <w:t>SPSS)</w:t>
      </w:r>
    </w:p>
    <w:p w14:paraId="4C35F3E0" w14:textId="77777777" w:rsidR="007E6A84" w:rsidRPr="00D45FDD" w:rsidRDefault="007E6A84" w:rsidP="00D45FDD">
      <w:pPr>
        <w:pStyle w:val="ListParagraph"/>
        <w:numPr>
          <w:ilvl w:val="0"/>
          <w:numId w:val="10"/>
        </w:numPr>
        <w:spacing w:before="120" w:after="120" w:line="360" w:lineRule="auto"/>
        <w:jc w:val="both"/>
        <w:rPr>
          <w:rFonts w:ascii="Arial" w:hAnsi="Arial" w:cs="Arial"/>
          <w:b/>
          <w:bCs/>
          <w:lang w:val="en-US"/>
        </w:rPr>
      </w:pPr>
      <w:r w:rsidRPr="00D45FDD">
        <w:rPr>
          <w:rFonts w:ascii="Arial" w:hAnsi="Arial" w:cs="Arial"/>
          <w:b/>
          <w:bCs/>
          <w:lang w:val="en-US"/>
        </w:rPr>
        <w:t xml:space="preserve">Correlation with EPS </w:t>
      </w:r>
    </w:p>
    <w:p w14:paraId="4CD9BAFB" w14:textId="77777777" w:rsidR="007E6A84" w:rsidRPr="00D45FDD" w:rsidRDefault="007E6A84" w:rsidP="00D45FDD">
      <w:pPr>
        <w:spacing w:line="360" w:lineRule="auto"/>
        <w:jc w:val="both"/>
        <w:rPr>
          <w:rFonts w:ascii="Arial" w:hAnsi="Arial" w:cs="Arial"/>
          <w:lang w:val="en-US"/>
        </w:rPr>
      </w:pPr>
      <w:proofErr w:type="gramStart"/>
      <w:r w:rsidRPr="00D45FDD">
        <w:rPr>
          <w:rFonts w:ascii="Arial" w:hAnsi="Arial" w:cs="Arial"/>
          <w:lang w:val="en-US"/>
        </w:rPr>
        <w:t>In light of</w:t>
      </w:r>
      <w:proofErr w:type="gramEnd"/>
      <w:r w:rsidRPr="00D45FDD">
        <w:rPr>
          <w:rFonts w:ascii="Arial" w:hAnsi="Arial" w:cs="Arial"/>
          <w:lang w:val="en-US"/>
        </w:rPr>
        <w:t xml:space="preserve"> the EPS, it is clear that, with the exception of three factors, all predictors exhibit a very weak correlation with the EPS. The predictors “</w:t>
      </w:r>
      <w:r w:rsidRPr="00D45FDD">
        <w:rPr>
          <w:rFonts w:ascii="Arial" w:hAnsi="Arial" w:cs="Arial"/>
          <w:i/>
          <w:lang w:val="en-US"/>
        </w:rPr>
        <w:t>benefits”</w:t>
      </w:r>
      <w:r w:rsidRPr="00D45FDD">
        <w:rPr>
          <w:rFonts w:ascii="Arial" w:hAnsi="Arial" w:cs="Arial"/>
          <w:lang w:val="en-US"/>
        </w:rPr>
        <w:t xml:space="preserve"> and </w:t>
      </w:r>
      <w:r w:rsidRPr="00D45FDD">
        <w:rPr>
          <w:rFonts w:ascii="Arial" w:hAnsi="Arial" w:cs="Arial"/>
          <w:i/>
          <w:lang w:val="en-US"/>
        </w:rPr>
        <w:t>“training activities”</w:t>
      </w:r>
      <w:r w:rsidRPr="00D45FDD">
        <w:rPr>
          <w:rFonts w:ascii="Arial" w:hAnsi="Arial" w:cs="Arial"/>
          <w:lang w:val="en-US"/>
        </w:rPr>
        <w:t xml:space="preserve"> show a weak and negligible relation as evidenced by their values of -0.48 and 0.081 respectively. However, ROA shows a moderate correlation with EPS, as its correlation value is 0.562.</w:t>
      </w:r>
    </w:p>
    <w:p w14:paraId="57E70A85" w14:textId="77777777" w:rsidR="007E6A84" w:rsidRPr="00D45FDD" w:rsidRDefault="007E6A84" w:rsidP="00D45FDD">
      <w:pPr>
        <w:pStyle w:val="ListParagraph"/>
        <w:numPr>
          <w:ilvl w:val="0"/>
          <w:numId w:val="11"/>
        </w:numPr>
        <w:spacing w:before="120" w:after="120" w:line="360" w:lineRule="auto"/>
        <w:jc w:val="both"/>
        <w:rPr>
          <w:rFonts w:ascii="Arial" w:hAnsi="Arial" w:cs="Arial"/>
          <w:b/>
          <w:bCs/>
          <w:lang w:val="en-US"/>
        </w:rPr>
      </w:pPr>
      <w:r w:rsidRPr="00D45FDD">
        <w:rPr>
          <w:rFonts w:ascii="Arial" w:hAnsi="Arial" w:cs="Arial"/>
          <w:b/>
          <w:bCs/>
          <w:lang w:val="en-US"/>
        </w:rPr>
        <w:t xml:space="preserve">Correlation with Profits </w:t>
      </w:r>
    </w:p>
    <w:p w14:paraId="558B7A44"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While elements “</w:t>
      </w:r>
      <w:r w:rsidRPr="00D45FDD">
        <w:rPr>
          <w:rFonts w:ascii="Arial" w:hAnsi="Arial" w:cs="Arial"/>
          <w:i/>
          <w:lang w:val="en-US"/>
        </w:rPr>
        <w:t>reward system</w:t>
      </w:r>
      <w:r w:rsidRPr="00D45FDD">
        <w:rPr>
          <w:rFonts w:ascii="Arial" w:hAnsi="Arial" w:cs="Arial"/>
          <w:lang w:val="en-US"/>
        </w:rPr>
        <w:t>”</w:t>
      </w:r>
      <w:r w:rsidRPr="00D45FDD">
        <w:rPr>
          <w:rFonts w:ascii="Arial" w:hAnsi="Arial" w:cs="Arial"/>
          <w:i/>
          <w:lang w:val="en-US"/>
        </w:rPr>
        <w:t xml:space="preserve">, </w:t>
      </w:r>
      <w:r w:rsidRPr="00D45FDD">
        <w:rPr>
          <w:rFonts w:ascii="Arial" w:hAnsi="Arial" w:cs="Arial"/>
          <w:lang w:val="en-US"/>
        </w:rPr>
        <w:t>“</w:t>
      </w:r>
      <w:r w:rsidRPr="00D45FDD">
        <w:rPr>
          <w:rFonts w:ascii="Arial" w:hAnsi="Arial" w:cs="Arial"/>
          <w:i/>
          <w:lang w:val="en-US"/>
        </w:rPr>
        <w:t>monetary motivational activities</w:t>
      </w:r>
      <w:r w:rsidRPr="00D45FDD">
        <w:rPr>
          <w:rFonts w:ascii="Arial" w:hAnsi="Arial" w:cs="Arial"/>
          <w:lang w:val="en-US"/>
        </w:rPr>
        <w:t>” and</w:t>
      </w:r>
      <w:r w:rsidRPr="00D45FDD">
        <w:rPr>
          <w:rFonts w:ascii="Arial" w:hAnsi="Arial" w:cs="Arial"/>
          <w:i/>
          <w:lang w:val="en-US"/>
        </w:rPr>
        <w:t xml:space="preserve"> </w:t>
      </w:r>
      <w:r w:rsidRPr="00D45FDD">
        <w:rPr>
          <w:rFonts w:ascii="Arial" w:hAnsi="Arial" w:cs="Arial"/>
          <w:lang w:val="en-US"/>
        </w:rPr>
        <w:t>“</w:t>
      </w:r>
      <w:r w:rsidRPr="00D45FDD">
        <w:rPr>
          <w:rFonts w:ascii="Arial" w:hAnsi="Arial" w:cs="Arial"/>
          <w:i/>
          <w:lang w:val="en-US"/>
        </w:rPr>
        <w:t>succession</w:t>
      </w:r>
      <w:r w:rsidRPr="00D45FDD">
        <w:rPr>
          <w:rFonts w:ascii="Arial" w:hAnsi="Arial" w:cs="Arial"/>
          <w:lang w:val="en-US"/>
        </w:rPr>
        <w:t>” exhibit a very low correlation,</w:t>
      </w:r>
      <w:r w:rsidRPr="00D45FDD">
        <w:rPr>
          <w:rFonts w:ascii="Arial" w:hAnsi="Arial" w:cs="Arial"/>
          <w:i/>
          <w:lang w:val="en-US"/>
        </w:rPr>
        <w:t xml:space="preserve"> </w:t>
      </w:r>
      <w:r w:rsidRPr="00D45FDD">
        <w:rPr>
          <w:rFonts w:ascii="Arial" w:hAnsi="Arial" w:cs="Arial"/>
          <w:lang w:val="en-US"/>
        </w:rPr>
        <w:t>“</w:t>
      </w:r>
      <w:r w:rsidRPr="00D45FDD">
        <w:rPr>
          <w:rFonts w:ascii="Arial" w:hAnsi="Arial" w:cs="Arial"/>
          <w:i/>
          <w:lang w:val="en-US"/>
        </w:rPr>
        <w:t>benefits</w:t>
      </w:r>
      <w:r w:rsidRPr="00D45FDD">
        <w:rPr>
          <w:rFonts w:ascii="Arial" w:hAnsi="Arial" w:cs="Arial"/>
          <w:lang w:val="en-US"/>
        </w:rPr>
        <w:t xml:space="preserve">” stand out with a moderate connection with a value of 0.551. In addition, the </w:t>
      </w:r>
      <w:r w:rsidRPr="00D45FDD">
        <w:rPr>
          <w:rFonts w:ascii="Arial" w:hAnsi="Arial" w:cs="Arial"/>
          <w:i/>
          <w:lang w:val="en-US"/>
        </w:rPr>
        <w:t>“compensation” and “recruitment activities”</w:t>
      </w:r>
      <w:r w:rsidRPr="00D45FDD">
        <w:rPr>
          <w:rFonts w:ascii="Arial" w:hAnsi="Arial" w:cs="Arial"/>
          <w:lang w:val="en-US"/>
        </w:rPr>
        <w:t xml:space="preserve"> portray a low connection with profit as denoted by their respective values of 0.360 and 0.472.</w:t>
      </w:r>
    </w:p>
    <w:p w14:paraId="62DE5665" w14:textId="77777777" w:rsidR="007E6A84" w:rsidRPr="00D45FDD" w:rsidRDefault="007E6A84" w:rsidP="00D45FDD">
      <w:pPr>
        <w:pStyle w:val="ListParagraph"/>
        <w:numPr>
          <w:ilvl w:val="0"/>
          <w:numId w:val="11"/>
        </w:numPr>
        <w:spacing w:line="360" w:lineRule="auto"/>
        <w:jc w:val="both"/>
        <w:rPr>
          <w:rFonts w:ascii="Arial" w:hAnsi="Arial" w:cs="Arial"/>
          <w:b/>
          <w:lang w:val="en-US"/>
        </w:rPr>
      </w:pPr>
      <w:r w:rsidRPr="00D45FDD">
        <w:rPr>
          <w:rFonts w:ascii="Arial" w:hAnsi="Arial" w:cs="Arial"/>
          <w:b/>
          <w:lang w:val="en-US"/>
        </w:rPr>
        <w:t xml:space="preserve">Significance </w:t>
      </w:r>
    </w:p>
    <w:p w14:paraId="06A55CC7" w14:textId="7777777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Two-tailed significance is a technique used in the field of statistics to assess the statistical significance of a connection or difference in two opposing directions. This method is frequently used to examine whether there is a significant difference or connection between two groups or variables without presuming to know the direction in which the influence would be felt. As per the two-tailed analysis, usually measures less than 0.05 are considered significant, while values greater than 0.05 are regarded as insignificant. </w:t>
      </w:r>
    </w:p>
    <w:p w14:paraId="54758D90" w14:textId="5E10333C" w:rsidR="007E6A84" w:rsidRPr="00D45FDD" w:rsidRDefault="007E6A84" w:rsidP="00D45FDD">
      <w:pPr>
        <w:spacing w:line="360" w:lineRule="auto"/>
        <w:jc w:val="both"/>
        <w:rPr>
          <w:rFonts w:ascii="Arial" w:hAnsi="Arial" w:cs="Arial"/>
          <w:lang w:val="en-US"/>
        </w:rPr>
      </w:pPr>
      <w:r w:rsidRPr="00D45FDD">
        <w:rPr>
          <w:rFonts w:ascii="Arial" w:hAnsi="Arial" w:cs="Arial"/>
          <w:lang w:val="en-US"/>
        </w:rPr>
        <w:t>According to an analysis of the two-tailed significance between the parameters, the only predictor that has a substantial impact on all response parameters is “</w:t>
      </w:r>
      <w:r w:rsidRPr="00D45FDD">
        <w:rPr>
          <w:rFonts w:ascii="Arial" w:hAnsi="Arial" w:cs="Arial"/>
          <w:i/>
          <w:lang w:val="en-US"/>
        </w:rPr>
        <w:t xml:space="preserve">compensation” </w:t>
      </w:r>
      <w:r w:rsidRPr="00D45FDD">
        <w:rPr>
          <w:rFonts w:ascii="Arial" w:hAnsi="Arial" w:cs="Arial"/>
          <w:lang w:val="en-US"/>
        </w:rPr>
        <w:t xml:space="preserve">since its values are lesser than a significant level of 0.05.  However, the benefits and succession predictors stand out as being particularly significant </w:t>
      </w:r>
      <w:proofErr w:type="gramStart"/>
      <w:r w:rsidRPr="00D45FDD">
        <w:rPr>
          <w:rFonts w:ascii="Arial" w:hAnsi="Arial" w:cs="Arial"/>
          <w:lang w:val="en-US"/>
        </w:rPr>
        <w:t>with regard to</w:t>
      </w:r>
      <w:proofErr w:type="gramEnd"/>
      <w:r w:rsidRPr="00D45FDD">
        <w:rPr>
          <w:rFonts w:ascii="Arial" w:hAnsi="Arial" w:cs="Arial"/>
          <w:lang w:val="en-US"/>
        </w:rPr>
        <w:t xml:space="preserve"> “</w:t>
      </w:r>
      <w:r w:rsidRPr="00D45FDD">
        <w:rPr>
          <w:rFonts w:ascii="Arial" w:hAnsi="Arial" w:cs="Arial"/>
          <w:i/>
          <w:lang w:val="en-US"/>
        </w:rPr>
        <w:t>return on equity”.</w:t>
      </w:r>
      <w:r w:rsidRPr="00D45FDD">
        <w:rPr>
          <w:rFonts w:ascii="Arial" w:hAnsi="Arial" w:cs="Arial"/>
          <w:lang w:val="en-US"/>
        </w:rPr>
        <w:t xml:space="preserve"> In addition, the employee welfare activities show significance with return on equity (p=0.023) and </w:t>
      </w:r>
      <w:r w:rsidRPr="00D45FDD">
        <w:rPr>
          <w:rFonts w:ascii="Arial" w:hAnsi="Arial" w:cs="Arial"/>
          <w:lang w:val="en-US"/>
        </w:rPr>
        <w:lastRenderedPageBreak/>
        <w:t xml:space="preserve">earnings per share (p=0.046). According to the preceding findings, </w:t>
      </w:r>
      <w:proofErr w:type="gramStart"/>
      <w:r w:rsidRPr="00D45FDD">
        <w:rPr>
          <w:rFonts w:ascii="Arial" w:hAnsi="Arial" w:cs="Arial"/>
          <w:lang w:val="en-US"/>
        </w:rPr>
        <w:t>the majority of</w:t>
      </w:r>
      <w:proofErr w:type="gramEnd"/>
      <w:r w:rsidRPr="00D45FDD">
        <w:rPr>
          <w:rFonts w:ascii="Arial" w:hAnsi="Arial" w:cs="Arial"/>
          <w:lang w:val="en-US"/>
        </w:rPr>
        <w:t xml:space="preserve"> the variables exhibit significance when compared to one of the three variables.</w:t>
      </w:r>
    </w:p>
    <w:p w14:paraId="3CC4AE58" w14:textId="20F5B39D" w:rsidR="007E6A84" w:rsidRPr="00D45FDD" w:rsidRDefault="00B94EBE" w:rsidP="00D45FDD">
      <w:pPr>
        <w:pStyle w:val="Heading3"/>
        <w:spacing w:line="360" w:lineRule="auto"/>
        <w:rPr>
          <w:rFonts w:ascii="Arial" w:hAnsi="Arial" w:cs="Arial"/>
          <w:sz w:val="22"/>
          <w:szCs w:val="22"/>
          <w:lang w:val="en-US"/>
        </w:rPr>
      </w:pPr>
      <w:bookmarkStart w:id="38" w:name="_Toc137719706"/>
      <w:r w:rsidRPr="00D45FDD">
        <w:rPr>
          <w:rFonts w:ascii="Arial" w:hAnsi="Arial" w:cs="Arial"/>
          <w:sz w:val="22"/>
          <w:szCs w:val="22"/>
          <w:lang w:val="en-US"/>
        </w:rPr>
        <w:t xml:space="preserve">4.4.3 </w:t>
      </w:r>
      <w:r w:rsidR="007E6A84" w:rsidRPr="00D45FDD">
        <w:rPr>
          <w:rFonts w:ascii="Arial" w:hAnsi="Arial" w:cs="Arial"/>
          <w:sz w:val="22"/>
          <w:szCs w:val="22"/>
          <w:lang w:val="en-US"/>
        </w:rPr>
        <w:t>Regression</w:t>
      </w:r>
      <w:bookmarkEnd w:id="38"/>
      <w:r w:rsidR="007E6A84" w:rsidRPr="00D45FDD">
        <w:rPr>
          <w:rFonts w:ascii="Arial" w:hAnsi="Arial" w:cs="Arial"/>
          <w:sz w:val="22"/>
          <w:szCs w:val="22"/>
          <w:lang w:val="en-US"/>
        </w:rPr>
        <w:t xml:space="preserve"> </w:t>
      </w:r>
    </w:p>
    <w:p w14:paraId="6061486C" w14:textId="77777777"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 xml:space="preserve">Choosing the </w:t>
      </w:r>
      <w:r w:rsidRPr="00D45FDD">
        <w:rPr>
          <w:rFonts w:ascii="Arial" w:hAnsi="Arial" w:cs="Arial"/>
          <w:bCs/>
          <w:i/>
          <w:iCs/>
          <w:lang w:val="en-US"/>
        </w:rPr>
        <w:t>“best”</w:t>
      </w:r>
      <w:r w:rsidRPr="00D45FDD">
        <w:rPr>
          <w:rFonts w:ascii="Arial" w:hAnsi="Arial" w:cs="Arial"/>
          <w:bCs/>
          <w:lang w:val="en-US"/>
        </w:rPr>
        <w:t xml:space="preserve"> line to fit a set of observations is the goal of regression analysis, which aims to reduce the total squared variances between the observations and the line (</w:t>
      </w:r>
      <w:proofErr w:type="spellStart"/>
      <w:r w:rsidRPr="00D45FDD">
        <w:rPr>
          <w:rFonts w:ascii="Arial" w:hAnsi="Arial" w:cs="Arial"/>
          <w:color w:val="222222"/>
          <w:shd w:val="clear" w:color="auto" w:fill="FFFFFF"/>
        </w:rPr>
        <w:t>Sarstedt</w:t>
      </w:r>
      <w:proofErr w:type="spellEnd"/>
      <w:r w:rsidRPr="00D45FDD">
        <w:rPr>
          <w:rFonts w:ascii="Arial" w:hAnsi="Arial" w:cs="Arial"/>
          <w:color w:val="222222"/>
          <w:shd w:val="clear" w:color="auto" w:fill="FFFFFF"/>
        </w:rPr>
        <w:t xml:space="preserve"> et al., 2019</w:t>
      </w:r>
      <w:r w:rsidRPr="00D45FDD">
        <w:rPr>
          <w:rFonts w:ascii="Arial" w:hAnsi="Arial" w:cs="Arial"/>
          <w:bCs/>
          <w:lang w:val="en-US"/>
        </w:rPr>
        <w:t xml:space="preserve">). </w:t>
      </w:r>
    </w:p>
    <w:p w14:paraId="0F244B00" w14:textId="0CF84B7B" w:rsidR="007E6A84" w:rsidRPr="00D45FDD" w:rsidRDefault="007E6A84" w:rsidP="00D45FDD">
      <w:pPr>
        <w:spacing w:line="360" w:lineRule="auto"/>
        <w:jc w:val="center"/>
        <w:rPr>
          <w:rFonts w:ascii="Arial" w:hAnsi="Arial" w:cs="Arial"/>
          <w:b/>
          <w:bCs/>
          <w:lang w:val="en-US"/>
        </w:rPr>
      </w:pPr>
      <w:r w:rsidRPr="00D45FDD">
        <w:rPr>
          <w:rFonts w:ascii="Arial" w:hAnsi="Arial" w:cs="Arial"/>
          <w:b/>
          <w:bCs/>
          <w:lang w:val="en-US"/>
        </w:rPr>
        <w:t>Regression model</w:t>
      </w:r>
    </w:p>
    <w:tbl>
      <w:tblPr>
        <w:tblStyle w:val="TableGrid"/>
        <w:tblW w:w="0" w:type="auto"/>
        <w:jc w:val="center"/>
        <w:tblLook w:val="04A0" w:firstRow="1" w:lastRow="0" w:firstColumn="1" w:lastColumn="0" w:noHBand="0" w:noVBand="1"/>
      </w:tblPr>
      <w:tblGrid>
        <w:gridCol w:w="6370"/>
      </w:tblGrid>
      <w:tr w:rsidR="007E6A84" w:rsidRPr="00D45FDD" w14:paraId="1288AD9D" w14:textId="77777777" w:rsidTr="00B94EBE">
        <w:trPr>
          <w:trHeight w:val="3467"/>
          <w:jc w:val="center"/>
        </w:trPr>
        <w:tc>
          <w:tcPr>
            <w:tcW w:w="6370" w:type="dxa"/>
            <w:shd w:val="clear" w:color="auto" w:fill="F7CAAC" w:themeFill="accent2" w:themeFillTint="66"/>
          </w:tcPr>
          <w:p w14:paraId="7E5E0AD3" w14:textId="77777777"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ROE=Return on equity</w:t>
            </w:r>
          </w:p>
          <w:p w14:paraId="78D239F5" w14:textId="2C745F10"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EPS=Earnings per share</w:t>
            </w:r>
          </w:p>
          <w:p w14:paraId="34066F34" w14:textId="77777777"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P=Profits</w:t>
            </w:r>
          </w:p>
          <w:p w14:paraId="75E4F9D3" w14:textId="076FB731"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EWA=Employee welfare activities</w:t>
            </w:r>
          </w:p>
          <w:p w14:paraId="6C510EFB" w14:textId="77777777"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TA= Training activities</w:t>
            </w:r>
          </w:p>
          <w:p w14:paraId="7CB8B2C8" w14:textId="77777777"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RA=Recruitment activities</w:t>
            </w:r>
          </w:p>
          <w:p w14:paraId="54AFAFBF" w14:textId="77777777"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MMA=Monetary motivational activities</w:t>
            </w:r>
          </w:p>
          <w:p w14:paraId="72F60D6C" w14:textId="30278D89"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NMMA=</w:t>
            </w:r>
            <w:r w:rsidR="00D8634C" w:rsidRPr="00D45FDD">
              <w:rPr>
                <w:rFonts w:ascii="Arial" w:hAnsi="Arial" w:cs="Arial"/>
                <w:color w:val="auto"/>
                <w:sz w:val="22"/>
                <w:lang w:val="en-US"/>
              </w:rPr>
              <w:t xml:space="preserve"> </w:t>
            </w:r>
            <w:proofErr w:type="gramStart"/>
            <w:r w:rsidR="002A65C5" w:rsidRPr="00D45FDD">
              <w:rPr>
                <w:rFonts w:ascii="Arial" w:hAnsi="Arial" w:cs="Arial"/>
                <w:color w:val="auto"/>
                <w:sz w:val="22"/>
                <w:lang w:val="en-US"/>
              </w:rPr>
              <w:t>Non-monetary</w:t>
            </w:r>
            <w:proofErr w:type="gramEnd"/>
            <w:r w:rsidRPr="00D45FDD">
              <w:rPr>
                <w:rFonts w:ascii="Arial" w:hAnsi="Arial" w:cs="Arial"/>
                <w:color w:val="auto"/>
                <w:sz w:val="22"/>
                <w:lang w:val="en-US"/>
              </w:rPr>
              <w:t xml:space="preserve"> motivational activities</w:t>
            </w:r>
          </w:p>
          <w:p w14:paraId="646DDCAC" w14:textId="63D38620"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Cs=Compensations</w:t>
            </w:r>
          </w:p>
          <w:p w14:paraId="65B796D0" w14:textId="44CD63B9"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Bs=Benefits</w:t>
            </w:r>
          </w:p>
          <w:p w14:paraId="4F218BB8" w14:textId="77777777"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lang w:val="en-US"/>
              </w:rPr>
              <w:t>S=Succession</w:t>
            </w:r>
          </w:p>
          <w:p w14:paraId="54F9E9BC" w14:textId="77777777" w:rsidR="007E6A84" w:rsidRPr="00D45FDD" w:rsidRDefault="007E6A84" w:rsidP="00D45FDD">
            <w:pPr>
              <w:spacing w:line="360" w:lineRule="auto"/>
              <w:jc w:val="center"/>
              <w:rPr>
                <w:rFonts w:ascii="Arial" w:hAnsi="Arial" w:cs="Arial"/>
                <w:color w:val="auto"/>
                <w:sz w:val="22"/>
                <w:lang w:val="en-US"/>
              </w:rPr>
            </w:pPr>
            <w:r w:rsidRPr="00D45FDD">
              <w:rPr>
                <w:rFonts w:ascii="Arial" w:hAnsi="Arial" w:cs="Arial"/>
                <w:color w:val="auto"/>
                <w:sz w:val="22"/>
                <w:shd w:val="clear" w:color="auto" w:fill="D0CECE" w:themeFill="background2" w:themeFillShade="E6"/>
                <w:lang w:val="en-US"/>
              </w:rPr>
              <w:t>C=Control variable (Return on asset)</w:t>
            </w:r>
          </w:p>
        </w:tc>
      </w:tr>
    </w:tbl>
    <w:p w14:paraId="20790B1F" w14:textId="77777777" w:rsidR="007E6A84" w:rsidRPr="00D45FDD" w:rsidRDefault="007E6A84" w:rsidP="00D45FDD">
      <w:pPr>
        <w:spacing w:line="360" w:lineRule="auto"/>
        <w:jc w:val="both"/>
        <w:rPr>
          <w:rFonts w:ascii="Arial" w:hAnsi="Arial" w:cs="Arial"/>
          <w:lang w:val="en-US"/>
        </w:rPr>
      </w:pPr>
    </w:p>
    <w:p w14:paraId="5EAC68BF" w14:textId="77777777" w:rsidR="007E6A84" w:rsidRPr="00D45FDD" w:rsidRDefault="007E6A84" w:rsidP="00D45FDD">
      <w:pPr>
        <w:spacing w:line="360" w:lineRule="auto"/>
        <w:jc w:val="center"/>
        <w:rPr>
          <w:rFonts w:ascii="Arial" w:hAnsi="Arial" w:cs="Arial"/>
          <w:bCs/>
          <w:i/>
          <w:iCs/>
          <w:lang w:val="en-US"/>
        </w:rPr>
      </w:pPr>
      <w:r w:rsidRPr="00D45FDD">
        <w:rPr>
          <w:rFonts w:ascii="Arial" w:hAnsi="Arial" w:cs="Arial"/>
          <w:bCs/>
          <w:i/>
          <w:iCs/>
          <w:lang w:val="en-US"/>
        </w:rPr>
        <w:t>ROE=β0+ β1EWA+ β2TA+ β3RA+ β4MMA+ β5NMMA+ β6Cs+ β7Bs+ β8S+C+µ</w:t>
      </w:r>
    </w:p>
    <w:p w14:paraId="173B41FA" w14:textId="77777777" w:rsidR="007E6A84" w:rsidRPr="00D45FDD" w:rsidRDefault="007E6A84" w:rsidP="00D45FDD">
      <w:pPr>
        <w:spacing w:line="360" w:lineRule="auto"/>
        <w:jc w:val="center"/>
        <w:rPr>
          <w:rFonts w:ascii="Arial" w:hAnsi="Arial" w:cs="Arial"/>
          <w:bCs/>
          <w:i/>
          <w:iCs/>
          <w:lang w:val="en-US"/>
        </w:rPr>
      </w:pPr>
      <w:r w:rsidRPr="00D45FDD">
        <w:rPr>
          <w:rFonts w:ascii="Arial" w:hAnsi="Arial" w:cs="Arial"/>
          <w:bCs/>
          <w:i/>
          <w:iCs/>
          <w:lang w:val="en-US"/>
        </w:rPr>
        <w:t>EPS=α0+ αβ0+ α1EWA+ α2TA+ α3RA+ α4MMA+ α5NMMA+ α6Cs+ α7Bs+α 8S+C+µ</w:t>
      </w:r>
    </w:p>
    <w:p w14:paraId="5C19DC3C" w14:textId="167791D7" w:rsidR="007E6A84" w:rsidRPr="00D45FDD" w:rsidRDefault="007E6A84" w:rsidP="00D45FDD">
      <w:pPr>
        <w:spacing w:line="360" w:lineRule="auto"/>
        <w:jc w:val="center"/>
        <w:rPr>
          <w:rFonts w:ascii="Arial" w:hAnsi="Arial" w:cs="Arial"/>
          <w:bCs/>
          <w:i/>
          <w:iCs/>
          <w:lang w:val="en-US"/>
        </w:rPr>
      </w:pPr>
      <w:r w:rsidRPr="00D45FDD">
        <w:rPr>
          <w:rFonts w:ascii="Arial" w:hAnsi="Arial" w:cs="Arial"/>
          <w:bCs/>
          <w:i/>
          <w:iCs/>
          <w:lang w:val="en-US"/>
        </w:rPr>
        <w:t>P= γ0+ γβ0+ γ1EWA+ γ2TA+ γ3RA+ γ4MMA+ γ5NMMA+ γ6Cs+ γ7Bs+ γ8S+C+µ</w:t>
      </w:r>
    </w:p>
    <w:p w14:paraId="6722CECC" w14:textId="439C10F2" w:rsidR="007E6A84" w:rsidRPr="00D45FDD" w:rsidRDefault="00B94EBE" w:rsidP="00D45FDD">
      <w:pPr>
        <w:pStyle w:val="Heading4"/>
        <w:rPr>
          <w:rFonts w:ascii="Arial" w:hAnsi="Arial" w:cs="Arial"/>
          <w:sz w:val="22"/>
          <w:lang w:val="en-US"/>
        </w:rPr>
      </w:pPr>
      <w:r w:rsidRPr="00D45FDD">
        <w:rPr>
          <w:rFonts w:ascii="Arial" w:hAnsi="Arial" w:cs="Arial"/>
          <w:sz w:val="22"/>
          <w:lang w:val="en-US"/>
        </w:rPr>
        <w:t xml:space="preserve">4.4.3.1 </w:t>
      </w:r>
      <w:r w:rsidR="007E6A84" w:rsidRPr="00D45FDD">
        <w:rPr>
          <w:rFonts w:ascii="Arial" w:hAnsi="Arial" w:cs="Arial"/>
          <w:sz w:val="22"/>
          <w:lang w:val="en-US"/>
        </w:rPr>
        <w:t>Regression with ROE</w:t>
      </w:r>
    </w:p>
    <w:p w14:paraId="3D64629E" w14:textId="23BAF415" w:rsidR="007E6A84" w:rsidRPr="00D45FDD" w:rsidRDefault="00B94EBE" w:rsidP="00D45FDD">
      <w:pPr>
        <w:spacing w:line="360" w:lineRule="auto"/>
        <w:jc w:val="both"/>
        <w:rPr>
          <w:rFonts w:ascii="Arial" w:hAnsi="Arial" w:cs="Arial"/>
          <w:b/>
          <w:lang w:val="en-US"/>
        </w:rPr>
      </w:pPr>
      <w:r w:rsidRPr="00D45FDD">
        <w:rPr>
          <w:rFonts w:ascii="Arial" w:hAnsi="Arial" w:cs="Arial"/>
          <w:b/>
          <w:lang w:val="en-US"/>
        </w:rPr>
        <w:t xml:space="preserve">a) </w:t>
      </w:r>
      <w:r w:rsidR="007E6A84" w:rsidRPr="00D45FDD">
        <w:rPr>
          <w:rFonts w:ascii="Arial" w:hAnsi="Arial" w:cs="Arial"/>
          <w:b/>
          <w:lang w:val="en-US"/>
        </w:rPr>
        <w:t xml:space="preserve">Model Summary </w:t>
      </w:r>
    </w:p>
    <w:p w14:paraId="4F282090" w14:textId="140A9A17" w:rsidR="007E6A84" w:rsidRPr="00D45FDD" w:rsidRDefault="007E6A84" w:rsidP="00D45FDD">
      <w:pPr>
        <w:spacing w:line="360" w:lineRule="auto"/>
        <w:jc w:val="both"/>
        <w:rPr>
          <w:rFonts w:ascii="Arial" w:hAnsi="Arial" w:cs="Arial"/>
          <w:lang w:val="en-US"/>
        </w:rPr>
      </w:pPr>
      <w:r w:rsidRPr="00D45FDD">
        <w:rPr>
          <w:rFonts w:ascii="Arial" w:hAnsi="Arial" w:cs="Arial"/>
          <w:lang w:val="en-US"/>
        </w:rPr>
        <w:t xml:space="preserve">The correlation coefficient (R) value denotes as per the first model is 0.720 and R square constitutes 51.9 per cent total variation in the dependent variable. While introducing the control variable both the R-value and R Square value rise as their respective values are 0.411 and 65.7 per cent. The control variable is assumed to be responsible for an additional 13.8% of the total variation in the dependent variable based on the rise in R-square from 51.9% to 65.7%. The second model’s higher adjusted R-squared value (0.657) when compared to the first model’s lower adjusted R-squared value (0.411) indicates that the model is better equipped to </w:t>
      </w:r>
      <w:r w:rsidRPr="00D45FDD">
        <w:rPr>
          <w:rFonts w:ascii="Arial" w:hAnsi="Arial" w:cs="Arial"/>
          <w:lang w:val="en-US"/>
        </w:rPr>
        <w:lastRenderedPageBreak/>
        <w:t>explain the variance in the dependent variable.</w:t>
      </w:r>
      <w:r w:rsidR="00D8634C" w:rsidRPr="00D45FDD">
        <w:rPr>
          <w:rFonts w:ascii="Arial" w:hAnsi="Arial" w:cs="Arial"/>
          <w:lang w:val="en-US"/>
        </w:rPr>
        <w:t xml:space="preserve"> </w:t>
      </w:r>
      <w:r w:rsidRPr="00D45FDD">
        <w:rPr>
          <w:rFonts w:ascii="Arial" w:hAnsi="Arial" w:cs="Arial"/>
          <w:lang w:val="en-US"/>
        </w:rPr>
        <w:t>An expanded proportion of explained variation following the addition of the control variable (ROA) suggests a better fit.</w:t>
      </w:r>
    </w:p>
    <w:p w14:paraId="517613FF" w14:textId="77777777" w:rsidR="007E6A84" w:rsidRPr="00D45FDD" w:rsidRDefault="007E6A84" w:rsidP="00D45FDD">
      <w:pPr>
        <w:spacing w:line="360" w:lineRule="auto"/>
        <w:jc w:val="center"/>
        <w:rPr>
          <w:rFonts w:ascii="Arial" w:hAnsi="Arial" w:cs="Arial"/>
          <w:lang w:val="en-US"/>
        </w:rPr>
      </w:pPr>
      <w:r w:rsidRPr="00D45FDD">
        <w:rPr>
          <w:rFonts w:ascii="Arial" w:hAnsi="Arial" w:cs="Arial"/>
          <w:lang w:val="en-US"/>
        </w:rPr>
        <w:t>Table 4: Model summary table</w:t>
      </w:r>
    </w:p>
    <w:tbl>
      <w:tblPr>
        <w:tblW w:w="6344" w:type="dxa"/>
        <w:jc w:val="center"/>
        <w:tblLayout w:type="fixed"/>
        <w:tblCellMar>
          <w:left w:w="0" w:type="dxa"/>
          <w:right w:w="0" w:type="dxa"/>
        </w:tblCellMar>
        <w:tblLook w:val="04A0" w:firstRow="1" w:lastRow="0" w:firstColumn="1" w:lastColumn="0" w:noHBand="0" w:noVBand="1"/>
      </w:tblPr>
      <w:tblGrid>
        <w:gridCol w:w="1099"/>
        <w:gridCol w:w="1524"/>
        <w:gridCol w:w="1524"/>
        <w:gridCol w:w="2197"/>
      </w:tblGrid>
      <w:tr w:rsidR="007E6A84" w:rsidRPr="00D45FDD" w14:paraId="0EB615D1" w14:textId="77777777" w:rsidTr="00B94EBE">
        <w:trPr>
          <w:cantSplit/>
          <w:trHeight w:val="411"/>
          <w:jc w:val="center"/>
        </w:trPr>
        <w:tc>
          <w:tcPr>
            <w:tcW w:w="1099" w:type="dxa"/>
            <w:tcBorders>
              <w:top w:val="nil"/>
              <w:left w:val="nil"/>
              <w:bottom w:val="single" w:sz="8" w:space="0" w:color="152935"/>
              <w:right w:val="nil"/>
            </w:tcBorders>
            <w:shd w:val="clear" w:color="auto" w:fill="FFFFFF"/>
            <w:vAlign w:val="bottom"/>
            <w:hideMark/>
          </w:tcPr>
          <w:p w14:paraId="39E9F5C1"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Model</w:t>
            </w:r>
          </w:p>
        </w:tc>
        <w:tc>
          <w:tcPr>
            <w:tcW w:w="1524" w:type="dxa"/>
            <w:tcBorders>
              <w:top w:val="nil"/>
              <w:left w:val="nil"/>
              <w:bottom w:val="single" w:sz="8" w:space="0" w:color="152935"/>
              <w:right w:val="nil"/>
            </w:tcBorders>
            <w:shd w:val="clear" w:color="auto" w:fill="FFFFFF"/>
            <w:vAlign w:val="bottom"/>
            <w:hideMark/>
          </w:tcPr>
          <w:p w14:paraId="5F85B7F7"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R</w:t>
            </w:r>
          </w:p>
        </w:tc>
        <w:tc>
          <w:tcPr>
            <w:tcW w:w="1524" w:type="dxa"/>
            <w:tcBorders>
              <w:top w:val="nil"/>
              <w:left w:val="single" w:sz="8" w:space="0" w:color="E0E0E0"/>
              <w:bottom w:val="single" w:sz="8" w:space="0" w:color="152935"/>
              <w:right w:val="nil"/>
            </w:tcBorders>
            <w:shd w:val="clear" w:color="auto" w:fill="FFFFFF"/>
            <w:vAlign w:val="bottom"/>
            <w:hideMark/>
          </w:tcPr>
          <w:p w14:paraId="27EF6A2E"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R Square</w:t>
            </w:r>
          </w:p>
        </w:tc>
        <w:tc>
          <w:tcPr>
            <w:tcW w:w="2197" w:type="dxa"/>
            <w:tcBorders>
              <w:top w:val="nil"/>
              <w:left w:val="single" w:sz="8" w:space="0" w:color="E0E0E0"/>
              <w:bottom w:val="single" w:sz="8" w:space="0" w:color="152935"/>
              <w:right w:val="nil"/>
            </w:tcBorders>
            <w:shd w:val="clear" w:color="auto" w:fill="FFFFFF"/>
            <w:vAlign w:val="bottom"/>
            <w:hideMark/>
          </w:tcPr>
          <w:p w14:paraId="26C92C52"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Adjusted R Square</w:t>
            </w:r>
          </w:p>
        </w:tc>
      </w:tr>
      <w:tr w:rsidR="007E6A84" w:rsidRPr="00D45FDD" w14:paraId="6BD81017" w14:textId="77777777" w:rsidTr="00B94EBE">
        <w:trPr>
          <w:cantSplit/>
          <w:trHeight w:val="411"/>
          <w:jc w:val="center"/>
        </w:trPr>
        <w:tc>
          <w:tcPr>
            <w:tcW w:w="1099" w:type="dxa"/>
            <w:tcBorders>
              <w:top w:val="single" w:sz="8" w:space="0" w:color="152935"/>
              <w:left w:val="nil"/>
              <w:bottom w:val="single" w:sz="8" w:space="0" w:color="AEAEAE"/>
              <w:right w:val="nil"/>
            </w:tcBorders>
            <w:shd w:val="clear" w:color="auto" w:fill="E0E0E0"/>
            <w:hideMark/>
          </w:tcPr>
          <w:p w14:paraId="7A6FA619"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1</w:t>
            </w:r>
          </w:p>
        </w:tc>
        <w:tc>
          <w:tcPr>
            <w:tcW w:w="1524" w:type="dxa"/>
            <w:tcBorders>
              <w:top w:val="single" w:sz="8" w:space="0" w:color="152935"/>
              <w:left w:val="nil"/>
              <w:bottom w:val="single" w:sz="8" w:space="0" w:color="AEAEAE"/>
              <w:right w:val="nil"/>
            </w:tcBorders>
            <w:shd w:val="clear" w:color="auto" w:fill="F9F9FB"/>
            <w:hideMark/>
          </w:tcPr>
          <w:p w14:paraId="28440F9C"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.720</w:t>
            </w:r>
            <w:r w:rsidRPr="00D45FDD">
              <w:rPr>
                <w:rFonts w:ascii="Arial" w:hAnsi="Arial" w:cs="Arial"/>
                <w:color w:val="010205"/>
                <w:vertAlign w:val="superscript"/>
              </w:rPr>
              <w:t>a</w:t>
            </w:r>
          </w:p>
        </w:tc>
        <w:tc>
          <w:tcPr>
            <w:tcW w:w="1524" w:type="dxa"/>
            <w:tcBorders>
              <w:top w:val="single" w:sz="8" w:space="0" w:color="152935"/>
              <w:left w:val="single" w:sz="8" w:space="0" w:color="E0E0E0"/>
              <w:bottom w:val="single" w:sz="8" w:space="0" w:color="AEAEAE"/>
              <w:right w:val="nil"/>
            </w:tcBorders>
            <w:shd w:val="clear" w:color="auto" w:fill="F9F9FB"/>
            <w:hideMark/>
          </w:tcPr>
          <w:p w14:paraId="56179755"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.519</w:t>
            </w:r>
          </w:p>
        </w:tc>
        <w:tc>
          <w:tcPr>
            <w:tcW w:w="2197" w:type="dxa"/>
            <w:tcBorders>
              <w:top w:val="single" w:sz="8" w:space="0" w:color="152935"/>
              <w:left w:val="single" w:sz="8" w:space="0" w:color="E0E0E0"/>
              <w:bottom w:val="single" w:sz="8" w:space="0" w:color="AEAEAE"/>
              <w:right w:val="nil"/>
            </w:tcBorders>
            <w:shd w:val="clear" w:color="auto" w:fill="F9F9FB"/>
            <w:hideMark/>
          </w:tcPr>
          <w:p w14:paraId="6215728A"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.411</w:t>
            </w:r>
          </w:p>
        </w:tc>
      </w:tr>
      <w:tr w:rsidR="007E6A84" w:rsidRPr="00D45FDD" w14:paraId="2ACCF360" w14:textId="77777777" w:rsidTr="00B94EBE">
        <w:trPr>
          <w:cantSplit/>
          <w:trHeight w:val="429"/>
          <w:jc w:val="center"/>
        </w:trPr>
        <w:tc>
          <w:tcPr>
            <w:tcW w:w="1099" w:type="dxa"/>
            <w:tcBorders>
              <w:top w:val="single" w:sz="8" w:space="0" w:color="AEAEAE"/>
              <w:left w:val="nil"/>
              <w:bottom w:val="single" w:sz="8" w:space="0" w:color="152935"/>
              <w:right w:val="nil"/>
            </w:tcBorders>
            <w:shd w:val="clear" w:color="auto" w:fill="F4B083" w:themeFill="accent2" w:themeFillTint="99"/>
            <w:hideMark/>
          </w:tcPr>
          <w:p w14:paraId="5AEE3B2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2</w:t>
            </w:r>
          </w:p>
        </w:tc>
        <w:tc>
          <w:tcPr>
            <w:tcW w:w="1524" w:type="dxa"/>
            <w:tcBorders>
              <w:top w:val="single" w:sz="8" w:space="0" w:color="AEAEAE"/>
              <w:left w:val="nil"/>
              <w:bottom w:val="single" w:sz="8" w:space="0" w:color="152935"/>
              <w:right w:val="nil"/>
            </w:tcBorders>
            <w:shd w:val="clear" w:color="auto" w:fill="F4B083" w:themeFill="accent2" w:themeFillTint="99"/>
            <w:hideMark/>
          </w:tcPr>
          <w:p w14:paraId="005FA66E"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.853</w:t>
            </w:r>
            <w:r w:rsidRPr="00D45FDD">
              <w:rPr>
                <w:rFonts w:ascii="Arial" w:hAnsi="Arial" w:cs="Arial"/>
                <w:color w:val="010205"/>
                <w:vertAlign w:val="superscript"/>
              </w:rPr>
              <w:t>b</w:t>
            </w:r>
          </w:p>
        </w:tc>
        <w:tc>
          <w:tcPr>
            <w:tcW w:w="1524" w:type="dxa"/>
            <w:tcBorders>
              <w:top w:val="single" w:sz="8" w:space="0" w:color="AEAEAE"/>
              <w:left w:val="single" w:sz="8" w:space="0" w:color="E0E0E0"/>
              <w:bottom w:val="single" w:sz="8" w:space="0" w:color="152935"/>
              <w:right w:val="nil"/>
            </w:tcBorders>
            <w:shd w:val="clear" w:color="auto" w:fill="F4B083" w:themeFill="accent2" w:themeFillTint="99"/>
            <w:hideMark/>
          </w:tcPr>
          <w:p w14:paraId="70806EF9"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.727</w:t>
            </w:r>
          </w:p>
        </w:tc>
        <w:tc>
          <w:tcPr>
            <w:tcW w:w="2197" w:type="dxa"/>
            <w:tcBorders>
              <w:top w:val="single" w:sz="8" w:space="0" w:color="AEAEAE"/>
              <w:left w:val="single" w:sz="8" w:space="0" w:color="E0E0E0"/>
              <w:bottom w:val="single" w:sz="8" w:space="0" w:color="152935"/>
              <w:right w:val="nil"/>
            </w:tcBorders>
            <w:shd w:val="clear" w:color="auto" w:fill="F4B083" w:themeFill="accent2" w:themeFillTint="99"/>
            <w:hideMark/>
          </w:tcPr>
          <w:p w14:paraId="0A2E3C5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.657</w:t>
            </w:r>
          </w:p>
        </w:tc>
      </w:tr>
    </w:tbl>
    <w:p w14:paraId="35863DD1" w14:textId="664C9566" w:rsidR="007E6A84" w:rsidRPr="00D45FDD" w:rsidRDefault="007E6A84" w:rsidP="00D45FDD">
      <w:pPr>
        <w:spacing w:line="360" w:lineRule="auto"/>
        <w:jc w:val="center"/>
        <w:rPr>
          <w:rFonts w:ascii="Arial" w:hAnsi="Arial" w:cs="Arial"/>
          <w:bCs/>
          <w:lang w:val="en-US"/>
        </w:rPr>
      </w:pPr>
      <w:r w:rsidRPr="00D45FDD">
        <w:rPr>
          <w:rFonts w:ascii="Arial" w:hAnsi="Arial" w:cs="Arial"/>
          <w:bCs/>
          <w:lang w:val="en-US"/>
        </w:rPr>
        <w:t>Source: Self-developed (SPSS)</w:t>
      </w:r>
    </w:p>
    <w:p w14:paraId="79FE5BE1" w14:textId="44333E16" w:rsidR="007E6A84" w:rsidRPr="00D45FDD" w:rsidRDefault="00B94EBE" w:rsidP="00D45FDD">
      <w:pPr>
        <w:spacing w:line="360" w:lineRule="auto"/>
        <w:jc w:val="both"/>
        <w:rPr>
          <w:rFonts w:ascii="Arial" w:hAnsi="Arial" w:cs="Arial"/>
          <w:b/>
          <w:bCs/>
          <w:lang w:val="en-US"/>
        </w:rPr>
      </w:pPr>
      <w:r w:rsidRPr="00D45FDD">
        <w:rPr>
          <w:rFonts w:ascii="Arial" w:hAnsi="Arial" w:cs="Arial"/>
          <w:b/>
          <w:bCs/>
          <w:lang w:val="en-US"/>
        </w:rPr>
        <w:t xml:space="preserve">b) </w:t>
      </w:r>
      <w:r w:rsidR="007E6A84" w:rsidRPr="00D45FDD">
        <w:rPr>
          <w:rFonts w:ascii="Arial" w:hAnsi="Arial" w:cs="Arial"/>
          <w:b/>
          <w:bCs/>
          <w:lang w:val="en-US"/>
        </w:rPr>
        <w:t xml:space="preserve">ANOVA </w:t>
      </w:r>
    </w:p>
    <w:p w14:paraId="27B0B56E" w14:textId="0CF333D1"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 xml:space="preserve">In the ANOVA table, the initial model’s F value is 4.975, showing significance because its significance value (.001) is below the accepted cutoff of 0.05. However, when the control variable ROA is included, the F value increases to 10.386, although the degree of significance stays the same. </w:t>
      </w:r>
      <w:proofErr w:type="gramStart"/>
      <w:r w:rsidRPr="00D45FDD">
        <w:rPr>
          <w:rFonts w:ascii="Arial" w:hAnsi="Arial" w:cs="Arial"/>
          <w:bCs/>
          <w:lang w:val="en-US"/>
        </w:rPr>
        <w:t>By raising the F value, it</w:t>
      </w:r>
      <w:proofErr w:type="gramEnd"/>
      <w:r w:rsidRPr="00D45FDD">
        <w:rPr>
          <w:rFonts w:ascii="Arial" w:hAnsi="Arial" w:cs="Arial"/>
          <w:bCs/>
          <w:lang w:val="en-US"/>
        </w:rPr>
        <w:t xml:space="preserve"> is implied that the model including the control variable offers more convincing evidence in support of the alternative hypothesis than the model excluding the control variable</w:t>
      </w:r>
      <w:r w:rsidR="00B94EBE" w:rsidRPr="00D45FDD">
        <w:rPr>
          <w:rFonts w:ascii="Arial" w:hAnsi="Arial" w:cs="Arial"/>
          <w:bCs/>
          <w:lang w:val="en-US"/>
        </w:rPr>
        <w:t>.</w:t>
      </w:r>
    </w:p>
    <w:p w14:paraId="412D0C16" w14:textId="77777777" w:rsidR="007E6A84" w:rsidRPr="00D45FDD" w:rsidRDefault="007E6A84" w:rsidP="00D45FDD">
      <w:pPr>
        <w:spacing w:line="360" w:lineRule="auto"/>
        <w:jc w:val="center"/>
        <w:rPr>
          <w:rFonts w:ascii="Arial" w:hAnsi="Arial" w:cs="Arial"/>
          <w:bCs/>
          <w:lang w:val="en-US"/>
        </w:rPr>
      </w:pPr>
      <w:r w:rsidRPr="00D45FDD">
        <w:rPr>
          <w:rFonts w:ascii="Arial" w:hAnsi="Arial" w:cs="Arial"/>
          <w:bCs/>
          <w:lang w:val="en-US"/>
        </w:rPr>
        <w:t>Table 5: ANOVA table</w:t>
      </w:r>
    </w:p>
    <w:tbl>
      <w:tblPr>
        <w:tblW w:w="4718" w:type="dxa"/>
        <w:jc w:val="center"/>
        <w:tblLayout w:type="fixed"/>
        <w:tblCellMar>
          <w:left w:w="0" w:type="dxa"/>
          <w:right w:w="0" w:type="dxa"/>
        </w:tblCellMar>
        <w:tblLook w:val="04A0" w:firstRow="1" w:lastRow="0" w:firstColumn="1" w:lastColumn="0" w:noHBand="0" w:noVBand="1"/>
      </w:tblPr>
      <w:tblGrid>
        <w:gridCol w:w="876"/>
        <w:gridCol w:w="1412"/>
        <w:gridCol w:w="1215"/>
        <w:gridCol w:w="1215"/>
      </w:tblGrid>
      <w:tr w:rsidR="007E6A84" w:rsidRPr="00D45FDD" w14:paraId="3E9DD909" w14:textId="77777777" w:rsidTr="009E5292">
        <w:trPr>
          <w:cantSplit/>
          <w:jc w:val="center"/>
        </w:trPr>
        <w:tc>
          <w:tcPr>
            <w:tcW w:w="2288" w:type="dxa"/>
            <w:gridSpan w:val="2"/>
            <w:tcBorders>
              <w:top w:val="nil"/>
              <w:left w:val="nil"/>
              <w:bottom w:val="single" w:sz="8" w:space="0" w:color="152935"/>
              <w:right w:val="nil"/>
            </w:tcBorders>
            <w:shd w:val="clear" w:color="auto" w:fill="FFFFFF"/>
            <w:vAlign w:val="bottom"/>
            <w:hideMark/>
          </w:tcPr>
          <w:p w14:paraId="78357AA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Model</w:t>
            </w:r>
          </w:p>
        </w:tc>
        <w:tc>
          <w:tcPr>
            <w:tcW w:w="1215" w:type="dxa"/>
            <w:tcBorders>
              <w:top w:val="nil"/>
              <w:left w:val="single" w:sz="8" w:space="0" w:color="E0E0E0"/>
              <w:bottom w:val="single" w:sz="8" w:space="0" w:color="152935"/>
              <w:right w:val="nil"/>
            </w:tcBorders>
            <w:shd w:val="clear" w:color="auto" w:fill="FFFFFF"/>
            <w:vAlign w:val="bottom"/>
            <w:hideMark/>
          </w:tcPr>
          <w:p w14:paraId="36AEA678"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F</w:t>
            </w:r>
          </w:p>
        </w:tc>
        <w:tc>
          <w:tcPr>
            <w:tcW w:w="1215" w:type="dxa"/>
            <w:tcBorders>
              <w:top w:val="nil"/>
              <w:left w:val="single" w:sz="8" w:space="0" w:color="E0E0E0"/>
              <w:bottom w:val="single" w:sz="8" w:space="0" w:color="152935"/>
              <w:right w:val="nil"/>
            </w:tcBorders>
            <w:shd w:val="clear" w:color="auto" w:fill="FFFFFF"/>
            <w:vAlign w:val="bottom"/>
            <w:hideMark/>
          </w:tcPr>
          <w:p w14:paraId="653508C2"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Sig.</w:t>
            </w:r>
          </w:p>
        </w:tc>
      </w:tr>
      <w:tr w:rsidR="007E6A84" w:rsidRPr="00D45FDD" w14:paraId="6E9D773F" w14:textId="77777777" w:rsidTr="009E5292">
        <w:trPr>
          <w:cantSplit/>
          <w:jc w:val="center"/>
        </w:trPr>
        <w:tc>
          <w:tcPr>
            <w:tcW w:w="876" w:type="dxa"/>
            <w:tcBorders>
              <w:top w:val="single" w:sz="8" w:space="0" w:color="152935"/>
              <w:left w:val="nil"/>
              <w:bottom w:val="nil"/>
              <w:right w:val="nil"/>
            </w:tcBorders>
            <w:shd w:val="clear" w:color="auto" w:fill="C5E0B3" w:themeFill="accent6" w:themeFillTint="66"/>
            <w:hideMark/>
          </w:tcPr>
          <w:p w14:paraId="489C10F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1</w:t>
            </w:r>
          </w:p>
        </w:tc>
        <w:tc>
          <w:tcPr>
            <w:tcW w:w="1412" w:type="dxa"/>
            <w:tcBorders>
              <w:top w:val="single" w:sz="8" w:space="0" w:color="152935"/>
              <w:left w:val="nil"/>
              <w:bottom w:val="single" w:sz="8" w:space="0" w:color="AEAEAE"/>
              <w:right w:val="nil"/>
            </w:tcBorders>
            <w:shd w:val="clear" w:color="auto" w:fill="C5E0B3" w:themeFill="accent6" w:themeFillTint="66"/>
            <w:hideMark/>
          </w:tcPr>
          <w:p w14:paraId="26431C96"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Regression</w:t>
            </w:r>
          </w:p>
        </w:tc>
        <w:tc>
          <w:tcPr>
            <w:tcW w:w="1215" w:type="dxa"/>
            <w:tcBorders>
              <w:top w:val="single" w:sz="8" w:space="0" w:color="152935"/>
              <w:left w:val="single" w:sz="8" w:space="0" w:color="E0E0E0"/>
              <w:bottom w:val="single" w:sz="8" w:space="0" w:color="AEAEAE"/>
              <w:right w:val="nil"/>
            </w:tcBorders>
            <w:shd w:val="clear" w:color="auto" w:fill="C5E0B3" w:themeFill="accent6" w:themeFillTint="66"/>
            <w:hideMark/>
          </w:tcPr>
          <w:p w14:paraId="77AC65F4"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2.456</w:t>
            </w:r>
          </w:p>
        </w:tc>
        <w:tc>
          <w:tcPr>
            <w:tcW w:w="1215" w:type="dxa"/>
            <w:tcBorders>
              <w:top w:val="single" w:sz="8" w:space="0" w:color="152935"/>
              <w:left w:val="single" w:sz="8" w:space="0" w:color="E0E0E0"/>
              <w:bottom w:val="single" w:sz="8" w:space="0" w:color="AEAEAE"/>
              <w:right w:val="nil"/>
            </w:tcBorders>
            <w:shd w:val="clear" w:color="auto" w:fill="C5E0B3" w:themeFill="accent6" w:themeFillTint="66"/>
            <w:hideMark/>
          </w:tcPr>
          <w:p w14:paraId="2BD03C1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.025</w:t>
            </w:r>
            <w:r w:rsidRPr="00D45FDD">
              <w:rPr>
                <w:rFonts w:ascii="Arial" w:hAnsi="Arial" w:cs="Arial"/>
                <w:color w:val="010205"/>
                <w:vertAlign w:val="superscript"/>
              </w:rPr>
              <w:t>b</w:t>
            </w:r>
          </w:p>
        </w:tc>
      </w:tr>
      <w:tr w:rsidR="007E6A84" w:rsidRPr="00D45FDD" w14:paraId="6BA7BAE8" w14:textId="77777777" w:rsidTr="009E5292">
        <w:trPr>
          <w:cantSplit/>
          <w:jc w:val="center"/>
        </w:trPr>
        <w:tc>
          <w:tcPr>
            <w:tcW w:w="876" w:type="dxa"/>
            <w:tcBorders>
              <w:top w:val="single" w:sz="8" w:space="0" w:color="AEAEAE"/>
              <w:left w:val="nil"/>
              <w:bottom w:val="single" w:sz="8" w:space="0" w:color="152935"/>
              <w:right w:val="nil"/>
            </w:tcBorders>
            <w:shd w:val="clear" w:color="auto" w:fill="C5E0B3" w:themeFill="accent6" w:themeFillTint="66"/>
            <w:hideMark/>
          </w:tcPr>
          <w:p w14:paraId="2A01340A"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2</w:t>
            </w:r>
          </w:p>
        </w:tc>
        <w:tc>
          <w:tcPr>
            <w:tcW w:w="1412" w:type="dxa"/>
            <w:tcBorders>
              <w:top w:val="single" w:sz="8" w:space="0" w:color="AEAEAE"/>
              <w:left w:val="nil"/>
              <w:bottom w:val="single" w:sz="8" w:space="0" w:color="AEAEAE"/>
              <w:right w:val="nil"/>
            </w:tcBorders>
            <w:shd w:val="clear" w:color="auto" w:fill="C5E0B3" w:themeFill="accent6" w:themeFillTint="66"/>
            <w:hideMark/>
          </w:tcPr>
          <w:p w14:paraId="0B361B75"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Regression</w:t>
            </w:r>
          </w:p>
        </w:tc>
        <w:tc>
          <w:tcPr>
            <w:tcW w:w="1215" w:type="dxa"/>
            <w:tcBorders>
              <w:top w:val="single" w:sz="8" w:space="0" w:color="AEAEAE"/>
              <w:left w:val="single" w:sz="8" w:space="0" w:color="E0E0E0"/>
              <w:bottom w:val="single" w:sz="8" w:space="0" w:color="AEAEAE"/>
              <w:right w:val="nil"/>
            </w:tcBorders>
            <w:shd w:val="clear" w:color="auto" w:fill="C5E0B3" w:themeFill="accent6" w:themeFillTint="66"/>
            <w:hideMark/>
          </w:tcPr>
          <w:p w14:paraId="35C81758"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8.234</w:t>
            </w:r>
          </w:p>
        </w:tc>
        <w:tc>
          <w:tcPr>
            <w:tcW w:w="1215" w:type="dxa"/>
            <w:tcBorders>
              <w:top w:val="single" w:sz="8" w:space="0" w:color="AEAEAE"/>
              <w:left w:val="single" w:sz="8" w:space="0" w:color="E0E0E0"/>
              <w:bottom w:val="single" w:sz="8" w:space="0" w:color="AEAEAE"/>
              <w:right w:val="nil"/>
            </w:tcBorders>
            <w:shd w:val="clear" w:color="auto" w:fill="C5E0B3" w:themeFill="accent6" w:themeFillTint="66"/>
            <w:hideMark/>
          </w:tcPr>
          <w:p w14:paraId="58345B84"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&lt;.001</w:t>
            </w:r>
            <w:r w:rsidRPr="00D45FDD">
              <w:rPr>
                <w:rFonts w:ascii="Arial" w:hAnsi="Arial" w:cs="Arial"/>
                <w:color w:val="010205"/>
                <w:vertAlign w:val="superscript"/>
              </w:rPr>
              <w:t>c</w:t>
            </w:r>
          </w:p>
        </w:tc>
      </w:tr>
    </w:tbl>
    <w:p w14:paraId="3BBC9348" w14:textId="77777777" w:rsidR="007E6A84" w:rsidRPr="00D45FDD" w:rsidRDefault="007E6A84" w:rsidP="00D45FDD">
      <w:pPr>
        <w:spacing w:line="360" w:lineRule="auto"/>
        <w:jc w:val="center"/>
        <w:rPr>
          <w:rFonts w:ascii="Arial" w:hAnsi="Arial" w:cs="Arial"/>
          <w:bCs/>
          <w:lang w:val="en-US"/>
        </w:rPr>
      </w:pPr>
      <w:r w:rsidRPr="00D45FDD">
        <w:rPr>
          <w:rFonts w:ascii="Arial" w:hAnsi="Arial" w:cs="Arial"/>
          <w:bCs/>
          <w:lang w:val="en-US"/>
        </w:rPr>
        <w:t>Source: Self-developed (SPSS)</w:t>
      </w:r>
    </w:p>
    <w:p w14:paraId="4C6AFD6F" w14:textId="6149CD49" w:rsidR="007E6A84" w:rsidRPr="00D45FDD" w:rsidRDefault="00D8634C" w:rsidP="00D45FDD">
      <w:pPr>
        <w:spacing w:line="360" w:lineRule="auto"/>
        <w:jc w:val="both"/>
        <w:rPr>
          <w:rFonts w:ascii="Arial" w:hAnsi="Arial" w:cs="Arial"/>
          <w:b/>
          <w:lang w:val="en-US"/>
        </w:rPr>
      </w:pPr>
      <w:r w:rsidRPr="00D45FDD">
        <w:rPr>
          <w:rFonts w:ascii="Arial" w:hAnsi="Arial" w:cs="Arial"/>
          <w:b/>
          <w:lang w:val="en-US"/>
        </w:rPr>
        <w:t xml:space="preserve">c) </w:t>
      </w:r>
      <w:r w:rsidR="007E6A84" w:rsidRPr="00D45FDD">
        <w:rPr>
          <w:rFonts w:ascii="Arial" w:hAnsi="Arial" w:cs="Arial"/>
          <w:b/>
          <w:lang w:val="en-US"/>
        </w:rPr>
        <w:t xml:space="preserve">Coefficient </w:t>
      </w:r>
    </w:p>
    <w:p w14:paraId="2CCC9C18" w14:textId="75A0A6C4"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 xml:space="preserve">The t-value for the predictor factor </w:t>
      </w:r>
      <w:r w:rsidRPr="00D45FDD">
        <w:rPr>
          <w:rFonts w:ascii="Arial" w:hAnsi="Arial" w:cs="Arial"/>
          <w:bCs/>
          <w:i/>
          <w:iCs/>
          <w:lang w:val="en-US"/>
        </w:rPr>
        <w:t>“Compensations”</w:t>
      </w:r>
      <w:r w:rsidRPr="00D45FDD">
        <w:rPr>
          <w:rFonts w:ascii="Arial" w:hAnsi="Arial" w:cs="Arial"/>
          <w:bCs/>
          <w:lang w:val="en-US"/>
        </w:rPr>
        <w:t xml:space="preserve"> in the first model is 3.850 in the specified coefficient table. In the circumstance of the absence of the control variable “ROA”, this shows that the association between “Compensations” and the dependent variable ROE is statistically </w:t>
      </w:r>
      <w:proofErr w:type="gramStart"/>
      <w:r w:rsidRPr="00D45FDD">
        <w:rPr>
          <w:rFonts w:ascii="Arial" w:hAnsi="Arial" w:cs="Arial"/>
          <w:bCs/>
          <w:lang w:val="en-US"/>
        </w:rPr>
        <w:t>significant</w:t>
      </w:r>
      <w:proofErr w:type="gramEnd"/>
      <w:r w:rsidRPr="00D45FDD">
        <w:rPr>
          <w:rFonts w:ascii="Arial" w:hAnsi="Arial" w:cs="Arial"/>
          <w:bCs/>
          <w:lang w:val="en-US"/>
        </w:rPr>
        <w:t xml:space="preserve"> and a greater t-value denotes the statistical significance at a greater degree. However, the t-value for </w:t>
      </w:r>
      <w:r w:rsidRPr="00D45FDD">
        <w:rPr>
          <w:rFonts w:ascii="Arial" w:hAnsi="Arial" w:cs="Arial"/>
          <w:bCs/>
          <w:i/>
          <w:iCs/>
          <w:lang w:val="en-US"/>
        </w:rPr>
        <w:t>“Compensations”</w:t>
      </w:r>
      <w:r w:rsidRPr="00D45FDD">
        <w:rPr>
          <w:rFonts w:ascii="Arial" w:hAnsi="Arial" w:cs="Arial"/>
          <w:bCs/>
          <w:lang w:val="en-US"/>
        </w:rPr>
        <w:t xml:space="preserve"> rises to 4.588 when the control variable ROA is incorporated into the subsequent model. When ROA is taken into consideration, the connection between </w:t>
      </w:r>
      <w:r w:rsidRPr="00D45FDD">
        <w:rPr>
          <w:rFonts w:ascii="Arial" w:hAnsi="Arial" w:cs="Arial"/>
          <w:bCs/>
          <w:i/>
          <w:iCs/>
          <w:lang w:val="en-US"/>
        </w:rPr>
        <w:t>“Compensations”</w:t>
      </w:r>
      <w:r w:rsidRPr="00D45FDD">
        <w:rPr>
          <w:rFonts w:ascii="Arial" w:hAnsi="Arial" w:cs="Arial"/>
          <w:bCs/>
          <w:lang w:val="en-US"/>
        </w:rPr>
        <w:t xml:space="preserve"> and ROE is shown to have an even more extensive level of statistical significance. The “</w:t>
      </w:r>
      <w:r w:rsidRPr="00D45FDD">
        <w:rPr>
          <w:rFonts w:ascii="Arial" w:hAnsi="Arial" w:cs="Arial"/>
          <w:bCs/>
          <w:i/>
          <w:iCs/>
          <w:lang w:val="en-US"/>
        </w:rPr>
        <w:t>standardized coefficient”</w:t>
      </w:r>
      <w:r w:rsidRPr="00D45FDD">
        <w:rPr>
          <w:rFonts w:ascii="Arial" w:hAnsi="Arial" w:cs="Arial"/>
          <w:bCs/>
          <w:lang w:val="en-US"/>
        </w:rPr>
        <w:t xml:space="preserve">, represented by the beta value, might have fallen in the second model for </w:t>
      </w:r>
      <w:r w:rsidRPr="00D45FDD">
        <w:rPr>
          <w:rFonts w:ascii="Arial" w:hAnsi="Arial" w:cs="Arial"/>
          <w:bCs/>
          <w:i/>
          <w:iCs/>
          <w:lang w:val="en-US"/>
        </w:rPr>
        <w:t>“Compensations”</w:t>
      </w:r>
      <w:r w:rsidRPr="00D45FDD">
        <w:rPr>
          <w:rFonts w:ascii="Arial" w:hAnsi="Arial" w:cs="Arial"/>
          <w:bCs/>
          <w:lang w:val="en-US"/>
        </w:rPr>
        <w:t xml:space="preserve"> while the t-value rose. This shows that even while the impact of this predictor</w:t>
      </w:r>
      <w:r w:rsidRPr="00D45FDD">
        <w:rPr>
          <w:rFonts w:ascii="Arial" w:hAnsi="Arial" w:cs="Arial"/>
          <w:bCs/>
          <w:i/>
          <w:iCs/>
          <w:lang w:val="en-US"/>
        </w:rPr>
        <w:t xml:space="preserve"> </w:t>
      </w:r>
      <w:r w:rsidRPr="00D45FDD">
        <w:rPr>
          <w:rFonts w:ascii="Arial" w:hAnsi="Arial" w:cs="Arial"/>
          <w:bCs/>
          <w:lang w:val="en-US"/>
        </w:rPr>
        <w:t xml:space="preserve">on ROE may have diminished when the control variable was </w:t>
      </w:r>
      <w:proofErr w:type="gramStart"/>
      <w:r w:rsidRPr="00D45FDD">
        <w:rPr>
          <w:rFonts w:ascii="Arial" w:hAnsi="Arial" w:cs="Arial"/>
          <w:bCs/>
          <w:lang w:val="en-US"/>
        </w:rPr>
        <w:t>taken into account</w:t>
      </w:r>
      <w:proofErr w:type="gramEnd"/>
      <w:r w:rsidRPr="00D45FDD">
        <w:rPr>
          <w:rFonts w:ascii="Arial" w:hAnsi="Arial" w:cs="Arial"/>
          <w:bCs/>
          <w:lang w:val="en-US"/>
        </w:rPr>
        <w:t>, it is still statistically significant</w:t>
      </w:r>
      <w:r w:rsidR="00D8634C" w:rsidRPr="00D45FDD">
        <w:rPr>
          <w:rFonts w:ascii="Arial" w:hAnsi="Arial" w:cs="Arial"/>
          <w:bCs/>
          <w:lang w:val="en-US"/>
        </w:rPr>
        <w:t>.</w:t>
      </w:r>
    </w:p>
    <w:p w14:paraId="408D1903" w14:textId="69161662" w:rsidR="007E6A84" w:rsidRPr="00D45FDD" w:rsidRDefault="00D8634C" w:rsidP="00D45FDD">
      <w:pPr>
        <w:pStyle w:val="Heading4"/>
        <w:rPr>
          <w:rFonts w:ascii="Arial" w:hAnsi="Arial" w:cs="Arial"/>
          <w:sz w:val="22"/>
          <w:lang w:val="en-US"/>
        </w:rPr>
      </w:pPr>
      <w:r w:rsidRPr="00D45FDD">
        <w:rPr>
          <w:rFonts w:ascii="Arial" w:hAnsi="Arial" w:cs="Arial"/>
          <w:sz w:val="22"/>
          <w:lang w:val="en-US"/>
        </w:rPr>
        <w:lastRenderedPageBreak/>
        <w:t xml:space="preserve">4.4.3.2 </w:t>
      </w:r>
      <w:r w:rsidR="007E6A84" w:rsidRPr="00D45FDD">
        <w:rPr>
          <w:rFonts w:ascii="Arial" w:hAnsi="Arial" w:cs="Arial"/>
          <w:sz w:val="22"/>
          <w:lang w:val="en-US"/>
        </w:rPr>
        <w:t xml:space="preserve">Regression with EPS </w:t>
      </w:r>
    </w:p>
    <w:p w14:paraId="00056F32" w14:textId="6A816FD1" w:rsidR="007E6A84" w:rsidRPr="00D45FDD" w:rsidRDefault="00D8634C" w:rsidP="00D45FDD">
      <w:pPr>
        <w:spacing w:line="360" w:lineRule="auto"/>
        <w:jc w:val="both"/>
        <w:rPr>
          <w:rFonts w:ascii="Arial" w:hAnsi="Arial" w:cs="Arial"/>
          <w:b/>
          <w:lang w:val="en-US"/>
        </w:rPr>
      </w:pPr>
      <w:r w:rsidRPr="00D45FDD">
        <w:rPr>
          <w:rFonts w:ascii="Arial" w:hAnsi="Arial" w:cs="Arial"/>
          <w:b/>
          <w:lang w:val="en-US"/>
        </w:rPr>
        <w:t xml:space="preserve">a) </w:t>
      </w:r>
      <w:r w:rsidR="007E6A84" w:rsidRPr="00D45FDD">
        <w:rPr>
          <w:rFonts w:ascii="Arial" w:hAnsi="Arial" w:cs="Arial"/>
          <w:b/>
          <w:lang w:val="en-US"/>
        </w:rPr>
        <w:t xml:space="preserve">Model summary </w:t>
      </w:r>
    </w:p>
    <w:p w14:paraId="6B87823D" w14:textId="77777777"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The model summary table demonstrates that both R-square and adjusted R-square values rise following the addition of the control variable ROA. In particular, the adjusted R-square went from 0.211 to 0.596, while the R-square value increased from 0.356 to 0.679. It implies that model fit significantly improved with the inclusion of the control variable ROA, proving that ROA offers important information that predicts further variation in the dependent variable beyond what the initial predictors could have explained.</w:t>
      </w:r>
    </w:p>
    <w:p w14:paraId="489C5D64" w14:textId="77777777" w:rsidR="007E6A84" w:rsidRPr="00D45FDD" w:rsidRDefault="007E6A84" w:rsidP="00D45FDD">
      <w:pPr>
        <w:spacing w:line="360" w:lineRule="auto"/>
        <w:jc w:val="center"/>
        <w:rPr>
          <w:rFonts w:ascii="Arial" w:hAnsi="Arial" w:cs="Arial"/>
          <w:bCs/>
          <w:lang w:val="en-US"/>
        </w:rPr>
      </w:pPr>
      <w:r w:rsidRPr="00D45FDD">
        <w:rPr>
          <w:rFonts w:ascii="Arial" w:hAnsi="Arial" w:cs="Arial"/>
          <w:bCs/>
          <w:lang w:val="en-US"/>
        </w:rPr>
        <w:t>Table 6: Model summary table</w:t>
      </w:r>
    </w:p>
    <w:tbl>
      <w:tblPr>
        <w:tblW w:w="6810" w:type="dxa"/>
        <w:jc w:val="center"/>
        <w:tblLayout w:type="fixed"/>
        <w:tblCellMar>
          <w:left w:w="0" w:type="dxa"/>
          <w:right w:w="0" w:type="dxa"/>
        </w:tblCellMar>
        <w:tblLook w:val="04A0" w:firstRow="1" w:lastRow="0" w:firstColumn="1" w:lastColumn="0" w:noHBand="0" w:noVBand="1"/>
      </w:tblPr>
      <w:tblGrid>
        <w:gridCol w:w="1180"/>
        <w:gridCol w:w="1636"/>
        <w:gridCol w:w="1636"/>
        <w:gridCol w:w="2358"/>
      </w:tblGrid>
      <w:tr w:rsidR="007E6A84" w:rsidRPr="00D45FDD" w14:paraId="4F4F91D3" w14:textId="77777777" w:rsidTr="009E5292">
        <w:trPr>
          <w:cantSplit/>
          <w:jc w:val="center"/>
        </w:trPr>
        <w:tc>
          <w:tcPr>
            <w:tcW w:w="875" w:type="dxa"/>
            <w:tcBorders>
              <w:top w:val="nil"/>
              <w:left w:val="nil"/>
              <w:bottom w:val="single" w:sz="8" w:space="0" w:color="152935"/>
              <w:right w:val="nil"/>
            </w:tcBorders>
            <w:shd w:val="clear" w:color="auto" w:fill="FFFFFF"/>
            <w:vAlign w:val="bottom"/>
            <w:hideMark/>
          </w:tcPr>
          <w:p w14:paraId="31B7971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Model</w:t>
            </w:r>
          </w:p>
        </w:tc>
        <w:tc>
          <w:tcPr>
            <w:tcW w:w="1214" w:type="dxa"/>
            <w:tcBorders>
              <w:top w:val="nil"/>
              <w:left w:val="nil"/>
              <w:bottom w:val="single" w:sz="8" w:space="0" w:color="152935"/>
              <w:right w:val="nil"/>
            </w:tcBorders>
            <w:shd w:val="clear" w:color="auto" w:fill="FFFFFF"/>
            <w:vAlign w:val="bottom"/>
            <w:hideMark/>
          </w:tcPr>
          <w:p w14:paraId="6B2B9442"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R</w:t>
            </w:r>
          </w:p>
        </w:tc>
        <w:tc>
          <w:tcPr>
            <w:tcW w:w="1214" w:type="dxa"/>
            <w:tcBorders>
              <w:top w:val="nil"/>
              <w:left w:val="single" w:sz="8" w:space="0" w:color="E0E0E0"/>
              <w:bottom w:val="single" w:sz="8" w:space="0" w:color="152935"/>
              <w:right w:val="nil"/>
            </w:tcBorders>
            <w:shd w:val="clear" w:color="auto" w:fill="FFFFFF"/>
            <w:vAlign w:val="bottom"/>
            <w:hideMark/>
          </w:tcPr>
          <w:p w14:paraId="01E3987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R Square</w:t>
            </w:r>
          </w:p>
        </w:tc>
        <w:tc>
          <w:tcPr>
            <w:tcW w:w="1750" w:type="dxa"/>
            <w:tcBorders>
              <w:top w:val="nil"/>
              <w:left w:val="single" w:sz="8" w:space="0" w:color="E0E0E0"/>
              <w:bottom w:val="single" w:sz="8" w:space="0" w:color="152935"/>
              <w:right w:val="nil"/>
            </w:tcBorders>
            <w:shd w:val="clear" w:color="auto" w:fill="FFFFFF"/>
            <w:vAlign w:val="bottom"/>
            <w:hideMark/>
          </w:tcPr>
          <w:p w14:paraId="135C199F"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Adjusted R Square</w:t>
            </w:r>
          </w:p>
        </w:tc>
      </w:tr>
      <w:tr w:rsidR="007E6A84" w:rsidRPr="00D45FDD" w14:paraId="129E57C4" w14:textId="77777777" w:rsidTr="009E5292">
        <w:trPr>
          <w:cantSplit/>
          <w:jc w:val="center"/>
        </w:trPr>
        <w:tc>
          <w:tcPr>
            <w:tcW w:w="875" w:type="dxa"/>
            <w:tcBorders>
              <w:top w:val="single" w:sz="8" w:space="0" w:color="152935"/>
              <w:left w:val="nil"/>
              <w:bottom w:val="single" w:sz="8" w:space="0" w:color="AEAEAE"/>
              <w:right w:val="nil"/>
            </w:tcBorders>
            <w:shd w:val="clear" w:color="auto" w:fill="E0E0E0"/>
            <w:hideMark/>
          </w:tcPr>
          <w:p w14:paraId="3A9A2AD0"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1</w:t>
            </w:r>
          </w:p>
        </w:tc>
        <w:tc>
          <w:tcPr>
            <w:tcW w:w="1214" w:type="dxa"/>
            <w:tcBorders>
              <w:top w:val="single" w:sz="8" w:space="0" w:color="152935"/>
              <w:left w:val="nil"/>
              <w:bottom w:val="single" w:sz="8" w:space="0" w:color="AEAEAE"/>
              <w:right w:val="nil"/>
            </w:tcBorders>
            <w:shd w:val="clear" w:color="auto" w:fill="F9F9FB"/>
            <w:hideMark/>
          </w:tcPr>
          <w:p w14:paraId="47693B4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.597</w:t>
            </w:r>
            <w:r w:rsidRPr="00D45FDD">
              <w:rPr>
                <w:rFonts w:ascii="Arial" w:hAnsi="Arial" w:cs="Arial"/>
                <w:color w:val="010205"/>
                <w:vertAlign w:val="superscript"/>
              </w:rPr>
              <w:t>a</w:t>
            </w:r>
          </w:p>
        </w:tc>
        <w:tc>
          <w:tcPr>
            <w:tcW w:w="1214" w:type="dxa"/>
            <w:tcBorders>
              <w:top w:val="single" w:sz="8" w:space="0" w:color="152935"/>
              <w:left w:val="single" w:sz="8" w:space="0" w:color="E0E0E0"/>
              <w:bottom w:val="single" w:sz="8" w:space="0" w:color="AEAEAE"/>
              <w:right w:val="nil"/>
            </w:tcBorders>
            <w:shd w:val="clear" w:color="auto" w:fill="F9F9FB"/>
            <w:hideMark/>
          </w:tcPr>
          <w:p w14:paraId="2B13610B"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.356</w:t>
            </w:r>
          </w:p>
        </w:tc>
        <w:tc>
          <w:tcPr>
            <w:tcW w:w="1750" w:type="dxa"/>
            <w:tcBorders>
              <w:top w:val="single" w:sz="8" w:space="0" w:color="152935"/>
              <w:left w:val="single" w:sz="8" w:space="0" w:color="E0E0E0"/>
              <w:bottom w:val="single" w:sz="8" w:space="0" w:color="AEAEAE"/>
              <w:right w:val="nil"/>
            </w:tcBorders>
            <w:shd w:val="clear" w:color="auto" w:fill="F9F9FB"/>
            <w:hideMark/>
          </w:tcPr>
          <w:p w14:paraId="217EA576"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.211</w:t>
            </w:r>
          </w:p>
        </w:tc>
      </w:tr>
      <w:tr w:rsidR="007E6A84" w:rsidRPr="00D45FDD" w14:paraId="0C85291B" w14:textId="77777777" w:rsidTr="009E5292">
        <w:trPr>
          <w:cantSplit/>
          <w:jc w:val="center"/>
        </w:trPr>
        <w:tc>
          <w:tcPr>
            <w:tcW w:w="875" w:type="dxa"/>
            <w:tcBorders>
              <w:top w:val="single" w:sz="8" w:space="0" w:color="AEAEAE"/>
              <w:left w:val="nil"/>
              <w:bottom w:val="single" w:sz="8" w:space="0" w:color="152935"/>
              <w:right w:val="nil"/>
            </w:tcBorders>
            <w:shd w:val="clear" w:color="auto" w:fill="8EAADB" w:themeFill="accent1" w:themeFillTint="99"/>
            <w:hideMark/>
          </w:tcPr>
          <w:p w14:paraId="5F99C102"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2</w:t>
            </w:r>
          </w:p>
        </w:tc>
        <w:tc>
          <w:tcPr>
            <w:tcW w:w="1214" w:type="dxa"/>
            <w:tcBorders>
              <w:top w:val="single" w:sz="8" w:space="0" w:color="AEAEAE"/>
              <w:left w:val="nil"/>
              <w:bottom w:val="single" w:sz="8" w:space="0" w:color="152935"/>
              <w:right w:val="nil"/>
            </w:tcBorders>
            <w:shd w:val="clear" w:color="auto" w:fill="8EAADB" w:themeFill="accent1" w:themeFillTint="99"/>
            <w:hideMark/>
          </w:tcPr>
          <w:p w14:paraId="288E5C85"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.824</w:t>
            </w:r>
            <w:r w:rsidRPr="00D45FDD">
              <w:rPr>
                <w:rFonts w:ascii="Arial" w:hAnsi="Arial" w:cs="Arial"/>
                <w:color w:val="010205"/>
                <w:vertAlign w:val="superscript"/>
              </w:rPr>
              <w:t>b</w:t>
            </w:r>
          </w:p>
        </w:tc>
        <w:tc>
          <w:tcPr>
            <w:tcW w:w="1214" w:type="dxa"/>
            <w:tcBorders>
              <w:top w:val="single" w:sz="8" w:space="0" w:color="AEAEAE"/>
              <w:left w:val="single" w:sz="8" w:space="0" w:color="E0E0E0"/>
              <w:bottom w:val="single" w:sz="8" w:space="0" w:color="152935"/>
              <w:right w:val="nil"/>
            </w:tcBorders>
            <w:shd w:val="clear" w:color="auto" w:fill="8EAADB" w:themeFill="accent1" w:themeFillTint="99"/>
            <w:hideMark/>
          </w:tcPr>
          <w:p w14:paraId="78801847"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.679</w:t>
            </w:r>
          </w:p>
        </w:tc>
        <w:tc>
          <w:tcPr>
            <w:tcW w:w="1750" w:type="dxa"/>
            <w:tcBorders>
              <w:top w:val="single" w:sz="8" w:space="0" w:color="AEAEAE"/>
              <w:left w:val="single" w:sz="8" w:space="0" w:color="E0E0E0"/>
              <w:bottom w:val="single" w:sz="8" w:space="0" w:color="152935"/>
              <w:right w:val="nil"/>
            </w:tcBorders>
            <w:shd w:val="clear" w:color="auto" w:fill="8EAADB" w:themeFill="accent1" w:themeFillTint="99"/>
            <w:hideMark/>
          </w:tcPr>
          <w:p w14:paraId="6530644F"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.596</w:t>
            </w:r>
          </w:p>
        </w:tc>
      </w:tr>
    </w:tbl>
    <w:p w14:paraId="7F890551" w14:textId="02ABA25C" w:rsidR="007E6A84" w:rsidRPr="00D45FDD" w:rsidRDefault="007E6A84" w:rsidP="00D45FDD">
      <w:pPr>
        <w:spacing w:line="360" w:lineRule="auto"/>
        <w:jc w:val="center"/>
        <w:rPr>
          <w:rFonts w:ascii="Arial" w:hAnsi="Arial" w:cs="Arial"/>
          <w:bCs/>
          <w:lang w:val="en-US"/>
        </w:rPr>
      </w:pPr>
      <w:r w:rsidRPr="00D45FDD">
        <w:rPr>
          <w:rFonts w:ascii="Arial" w:hAnsi="Arial" w:cs="Arial"/>
          <w:bCs/>
          <w:lang w:val="en-US"/>
        </w:rPr>
        <w:t>Source: Self-developed (SPSS)</w:t>
      </w:r>
    </w:p>
    <w:p w14:paraId="469DF54D" w14:textId="1B426FB2" w:rsidR="007E6A84" w:rsidRPr="00D45FDD" w:rsidRDefault="00D8634C" w:rsidP="00D45FDD">
      <w:pPr>
        <w:spacing w:line="360" w:lineRule="auto"/>
        <w:jc w:val="both"/>
        <w:rPr>
          <w:rFonts w:ascii="Arial" w:hAnsi="Arial" w:cs="Arial"/>
          <w:b/>
          <w:lang w:val="en-US"/>
        </w:rPr>
      </w:pPr>
      <w:r w:rsidRPr="00D45FDD">
        <w:rPr>
          <w:rFonts w:ascii="Arial" w:hAnsi="Arial" w:cs="Arial"/>
          <w:b/>
          <w:lang w:val="en-US"/>
        </w:rPr>
        <w:t xml:space="preserve">b) </w:t>
      </w:r>
      <w:r w:rsidR="007E6A84" w:rsidRPr="00D45FDD">
        <w:rPr>
          <w:rFonts w:ascii="Arial" w:hAnsi="Arial" w:cs="Arial"/>
          <w:b/>
          <w:lang w:val="en-US"/>
        </w:rPr>
        <w:t>ANOVA</w:t>
      </w:r>
    </w:p>
    <w:p w14:paraId="34D874FF" w14:textId="77777777"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When the control variable was added, the F value, which was 2.45 in the initial model, rose to 8.234 instead. It should be observed that while the model is initially significant, adding the control variable causes the significant value to drop from.025 to.001.  This suggests that the evidence proving the existence of a relationship between the independent factors and the dependent variable has been reinforced by the addition of the control variable.</w:t>
      </w:r>
    </w:p>
    <w:p w14:paraId="6F0D354C" w14:textId="77777777" w:rsidR="007E6A84" w:rsidRPr="00D45FDD" w:rsidRDefault="007E6A84" w:rsidP="00D45FDD">
      <w:pPr>
        <w:spacing w:line="360" w:lineRule="auto"/>
        <w:jc w:val="center"/>
        <w:rPr>
          <w:rFonts w:ascii="Arial" w:hAnsi="Arial" w:cs="Arial"/>
          <w:bCs/>
          <w:lang w:val="en-US"/>
        </w:rPr>
      </w:pPr>
      <w:r w:rsidRPr="00D45FDD">
        <w:rPr>
          <w:rFonts w:ascii="Arial" w:hAnsi="Arial" w:cs="Arial"/>
          <w:bCs/>
          <w:lang w:val="en-US"/>
        </w:rPr>
        <w:t>Table 7: ANOVA table</w:t>
      </w:r>
    </w:p>
    <w:tbl>
      <w:tblPr>
        <w:tblW w:w="4718" w:type="dxa"/>
        <w:jc w:val="center"/>
        <w:tblLayout w:type="fixed"/>
        <w:tblCellMar>
          <w:left w:w="0" w:type="dxa"/>
          <w:right w:w="0" w:type="dxa"/>
        </w:tblCellMar>
        <w:tblLook w:val="04A0" w:firstRow="1" w:lastRow="0" w:firstColumn="1" w:lastColumn="0" w:noHBand="0" w:noVBand="1"/>
      </w:tblPr>
      <w:tblGrid>
        <w:gridCol w:w="876"/>
        <w:gridCol w:w="1412"/>
        <w:gridCol w:w="1215"/>
        <w:gridCol w:w="1215"/>
      </w:tblGrid>
      <w:tr w:rsidR="007E6A84" w:rsidRPr="00D45FDD" w14:paraId="0DA8E741" w14:textId="77777777" w:rsidTr="009E5292">
        <w:trPr>
          <w:cantSplit/>
          <w:jc w:val="center"/>
        </w:trPr>
        <w:tc>
          <w:tcPr>
            <w:tcW w:w="2288" w:type="dxa"/>
            <w:gridSpan w:val="2"/>
            <w:tcBorders>
              <w:top w:val="nil"/>
              <w:left w:val="nil"/>
              <w:bottom w:val="single" w:sz="8" w:space="0" w:color="152935"/>
              <w:right w:val="nil"/>
            </w:tcBorders>
            <w:shd w:val="clear" w:color="auto" w:fill="FFFFFF"/>
            <w:vAlign w:val="bottom"/>
            <w:hideMark/>
          </w:tcPr>
          <w:p w14:paraId="68C29C91"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Model</w:t>
            </w:r>
          </w:p>
        </w:tc>
        <w:tc>
          <w:tcPr>
            <w:tcW w:w="1215" w:type="dxa"/>
            <w:tcBorders>
              <w:top w:val="nil"/>
              <w:left w:val="single" w:sz="8" w:space="0" w:color="E0E0E0"/>
              <w:bottom w:val="single" w:sz="8" w:space="0" w:color="152935"/>
              <w:right w:val="nil"/>
            </w:tcBorders>
            <w:shd w:val="clear" w:color="auto" w:fill="FFFFFF"/>
            <w:vAlign w:val="bottom"/>
            <w:hideMark/>
          </w:tcPr>
          <w:p w14:paraId="0CFD5F8A"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F</w:t>
            </w:r>
          </w:p>
        </w:tc>
        <w:tc>
          <w:tcPr>
            <w:tcW w:w="1215" w:type="dxa"/>
            <w:tcBorders>
              <w:top w:val="nil"/>
              <w:left w:val="single" w:sz="8" w:space="0" w:color="E0E0E0"/>
              <w:bottom w:val="single" w:sz="8" w:space="0" w:color="152935"/>
              <w:right w:val="nil"/>
            </w:tcBorders>
            <w:shd w:val="clear" w:color="auto" w:fill="FFFFFF"/>
            <w:vAlign w:val="bottom"/>
            <w:hideMark/>
          </w:tcPr>
          <w:p w14:paraId="6F46E415"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Sig.</w:t>
            </w:r>
          </w:p>
        </w:tc>
      </w:tr>
      <w:tr w:rsidR="007E6A84" w:rsidRPr="00D45FDD" w14:paraId="6199B1C4" w14:textId="77777777" w:rsidTr="009E5292">
        <w:trPr>
          <w:cantSplit/>
          <w:jc w:val="center"/>
        </w:trPr>
        <w:tc>
          <w:tcPr>
            <w:tcW w:w="876" w:type="dxa"/>
            <w:tcBorders>
              <w:top w:val="single" w:sz="8" w:space="0" w:color="152935"/>
              <w:left w:val="nil"/>
              <w:bottom w:val="nil"/>
              <w:right w:val="nil"/>
            </w:tcBorders>
            <w:shd w:val="clear" w:color="auto" w:fill="E0E0E0"/>
            <w:hideMark/>
          </w:tcPr>
          <w:p w14:paraId="23BC523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1</w:t>
            </w:r>
          </w:p>
        </w:tc>
        <w:tc>
          <w:tcPr>
            <w:tcW w:w="1412" w:type="dxa"/>
            <w:tcBorders>
              <w:top w:val="single" w:sz="8" w:space="0" w:color="152935"/>
              <w:left w:val="nil"/>
              <w:bottom w:val="single" w:sz="8" w:space="0" w:color="AEAEAE"/>
              <w:right w:val="nil"/>
            </w:tcBorders>
            <w:shd w:val="clear" w:color="auto" w:fill="E0E0E0"/>
            <w:hideMark/>
          </w:tcPr>
          <w:p w14:paraId="0AAA411A"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Regression</w:t>
            </w:r>
          </w:p>
        </w:tc>
        <w:tc>
          <w:tcPr>
            <w:tcW w:w="1215" w:type="dxa"/>
            <w:tcBorders>
              <w:top w:val="single" w:sz="8" w:space="0" w:color="152935"/>
              <w:left w:val="single" w:sz="8" w:space="0" w:color="E0E0E0"/>
              <w:bottom w:val="single" w:sz="8" w:space="0" w:color="AEAEAE"/>
              <w:right w:val="nil"/>
            </w:tcBorders>
            <w:shd w:val="clear" w:color="auto" w:fill="F9F9FB"/>
            <w:hideMark/>
          </w:tcPr>
          <w:p w14:paraId="40903C5D"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2.456</w:t>
            </w:r>
          </w:p>
        </w:tc>
        <w:tc>
          <w:tcPr>
            <w:tcW w:w="1215" w:type="dxa"/>
            <w:tcBorders>
              <w:top w:val="single" w:sz="8" w:space="0" w:color="152935"/>
              <w:left w:val="single" w:sz="8" w:space="0" w:color="E0E0E0"/>
              <w:bottom w:val="single" w:sz="8" w:space="0" w:color="AEAEAE"/>
              <w:right w:val="nil"/>
            </w:tcBorders>
            <w:shd w:val="clear" w:color="auto" w:fill="F9F9FB"/>
            <w:hideMark/>
          </w:tcPr>
          <w:p w14:paraId="7868A548"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.025</w:t>
            </w:r>
            <w:r w:rsidRPr="00D45FDD">
              <w:rPr>
                <w:rFonts w:ascii="Arial" w:hAnsi="Arial" w:cs="Arial"/>
                <w:color w:val="010205"/>
                <w:vertAlign w:val="superscript"/>
              </w:rPr>
              <w:t>b</w:t>
            </w:r>
          </w:p>
        </w:tc>
      </w:tr>
      <w:tr w:rsidR="007E6A84" w:rsidRPr="00D45FDD" w14:paraId="282E09E1" w14:textId="77777777" w:rsidTr="009E5292">
        <w:trPr>
          <w:cantSplit/>
          <w:jc w:val="center"/>
        </w:trPr>
        <w:tc>
          <w:tcPr>
            <w:tcW w:w="876" w:type="dxa"/>
            <w:tcBorders>
              <w:top w:val="single" w:sz="8" w:space="0" w:color="AEAEAE"/>
              <w:left w:val="nil"/>
              <w:bottom w:val="single" w:sz="8" w:space="0" w:color="152935"/>
              <w:right w:val="nil"/>
            </w:tcBorders>
            <w:shd w:val="clear" w:color="auto" w:fill="F4B083" w:themeFill="accent2" w:themeFillTint="99"/>
            <w:hideMark/>
          </w:tcPr>
          <w:p w14:paraId="2D819A32"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2</w:t>
            </w:r>
          </w:p>
        </w:tc>
        <w:tc>
          <w:tcPr>
            <w:tcW w:w="1412" w:type="dxa"/>
            <w:tcBorders>
              <w:top w:val="single" w:sz="8" w:space="0" w:color="AEAEAE"/>
              <w:left w:val="nil"/>
              <w:bottom w:val="single" w:sz="8" w:space="0" w:color="AEAEAE"/>
              <w:right w:val="nil"/>
            </w:tcBorders>
            <w:shd w:val="clear" w:color="auto" w:fill="F4B083" w:themeFill="accent2" w:themeFillTint="99"/>
            <w:hideMark/>
          </w:tcPr>
          <w:p w14:paraId="60054B93"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264A60"/>
              </w:rPr>
            </w:pPr>
            <w:r w:rsidRPr="00D45FDD">
              <w:rPr>
                <w:rFonts w:ascii="Arial" w:hAnsi="Arial" w:cs="Arial"/>
                <w:color w:val="264A60"/>
              </w:rPr>
              <w:t>Regression</w:t>
            </w:r>
          </w:p>
        </w:tc>
        <w:tc>
          <w:tcPr>
            <w:tcW w:w="1215" w:type="dxa"/>
            <w:tcBorders>
              <w:top w:val="single" w:sz="8" w:space="0" w:color="AEAEAE"/>
              <w:left w:val="single" w:sz="8" w:space="0" w:color="E0E0E0"/>
              <w:bottom w:val="single" w:sz="8" w:space="0" w:color="AEAEAE"/>
              <w:right w:val="nil"/>
            </w:tcBorders>
            <w:shd w:val="clear" w:color="auto" w:fill="F4B083" w:themeFill="accent2" w:themeFillTint="99"/>
            <w:hideMark/>
          </w:tcPr>
          <w:p w14:paraId="46313752"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8.234</w:t>
            </w:r>
          </w:p>
        </w:tc>
        <w:tc>
          <w:tcPr>
            <w:tcW w:w="1215" w:type="dxa"/>
            <w:tcBorders>
              <w:top w:val="single" w:sz="8" w:space="0" w:color="AEAEAE"/>
              <w:left w:val="single" w:sz="8" w:space="0" w:color="E0E0E0"/>
              <w:bottom w:val="single" w:sz="8" w:space="0" w:color="AEAEAE"/>
              <w:right w:val="nil"/>
            </w:tcBorders>
            <w:shd w:val="clear" w:color="auto" w:fill="F4B083" w:themeFill="accent2" w:themeFillTint="99"/>
            <w:hideMark/>
          </w:tcPr>
          <w:p w14:paraId="6924145C" w14:textId="77777777" w:rsidR="007E6A84" w:rsidRPr="00D45FDD" w:rsidRDefault="007E6A84" w:rsidP="00D45FDD">
            <w:pPr>
              <w:autoSpaceDE w:val="0"/>
              <w:autoSpaceDN w:val="0"/>
              <w:adjustRightInd w:val="0"/>
              <w:spacing w:after="0" w:line="360" w:lineRule="auto"/>
              <w:ind w:left="60" w:right="60"/>
              <w:jc w:val="center"/>
              <w:rPr>
                <w:rFonts w:ascii="Arial" w:hAnsi="Arial" w:cs="Arial"/>
                <w:color w:val="010205"/>
              </w:rPr>
            </w:pPr>
            <w:r w:rsidRPr="00D45FDD">
              <w:rPr>
                <w:rFonts w:ascii="Arial" w:hAnsi="Arial" w:cs="Arial"/>
                <w:color w:val="010205"/>
              </w:rPr>
              <w:t>&lt;.001</w:t>
            </w:r>
            <w:r w:rsidRPr="00D45FDD">
              <w:rPr>
                <w:rFonts w:ascii="Arial" w:hAnsi="Arial" w:cs="Arial"/>
                <w:color w:val="010205"/>
                <w:vertAlign w:val="superscript"/>
              </w:rPr>
              <w:t>c</w:t>
            </w:r>
          </w:p>
        </w:tc>
      </w:tr>
    </w:tbl>
    <w:p w14:paraId="7325DBD5" w14:textId="77777777" w:rsidR="007E6A84" w:rsidRPr="00D45FDD" w:rsidRDefault="007E6A84" w:rsidP="00D45FDD">
      <w:pPr>
        <w:spacing w:line="360" w:lineRule="auto"/>
        <w:jc w:val="center"/>
        <w:rPr>
          <w:rFonts w:ascii="Arial" w:hAnsi="Arial" w:cs="Arial"/>
          <w:bCs/>
          <w:lang w:val="en-US"/>
        </w:rPr>
      </w:pPr>
      <w:r w:rsidRPr="00D45FDD">
        <w:rPr>
          <w:rFonts w:ascii="Arial" w:hAnsi="Arial" w:cs="Arial"/>
          <w:bCs/>
          <w:lang w:val="en-US"/>
        </w:rPr>
        <w:t>Source: Self-developed (SPSS)</w:t>
      </w:r>
    </w:p>
    <w:p w14:paraId="0E6F6574" w14:textId="5D47E788" w:rsidR="007E6A84" w:rsidRPr="00D45FDD" w:rsidRDefault="00D8634C" w:rsidP="00D45FDD">
      <w:pPr>
        <w:spacing w:line="360" w:lineRule="auto"/>
        <w:jc w:val="both"/>
        <w:rPr>
          <w:rFonts w:ascii="Arial" w:hAnsi="Arial" w:cs="Arial"/>
          <w:b/>
          <w:lang w:val="en-US"/>
        </w:rPr>
      </w:pPr>
      <w:r w:rsidRPr="00D45FDD">
        <w:rPr>
          <w:rFonts w:ascii="Arial" w:hAnsi="Arial" w:cs="Arial"/>
          <w:b/>
          <w:lang w:val="en-US"/>
        </w:rPr>
        <w:t xml:space="preserve">c) </w:t>
      </w:r>
      <w:r w:rsidR="007E6A84" w:rsidRPr="00D45FDD">
        <w:rPr>
          <w:rFonts w:ascii="Arial" w:hAnsi="Arial" w:cs="Arial"/>
          <w:b/>
          <w:lang w:val="en-US"/>
        </w:rPr>
        <w:t xml:space="preserve">Coefficient table </w:t>
      </w:r>
    </w:p>
    <w:p w14:paraId="6293DC58" w14:textId="77777777" w:rsidR="007E6A84" w:rsidRPr="00D45FDD" w:rsidRDefault="007E6A84" w:rsidP="00D45FDD">
      <w:pPr>
        <w:spacing w:line="360" w:lineRule="auto"/>
        <w:jc w:val="both"/>
        <w:rPr>
          <w:rFonts w:ascii="Arial" w:hAnsi="Arial" w:cs="Arial"/>
        </w:rPr>
      </w:pPr>
      <w:r w:rsidRPr="00D45FDD">
        <w:rPr>
          <w:rFonts w:ascii="Arial" w:hAnsi="Arial" w:cs="Arial"/>
          <w:bCs/>
          <w:lang w:val="en-US"/>
        </w:rPr>
        <w:t>Initially, the recruitment activities</w:t>
      </w:r>
      <w:r w:rsidRPr="00D45FDD">
        <w:rPr>
          <w:rFonts w:ascii="Arial" w:hAnsi="Arial" w:cs="Arial"/>
          <w:bCs/>
        </w:rPr>
        <w:t xml:space="preserve"> (t = -2.167, p = .036) </w:t>
      </w:r>
      <w:r w:rsidRPr="00D45FDD">
        <w:rPr>
          <w:rFonts w:ascii="Arial" w:hAnsi="Arial" w:cs="Arial"/>
          <w:bCs/>
          <w:lang w:val="en-US"/>
        </w:rPr>
        <w:t xml:space="preserve">and compensation </w:t>
      </w:r>
      <w:r w:rsidRPr="00D45FDD">
        <w:rPr>
          <w:rFonts w:ascii="Arial" w:hAnsi="Arial" w:cs="Arial"/>
          <w:bCs/>
        </w:rPr>
        <w:t xml:space="preserve">(t = -2.524, p = .016) </w:t>
      </w:r>
      <w:r w:rsidRPr="00D45FDD">
        <w:rPr>
          <w:rFonts w:ascii="Arial" w:hAnsi="Arial" w:cs="Arial"/>
          <w:bCs/>
          <w:lang w:val="en-US"/>
        </w:rPr>
        <w:t>show a substantial connection with EPS. However right after the control variable has been introduced in the subsequently constructed model, the importance of recruitment activities (t = .899, p = .374) decreases, confirming that the association between recruitment activities and EPS is no longer valid or significant in the presence of the control parameter. In the case of the predictor “</w:t>
      </w:r>
      <w:r w:rsidRPr="00D45FDD">
        <w:rPr>
          <w:rFonts w:ascii="Arial" w:hAnsi="Arial" w:cs="Arial"/>
          <w:bCs/>
          <w:i/>
          <w:iCs/>
          <w:lang w:val="en-US"/>
        </w:rPr>
        <w:t>compensation”</w:t>
      </w:r>
      <w:r w:rsidRPr="00D45FDD">
        <w:rPr>
          <w:rFonts w:ascii="Arial" w:hAnsi="Arial" w:cs="Arial"/>
          <w:bCs/>
          <w:lang w:val="en-US"/>
        </w:rPr>
        <w:t xml:space="preserve">, its significant level decreases to </w:t>
      </w:r>
      <w:r w:rsidRPr="00D45FDD">
        <w:rPr>
          <w:rFonts w:ascii="Arial" w:hAnsi="Arial" w:cs="Arial"/>
        </w:rPr>
        <w:t xml:space="preserve">(&lt; .001), and the t value also decreases. Although the t-value has diminished, it is still high enough to rule out the null hypothesis and it portrays that there is a substantial connection between compensation and </w:t>
      </w:r>
      <w:r w:rsidRPr="00D45FDD">
        <w:rPr>
          <w:rFonts w:ascii="Arial" w:hAnsi="Arial" w:cs="Arial"/>
        </w:rPr>
        <w:lastRenderedPageBreak/>
        <w:t>EPS. It also suggests that “</w:t>
      </w:r>
      <w:r w:rsidRPr="00D45FDD">
        <w:rPr>
          <w:rFonts w:ascii="Arial" w:hAnsi="Arial" w:cs="Arial"/>
          <w:i/>
          <w:iCs/>
        </w:rPr>
        <w:t>Compensation”</w:t>
      </w:r>
      <w:r w:rsidRPr="00D45FDD">
        <w:rPr>
          <w:rFonts w:ascii="Arial" w:hAnsi="Arial" w:cs="Arial"/>
        </w:rPr>
        <w:t xml:space="preserve"> has a considerable and independent impact on EPS, even after controlling for the effect of ROA. </w:t>
      </w:r>
    </w:p>
    <w:p w14:paraId="308FB1A7" w14:textId="4E04C106" w:rsidR="002A05AC" w:rsidRPr="00D45FDD" w:rsidRDefault="002A05AC" w:rsidP="00D45FDD">
      <w:pPr>
        <w:pStyle w:val="Heading4"/>
        <w:rPr>
          <w:rFonts w:ascii="Arial" w:hAnsi="Arial" w:cs="Arial"/>
          <w:b w:val="0"/>
          <w:sz w:val="22"/>
          <w:lang w:val="en-US"/>
        </w:rPr>
      </w:pPr>
      <w:r w:rsidRPr="00D45FDD">
        <w:rPr>
          <w:rFonts w:ascii="Arial" w:hAnsi="Arial" w:cs="Arial"/>
          <w:sz w:val="22"/>
          <w:lang w:val="en-US"/>
        </w:rPr>
        <w:t xml:space="preserve">4.4.3.3 Regression </w:t>
      </w:r>
      <w:r w:rsidR="00C56774" w:rsidRPr="00D45FDD">
        <w:rPr>
          <w:rFonts w:ascii="Arial" w:hAnsi="Arial" w:cs="Arial"/>
          <w:sz w:val="22"/>
          <w:lang w:val="en-US"/>
        </w:rPr>
        <w:t xml:space="preserve">with </w:t>
      </w:r>
      <w:r w:rsidR="00BE1371" w:rsidRPr="00D45FDD">
        <w:rPr>
          <w:rFonts w:ascii="Arial" w:hAnsi="Arial" w:cs="Arial"/>
          <w:sz w:val="22"/>
          <w:lang w:val="en-US"/>
        </w:rPr>
        <w:t>P</w:t>
      </w:r>
      <w:r w:rsidR="00C56774" w:rsidRPr="00D45FDD">
        <w:rPr>
          <w:rFonts w:ascii="Arial" w:hAnsi="Arial" w:cs="Arial"/>
          <w:sz w:val="22"/>
          <w:lang w:val="en-US"/>
        </w:rPr>
        <w:t>rofit</w:t>
      </w:r>
    </w:p>
    <w:p w14:paraId="139F0F9D" w14:textId="77456185" w:rsidR="002A05AC" w:rsidRPr="00D45FDD" w:rsidRDefault="00C56774" w:rsidP="00D45FDD">
      <w:pPr>
        <w:spacing w:line="360" w:lineRule="auto"/>
        <w:rPr>
          <w:rFonts w:ascii="Arial" w:hAnsi="Arial" w:cs="Arial"/>
          <w:b/>
          <w:color w:val="000000" w:themeColor="text1"/>
          <w:lang w:val="en-US"/>
        </w:rPr>
      </w:pPr>
      <w:r w:rsidRPr="00D45FDD">
        <w:rPr>
          <w:rFonts w:ascii="Arial" w:hAnsi="Arial" w:cs="Arial"/>
          <w:b/>
          <w:color w:val="000000" w:themeColor="text1"/>
          <w:lang w:val="en-US"/>
        </w:rPr>
        <w:t xml:space="preserve">a) </w:t>
      </w:r>
      <w:r w:rsidR="002A05AC" w:rsidRPr="00D45FDD">
        <w:rPr>
          <w:rFonts w:ascii="Arial" w:hAnsi="Arial" w:cs="Arial"/>
          <w:b/>
          <w:color w:val="000000" w:themeColor="text1"/>
          <w:lang w:val="en-US"/>
        </w:rPr>
        <w:t>Model Summary</w:t>
      </w:r>
    </w:p>
    <w:p w14:paraId="1F026056" w14:textId="6178BAD2" w:rsidR="00C56774" w:rsidRPr="00D45FDD" w:rsidRDefault="00C56774" w:rsidP="00D45FDD">
      <w:pPr>
        <w:spacing w:line="360" w:lineRule="auto"/>
        <w:jc w:val="both"/>
        <w:rPr>
          <w:rFonts w:ascii="Arial" w:hAnsi="Arial" w:cs="Arial"/>
        </w:rPr>
      </w:pPr>
      <w:r w:rsidRPr="00D45FDD">
        <w:rPr>
          <w:rFonts w:ascii="Arial" w:hAnsi="Arial" w:cs="Arial"/>
          <w:lang w:val="en-US"/>
        </w:rPr>
        <w:t xml:space="preserve">This data set provides the model summary for the two different models, </w:t>
      </w:r>
      <w:r w:rsidRPr="00D45FDD">
        <w:rPr>
          <w:rFonts w:ascii="Arial" w:hAnsi="Arial" w:cs="Arial"/>
        </w:rPr>
        <w:t>in this data set, the R-value of (0.720) indicates a moderately strong positive correlation between the predictors and the dependent variable. The R square value for this model- 1 indicated a value (0.519) in this data set, 51.9% of the variance in the dependent variable can be explained by the predictors.  The Adjusted R Square value for Model 1 is (0.411), by analysing the data set the Adjusted R Square is slightly lower than the R Square, indicating that there might be some predictors in the model that do not contribute significantly to explaining the dependent variable. Model 2's R-value of (0.720) suggests a fairly significant positive correlation between the predictors and the dependent variable, according to the model's interpretation. The R square value of this model - 2 reveals a value of (0.519), and this suggests that the predictors in this model can account for 51.9% of the variation in the dependent variable</w:t>
      </w:r>
      <w:r w:rsidR="0054125E" w:rsidRPr="00D45FDD">
        <w:rPr>
          <w:rFonts w:ascii="Arial" w:hAnsi="Arial" w:cs="Arial"/>
        </w:rPr>
        <w:t xml:space="preserve"> (Table 8)</w:t>
      </w:r>
      <w:r w:rsidRPr="00D45FDD">
        <w:rPr>
          <w:rFonts w:ascii="Arial" w:hAnsi="Arial" w:cs="Arial"/>
        </w:rPr>
        <w:t>.</w:t>
      </w:r>
    </w:p>
    <w:p w14:paraId="21E310A5" w14:textId="77777777" w:rsidR="00C56774" w:rsidRPr="00D45FDD" w:rsidRDefault="00C56774" w:rsidP="00D45FDD">
      <w:pPr>
        <w:spacing w:line="360" w:lineRule="auto"/>
        <w:rPr>
          <w:rFonts w:ascii="Arial" w:hAnsi="Arial" w:cs="Arial"/>
          <w:b/>
          <w:color w:val="000000" w:themeColor="text1"/>
          <w:lang w:val="en-US"/>
        </w:rPr>
      </w:pPr>
    </w:p>
    <w:p w14:paraId="7BF085EE" w14:textId="77777777" w:rsidR="00C56774" w:rsidRPr="00D45FDD" w:rsidRDefault="00C56774" w:rsidP="00D45FDD">
      <w:pPr>
        <w:spacing w:line="360" w:lineRule="auto"/>
        <w:rPr>
          <w:rFonts w:ascii="Arial" w:hAnsi="Arial" w:cs="Arial"/>
          <w:color w:val="000000" w:themeColor="text1"/>
          <w:lang w:val="en-US"/>
        </w:rPr>
      </w:pPr>
      <w:r w:rsidRPr="00D45FDD">
        <w:rPr>
          <w:rFonts w:ascii="Arial" w:hAnsi="Arial" w:cs="Arial"/>
          <w:color w:val="000000" w:themeColor="text1"/>
          <w:lang w:val="en-US"/>
        </w:rPr>
        <w:br w:type="page"/>
      </w:r>
    </w:p>
    <w:p w14:paraId="5826B980" w14:textId="77E5E96E" w:rsidR="002A05AC" w:rsidRPr="00D45FDD" w:rsidRDefault="002A05AC" w:rsidP="00D45FDD">
      <w:pPr>
        <w:spacing w:line="360" w:lineRule="auto"/>
        <w:jc w:val="center"/>
        <w:rPr>
          <w:rFonts w:ascii="Arial" w:hAnsi="Arial" w:cs="Arial"/>
          <w:color w:val="000000" w:themeColor="text1"/>
          <w:lang w:val="en-US"/>
        </w:rPr>
      </w:pPr>
      <w:r w:rsidRPr="00D45FDD">
        <w:rPr>
          <w:rFonts w:ascii="Arial" w:hAnsi="Arial" w:cs="Arial"/>
          <w:color w:val="000000" w:themeColor="text1"/>
          <w:lang w:val="en-US"/>
        </w:rPr>
        <w:lastRenderedPageBreak/>
        <w:t xml:space="preserve">Table - </w:t>
      </w:r>
      <w:r w:rsidR="0054125E" w:rsidRPr="00D45FDD">
        <w:rPr>
          <w:rFonts w:ascii="Arial" w:hAnsi="Arial" w:cs="Arial"/>
          <w:color w:val="000000" w:themeColor="text1"/>
          <w:lang w:val="en-US"/>
        </w:rPr>
        <w:t>8</w:t>
      </w:r>
      <w:r w:rsidRPr="00D45FDD">
        <w:rPr>
          <w:rFonts w:ascii="Arial" w:hAnsi="Arial" w:cs="Arial"/>
          <w:color w:val="000000" w:themeColor="text1"/>
          <w:lang w:val="en-US"/>
        </w:rPr>
        <w:t xml:space="preserve"> Model </w:t>
      </w:r>
      <w:proofErr w:type="gramStart"/>
      <w:r w:rsidRPr="00D45FDD">
        <w:rPr>
          <w:rFonts w:ascii="Arial" w:hAnsi="Arial" w:cs="Arial"/>
          <w:color w:val="000000" w:themeColor="text1"/>
          <w:lang w:val="en-US"/>
        </w:rPr>
        <w:t>summary</w:t>
      </w:r>
      <w:proofErr w:type="gramEnd"/>
    </w:p>
    <w:p w14:paraId="60A73791" w14:textId="77777777" w:rsidR="002A05AC" w:rsidRPr="00D45FDD" w:rsidRDefault="002A05AC" w:rsidP="00D45FDD">
      <w:pPr>
        <w:spacing w:line="360" w:lineRule="auto"/>
        <w:jc w:val="center"/>
        <w:rPr>
          <w:rFonts w:ascii="Arial" w:hAnsi="Arial" w:cs="Arial"/>
          <w:color w:val="000000" w:themeColor="text1"/>
          <w:lang w:val="en-US"/>
        </w:rPr>
      </w:pPr>
      <w:r w:rsidRPr="00D45FDD">
        <w:rPr>
          <w:rFonts w:ascii="Arial" w:hAnsi="Arial" w:cs="Arial"/>
          <w:noProof/>
          <w:color w:val="000000" w:themeColor="text1"/>
          <w:lang w:val="en-US"/>
        </w:rPr>
        <w:drawing>
          <wp:inline distT="0" distB="0" distL="0" distR="0" wp14:anchorId="058A4813" wp14:editId="33258D99">
            <wp:extent cx="3320415" cy="902688"/>
            <wp:effectExtent l="0" t="0" r="0" b="0"/>
            <wp:docPr id="1209400431" name="Picture 1209400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934" t="11709" r="25112" b="63957"/>
                    <a:stretch/>
                  </pic:blipFill>
                  <pic:spPr bwMode="auto">
                    <a:xfrm>
                      <a:off x="0" y="0"/>
                      <a:ext cx="3325390" cy="904041"/>
                    </a:xfrm>
                    <a:prstGeom prst="rect">
                      <a:avLst/>
                    </a:prstGeom>
                    <a:ln>
                      <a:noFill/>
                    </a:ln>
                    <a:extLst>
                      <a:ext uri="{53640926-AAD7-44D8-BBD7-CCE9431645EC}">
                        <a14:shadowObscured xmlns:a14="http://schemas.microsoft.com/office/drawing/2010/main"/>
                      </a:ext>
                    </a:extLst>
                  </pic:spPr>
                </pic:pic>
              </a:graphicData>
            </a:graphic>
          </wp:inline>
        </w:drawing>
      </w:r>
    </w:p>
    <w:p w14:paraId="528A9C63" w14:textId="5F1F898B" w:rsidR="002A05AC" w:rsidRPr="00D45FDD" w:rsidRDefault="002A05AC" w:rsidP="00D45FDD">
      <w:pPr>
        <w:spacing w:line="360" w:lineRule="auto"/>
        <w:jc w:val="center"/>
        <w:rPr>
          <w:rFonts w:ascii="Arial" w:hAnsi="Arial" w:cs="Arial"/>
          <w:color w:val="000000" w:themeColor="text1"/>
          <w:lang w:val="en-US"/>
        </w:rPr>
      </w:pPr>
      <w:r w:rsidRPr="00D45FDD">
        <w:rPr>
          <w:rFonts w:ascii="Arial" w:hAnsi="Arial" w:cs="Arial"/>
          <w:color w:val="000000" w:themeColor="text1"/>
          <w:lang w:val="en-US"/>
        </w:rPr>
        <w:t>Source: Self Developed</w:t>
      </w:r>
    </w:p>
    <w:p w14:paraId="2A9E62A0" w14:textId="5C0CCF06" w:rsidR="002A05AC" w:rsidRPr="00D45FDD" w:rsidRDefault="00BE1371" w:rsidP="00D45FDD">
      <w:pPr>
        <w:spacing w:line="360" w:lineRule="auto"/>
        <w:rPr>
          <w:rFonts w:ascii="Arial" w:hAnsi="Arial" w:cs="Arial"/>
          <w:b/>
          <w:color w:val="000000" w:themeColor="text1"/>
        </w:rPr>
      </w:pPr>
      <w:r w:rsidRPr="00D45FDD">
        <w:rPr>
          <w:rFonts w:ascii="Arial" w:hAnsi="Arial" w:cs="Arial"/>
          <w:b/>
          <w:color w:val="000000" w:themeColor="text1"/>
        </w:rPr>
        <w:t xml:space="preserve">b) </w:t>
      </w:r>
      <w:r w:rsidR="002A05AC" w:rsidRPr="00D45FDD">
        <w:rPr>
          <w:rFonts w:ascii="Arial" w:hAnsi="Arial" w:cs="Arial"/>
          <w:b/>
          <w:color w:val="000000" w:themeColor="text1"/>
        </w:rPr>
        <w:t>ANOVA</w:t>
      </w:r>
    </w:p>
    <w:p w14:paraId="581E9141" w14:textId="0CDF0AB6" w:rsidR="0054125E" w:rsidRPr="00D45FDD" w:rsidRDefault="0054125E" w:rsidP="00D45FDD">
      <w:pPr>
        <w:spacing w:line="360" w:lineRule="auto"/>
        <w:jc w:val="both"/>
        <w:rPr>
          <w:rFonts w:ascii="Arial" w:hAnsi="Arial" w:cs="Arial"/>
        </w:rPr>
      </w:pPr>
      <w:r w:rsidRPr="00D45FDD">
        <w:rPr>
          <w:rFonts w:ascii="Arial" w:hAnsi="Arial" w:cs="Arial"/>
        </w:rPr>
        <w:t xml:space="preserve">This data set provides the ANOVA analysis of the two various models, by analysing models. The F-statistic is statistically significant in both models, as shown by the p-value of ".001." This shows that the regression models are significant and adequately account for the dependent variable's variability. The predictors included in both models are the same, with the addition of the controlled variable "Return on asset" in Model 2. These predictors are being utilised to account for the variation in the dependent variable, "Profit." Overall, both models exhibit strong regression and reflect a large amount of variability in the dependent variable, according to the ANOVA findings. </w:t>
      </w:r>
    </w:p>
    <w:p w14:paraId="61E87913" w14:textId="3A673B21" w:rsidR="002A05AC" w:rsidRPr="00D45FDD" w:rsidRDefault="002A05AC" w:rsidP="00D45FDD">
      <w:pPr>
        <w:spacing w:line="360" w:lineRule="auto"/>
        <w:jc w:val="center"/>
        <w:rPr>
          <w:rFonts w:ascii="Arial" w:hAnsi="Arial" w:cs="Arial"/>
          <w:color w:val="000000" w:themeColor="text1"/>
        </w:rPr>
      </w:pPr>
      <w:r w:rsidRPr="00D45FDD">
        <w:rPr>
          <w:rFonts w:ascii="Arial" w:hAnsi="Arial" w:cs="Arial"/>
          <w:color w:val="000000" w:themeColor="text1"/>
        </w:rPr>
        <w:t>Table-(</w:t>
      </w:r>
      <w:r w:rsidR="00BE1371" w:rsidRPr="00D45FDD">
        <w:rPr>
          <w:rFonts w:ascii="Arial" w:hAnsi="Arial" w:cs="Arial"/>
          <w:color w:val="000000" w:themeColor="text1"/>
        </w:rPr>
        <w:t>9</w:t>
      </w:r>
      <w:r w:rsidRPr="00D45FDD">
        <w:rPr>
          <w:rFonts w:ascii="Arial" w:hAnsi="Arial" w:cs="Arial"/>
          <w:color w:val="000000" w:themeColor="text1"/>
        </w:rPr>
        <w:t>) ANOV</w:t>
      </w:r>
      <w:r w:rsidR="00BE1371" w:rsidRPr="00D45FDD">
        <w:rPr>
          <w:rFonts w:ascii="Arial" w:hAnsi="Arial" w:cs="Arial"/>
          <w:color w:val="000000" w:themeColor="text1"/>
        </w:rPr>
        <w:t>A</w:t>
      </w:r>
    </w:p>
    <w:p w14:paraId="0DC2E313" w14:textId="6BFE9054" w:rsidR="002A05AC" w:rsidRPr="00D45FDD" w:rsidRDefault="002A05AC" w:rsidP="00D45FDD">
      <w:pPr>
        <w:spacing w:line="360" w:lineRule="auto"/>
        <w:jc w:val="center"/>
        <w:rPr>
          <w:rFonts w:ascii="Arial" w:hAnsi="Arial" w:cs="Arial"/>
          <w:color w:val="000000" w:themeColor="text1"/>
        </w:rPr>
      </w:pPr>
      <w:r w:rsidRPr="00D45FDD">
        <w:rPr>
          <w:rFonts w:ascii="Arial" w:hAnsi="Arial" w:cs="Arial"/>
          <w:noProof/>
          <w:color w:val="000000" w:themeColor="text1"/>
        </w:rPr>
        <w:drawing>
          <wp:inline distT="0" distB="0" distL="0" distR="0" wp14:anchorId="64BFDBE1" wp14:editId="4B36B588">
            <wp:extent cx="2787223" cy="1416050"/>
            <wp:effectExtent l="0" t="0" r="0" b="0"/>
            <wp:docPr id="790749947" name="Picture 790749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96" t="15726" r="45525" b="47280"/>
                    <a:stretch/>
                  </pic:blipFill>
                  <pic:spPr bwMode="auto">
                    <a:xfrm>
                      <a:off x="0" y="0"/>
                      <a:ext cx="2788558" cy="1416728"/>
                    </a:xfrm>
                    <a:prstGeom prst="rect">
                      <a:avLst/>
                    </a:prstGeom>
                    <a:ln>
                      <a:noFill/>
                    </a:ln>
                    <a:extLst>
                      <a:ext uri="{53640926-AAD7-44D8-BBD7-CCE9431645EC}">
                        <a14:shadowObscured xmlns:a14="http://schemas.microsoft.com/office/drawing/2010/main"/>
                      </a:ext>
                    </a:extLst>
                  </pic:spPr>
                </pic:pic>
              </a:graphicData>
            </a:graphic>
          </wp:inline>
        </w:drawing>
      </w:r>
    </w:p>
    <w:p w14:paraId="4E210F82" w14:textId="726F0F30" w:rsidR="002A05AC" w:rsidRPr="00D45FDD" w:rsidRDefault="002A05AC" w:rsidP="00D45FDD">
      <w:pPr>
        <w:spacing w:line="360" w:lineRule="auto"/>
        <w:jc w:val="center"/>
        <w:rPr>
          <w:rFonts w:ascii="Arial" w:hAnsi="Arial" w:cs="Arial"/>
          <w:color w:val="000000" w:themeColor="text1"/>
        </w:rPr>
      </w:pPr>
      <w:r w:rsidRPr="00D45FDD">
        <w:rPr>
          <w:rFonts w:ascii="Arial" w:hAnsi="Arial" w:cs="Arial"/>
          <w:color w:val="000000" w:themeColor="text1"/>
        </w:rPr>
        <w:t>Source: Self-developed</w:t>
      </w:r>
    </w:p>
    <w:p w14:paraId="35D56A6E" w14:textId="78C6349C" w:rsidR="002A05AC" w:rsidRPr="00D45FDD" w:rsidRDefault="00BE1371" w:rsidP="00D45FDD">
      <w:pPr>
        <w:spacing w:line="360" w:lineRule="auto"/>
        <w:jc w:val="both"/>
        <w:rPr>
          <w:rFonts w:ascii="Arial" w:hAnsi="Arial" w:cs="Arial"/>
          <w:b/>
          <w:color w:val="000000" w:themeColor="text1"/>
        </w:rPr>
      </w:pPr>
      <w:r w:rsidRPr="00D45FDD">
        <w:rPr>
          <w:rFonts w:ascii="Arial" w:hAnsi="Arial" w:cs="Arial"/>
          <w:b/>
          <w:color w:val="000000" w:themeColor="text1"/>
        </w:rPr>
        <w:t xml:space="preserve">c) </w:t>
      </w:r>
      <w:r w:rsidR="002A05AC" w:rsidRPr="00D45FDD">
        <w:rPr>
          <w:rFonts w:ascii="Arial" w:hAnsi="Arial" w:cs="Arial"/>
          <w:b/>
          <w:color w:val="000000" w:themeColor="text1"/>
        </w:rPr>
        <w:t xml:space="preserve">Co-efficient </w:t>
      </w:r>
    </w:p>
    <w:p w14:paraId="4A519B70" w14:textId="7CE99EF2" w:rsidR="00D8634C" w:rsidRPr="00D45FDD" w:rsidRDefault="00BE1371" w:rsidP="00D45FDD">
      <w:pPr>
        <w:spacing w:line="360" w:lineRule="auto"/>
        <w:jc w:val="both"/>
        <w:rPr>
          <w:rFonts w:ascii="Arial" w:hAnsi="Arial" w:cs="Arial"/>
        </w:rPr>
      </w:pPr>
      <w:r w:rsidRPr="00D45FDD">
        <w:rPr>
          <w:rFonts w:ascii="Arial" w:hAnsi="Arial" w:cs="Arial"/>
        </w:rPr>
        <w:t xml:space="preserve">The standardised coefficients, T-values, and p-values for the two models are provided in this data set. Recruitment Activities has the highest standardised coefficient (Beta = 0.426), which indicates that it has the greatest influence on Profit of all the variables in this model. Monetary motivational activities (Beta = 311), employee welfare activities (Beta = .183), and succession (Beta = .178) are other factors with comparatively greater standardised coefficients. Similar to Model 1, Recruitment Activities had the greatest standardised coefficient (Beta = .417), showing that it has a significant influence on Profit in this model as well. Employee welfare activities (Beta = .178), succession (Beta = .184), and monetary motivational activities (Beta = .305) are some other factors with substantially greater standardised coefficients. The statistical </w:t>
      </w:r>
      <w:r w:rsidRPr="00D45FDD">
        <w:rPr>
          <w:rFonts w:ascii="Arial" w:hAnsi="Arial" w:cs="Arial"/>
        </w:rPr>
        <w:lastRenderedPageBreak/>
        <w:t>significance of the coefficients is assessed by the t-values. The significance (Sig.) values represent the likelihood that the observed t-value resulted from pure chance. A larger Sig. value often denotes a more statistically significant outcome. Recruitment Activities are a statistically significant predictor of Profit in both models (Sig. = 0.002 in Model 1 and Sig. = 0.009 in Model 2). Additionally, statistically significant, monetary motivational behaviours have Sig. values of 0.014 in Model 1 and 0.028 in Model 2. Other variables in both models do not exhibit statistical significance (Sig. &gt; 0.05), including Employee Welfare activities, Compensations, and Benefits.</w:t>
      </w:r>
    </w:p>
    <w:p w14:paraId="5D790790" w14:textId="1996D40C" w:rsidR="007E6A84" w:rsidRPr="00D45FDD" w:rsidRDefault="00D8634C" w:rsidP="00D45FDD">
      <w:pPr>
        <w:pStyle w:val="Heading2"/>
        <w:numPr>
          <w:ilvl w:val="0"/>
          <w:numId w:val="0"/>
        </w:numPr>
        <w:spacing w:line="360" w:lineRule="auto"/>
        <w:rPr>
          <w:rFonts w:ascii="Arial" w:hAnsi="Arial" w:cs="Arial"/>
          <w:sz w:val="22"/>
          <w:szCs w:val="22"/>
          <w:lang w:val="en-US"/>
        </w:rPr>
      </w:pPr>
      <w:bookmarkStart w:id="39" w:name="_Toc137719707"/>
      <w:r w:rsidRPr="00D45FDD">
        <w:rPr>
          <w:rFonts w:ascii="Arial" w:hAnsi="Arial" w:cs="Arial"/>
          <w:sz w:val="22"/>
          <w:szCs w:val="22"/>
          <w:lang w:val="en-US"/>
        </w:rPr>
        <w:t xml:space="preserve">4.5 </w:t>
      </w:r>
      <w:r w:rsidR="007E6A84" w:rsidRPr="00D45FDD">
        <w:rPr>
          <w:rFonts w:ascii="Arial" w:hAnsi="Arial" w:cs="Arial"/>
          <w:sz w:val="22"/>
          <w:szCs w:val="22"/>
          <w:lang w:val="en-US"/>
        </w:rPr>
        <w:t>Hypothesis testing</w:t>
      </w:r>
      <w:bookmarkEnd w:id="39"/>
      <w:r w:rsidR="007E6A84" w:rsidRPr="00D45FDD">
        <w:rPr>
          <w:rFonts w:ascii="Arial" w:hAnsi="Arial" w:cs="Arial"/>
          <w:sz w:val="22"/>
          <w:szCs w:val="22"/>
          <w:lang w:val="en-US"/>
        </w:rPr>
        <w:t xml:space="preserve"> </w:t>
      </w:r>
    </w:p>
    <w:p w14:paraId="0724193A" w14:textId="77777777"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 xml:space="preserve">The study proposes two hypotheses which are stated below, </w:t>
      </w:r>
    </w:p>
    <w:p w14:paraId="0EE8677E" w14:textId="77777777"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H1: Employee perks are important for expanding a company's market share internationally.</w:t>
      </w:r>
    </w:p>
    <w:p w14:paraId="04D700B4" w14:textId="77777777"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 xml:space="preserve">H0: employee benefits do not portray any substantial effect on the growth of multinational </w:t>
      </w:r>
      <w:proofErr w:type="gramStart"/>
      <w:r w:rsidRPr="00D45FDD">
        <w:rPr>
          <w:rFonts w:ascii="Arial" w:hAnsi="Arial" w:cs="Arial"/>
          <w:bCs/>
          <w:lang w:val="en-US"/>
        </w:rPr>
        <w:t>markets</w:t>
      </w:r>
      <w:proofErr w:type="gramEnd"/>
    </w:p>
    <w:p w14:paraId="4742A825" w14:textId="77777777" w:rsidR="007E6A84" w:rsidRPr="00D45FDD" w:rsidRDefault="007E6A84" w:rsidP="00D45FDD">
      <w:pPr>
        <w:spacing w:line="360" w:lineRule="auto"/>
        <w:jc w:val="both"/>
        <w:rPr>
          <w:rFonts w:ascii="Arial" w:hAnsi="Arial" w:cs="Arial"/>
          <w:bCs/>
          <w:lang w:val="en-US"/>
        </w:rPr>
      </w:pPr>
      <w:proofErr w:type="gramStart"/>
      <w:r w:rsidRPr="00D45FDD">
        <w:rPr>
          <w:rFonts w:ascii="Arial" w:hAnsi="Arial" w:cs="Arial"/>
          <w:bCs/>
          <w:lang w:val="en-US"/>
        </w:rPr>
        <w:t>The vast majority of</w:t>
      </w:r>
      <w:proofErr w:type="gramEnd"/>
      <w:r w:rsidRPr="00D45FDD">
        <w:rPr>
          <w:rFonts w:ascii="Arial" w:hAnsi="Arial" w:cs="Arial"/>
          <w:bCs/>
          <w:lang w:val="en-US"/>
        </w:rPr>
        <w:t xml:space="preserve"> the predictors, discovered a substantial connection with the dependent variables, indicating that they have an important bearing on the outcomes under study. Nevertheless, it’s important to note that among all the predictors, </w:t>
      </w:r>
      <w:r w:rsidRPr="00D45FDD">
        <w:rPr>
          <w:rFonts w:ascii="Arial" w:hAnsi="Arial" w:cs="Arial"/>
          <w:bCs/>
          <w:i/>
          <w:iCs/>
          <w:lang w:val="en-US"/>
        </w:rPr>
        <w:t>“compensation”</w:t>
      </w:r>
      <w:r w:rsidRPr="00D45FDD">
        <w:rPr>
          <w:rFonts w:ascii="Arial" w:hAnsi="Arial" w:cs="Arial"/>
          <w:bCs/>
          <w:lang w:val="en-US"/>
        </w:rPr>
        <w:t xml:space="preserve"> was distinguished apart since it showed importance with each of the response variables. </w:t>
      </w:r>
      <w:proofErr w:type="gramStart"/>
      <w:r w:rsidRPr="00D45FDD">
        <w:rPr>
          <w:rFonts w:ascii="Arial" w:hAnsi="Arial" w:cs="Arial"/>
          <w:bCs/>
          <w:lang w:val="en-US"/>
        </w:rPr>
        <w:t>In order to</w:t>
      </w:r>
      <w:proofErr w:type="gramEnd"/>
      <w:r w:rsidRPr="00D45FDD">
        <w:rPr>
          <w:rFonts w:ascii="Arial" w:hAnsi="Arial" w:cs="Arial"/>
          <w:bCs/>
          <w:lang w:val="en-US"/>
        </w:rPr>
        <w:t xml:space="preserve"> reduce the potential impact of distracting factors and to improve the preciseness of outcomes, control variables are supplementary variables that are taken into consideration. This suggests that the control variables contribute to the strengthening of the association between the parameters. </w:t>
      </w:r>
    </w:p>
    <w:p w14:paraId="63397A77" w14:textId="77777777" w:rsidR="007E6A84" w:rsidRPr="00D45FDD" w:rsidRDefault="007E6A84" w:rsidP="00D45FDD">
      <w:pPr>
        <w:spacing w:line="360" w:lineRule="auto"/>
        <w:jc w:val="both"/>
        <w:rPr>
          <w:rFonts w:ascii="Arial" w:hAnsi="Arial" w:cs="Arial"/>
          <w:bCs/>
          <w:lang w:val="en-US"/>
        </w:rPr>
      </w:pPr>
      <w:r w:rsidRPr="00D45FDD">
        <w:rPr>
          <w:rFonts w:ascii="Arial" w:hAnsi="Arial" w:cs="Arial"/>
          <w:bCs/>
          <w:lang w:val="en-US"/>
        </w:rPr>
        <w:t>These associations are significant, which implies that the explanatory variables have a significant influence on the explained variables. In other words, the study demonstrates that employee perks significantly contributed to the growth of international markets. Therefore, the investigation denies the “</w:t>
      </w:r>
      <w:r w:rsidRPr="00D45FDD">
        <w:rPr>
          <w:rFonts w:ascii="Arial" w:hAnsi="Arial" w:cs="Arial"/>
          <w:bCs/>
          <w:i/>
          <w:iCs/>
          <w:lang w:val="en-US"/>
        </w:rPr>
        <w:t>null hypothesis”</w:t>
      </w:r>
      <w:r w:rsidRPr="00D45FDD">
        <w:rPr>
          <w:rFonts w:ascii="Arial" w:hAnsi="Arial" w:cs="Arial"/>
          <w:bCs/>
          <w:lang w:val="en-US"/>
        </w:rPr>
        <w:t>, and the findings are compatible with the alternative.</w:t>
      </w:r>
    </w:p>
    <w:p w14:paraId="2F1C1E11" w14:textId="71C7AA32" w:rsidR="007E6A84" w:rsidRPr="00D45FDD" w:rsidRDefault="00D8634C" w:rsidP="00D45FDD">
      <w:pPr>
        <w:pStyle w:val="Heading2"/>
        <w:numPr>
          <w:ilvl w:val="0"/>
          <w:numId w:val="0"/>
        </w:numPr>
        <w:spacing w:line="360" w:lineRule="auto"/>
        <w:ind w:left="720" w:hanging="360"/>
        <w:rPr>
          <w:rFonts w:ascii="Arial" w:hAnsi="Arial" w:cs="Arial"/>
          <w:sz w:val="22"/>
          <w:szCs w:val="22"/>
          <w:lang w:val="en-US"/>
        </w:rPr>
      </w:pPr>
      <w:bookmarkStart w:id="40" w:name="_Toc137719708"/>
      <w:r w:rsidRPr="00D45FDD">
        <w:rPr>
          <w:rFonts w:ascii="Arial" w:hAnsi="Arial" w:cs="Arial"/>
          <w:sz w:val="22"/>
          <w:szCs w:val="22"/>
          <w:lang w:val="en-US"/>
        </w:rPr>
        <w:t xml:space="preserve">4.6 </w:t>
      </w:r>
      <w:r w:rsidR="007E6A84" w:rsidRPr="00D45FDD">
        <w:rPr>
          <w:rFonts w:ascii="Arial" w:hAnsi="Arial" w:cs="Arial"/>
          <w:sz w:val="22"/>
          <w:szCs w:val="22"/>
          <w:lang w:val="en-US"/>
        </w:rPr>
        <w:t>Conclusion</w:t>
      </w:r>
      <w:bookmarkEnd w:id="40"/>
      <w:r w:rsidR="007E6A84" w:rsidRPr="00D45FDD">
        <w:rPr>
          <w:rFonts w:ascii="Arial" w:hAnsi="Arial" w:cs="Arial"/>
          <w:sz w:val="22"/>
          <w:szCs w:val="22"/>
          <w:lang w:val="en-US"/>
        </w:rPr>
        <w:t xml:space="preserve"> </w:t>
      </w:r>
    </w:p>
    <w:p w14:paraId="64BA4F29" w14:textId="77777777" w:rsidR="007E6A84" w:rsidRPr="00D45FDD" w:rsidRDefault="007E6A84" w:rsidP="00D45FDD">
      <w:pPr>
        <w:spacing w:line="360" w:lineRule="auto"/>
        <w:jc w:val="both"/>
        <w:rPr>
          <w:rFonts w:ascii="Arial" w:hAnsi="Arial" w:cs="Arial"/>
          <w:bCs/>
          <w:lang w:val="en-US"/>
        </w:rPr>
      </w:pPr>
      <w:proofErr w:type="gramStart"/>
      <w:r w:rsidRPr="00D45FDD">
        <w:rPr>
          <w:rFonts w:ascii="Arial" w:hAnsi="Arial" w:cs="Arial"/>
          <w:bCs/>
          <w:lang w:val="en-US"/>
        </w:rPr>
        <w:t>In order to</w:t>
      </w:r>
      <w:proofErr w:type="gramEnd"/>
      <w:r w:rsidRPr="00D45FDD">
        <w:rPr>
          <w:rFonts w:ascii="Arial" w:hAnsi="Arial" w:cs="Arial"/>
          <w:bCs/>
          <w:lang w:val="en-US"/>
        </w:rPr>
        <w:t xml:space="preserve"> evaluate the effects of various variables on the expansion of multinational corporations, the findings chapter of the study has evolved through three statistical methodologies. The results of the investigation show that these organizations' growth is facilitated by their involvement in employee benefits activities. This discovery demonstrates the importance of compensation practices in obtaining economic success. One of the primary takeaways drawn from this chapter is that compensation has a more substantial effect on firm growth than other factors. This suggests that firms’ total performance and success can be </w:t>
      </w:r>
      <w:r w:rsidRPr="00D45FDD">
        <w:rPr>
          <w:rFonts w:ascii="Arial" w:hAnsi="Arial" w:cs="Arial"/>
          <w:bCs/>
          <w:lang w:val="en-US"/>
        </w:rPr>
        <w:lastRenderedPageBreak/>
        <w:t xml:space="preserve">significantly impacted by the strategic design and execution of compensation systems. The results also showed that the bias caused by the </w:t>
      </w:r>
      <w:r w:rsidRPr="00D45FDD">
        <w:rPr>
          <w:rFonts w:ascii="Arial" w:hAnsi="Arial" w:cs="Arial"/>
          <w:b/>
          <w:lang w:val="en-US"/>
        </w:rPr>
        <w:t>“</w:t>
      </w:r>
      <w:r w:rsidRPr="00D45FDD">
        <w:rPr>
          <w:rFonts w:ascii="Arial" w:hAnsi="Arial" w:cs="Arial"/>
          <w:b/>
          <w:i/>
          <w:iCs/>
          <w:lang w:val="en-US"/>
        </w:rPr>
        <w:t>omitted variable”</w:t>
      </w:r>
      <w:r w:rsidRPr="00D45FDD">
        <w:rPr>
          <w:rFonts w:ascii="Arial" w:hAnsi="Arial" w:cs="Arial"/>
          <w:bCs/>
          <w:lang w:val="en-US"/>
        </w:rPr>
        <w:t xml:space="preserve"> was significantly reduced by the addition of the control variable, Return on Assets (ROA). The study strengthened the validity of the findings by accounting for ROA’s potential impact on the association between worker perks and firm growth by using it as a control.</w:t>
      </w:r>
    </w:p>
    <w:p w14:paraId="5BF5B396" w14:textId="19E90008" w:rsidR="00617FD6" w:rsidRPr="00D45FDD" w:rsidRDefault="00BF1D48" w:rsidP="00D45FDD">
      <w:pPr>
        <w:spacing w:line="360" w:lineRule="auto"/>
        <w:rPr>
          <w:rFonts w:ascii="Arial" w:hAnsi="Arial" w:cs="Arial"/>
          <w:b/>
          <w:bCs/>
        </w:rPr>
      </w:pPr>
      <w:r w:rsidRPr="00D45FDD">
        <w:rPr>
          <w:rFonts w:ascii="Arial" w:hAnsi="Arial" w:cs="Arial"/>
          <w:b/>
          <w:bCs/>
        </w:rPr>
        <w:t xml:space="preserve">      4.7 Discussion</w:t>
      </w:r>
    </w:p>
    <w:p w14:paraId="7BF76957" w14:textId="77777777" w:rsidR="00617FD6" w:rsidRPr="00D45FDD" w:rsidRDefault="00617FD6" w:rsidP="00D45FDD">
      <w:pPr>
        <w:spacing w:line="360" w:lineRule="auto"/>
        <w:jc w:val="both"/>
        <w:rPr>
          <w:rFonts w:ascii="Arial" w:hAnsi="Arial" w:cs="Arial"/>
        </w:rPr>
      </w:pPr>
      <w:r w:rsidRPr="00D45FDD">
        <w:rPr>
          <w:rFonts w:ascii="Arial" w:hAnsi="Arial" w:cs="Arial"/>
        </w:rPr>
        <w:t>This study is conducted to know how employee benefits management is essential for achieving business growth in the international market. The annual reports of 10 selected companies are used to conduct the study using mixed methods. The discussion of the results is coming as follows;</w:t>
      </w:r>
    </w:p>
    <w:p w14:paraId="74A745DC" w14:textId="77777777" w:rsidR="00617FD6" w:rsidRPr="00D45FDD" w:rsidRDefault="00617FD6" w:rsidP="00D45FDD">
      <w:pPr>
        <w:spacing w:line="360" w:lineRule="auto"/>
        <w:jc w:val="both"/>
        <w:rPr>
          <w:rFonts w:ascii="Arial" w:hAnsi="Arial" w:cs="Arial"/>
        </w:rPr>
      </w:pPr>
      <w:r w:rsidRPr="00D45FDD">
        <w:rPr>
          <w:rFonts w:ascii="Arial" w:hAnsi="Arial" w:cs="Arial"/>
        </w:rPr>
        <w:t xml:space="preserve">The results of the quantitative descriptive statistics show that organisations are spending more of their financial backing on recruitment activities, and succession planning is the lower on the list which is represented by higher mean value of recruitment activities (174239.36) and least mean value of succession planning (0.90). Further the variable “recruitment activities” exhibit the largest standard deviation with the value of (238384.370), shows the more variations in the results, on the other hand variable </w:t>
      </w:r>
      <w:r w:rsidRPr="00D45FDD">
        <w:rPr>
          <w:rFonts w:ascii="Arial" w:hAnsi="Arial" w:cs="Arial"/>
          <w:i/>
        </w:rPr>
        <w:t xml:space="preserve">reward system has low standard deviation value </w:t>
      </w:r>
      <w:r w:rsidRPr="00D45FDD">
        <w:rPr>
          <w:rFonts w:ascii="Arial" w:hAnsi="Arial" w:cs="Arial"/>
        </w:rPr>
        <w:t>(0.198)</w:t>
      </w:r>
      <w:r w:rsidRPr="00D45FDD">
        <w:rPr>
          <w:rFonts w:ascii="Arial" w:hAnsi="Arial" w:cs="Arial"/>
          <w:i/>
        </w:rPr>
        <w:t>.</w:t>
      </w:r>
      <w:r w:rsidRPr="00D45FDD">
        <w:rPr>
          <w:rFonts w:ascii="Arial" w:hAnsi="Arial" w:cs="Arial"/>
        </w:rPr>
        <w:t xml:space="preserve"> This indicates that organisations are giving more importance to external recruiting than building strong managerial positions. Further, this indicates that the business strategies are unbalanced and recruitment activities among the companies varied widely. The correlations analysis of the results shows that factors including monetary, recruitment, and training activities have a negligence relation with ROE with the coefficient values of -.061, -.075, and 0.096 respectively., further revealing that the factors including “reward system” and “non-monetary motivational activities” also have low correlation value of -0.240 and 0.239 respectively with ROE. </w:t>
      </w:r>
    </w:p>
    <w:p w14:paraId="5D91255E" w14:textId="39EA82C3" w:rsidR="00617FD6" w:rsidRPr="00D45FDD" w:rsidRDefault="00617FD6" w:rsidP="00D45FDD">
      <w:pPr>
        <w:spacing w:line="360" w:lineRule="auto"/>
        <w:jc w:val="both"/>
        <w:rPr>
          <w:rFonts w:ascii="Arial" w:hAnsi="Arial" w:cs="Arial"/>
        </w:rPr>
      </w:pPr>
      <w:r w:rsidRPr="00D45FDD">
        <w:rPr>
          <w:rFonts w:ascii="Arial" w:hAnsi="Arial" w:cs="Arial"/>
        </w:rPr>
        <w:t xml:space="preserve">The significance output in the correlation analysis indicates that the factor </w:t>
      </w:r>
      <w:r w:rsidRPr="00D45FDD">
        <w:rPr>
          <w:rFonts w:ascii="Arial" w:hAnsi="Arial" w:cs="Arial"/>
          <w:i/>
          <w:iCs/>
        </w:rPr>
        <w:t xml:space="preserve">compensations </w:t>
      </w:r>
      <w:r w:rsidRPr="00D45FDD">
        <w:rPr>
          <w:rFonts w:ascii="Arial" w:hAnsi="Arial" w:cs="Arial"/>
        </w:rPr>
        <w:t xml:space="preserve">have a significant relationship with all response variables including ROE, profit, and EPS with significant value of &lt;0.001, 0.01 and 0.035, which are less than significance level 0.05. Then, factors such as benefits and succession were found statistically significant only with ROE at significant value of 0.009 and 0.017. In addition, the variable employee welfare activities are statistically significant with return on equity (0.023) and earnings per share (0.046). These findings related to the significance of predictor variables are consistent with the findings of Yousaf et al., (2014), the presence of fringe benefits encourage motivation and create a positive atmosphere and thereby resulting in increased outputs, sales and profit of the organisation. </w:t>
      </w:r>
    </w:p>
    <w:p w14:paraId="24535D3E" w14:textId="5CE1A0AA" w:rsidR="00617FD6" w:rsidRPr="00D45FDD" w:rsidRDefault="00617FD6" w:rsidP="00D45FDD">
      <w:pPr>
        <w:spacing w:line="360" w:lineRule="auto"/>
        <w:jc w:val="both"/>
        <w:rPr>
          <w:rFonts w:ascii="Arial" w:hAnsi="Arial" w:cs="Arial"/>
          <w:color w:val="000000" w:themeColor="text1"/>
        </w:rPr>
      </w:pPr>
      <w:r w:rsidRPr="00D45FDD">
        <w:rPr>
          <w:rFonts w:ascii="Arial" w:hAnsi="Arial" w:cs="Arial"/>
        </w:rPr>
        <w:lastRenderedPageBreak/>
        <w:t xml:space="preserve">Further, this study output, a positive relationship between an employee benefits and organisation financial performance is consistent with the findings of </w:t>
      </w:r>
      <w:proofErr w:type="spellStart"/>
      <w:r w:rsidRPr="00D45FDD">
        <w:rPr>
          <w:rFonts w:ascii="Arial" w:hAnsi="Arial" w:cs="Arial"/>
          <w:color w:val="000000" w:themeColor="text1"/>
          <w:lang w:val="en-GB"/>
        </w:rPr>
        <w:t>Ghaly</w:t>
      </w:r>
      <w:proofErr w:type="spellEnd"/>
      <w:r w:rsidRPr="00D45FDD">
        <w:rPr>
          <w:rFonts w:ascii="Arial" w:hAnsi="Arial" w:cs="Arial"/>
          <w:color w:val="000000" w:themeColor="text1"/>
          <w:lang w:val="en-GB"/>
        </w:rPr>
        <w:t xml:space="preserve"> et al., </w:t>
      </w:r>
      <w:r w:rsidRPr="00D45FDD">
        <w:rPr>
          <w:rFonts w:ascii="Arial" w:hAnsi="Arial" w:cs="Arial"/>
          <w:color w:val="000000" w:themeColor="text1"/>
        </w:rPr>
        <w:t>(</w:t>
      </w:r>
      <w:r w:rsidRPr="00D45FDD">
        <w:rPr>
          <w:rFonts w:ascii="Arial" w:hAnsi="Arial" w:cs="Arial"/>
          <w:color w:val="000000" w:themeColor="text1"/>
          <w:lang w:val="en-GB"/>
        </w:rPr>
        <w:t>201</w:t>
      </w:r>
      <w:r w:rsidRPr="00D45FDD">
        <w:rPr>
          <w:rFonts w:ascii="Arial" w:hAnsi="Arial" w:cs="Arial"/>
          <w:color w:val="000000" w:themeColor="text1"/>
        </w:rPr>
        <w:t xml:space="preserve">5), companies that perform well financially may spend on employee benefits and maintain good employee relations while building up large cash reserves. The positive relation between the employee welfare activities with outcomes variables ROE and EPS are in-line with the results of Zhang, (2016), that businesses should endeavour to improve overall efficiency as well as the personal benefits that employees receive and the environments in which they work and live in order to increase employee productivity at work. In addition, these findings are similar to the findings of </w:t>
      </w:r>
      <w:r w:rsidRPr="00D45FDD">
        <w:rPr>
          <w:rFonts w:ascii="Arial" w:hAnsi="Arial" w:cs="Arial"/>
          <w:color w:val="000000" w:themeColor="text1"/>
          <w:lang w:val="en-GB"/>
        </w:rPr>
        <w:t>Lin et al.,</w:t>
      </w:r>
      <w:r w:rsidRPr="00D45FDD">
        <w:rPr>
          <w:rFonts w:ascii="Arial" w:hAnsi="Arial" w:cs="Arial"/>
          <w:color w:val="000000" w:themeColor="text1"/>
        </w:rPr>
        <w:t xml:space="preserve"> (2015), employee benefit programmes have a significant impact on overall business performance. The strength of the association is mediated by the attitudinal and behavioural outcomes that are brought about as a result of employees’ psychological well-being. Further, the flexible working schedule increases the bonding and communication between the employer and employees which is one of the most important benefits of flexible scheduling (</w:t>
      </w:r>
      <w:r w:rsidRPr="00D45FDD">
        <w:rPr>
          <w:rFonts w:ascii="Arial" w:hAnsi="Arial" w:cs="Arial"/>
          <w:color w:val="000000" w:themeColor="text1"/>
          <w:lang w:val="en-GB"/>
        </w:rPr>
        <w:t>Galea et al., 2014</w:t>
      </w:r>
      <w:r w:rsidRPr="00D45FDD">
        <w:rPr>
          <w:rFonts w:ascii="Arial" w:hAnsi="Arial" w:cs="Arial"/>
          <w:color w:val="000000" w:themeColor="text1"/>
        </w:rPr>
        <w:t xml:space="preserve">). </w:t>
      </w:r>
      <w:proofErr w:type="spellStart"/>
      <w:r w:rsidRPr="00D45FDD">
        <w:rPr>
          <w:rFonts w:ascii="Arial" w:hAnsi="Arial" w:cs="Arial"/>
          <w:color w:val="000000" w:themeColor="text1"/>
          <w:lang w:val="en-GB"/>
        </w:rPr>
        <w:t>Končar</w:t>
      </w:r>
      <w:proofErr w:type="spellEnd"/>
      <w:r w:rsidRPr="00D45FDD">
        <w:rPr>
          <w:rFonts w:ascii="Arial" w:hAnsi="Arial" w:cs="Arial"/>
          <w:color w:val="000000" w:themeColor="text1"/>
          <w:lang w:val="en-GB"/>
        </w:rPr>
        <w:t>, et al., (2020)</w:t>
      </w:r>
      <w:r w:rsidRPr="00D45FDD">
        <w:rPr>
          <w:rFonts w:ascii="Arial" w:hAnsi="Arial" w:cs="Arial"/>
          <w:color w:val="000000" w:themeColor="text1"/>
        </w:rPr>
        <w:t>,</w:t>
      </w:r>
      <w:r w:rsidRPr="00D45FDD">
        <w:rPr>
          <w:rFonts w:ascii="Arial" w:hAnsi="Arial" w:cs="Arial"/>
          <w:color w:val="000000" w:themeColor="text1"/>
          <w:lang w:val="en-GB"/>
        </w:rPr>
        <w:t xml:space="preserve"> </w:t>
      </w:r>
      <w:r w:rsidRPr="00D45FDD">
        <w:rPr>
          <w:rFonts w:ascii="Arial" w:hAnsi="Arial" w:cs="Arial"/>
          <w:color w:val="000000" w:themeColor="text1"/>
        </w:rPr>
        <w:t xml:space="preserve">also </w:t>
      </w:r>
      <w:r w:rsidRPr="00D45FDD">
        <w:rPr>
          <w:rFonts w:ascii="Arial" w:hAnsi="Arial" w:cs="Arial"/>
          <w:color w:val="000000" w:themeColor="text1"/>
          <w:lang w:val="en-GB"/>
        </w:rPr>
        <w:t xml:space="preserve">claims </w:t>
      </w:r>
      <w:r w:rsidRPr="00D45FDD">
        <w:rPr>
          <w:rFonts w:ascii="Arial" w:hAnsi="Arial" w:cs="Arial"/>
          <w:color w:val="000000" w:themeColor="text1"/>
        </w:rPr>
        <w:t>that enhanced productivity and higher profitability of organisation is attained by the strong correlation between employee well-being at work. However, the employees’ expectations are not met in terms of pay and perks, as well as career advancement and job security are not satisfied, employees become less motivated and lose interest in the job, and as a result search for alternate jobs.</w:t>
      </w:r>
    </w:p>
    <w:p w14:paraId="2D2CE20D" w14:textId="31347EA6" w:rsidR="00617FD6" w:rsidRPr="00D45FDD" w:rsidRDefault="00617FD6" w:rsidP="00D45FDD">
      <w:pPr>
        <w:spacing w:line="360" w:lineRule="auto"/>
        <w:jc w:val="both"/>
        <w:rPr>
          <w:rFonts w:ascii="Arial" w:hAnsi="Arial" w:cs="Arial"/>
          <w:color w:val="000000" w:themeColor="text1"/>
        </w:rPr>
      </w:pPr>
      <w:r w:rsidRPr="00D45FDD">
        <w:rPr>
          <w:rFonts w:ascii="Arial" w:hAnsi="Arial" w:cs="Arial"/>
          <w:color w:val="000000" w:themeColor="text1"/>
        </w:rPr>
        <w:t xml:space="preserve">The coefficients output of regression analysis shows the compensation is statistically significant to ROE at t-value of 3.580 and sig. value of &lt;0.001 and significant with EPS at a t-value of -2.524 and sig. value of 0.016 and monetary motivational activities have a significant relationship with the profit of the organisation at sig. value of 0.014 and t-value of 2.561. This shows that compensation plays a crucial role in enhancing the financial performance of the organisation. To favour this statement, according to </w:t>
      </w:r>
      <w:r w:rsidRPr="00D45FDD">
        <w:rPr>
          <w:rFonts w:ascii="Arial" w:hAnsi="Arial" w:cs="Arial"/>
          <w:color w:val="000000" w:themeColor="text1"/>
          <w:lang w:val="en-GB"/>
        </w:rPr>
        <w:t>Nguyen, et al., (2020)</w:t>
      </w:r>
      <w:r w:rsidRPr="00D45FDD">
        <w:rPr>
          <w:rFonts w:ascii="Arial" w:hAnsi="Arial" w:cs="Arial"/>
          <w:color w:val="000000" w:themeColor="text1"/>
        </w:rPr>
        <w:t xml:space="preserve">, compensation is described as monetary gains, rendered services, and benefits obtained by employees for the job they employee has performed. Compensation is evaluated in two ways such as direct compensation (salary, bonuses, and overtime pay) and indirect compensation (bonuses and facilities). The non-financial rewards are given in the form of compliments, gratitude, time off from work and acknowledgement. Further, According to </w:t>
      </w:r>
      <w:proofErr w:type="spellStart"/>
      <w:r w:rsidRPr="00D45FDD">
        <w:rPr>
          <w:rFonts w:ascii="Arial" w:hAnsi="Arial" w:cs="Arial"/>
          <w:color w:val="000000" w:themeColor="text1"/>
          <w:lang w:val="en-GB"/>
        </w:rPr>
        <w:t>Girimurugan</w:t>
      </w:r>
      <w:proofErr w:type="spellEnd"/>
      <w:r w:rsidRPr="00D45FDD">
        <w:rPr>
          <w:rFonts w:ascii="Arial" w:hAnsi="Arial" w:cs="Arial"/>
          <w:color w:val="000000" w:themeColor="text1"/>
          <w:lang w:val="en-GB"/>
        </w:rPr>
        <w:t xml:space="preserve"> et al., (2016)</w:t>
      </w:r>
      <w:r w:rsidRPr="00D45FDD">
        <w:rPr>
          <w:rFonts w:ascii="Arial" w:hAnsi="Arial" w:cs="Arial"/>
          <w:color w:val="000000" w:themeColor="text1"/>
        </w:rPr>
        <w:t>,</w:t>
      </w:r>
      <w:r w:rsidRPr="00D45FDD">
        <w:rPr>
          <w:rFonts w:ascii="Arial" w:hAnsi="Arial" w:cs="Arial"/>
          <w:color w:val="000000" w:themeColor="text1"/>
          <w:lang w:val="en-GB"/>
        </w:rPr>
        <w:t xml:space="preserve"> </w:t>
      </w:r>
      <w:r w:rsidRPr="00D45FDD">
        <w:rPr>
          <w:rFonts w:ascii="Arial" w:hAnsi="Arial" w:cs="Arial"/>
          <w:color w:val="000000" w:themeColor="text1"/>
        </w:rPr>
        <w:t xml:space="preserve">an organisation should know the difficulties faced by the employees </w:t>
      </w:r>
      <w:proofErr w:type="gramStart"/>
      <w:r w:rsidRPr="00D45FDD">
        <w:rPr>
          <w:rFonts w:ascii="Arial" w:hAnsi="Arial" w:cs="Arial"/>
          <w:color w:val="000000" w:themeColor="text1"/>
        </w:rPr>
        <w:t>in order to</w:t>
      </w:r>
      <w:proofErr w:type="gramEnd"/>
      <w:r w:rsidRPr="00D45FDD">
        <w:rPr>
          <w:rFonts w:ascii="Arial" w:hAnsi="Arial" w:cs="Arial"/>
          <w:color w:val="000000" w:themeColor="text1"/>
        </w:rPr>
        <w:t xml:space="preserve"> solve the problem and to attain the firm success. The welfare programmes offered by the organisation can alter the employee’s well-being, physical and mental health, morale, attentiveness, and general effectiveness to increase output. The importance of compensation and its relationship with employee engagement is discussed in the study of </w:t>
      </w:r>
      <w:proofErr w:type="spellStart"/>
      <w:r w:rsidRPr="00D45FDD">
        <w:rPr>
          <w:rFonts w:ascii="Arial" w:hAnsi="Arial" w:cs="Arial"/>
          <w:color w:val="000000" w:themeColor="text1"/>
          <w:lang w:val="en-GB"/>
        </w:rPr>
        <w:t>Dajani</w:t>
      </w:r>
      <w:proofErr w:type="spellEnd"/>
      <w:r w:rsidRPr="00D45FDD">
        <w:rPr>
          <w:rFonts w:ascii="Arial" w:hAnsi="Arial" w:cs="Arial"/>
          <w:color w:val="000000" w:themeColor="text1"/>
          <w:lang w:val="en-GB"/>
        </w:rPr>
        <w:t xml:space="preserve"> and </w:t>
      </w:r>
      <w:proofErr w:type="spellStart"/>
      <w:r w:rsidRPr="00D45FDD">
        <w:rPr>
          <w:rFonts w:ascii="Arial" w:hAnsi="Arial" w:cs="Arial"/>
          <w:color w:val="000000" w:themeColor="text1"/>
          <w:lang w:val="en-GB"/>
        </w:rPr>
        <w:t>Zaki</w:t>
      </w:r>
      <w:proofErr w:type="spellEnd"/>
      <w:r w:rsidRPr="00D45FDD">
        <w:rPr>
          <w:rFonts w:ascii="Arial" w:hAnsi="Arial" w:cs="Arial"/>
          <w:color w:val="000000" w:themeColor="text1"/>
          <w:lang w:val="en-GB"/>
        </w:rPr>
        <w:t>, (2015)</w:t>
      </w:r>
      <w:r w:rsidRPr="00D45FDD">
        <w:rPr>
          <w:rFonts w:ascii="Arial" w:hAnsi="Arial" w:cs="Arial"/>
          <w:color w:val="000000" w:themeColor="text1"/>
        </w:rPr>
        <w:t xml:space="preserve">, that benefits and compensations are necessary prerequisites for fostering employee engagement. Compensation consists of monetary payments as well as non-financial incentives including </w:t>
      </w:r>
      <w:r w:rsidRPr="00D45FDD">
        <w:rPr>
          <w:rFonts w:ascii="Arial" w:hAnsi="Arial" w:cs="Arial"/>
          <w:color w:val="000000" w:themeColor="text1"/>
        </w:rPr>
        <w:lastRenderedPageBreak/>
        <w:t>praise and additional advantages like subsidised cafeterias, on-site childcare, employee assistance programmes, and extra holidays. Further, it is consistent with the statement of Ali and Anwar, (2021), a favourable working environment and competitive compensation plans enhance employee satisfaction, motivation, and dedication toward achieving organisational performance. Furthermore, bonuses, help, promotions and extra money above the wage are the positive tangible advantages, in contrast withholding bonuses and promotions or even cutting the employee pay are the negative benefits.</w:t>
      </w:r>
    </w:p>
    <w:p w14:paraId="2DE8CDFD" w14:textId="7C5275F1" w:rsidR="00617FD6" w:rsidRPr="00D45FDD" w:rsidRDefault="00617FD6" w:rsidP="00D45FDD">
      <w:pPr>
        <w:spacing w:line="360" w:lineRule="auto"/>
        <w:jc w:val="both"/>
        <w:rPr>
          <w:rFonts w:ascii="Arial" w:hAnsi="Arial" w:cs="Arial"/>
          <w:color w:val="000000" w:themeColor="text1"/>
        </w:rPr>
      </w:pPr>
      <w:r w:rsidRPr="00D45FDD">
        <w:rPr>
          <w:rFonts w:ascii="Arial" w:hAnsi="Arial" w:cs="Arial"/>
          <w:color w:val="000000" w:themeColor="text1"/>
        </w:rPr>
        <w:t xml:space="preserve">The overall results from the ANOVA test show that predictors variables are significant to response variables ROE, EPS and profit at sig. values of &lt;0.001, 0.025, and &lt;0.001 respectively, confirm that employee benefits are important for expanding a company’s market share internationally. In a compensation plan, numerous sorts of rewards and benefits can be included such as salaries, incentive payments, and other benefits. According to </w:t>
      </w:r>
      <w:r w:rsidRPr="00D45FDD">
        <w:rPr>
          <w:rFonts w:ascii="Arial" w:hAnsi="Arial" w:cs="Arial"/>
          <w:color w:val="000000" w:themeColor="text1"/>
          <w:lang w:val="en-GB"/>
        </w:rPr>
        <w:t>Gupta and Shaw, (2014)</w:t>
      </w:r>
      <w:r w:rsidRPr="00D45FDD">
        <w:rPr>
          <w:rFonts w:ascii="Arial" w:hAnsi="Arial" w:cs="Arial"/>
          <w:color w:val="000000" w:themeColor="text1"/>
        </w:rPr>
        <w:t xml:space="preserve">, commission, alluring health insurance coverage, pay, loyalty bonuses, paid vacation days, and paid holidays are the rewards given to employees in organisations. Additionally, employers ought to provide competitive pay scales, opportunities for wage rises, benefits that are tailored to the requirements of each employee, and flexible work hours. From the study’s overall results, it is confirmed that employee benefits produce a significant impact on the overall performance of an organisation. In contrast, the negative relationship between the benefits and companies revenue </w:t>
      </w:r>
      <w:r w:rsidR="002A65C5" w:rsidRPr="00D45FDD">
        <w:rPr>
          <w:rFonts w:ascii="Arial" w:hAnsi="Arial" w:cs="Arial"/>
          <w:color w:val="000000" w:themeColor="text1"/>
        </w:rPr>
        <w:t>is</w:t>
      </w:r>
      <w:r w:rsidRPr="00D45FDD">
        <w:rPr>
          <w:rFonts w:ascii="Arial" w:hAnsi="Arial" w:cs="Arial"/>
          <w:color w:val="000000" w:themeColor="text1"/>
        </w:rPr>
        <w:t xml:space="preserve"> explained by </w:t>
      </w:r>
      <w:proofErr w:type="spellStart"/>
      <w:r w:rsidRPr="00D45FDD">
        <w:rPr>
          <w:rFonts w:ascii="Arial" w:hAnsi="Arial" w:cs="Arial"/>
          <w:color w:val="000000" w:themeColor="text1"/>
        </w:rPr>
        <w:t>Ongalo</w:t>
      </w:r>
      <w:proofErr w:type="spellEnd"/>
      <w:r w:rsidRPr="00D45FDD">
        <w:rPr>
          <w:rFonts w:ascii="Arial" w:hAnsi="Arial" w:cs="Arial"/>
          <w:color w:val="000000" w:themeColor="text1"/>
        </w:rPr>
        <w:t xml:space="preserve"> and Tari, (2015), the ROA of the company may affect badly if the employees are provided with unwanted benefits, while the revenue and expenses are negatively impacted, which is opposed to findings of this study. The results of the study are confirming the output of the previous research works that employee benefits have a significant relationship with employer financial performance (</w:t>
      </w:r>
      <w:proofErr w:type="spellStart"/>
      <w:r w:rsidRPr="00D45FDD">
        <w:rPr>
          <w:rFonts w:ascii="Arial" w:hAnsi="Arial" w:cs="Arial"/>
          <w:color w:val="000000" w:themeColor="text1"/>
          <w:lang w:val="en-GB"/>
        </w:rPr>
        <w:t>Pattnaik</w:t>
      </w:r>
      <w:proofErr w:type="spellEnd"/>
      <w:r w:rsidRPr="00D45FDD">
        <w:rPr>
          <w:rFonts w:ascii="Arial" w:hAnsi="Arial" w:cs="Arial"/>
          <w:color w:val="000000" w:themeColor="text1"/>
          <w:lang w:val="en-GB"/>
        </w:rPr>
        <w:t xml:space="preserve"> and Jena, 2020)</w:t>
      </w:r>
      <w:r w:rsidRPr="00D45FDD">
        <w:rPr>
          <w:rFonts w:ascii="Arial" w:hAnsi="Arial" w:cs="Arial"/>
          <w:color w:val="000000" w:themeColor="text1"/>
        </w:rPr>
        <w:t>. Further, studies found a significant relationship between employee satisfaction and business success while improving the well-being and performance of the employees. This result shows that an organisation should give importance to employee benefits, in order to improve employee performance and organisational performance while enhancing employee satisfaction.</w:t>
      </w:r>
    </w:p>
    <w:p w14:paraId="3FBCB6D5" w14:textId="77777777" w:rsidR="00617FD6" w:rsidRPr="00D45FDD" w:rsidRDefault="00617FD6" w:rsidP="00D45FDD">
      <w:pPr>
        <w:spacing w:line="360" w:lineRule="auto"/>
        <w:rPr>
          <w:rFonts w:ascii="Arial" w:hAnsi="Arial" w:cs="Arial"/>
          <w:color w:val="000000" w:themeColor="text1"/>
        </w:rPr>
      </w:pPr>
      <w:r w:rsidRPr="00D45FDD">
        <w:rPr>
          <w:rFonts w:ascii="Arial" w:hAnsi="Arial" w:cs="Arial"/>
          <w:color w:val="000000" w:themeColor="text1"/>
        </w:rPr>
        <w:br w:type="page"/>
      </w:r>
    </w:p>
    <w:p w14:paraId="068DFED3" w14:textId="3FA08EC8" w:rsidR="00617FD6" w:rsidRPr="00D45FDD" w:rsidRDefault="00631A45" w:rsidP="00D45FDD">
      <w:pPr>
        <w:pStyle w:val="Heading1"/>
        <w:numPr>
          <w:ilvl w:val="0"/>
          <w:numId w:val="0"/>
        </w:numPr>
        <w:ind w:left="785"/>
        <w:rPr>
          <w:rFonts w:ascii="Arial" w:hAnsi="Arial" w:cs="Arial"/>
          <w:sz w:val="22"/>
          <w:szCs w:val="22"/>
        </w:rPr>
      </w:pPr>
      <w:bookmarkStart w:id="41" w:name="_Toc137719710"/>
      <w:r w:rsidRPr="00D45FDD">
        <w:rPr>
          <w:rFonts w:ascii="Arial" w:hAnsi="Arial" w:cs="Arial"/>
          <w:sz w:val="22"/>
          <w:szCs w:val="22"/>
        </w:rPr>
        <w:lastRenderedPageBreak/>
        <w:t xml:space="preserve">CHAPTER </w:t>
      </w:r>
      <w:r w:rsidR="00415137">
        <w:rPr>
          <w:rFonts w:ascii="Arial" w:hAnsi="Arial" w:cs="Arial"/>
          <w:sz w:val="22"/>
          <w:szCs w:val="22"/>
        </w:rPr>
        <w:t>5</w:t>
      </w:r>
      <w:r w:rsidR="00CE799A">
        <w:rPr>
          <w:rFonts w:ascii="Arial" w:hAnsi="Arial" w:cs="Arial"/>
          <w:sz w:val="22"/>
          <w:szCs w:val="22"/>
        </w:rPr>
        <w:t xml:space="preserve">: </w:t>
      </w:r>
      <w:r w:rsidRPr="00D45FDD">
        <w:rPr>
          <w:rFonts w:ascii="Arial" w:hAnsi="Arial" w:cs="Arial"/>
          <w:sz w:val="22"/>
          <w:szCs w:val="22"/>
        </w:rPr>
        <w:t>CONCLUSION</w:t>
      </w:r>
      <w:bookmarkEnd w:id="41"/>
    </w:p>
    <w:p w14:paraId="107594E9" w14:textId="77777777" w:rsidR="00617FD6" w:rsidRPr="00D45FDD" w:rsidRDefault="00617FD6" w:rsidP="00D45FDD">
      <w:pPr>
        <w:spacing w:line="360" w:lineRule="auto"/>
        <w:jc w:val="both"/>
        <w:rPr>
          <w:rFonts w:ascii="Arial" w:hAnsi="Arial" w:cs="Arial"/>
        </w:rPr>
      </w:pPr>
      <w:r w:rsidRPr="00D45FDD">
        <w:rPr>
          <w:rFonts w:ascii="Arial" w:hAnsi="Arial" w:cs="Arial"/>
        </w:rPr>
        <w:t>The study aimed to identify whether there is any importance in managing employee benefits for achieving business growth in the international market. It also intended to evaluate the role of employee benefits management in facilitating the growth of the business. With the growing globalization, MNCs give importance to human resource management and implement employee benefits to motivate the employees to increase their productivity and thereby the firms can inflate their performance and profit (Wilton, 2019). Employee benefits is a complex personnel management tool for the betterment of human resource management, there is no guaranteed better employee benefits model that can be used by the companies to get the same result with each company (Guest, 2017). From the findings, it has been concluded that various employee benefits such as employee welfare activities, training activities, recruitment activities, reward system, monetary motivational activities, non-monetary motivational activities, compensations, benefits, and succession plays an evident role in generating growth of the business in the international market. By collecting data on all these variables, it has been able to understand the employee benefits and compensation policies of the ten MNCs in the UK thus meeting another objective of the study.</w:t>
      </w:r>
    </w:p>
    <w:p w14:paraId="09DE613A" w14:textId="21A3D212" w:rsidR="00617FD6" w:rsidRPr="00D45FDD" w:rsidRDefault="00617FD6" w:rsidP="00D45FDD">
      <w:pPr>
        <w:spacing w:line="360" w:lineRule="auto"/>
        <w:jc w:val="both"/>
        <w:rPr>
          <w:rFonts w:ascii="Arial" w:hAnsi="Arial" w:cs="Arial"/>
        </w:rPr>
      </w:pPr>
      <w:r w:rsidRPr="00D45FDD">
        <w:rPr>
          <w:rFonts w:ascii="Arial" w:hAnsi="Arial" w:cs="Arial"/>
        </w:rPr>
        <w:t>To understand how employee benefits facilitate the growth of the business, the collected data has been analysed using SPSS to conclude. The findings were that employee welfare activities have a negative correlation with succession, R</w:t>
      </w:r>
      <w:r w:rsidR="00665EA8" w:rsidRPr="00D45FDD">
        <w:rPr>
          <w:rFonts w:ascii="Arial" w:hAnsi="Arial" w:cs="Arial"/>
        </w:rPr>
        <w:t>O</w:t>
      </w:r>
      <w:r w:rsidRPr="00D45FDD">
        <w:rPr>
          <w:rFonts w:ascii="Arial" w:hAnsi="Arial" w:cs="Arial"/>
        </w:rPr>
        <w:t>E, EPS, R</w:t>
      </w:r>
      <w:r w:rsidR="00665EA8" w:rsidRPr="00D45FDD">
        <w:rPr>
          <w:rFonts w:ascii="Arial" w:hAnsi="Arial" w:cs="Arial"/>
        </w:rPr>
        <w:t>O</w:t>
      </w:r>
      <w:r w:rsidRPr="00D45FDD">
        <w:rPr>
          <w:rFonts w:ascii="Arial" w:hAnsi="Arial" w:cs="Arial"/>
        </w:rPr>
        <w:t xml:space="preserve">A, and profit which is statistically significant whereas employee welfare activities have a statistically significant positive correlation with the reward system. This can be meant that spending on employee welfare activities will cost the company’s profit, return on equity and return on assets therefore companies can adopt a reward system that is not in terms of money such as time relaxation or leisure activities to boost the employee welfare activities (Arora and </w:t>
      </w:r>
      <w:proofErr w:type="spellStart"/>
      <w:r w:rsidRPr="00D45FDD">
        <w:rPr>
          <w:rFonts w:ascii="Arial" w:hAnsi="Arial" w:cs="Arial"/>
        </w:rPr>
        <w:t>Wagh</w:t>
      </w:r>
      <w:proofErr w:type="spellEnd"/>
      <w:r w:rsidRPr="00D45FDD">
        <w:rPr>
          <w:rFonts w:ascii="Arial" w:hAnsi="Arial" w:cs="Arial"/>
        </w:rPr>
        <w:t xml:space="preserve">, 2017). The findings show a positive correlation between benefits and compensation and the same is statistically significant, thus the research question of how benefits and compensation are associated is answered therefore. This conclusion is backed by existing literature, according to </w:t>
      </w:r>
      <w:proofErr w:type="spellStart"/>
      <w:r w:rsidRPr="00D45FDD">
        <w:rPr>
          <w:rFonts w:ascii="Arial" w:hAnsi="Arial" w:cs="Arial"/>
        </w:rPr>
        <w:t>Sitopu</w:t>
      </w:r>
      <w:proofErr w:type="spellEnd"/>
      <w:r w:rsidRPr="00D45FDD">
        <w:rPr>
          <w:rFonts w:ascii="Arial" w:hAnsi="Arial" w:cs="Arial"/>
        </w:rPr>
        <w:t xml:space="preserve"> et al (2021), from the perspective of an employee they would prefer to stay with firms that will benefit their career therefore they will be loyal to firms if better employee benefits will be provided this will be influenced by the compensation policies of the firm in terms of employee life in the firm. However, benefit is also related to succession positively whereas it has a negative correlation with the reward system, it is because employees prefer wage increments or financial rewards to that of a non-financial reward system says </w:t>
      </w:r>
      <w:proofErr w:type="spellStart"/>
      <w:r w:rsidRPr="00D45FDD">
        <w:rPr>
          <w:rFonts w:ascii="Arial" w:hAnsi="Arial" w:cs="Arial"/>
        </w:rPr>
        <w:t>Spisakova</w:t>
      </w:r>
      <w:proofErr w:type="spellEnd"/>
      <w:r w:rsidRPr="00D45FDD">
        <w:rPr>
          <w:rFonts w:ascii="Arial" w:hAnsi="Arial" w:cs="Arial"/>
        </w:rPr>
        <w:t xml:space="preserve"> (2019).</w:t>
      </w:r>
    </w:p>
    <w:p w14:paraId="3344927D" w14:textId="64B0845F" w:rsidR="00617FD6" w:rsidRPr="00D45FDD" w:rsidRDefault="00617FD6" w:rsidP="00D45FDD">
      <w:pPr>
        <w:spacing w:line="360" w:lineRule="auto"/>
        <w:jc w:val="both"/>
        <w:rPr>
          <w:rFonts w:ascii="Arial" w:hAnsi="Arial" w:cs="Arial"/>
        </w:rPr>
      </w:pPr>
      <w:r w:rsidRPr="00D45FDD">
        <w:rPr>
          <w:rFonts w:ascii="Arial" w:hAnsi="Arial" w:cs="Arial"/>
        </w:rPr>
        <w:t xml:space="preserve">The dependent variable ROE has a positive correlation which is statistically significant with compensation, benefits, and succession. Whereas the dependent variable EPS is positively correlated to monetary motivational activities but negatively correlated to compensation. This </w:t>
      </w:r>
      <w:r w:rsidRPr="00D45FDD">
        <w:rPr>
          <w:rFonts w:ascii="Arial" w:hAnsi="Arial" w:cs="Arial"/>
        </w:rPr>
        <w:lastRenderedPageBreak/>
        <w:t>might happen if the compensation policies of the company are done on the profit share of the firms, this will affect the EPS of the firms (Bennett et al, 2017). The variable profit has a positive correlation with recruitment activities, benefits, succession, and compensation. This means that with productive recruitment activities, better employees can be recruited for the firm, and that in turn will increase the firm performance so that the profit and increased profit can result in better benefits and compensation (</w:t>
      </w:r>
      <w:proofErr w:type="spellStart"/>
      <w:r w:rsidRPr="00D45FDD">
        <w:rPr>
          <w:rFonts w:ascii="Arial" w:hAnsi="Arial" w:cs="Arial"/>
        </w:rPr>
        <w:t>Ahammad</w:t>
      </w:r>
      <w:proofErr w:type="spellEnd"/>
      <w:r w:rsidRPr="00D45FDD">
        <w:rPr>
          <w:rFonts w:ascii="Arial" w:hAnsi="Arial" w:cs="Arial"/>
        </w:rPr>
        <w:t>, 2017). R</w:t>
      </w:r>
      <w:r w:rsidR="00665EA8" w:rsidRPr="00D45FDD">
        <w:rPr>
          <w:rFonts w:ascii="Arial" w:hAnsi="Arial" w:cs="Arial"/>
        </w:rPr>
        <w:t>O</w:t>
      </w:r>
      <w:r w:rsidRPr="00D45FDD">
        <w:rPr>
          <w:rFonts w:ascii="Arial" w:hAnsi="Arial" w:cs="Arial"/>
        </w:rPr>
        <w:t>A shows a significant positive correlation with dependent variables, R</w:t>
      </w:r>
      <w:r w:rsidR="00665EA8" w:rsidRPr="00D45FDD">
        <w:rPr>
          <w:rFonts w:ascii="Arial" w:hAnsi="Arial" w:cs="Arial"/>
        </w:rPr>
        <w:t>O</w:t>
      </w:r>
      <w:r w:rsidRPr="00D45FDD">
        <w:rPr>
          <w:rFonts w:ascii="Arial" w:hAnsi="Arial" w:cs="Arial"/>
        </w:rPr>
        <w:t>E and EPS, and also with other independent variables such as training activities, compensation, benefits, and succession whereas shows a negative correlation with the reward system and employee welfare activities. However, numerous literature studies use R</w:t>
      </w:r>
      <w:r w:rsidR="00665EA8" w:rsidRPr="00D45FDD">
        <w:rPr>
          <w:rFonts w:ascii="Arial" w:hAnsi="Arial" w:cs="Arial"/>
        </w:rPr>
        <w:t>O</w:t>
      </w:r>
      <w:r w:rsidRPr="00D45FDD">
        <w:rPr>
          <w:rFonts w:ascii="Arial" w:hAnsi="Arial" w:cs="Arial"/>
        </w:rPr>
        <w:t>A as an independent variable to show the importance of employee benefits in achieving the company's growth, which is why R</w:t>
      </w:r>
      <w:r w:rsidR="00665EA8" w:rsidRPr="00D45FDD">
        <w:rPr>
          <w:rFonts w:ascii="Arial" w:hAnsi="Arial" w:cs="Arial"/>
        </w:rPr>
        <w:t>O</w:t>
      </w:r>
      <w:r w:rsidRPr="00D45FDD">
        <w:rPr>
          <w:rFonts w:ascii="Arial" w:hAnsi="Arial" w:cs="Arial"/>
        </w:rPr>
        <w:t>A is taken as a control variable in this study. The model summary table for the dependent variable Return on Equity, shows that the model with the control variable is more fit to the line of regression with a value of adjusted R square .657. The Analysis of Variance shows a statistically significant f value of 10.386 thus the alternative hypothesis employee benefits do affect the R</w:t>
      </w:r>
      <w:r w:rsidR="00665EA8" w:rsidRPr="00D45FDD">
        <w:rPr>
          <w:rFonts w:ascii="Arial" w:hAnsi="Arial" w:cs="Arial"/>
        </w:rPr>
        <w:t>O</w:t>
      </w:r>
      <w:r w:rsidRPr="00D45FDD">
        <w:rPr>
          <w:rFonts w:ascii="Arial" w:hAnsi="Arial" w:cs="Arial"/>
        </w:rPr>
        <w:t>E of the company is accepted. Similarly, the alternative hypothesis that employee benefits affect the EPS of the firm is accepted with a goodness of fit of .596 and an f value of 8.234. For both response variables R</w:t>
      </w:r>
      <w:r w:rsidR="00665EA8" w:rsidRPr="00D45FDD">
        <w:rPr>
          <w:rFonts w:ascii="Arial" w:hAnsi="Arial" w:cs="Arial"/>
        </w:rPr>
        <w:t>O</w:t>
      </w:r>
      <w:r w:rsidRPr="00D45FDD">
        <w:rPr>
          <w:rFonts w:ascii="Arial" w:hAnsi="Arial" w:cs="Arial"/>
        </w:rPr>
        <w:t xml:space="preserve">E and EPS compensation is the only variable which is statistically significant for the model. This does not mean the other variables are irrelevant, this simply means that the other variables are related to the response variable but they are also related to the variable compensation, that their effect is already shown in the compensation variable (Pearl, 2022). </w:t>
      </w:r>
    </w:p>
    <w:p w14:paraId="68B48386" w14:textId="77777777" w:rsidR="00617FD6" w:rsidRPr="00D45FDD" w:rsidRDefault="00617FD6" w:rsidP="00D45FDD">
      <w:pPr>
        <w:spacing w:line="360" w:lineRule="auto"/>
        <w:jc w:val="both"/>
        <w:rPr>
          <w:rFonts w:ascii="Arial" w:hAnsi="Arial" w:cs="Arial"/>
        </w:rPr>
      </w:pPr>
      <w:r w:rsidRPr="00D45FDD">
        <w:rPr>
          <w:rFonts w:ascii="Arial" w:hAnsi="Arial" w:cs="Arial"/>
        </w:rPr>
        <w:t>In practice, it is understood that employees prefer monetary motivational activities to non-monetary motivational activities, this might affect the profit policy of the firm as well as the shareholder interests. According to the results, none of the variables show a statistically significant impact on profit even though they are correlated. In the past employee benefit were narrowed down to better working conditions and safety with reasonable salaries, however with the notion of human rights and the growing importance of human resource management, the employee perspective of benefits changed and the firms need to adapt themselves to the changing scenario (</w:t>
      </w:r>
      <w:proofErr w:type="spellStart"/>
      <w:r w:rsidRPr="00D45FDD">
        <w:rPr>
          <w:rFonts w:ascii="Arial" w:hAnsi="Arial" w:cs="Arial"/>
        </w:rPr>
        <w:t>Balkin</w:t>
      </w:r>
      <w:proofErr w:type="spellEnd"/>
      <w:r w:rsidRPr="00D45FDD">
        <w:rPr>
          <w:rFonts w:ascii="Arial" w:hAnsi="Arial" w:cs="Arial"/>
        </w:rPr>
        <w:t xml:space="preserve"> and Werner, 2019). Therefore, this study enables a better understanding of employee benefits and their relation to various indicators of business growth, the same has been connected to the Harvard model of HRM to extend it to the international market. Even though there are numerous employee benefits in prevalence, employees will prefer benefits that aid in their career, and often employees like to associate with firms that have greater brand value. The employee benefit and compensation policies of the top 10 MNCs in the UK are examined in the study to get conclusions. Despite the common difference in the nature of work, the model fitness is good regarding the variable </w:t>
      </w:r>
      <w:proofErr w:type="spellStart"/>
      <w:r w:rsidRPr="00D45FDD">
        <w:rPr>
          <w:rFonts w:ascii="Arial" w:hAnsi="Arial" w:cs="Arial"/>
        </w:rPr>
        <w:t>RoE</w:t>
      </w:r>
      <w:proofErr w:type="spellEnd"/>
      <w:r w:rsidRPr="00D45FDD">
        <w:rPr>
          <w:rFonts w:ascii="Arial" w:hAnsi="Arial" w:cs="Arial"/>
        </w:rPr>
        <w:t xml:space="preserve"> and EPS, this study </w:t>
      </w:r>
      <w:r w:rsidRPr="00D45FDD">
        <w:rPr>
          <w:rFonts w:ascii="Arial" w:hAnsi="Arial" w:cs="Arial"/>
        </w:rPr>
        <w:lastRenderedPageBreak/>
        <w:t>can be extended to understand the larger population but in the case of profit variable, it will be better to elaborate more on independent variables. This study has been able to reduce the omitted variable biases by incorporating a ‘control variable’ in the study, however, the limitation of time and lack of experience in the field has to be noted in generalizing the study results.</w:t>
      </w:r>
    </w:p>
    <w:p w14:paraId="70269BC5" w14:textId="537C6A4B" w:rsidR="00617FD6" w:rsidRPr="00D45FDD" w:rsidRDefault="00665EA8" w:rsidP="00D45FDD">
      <w:pPr>
        <w:pStyle w:val="Heading2"/>
        <w:numPr>
          <w:ilvl w:val="0"/>
          <w:numId w:val="0"/>
        </w:numPr>
        <w:spacing w:line="360" w:lineRule="auto"/>
        <w:rPr>
          <w:rFonts w:ascii="Arial" w:hAnsi="Arial" w:cs="Arial"/>
          <w:sz w:val="22"/>
          <w:szCs w:val="22"/>
        </w:rPr>
      </w:pPr>
      <w:bookmarkStart w:id="42" w:name="_Toc137719711"/>
      <w:r w:rsidRPr="00D45FDD">
        <w:rPr>
          <w:rFonts w:ascii="Arial" w:hAnsi="Arial" w:cs="Arial"/>
          <w:sz w:val="22"/>
          <w:szCs w:val="22"/>
        </w:rPr>
        <w:t>5</w:t>
      </w:r>
      <w:r w:rsidR="00631A45" w:rsidRPr="00D45FDD">
        <w:rPr>
          <w:rFonts w:ascii="Arial" w:hAnsi="Arial" w:cs="Arial"/>
          <w:sz w:val="22"/>
          <w:szCs w:val="22"/>
        </w:rPr>
        <w:t xml:space="preserve">.1 </w:t>
      </w:r>
      <w:r w:rsidR="00617FD6" w:rsidRPr="00D45FDD">
        <w:rPr>
          <w:rFonts w:ascii="Arial" w:hAnsi="Arial" w:cs="Arial"/>
          <w:sz w:val="22"/>
          <w:szCs w:val="22"/>
        </w:rPr>
        <w:t>Recommendations</w:t>
      </w:r>
      <w:bookmarkEnd w:id="42"/>
    </w:p>
    <w:p w14:paraId="1432CA95" w14:textId="2B974DFF" w:rsidR="00617FD6" w:rsidRPr="00D45FDD" w:rsidRDefault="007E14FB" w:rsidP="00D45FDD">
      <w:pPr>
        <w:pStyle w:val="ListParagraph"/>
        <w:numPr>
          <w:ilvl w:val="0"/>
          <w:numId w:val="12"/>
        </w:numPr>
        <w:spacing w:line="360" w:lineRule="auto"/>
        <w:jc w:val="both"/>
        <w:rPr>
          <w:rFonts w:ascii="Arial" w:hAnsi="Arial" w:cs="Arial"/>
          <w:b/>
          <w:bCs/>
        </w:rPr>
      </w:pPr>
      <w:r w:rsidRPr="00D45FDD">
        <w:rPr>
          <w:rFonts w:ascii="Arial" w:hAnsi="Arial" w:cs="Arial"/>
          <w:b/>
          <w:bCs/>
        </w:rPr>
        <w:t>F</w:t>
      </w:r>
      <w:r w:rsidR="00617FD6" w:rsidRPr="00D45FDD">
        <w:rPr>
          <w:rFonts w:ascii="Arial" w:hAnsi="Arial" w:cs="Arial"/>
          <w:b/>
          <w:bCs/>
        </w:rPr>
        <w:t>or companies</w:t>
      </w:r>
    </w:p>
    <w:p w14:paraId="7B926CE6" w14:textId="77777777" w:rsidR="00617FD6" w:rsidRPr="00D45FDD" w:rsidRDefault="00617FD6" w:rsidP="00D45FDD">
      <w:pPr>
        <w:spacing w:line="360" w:lineRule="auto"/>
        <w:jc w:val="both"/>
        <w:rPr>
          <w:rFonts w:ascii="Arial" w:hAnsi="Arial" w:cs="Arial"/>
        </w:rPr>
      </w:pPr>
      <w:r w:rsidRPr="00D45FDD">
        <w:rPr>
          <w:rFonts w:ascii="Arial" w:hAnsi="Arial" w:cs="Arial"/>
        </w:rPr>
        <w:t xml:space="preserve">The primary objective of the study was to find out the importance of employee benefits in achieving growth for a business in the international market. Throughout the study findings, it has been concluded that several employee benefits such as employee welfare activities, compensation, succession, recruitment activities, and monetary motivational activities highly affect the growth indicators </w:t>
      </w:r>
      <w:proofErr w:type="spellStart"/>
      <w:r w:rsidRPr="00D45FDD">
        <w:rPr>
          <w:rFonts w:ascii="Arial" w:hAnsi="Arial" w:cs="Arial"/>
        </w:rPr>
        <w:t>RoE</w:t>
      </w:r>
      <w:proofErr w:type="spellEnd"/>
      <w:r w:rsidRPr="00D45FDD">
        <w:rPr>
          <w:rFonts w:ascii="Arial" w:hAnsi="Arial" w:cs="Arial"/>
        </w:rPr>
        <w:t>, EPS, and Profit of the business thus facilitating the economic growth in the international market. The findings are significant for managers, organizations, and supervisors in developing effective human resource management within the organizations. The study has been able to develop the concept of employee benefit management in facilitating the growth of the business, this can be further utilized for developing employee benefit policies in a business. However, it should be noted that employee characteristics are sensitive to the nature of the business, the working environment, the delegation of authority, and the channel of communication in management (</w:t>
      </w:r>
      <w:proofErr w:type="spellStart"/>
      <w:r w:rsidRPr="00D45FDD">
        <w:rPr>
          <w:rFonts w:ascii="Arial" w:hAnsi="Arial" w:cs="Arial"/>
        </w:rPr>
        <w:t>Riyadi</w:t>
      </w:r>
      <w:proofErr w:type="spellEnd"/>
      <w:r w:rsidRPr="00D45FDD">
        <w:rPr>
          <w:rFonts w:ascii="Arial" w:hAnsi="Arial" w:cs="Arial"/>
        </w:rPr>
        <w:t xml:space="preserve">, 2019). Since the compensation variable shows a huge effect in determining the </w:t>
      </w:r>
      <w:proofErr w:type="spellStart"/>
      <w:r w:rsidRPr="00D45FDD">
        <w:rPr>
          <w:rFonts w:ascii="Arial" w:hAnsi="Arial" w:cs="Arial"/>
        </w:rPr>
        <w:t>RoE</w:t>
      </w:r>
      <w:proofErr w:type="spellEnd"/>
      <w:r w:rsidRPr="00D45FDD">
        <w:rPr>
          <w:rFonts w:ascii="Arial" w:hAnsi="Arial" w:cs="Arial"/>
        </w:rPr>
        <w:t xml:space="preserve"> and EPS of a business, companies can consider effective compensation development programs that will improve employee satisfaction and thereby productivity. </w:t>
      </w:r>
    </w:p>
    <w:p w14:paraId="3B68AB4A" w14:textId="77777777" w:rsidR="00617FD6" w:rsidRPr="00D45FDD" w:rsidRDefault="00617FD6" w:rsidP="00D45FDD">
      <w:pPr>
        <w:spacing w:line="360" w:lineRule="auto"/>
        <w:jc w:val="both"/>
        <w:rPr>
          <w:rFonts w:ascii="Arial" w:hAnsi="Arial" w:cs="Arial"/>
        </w:rPr>
      </w:pPr>
      <w:r w:rsidRPr="00D45FDD">
        <w:rPr>
          <w:rFonts w:ascii="Arial" w:hAnsi="Arial" w:cs="Arial"/>
        </w:rPr>
        <w:t xml:space="preserve">From the existing human resource practices, the study recommends MNCs adopt employee participation in decision-making and give share participation for employees so that they remain motivated and accustom themselves to the cultural and social changes. A sense of authority can urge the employees to work for the business without being reluctant and taking leisure (Jones, 2018). Another important thing to be noted by the management of any business that is considering globalization is the incorporation of ‘green HRM’ practices in the human resource management policy-making of the company. Since the approach is vastly recognized in the modern era, according to </w:t>
      </w:r>
      <w:proofErr w:type="spellStart"/>
      <w:r w:rsidRPr="00D45FDD">
        <w:rPr>
          <w:rFonts w:ascii="Arial" w:hAnsi="Arial" w:cs="Arial"/>
        </w:rPr>
        <w:t>Mehrajunnisa</w:t>
      </w:r>
      <w:proofErr w:type="spellEnd"/>
      <w:r w:rsidRPr="00D45FDD">
        <w:rPr>
          <w:rFonts w:ascii="Arial" w:hAnsi="Arial" w:cs="Arial"/>
        </w:rPr>
        <w:t xml:space="preserve"> et al (2022), employees consider themselves to work with companies whose policies adhere to the growing importance of protecting the environment and the objectives of the organization should be ethical towards the society. The firms can also conduct regular employee surveys to determine how employees feel about the benefit and compensation policies of the companies. According to Smith (2018), companies can establish effective communication channels or virtual teams and thereby collect information on employee wellness, benefits, and health, this will improve employee </w:t>
      </w:r>
      <w:r w:rsidRPr="00D45FDD">
        <w:rPr>
          <w:rFonts w:ascii="Arial" w:hAnsi="Arial" w:cs="Arial"/>
        </w:rPr>
        <w:lastRenderedPageBreak/>
        <w:t>participation in the organization. Employee participation is an inevitable factor in the growth of the business specifically in international business where conflict of culture is possible (</w:t>
      </w:r>
      <w:proofErr w:type="spellStart"/>
      <w:r w:rsidRPr="00D45FDD">
        <w:rPr>
          <w:rFonts w:ascii="Arial" w:hAnsi="Arial" w:cs="Arial"/>
        </w:rPr>
        <w:t>Jurburg</w:t>
      </w:r>
      <w:proofErr w:type="spellEnd"/>
      <w:r w:rsidRPr="00D45FDD">
        <w:rPr>
          <w:rFonts w:ascii="Arial" w:hAnsi="Arial" w:cs="Arial"/>
        </w:rPr>
        <w:t xml:space="preserve"> et al, 2017). While collecting data from the top 10 MNCs several articles were recognized where awareness among employees is mentioned, from the perspective of the researcher, it will also aid the companies if they track employee awareness regarding the employee benefit policies of the company and should also educate employees to utilize the benefit policies; this will generate transparency in the working of the companies. </w:t>
      </w:r>
    </w:p>
    <w:p w14:paraId="398019EA" w14:textId="48D5DDAA" w:rsidR="00617FD6" w:rsidRPr="00D45FDD" w:rsidRDefault="00617FD6" w:rsidP="00D45FDD">
      <w:pPr>
        <w:pStyle w:val="Heading2"/>
        <w:numPr>
          <w:ilvl w:val="1"/>
          <w:numId w:val="16"/>
        </w:numPr>
        <w:spacing w:line="360" w:lineRule="auto"/>
        <w:rPr>
          <w:rFonts w:ascii="Arial" w:hAnsi="Arial" w:cs="Arial"/>
          <w:sz w:val="22"/>
          <w:szCs w:val="22"/>
        </w:rPr>
      </w:pPr>
      <w:bookmarkStart w:id="43" w:name="_Toc137719712"/>
      <w:r w:rsidRPr="00D45FDD">
        <w:rPr>
          <w:rFonts w:ascii="Arial" w:hAnsi="Arial" w:cs="Arial"/>
          <w:sz w:val="22"/>
          <w:szCs w:val="22"/>
        </w:rPr>
        <w:t>Recommendations for future study</w:t>
      </w:r>
      <w:bookmarkEnd w:id="43"/>
    </w:p>
    <w:p w14:paraId="026EEC4B" w14:textId="77777777" w:rsidR="00617FD6" w:rsidRPr="00D45FDD" w:rsidRDefault="00617FD6" w:rsidP="00D45FDD">
      <w:pPr>
        <w:spacing w:line="360" w:lineRule="auto"/>
        <w:jc w:val="both"/>
        <w:rPr>
          <w:rFonts w:ascii="Arial" w:hAnsi="Arial" w:cs="Arial"/>
          <w:lang w:eastAsia="en-IN"/>
        </w:rPr>
      </w:pPr>
      <w:r w:rsidRPr="00D45FDD">
        <w:rPr>
          <w:rFonts w:ascii="Arial" w:hAnsi="Arial" w:cs="Arial"/>
        </w:rPr>
        <w:t xml:space="preserve">For the scope of future research, this study critically </w:t>
      </w:r>
      <w:proofErr w:type="spellStart"/>
      <w:r w:rsidRPr="00D45FDD">
        <w:rPr>
          <w:rFonts w:ascii="Arial" w:hAnsi="Arial" w:cs="Arial"/>
        </w:rPr>
        <w:t>analyzed</w:t>
      </w:r>
      <w:proofErr w:type="spellEnd"/>
      <w:r w:rsidRPr="00D45FDD">
        <w:rPr>
          <w:rFonts w:ascii="Arial" w:hAnsi="Arial" w:cs="Arial"/>
        </w:rPr>
        <w:t xml:space="preserve"> the Harvard model of human resource management in relation to the international growth of a business, however, the Harvard model is a soft HRM practice giving importance to people more than outcomes therefore, in future researchers can employ HRM models such as </w:t>
      </w:r>
      <w:proofErr w:type="spellStart"/>
      <w:r w:rsidRPr="00D45FDD">
        <w:rPr>
          <w:rFonts w:ascii="Arial" w:hAnsi="Arial" w:cs="Arial"/>
        </w:rPr>
        <w:t>Fombrun</w:t>
      </w:r>
      <w:proofErr w:type="spellEnd"/>
      <w:r w:rsidRPr="00D45FDD">
        <w:rPr>
          <w:rFonts w:ascii="Arial" w:hAnsi="Arial" w:cs="Arial"/>
        </w:rPr>
        <w:t xml:space="preserve">, Guest, and Warwick. These models give a cogent framework for studying HRM incorporating situational factors, also they validate and establish variables and relations to be studied (Thierry, 2018). This study considered ‘Return on Assets’ as a control variable to avoid the bias of omitting variables, while conducting on the topic in the future, one can keep variables such as social contract, culture, and trade unions under control. </w:t>
      </w:r>
      <w:r w:rsidRPr="00D45FDD">
        <w:rPr>
          <w:rFonts w:ascii="Arial" w:hAnsi="Arial" w:cs="Arial"/>
          <w:lang w:eastAsia="en-IN"/>
        </w:rPr>
        <w:t xml:space="preserve">Even though the employee benefits included in the study shows significant relation in affecting business growth for future scope future studies can incorporate benefits like share partnership and decision-making and their relation to the profit can be studied specifically. </w:t>
      </w:r>
    </w:p>
    <w:p w14:paraId="746BBB41" w14:textId="77777777" w:rsidR="00617FD6" w:rsidRPr="00D45FDD" w:rsidRDefault="00617FD6" w:rsidP="00D45FDD">
      <w:pPr>
        <w:spacing w:line="360" w:lineRule="auto"/>
        <w:jc w:val="both"/>
        <w:rPr>
          <w:rFonts w:ascii="Arial" w:hAnsi="Arial" w:cs="Arial"/>
          <w:lang w:eastAsia="en-IN"/>
        </w:rPr>
      </w:pPr>
      <w:r w:rsidRPr="00D45FDD">
        <w:rPr>
          <w:rFonts w:ascii="Arial" w:hAnsi="Arial" w:cs="Arial"/>
          <w:lang w:eastAsia="en-IN"/>
        </w:rPr>
        <w:t xml:space="preserve">According to the statistical result of the study, the findings from the sample firms can be generalized, however, the sample firms in the study can afford increased expense in implementing innovative and effective employee benefits, in contrast, while extending the topic in the future, one can consider small and medium firms who cannot contribute extra budget for employee benefits. Also, as a result of the explanatory design of research, there is a sphere for understanding factors that impact the employees’ work commitment in a larger sample. There is a potential that the responses of employees may vary in a larger sample particularly if we consider business of different nature. For future reference, researchers can consider employee education, paid vacation days, and retirement savings plans as employee benefit and their importance in the growth of international business. Even though the quantitative study gives a concrete understanding of the importance of employee benefits in the growth of an international business, a qualitative study can widen the frontier in understanding the attitudes and behaviours of the respondents in terms of what they value the most and can also consider cultural and historical contexts. The study can be done as a case study for companies such as </w:t>
      </w:r>
      <w:proofErr w:type="spellStart"/>
      <w:r w:rsidRPr="00D45FDD">
        <w:rPr>
          <w:rFonts w:ascii="Arial" w:hAnsi="Arial" w:cs="Arial"/>
          <w:lang w:eastAsia="en-IN"/>
        </w:rPr>
        <w:t>Mcdonalds</w:t>
      </w:r>
      <w:proofErr w:type="spellEnd"/>
      <w:r w:rsidRPr="00D45FDD">
        <w:rPr>
          <w:rFonts w:ascii="Arial" w:hAnsi="Arial" w:cs="Arial"/>
          <w:lang w:eastAsia="en-IN"/>
        </w:rPr>
        <w:t xml:space="preserve">’, Unilever, HSBC, and likewise Toyota. To conclude the study has been able to </w:t>
      </w:r>
      <w:r w:rsidRPr="00D45FDD">
        <w:rPr>
          <w:rFonts w:ascii="Arial" w:hAnsi="Arial" w:cs="Arial"/>
          <w:lang w:eastAsia="en-IN"/>
        </w:rPr>
        <w:lastRenderedPageBreak/>
        <w:t xml:space="preserve">relate employee benefits and compensation policies and has found out the importance of managing employee benefits for achieving business growth in the international market. Thus, the study succeeded in developing awareness among firms that neglected the need for employee benefits, and firms that employed employee benefits can upgrade their policies and strategies based on the recommendations. Future researchers can take the study as an empirical foundation and can extend the same into other branches of business. Employees, moreover human resource is the backbone of any business’s success therefore it is essential for firms irrespective of the size need to develop competent and practical employee benefit customs (Bratton et al, 2021). </w:t>
      </w:r>
    </w:p>
    <w:p w14:paraId="6A12B059" w14:textId="77777777" w:rsidR="00617FD6" w:rsidRPr="00D45FDD" w:rsidRDefault="00617FD6" w:rsidP="00D45FDD">
      <w:pPr>
        <w:spacing w:line="360" w:lineRule="auto"/>
        <w:jc w:val="both"/>
        <w:rPr>
          <w:rFonts w:ascii="Arial" w:hAnsi="Arial" w:cs="Arial"/>
          <w:color w:val="000000" w:themeColor="text1"/>
        </w:rPr>
      </w:pPr>
    </w:p>
    <w:p w14:paraId="58A34AC2" w14:textId="77777777" w:rsidR="00617FD6" w:rsidRPr="00D45FDD" w:rsidRDefault="00617FD6" w:rsidP="00D45FDD">
      <w:pPr>
        <w:spacing w:line="360" w:lineRule="auto"/>
        <w:jc w:val="both"/>
        <w:rPr>
          <w:rFonts w:ascii="Arial" w:hAnsi="Arial" w:cs="Arial"/>
          <w:bCs/>
          <w:lang w:val="en-US"/>
        </w:rPr>
      </w:pPr>
    </w:p>
    <w:p w14:paraId="6202C2C9" w14:textId="77777777" w:rsidR="007E6A84" w:rsidRPr="00D45FDD" w:rsidRDefault="007E6A84" w:rsidP="00D45FDD">
      <w:pPr>
        <w:spacing w:line="360" w:lineRule="auto"/>
        <w:jc w:val="both"/>
        <w:rPr>
          <w:rFonts w:ascii="Arial" w:hAnsi="Arial" w:cs="Arial"/>
        </w:rPr>
      </w:pPr>
    </w:p>
    <w:p w14:paraId="0C27EC23" w14:textId="55CFAF10" w:rsidR="00E90125" w:rsidRPr="00D45FDD" w:rsidRDefault="007E6A84" w:rsidP="00D45FDD">
      <w:pPr>
        <w:spacing w:line="360" w:lineRule="auto"/>
        <w:rPr>
          <w:rFonts w:ascii="Arial" w:hAnsi="Arial" w:cs="Arial"/>
        </w:rPr>
      </w:pPr>
      <w:r w:rsidRPr="00D45FDD">
        <w:rPr>
          <w:rFonts w:ascii="Arial" w:hAnsi="Arial" w:cs="Arial"/>
        </w:rPr>
        <w:br w:type="page"/>
      </w:r>
    </w:p>
    <w:p w14:paraId="4358190E" w14:textId="77777777" w:rsidR="00B8335A" w:rsidRDefault="00703FBA" w:rsidP="00B8335A">
      <w:pPr>
        <w:pStyle w:val="Heading1"/>
        <w:numPr>
          <w:ilvl w:val="0"/>
          <w:numId w:val="0"/>
        </w:numPr>
        <w:jc w:val="left"/>
        <w:rPr>
          <w:rFonts w:ascii="Arial" w:hAnsi="Arial" w:cs="Arial"/>
          <w:lang w:val="en-GB"/>
        </w:rPr>
      </w:pPr>
      <w:bookmarkStart w:id="44" w:name="_Toc137719713"/>
      <w:r w:rsidRPr="00D45FDD">
        <w:rPr>
          <w:rFonts w:ascii="Arial" w:hAnsi="Arial" w:cs="Arial"/>
          <w:sz w:val="22"/>
          <w:szCs w:val="22"/>
          <w:lang w:val="en-GB" w:eastAsia="en-IN"/>
        </w:rPr>
        <w:lastRenderedPageBreak/>
        <w:t xml:space="preserve">7. </w:t>
      </w:r>
      <w:r w:rsidR="0015170D" w:rsidRPr="00D45FDD">
        <w:rPr>
          <w:rFonts w:ascii="Arial" w:hAnsi="Arial" w:cs="Arial"/>
          <w:sz w:val="22"/>
          <w:szCs w:val="22"/>
          <w:lang w:val="en-GB" w:eastAsia="en-IN"/>
        </w:rPr>
        <w:t>Reference</w:t>
      </w:r>
      <w:bookmarkEnd w:id="44"/>
      <w:r w:rsidR="00E5034B" w:rsidRPr="00B8335A">
        <w:rPr>
          <w:rFonts w:ascii="Arial" w:hAnsi="Arial" w:cs="Arial"/>
          <w:lang w:val="en-GB"/>
        </w:rPr>
        <w:t>.</w:t>
      </w:r>
    </w:p>
    <w:p w14:paraId="2F36B976" w14:textId="002916B0" w:rsidR="00E5034B" w:rsidRPr="00B8335A" w:rsidRDefault="00E5034B" w:rsidP="00B8335A">
      <w:pPr>
        <w:pStyle w:val="Heading1"/>
        <w:numPr>
          <w:ilvl w:val="0"/>
          <w:numId w:val="18"/>
        </w:numPr>
        <w:jc w:val="both"/>
        <w:rPr>
          <w:rFonts w:ascii="Arial" w:hAnsi="Arial" w:cs="Arial"/>
          <w:b w:val="0"/>
          <w:bCs/>
          <w:sz w:val="22"/>
          <w:szCs w:val="22"/>
          <w:lang w:val="en-GB" w:eastAsia="en-IN"/>
        </w:rPr>
      </w:pPr>
      <w:proofErr w:type="spellStart"/>
      <w:r w:rsidRPr="00B8335A">
        <w:rPr>
          <w:rFonts w:ascii="Arial" w:hAnsi="Arial" w:cs="Arial"/>
          <w:b w:val="0"/>
          <w:bCs/>
          <w:sz w:val="22"/>
          <w:szCs w:val="22"/>
          <w:lang w:val="en-GB"/>
        </w:rPr>
        <w:t>Ongalo</w:t>
      </w:r>
      <w:proofErr w:type="spellEnd"/>
      <w:r w:rsidRPr="00B8335A">
        <w:rPr>
          <w:rFonts w:ascii="Arial" w:hAnsi="Arial" w:cs="Arial"/>
          <w:b w:val="0"/>
          <w:bCs/>
          <w:sz w:val="22"/>
          <w:szCs w:val="22"/>
          <w:lang w:val="en-GB"/>
        </w:rPr>
        <w:t>, E. A. and Tari, J. (2015) Effect of Employee Motivation Strategies on Organizational Performance: A Case of Electricity Generating and Distribution Firms in Kenya. European Journal of Business and Management, 7(1), pp.55-65.</w:t>
      </w:r>
    </w:p>
    <w:p w14:paraId="61759F0F"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color w:val="000000" w:themeColor="text1"/>
          <w:lang w:val="en-GB"/>
        </w:rPr>
        <w:t>Abbah</w:t>
      </w:r>
      <w:proofErr w:type="spellEnd"/>
      <w:r w:rsidRPr="005F6931">
        <w:rPr>
          <w:rFonts w:ascii="Arial" w:hAnsi="Arial" w:cs="Arial"/>
          <w:color w:val="000000" w:themeColor="text1"/>
          <w:lang w:val="en-GB"/>
        </w:rPr>
        <w:t xml:space="preserve">, M. T. (2014) Employee Motivation: The Key to Effective Organizational Management in Nigeria. </w:t>
      </w:r>
      <w:r w:rsidRPr="005F6931">
        <w:rPr>
          <w:rFonts w:ascii="Arial" w:hAnsi="Arial" w:cs="Arial"/>
          <w:i/>
          <w:color w:val="000000" w:themeColor="text1"/>
          <w:lang w:val="en-GB"/>
        </w:rPr>
        <w:t>IOSR Journal of Business and Management</w:t>
      </w:r>
      <w:r w:rsidRPr="005F6931">
        <w:rPr>
          <w:rFonts w:ascii="Arial" w:hAnsi="Arial" w:cs="Arial"/>
          <w:color w:val="000000" w:themeColor="text1"/>
          <w:lang w:val="en-GB"/>
        </w:rPr>
        <w:t>, 16(4), pp.01-08.</w:t>
      </w:r>
    </w:p>
    <w:p w14:paraId="7863EF51"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color w:val="000000" w:themeColor="text1"/>
          <w:lang w:val="en-GB"/>
        </w:rPr>
        <w:t>Adamovic</w:t>
      </w:r>
      <w:proofErr w:type="spellEnd"/>
      <w:r w:rsidRPr="005F6931">
        <w:rPr>
          <w:rFonts w:ascii="Arial" w:hAnsi="Arial" w:cs="Arial"/>
          <w:color w:val="000000" w:themeColor="text1"/>
          <w:lang w:val="en-GB"/>
        </w:rPr>
        <w:t xml:space="preserve">, M. (2018) An Employee-Focused Human Resource Management Perspective for the Management of Global Virtual Teams. </w:t>
      </w:r>
      <w:r w:rsidRPr="005F6931">
        <w:rPr>
          <w:rFonts w:ascii="Arial" w:hAnsi="Arial" w:cs="Arial"/>
          <w:i/>
          <w:color w:val="000000" w:themeColor="text1"/>
          <w:lang w:val="en-GB"/>
        </w:rPr>
        <w:t xml:space="preserve">The International Journal of Human Resource Management, </w:t>
      </w:r>
      <w:r w:rsidRPr="005F6931">
        <w:rPr>
          <w:rFonts w:ascii="Arial" w:hAnsi="Arial" w:cs="Arial"/>
          <w:color w:val="000000" w:themeColor="text1"/>
          <w:lang w:val="en-GB"/>
        </w:rPr>
        <w:t>29(14), pp.2159-2187.</w:t>
      </w:r>
    </w:p>
    <w:p w14:paraId="2CE0F3B5"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eastAsia="en-IN"/>
        </w:rPr>
        <w:t>Adebisi, S. A. and Oladipo, A. O. (2015) Reward System as Strategy for Improving Employees’ Productivity in Nigeria. </w:t>
      </w:r>
      <w:proofErr w:type="spellStart"/>
      <w:r w:rsidRPr="005F6931">
        <w:rPr>
          <w:rFonts w:ascii="Arial" w:hAnsi="Arial" w:cs="Arial"/>
          <w:i/>
          <w:iCs/>
          <w:color w:val="000000" w:themeColor="text1"/>
          <w:lang w:val="en-GB" w:eastAsia="en-IN"/>
        </w:rPr>
        <w:t>Revista</w:t>
      </w:r>
      <w:proofErr w:type="spellEnd"/>
      <w:r w:rsidRPr="005F6931">
        <w:rPr>
          <w:rFonts w:ascii="Arial" w:hAnsi="Arial" w:cs="Arial"/>
          <w:i/>
          <w:iCs/>
          <w:color w:val="000000" w:themeColor="text1"/>
          <w:lang w:val="en-GB" w:eastAsia="en-IN"/>
        </w:rPr>
        <w:t xml:space="preserve"> </w:t>
      </w:r>
      <w:proofErr w:type="spellStart"/>
      <w:r w:rsidRPr="005F6931">
        <w:rPr>
          <w:rFonts w:ascii="Arial" w:hAnsi="Arial" w:cs="Arial"/>
          <w:i/>
          <w:iCs/>
          <w:color w:val="000000" w:themeColor="text1"/>
          <w:lang w:val="en-GB" w:eastAsia="en-IN"/>
        </w:rPr>
        <w:t>Eletrônica</w:t>
      </w:r>
      <w:proofErr w:type="spellEnd"/>
      <w:r w:rsidRPr="005F6931">
        <w:rPr>
          <w:rFonts w:ascii="Arial" w:hAnsi="Arial" w:cs="Arial"/>
          <w:i/>
          <w:iCs/>
          <w:color w:val="000000" w:themeColor="text1"/>
          <w:lang w:val="en-GB" w:eastAsia="en-IN"/>
        </w:rPr>
        <w:t xml:space="preserve"> de </w:t>
      </w:r>
      <w:proofErr w:type="spellStart"/>
      <w:r w:rsidRPr="005F6931">
        <w:rPr>
          <w:rFonts w:ascii="Arial" w:hAnsi="Arial" w:cs="Arial"/>
          <w:i/>
          <w:iCs/>
          <w:color w:val="000000" w:themeColor="text1"/>
          <w:lang w:val="en-GB" w:eastAsia="en-IN"/>
        </w:rPr>
        <w:t>Estratégia</w:t>
      </w:r>
      <w:proofErr w:type="spellEnd"/>
      <w:r w:rsidRPr="005F6931">
        <w:rPr>
          <w:rFonts w:ascii="Arial" w:hAnsi="Arial" w:cs="Arial"/>
          <w:i/>
          <w:iCs/>
          <w:color w:val="000000" w:themeColor="text1"/>
          <w:lang w:val="en-GB" w:eastAsia="en-IN"/>
        </w:rPr>
        <w:t xml:space="preserve"> &amp; </w:t>
      </w:r>
      <w:proofErr w:type="spellStart"/>
      <w:r w:rsidRPr="005F6931">
        <w:rPr>
          <w:rFonts w:ascii="Arial" w:hAnsi="Arial" w:cs="Arial"/>
          <w:i/>
          <w:iCs/>
          <w:color w:val="000000" w:themeColor="text1"/>
          <w:lang w:val="en-GB" w:eastAsia="en-IN"/>
        </w:rPr>
        <w:t>Negócios</w:t>
      </w:r>
      <w:proofErr w:type="spellEnd"/>
      <w:r w:rsidRPr="005F6931">
        <w:rPr>
          <w:rFonts w:ascii="Arial" w:hAnsi="Arial" w:cs="Arial"/>
          <w:color w:val="000000" w:themeColor="text1"/>
          <w:lang w:val="en-GB" w:eastAsia="en-IN"/>
        </w:rPr>
        <w:t>, </w:t>
      </w:r>
      <w:r w:rsidRPr="005F6931">
        <w:rPr>
          <w:rFonts w:ascii="Arial" w:hAnsi="Arial" w:cs="Arial"/>
          <w:iCs/>
          <w:color w:val="000000" w:themeColor="text1"/>
          <w:lang w:val="en-GB" w:eastAsia="en-IN"/>
        </w:rPr>
        <w:t>8</w:t>
      </w:r>
      <w:r w:rsidRPr="005F6931">
        <w:rPr>
          <w:rFonts w:ascii="Arial" w:hAnsi="Arial" w:cs="Arial"/>
          <w:color w:val="000000" w:themeColor="text1"/>
          <w:lang w:val="en-GB" w:eastAsia="en-IN"/>
        </w:rPr>
        <w:t>(1), pp.56-84.</w:t>
      </w:r>
    </w:p>
    <w:p w14:paraId="4CF23534"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shd w:val="clear" w:color="auto" w:fill="FFFFFF"/>
        </w:rPr>
        <w:t>Affandi</w:t>
      </w:r>
      <w:proofErr w:type="spellEnd"/>
      <w:r w:rsidRPr="005F6931">
        <w:rPr>
          <w:rFonts w:ascii="Arial" w:hAnsi="Arial" w:cs="Arial"/>
          <w:shd w:val="clear" w:color="auto" w:fill="FFFFFF"/>
        </w:rPr>
        <w:t xml:space="preserve">, F., </w:t>
      </w:r>
      <w:proofErr w:type="spellStart"/>
      <w:r w:rsidRPr="005F6931">
        <w:rPr>
          <w:rFonts w:ascii="Arial" w:hAnsi="Arial" w:cs="Arial"/>
          <w:shd w:val="clear" w:color="auto" w:fill="FFFFFF"/>
        </w:rPr>
        <w:t>Sunarko</w:t>
      </w:r>
      <w:proofErr w:type="spellEnd"/>
      <w:r w:rsidRPr="005F6931">
        <w:rPr>
          <w:rFonts w:ascii="Arial" w:hAnsi="Arial" w:cs="Arial"/>
          <w:shd w:val="clear" w:color="auto" w:fill="FFFFFF"/>
        </w:rPr>
        <w:t xml:space="preserve">, B. and </w:t>
      </w:r>
      <w:proofErr w:type="spellStart"/>
      <w:r w:rsidRPr="005F6931">
        <w:rPr>
          <w:rFonts w:ascii="Arial" w:hAnsi="Arial" w:cs="Arial"/>
          <w:shd w:val="clear" w:color="auto" w:fill="FFFFFF"/>
        </w:rPr>
        <w:t>Yunanto</w:t>
      </w:r>
      <w:proofErr w:type="spellEnd"/>
      <w:r w:rsidRPr="005F6931">
        <w:rPr>
          <w:rFonts w:ascii="Arial" w:hAnsi="Arial" w:cs="Arial"/>
          <w:shd w:val="clear" w:color="auto" w:fill="FFFFFF"/>
        </w:rPr>
        <w:t>, A (2019) The Impact of Cash Ratio, Debt to Equity Ratio, Receivables Turnover, Net Profit Margin, Return on Equity, and Institutional Ownership to Dividend Payout Ratio. </w:t>
      </w:r>
      <w:r w:rsidRPr="005F6931">
        <w:rPr>
          <w:rFonts w:ascii="Arial" w:hAnsi="Arial" w:cs="Arial"/>
          <w:i/>
          <w:iCs/>
          <w:shd w:val="clear" w:color="auto" w:fill="FFFFFF"/>
        </w:rPr>
        <w:t>Journal of Research in Management</w:t>
      </w:r>
      <w:r w:rsidRPr="005F6931">
        <w:rPr>
          <w:rFonts w:ascii="Arial" w:hAnsi="Arial" w:cs="Arial"/>
          <w:shd w:val="clear" w:color="auto" w:fill="FFFFFF"/>
        </w:rPr>
        <w:t>, </w:t>
      </w:r>
      <w:r w:rsidRPr="005F6931">
        <w:rPr>
          <w:rFonts w:ascii="Arial" w:hAnsi="Arial" w:cs="Arial"/>
          <w:b/>
          <w:iCs/>
          <w:shd w:val="clear" w:color="auto" w:fill="FFFFFF"/>
        </w:rPr>
        <w:t>1</w:t>
      </w:r>
      <w:r w:rsidRPr="005F6931">
        <w:rPr>
          <w:rFonts w:ascii="Arial" w:hAnsi="Arial" w:cs="Arial"/>
          <w:shd w:val="clear" w:color="auto" w:fill="FFFFFF"/>
        </w:rPr>
        <w:t>(4), pp.1-6</w:t>
      </w:r>
    </w:p>
    <w:p w14:paraId="02EFEC8D"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iCs/>
          <w:color w:val="000000" w:themeColor="text1"/>
          <w:lang w:val="en-GB" w:eastAsia="en-IN"/>
        </w:rPr>
        <w:t xml:space="preserve">Agrawal, J. and Garg, P. (2021) A Case Study on Voluntary Retirement Scheme of Employees Working in MTNL. </w:t>
      </w:r>
      <w:r w:rsidRPr="005F6931">
        <w:rPr>
          <w:rFonts w:ascii="Arial" w:hAnsi="Arial" w:cs="Arial"/>
          <w:i/>
          <w:iCs/>
          <w:color w:val="000000" w:themeColor="text1"/>
          <w:lang w:val="en-GB" w:eastAsia="en-IN"/>
        </w:rPr>
        <w:t>Turkish Online Journal of Qualitative Inquiry,</w:t>
      </w:r>
      <w:r w:rsidRPr="005F6931">
        <w:rPr>
          <w:rFonts w:ascii="Arial" w:hAnsi="Arial" w:cs="Arial"/>
          <w:iCs/>
          <w:color w:val="000000" w:themeColor="text1"/>
          <w:lang w:val="en-GB" w:eastAsia="en-IN"/>
        </w:rPr>
        <w:t xml:space="preserve"> </w:t>
      </w:r>
      <w:r w:rsidRPr="005F6931">
        <w:rPr>
          <w:rFonts w:ascii="Arial" w:hAnsi="Arial" w:cs="Arial"/>
          <w:b/>
          <w:iCs/>
          <w:color w:val="000000" w:themeColor="text1"/>
          <w:lang w:val="en-GB" w:eastAsia="en-IN"/>
        </w:rPr>
        <w:t>12</w:t>
      </w:r>
      <w:r w:rsidRPr="005F6931">
        <w:rPr>
          <w:rFonts w:ascii="Arial" w:hAnsi="Arial" w:cs="Arial"/>
          <w:iCs/>
          <w:color w:val="000000" w:themeColor="text1"/>
          <w:lang w:val="en-GB" w:eastAsia="en-IN"/>
        </w:rPr>
        <w:t>(9). Pp. 1-8.</w:t>
      </w:r>
    </w:p>
    <w:p w14:paraId="49529CD6"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iCs/>
          <w:color w:val="000000" w:themeColor="text1"/>
          <w:lang w:val="en-GB" w:eastAsia="en-IN"/>
        </w:rPr>
        <w:t>Agubata</w:t>
      </w:r>
      <w:proofErr w:type="spellEnd"/>
      <w:r w:rsidRPr="005F6931">
        <w:rPr>
          <w:rFonts w:ascii="Arial" w:hAnsi="Arial" w:cs="Arial"/>
          <w:iCs/>
          <w:color w:val="000000" w:themeColor="text1"/>
          <w:lang w:val="en-GB" w:eastAsia="en-IN"/>
        </w:rPr>
        <w:t xml:space="preserve">, N. S., Okolo, L. I. and </w:t>
      </w:r>
      <w:proofErr w:type="spellStart"/>
      <w:r w:rsidRPr="005F6931">
        <w:rPr>
          <w:rFonts w:ascii="Arial" w:hAnsi="Arial" w:cs="Arial"/>
          <w:iCs/>
          <w:color w:val="000000" w:themeColor="text1"/>
          <w:lang w:val="en-GB" w:eastAsia="en-IN"/>
        </w:rPr>
        <w:t>Ogwu</w:t>
      </w:r>
      <w:proofErr w:type="spellEnd"/>
      <w:r w:rsidRPr="005F6931">
        <w:rPr>
          <w:rFonts w:ascii="Arial" w:hAnsi="Arial" w:cs="Arial"/>
          <w:iCs/>
          <w:color w:val="000000" w:themeColor="text1"/>
          <w:lang w:val="en-GB" w:eastAsia="en-IN"/>
        </w:rPr>
        <w:t>, S. O. (2022) Effect of Employee Benefits on Organizational Growth of Consumer Goods Firms in Nigeria. </w:t>
      </w:r>
      <w:r w:rsidRPr="005F6931">
        <w:rPr>
          <w:rFonts w:ascii="Arial" w:hAnsi="Arial" w:cs="Arial"/>
          <w:i/>
          <w:iCs/>
          <w:color w:val="000000" w:themeColor="text1"/>
          <w:lang w:val="en-GB" w:eastAsia="en-IN"/>
        </w:rPr>
        <w:t xml:space="preserve">Studia Universitatis </w:t>
      </w:r>
      <w:proofErr w:type="spellStart"/>
      <w:r w:rsidRPr="005F6931">
        <w:rPr>
          <w:rFonts w:ascii="Arial" w:hAnsi="Arial" w:cs="Arial"/>
          <w:i/>
          <w:iCs/>
          <w:color w:val="000000" w:themeColor="text1"/>
          <w:lang w:val="en-GB" w:eastAsia="en-IN"/>
        </w:rPr>
        <w:t>Vasile</w:t>
      </w:r>
      <w:proofErr w:type="spellEnd"/>
      <w:r w:rsidRPr="005F6931">
        <w:rPr>
          <w:rFonts w:ascii="Arial" w:hAnsi="Arial" w:cs="Arial"/>
          <w:i/>
          <w:iCs/>
          <w:color w:val="000000" w:themeColor="text1"/>
          <w:lang w:val="en-GB" w:eastAsia="en-IN"/>
        </w:rPr>
        <w:t xml:space="preserve"> </w:t>
      </w:r>
      <w:proofErr w:type="spellStart"/>
      <w:r w:rsidRPr="005F6931">
        <w:rPr>
          <w:rFonts w:ascii="Arial" w:hAnsi="Arial" w:cs="Arial"/>
          <w:i/>
          <w:iCs/>
          <w:color w:val="000000" w:themeColor="text1"/>
          <w:lang w:val="en-GB" w:eastAsia="en-IN"/>
        </w:rPr>
        <w:t>Goldiș</w:t>
      </w:r>
      <w:proofErr w:type="spellEnd"/>
      <w:r w:rsidRPr="005F6931">
        <w:rPr>
          <w:rFonts w:ascii="Arial" w:hAnsi="Arial" w:cs="Arial"/>
          <w:i/>
          <w:iCs/>
          <w:color w:val="000000" w:themeColor="text1"/>
          <w:lang w:val="en-GB" w:eastAsia="en-IN"/>
        </w:rPr>
        <w:t xml:space="preserve"> Arad, </w:t>
      </w:r>
      <w:proofErr w:type="spellStart"/>
      <w:r w:rsidRPr="005F6931">
        <w:rPr>
          <w:rFonts w:ascii="Arial" w:hAnsi="Arial" w:cs="Arial"/>
          <w:i/>
          <w:iCs/>
          <w:color w:val="000000" w:themeColor="text1"/>
          <w:lang w:val="en-GB" w:eastAsia="en-IN"/>
        </w:rPr>
        <w:t>Seria</w:t>
      </w:r>
      <w:proofErr w:type="spellEnd"/>
      <w:r w:rsidRPr="005F6931">
        <w:rPr>
          <w:rFonts w:ascii="Arial" w:hAnsi="Arial" w:cs="Arial"/>
          <w:i/>
          <w:iCs/>
          <w:color w:val="000000" w:themeColor="text1"/>
          <w:lang w:val="en-GB" w:eastAsia="en-IN"/>
        </w:rPr>
        <w:t xml:space="preserve"> </w:t>
      </w:r>
      <w:proofErr w:type="spellStart"/>
      <w:r w:rsidRPr="005F6931">
        <w:rPr>
          <w:rFonts w:ascii="Arial" w:hAnsi="Arial" w:cs="Arial"/>
          <w:i/>
          <w:iCs/>
          <w:color w:val="000000" w:themeColor="text1"/>
          <w:lang w:val="en-GB" w:eastAsia="en-IN"/>
        </w:rPr>
        <w:t>Științe</w:t>
      </w:r>
      <w:proofErr w:type="spellEnd"/>
      <w:r w:rsidRPr="005F6931">
        <w:rPr>
          <w:rFonts w:ascii="Arial" w:hAnsi="Arial" w:cs="Arial"/>
          <w:i/>
          <w:iCs/>
          <w:color w:val="000000" w:themeColor="text1"/>
          <w:lang w:val="en-GB" w:eastAsia="en-IN"/>
        </w:rPr>
        <w:t xml:space="preserve"> </w:t>
      </w:r>
      <w:proofErr w:type="spellStart"/>
      <w:r w:rsidRPr="005F6931">
        <w:rPr>
          <w:rFonts w:ascii="Arial" w:hAnsi="Arial" w:cs="Arial"/>
          <w:i/>
          <w:iCs/>
          <w:color w:val="000000" w:themeColor="text1"/>
          <w:lang w:val="en-GB" w:eastAsia="en-IN"/>
        </w:rPr>
        <w:t>Economice</w:t>
      </w:r>
      <w:proofErr w:type="spellEnd"/>
      <w:r w:rsidRPr="005F6931">
        <w:rPr>
          <w:rFonts w:ascii="Arial" w:hAnsi="Arial" w:cs="Arial"/>
          <w:iCs/>
          <w:color w:val="000000" w:themeColor="text1"/>
          <w:lang w:val="en-GB" w:eastAsia="en-IN"/>
        </w:rPr>
        <w:t>, 32(3), pp.116-137.</w:t>
      </w:r>
    </w:p>
    <w:p w14:paraId="01579FC1"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shd w:val="clear" w:color="auto" w:fill="FFFFFF"/>
        </w:rPr>
        <w:t>Ahammad</w:t>
      </w:r>
      <w:proofErr w:type="spellEnd"/>
      <w:r w:rsidRPr="005F6931">
        <w:rPr>
          <w:rFonts w:ascii="Arial" w:hAnsi="Arial" w:cs="Arial"/>
          <w:shd w:val="clear" w:color="auto" w:fill="FFFFFF"/>
        </w:rPr>
        <w:t>, T. (2017) Personnel Management to Human Resource Management (HRM): How HRM Functions. </w:t>
      </w:r>
      <w:r w:rsidRPr="005F6931">
        <w:rPr>
          <w:rFonts w:ascii="Arial" w:hAnsi="Arial" w:cs="Arial"/>
          <w:i/>
          <w:iCs/>
          <w:shd w:val="clear" w:color="auto" w:fill="FFFFFF"/>
        </w:rPr>
        <w:t>Journal of Modern Accounting and Auditing</w:t>
      </w:r>
      <w:r w:rsidRPr="005F6931">
        <w:rPr>
          <w:rFonts w:ascii="Arial" w:hAnsi="Arial" w:cs="Arial"/>
          <w:shd w:val="clear" w:color="auto" w:fill="FFFFFF"/>
        </w:rPr>
        <w:t>, </w:t>
      </w:r>
      <w:r w:rsidRPr="005F6931">
        <w:rPr>
          <w:rFonts w:ascii="Arial" w:hAnsi="Arial" w:cs="Arial"/>
          <w:b/>
          <w:iCs/>
          <w:shd w:val="clear" w:color="auto" w:fill="FFFFFF"/>
        </w:rPr>
        <w:t>13</w:t>
      </w:r>
      <w:r w:rsidRPr="005F6931">
        <w:rPr>
          <w:rFonts w:ascii="Arial" w:hAnsi="Arial" w:cs="Arial"/>
          <w:shd w:val="clear" w:color="auto" w:fill="FFFFFF"/>
        </w:rPr>
        <w:t>(9), pp.412-420.</w:t>
      </w:r>
    </w:p>
    <w:p w14:paraId="199869B6"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 xml:space="preserve">Al Mamun, C. A. and Hasan, M. N. (2017) Factors Affecting Employee Turnover and Sound Retention Strategies in Business Organization: A Conceptual View. </w:t>
      </w:r>
      <w:r w:rsidRPr="005F6931">
        <w:rPr>
          <w:rFonts w:ascii="Arial" w:hAnsi="Arial" w:cs="Arial"/>
          <w:i/>
          <w:color w:val="000000" w:themeColor="text1"/>
          <w:lang w:val="en-GB"/>
        </w:rPr>
        <w:t>Problems and Perspectives in Management,</w:t>
      </w:r>
      <w:r w:rsidRPr="005F6931">
        <w:rPr>
          <w:rFonts w:ascii="Arial" w:hAnsi="Arial" w:cs="Arial"/>
          <w:color w:val="000000" w:themeColor="text1"/>
          <w:lang w:val="en-GB"/>
        </w:rPr>
        <w:t xml:space="preserve"> 15(1), pp.63-71.</w:t>
      </w:r>
    </w:p>
    <w:p w14:paraId="071C203F"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shd w:val="clear" w:color="auto" w:fill="FFFFFF"/>
        </w:rPr>
        <w:t>Alharahsheh</w:t>
      </w:r>
      <w:proofErr w:type="spellEnd"/>
      <w:r w:rsidRPr="005F6931">
        <w:rPr>
          <w:rFonts w:ascii="Arial" w:hAnsi="Arial" w:cs="Arial"/>
          <w:shd w:val="clear" w:color="auto" w:fill="FFFFFF"/>
        </w:rPr>
        <w:t>, H.H. and Pius, A. (2020) A Review of Key Paradigms: Positivism VS Interpretivism. </w:t>
      </w:r>
      <w:r w:rsidRPr="005F6931">
        <w:rPr>
          <w:rFonts w:ascii="Arial" w:hAnsi="Arial" w:cs="Arial"/>
          <w:i/>
          <w:iCs/>
          <w:shd w:val="clear" w:color="auto" w:fill="FFFFFF"/>
        </w:rPr>
        <w:t>Global Academic Journal of Humanities and Social Sciences</w:t>
      </w:r>
      <w:r w:rsidRPr="005F6931">
        <w:rPr>
          <w:rFonts w:ascii="Arial" w:hAnsi="Arial" w:cs="Arial"/>
          <w:shd w:val="clear" w:color="auto" w:fill="FFFFFF"/>
        </w:rPr>
        <w:t>, </w:t>
      </w:r>
      <w:r w:rsidRPr="005F6931">
        <w:rPr>
          <w:rFonts w:ascii="Arial" w:hAnsi="Arial" w:cs="Arial"/>
          <w:b/>
          <w:iCs/>
          <w:shd w:val="clear" w:color="auto" w:fill="FFFFFF"/>
        </w:rPr>
        <w:t>2</w:t>
      </w:r>
      <w:r w:rsidRPr="005F6931">
        <w:rPr>
          <w:rFonts w:ascii="Arial" w:hAnsi="Arial" w:cs="Arial"/>
          <w:shd w:val="clear" w:color="auto" w:fill="FFFFFF"/>
        </w:rPr>
        <w:t>(3), pp.39-43.</w:t>
      </w:r>
    </w:p>
    <w:p w14:paraId="5D0DC78C"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Ali, B. J. and Anwar, G. (2021) An Empirical Study of Employees’ Motivation and its Influence on Job Satisfaction. International Journal of Engineering, Business and Management, 5(2), pp.21-30.</w:t>
      </w:r>
    </w:p>
    <w:p w14:paraId="74AD1FF5"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rPr>
        <w:t>Alvi</w:t>
      </w:r>
      <w:proofErr w:type="spellEnd"/>
      <w:r w:rsidRPr="005F6931">
        <w:rPr>
          <w:rFonts w:ascii="Arial" w:hAnsi="Arial" w:cs="Arial"/>
        </w:rPr>
        <w:t xml:space="preserve">, M. (2016) A Manual for Selecting Sampling Techniques in Research, </w:t>
      </w:r>
      <w:r w:rsidRPr="005F6931">
        <w:rPr>
          <w:rFonts w:ascii="Arial" w:hAnsi="Arial" w:cs="Arial"/>
          <w:i/>
        </w:rPr>
        <w:t xml:space="preserve">University of Karachi, </w:t>
      </w:r>
      <w:proofErr w:type="spellStart"/>
      <w:r w:rsidRPr="005F6931">
        <w:rPr>
          <w:rFonts w:ascii="Arial" w:hAnsi="Arial" w:cs="Arial"/>
          <w:i/>
        </w:rPr>
        <w:t>Iqra</w:t>
      </w:r>
      <w:proofErr w:type="spellEnd"/>
      <w:r w:rsidRPr="005F6931">
        <w:rPr>
          <w:rFonts w:ascii="Arial" w:hAnsi="Arial" w:cs="Arial"/>
          <w:i/>
        </w:rPr>
        <w:t xml:space="preserve"> University</w:t>
      </w:r>
      <w:r w:rsidRPr="005F6931">
        <w:rPr>
          <w:rFonts w:ascii="Arial" w:hAnsi="Arial" w:cs="Arial"/>
        </w:rPr>
        <w:t>, pp.1-43</w:t>
      </w:r>
    </w:p>
    <w:p w14:paraId="30AFF749"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rPr>
        <w:lastRenderedPageBreak/>
        <w:t>Antwi</w:t>
      </w:r>
      <w:proofErr w:type="spellEnd"/>
      <w:r w:rsidRPr="005F6931">
        <w:rPr>
          <w:rFonts w:ascii="Arial" w:hAnsi="Arial" w:cs="Arial"/>
        </w:rPr>
        <w:t xml:space="preserve">, S. K. and Hamza, K. (2015) Qualitative and Quantitative Research Paradigms in Business Research: A Philosophical Reflection. </w:t>
      </w:r>
      <w:r w:rsidRPr="005F6931">
        <w:rPr>
          <w:rFonts w:ascii="Arial" w:hAnsi="Arial" w:cs="Arial"/>
          <w:i/>
          <w:iCs/>
        </w:rPr>
        <w:t xml:space="preserve">European Journal of Business and Management, </w:t>
      </w:r>
      <w:r w:rsidRPr="005F6931">
        <w:rPr>
          <w:rFonts w:ascii="Arial" w:hAnsi="Arial" w:cs="Arial"/>
          <w:b/>
          <w:bCs/>
        </w:rPr>
        <w:t>7</w:t>
      </w:r>
      <w:r w:rsidRPr="005F6931">
        <w:rPr>
          <w:rFonts w:ascii="Arial" w:hAnsi="Arial" w:cs="Arial"/>
        </w:rPr>
        <w:t>(3), pp.217-225.</w:t>
      </w:r>
    </w:p>
    <w:p w14:paraId="69AE79F8"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rPr>
        <w:t>Askarzai</w:t>
      </w:r>
      <w:proofErr w:type="spellEnd"/>
      <w:r w:rsidRPr="005F6931">
        <w:rPr>
          <w:rFonts w:ascii="Arial" w:hAnsi="Arial" w:cs="Arial"/>
        </w:rPr>
        <w:t xml:space="preserve">, W. and </w:t>
      </w:r>
      <w:proofErr w:type="spellStart"/>
      <w:r w:rsidRPr="005F6931">
        <w:rPr>
          <w:rFonts w:ascii="Arial" w:hAnsi="Arial" w:cs="Arial"/>
        </w:rPr>
        <w:t>Unhelkar</w:t>
      </w:r>
      <w:proofErr w:type="spellEnd"/>
      <w:r w:rsidRPr="005F6931">
        <w:rPr>
          <w:rFonts w:ascii="Arial" w:hAnsi="Arial" w:cs="Arial"/>
        </w:rPr>
        <w:t xml:space="preserve">, B. (2017) Research Methodologies: An Extensive Overview. </w:t>
      </w:r>
      <w:r w:rsidRPr="005F6931">
        <w:rPr>
          <w:rFonts w:ascii="Arial" w:hAnsi="Arial" w:cs="Arial"/>
          <w:i/>
          <w:iCs/>
        </w:rPr>
        <w:t>International Journal of Science and Research Methodology</w:t>
      </w:r>
      <w:r w:rsidRPr="005F6931">
        <w:rPr>
          <w:rFonts w:ascii="Arial" w:hAnsi="Arial" w:cs="Arial"/>
        </w:rPr>
        <w:t xml:space="preserve">, </w:t>
      </w:r>
      <w:r w:rsidRPr="005F6931">
        <w:rPr>
          <w:rFonts w:ascii="Arial" w:hAnsi="Arial" w:cs="Arial"/>
          <w:b/>
          <w:bCs/>
        </w:rPr>
        <w:t>6</w:t>
      </w:r>
      <w:r w:rsidRPr="005F6931">
        <w:rPr>
          <w:rFonts w:ascii="Arial" w:hAnsi="Arial" w:cs="Arial"/>
        </w:rPr>
        <w:t>(4), p.21.</w:t>
      </w:r>
    </w:p>
    <w:p w14:paraId="6589FFC0"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color w:val="000000" w:themeColor="text1"/>
          <w:lang w:val="en-GB"/>
        </w:rPr>
        <w:t>Audenaert</w:t>
      </w:r>
      <w:proofErr w:type="spellEnd"/>
      <w:r w:rsidRPr="005F6931">
        <w:rPr>
          <w:rFonts w:ascii="Arial" w:hAnsi="Arial" w:cs="Arial"/>
          <w:color w:val="000000" w:themeColor="text1"/>
          <w:lang w:val="en-GB"/>
        </w:rPr>
        <w:t xml:space="preserve">, M., </w:t>
      </w:r>
      <w:proofErr w:type="spellStart"/>
      <w:r w:rsidRPr="005F6931">
        <w:rPr>
          <w:rFonts w:ascii="Arial" w:hAnsi="Arial" w:cs="Arial"/>
          <w:color w:val="000000" w:themeColor="text1"/>
          <w:lang w:val="en-GB"/>
        </w:rPr>
        <w:t>Vanderstraeten</w:t>
      </w:r>
      <w:proofErr w:type="spellEnd"/>
      <w:r w:rsidRPr="005F6931">
        <w:rPr>
          <w:rFonts w:ascii="Arial" w:hAnsi="Arial" w:cs="Arial"/>
          <w:color w:val="000000" w:themeColor="text1"/>
          <w:lang w:val="en-GB"/>
        </w:rPr>
        <w:t xml:space="preserve">, A., </w:t>
      </w:r>
      <w:proofErr w:type="spellStart"/>
      <w:r w:rsidRPr="005F6931">
        <w:rPr>
          <w:rFonts w:ascii="Arial" w:hAnsi="Arial" w:cs="Arial"/>
          <w:color w:val="000000" w:themeColor="text1"/>
          <w:lang w:val="en-GB"/>
        </w:rPr>
        <w:t>Buyens</w:t>
      </w:r>
      <w:proofErr w:type="spellEnd"/>
      <w:r w:rsidRPr="005F6931">
        <w:rPr>
          <w:rFonts w:ascii="Arial" w:hAnsi="Arial" w:cs="Arial"/>
          <w:color w:val="000000" w:themeColor="text1"/>
          <w:lang w:val="en-GB"/>
        </w:rPr>
        <w:t xml:space="preserve">, D. and </w:t>
      </w:r>
      <w:proofErr w:type="spellStart"/>
      <w:r w:rsidRPr="005F6931">
        <w:rPr>
          <w:rFonts w:ascii="Arial" w:hAnsi="Arial" w:cs="Arial"/>
          <w:color w:val="000000" w:themeColor="text1"/>
          <w:lang w:val="en-GB"/>
        </w:rPr>
        <w:t>Desmidt</w:t>
      </w:r>
      <w:proofErr w:type="spellEnd"/>
      <w:r w:rsidRPr="005F6931">
        <w:rPr>
          <w:rFonts w:ascii="Arial" w:hAnsi="Arial" w:cs="Arial"/>
          <w:color w:val="000000" w:themeColor="text1"/>
          <w:lang w:val="en-GB"/>
        </w:rPr>
        <w:t xml:space="preserve">, S. (2014) Does Alignment Elicit Competency-Based HRM? A Systematic Review. </w:t>
      </w:r>
      <w:r w:rsidRPr="005F6931">
        <w:rPr>
          <w:rFonts w:ascii="Arial" w:hAnsi="Arial" w:cs="Arial"/>
          <w:i/>
          <w:color w:val="000000" w:themeColor="text1"/>
          <w:lang w:val="en-GB"/>
        </w:rPr>
        <w:t>Management Revue</w:t>
      </w:r>
      <w:r w:rsidRPr="005F6931">
        <w:rPr>
          <w:rFonts w:ascii="Arial" w:hAnsi="Arial" w:cs="Arial"/>
          <w:color w:val="000000" w:themeColor="text1"/>
          <w:lang w:val="en-GB"/>
        </w:rPr>
        <w:t>, 1(1), pp.5-26.</w:t>
      </w:r>
    </w:p>
    <w:p w14:paraId="7A254EB9"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color w:val="000000" w:themeColor="text1"/>
          <w:lang w:val="en-GB"/>
        </w:rPr>
        <w:t>Ausanee</w:t>
      </w:r>
      <w:proofErr w:type="spellEnd"/>
      <w:r w:rsidRPr="005F6931">
        <w:rPr>
          <w:rFonts w:ascii="Arial" w:hAnsi="Arial" w:cs="Arial"/>
          <w:color w:val="000000" w:themeColor="text1"/>
          <w:lang w:val="en-GB"/>
        </w:rPr>
        <w:t xml:space="preserve">, R., </w:t>
      </w:r>
      <w:proofErr w:type="spellStart"/>
      <w:r w:rsidRPr="005F6931">
        <w:rPr>
          <w:rFonts w:ascii="Arial" w:hAnsi="Arial" w:cs="Arial"/>
          <w:color w:val="000000" w:themeColor="text1"/>
          <w:lang w:val="en-GB"/>
        </w:rPr>
        <w:t>Weerapong</w:t>
      </w:r>
      <w:proofErr w:type="spellEnd"/>
      <w:r w:rsidRPr="005F6931">
        <w:rPr>
          <w:rFonts w:ascii="Arial" w:hAnsi="Arial" w:cs="Arial"/>
          <w:color w:val="000000" w:themeColor="text1"/>
          <w:lang w:val="en-GB"/>
        </w:rPr>
        <w:t xml:space="preserve">, K., </w:t>
      </w:r>
      <w:proofErr w:type="spellStart"/>
      <w:r w:rsidRPr="005F6931">
        <w:rPr>
          <w:rFonts w:ascii="Arial" w:hAnsi="Arial" w:cs="Arial"/>
          <w:color w:val="000000" w:themeColor="text1"/>
          <w:lang w:val="en-GB"/>
        </w:rPr>
        <w:t>Parichat</w:t>
      </w:r>
      <w:proofErr w:type="spellEnd"/>
      <w:r w:rsidRPr="005F6931">
        <w:rPr>
          <w:rFonts w:ascii="Arial" w:hAnsi="Arial" w:cs="Arial"/>
          <w:color w:val="000000" w:themeColor="text1"/>
          <w:lang w:val="en-GB"/>
        </w:rPr>
        <w:t xml:space="preserve">, B. and </w:t>
      </w:r>
      <w:proofErr w:type="spellStart"/>
      <w:r w:rsidRPr="005F6931">
        <w:rPr>
          <w:rFonts w:ascii="Arial" w:hAnsi="Arial" w:cs="Arial"/>
          <w:color w:val="000000" w:themeColor="text1"/>
          <w:lang w:val="en-GB"/>
        </w:rPr>
        <w:t>Sillapaporn</w:t>
      </w:r>
      <w:proofErr w:type="spellEnd"/>
      <w:r w:rsidRPr="005F6931">
        <w:rPr>
          <w:rFonts w:ascii="Arial" w:hAnsi="Arial" w:cs="Arial"/>
          <w:color w:val="000000" w:themeColor="text1"/>
          <w:lang w:val="en-GB"/>
        </w:rPr>
        <w:t>, S. (2021) Client and Auditor Conservatism in Timely Loss Recognition of Liabilities for Long-Term Employee Benefits from Thailand’s New Labor Protection Act. 1(1), pp.1-8.</w:t>
      </w:r>
    </w:p>
    <w:p w14:paraId="044A1795"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Austin-</w:t>
      </w:r>
      <w:proofErr w:type="spellStart"/>
      <w:r w:rsidRPr="005F6931">
        <w:rPr>
          <w:rFonts w:ascii="Arial" w:hAnsi="Arial" w:cs="Arial"/>
          <w:color w:val="000000" w:themeColor="text1"/>
          <w:lang w:val="en-GB"/>
        </w:rPr>
        <w:t>Egole</w:t>
      </w:r>
      <w:proofErr w:type="spellEnd"/>
      <w:r w:rsidRPr="005F6931">
        <w:rPr>
          <w:rFonts w:ascii="Arial" w:hAnsi="Arial" w:cs="Arial"/>
          <w:color w:val="000000" w:themeColor="text1"/>
          <w:lang w:val="en-GB"/>
        </w:rPr>
        <w:t xml:space="preserve">, I. S., </w:t>
      </w:r>
      <w:proofErr w:type="spellStart"/>
      <w:r w:rsidRPr="005F6931">
        <w:rPr>
          <w:rFonts w:ascii="Arial" w:hAnsi="Arial" w:cs="Arial"/>
          <w:color w:val="000000" w:themeColor="text1"/>
          <w:lang w:val="en-GB"/>
        </w:rPr>
        <w:t>Iheriohanma</w:t>
      </w:r>
      <w:proofErr w:type="spellEnd"/>
      <w:r w:rsidRPr="005F6931">
        <w:rPr>
          <w:rFonts w:ascii="Arial" w:hAnsi="Arial" w:cs="Arial"/>
          <w:color w:val="000000" w:themeColor="text1"/>
          <w:lang w:val="en-GB"/>
        </w:rPr>
        <w:t xml:space="preserve">, E. B. and </w:t>
      </w:r>
      <w:proofErr w:type="spellStart"/>
      <w:r w:rsidRPr="005F6931">
        <w:rPr>
          <w:rFonts w:ascii="Arial" w:hAnsi="Arial" w:cs="Arial"/>
          <w:color w:val="000000" w:themeColor="text1"/>
          <w:lang w:val="en-GB"/>
        </w:rPr>
        <w:t>Nwokorie</w:t>
      </w:r>
      <w:proofErr w:type="spellEnd"/>
      <w:r w:rsidRPr="005F6931">
        <w:rPr>
          <w:rFonts w:ascii="Arial" w:hAnsi="Arial" w:cs="Arial"/>
          <w:color w:val="000000" w:themeColor="text1"/>
          <w:lang w:val="en-GB"/>
        </w:rPr>
        <w:t xml:space="preserve">, C. (2020) Flexible Working Arrangements and Organizational Performance: An Overview. </w:t>
      </w:r>
      <w:r w:rsidRPr="005F6931">
        <w:rPr>
          <w:rFonts w:ascii="Arial" w:hAnsi="Arial" w:cs="Arial"/>
          <w:i/>
          <w:color w:val="000000" w:themeColor="text1"/>
          <w:lang w:val="en-GB"/>
        </w:rPr>
        <w:t xml:space="preserve">IOSR Journal of Humanities and Social Science </w:t>
      </w:r>
      <w:r w:rsidRPr="005F6931">
        <w:rPr>
          <w:rFonts w:ascii="Arial" w:hAnsi="Arial" w:cs="Arial"/>
          <w:color w:val="000000" w:themeColor="text1"/>
          <w:lang w:val="en-GB"/>
        </w:rPr>
        <w:t xml:space="preserve">(IOSR-JHSS), </w:t>
      </w:r>
      <w:r w:rsidRPr="005F6931">
        <w:rPr>
          <w:rFonts w:ascii="Arial" w:hAnsi="Arial" w:cs="Arial"/>
          <w:b/>
          <w:color w:val="000000" w:themeColor="text1"/>
          <w:lang w:val="en-GB"/>
        </w:rPr>
        <w:t>25</w:t>
      </w:r>
      <w:r w:rsidRPr="005F6931">
        <w:rPr>
          <w:rFonts w:ascii="Arial" w:hAnsi="Arial" w:cs="Arial"/>
          <w:color w:val="000000" w:themeColor="text1"/>
          <w:lang w:val="en-GB"/>
        </w:rPr>
        <w:t>(5), pp.50-59.</w:t>
      </w:r>
    </w:p>
    <w:p w14:paraId="297752B9"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rPr>
        <w:t xml:space="preserve">Awan, A.G. and Saeed, S. (2015) Impact of CSR on Firms’ Financial Performance: a Case Study of Ghee And Fertilizer Industry In Southern Punjab-Pakistan. </w:t>
      </w:r>
      <w:r w:rsidRPr="005F6931">
        <w:rPr>
          <w:rFonts w:ascii="Arial" w:hAnsi="Arial" w:cs="Arial"/>
          <w:i/>
          <w:iCs/>
        </w:rPr>
        <w:t>European Journal of Business and Management</w:t>
      </w:r>
      <w:r w:rsidRPr="005F6931">
        <w:rPr>
          <w:rFonts w:ascii="Arial" w:hAnsi="Arial" w:cs="Arial"/>
        </w:rPr>
        <w:t xml:space="preserve">, </w:t>
      </w:r>
      <w:r w:rsidRPr="005F6931">
        <w:rPr>
          <w:rFonts w:ascii="Arial" w:hAnsi="Arial" w:cs="Arial"/>
          <w:b/>
          <w:bCs/>
        </w:rPr>
        <w:t>7</w:t>
      </w:r>
      <w:r w:rsidRPr="005F6931">
        <w:rPr>
          <w:rFonts w:ascii="Arial" w:hAnsi="Arial" w:cs="Arial"/>
        </w:rPr>
        <w:t>(7), pp.375-384.</w:t>
      </w:r>
    </w:p>
    <w:p w14:paraId="61AD4165"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rPr>
        <w:t>Awuzie</w:t>
      </w:r>
      <w:proofErr w:type="spellEnd"/>
      <w:r w:rsidRPr="005F6931">
        <w:rPr>
          <w:rFonts w:ascii="Arial" w:hAnsi="Arial" w:cs="Arial"/>
        </w:rPr>
        <w:t xml:space="preserve">, B. and McDermott, P. (2017) An Abductive Approach to Qualitative Built Environment Research: A Viable System Methodological Exposé. </w:t>
      </w:r>
      <w:r w:rsidRPr="005F6931">
        <w:rPr>
          <w:rFonts w:ascii="Arial" w:hAnsi="Arial" w:cs="Arial"/>
          <w:i/>
          <w:iCs/>
        </w:rPr>
        <w:t>Qualitative Research Journal</w:t>
      </w:r>
      <w:r w:rsidRPr="005F6931">
        <w:rPr>
          <w:rFonts w:ascii="Arial" w:hAnsi="Arial" w:cs="Arial"/>
        </w:rPr>
        <w:t xml:space="preserve">, </w:t>
      </w:r>
      <w:r w:rsidRPr="005F6931">
        <w:rPr>
          <w:rFonts w:ascii="Arial" w:hAnsi="Arial" w:cs="Arial"/>
          <w:b/>
          <w:bCs/>
        </w:rPr>
        <w:t>17</w:t>
      </w:r>
      <w:r w:rsidRPr="005F6931">
        <w:rPr>
          <w:rFonts w:ascii="Arial" w:hAnsi="Arial" w:cs="Arial"/>
        </w:rPr>
        <w:t>(4), pp.356-372.</w:t>
      </w:r>
    </w:p>
    <w:p w14:paraId="4EB2B6C0"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color w:val="000000" w:themeColor="text1"/>
          <w:lang w:val="en-GB"/>
        </w:rPr>
        <w:t>Bakotić</w:t>
      </w:r>
      <w:proofErr w:type="spellEnd"/>
      <w:r w:rsidRPr="005F6931">
        <w:rPr>
          <w:rFonts w:ascii="Arial" w:hAnsi="Arial" w:cs="Arial"/>
          <w:color w:val="000000" w:themeColor="text1"/>
          <w:lang w:val="en-GB"/>
        </w:rPr>
        <w:t>, D. (2016) Relationship between Job Satisfaction and Organisational Performance. Economic Research-</w:t>
      </w:r>
      <w:proofErr w:type="spellStart"/>
      <w:r w:rsidRPr="005F6931">
        <w:rPr>
          <w:rFonts w:ascii="Arial" w:hAnsi="Arial" w:cs="Arial"/>
          <w:color w:val="000000" w:themeColor="text1"/>
          <w:lang w:val="en-GB"/>
        </w:rPr>
        <w:t>Ekonomska</w:t>
      </w:r>
      <w:proofErr w:type="spellEnd"/>
      <w:r w:rsidRPr="005F6931">
        <w:rPr>
          <w:rFonts w:ascii="Arial" w:hAnsi="Arial" w:cs="Arial"/>
          <w:color w:val="000000" w:themeColor="text1"/>
          <w:lang w:val="en-GB"/>
        </w:rPr>
        <w:t xml:space="preserve"> </w:t>
      </w:r>
      <w:proofErr w:type="spellStart"/>
      <w:r w:rsidRPr="005F6931">
        <w:rPr>
          <w:rFonts w:ascii="Arial" w:hAnsi="Arial" w:cs="Arial"/>
          <w:color w:val="000000" w:themeColor="text1"/>
          <w:lang w:val="en-GB"/>
        </w:rPr>
        <w:t>Istraživanja</w:t>
      </w:r>
      <w:proofErr w:type="spellEnd"/>
      <w:r w:rsidRPr="005F6931">
        <w:rPr>
          <w:rFonts w:ascii="Arial" w:hAnsi="Arial" w:cs="Arial"/>
          <w:color w:val="000000" w:themeColor="text1"/>
          <w:lang w:val="en-GB"/>
        </w:rPr>
        <w:t>, 29(1), pp.118-130.</w:t>
      </w:r>
    </w:p>
    <w:p w14:paraId="3919D5A4"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Barrick, M. R., Thurgood, G. R., Smith, T. A. and Courtright, S. H. (2015) Collective Organisational Engagement: Linking Motivational Antecedents, Strategic Implementation, and Firm Performance. Academy of Management Journal, 58(1), pp.111-135.</w:t>
      </w:r>
    </w:p>
    <w:p w14:paraId="2F25D204"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 xml:space="preserve">Beer, M., </w:t>
      </w:r>
      <w:proofErr w:type="spellStart"/>
      <w:r w:rsidRPr="005F6931">
        <w:rPr>
          <w:rFonts w:ascii="Arial" w:hAnsi="Arial" w:cs="Arial"/>
          <w:color w:val="000000" w:themeColor="text1"/>
          <w:lang w:val="en-GB"/>
        </w:rPr>
        <w:t>Boselie</w:t>
      </w:r>
      <w:proofErr w:type="spellEnd"/>
      <w:r w:rsidRPr="005F6931">
        <w:rPr>
          <w:rFonts w:ascii="Arial" w:hAnsi="Arial" w:cs="Arial"/>
          <w:color w:val="000000" w:themeColor="text1"/>
          <w:lang w:val="en-GB"/>
        </w:rPr>
        <w:t xml:space="preserve">, P. and Brewster, C. (2015) Back to the Future: Implications for the Field of HRM of the Multistakeholder Perspective Proposed 30 Years Ago. </w:t>
      </w:r>
      <w:r w:rsidRPr="005F6931">
        <w:rPr>
          <w:rFonts w:ascii="Arial" w:hAnsi="Arial" w:cs="Arial"/>
          <w:i/>
          <w:color w:val="000000" w:themeColor="text1"/>
          <w:lang w:val="en-GB"/>
        </w:rPr>
        <w:t>Human Resource Management</w:t>
      </w:r>
      <w:r w:rsidRPr="005F6931">
        <w:rPr>
          <w:rFonts w:ascii="Arial" w:hAnsi="Arial" w:cs="Arial"/>
          <w:color w:val="000000" w:themeColor="text1"/>
          <w:lang w:val="en-GB"/>
        </w:rPr>
        <w:t>, 54(3), pp.427-438.</w:t>
      </w:r>
    </w:p>
    <w:p w14:paraId="58F6AA56"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 xml:space="preserve">Ben-Nasr, H. and </w:t>
      </w:r>
      <w:proofErr w:type="spellStart"/>
      <w:r w:rsidRPr="005F6931">
        <w:rPr>
          <w:rFonts w:ascii="Arial" w:hAnsi="Arial" w:cs="Arial"/>
          <w:color w:val="000000" w:themeColor="text1"/>
          <w:lang w:val="en-GB"/>
        </w:rPr>
        <w:t>Ghouma</w:t>
      </w:r>
      <w:proofErr w:type="spellEnd"/>
      <w:r w:rsidRPr="005F6931">
        <w:rPr>
          <w:rFonts w:ascii="Arial" w:hAnsi="Arial" w:cs="Arial"/>
          <w:color w:val="000000" w:themeColor="text1"/>
          <w:lang w:val="en-GB"/>
        </w:rPr>
        <w:t xml:space="preserve">, H. (2018) Employee Welfare and Stock Price Crash Risk. </w:t>
      </w:r>
      <w:r w:rsidRPr="005F6931">
        <w:rPr>
          <w:rFonts w:ascii="Arial" w:hAnsi="Arial" w:cs="Arial"/>
          <w:i/>
          <w:color w:val="000000" w:themeColor="text1"/>
          <w:lang w:val="en-GB"/>
        </w:rPr>
        <w:t xml:space="preserve">Journal of Corporate Finance, </w:t>
      </w:r>
      <w:r w:rsidRPr="005F6931">
        <w:rPr>
          <w:rFonts w:ascii="Arial" w:hAnsi="Arial" w:cs="Arial"/>
          <w:color w:val="000000" w:themeColor="text1"/>
          <w:lang w:val="en-GB"/>
        </w:rPr>
        <w:t>48(1), pp.700-725.</w:t>
      </w:r>
    </w:p>
    <w:p w14:paraId="09F178A4"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shd w:val="clear" w:color="auto" w:fill="FFFFFF"/>
        </w:rPr>
        <w:t>Berman, E.A. (2017) An Exploratory Sequential Mixed Methods Approach to Understanding Researchers’ Data Management Practices at UVM: Integrated Findings to Develop Research Data Services, 1(1), pp.1-6</w:t>
      </w:r>
    </w:p>
    <w:p w14:paraId="0FADE56D"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color w:val="000000" w:themeColor="text1"/>
          <w:lang w:val="en-GB"/>
        </w:rPr>
        <w:t>Bilan</w:t>
      </w:r>
      <w:proofErr w:type="spellEnd"/>
      <w:r w:rsidRPr="005F6931">
        <w:rPr>
          <w:rFonts w:ascii="Arial" w:hAnsi="Arial" w:cs="Arial"/>
          <w:color w:val="000000" w:themeColor="text1"/>
          <w:lang w:val="en-GB"/>
        </w:rPr>
        <w:t xml:space="preserve">, Y., </w:t>
      </w:r>
      <w:proofErr w:type="spellStart"/>
      <w:r w:rsidRPr="005F6931">
        <w:rPr>
          <w:rFonts w:ascii="Arial" w:hAnsi="Arial" w:cs="Arial"/>
          <w:color w:val="000000" w:themeColor="text1"/>
          <w:lang w:val="en-GB"/>
        </w:rPr>
        <w:t>Mishchuk</w:t>
      </w:r>
      <w:proofErr w:type="spellEnd"/>
      <w:r w:rsidRPr="005F6931">
        <w:rPr>
          <w:rFonts w:ascii="Arial" w:hAnsi="Arial" w:cs="Arial"/>
          <w:color w:val="000000" w:themeColor="text1"/>
          <w:lang w:val="en-GB"/>
        </w:rPr>
        <w:t xml:space="preserve">, H., </w:t>
      </w:r>
      <w:proofErr w:type="spellStart"/>
      <w:r w:rsidRPr="005F6931">
        <w:rPr>
          <w:rFonts w:ascii="Arial" w:hAnsi="Arial" w:cs="Arial"/>
          <w:color w:val="000000" w:themeColor="text1"/>
          <w:lang w:val="en-GB"/>
        </w:rPr>
        <w:t>Samoliuk</w:t>
      </w:r>
      <w:proofErr w:type="spellEnd"/>
      <w:r w:rsidRPr="005F6931">
        <w:rPr>
          <w:rFonts w:ascii="Arial" w:hAnsi="Arial" w:cs="Arial"/>
          <w:color w:val="000000" w:themeColor="text1"/>
          <w:lang w:val="en-GB"/>
        </w:rPr>
        <w:t xml:space="preserve">, N. and </w:t>
      </w:r>
      <w:proofErr w:type="spellStart"/>
      <w:r w:rsidRPr="005F6931">
        <w:rPr>
          <w:rFonts w:ascii="Arial" w:hAnsi="Arial" w:cs="Arial"/>
          <w:color w:val="000000" w:themeColor="text1"/>
          <w:lang w:val="en-GB"/>
        </w:rPr>
        <w:t>Mishchuk</w:t>
      </w:r>
      <w:proofErr w:type="spellEnd"/>
      <w:r w:rsidRPr="005F6931">
        <w:rPr>
          <w:rFonts w:ascii="Arial" w:hAnsi="Arial" w:cs="Arial"/>
          <w:color w:val="000000" w:themeColor="text1"/>
          <w:lang w:val="en-GB"/>
        </w:rPr>
        <w:t xml:space="preserve">, V. (2020) Gender Discrimination and its Links with Compensations and Benefits Practices in Enterprises. </w:t>
      </w:r>
      <w:r w:rsidRPr="005F6931">
        <w:rPr>
          <w:rFonts w:ascii="Arial" w:hAnsi="Arial" w:cs="Arial"/>
          <w:i/>
          <w:color w:val="000000" w:themeColor="text1"/>
          <w:lang w:val="en-GB"/>
        </w:rPr>
        <w:t>Entrepreneurial Business and Economics Review</w:t>
      </w:r>
      <w:r w:rsidRPr="005F6931">
        <w:rPr>
          <w:rFonts w:ascii="Arial" w:hAnsi="Arial" w:cs="Arial"/>
          <w:color w:val="000000" w:themeColor="text1"/>
          <w:lang w:val="en-GB"/>
        </w:rPr>
        <w:t>, 8(3), pp.189-203.</w:t>
      </w:r>
    </w:p>
    <w:p w14:paraId="1D4742C4"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color w:val="000000" w:themeColor="text1"/>
          <w:lang w:val="en-GB"/>
        </w:rPr>
        <w:lastRenderedPageBreak/>
        <w:t>Bondarouk</w:t>
      </w:r>
      <w:proofErr w:type="spellEnd"/>
      <w:r w:rsidRPr="005F6931">
        <w:rPr>
          <w:rFonts w:ascii="Arial" w:hAnsi="Arial" w:cs="Arial"/>
          <w:color w:val="000000" w:themeColor="text1"/>
          <w:lang w:val="en-GB"/>
        </w:rPr>
        <w:t xml:space="preserve">, T. and Brewster, C. (2016) Conceptualising the Future of HRM and Technology Research. </w:t>
      </w:r>
      <w:r w:rsidRPr="005F6931">
        <w:rPr>
          <w:rFonts w:ascii="Arial" w:hAnsi="Arial" w:cs="Arial"/>
          <w:i/>
          <w:color w:val="000000" w:themeColor="text1"/>
          <w:lang w:val="en-GB"/>
        </w:rPr>
        <w:t>The International Journal of Human Resource Management,</w:t>
      </w:r>
      <w:r w:rsidRPr="005F6931">
        <w:rPr>
          <w:rFonts w:ascii="Arial" w:hAnsi="Arial" w:cs="Arial"/>
          <w:color w:val="000000" w:themeColor="text1"/>
          <w:lang w:val="en-GB"/>
        </w:rPr>
        <w:t xml:space="preserve"> 27(21), pp.2652-2671.</w:t>
      </w:r>
    </w:p>
    <w:p w14:paraId="51D92D92"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 xml:space="preserve">Boyd, J., </w:t>
      </w:r>
      <w:proofErr w:type="spellStart"/>
      <w:r w:rsidRPr="005F6931">
        <w:rPr>
          <w:rFonts w:ascii="Arial" w:hAnsi="Arial" w:cs="Arial"/>
          <w:color w:val="000000" w:themeColor="text1"/>
          <w:lang w:val="en-GB"/>
        </w:rPr>
        <w:t>Epanchin-Niell</w:t>
      </w:r>
      <w:proofErr w:type="spellEnd"/>
      <w:r w:rsidRPr="005F6931">
        <w:rPr>
          <w:rFonts w:ascii="Arial" w:hAnsi="Arial" w:cs="Arial"/>
          <w:color w:val="000000" w:themeColor="text1"/>
          <w:lang w:val="en-GB"/>
        </w:rPr>
        <w:t xml:space="preserve">, R. and </w:t>
      </w:r>
      <w:proofErr w:type="spellStart"/>
      <w:r w:rsidRPr="005F6931">
        <w:rPr>
          <w:rFonts w:ascii="Arial" w:hAnsi="Arial" w:cs="Arial"/>
          <w:color w:val="000000" w:themeColor="text1"/>
          <w:lang w:val="en-GB"/>
        </w:rPr>
        <w:t>Siikamäki</w:t>
      </w:r>
      <w:proofErr w:type="spellEnd"/>
      <w:r w:rsidRPr="005F6931">
        <w:rPr>
          <w:rFonts w:ascii="Arial" w:hAnsi="Arial" w:cs="Arial"/>
          <w:color w:val="000000" w:themeColor="text1"/>
          <w:lang w:val="en-GB"/>
        </w:rPr>
        <w:t>, J. (2015) Conservation Planning: A Review of Return-on-Investment Analysis. Review of Environmental Economics and Policy. 1(1), pp. 1-8.</w:t>
      </w:r>
    </w:p>
    <w:p w14:paraId="13B6281D"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 xml:space="preserve">Brady, M. (2016) Gluing, Catching and Connecting: How Informal Childcare Strengthens Single Mothers’ Employment Trajectories. </w:t>
      </w:r>
      <w:r w:rsidRPr="005F6931">
        <w:rPr>
          <w:rFonts w:ascii="Arial" w:hAnsi="Arial" w:cs="Arial"/>
          <w:i/>
          <w:color w:val="000000" w:themeColor="text1"/>
          <w:lang w:val="en-GB"/>
        </w:rPr>
        <w:t>Work, Employment and Society</w:t>
      </w:r>
      <w:r w:rsidRPr="005F6931">
        <w:rPr>
          <w:rFonts w:ascii="Arial" w:hAnsi="Arial" w:cs="Arial"/>
          <w:color w:val="000000" w:themeColor="text1"/>
          <w:lang w:val="en-GB"/>
        </w:rPr>
        <w:t>, 30(5), pp.821-837.</w:t>
      </w:r>
    </w:p>
    <w:p w14:paraId="4E2D8D7E"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 xml:space="preserve">Bratton, J., Gold, J., Bratton, A. and Steele, L. (2021) Human Resource Management. </w:t>
      </w:r>
      <w:r w:rsidRPr="005F6931">
        <w:rPr>
          <w:rFonts w:ascii="Arial" w:hAnsi="Arial" w:cs="Arial"/>
          <w:i/>
          <w:color w:val="000000" w:themeColor="text1"/>
          <w:lang w:val="en-GB"/>
        </w:rPr>
        <w:t xml:space="preserve">Bloomsbury Publishing. </w:t>
      </w:r>
      <w:r w:rsidRPr="005F6931">
        <w:rPr>
          <w:rFonts w:ascii="Arial" w:hAnsi="Arial" w:cs="Arial"/>
          <w:color w:val="000000" w:themeColor="text1"/>
          <w:lang w:val="en-GB"/>
        </w:rPr>
        <w:t>1(1), pp. 1-8.</w:t>
      </w:r>
    </w:p>
    <w:p w14:paraId="4499F403"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rPr>
        <w:t xml:space="preserve">Braun, V., Clarke, V., Boulton, E., Davey, L. and McEvoy, C. (2021) The Online Survey as a Qualitative Research Tool. </w:t>
      </w:r>
      <w:r w:rsidRPr="005F6931">
        <w:rPr>
          <w:rFonts w:ascii="Arial" w:hAnsi="Arial" w:cs="Arial"/>
          <w:i/>
          <w:iCs/>
        </w:rPr>
        <w:t>International Journal of Social Research Methodology</w:t>
      </w:r>
      <w:r w:rsidRPr="005F6931">
        <w:rPr>
          <w:rFonts w:ascii="Arial" w:hAnsi="Arial" w:cs="Arial"/>
        </w:rPr>
        <w:t xml:space="preserve">, </w:t>
      </w:r>
      <w:r w:rsidRPr="005F6931">
        <w:rPr>
          <w:rFonts w:ascii="Arial" w:hAnsi="Arial" w:cs="Arial"/>
          <w:b/>
          <w:bCs/>
        </w:rPr>
        <w:t>24</w:t>
      </w:r>
      <w:r w:rsidRPr="005F6931">
        <w:rPr>
          <w:rFonts w:ascii="Arial" w:hAnsi="Arial" w:cs="Arial"/>
        </w:rPr>
        <w:t>(6), pp.641-654.</w:t>
      </w:r>
    </w:p>
    <w:p w14:paraId="6132FDBD"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rPr>
        <w:t xml:space="preserve">Bryman A. and Bell, E. (2015) </w:t>
      </w:r>
      <w:r w:rsidRPr="005F6931">
        <w:rPr>
          <w:rFonts w:ascii="Arial" w:hAnsi="Arial" w:cs="Arial"/>
          <w:i/>
          <w:iCs/>
        </w:rPr>
        <w:t>Business Research Methods</w:t>
      </w:r>
      <w:r w:rsidRPr="005F6931">
        <w:rPr>
          <w:rFonts w:ascii="Arial" w:hAnsi="Arial" w:cs="Arial"/>
        </w:rPr>
        <w:t>, 4th edition, Oxford University Press, pp.2-31.</w:t>
      </w:r>
    </w:p>
    <w:p w14:paraId="7C3D3604"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Budd, J. W. (2017) The Effect of Unions on Employee Benefits and Non-Wage Compensation: Monopoly Power, Collective Voice, and Facilitation. In what do Unions do? 1(1), pp. 160-192.</w:t>
      </w:r>
    </w:p>
    <w:p w14:paraId="534E290B"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color w:val="000000" w:themeColor="text1"/>
          <w:lang w:val="en-GB"/>
        </w:rPr>
        <w:t>Caillier</w:t>
      </w:r>
      <w:proofErr w:type="spellEnd"/>
      <w:r w:rsidRPr="005F6931">
        <w:rPr>
          <w:rFonts w:ascii="Arial" w:hAnsi="Arial" w:cs="Arial"/>
          <w:color w:val="000000" w:themeColor="text1"/>
          <w:lang w:val="en-GB"/>
        </w:rPr>
        <w:t>, J. G. (2016) Does Satisfaction with Family-Friendly Programs Reduce Turnover? A Panel Study was Conducted in US Federal Agencies. Public Personnel Management, 45(3), pp.284-307.</w:t>
      </w:r>
    </w:p>
    <w:p w14:paraId="788972EB"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shd w:val="clear" w:color="auto" w:fill="FFFFFF"/>
        </w:rPr>
        <w:t xml:space="preserve">Cain, M.K., Zhang, Z. and Yuan, K.H. (2017) Univariate and Multivariate Skewness and Kurtosis for Measuring Nonnormality: Prevalence, Influence and Estimation. </w:t>
      </w:r>
      <w:r w:rsidRPr="005F6931">
        <w:rPr>
          <w:rFonts w:ascii="Arial" w:hAnsi="Arial" w:cs="Arial"/>
          <w:i/>
          <w:iCs/>
          <w:shd w:val="clear" w:color="auto" w:fill="FFFFFF"/>
        </w:rPr>
        <w:t>Behaviour Research Methods</w:t>
      </w:r>
      <w:r w:rsidRPr="005F6931">
        <w:rPr>
          <w:rFonts w:ascii="Arial" w:hAnsi="Arial" w:cs="Arial"/>
          <w:shd w:val="clear" w:color="auto" w:fill="FFFFFF"/>
        </w:rPr>
        <w:t>, </w:t>
      </w:r>
      <w:r w:rsidRPr="005F6931">
        <w:rPr>
          <w:rFonts w:ascii="Arial" w:hAnsi="Arial" w:cs="Arial"/>
          <w:b/>
          <w:iCs/>
          <w:shd w:val="clear" w:color="auto" w:fill="FFFFFF"/>
        </w:rPr>
        <w:t>49</w:t>
      </w:r>
      <w:r w:rsidRPr="005F6931">
        <w:rPr>
          <w:rFonts w:ascii="Arial" w:hAnsi="Arial" w:cs="Arial"/>
          <w:iCs/>
          <w:shd w:val="clear" w:color="auto" w:fill="FFFFFF"/>
        </w:rPr>
        <w:t>(1)</w:t>
      </w:r>
      <w:r w:rsidRPr="005F6931">
        <w:rPr>
          <w:rFonts w:ascii="Arial" w:hAnsi="Arial" w:cs="Arial"/>
          <w:shd w:val="clear" w:color="auto" w:fill="FFFFFF"/>
        </w:rPr>
        <w:t>, Pp.1716-1735.</w:t>
      </w:r>
    </w:p>
    <w:p w14:paraId="4C0A9F1A" w14:textId="77777777" w:rsidR="00E5034B" w:rsidRPr="005F6931" w:rsidRDefault="00E5034B" w:rsidP="00B8335A">
      <w:pPr>
        <w:pStyle w:val="ListParagraph"/>
        <w:numPr>
          <w:ilvl w:val="0"/>
          <w:numId w:val="18"/>
        </w:numPr>
        <w:spacing w:line="360" w:lineRule="auto"/>
        <w:jc w:val="both"/>
        <w:rPr>
          <w:lang w:val="en-GB" w:eastAsia="en-IN"/>
        </w:rPr>
      </w:pPr>
      <w:proofErr w:type="spellStart"/>
      <w:r w:rsidRPr="005F6931">
        <w:rPr>
          <w:rFonts w:ascii="Arial" w:hAnsi="Arial" w:cs="Arial"/>
          <w:color w:val="000000" w:themeColor="text1"/>
          <w:lang w:val="en-GB"/>
        </w:rPr>
        <w:t>Chanchiaw</w:t>
      </w:r>
      <w:proofErr w:type="spellEnd"/>
      <w:r w:rsidRPr="005F6931">
        <w:rPr>
          <w:rFonts w:ascii="Arial" w:hAnsi="Arial" w:cs="Arial"/>
          <w:color w:val="000000" w:themeColor="text1"/>
          <w:lang w:val="en-GB"/>
        </w:rPr>
        <w:t xml:space="preserve">, T., </w:t>
      </w:r>
      <w:proofErr w:type="spellStart"/>
      <w:r w:rsidRPr="005F6931">
        <w:rPr>
          <w:rFonts w:ascii="Arial" w:hAnsi="Arial" w:cs="Arial"/>
          <w:color w:val="000000" w:themeColor="text1"/>
          <w:lang w:val="en-GB"/>
        </w:rPr>
        <w:t>Luengalongkot</w:t>
      </w:r>
      <w:proofErr w:type="spellEnd"/>
      <w:r w:rsidRPr="005F6931">
        <w:rPr>
          <w:rFonts w:ascii="Arial" w:hAnsi="Arial" w:cs="Arial"/>
          <w:color w:val="000000" w:themeColor="text1"/>
          <w:lang w:val="en-GB"/>
        </w:rPr>
        <w:t xml:space="preserve">, P., </w:t>
      </w:r>
      <w:proofErr w:type="spellStart"/>
      <w:r w:rsidRPr="005F6931">
        <w:rPr>
          <w:rFonts w:ascii="Arial" w:hAnsi="Arial" w:cs="Arial"/>
          <w:color w:val="000000" w:themeColor="text1"/>
          <w:lang w:val="en-GB"/>
        </w:rPr>
        <w:t>Noranitipadungkarn</w:t>
      </w:r>
      <w:proofErr w:type="spellEnd"/>
      <w:r w:rsidRPr="005F6931">
        <w:rPr>
          <w:rFonts w:ascii="Arial" w:hAnsi="Arial" w:cs="Arial"/>
          <w:color w:val="000000" w:themeColor="text1"/>
          <w:lang w:val="en-GB"/>
        </w:rPr>
        <w:t xml:space="preserve">, C. and </w:t>
      </w:r>
      <w:proofErr w:type="spellStart"/>
      <w:r w:rsidRPr="005F6931">
        <w:rPr>
          <w:rFonts w:ascii="Arial" w:hAnsi="Arial" w:cs="Arial"/>
          <w:color w:val="000000" w:themeColor="text1"/>
          <w:lang w:val="en-GB"/>
        </w:rPr>
        <w:t>Klindee</w:t>
      </w:r>
      <w:proofErr w:type="spellEnd"/>
      <w:r w:rsidRPr="005F6931">
        <w:rPr>
          <w:rFonts w:ascii="Arial" w:hAnsi="Arial" w:cs="Arial"/>
          <w:color w:val="000000" w:themeColor="text1"/>
          <w:lang w:val="en-GB"/>
        </w:rPr>
        <w:t xml:space="preserve">, M. (2022) The Need of Employee Benefits a Case Study: </w:t>
      </w:r>
      <w:proofErr w:type="spellStart"/>
      <w:r w:rsidRPr="005F6931">
        <w:rPr>
          <w:rFonts w:ascii="Arial" w:hAnsi="Arial" w:cs="Arial"/>
          <w:color w:val="000000" w:themeColor="text1"/>
          <w:lang w:val="en-GB"/>
        </w:rPr>
        <w:t>Leadway</w:t>
      </w:r>
      <w:proofErr w:type="spellEnd"/>
      <w:r w:rsidRPr="005F6931">
        <w:rPr>
          <w:rFonts w:ascii="Arial" w:hAnsi="Arial" w:cs="Arial"/>
          <w:color w:val="000000" w:themeColor="text1"/>
          <w:lang w:val="en-GB"/>
        </w:rPr>
        <w:t xml:space="preserve"> Heavy Machinery Co., Ltd.</w:t>
      </w:r>
      <w:r w:rsidRPr="005F6931">
        <w:rPr>
          <w:rFonts w:ascii="Arial" w:hAnsi="Arial" w:cs="Arial"/>
          <w:i/>
          <w:color w:val="000000" w:themeColor="text1"/>
          <w:lang w:val="en-GB"/>
        </w:rPr>
        <w:t xml:space="preserve"> Journal of Optoelectronics Laser</w:t>
      </w:r>
      <w:r w:rsidRPr="005F6931">
        <w:rPr>
          <w:rFonts w:ascii="Arial" w:hAnsi="Arial" w:cs="Arial"/>
          <w:color w:val="000000" w:themeColor="text1"/>
          <w:lang w:val="en-GB"/>
        </w:rPr>
        <w:t>, 41(6), pp.307-311.</w:t>
      </w:r>
    </w:p>
    <w:p w14:paraId="4E867A57"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rPr>
        <w:t xml:space="preserve">Chandrasekaran, P. and </w:t>
      </w:r>
      <w:proofErr w:type="spellStart"/>
      <w:r w:rsidRPr="005F6931">
        <w:rPr>
          <w:rFonts w:ascii="Arial" w:hAnsi="Arial" w:cs="Arial"/>
          <w:color w:val="000000" w:themeColor="text1"/>
          <w:lang w:val="en-GB"/>
        </w:rPr>
        <w:t>Ganeshprabhu</w:t>
      </w:r>
      <w:proofErr w:type="spellEnd"/>
      <w:r w:rsidRPr="005F6931">
        <w:rPr>
          <w:rFonts w:ascii="Arial" w:hAnsi="Arial" w:cs="Arial"/>
          <w:color w:val="000000" w:themeColor="text1"/>
          <w:lang w:val="en-GB"/>
        </w:rPr>
        <w:t xml:space="preserve">, P. (2020) A Study on Employee Welfare Measures in Construction Industry in India. </w:t>
      </w:r>
      <w:r w:rsidRPr="005F6931">
        <w:rPr>
          <w:rFonts w:ascii="Arial" w:hAnsi="Arial" w:cs="Arial"/>
          <w:i/>
          <w:color w:val="000000" w:themeColor="text1"/>
          <w:lang w:val="en-GB"/>
        </w:rPr>
        <w:t>International Journal of Scientific and Technology Research,</w:t>
      </w:r>
      <w:r w:rsidRPr="005F6931">
        <w:rPr>
          <w:rFonts w:ascii="Arial" w:hAnsi="Arial" w:cs="Arial"/>
          <w:color w:val="000000" w:themeColor="text1"/>
          <w:lang w:val="en-GB"/>
        </w:rPr>
        <w:t xml:space="preserve"> 9(1), pp.990-997.</w:t>
      </w:r>
    </w:p>
    <w:p w14:paraId="181049E7"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eastAsia="en-IN"/>
        </w:rPr>
        <w:t xml:space="preserve">Clark, D. (2022a) Number of People Employed in the Private Sector in the UK 2022, by Sector [Online] Available from: </w:t>
      </w:r>
      <w:hyperlink r:id="rId11" w:history="1">
        <w:r w:rsidRPr="005F6931">
          <w:rPr>
            <w:rStyle w:val="Hyperlink"/>
            <w:rFonts w:ascii="Arial" w:hAnsi="Arial" w:cs="Arial"/>
            <w:color w:val="000000" w:themeColor="text1"/>
            <w:lang w:val="en-GB" w:eastAsia="en-IN"/>
          </w:rPr>
          <w:t>https://www.statista.com/statistics/677095/employees-by-sector-uk/</w:t>
        </w:r>
      </w:hyperlink>
    </w:p>
    <w:p w14:paraId="43EFE4C8"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eastAsia="en-IN"/>
        </w:rPr>
        <w:t xml:space="preserve">Clark, D. (2022b) Government Expenditure on Employment in the UK 2008-2022 [Online] Available from: </w:t>
      </w:r>
      <w:hyperlink r:id="rId12" w:history="1">
        <w:r w:rsidRPr="005F6931">
          <w:rPr>
            <w:rStyle w:val="Hyperlink"/>
            <w:rFonts w:ascii="Arial" w:hAnsi="Arial" w:cs="Arial"/>
            <w:color w:val="000000" w:themeColor="text1"/>
            <w:lang w:val="en-GB" w:eastAsia="en-IN"/>
          </w:rPr>
          <w:t>https://www.statista.com/statistics/284445/united-kingdom-uk-government-spending-employment-and-support-allowance/</w:t>
        </w:r>
      </w:hyperlink>
    </w:p>
    <w:p w14:paraId="65289988" w14:textId="77777777" w:rsidR="00E5034B" w:rsidRPr="005F6931"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eastAsia="en-IN"/>
        </w:rPr>
        <w:lastRenderedPageBreak/>
        <w:t xml:space="preserve">Clark, D. (2023a) Number of People Employed in the United Kingdom from March 1971 to February 2023 [Online] Available from: </w:t>
      </w:r>
      <w:hyperlink r:id="rId13" w:history="1">
        <w:r w:rsidRPr="005F6931">
          <w:rPr>
            <w:rStyle w:val="Hyperlink"/>
            <w:rFonts w:ascii="Arial" w:hAnsi="Arial" w:cs="Arial"/>
            <w:color w:val="000000" w:themeColor="text1"/>
            <w:lang w:val="en-GB" w:eastAsia="en-IN"/>
          </w:rPr>
          <w:t>https://www.statista.com/statistics/281998/employment-figures-in-the-united-kingdom-uk/</w:t>
        </w:r>
      </w:hyperlink>
      <w:r w:rsidRPr="005F6931">
        <w:rPr>
          <w:rFonts w:ascii="Arial" w:hAnsi="Arial" w:cs="Arial"/>
          <w:color w:val="000000" w:themeColor="text1"/>
          <w:lang w:val="en-GB" w:eastAsia="en-IN"/>
        </w:rPr>
        <w:t xml:space="preserve"> [Accessed on 2</w:t>
      </w:r>
      <w:r w:rsidRPr="005F6931">
        <w:rPr>
          <w:rFonts w:ascii="Arial" w:hAnsi="Arial" w:cs="Arial"/>
          <w:color w:val="000000" w:themeColor="text1"/>
          <w:vertAlign w:val="superscript"/>
          <w:lang w:val="en-GB" w:eastAsia="en-IN"/>
        </w:rPr>
        <w:t>nd</w:t>
      </w:r>
      <w:r w:rsidRPr="005F6931">
        <w:rPr>
          <w:rFonts w:ascii="Arial" w:hAnsi="Arial" w:cs="Arial"/>
          <w:color w:val="000000" w:themeColor="text1"/>
          <w:lang w:val="en-GB" w:eastAsia="en-IN"/>
        </w:rPr>
        <w:t xml:space="preserve"> May 2023].</w:t>
      </w:r>
    </w:p>
    <w:p w14:paraId="6196DE2E" w14:textId="77777777" w:rsidR="00E5034B" w:rsidRPr="00FC4ADA" w:rsidRDefault="00E5034B" w:rsidP="00B8335A">
      <w:pPr>
        <w:pStyle w:val="ListParagraph"/>
        <w:numPr>
          <w:ilvl w:val="0"/>
          <w:numId w:val="18"/>
        </w:numPr>
        <w:spacing w:line="360" w:lineRule="auto"/>
        <w:jc w:val="both"/>
        <w:rPr>
          <w:lang w:val="en-GB" w:eastAsia="en-IN"/>
        </w:rPr>
      </w:pPr>
      <w:r w:rsidRPr="005F6931">
        <w:rPr>
          <w:rFonts w:ascii="Arial" w:hAnsi="Arial" w:cs="Arial"/>
          <w:color w:val="000000" w:themeColor="text1"/>
          <w:lang w:val="en-GB" w:eastAsia="en-IN"/>
        </w:rPr>
        <w:t xml:space="preserve">Clark, D. (2023b) Employment Rate in the UK 1971-2022 [Online] Available from: </w:t>
      </w:r>
      <w:hyperlink r:id="rId14" w:history="1">
        <w:r w:rsidRPr="005F6931">
          <w:rPr>
            <w:rStyle w:val="Hyperlink"/>
            <w:rFonts w:ascii="Arial" w:hAnsi="Arial" w:cs="Arial"/>
            <w:color w:val="000000" w:themeColor="text1"/>
            <w:lang w:val="en-GB" w:eastAsia="en-IN"/>
          </w:rPr>
          <w:t>https://www.statista.com/statistics/281992/employment-rate-in-the-united-kingdom/</w:t>
        </w:r>
      </w:hyperlink>
      <w:r w:rsidRPr="005F6931">
        <w:rPr>
          <w:rFonts w:ascii="Arial" w:hAnsi="Arial" w:cs="Arial"/>
          <w:color w:val="000000" w:themeColor="text1"/>
          <w:lang w:val="en-GB" w:eastAsia="en-IN"/>
        </w:rPr>
        <w:t xml:space="preserve"> [Accessed on 2</w:t>
      </w:r>
      <w:r w:rsidRPr="005F6931">
        <w:rPr>
          <w:rFonts w:ascii="Arial" w:hAnsi="Arial" w:cs="Arial"/>
          <w:color w:val="000000" w:themeColor="text1"/>
          <w:vertAlign w:val="superscript"/>
          <w:lang w:val="en-GB" w:eastAsia="en-IN"/>
        </w:rPr>
        <w:t>nd</w:t>
      </w:r>
      <w:r w:rsidRPr="005F6931">
        <w:rPr>
          <w:rFonts w:ascii="Arial" w:hAnsi="Arial" w:cs="Arial"/>
          <w:color w:val="000000" w:themeColor="text1"/>
          <w:lang w:val="en-GB" w:eastAsia="en-IN"/>
        </w:rPr>
        <w:t xml:space="preserve"> May 2023].</w:t>
      </w:r>
    </w:p>
    <w:p w14:paraId="73D67A80"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eastAsia="en-IN"/>
        </w:rPr>
        <w:t xml:space="preserve">Clark, D. (2023c) Number of Public Sector Employees in UK 2022, by Industry [Online] Available from: </w:t>
      </w:r>
      <w:hyperlink r:id="rId15" w:history="1">
        <w:r w:rsidRPr="00FC4ADA">
          <w:rPr>
            <w:rStyle w:val="Hyperlink"/>
            <w:rFonts w:ascii="Arial" w:hAnsi="Arial" w:cs="Arial"/>
            <w:color w:val="000000" w:themeColor="text1"/>
            <w:lang w:val="en-GB" w:eastAsia="en-IN"/>
          </w:rPr>
          <w:t>https://www.statista.com/statistics/284104/public-sector-employment-uk-by-industry/</w:t>
        </w:r>
      </w:hyperlink>
      <w:r w:rsidRPr="00FC4ADA">
        <w:rPr>
          <w:rFonts w:ascii="Arial" w:hAnsi="Arial" w:cs="Arial"/>
          <w:color w:val="000000" w:themeColor="text1"/>
          <w:lang w:val="en-GB" w:eastAsia="en-IN"/>
        </w:rPr>
        <w:t xml:space="preserve"> [Accessed on 2</w:t>
      </w:r>
      <w:r w:rsidRPr="00FC4ADA">
        <w:rPr>
          <w:rFonts w:ascii="Arial" w:hAnsi="Arial" w:cs="Arial"/>
          <w:color w:val="000000" w:themeColor="text1"/>
          <w:vertAlign w:val="superscript"/>
          <w:lang w:val="en-GB" w:eastAsia="en-IN"/>
        </w:rPr>
        <w:t>nd</w:t>
      </w:r>
      <w:r w:rsidRPr="00FC4ADA">
        <w:rPr>
          <w:rFonts w:ascii="Arial" w:hAnsi="Arial" w:cs="Arial"/>
          <w:color w:val="000000" w:themeColor="text1"/>
          <w:lang w:val="en-GB" w:eastAsia="en-IN"/>
        </w:rPr>
        <w:t xml:space="preserve"> May 2023].</w:t>
      </w:r>
    </w:p>
    <w:p w14:paraId="06268102"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rPr>
        <w:t xml:space="preserve">Clark, K. R. and </w:t>
      </w:r>
      <w:proofErr w:type="spellStart"/>
      <w:r w:rsidRPr="00FC4ADA">
        <w:rPr>
          <w:rFonts w:ascii="Arial" w:hAnsi="Arial" w:cs="Arial"/>
        </w:rPr>
        <w:t>Vealé</w:t>
      </w:r>
      <w:proofErr w:type="spellEnd"/>
      <w:r w:rsidRPr="00FC4ADA">
        <w:rPr>
          <w:rFonts w:ascii="Arial" w:hAnsi="Arial" w:cs="Arial"/>
        </w:rPr>
        <w:t xml:space="preserve">, B. L. (2018) Strategies to Enhance Data Collection and Analysis in Qualitative Research. </w:t>
      </w:r>
      <w:r w:rsidRPr="00FC4ADA">
        <w:rPr>
          <w:rFonts w:ascii="Arial" w:hAnsi="Arial" w:cs="Arial"/>
          <w:i/>
          <w:iCs/>
        </w:rPr>
        <w:t>Radiologic Technology</w:t>
      </w:r>
      <w:r w:rsidRPr="00FC4ADA">
        <w:rPr>
          <w:rFonts w:ascii="Arial" w:hAnsi="Arial" w:cs="Arial"/>
        </w:rPr>
        <w:t xml:space="preserve">, </w:t>
      </w:r>
      <w:r w:rsidRPr="00FC4ADA">
        <w:rPr>
          <w:rFonts w:ascii="Arial" w:hAnsi="Arial" w:cs="Arial"/>
          <w:b/>
          <w:bCs/>
        </w:rPr>
        <w:t>89</w:t>
      </w:r>
      <w:r w:rsidRPr="00FC4ADA">
        <w:rPr>
          <w:rFonts w:ascii="Arial" w:hAnsi="Arial" w:cs="Arial"/>
        </w:rPr>
        <w:t>(5), pp.482CT-485CT.</w:t>
      </w:r>
    </w:p>
    <w:p w14:paraId="0E2FCAA0"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Clemens, J., Kahn, L. B. and Meer, J. (2018) The Minimum Wage, Fringe Benefits, and Worker Welfare. National Bureau of Economic Research. 1(1), pp. 1-8.</w:t>
      </w:r>
    </w:p>
    <w:p w14:paraId="5A7D05A2"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iCs/>
          <w:color w:val="000000" w:themeColor="text1"/>
          <w:lang w:val="en-GB" w:eastAsia="en-IN"/>
        </w:rPr>
        <w:t>Dachner</w:t>
      </w:r>
      <w:proofErr w:type="spellEnd"/>
      <w:r w:rsidRPr="00FC4ADA">
        <w:rPr>
          <w:rFonts w:ascii="Arial" w:hAnsi="Arial" w:cs="Arial"/>
          <w:iCs/>
          <w:color w:val="000000" w:themeColor="text1"/>
          <w:lang w:val="en-GB" w:eastAsia="en-IN"/>
        </w:rPr>
        <w:t>, A. M., Ellingson, J. E., Noe, R. A. and Saxton, B. M. (2021) The Future of Employee Development. </w:t>
      </w:r>
      <w:r w:rsidRPr="00FC4ADA">
        <w:rPr>
          <w:rFonts w:ascii="Arial" w:hAnsi="Arial" w:cs="Arial"/>
          <w:i/>
          <w:iCs/>
          <w:color w:val="000000" w:themeColor="text1"/>
          <w:lang w:val="en-GB" w:eastAsia="en-IN"/>
        </w:rPr>
        <w:t>Human Resource Management Review</w:t>
      </w:r>
      <w:r w:rsidRPr="00FC4ADA">
        <w:rPr>
          <w:rFonts w:ascii="Arial" w:hAnsi="Arial" w:cs="Arial"/>
          <w:iCs/>
          <w:color w:val="000000" w:themeColor="text1"/>
          <w:lang w:val="en-GB" w:eastAsia="en-IN"/>
        </w:rPr>
        <w:t>, 31(2), p. 100732.</w:t>
      </w:r>
    </w:p>
    <w:p w14:paraId="094E09D2"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Dajani</w:t>
      </w:r>
      <w:proofErr w:type="spellEnd"/>
      <w:r w:rsidRPr="00FC4ADA">
        <w:rPr>
          <w:rFonts w:ascii="Arial" w:hAnsi="Arial" w:cs="Arial"/>
          <w:color w:val="000000" w:themeColor="text1"/>
          <w:lang w:val="en-GB"/>
        </w:rPr>
        <w:t xml:space="preserve">, D. and </w:t>
      </w:r>
      <w:proofErr w:type="spellStart"/>
      <w:r w:rsidRPr="00FC4ADA">
        <w:rPr>
          <w:rFonts w:ascii="Arial" w:hAnsi="Arial" w:cs="Arial"/>
          <w:color w:val="000000" w:themeColor="text1"/>
          <w:lang w:val="en-GB"/>
        </w:rPr>
        <w:t>Zaki</w:t>
      </w:r>
      <w:proofErr w:type="spellEnd"/>
      <w:r w:rsidRPr="00FC4ADA">
        <w:rPr>
          <w:rFonts w:ascii="Arial" w:hAnsi="Arial" w:cs="Arial"/>
          <w:color w:val="000000" w:themeColor="text1"/>
          <w:lang w:val="en-GB"/>
        </w:rPr>
        <w:t>, M. A. (2015) The Impact of Employee Engagement on Job Performance and Organisational Commitment in the Egyptian Banking Sector. 1(1), pp. 1-8.</w:t>
      </w:r>
    </w:p>
    <w:p w14:paraId="11DB7B55"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Darma</w:t>
      </w:r>
      <w:proofErr w:type="spellEnd"/>
      <w:r w:rsidRPr="00FC4ADA">
        <w:rPr>
          <w:rFonts w:ascii="Arial" w:hAnsi="Arial" w:cs="Arial"/>
          <w:color w:val="000000" w:themeColor="text1"/>
          <w:lang w:val="en-GB"/>
        </w:rPr>
        <w:t xml:space="preserve">, P. S. and </w:t>
      </w:r>
      <w:proofErr w:type="spellStart"/>
      <w:r w:rsidRPr="00FC4ADA">
        <w:rPr>
          <w:rFonts w:ascii="Arial" w:hAnsi="Arial" w:cs="Arial"/>
          <w:color w:val="000000" w:themeColor="text1"/>
          <w:lang w:val="en-GB"/>
        </w:rPr>
        <w:t>Supriyanto</w:t>
      </w:r>
      <w:proofErr w:type="spellEnd"/>
      <w:r w:rsidRPr="00FC4ADA">
        <w:rPr>
          <w:rFonts w:ascii="Arial" w:hAnsi="Arial" w:cs="Arial"/>
          <w:color w:val="000000" w:themeColor="text1"/>
          <w:lang w:val="en-GB"/>
        </w:rPr>
        <w:t xml:space="preserve">, A. S. (2017) The Effect of Compensation on Satisfaction and Employee Performance. </w:t>
      </w:r>
      <w:r w:rsidRPr="00FC4ADA">
        <w:rPr>
          <w:rFonts w:ascii="Arial" w:hAnsi="Arial" w:cs="Arial"/>
          <w:i/>
          <w:color w:val="000000" w:themeColor="text1"/>
          <w:lang w:val="en-GB"/>
        </w:rPr>
        <w:t>Management and Economics Journal.</w:t>
      </w:r>
      <w:r w:rsidRPr="00FC4ADA">
        <w:rPr>
          <w:rFonts w:ascii="Arial" w:hAnsi="Arial" w:cs="Arial"/>
          <w:color w:val="000000" w:themeColor="text1"/>
          <w:lang w:val="en-GB"/>
        </w:rPr>
        <w:t xml:space="preserve"> 1(1). Pp. 1-8.</w:t>
      </w:r>
    </w:p>
    <w:p w14:paraId="2C172EA4"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rPr>
        <w:t xml:space="preserve">Dean, B. A. (2018) The Interpretivist and The Learner. </w:t>
      </w:r>
      <w:r w:rsidRPr="00FC4ADA">
        <w:rPr>
          <w:rFonts w:ascii="Arial" w:hAnsi="Arial" w:cs="Arial"/>
          <w:i/>
          <w:iCs/>
        </w:rPr>
        <w:t>International Journal of Doctoral Studies</w:t>
      </w:r>
      <w:r w:rsidRPr="00FC4ADA">
        <w:rPr>
          <w:rFonts w:ascii="Arial" w:hAnsi="Arial" w:cs="Arial"/>
        </w:rPr>
        <w:t xml:space="preserve">, </w:t>
      </w:r>
      <w:r w:rsidRPr="00FC4ADA">
        <w:rPr>
          <w:rFonts w:ascii="Arial" w:hAnsi="Arial" w:cs="Arial"/>
          <w:b/>
          <w:bCs/>
        </w:rPr>
        <w:t>13</w:t>
      </w:r>
      <w:r w:rsidRPr="00FC4ADA">
        <w:rPr>
          <w:rFonts w:ascii="Arial" w:hAnsi="Arial" w:cs="Arial"/>
        </w:rPr>
        <w:t>(1), p.1.</w:t>
      </w:r>
    </w:p>
    <w:p w14:paraId="10651D5A"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Dean, J. C. (2014) Investigating Transformational Leadership and Return on Equity Outcomes in Small and Medium-Sized Community Banks (Doctoral dissertation, Indiana State University).  </w:t>
      </w:r>
      <w:r w:rsidRPr="00FC4ADA">
        <w:rPr>
          <w:rFonts w:ascii="Arial" w:hAnsi="Arial" w:cs="Arial"/>
          <w:b/>
          <w:color w:val="000000" w:themeColor="text1"/>
          <w:lang w:val="en-GB"/>
        </w:rPr>
        <w:t>1</w:t>
      </w:r>
      <w:r w:rsidRPr="00FC4ADA">
        <w:rPr>
          <w:rFonts w:ascii="Arial" w:hAnsi="Arial" w:cs="Arial"/>
          <w:color w:val="000000" w:themeColor="text1"/>
          <w:lang w:val="en-GB"/>
        </w:rPr>
        <w:t>(1), pp. 1-8.</w:t>
      </w:r>
    </w:p>
    <w:p w14:paraId="1223BC05"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Earl, C. and Taylor, P. (2015) Is Workplace Flexibility Good Policy? Evaluating the Efficacy of Age Management Strategies for Older Women Workers. Work, Aging and Retirement, 1(2), pp.214-226.</w:t>
      </w:r>
    </w:p>
    <w:p w14:paraId="7FF0D9BD"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Elnaga</w:t>
      </w:r>
      <w:proofErr w:type="spellEnd"/>
      <w:r w:rsidRPr="00FC4ADA">
        <w:rPr>
          <w:rFonts w:ascii="Arial" w:hAnsi="Arial" w:cs="Arial"/>
          <w:color w:val="000000" w:themeColor="text1"/>
          <w:lang w:val="en-GB"/>
        </w:rPr>
        <w:t xml:space="preserve">, A. A. and Imran, A. (2014) The Impact of Employee Empowerment on Job Satisfaction Theoretical Study. </w:t>
      </w:r>
      <w:r w:rsidRPr="00FC4ADA">
        <w:rPr>
          <w:rFonts w:ascii="Arial" w:hAnsi="Arial" w:cs="Arial"/>
          <w:i/>
          <w:color w:val="000000" w:themeColor="text1"/>
          <w:lang w:val="en-GB"/>
        </w:rPr>
        <w:t>American Journal of Research Communication,</w:t>
      </w:r>
      <w:r w:rsidRPr="00FC4ADA">
        <w:rPr>
          <w:rFonts w:ascii="Arial" w:hAnsi="Arial" w:cs="Arial"/>
          <w:color w:val="000000" w:themeColor="text1"/>
          <w:lang w:val="en-GB"/>
        </w:rPr>
        <w:t xml:space="preserve"> 2(1), pp.13-26.</w:t>
      </w:r>
    </w:p>
    <w:p w14:paraId="55DE2444"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iCs/>
          <w:color w:val="000000" w:themeColor="text1"/>
          <w:lang w:val="en-GB" w:eastAsia="en-IN"/>
        </w:rPr>
        <w:t>Esthi</w:t>
      </w:r>
      <w:proofErr w:type="spellEnd"/>
      <w:r w:rsidRPr="00FC4ADA">
        <w:rPr>
          <w:rFonts w:ascii="Arial" w:hAnsi="Arial" w:cs="Arial"/>
          <w:iCs/>
          <w:color w:val="000000" w:themeColor="text1"/>
          <w:lang w:val="en-GB" w:eastAsia="en-IN"/>
        </w:rPr>
        <w:t xml:space="preserve">, R. B. and </w:t>
      </w:r>
      <w:proofErr w:type="spellStart"/>
      <w:r w:rsidRPr="00FC4ADA">
        <w:rPr>
          <w:rFonts w:ascii="Arial" w:hAnsi="Arial" w:cs="Arial"/>
          <w:iCs/>
          <w:color w:val="000000" w:themeColor="text1"/>
          <w:lang w:val="en-GB" w:eastAsia="en-IN"/>
        </w:rPr>
        <w:t>Ekhsan</w:t>
      </w:r>
      <w:proofErr w:type="spellEnd"/>
      <w:r w:rsidRPr="00FC4ADA">
        <w:rPr>
          <w:rFonts w:ascii="Arial" w:hAnsi="Arial" w:cs="Arial"/>
          <w:iCs/>
          <w:color w:val="000000" w:themeColor="text1"/>
          <w:lang w:val="en-GB" w:eastAsia="en-IN"/>
        </w:rPr>
        <w:t>, M. (2020) The Effect of Millennial Intrinsic Value toward Employee Outcomes with Employee Benefit as Mediating Variable for Strengthening Indonesia’s Startup Business. </w:t>
      </w:r>
      <w:r w:rsidRPr="00FC4ADA">
        <w:rPr>
          <w:rFonts w:ascii="Arial" w:hAnsi="Arial" w:cs="Arial"/>
          <w:i/>
          <w:iCs/>
          <w:color w:val="000000" w:themeColor="text1"/>
          <w:lang w:val="en-GB" w:eastAsia="en-IN"/>
        </w:rPr>
        <w:t>Solid State Technology</w:t>
      </w:r>
      <w:r w:rsidRPr="00FC4ADA">
        <w:rPr>
          <w:rFonts w:ascii="Arial" w:hAnsi="Arial" w:cs="Arial"/>
          <w:iCs/>
          <w:color w:val="000000" w:themeColor="text1"/>
          <w:lang w:val="en-GB" w:eastAsia="en-IN"/>
        </w:rPr>
        <w:t>, 63(2s), pp. 8856-8871.</w:t>
      </w:r>
    </w:p>
    <w:p w14:paraId="4622213D"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rPr>
        <w:t>Etikan</w:t>
      </w:r>
      <w:proofErr w:type="spellEnd"/>
      <w:r w:rsidRPr="00FC4ADA">
        <w:rPr>
          <w:rFonts w:ascii="Arial" w:hAnsi="Arial" w:cs="Arial"/>
        </w:rPr>
        <w:t xml:space="preserve">, I. and Bala, K. (2017) Sampling and Sampling Methods. </w:t>
      </w:r>
      <w:r w:rsidRPr="00FC4ADA">
        <w:rPr>
          <w:rFonts w:ascii="Arial" w:hAnsi="Arial" w:cs="Arial"/>
          <w:i/>
          <w:iCs/>
        </w:rPr>
        <w:t>Biometrics and Biostatistics International Journal</w:t>
      </w:r>
      <w:r w:rsidRPr="00FC4ADA">
        <w:rPr>
          <w:rFonts w:ascii="Arial" w:hAnsi="Arial" w:cs="Arial"/>
        </w:rPr>
        <w:t xml:space="preserve">, </w:t>
      </w:r>
      <w:r w:rsidRPr="00FC4ADA">
        <w:rPr>
          <w:rFonts w:ascii="Arial" w:hAnsi="Arial" w:cs="Arial"/>
          <w:b/>
          <w:bCs/>
        </w:rPr>
        <w:t>5</w:t>
      </w:r>
      <w:r w:rsidRPr="00FC4ADA">
        <w:rPr>
          <w:rFonts w:ascii="Arial" w:hAnsi="Arial" w:cs="Arial"/>
        </w:rPr>
        <w:t>(6), p.00149.</w:t>
      </w:r>
    </w:p>
    <w:p w14:paraId="26620784"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lastRenderedPageBreak/>
        <w:t>Fatoki</w:t>
      </w:r>
      <w:proofErr w:type="spellEnd"/>
      <w:r w:rsidRPr="00FC4ADA">
        <w:rPr>
          <w:rFonts w:ascii="Arial" w:hAnsi="Arial" w:cs="Arial"/>
          <w:color w:val="000000" w:themeColor="text1"/>
          <w:lang w:val="en-GB"/>
        </w:rPr>
        <w:t xml:space="preserve">, O. I. and </w:t>
      </w:r>
      <w:proofErr w:type="spellStart"/>
      <w:r w:rsidRPr="00FC4ADA">
        <w:rPr>
          <w:rFonts w:ascii="Arial" w:hAnsi="Arial" w:cs="Arial"/>
          <w:color w:val="000000" w:themeColor="text1"/>
          <w:lang w:val="en-GB"/>
        </w:rPr>
        <w:t>Olweny</w:t>
      </w:r>
      <w:proofErr w:type="spellEnd"/>
      <w:r w:rsidRPr="00FC4ADA">
        <w:rPr>
          <w:rFonts w:ascii="Arial" w:hAnsi="Arial" w:cs="Arial"/>
          <w:color w:val="000000" w:themeColor="text1"/>
          <w:lang w:val="en-GB"/>
        </w:rPr>
        <w:t>, T. (2018) Effect of Earnings Per Shares on Capital Structure Choice of Listed Non-Financial Firms in Nigeria. 1(1), pp. 1-8.</w:t>
      </w:r>
    </w:p>
    <w:p w14:paraId="19C70B14"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Galea, C., </w:t>
      </w:r>
      <w:proofErr w:type="spellStart"/>
      <w:r w:rsidRPr="00FC4ADA">
        <w:rPr>
          <w:rFonts w:ascii="Arial" w:hAnsi="Arial" w:cs="Arial"/>
          <w:color w:val="000000" w:themeColor="text1"/>
          <w:lang w:val="en-GB"/>
        </w:rPr>
        <w:t>Houkes</w:t>
      </w:r>
      <w:proofErr w:type="spellEnd"/>
      <w:r w:rsidRPr="00FC4ADA">
        <w:rPr>
          <w:rFonts w:ascii="Arial" w:hAnsi="Arial" w:cs="Arial"/>
          <w:color w:val="000000" w:themeColor="text1"/>
          <w:lang w:val="en-GB"/>
        </w:rPr>
        <w:t>, I. and De Rijk, A. (2014) An Insider's Point of View: How a System of Flexible Working Hours Helps Employees to Strike a Proper Balance Between Work and Personal Life. The International Journal of Human Resource Management, 25(8), pp.1090-1111.</w:t>
      </w:r>
    </w:p>
    <w:p w14:paraId="0400B39E"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Ghaly</w:t>
      </w:r>
      <w:proofErr w:type="spellEnd"/>
      <w:r w:rsidRPr="00FC4ADA">
        <w:rPr>
          <w:rFonts w:ascii="Arial" w:hAnsi="Arial" w:cs="Arial"/>
          <w:color w:val="000000" w:themeColor="text1"/>
          <w:lang w:val="en-GB"/>
        </w:rPr>
        <w:t xml:space="preserve">, M., Dang, V. A. and Stathopoulos, K. (2015) Cash Holdings and Employee Welfare. </w:t>
      </w:r>
      <w:r w:rsidRPr="00FC4ADA">
        <w:rPr>
          <w:rFonts w:ascii="Arial" w:hAnsi="Arial" w:cs="Arial"/>
          <w:i/>
          <w:color w:val="000000" w:themeColor="text1"/>
          <w:lang w:val="en-GB"/>
        </w:rPr>
        <w:t>Journal of Corporate Finance,</w:t>
      </w:r>
      <w:r w:rsidRPr="00FC4ADA">
        <w:rPr>
          <w:rFonts w:ascii="Arial" w:hAnsi="Arial" w:cs="Arial"/>
          <w:color w:val="000000" w:themeColor="text1"/>
          <w:lang w:val="en-GB"/>
        </w:rPr>
        <w:t xml:space="preserve"> 33(1), pp.53-70.</w:t>
      </w:r>
    </w:p>
    <w:p w14:paraId="29F77477"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iCs/>
          <w:color w:val="000000" w:themeColor="text1"/>
          <w:lang w:val="en-GB" w:eastAsia="en-IN"/>
        </w:rPr>
        <w:t xml:space="preserve">Gilchrist, K., Brown, C. and </w:t>
      </w:r>
      <w:proofErr w:type="spellStart"/>
      <w:r w:rsidRPr="00FC4ADA">
        <w:rPr>
          <w:rFonts w:ascii="Arial" w:hAnsi="Arial" w:cs="Arial"/>
          <w:iCs/>
          <w:color w:val="000000" w:themeColor="text1"/>
          <w:lang w:val="en-GB" w:eastAsia="en-IN"/>
        </w:rPr>
        <w:t>Montarzino</w:t>
      </w:r>
      <w:proofErr w:type="spellEnd"/>
      <w:r w:rsidRPr="00FC4ADA">
        <w:rPr>
          <w:rFonts w:ascii="Arial" w:hAnsi="Arial" w:cs="Arial"/>
          <w:iCs/>
          <w:color w:val="000000" w:themeColor="text1"/>
          <w:lang w:val="en-GB" w:eastAsia="en-IN"/>
        </w:rPr>
        <w:t>, A. (2015) Workplace Settings and Wellbeing: Greenspace Use and Views Contribute to Employee Wellbeing at Peri-Urban Business Sites. </w:t>
      </w:r>
      <w:r w:rsidRPr="00FC4ADA">
        <w:rPr>
          <w:rFonts w:ascii="Arial" w:hAnsi="Arial" w:cs="Arial"/>
          <w:i/>
          <w:iCs/>
          <w:color w:val="000000" w:themeColor="text1"/>
          <w:lang w:val="en-GB" w:eastAsia="en-IN"/>
        </w:rPr>
        <w:t>Landscape and Urban Planning</w:t>
      </w:r>
      <w:r w:rsidRPr="00FC4ADA">
        <w:rPr>
          <w:rFonts w:ascii="Arial" w:hAnsi="Arial" w:cs="Arial"/>
          <w:iCs/>
          <w:color w:val="000000" w:themeColor="text1"/>
          <w:lang w:val="en-GB" w:eastAsia="en-IN"/>
        </w:rPr>
        <w:t>, 138(1), pp.32-40.</w:t>
      </w:r>
    </w:p>
    <w:p w14:paraId="153BB853"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Girimurugan</w:t>
      </w:r>
      <w:proofErr w:type="spellEnd"/>
      <w:r w:rsidRPr="00FC4ADA">
        <w:rPr>
          <w:rFonts w:ascii="Arial" w:hAnsi="Arial" w:cs="Arial"/>
          <w:color w:val="000000" w:themeColor="text1"/>
          <w:lang w:val="en-GB"/>
        </w:rPr>
        <w:t xml:space="preserve">, B., </w:t>
      </w:r>
      <w:proofErr w:type="spellStart"/>
      <w:r w:rsidRPr="00FC4ADA">
        <w:rPr>
          <w:rFonts w:ascii="Arial" w:hAnsi="Arial" w:cs="Arial"/>
          <w:color w:val="000000" w:themeColor="text1"/>
          <w:lang w:val="en-GB"/>
        </w:rPr>
        <w:t>Santhoshkumar</w:t>
      </w:r>
      <w:proofErr w:type="spellEnd"/>
      <w:r w:rsidRPr="00FC4ADA">
        <w:rPr>
          <w:rFonts w:ascii="Arial" w:hAnsi="Arial" w:cs="Arial"/>
          <w:color w:val="000000" w:themeColor="text1"/>
          <w:lang w:val="en-GB"/>
        </w:rPr>
        <w:t xml:space="preserve">, S. and </w:t>
      </w:r>
      <w:proofErr w:type="spellStart"/>
      <w:r w:rsidRPr="00FC4ADA">
        <w:rPr>
          <w:rFonts w:ascii="Arial" w:hAnsi="Arial" w:cs="Arial"/>
          <w:color w:val="000000" w:themeColor="text1"/>
          <w:lang w:val="en-GB"/>
        </w:rPr>
        <w:t>Abinaya</w:t>
      </w:r>
      <w:proofErr w:type="spellEnd"/>
      <w:r w:rsidRPr="00FC4ADA">
        <w:rPr>
          <w:rFonts w:ascii="Arial" w:hAnsi="Arial" w:cs="Arial"/>
          <w:color w:val="000000" w:themeColor="text1"/>
          <w:lang w:val="en-GB"/>
        </w:rPr>
        <w:t xml:space="preserve">, S. (2016) An Organizational Study and a Study on Employee Welfare with Special Reference to </w:t>
      </w:r>
      <w:proofErr w:type="spellStart"/>
      <w:r w:rsidRPr="00FC4ADA">
        <w:rPr>
          <w:rFonts w:ascii="Arial" w:hAnsi="Arial" w:cs="Arial"/>
          <w:color w:val="000000" w:themeColor="text1"/>
          <w:lang w:val="en-GB"/>
        </w:rPr>
        <w:t>Podaran</w:t>
      </w:r>
      <w:proofErr w:type="spellEnd"/>
      <w:r w:rsidRPr="00FC4ADA">
        <w:rPr>
          <w:rFonts w:ascii="Arial" w:hAnsi="Arial" w:cs="Arial"/>
          <w:color w:val="000000" w:themeColor="text1"/>
          <w:lang w:val="en-GB"/>
        </w:rPr>
        <w:t xml:space="preserve"> Foods India Pvt Ltd, </w:t>
      </w:r>
      <w:proofErr w:type="spellStart"/>
      <w:r w:rsidRPr="00FC4ADA">
        <w:rPr>
          <w:rFonts w:ascii="Arial" w:hAnsi="Arial" w:cs="Arial"/>
          <w:color w:val="000000" w:themeColor="text1"/>
          <w:lang w:val="en-GB"/>
        </w:rPr>
        <w:t>Kangayam</w:t>
      </w:r>
      <w:proofErr w:type="spellEnd"/>
      <w:r w:rsidRPr="00FC4ADA">
        <w:rPr>
          <w:rFonts w:ascii="Arial" w:hAnsi="Arial" w:cs="Arial"/>
          <w:color w:val="000000" w:themeColor="text1"/>
          <w:lang w:val="en-GB"/>
        </w:rPr>
        <w:t xml:space="preserve">. </w:t>
      </w:r>
      <w:r w:rsidRPr="00FC4ADA">
        <w:rPr>
          <w:rFonts w:ascii="Arial" w:hAnsi="Arial" w:cs="Arial"/>
          <w:i/>
          <w:color w:val="000000" w:themeColor="text1"/>
          <w:lang w:val="en-GB"/>
        </w:rPr>
        <w:t xml:space="preserve">International Journal of Emerging Technologies in Engineering Research. </w:t>
      </w:r>
      <w:r w:rsidRPr="00FC4ADA">
        <w:rPr>
          <w:rFonts w:ascii="Arial" w:hAnsi="Arial" w:cs="Arial"/>
          <w:color w:val="000000" w:themeColor="text1"/>
          <w:lang w:val="en-GB"/>
        </w:rPr>
        <w:t>4(11). pp. 1-8.</w:t>
      </w:r>
    </w:p>
    <w:p w14:paraId="2F1AF962"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eastAsia="en-IN"/>
        </w:rPr>
        <w:t>Gubler</w:t>
      </w:r>
      <w:proofErr w:type="spellEnd"/>
      <w:r w:rsidRPr="00FC4ADA">
        <w:rPr>
          <w:rFonts w:ascii="Arial" w:hAnsi="Arial" w:cs="Arial"/>
          <w:color w:val="000000" w:themeColor="text1"/>
          <w:lang w:val="en-GB" w:eastAsia="en-IN"/>
        </w:rPr>
        <w:t>, T., Larkin, I. and Pierce, L. (2018) Doing Well by Making Well: The Impact of Corporate Wellness Programs on Employee Productivity. </w:t>
      </w:r>
      <w:r w:rsidRPr="00FC4ADA">
        <w:rPr>
          <w:rFonts w:ascii="Arial" w:hAnsi="Arial" w:cs="Arial"/>
          <w:i/>
          <w:iCs/>
          <w:color w:val="000000" w:themeColor="text1"/>
          <w:lang w:val="en-GB" w:eastAsia="en-IN"/>
        </w:rPr>
        <w:t>Management Science</w:t>
      </w:r>
      <w:r w:rsidRPr="00FC4ADA">
        <w:rPr>
          <w:rFonts w:ascii="Arial" w:hAnsi="Arial" w:cs="Arial"/>
          <w:color w:val="000000" w:themeColor="text1"/>
          <w:lang w:val="en-GB" w:eastAsia="en-IN"/>
        </w:rPr>
        <w:t>, </w:t>
      </w:r>
      <w:r w:rsidRPr="00FC4ADA">
        <w:rPr>
          <w:rFonts w:ascii="Arial" w:hAnsi="Arial" w:cs="Arial"/>
          <w:iCs/>
          <w:color w:val="000000" w:themeColor="text1"/>
          <w:lang w:val="en-GB" w:eastAsia="en-IN"/>
        </w:rPr>
        <w:t>64</w:t>
      </w:r>
      <w:r w:rsidRPr="00FC4ADA">
        <w:rPr>
          <w:rFonts w:ascii="Arial" w:hAnsi="Arial" w:cs="Arial"/>
          <w:color w:val="000000" w:themeColor="text1"/>
          <w:lang w:val="en-GB" w:eastAsia="en-IN"/>
        </w:rPr>
        <w:t>(11), pp.4967-4987.</w:t>
      </w:r>
    </w:p>
    <w:p w14:paraId="38DDE50A"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Guo, J., Huang, P., Zhang, Y. and Zhou, N. (2016) The Effect of Employee Treatment Policies on Internal Control Weaknesses and Financial Restatements. </w:t>
      </w:r>
      <w:r w:rsidRPr="00FC4ADA">
        <w:rPr>
          <w:rFonts w:ascii="Arial" w:hAnsi="Arial" w:cs="Arial"/>
          <w:i/>
          <w:color w:val="000000" w:themeColor="text1"/>
          <w:lang w:val="en-GB"/>
        </w:rPr>
        <w:t>The Accounting Review,</w:t>
      </w:r>
      <w:r w:rsidRPr="00FC4ADA">
        <w:rPr>
          <w:rFonts w:ascii="Arial" w:hAnsi="Arial" w:cs="Arial"/>
          <w:color w:val="000000" w:themeColor="text1"/>
          <w:lang w:val="en-GB"/>
        </w:rPr>
        <w:t xml:space="preserve"> 91(4), pp.1167-1194.</w:t>
      </w:r>
    </w:p>
    <w:p w14:paraId="33A89291"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Gupta, N. and Shaw, J. D. (2014) Employee Compensation: The Neglected Area of HRM Research. </w:t>
      </w:r>
      <w:r w:rsidRPr="00FC4ADA">
        <w:rPr>
          <w:rFonts w:ascii="Arial" w:hAnsi="Arial" w:cs="Arial"/>
          <w:i/>
          <w:color w:val="000000" w:themeColor="text1"/>
          <w:lang w:val="en-GB"/>
        </w:rPr>
        <w:t>Human Resource Management Review,</w:t>
      </w:r>
      <w:r w:rsidRPr="00FC4ADA">
        <w:rPr>
          <w:rFonts w:ascii="Arial" w:hAnsi="Arial" w:cs="Arial"/>
          <w:color w:val="000000" w:themeColor="text1"/>
          <w:lang w:val="en-GB"/>
        </w:rPr>
        <w:t xml:space="preserve"> 24(1), pp.1-4.</w:t>
      </w:r>
    </w:p>
    <w:p w14:paraId="650B87A9"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shd w:val="clear" w:color="auto" w:fill="FFFFFF"/>
        </w:rPr>
        <w:t>Guvenen</w:t>
      </w:r>
      <w:proofErr w:type="spellEnd"/>
      <w:r w:rsidRPr="00FC4ADA">
        <w:rPr>
          <w:rFonts w:ascii="Arial" w:hAnsi="Arial" w:cs="Arial"/>
          <w:shd w:val="clear" w:color="auto" w:fill="FFFFFF"/>
        </w:rPr>
        <w:t xml:space="preserve">, F., Karahan, F., </w:t>
      </w:r>
      <w:proofErr w:type="spellStart"/>
      <w:r w:rsidRPr="00FC4ADA">
        <w:rPr>
          <w:rFonts w:ascii="Arial" w:hAnsi="Arial" w:cs="Arial"/>
          <w:shd w:val="clear" w:color="auto" w:fill="FFFFFF"/>
        </w:rPr>
        <w:t>Ozkan</w:t>
      </w:r>
      <w:proofErr w:type="spellEnd"/>
      <w:r w:rsidRPr="00FC4ADA">
        <w:rPr>
          <w:rFonts w:ascii="Arial" w:hAnsi="Arial" w:cs="Arial"/>
          <w:shd w:val="clear" w:color="auto" w:fill="FFFFFF"/>
        </w:rPr>
        <w:t>, S. and Song, J. (2015) </w:t>
      </w:r>
      <w:r w:rsidRPr="00FC4ADA">
        <w:rPr>
          <w:rFonts w:ascii="Arial" w:hAnsi="Arial" w:cs="Arial"/>
          <w:iCs/>
          <w:shd w:val="clear" w:color="auto" w:fill="FFFFFF"/>
        </w:rPr>
        <w:t>What Do Data on Millions of US Workers Reveal About Life-Cycle Earnings Risk?</w:t>
      </w:r>
      <w:r w:rsidRPr="00FC4ADA">
        <w:rPr>
          <w:rFonts w:ascii="Arial" w:hAnsi="Arial" w:cs="Arial"/>
          <w:shd w:val="clear" w:color="auto" w:fill="FFFFFF"/>
        </w:rPr>
        <w:t> </w:t>
      </w:r>
      <w:r w:rsidRPr="00FC4ADA">
        <w:rPr>
          <w:rFonts w:ascii="Arial" w:hAnsi="Arial" w:cs="Arial"/>
          <w:i/>
          <w:shd w:val="clear" w:color="auto" w:fill="FFFFFF"/>
        </w:rPr>
        <w:t>National Bureau of Economic Research</w:t>
      </w:r>
      <w:r w:rsidRPr="00FC4ADA">
        <w:rPr>
          <w:rFonts w:ascii="Arial" w:hAnsi="Arial" w:cs="Arial"/>
          <w:shd w:val="clear" w:color="auto" w:fill="FFFFFF"/>
        </w:rPr>
        <w:t>,</w:t>
      </w:r>
      <w:r w:rsidRPr="00FC4ADA">
        <w:rPr>
          <w:rFonts w:ascii="Arial" w:hAnsi="Arial" w:cs="Arial"/>
          <w:b/>
          <w:shd w:val="clear" w:color="auto" w:fill="FFFFFF"/>
        </w:rPr>
        <w:t>1</w:t>
      </w:r>
      <w:r w:rsidRPr="00FC4ADA">
        <w:rPr>
          <w:rFonts w:ascii="Arial" w:hAnsi="Arial" w:cs="Arial"/>
          <w:shd w:val="clear" w:color="auto" w:fill="FFFFFF"/>
        </w:rPr>
        <w:t>(1), pp.1-6</w:t>
      </w:r>
    </w:p>
    <w:p w14:paraId="06604713"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Haider, M., </w:t>
      </w:r>
      <w:proofErr w:type="spellStart"/>
      <w:r w:rsidRPr="00FC4ADA">
        <w:rPr>
          <w:rFonts w:ascii="Arial" w:hAnsi="Arial" w:cs="Arial"/>
          <w:color w:val="000000" w:themeColor="text1"/>
          <w:lang w:val="en-GB"/>
        </w:rPr>
        <w:t>Rasli</w:t>
      </w:r>
      <w:proofErr w:type="spellEnd"/>
      <w:r w:rsidRPr="00FC4ADA">
        <w:rPr>
          <w:rFonts w:ascii="Arial" w:hAnsi="Arial" w:cs="Arial"/>
          <w:color w:val="000000" w:themeColor="text1"/>
          <w:lang w:val="en-GB"/>
        </w:rPr>
        <w:t xml:space="preserve">, A., Akhtar, C. S., </w:t>
      </w:r>
      <w:proofErr w:type="spellStart"/>
      <w:r w:rsidRPr="00FC4ADA">
        <w:rPr>
          <w:rFonts w:ascii="Arial" w:hAnsi="Arial" w:cs="Arial"/>
          <w:color w:val="000000" w:themeColor="text1"/>
          <w:lang w:val="en-GB"/>
        </w:rPr>
        <w:t>Yusoff</w:t>
      </w:r>
      <w:proofErr w:type="spellEnd"/>
      <w:r w:rsidRPr="00FC4ADA">
        <w:rPr>
          <w:rFonts w:ascii="Arial" w:hAnsi="Arial" w:cs="Arial"/>
          <w:color w:val="000000" w:themeColor="text1"/>
          <w:lang w:val="en-GB"/>
        </w:rPr>
        <w:t>, R. B. M., Malik, O. M., Aamir, A., Arif, A., Naveed, S. and Tariq, F. (2015) The Impact of Human Resource Practices on Employee Retention in the Telecom Sector. International Journal of Economics and Financial Issues, 5(1), pp.63-69.</w:t>
      </w:r>
    </w:p>
    <w:p w14:paraId="36934DDD"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rPr>
        <w:t>Halcomb, E. J. and Hickman, L. (2015) Mixed methods research. Faculty of Science, Medicine and Health - Papers: part A. 2656, pp.2-17.</w:t>
      </w:r>
    </w:p>
    <w:p w14:paraId="4C1EE656"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shd w:val="clear" w:color="auto" w:fill="FFFFFF"/>
        </w:rPr>
        <w:t>Hanaysha</w:t>
      </w:r>
      <w:proofErr w:type="spellEnd"/>
      <w:r w:rsidRPr="00FC4ADA">
        <w:rPr>
          <w:rFonts w:ascii="Arial" w:hAnsi="Arial" w:cs="Arial"/>
          <w:shd w:val="clear" w:color="auto" w:fill="FFFFFF"/>
        </w:rPr>
        <w:t>, J. (2016) Examining the Effects of Employee Empowerment, Teamwork, and Employee Training on Organizational Commitment. </w:t>
      </w:r>
      <w:r w:rsidRPr="00FC4ADA">
        <w:rPr>
          <w:rFonts w:ascii="Arial" w:hAnsi="Arial" w:cs="Arial"/>
          <w:i/>
          <w:iCs/>
          <w:shd w:val="clear" w:color="auto" w:fill="FFFFFF"/>
        </w:rPr>
        <w:t xml:space="preserve">Procedia-Social and </w:t>
      </w:r>
      <w:proofErr w:type="spellStart"/>
      <w:r w:rsidRPr="00FC4ADA">
        <w:rPr>
          <w:rFonts w:ascii="Arial" w:hAnsi="Arial" w:cs="Arial"/>
          <w:i/>
          <w:iCs/>
          <w:shd w:val="clear" w:color="auto" w:fill="FFFFFF"/>
        </w:rPr>
        <w:t>Behavioral</w:t>
      </w:r>
      <w:proofErr w:type="spellEnd"/>
      <w:r w:rsidRPr="00FC4ADA">
        <w:rPr>
          <w:rFonts w:ascii="Arial" w:hAnsi="Arial" w:cs="Arial"/>
          <w:i/>
          <w:iCs/>
          <w:shd w:val="clear" w:color="auto" w:fill="FFFFFF"/>
        </w:rPr>
        <w:t xml:space="preserve"> Sciences</w:t>
      </w:r>
      <w:r w:rsidRPr="00FC4ADA">
        <w:rPr>
          <w:rFonts w:ascii="Arial" w:hAnsi="Arial" w:cs="Arial"/>
          <w:shd w:val="clear" w:color="auto" w:fill="FFFFFF"/>
        </w:rPr>
        <w:t>, </w:t>
      </w:r>
      <w:r w:rsidRPr="00FC4ADA">
        <w:rPr>
          <w:rFonts w:ascii="Arial" w:hAnsi="Arial" w:cs="Arial"/>
          <w:b/>
          <w:iCs/>
          <w:shd w:val="clear" w:color="auto" w:fill="FFFFFF"/>
        </w:rPr>
        <w:t>229</w:t>
      </w:r>
      <w:r w:rsidRPr="00FC4ADA">
        <w:rPr>
          <w:rFonts w:ascii="Arial" w:hAnsi="Arial" w:cs="Arial"/>
          <w:iCs/>
          <w:shd w:val="clear" w:color="auto" w:fill="FFFFFF"/>
        </w:rPr>
        <w:t>(1)</w:t>
      </w:r>
      <w:r w:rsidRPr="00FC4ADA">
        <w:rPr>
          <w:rFonts w:ascii="Arial" w:hAnsi="Arial" w:cs="Arial"/>
          <w:shd w:val="clear" w:color="auto" w:fill="FFFFFF"/>
        </w:rPr>
        <w:t>, pp.298-306.</w:t>
      </w:r>
    </w:p>
    <w:p w14:paraId="58773CEB"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Howe, N. (2014) How the Millennial Generation is Transforming Employee Benefits. </w:t>
      </w:r>
      <w:r w:rsidRPr="00FC4ADA">
        <w:rPr>
          <w:rFonts w:ascii="Arial" w:hAnsi="Arial" w:cs="Arial"/>
          <w:i/>
          <w:color w:val="000000" w:themeColor="text1"/>
          <w:lang w:val="en-GB"/>
        </w:rPr>
        <w:t xml:space="preserve">Benefits Quarterly, </w:t>
      </w:r>
      <w:r w:rsidRPr="00FC4ADA">
        <w:rPr>
          <w:rFonts w:ascii="Arial" w:hAnsi="Arial" w:cs="Arial"/>
          <w:b/>
          <w:color w:val="000000" w:themeColor="text1"/>
          <w:lang w:val="en-GB"/>
        </w:rPr>
        <w:t>30</w:t>
      </w:r>
      <w:r w:rsidRPr="00FC4ADA">
        <w:rPr>
          <w:rFonts w:ascii="Arial" w:hAnsi="Arial" w:cs="Arial"/>
          <w:color w:val="000000" w:themeColor="text1"/>
          <w:lang w:val="en-GB"/>
        </w:rPr>
        <w:t>(2), pp.8-14.</w:t>
      </w:r>
    </w:p>
    <w:p w14:paraId="7168EEBE"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shd w:val="clear" w:color="auto" w:fill="FFFFFF"/>
        </w:rPr>
        <w:lastRenderedPageBreak/>
        <w:t>Husna, A. and Satria, I. (2019) Effects of Return on Asset, Debt to Asset Ratio, Current Ratio, Firm Size, And Dividend Payout Ratio On Firm Value. </w:t>
      </w:r>
      <w:r w:rsidRPr="00FC4ADA">
        <w:rPr>
          <w:rFonts w:ascii="Arial" w:hAnsi="Arial" w:cs="Arial"/>
          <w:i/>
          <w:iCs/>
          <w:shd w:val="clear" w:color="auto" w:fill="FFFFFF"/>
        </w:rPr>
        <w:t>International Journal of Economics and Financial Issues</w:t>
      </w:r>
      <w:r w:rsidRPr="00FC4ADA">
        <w:rPr>
          <w:rFonts w:ascii="Arial" w:hAnsi="Arial" w:cs="Arial"/>
          <w:shd w:val="clear" w:color="auto" w:fill="FFFFFF"/>
        </w:rPr>
        <w:t>, </w:t>
      </w:r>
      <w:r w:rsidRPr="00FC4ADA">
        <w:rPr>
          <w:rFonts w:ascii="Arial" w:hAnsi="Arial" w:cs="Arial"/>
          <w:b/>
          <w:iCs/>
          <w:shd w:val="clear" w:color="auto" w:fill="FFFFFF"/>
        </w:rPr>
        <w:t>9</w:t>
      </w:r>
      <w:r w:rsidRPr="00FC4ADA">
        <w:rPr>
          <w:rFonts w:ascii="Arial" w:hAnsi="Arial" w:cs="Arial"/>
          <w:shd w:val="clear" w:color="auto" w:fill="FFFFFF"/>
        </w:rPr>
        <w:t>(5), pp.50-54.</w:t>
      </w:r>
    </w:p>
    <w:p w14:paraId="619BD406"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Hwang, J. and Hopkins, K. M. (2015) A Structural Equation Model of the Effects of Diversity Characteristics and Inclusion on Organizational Outcomes in the Child Welfare Workforce. </w:t>
      </w:r>
      <w:r w:rsidRPr="00FC4ADA">
        <w:rPr>
          <w:rFonts w:ascii="Arial" w:hAnsi="Arial" w:cs="Arial"/>
          <w:i/>
          <w:color w:val="000000" w:themeColor="text1"/>
          <w:lang w:val="en-GB"/>
        </w:rPr>
        <w:t>Children and Youth Services Review</w:t>
      </w:r>
      <w:r w:rsidRPr="00FC4ADA">
        <w:rPr>
          <w:rFonts w:ascii="Arial" w:hAnsi="Arial" w:cs="Arial"/>
          <w:color w:val="000000" w:themeColor="text1"/>
          <w:lang w:val="en-GB"/>
        </w:rPr>
        <w:t>, 50(1), pp.44-52.</w:t>
      </w:r>
    </w:p>
    <w:p w14:paraId="3221E4B0"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shd w:val="clear" w:color="auto" w:fill="FFFFFF"/>
        </w:rPr>
        <w:t>Ibrar</w:t>
      </w:r>
      <w:proofErr w:type="spellEnd"/>
      <w:r w:rsidRPr="00FC4ADA">
        <w:rPr>
          <w:rFonts w:ascii="Arial" w:hAnsi="Arial" w:cs="Arial"/>
          <w:shd w:val="clear" w:color="auto" w:fill="FFFFFF"/>
        </w:rPr>
        <w:t>, M. and Khan, O. (2015) The Impact of Reward on Employee Performance (A Case Study of Malakand Private School). </w:t>
      </w:r>
      <w:r w:rsidRPr="00FC4ADA">
        <w:rPr>
          <w:rFonts w:ascii="Arial" w:hAnsi="Arial" w:cs="Arial"/>
          <w:i/>
          <w:iCs/>
          <w:shd w:val="clear" w:color="auto" w:fill="FFFFFF"/>
        </w:rPr>
        <w:t>International Letters of Social and Humanistic Sciences</w:t>
      </w:r>
      <w:r w:rsidRPr="00FC4ADA">
        <w:rPr>
          <w:rFonts w:ascii="Arial" w:hAnsi="Arial" w:cs="Arial"/>
          <w:shd w:val="clear" w:color="auto" w:fill="FFFFFF"/>
        </w:rPr>
        <w:t>, </w:t>
      </w:r>
      <w:r w:rsidRPr="00FC4ADA">
        <w:rPr>
          <w:rFonts w:ascii="Arial" w:hAnsi="Arial" w:cs="Arial"/>
          <w:b/>
          <w:iCs/>
          <w:shd w:val="clear" w:color="auto" w:fill="FFFFFF"/>
        </w:rPr>
        <w:t>52</w:t>
      </w:r>
      <w:r w:rsidRPr="00FC4ADA">
        <w:rPr>
          <w:rFonts w:ascii="Arial" w:hAnsi="Arial" w:cs="Arial"/>
          <w:iCs/>
          <w:shd w:val="clear" w:color="auto" w:fill="FFFFFF"/>
        </w:rPr>
        <w:t>(1)</w:t>
      </w:r>
      <w:r w:rsidRPr="00FC4ADA">
        <w:rPr>
          <w:rFonts w:ascii="Arial" w:hAnsi="Arial" w:cs="Arial"/>
          <w:shd w:val="clear" w:color="auto" w:fill="FFFFFF"/>
        </w:rPr>
        <w:t>, pp.95-103.</w:t>
      </w:r>
    </w:p>
    <w:p w14:paraId="594F0D1A"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Idris, A. (2014) Flexible Working as an Employee Retention Strategy in Developing Countries. </w:t>
      </w:r>
      <w:r w:rsidRPr="00FC4ADA">
        <w:rPr>
          <w:rFonts w:ascii="Arial" w:hAnsi="Arial" w:cs="Arial"/>
          <w:i/>
          <w:color w:val="000000" w:themeColor="text1"/>
          <w:lang w:val="en-GB"/>
        </w:rPr>
        <w:t>Journal of Management Research,</w:t>
      </w:r>
      <w:r w:rsidRPr="00FC4ADA">
        <w:rPr>
          <w:rFonts w:ascii="Arial" w:hAnsi="Arial" w:cs="Arial"/>
          <w:color w:val="000000" w:themeColor="text1"/>
          <w:lang w:val="en-GB"/>
        </w:rPr>
        <w:t xml:space="preserve"> 14(2), pp.71-86.</w:t>
      </w:r>
    </w:p>
    <w:p w14:paraId="48B67E21"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Ihuah</w:t>
      </w:r>
      <w:proofErr w:type="spellEnd"/>
      <w:r w:rsidRPr="00FC4ADA">
        <w:rPr>
          <w:rFonts w:ascii="Arial" w:hAnsi="Arial" w:cs="Arial"/>
          <w:color w:val="000000" w:themeColor="text1"/>
          <w:lang w:val="en-GB"/>
        </w:rPr>
        <w:t xml:space="preserve">, P. W. (2014) A Review of Soft and Hard Approaches of Human Resource Management and the Success of Real Estate Development in Nigeria. </w:t>
      </w:r>
      <w:r w:rsidRPr="00FC4ADA">
        <w:rPr>
          <w:rFonts w:ascii="Arial" w:hAnsi="Arial" w:cs="Arial"/>
          <w:i/>
          <w:color w:val="000000" w:themeColor="text1"/>
          <w:lang w:val="en-GB"/>
        </w:rPr>
        <w:t>Journal of Business Management and Economic Development,</w:t>
      </w:r>
      <w:r w:rsidRPr="00FC4ADA">
        <w:rPr>
          <w:rFonts w:ascii="Arial" w:hAnsi="Arial" w:cs="Arial"/>
          <w:color w:val="000000" w:themeColor="text1"/>
          <w:lang w:val="en-GB"/>
        </w:rPr>
        <w:t xml:space="preserve"> 1(1), pp.16-23.</w:t>
      </w:r>
    </w:p>
    <w:p w14:paraId="1C11901B"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Iqbal, S., </w:t>
      </w:r>
      <w:proofErr w:type="spellStart"/>
      <w:r w:rsidRPr="00FC4ADA">
        <w:rPr>
          <w:rFonts w:ascii="Arial" w:hAnsi="Arial" w:cs="Arial"/>
          <w:color w:val="000000" w:themeColor="text1"/>
          <w:lang w:val="en-GB"/>
        </w:rPr>
        <w:t>Guohao</w:t>
      </w:r>
      <w:proofErr w:type="spellEnd"/>
      <w:r w:rsidRPr="00FC4ADA">
        <w:rPr>
          <w:rFonts w:ascii="Arial" w:hAnsi="Arial" w:cs="Arial"/>
          <w:color w:val="000000" w:themeColor="text1"/>
          <w:lang w:val="en-GB"/>
        </w:rPr>
        <w:t>, L. and Akhtar, S. (2017) Effects of Job Organizational Culture, Benefits, and Salary on Job Satisfaction Ultimately Affecting Employee Retention. Review of Public Administration and Management, 5(3), pp.1-7.</w:t>
      </w:r>
    </w:p>
    <w:p w14:paraId="68D226A9"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Islam, M. (2020) Employee Benefits Disclosure: Recent Evidence from Bangladesh. </w:t>
      </w:r>
      <w:r w:rsidRPr="00FC4ADA">
        <w:rPr>
          <w:rFonts w:ascii="Arial" w:hAnsi="Arial" w:cs="Arial"/>
          <w:i/>
          <w:color w:val="000000" w:themeColor="text1"/>
          <w:lang w:val="en-GB"/>
        </w:rPr>
        <w:t>Employee Benefits Disclosure: Recent Evidence from Bangladesh.</w:t>
      </w:r>
      <w:r w:rsidRPr="00FC4ADA">
        <w:rPr>
          <w:rFonts w:ascii="Arial" w:hAnsi="Arial" w:cs="Arial"/>
          <w:color w:val="000000" w:themeColor="text1"/>
          <w:lang w:val="en-GB"/>
        </w:rPr>
        <w:t xml:space="preserve"> 1(1), pp. 1-8.</w:t>
      </w:r>
    </w:p>
    <w:p w14:paraId="61220CD7"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rPr>
        <w:t xml:space="preserve">Jameel, B. and Majid, U. (2018) Research Fundamentals: Data Collection, Data Analysis, and Ethics. </w:t>
      </w:r>
      <w:r w:rsidRPr="00FC4ADA">
        <w:rPr>
          <w:rFonts w:ascii="Arial" w:hAnsi="Arial" w:cs="Arial"/>
          <w:i/>
          <w:iCs/>
        </w:rPr>
        <w:t>Undergraduate Research in Natural and Clinical Science and Technology Journal</w:t>
      </w:r>
      <w:r w:rsidRPr="00FC4ADA">
        <w:rPr>
          <w:rFonts w:ascii="Arial" w:hAnsi="Arial" w:cs="Arial"/>
        </w:rPr>
        <w:t xml:space="preserve">, </w:t>
      </w:r>
      <w:r w:rsidRPr="00FC4ADA">
        <w:rPr>
          <w:rFonts w:ascii="Arial" w:hAnsi="Arial" w:cs="Arial"/>
          <w:b/>
          <w:bCs/>
        </w:rPr>
        <w:t>2</w:t>
      </w:r>
      <w:r w:rsidRPr="00FC4ADA">
        <w:rPr>
          <w:rFonts w:ascii="Arial" w:hAnsi="Arial" w:cs="Arial"/>
        </w:rPr>
        <w:t>(1), pp.1-8.</w:t>
      </w:r>
    </w:p>
    <w:p w14:paraId="72538013"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eastAsia="en-IN"/>
        </w:rPr>
        <w:t>Jaworski, C., Ravichandran, S., Karpinski, A. C. and Singh, S. (2018) The Effects of Training Satisfaction, Employee Benefits, and Incentives on Part-time Employees’ Commitment. </w:t>
      </w:r>
      <w:r w:rsidRPr="00FC4ADA">
        <w:rPr>
          <w:rFonts w:ascii="Arial" w:hAnsi="Arial" w:cs="Arial"/>
          <w:i/>
          <w:iCs/>
          <w:color w:val="000000" w:themeColor="text1"/>
          <w:lang w:val="en-GB" w:eastAsia="en-IN"/>
        </w:rPr>
        <w:t>International Journal of Hospitality Management</w:t>
      </w:r>
      <w:r w:rsidRPr="00FC4ADA">
        <w:rPr>
          <w:rFonts w:ascii="Arial" w:hAnsi="Arial" w:cs="Arial"/>
          <w:color w:val="000000" w:themeColor="text1"/>
          <w:lang w:val="en-GB" w:eastAsia="en-IN"/>
        </w:rPr>
        <w:t>, </w:t>
      </w:r>
      <w:r w:rsidRPr="00FC4ADA">
        <w:rPr>
          <w:rFonts w:ascii="Arial" w:hAnsi="Arial" w:cs="Arial"/>
          <w:iCs/>
          <w:color w:val="000000" w:themeColor="text1"/>
          <w:lang w:val="en-GB" w:eastAsia="en-IN"/>
        </w:rPr>
        <w:t>74(1)</w:t>
      </w:r>
      <w:r w:rsidRPr="00FC4ADA">
        <w:rPr>
          <w:rFonts w:ascii="Arial" w:hAnsi="Arial" w:cs="Arial"/>
          <w:color w:val="000000" w:themeColor="text1"/>
          <w:lang w:val="en-GB" w:eastAsia="en-IN"/>
        </w:rPr>
        <w:t>, pp.1-12.</w:t>
      </w:r>
    </w:p>
    <w:p w14:paraId="08654F4B"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Jayaweera, T. (2015) Impact of Work Environmental Factors on Job Performance, Mediating Role of Work Motivation: A Study of Hotel Sector in England. International Journal of Business and Management, 10(3), p.271.</w:t>
      </w:r>
    </w:p>
    <w:p w14:paraId="319FA36C"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rPr>
        <w:t>Kapur</w:t>
      </w:r>
      <w:proofErr w:type="spellEnd"/>
      <w:r w:rsidRPr="00FC4ADA">
        <w:rPr>
          <w:rFonts w:ascii="Arial" w:hAnsi="Arial" w:cs="Arial"/>
        </w:rPr>
        <w:t xml:space="preserve">, R. (2018) Research Methodology: Methods and Strategies. </w:t>
      </w:r>
      <w:r w:rsidRPr="00FC4ADA">
        <w:rPr>
          <w:rFonts w:ascii="Arial" w:hAnsi="Arial" w:cs="Arial"/>
          <w:i/>
          <w:iCs/>
        </w:rPr>
        <w:t>Department of Adult Education and Continuing Extension, University of Delhi: New Delhi, India</w:t>
      </w:r>
      <w:r w:rsidRPr="00FC4ADA">
        <w:rPr>
          <w:rFonts w:ascii="Arial" w:hAnsi="Arial" w:cs="Arial"/>
        </w:rPr>
        <w:t>., pp.1-120.</w:t>
      </w:r>
    </w:p>
    <w:p w14:paraId="544D4265"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222222"/>
          <w:shd w:val="clear" w:color="auto" w:fill="FFFFFF"/>
        </w:rPr>
        <w:t xml:space="preserve">Kaur, P., Stoltzfus, J. and </w:t>
      </w:r>
      <w:proofErr w:type="spellStart"/>
      <w:r w:rsidRPr="00FC4ADA">
        <w:rPr>
          <w:rFonts w:ascii="Arial" w:hAnsi="Arial" w:cs="Arial"/>
          <w:color w:val="222222"/>
          <w:shd w:val="clear" w:color="auto" w:fill="FFFFFF"/>
        </w:rPr>
        <w:t>Yellapu</w:t>
      </w:r>
      <w:proofErr w:type="spellEnd"/>
      <w:r w:rsidRPr="00FC4ADA">
        <w:rPr>
          <w:rFonts w:ascii="Arial" w:hAnsi="Arial" w:cs="Arial"/>
          <w:color w:val="222222"/>
          <w:shd w:val="clear" w:color="auto" w:fill="FFFFFF"/>
        </w:rPr>
        <w:t>, V. (2018). Descriptive statistics. </w:t>
      </w:r>
      <w:r w:rsidRPr="00FC4ADA">
        <w:rPr>
          <w:rFonts w:ascii="Arial" w:hAnsi="Arial" w:cs="Arial"/>
          <w:i/>
          <w:iCs/>
          <w:color w:val="222222"/>
          <w:shd w:val="clear" w:color="auto" w:fill="FFFFFF"/>
        </w:rPr>
        <w:t>International Journal of Academic Medicine</w:t>
      </w:r>
      <w:r w:rsidRPr="00FC4ADA">
        <w:rPr>
          <w:rFonts w:ascii="Arial" w:hAnsi="Arial" w:cs="Arial"/>
          <w:color w:val="222222"/>
          <w:shd w:val="clear" w:color="auto" w:fill="FFFFFF"/>
        </w:rPr>
        <w:t>, </w:t>
      </w:r>
      <w:r w:rsidRPr="00FC4ADA">
        <w:rPr>
          <w:rFonts w:ascii="Arial" w:hAnsi="Arial" w:cs="Arial"/>
          <w:b/>
          <w:bCs/>
          <w:color w:val="222222"/>
          <w:shd w:val="clear" w:color="auto" w:fill="FFFFFF"/>
        </w:rPr>
        <w:t>4</w:t>
      </w:r>
      <w:r w:rsidRPr="00FC4ADA">
        <w:rPr>
          <w:rFonts w:ascii="Arial" w:hAnsi="Arial" w:cs="Arial"/>
          <w:color w:val="222222"/>
          <w:shd w:val="clear" w:color="auto" w:fill="FFFFFF"/>
        </w:rPr>
        <w:t>(1), p.60.</w:t>
      </w:r>
    </w:p>
    <w:p w14:paraId="32F90691"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Kaur, R. (2017) Employee Retention Models and Factors Affecting Employee Retention in IT Companies. International Journal of Business Administration and Management, 7(1), pp.161-174.</w:t>
      </w:r>
    </w:p>
    <w:p w14:paraId="167DB568"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Khalid, K. and Nawab, S. (2018) Employee Participation and Employee Retention in View of Compensation. </w:t>
      </w:r>
      <w:r w:rsidRPr="00FC4ADA">
        <w:rPr>
          <w:rFonts w:ascii="Arial" w:hAnsi="Arial" w:cs="Arial"/>
          <w:i/>
          <w:color w:val="000000" w:themeColor="text1"/>
          <w:lang w:val="en-GB"/>
        </w:rPr>
        <w:t>SAGE Open</w:t>
      </w:r>
      <w:r w:rsidRPr="00FC4ADA">
        <w:rPr>
          <w:rFonts w:ascii="Arial" w:hAnsi="Arial" w:cs="Arial"/>
          <w:color w:val="000000" w:themeColor="text1"/>
          <w:lang w:val="en-GB"/>
        </w:rPr>
        <w:t>, 8(4), p.2158244018810067.</w:t>
      </w:r>
    </w:p>
    <w:p w14:paraId="6FA50A41"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lastRenderedPageBreak/>
        <w:t xml:space="preserve">Kim, J. S., Song, H. J. and Lee, C. K. (2016) Effects of Corporate Social Responsibility and Internal Marketing on Organizational Commitment and Turnover Intentions. </w:t>
      </w:r>
      <w:r w:rsidRPr="00FC4ADA">
        <w:rPr>
          <w:rFonts w:ascii="Arial" w:hAnsi="Arial" w:cs="Arial"/>
          <w:i/>
          <w:color w:val="000000" w:themeColor="text1"/>
          <w:lang w:val="en-GB"/>
        </w:rPr>
        <w:t>International Journal of Hospitality Management,</w:t>
      </w:r>
      <w:r w:rsidRPr="00FC4ADA">
        <w:rPr>
          <w:rFonts w:ascii="Arial" w:hAnsi="Arial" w:cs="Arial"/>
          <w:color w:val="000000" w:themeColor="text1"/>
          <w:lang w:val="en-GB"/>
        </w:rPr>
        <w:t xml:space="preserve"> 55(1), pp.25-32.</w:t>
      </w:r>
    </w:p>
    <w:p w14:paraId="298757A6"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eastAsia="en-IN"/>
        </w:rPr>
        <w:t>Klein, E. I. and Guillen-Walsh, F. (2021) Employee Benefit Plan Review. </w:t>
      </w:r>
      <w:r w:rsidRPr="00FC4ADA">
        <w:rPr>
          <w:rFonts w:ascii="Arial" w:hAnsi="Arial" w:cs="Arial"/>
          <w:i/>
          <w:iCs/>
          <w:color w:val="000000" w:themeColor="text1"/>
          <w:lang w:val="en-GB" w:eastAsia="en-IN"/>
        </w:rPr>
        <w:t>Employee Benefit Plan Review</w:t>
      </w:r>
      <w:r w:rsidRPr="00FC4ADA">
        <w:rPr>
          <w:rFonts w:ascii="Arial" w:hAnsi="Arial" w:cs="Arial"/>
          <w:color w:val="000000" w:themeColor="text1"/>
          <w:lang w:val="en-GB" w:eastAsia="en-IN"/>
        </w:rPr>
        <w:t>, 1(1), p.1.</w:t>
      </w:r>
    </w:p>
    <w:p w14:paraId="483A54B2"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Ko, J. and Hur, S. (2014) The Impacts of Employee Benefits, Procedural Justice, and Managerial Trustworthiness on Work Attitudes: Integrated Understanding Based on Social Exchange Theory. </w:t>
      </w:r>
      <w:r w:rsidRPr="00FC4ADA">
        <w:rPr>
          <w:rFonts w:ascii="Arial" w:hAnsi="Arial" w:cs="Arial"/>
          <w:i/>
          <w:color w:val="000000" w:themeColor="text1"/>
          <w:lang w:val="en-GB"/>
        </w:rPr>
        <w:t>Public Administration Review,</w:t>
      </w:r>
      <w:r w:rsidRPr="00FC4ADA">
        <w:rPr>
          <w:rFonts w:ascii="Arial" w:hAnsi="Arial" w:cs="Arial"/>
          <w:color w:val="000000" w:themeColor="text1"/>
          <w:lang w:val="en-GB"/>
        </w:rPr>
        <w:t xml:space="preserve"> 74(2), pp.176-187.</w:t>
      </w:r>
    </w:p>
    <w:p w14:paraId="00CFFEE5"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Končar</w:t>
      </w:r>
      <w:proofErr w:type="spellEnd"/>
      <w:r w:rsidRPr="00FC4ADA">
        <w:rPr>
          <w:rFonts w:ascii="Arial" w:hAnsi="Arial" w:cs="Arial"/>
          <w:color w:val="000000" w:themeColor="text1"/>
          <w:lang w:val="en-GB"/>
        </w:rPr>
        <w:t xml:space="preserve">, J., </w:t>
      </w:r>
      <w:proofErr w:type="spellStart"/>
      <w:r w:rsidRPr="00FC4ADA">
        <w:rPr>
          <w:rFonts w:ascii="Arial" w:hAnsi="Arial" w:cs="Arial"/>
          <w:color w:val="000000" w:themeColor="text1"/>
          <w:lang w:val="en-GB"/>
        </w:rPr>
        <w:t>Marić</w:t>
      </w:r>
      <w:proofErr w:type="spellEnd"/>
      <w:r w:rsidRPr="00FC4ADA">
        <w:rPr>
          <w:rFonts w:ascii="Arial" w:hAnsi="Arial" w:cs="Arial"/>
          <w:color w:val="000000" w:themeColor="text1"/>
          <w:lang w:val="en-GB"/>
        </w:rPr>
        <w:t xml:space="preserve">, R. M., </w:t>
      </w:r>
      <w:proofErr w:type="spellStart"/>
      <w:r w:rsidRPr="00FC4ADA">
        <w:rPr>
          <w:rFonts w:ascii="Arial" w:hAnsi="Arial" w:cs="Arial"/>
          <w:color w:val="000000" w:themeColor="text1"/>
          <w:lang w:val="en-GB"/>
        </w:rPr>
        <w:t>Vučenović</w:t>
      </w:r>
      <w:proofErr w:type="spellEnd"/>
      <w:r w:rsidRPr="00FC4ADA">
        <w:rPr>
          <w:rFonts w:ascii="Arial" w:hAnsi="Arial" w:cs="Arial"/>
          <w:color w:val="000000" w:themeColor="text1"/>
          <w:lang w:val="en-GB"/>
        </w:rPr>
        <w:t xml:space="preserve">, S. and </w:t>
      </w:r>
      <w:proofErr w:type="spellStart"/>
      <w:r w:rsidRPr="00FC4ADA">
        <w:rPr>
          <w:rFonts w:ascii="Arial" w:hAnsi="Arial" w:cs="Arial"/>
          <w:color w:val="000000" w:themeColor="text1"/>
          <w:lang w:val="en-GB"/>
        </w:rPr>
        <w:t>Vukmirović</w:t>
      </w:r>
      <w:proofErr w:type="spellEnd"/>
      <w:r w:rsidRPr="00FC4ADA">
        <w:rPr>
          <w:rFonts w:ascii="Arial" w:hAnsi="Arial" w:cs="Arial"/>
          <w:color w:val="000000" w:themeColor="text1"/>
          <w:lang w:val="en-GB"/>
        </w:rPr>
        <w:t>, G. (2020) Employee Welfare in the Western Balkans Retail Sector: How to Improve it Through Socio-Organizational Variables. Faculty of Economics in Subotica, 27(2), pp.151-170.</w:t>
      </w:r>
    </w:p>
    <w:p w14:paraId="46723C95"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Kossek</w:t>
      </w:r>
      <w:proofErr w:type="spellEnd"/>
      <w:r w:rsidRPr="00FC4ADA">
        <w:rPr>
          <w:rFonts w:ascii="Arial" w:hAnsi="Arial" w:cs="Arial"/>
          <w:color w:val="000000" w:themeColor="text1"/>
          <w:lang w:val="en-GB"/>
        </w:rPr>
        <w:t>, E. E. and Thompson, R. J. (2016) Workplace Flexibility: Integrating Employer and Employee Perspectives to Close the Research–Practice Implementation Gap. The Oxford Handbook of Work and Family, 255(1). Pp. 1-8.</w:t>
      </w:r>
    </w:p>
    <w:p w14:paraId="278AEC1C"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Krekel, C., Ward, G. and De Neve, J. E. (2019) Employee well-being, Productivity, and Firm Performance. </w:t>
      </w:r>
      <w:r w:rsidRPr="00FC4ADA">
        <w:rPr>
          <w:rFonts w:ascii="Arial" w:hAnsi="Arial" w:cs="Arial"/>
          <w:i/>
          <w:color w:val="000000" w:themeColor="text1"/>
          <w:lang w:val="en-GB"/>
        </w:rPr>
        <w:t>Saïd Business School WP</w:t>
      </w:r>
      <w:r w:rsidRPr="00FC4ADA">
        <w:rPr>
          <w:rFonts w:ascii="Arial" w:hAnsi="Arial" w:cs="Arial"/>
          <w:color w:val="000000" w:themeColor="text1"/>
          <w:lang w:val="en-GB"/>
        </w:rPr>
        <w:t>, 4(1), pp. 1-8.</w:t>
      </w:r>
    </w:p>
    <w:p w14:paraId="1790B428"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eastAsia="en-IN"/>
        </w:rPr>
        <w:t>Krekel, C., Ward, G. and De Neve, J. E. (2019) Employee Wellbeing, Productivity, and Firm Performance. </w:t>
      </w:r>
      <w:r w:rsidRPr="00FC4ADA">
        <w:rPr>
          <w:rFonts w:ascii="Arial" w:hAnsi="Arial" w:cs="Arial"/>
          <w:i/>
          <w:iCs/>
          <w:color w:val="000000" w:themeColor="text1"/>
          <w:lang w:val="en-GB" w:eastAsia="en-IN"/>
        </w:rPr>
        <w:t>Saïd Business School WP</w:t>
      </w:r>
      <w:r w:rsidRPr="00FC4ADA">
        <w:rPr>
          <w:rFonts w:ascii="Arial" w:hAnsi="Arial" w:cs="Arial"/>
          <w:color w:val="000000" w:themeColor="text1"/>
          <w:lang w:val="en-GB" w:eastAsia="en-IN"/>
        </w:rPr>
        <w:t>, </w:t>
      </w:r>
      <w:r w:rsidRPr="00FC4ADA">
        <w:rPr>
          <w:rFonts w:ascii="Arial" w:hAnsi="Arial" w:cs="Arial"/>
          <w:iCs/>
          <w:color w:val="000000" w:themeColor="text1"/>
          <w:lang w:val="en-GB" w:eastAsia="en-IN"/>
        </w:rPr>
        <w:t>4(1), pp. 1- 6.</w:t>
      </w:r>
    </w:p>
    <w:p w14:paraId="255C2F09"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shd w:val="clear" w:color="auto" w:fill="FFFFFF"/>
        </w:rPr>
        <w:t>Kumar, P. (2017) Impact of Earning Per Share and Price Earnings Ratio on Market Price of Share: A Study on Auto Sector in India. </w:t>
      </w:r>
      <w:r w:rsidRPr="00FC4ADA">
        <w:rPr>
          <w:rFonts w:ascii="Arial" w:hAnsi="Arial" w:cs="Arial"/>
          <w:i/>
          <w:iCs/>
          <w:shd w:val="clear" w:color="auto" w:fill="FFFFFF"/>
        </w:rPr>
        <w:t>International Journal of Research</w:t>
      </w:r>
      <w:r w:rsidRPr="00FC4ADA">
        <w:rPr>
          <w:rFonts w:ascii="Arial" w:hAnsi="Arial" w:cs="Arial"/>
          <w:shd w:val="clear" w:color="auto" w:fill="FFFFFF"/>
        </w:rPr>
        <w:t>, </w:t>
      </w:r>
      <w:r w:rsidRPr="00FC4ADA">
        <w:rPr>
          <w:rFonts w:ascii="Arial" w:hAnsi="Arial" w:cs="Arial"/>
          <w:b/>
          <w:iCs/>
          <w:shd w:val="clear" w:color="auto" w:fill="FFFFFF"/>
        </w:rPr>
        <w:t>5</w:t>
      </w:r>
      <w:r w:rsidRPr="00FC4ADA">
        <w:rPr>
          <w:rFonts w:ascii="Arial" w:hAnsi="Arial" w:cs="Arial"/>
          <w:shd w:val="clear" w:color="auto" w:fill="FFFFFF"/>
        </w:rPr>
        <w:t>(2), pp.113-118.</w:t>
      </w:r>
    </w:p>
    <w:p w14:paraId="5C853134"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Lee, Y. (2021) Linking Internal CSR with the Positive Communicative Behaviours of Employees: The Role of Social Exchange Relationships and Employee Engagement. </w:t>
      </w:r>
      <w:r w:rsidRPr="00FC4ADA">
        <w:rPr>
          <w:rFonts w:ascii="Arial" w:hAnsi="Arial" w:cs="Arial"/>
          <w:i/>
          <w:color w:val="000000" w:themeColor="text1"/>
          <w:lang w:val="en-GB"/>
        </w:rPr>
        <w:t>Social Responsibility Journal,</w:t>
      </w:r>
      <w:r w:rsidRPr="00FC4ADA">
        <w:rPr>
          <w:rFonts w:ascii="Arial" w:hAnsi="Arial" w:cs="Arial"/>
          <w:color w:val="000000" w:themeColor="text1"/>
          <w:lang w:val="en-GB"/>
        </w:rPr>
        <w:t xml:space="preserve"> 18(2), pp.348-367.</w:t>
      </w:r>
    </w:p>
    <w:p w14:paraId="7CBD75EC"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Lemma, B. (2014) Assessment of Employee Benefit Package and Turnover Intension Case Study.  </w:t>
      </w:r>
      <w:r w:rsidRPr="00FC4ADA">
        <w:rPr>
          <w:rFonts w:ascii="Arial" w:hAnsi="Arial" w:cs="Arial"/>
          <w:i/>
          <w:color w:val="000000" w:themeColor="text1"/>
          <w:lang w:val="en-GB"/>
        </w:rPr>
        <w:t xml:space="preserve">Doctoral Dissertation, St. Mary's University. </w:t>
      </w:r>
      <w:r w:rsidRPr="00FC4ADA">
        <w:rPr>
          <w:rFonts w:ascii="Arial" w:hAnsi="Arial" w:cs="Arial"/>
          <w:color w:val="000000" w:themeColor="text1"/>
          <w:lang w:val="en-GB"/>
        </w:rPr>
        <w:t>1(1), pp. 1-8.</w:t>
      </w:r>
    </w:p>
    <w:p w14:paraId="0B61DD5E"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Li, H. and Wang, W. (2014) Impact of Intangible Assets on Profitability of Hong Kong Listed Information Technology Companies. </w:t>
      </w:r>
      <w:r w:rsidRPr="00FC4ADA">
        <w:rPr>
          <w:rFonts w:ascii="Arial" w:hAnsi="Arial" w:cs="Arial"/>
          <w:i/>
          <w:color w:val="000000" w:themeColor="text1"/>
          <w:lang w:val="en-GB"/>
        </w:rPr>
        <w:t>Business and Economic Research,</w:t>
      </w:r>
      <w:r w:rsidRPr="00FC4ADA">
        <w:rPr>
          <w:rFonts w:ascii="Arial" w:hAnsi="Arial" w:cs="Arial"/>
          <w:color w:val="000000" w:themeColor="text1"/>
          <w:lang w:val="en-GB"/>
        </w:rPr>
        <w:t xml:space="preserve"> </w:t>
      </w:r>
      <w:r w:rsidRPr="00FC4ADA">
        <w:rPr>
          <w:rFonts w:ascii="Arial" w:hAnsi="Arial" w:cs="Arial"/>
          <w:b/>
          <w:color w:val="000000" w:themeColor="text1"/>
          <w:lang w:val="en-GB"/>
        </w:rPr>
        <w:t>4</w:t>
      </w:r>
      <w:r w:rsidRPr="00FC4ADA">
        <w:rPr>
          <w:rFonts w:ascii="Arial" w:hAnsi="Arial" w:cs="Arial"/>
          <w:color w:val="000000" w:themeColor="text1"/>
          <w:lang w:val="en-GB"/>
        </w:rPr>
        <w:t>(2), p.98.</w:t>
      </w:r>
    </w:p>
    <w:p w14:paraId="44761193"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Lin, Z., Yao, X. and Zhao, Z. (2015) The Direct and Indirect Impact of Employee Benefits on Firm Performance in China. Asia Pacific Journal of Human Resources, 52(4), pp.476-495.</w:t>
      </w:r>
    </w:p>
    <w:p w14:paraId="008D179D"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rPr>
        <w:t>Liñán</w:t>
      </w:r>
      <w:proofErr w:type="spellEnd"/>
      <w:r w:rsidRPr="00FC4ADA">
        <w:rPr>
          <w:rFonts w:ascii="Arial" w:hAnsi="Arial" w:cs="Arial"/>
        </w:rPr>
        <w:t xml:space="preserve">, F. and </w:t>
      </w:r>
      <w:proofErr w:type="spellStart"/>
      <w:r w:rsidRPr="00FC4ADA">
        <w:rPr>
          <w:rFonts w:ascii="Arial" w:hAnsi="Arial" w:cs="Arial"/>
        </w:rPr>
        <w:t>Fayolle</w:t>
      </w:r>
      <w:proofErr w:type="spellEnd"/>
      <w:r w:rsidRPr="00FC4ADA">
        <w:rPr>
          <w:rFonts w:ascii="Arial" w:hAnsi="Arial" w:cs="Arial"/>
        </w:rPr>
        <w:t xml:space="preserve">, A. (2015) A Systematic Literature Review on Entrepreneurial Intentions: Citation, Thematic Analyses, and Research Agenda. </w:t>
      </w:r>
      <w:r w:rsidRPr="00FC4ADA">
        <w:rPr>
          <w:rFonts w:ascii="Arial" w:hAnsi="Arial" w:cs="Arial"/>
          <w:i/>
          <w:iCs/>
        </w:rPr>
        <w:t>International Entrepreneurship and Management Journal</w:t>
      </w:r>
      <w:r w:rsidRPr="00FC4ADA">
        <w:rPr>
          <w:rFonts w:ascii="Arial" w:hAnsi="Arial" w:cs="Arial"/>
        </w:rPr>
        <w:t xml:space="preserve">, </w:t>
      </w:r>
      <w:r w:rsidRPr="00FC4ADA">
        <w:rPr>
          <w:rFonts w:ascii="Arial" w:hAnsi="Arial" w:cs="Arial"/>
          <w:b/>
          <w:bCs/>
        </w:rPr>
        <w:t>11</w:t>
      </w:r>
      <w:r w:rsidRPr="00FC4ADA">
        <w:rPr>
          <w:rFonts w:ascii="Arial" w:hAnsi="Arial" w:cs="Arial"/>
        </w:rPr>
        <w:t>(1), pp.907-933.</w:t>
      </w:r>
    </w:p>
    <w:p w14:paraId="3FCF8208"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Llorens</w:t>
      </w:r>
      <w:proofErr w:type="spellEnd"/>
      <w:r w:rsidRPr="00FC4ADA">
        <w:rPr>
          <w:rFonts w:ascii="Arial" w:hAnsi="Arial" w:cs="Arial"/>
          <w:color w:val="000000" w:themeColor="text1"/>
          <w:lang w:val="en-GB"/>
        </w:rPr>
        <w:t xml:space="preserve">, J. J. (2021) Compensation and Benefits. In Research Handbook on HRM in the Public Sector. </w:t>
      </w:r>
      <w:r w:rsidRPr="00FC4ADA">
        <w:rPr>
          <w:rFonts w:ascii="Arial" w:hAnsi="Arial" w:cs="Arial"/>
          <w:i/>
          <w:color w:val="000000" w:themeColor="text1"/>
          <w:lang w:val="en-GB"/>
        </w:rPr>
        <w:t>Edward Elgar Publishing</w:t>
      </w:r>
      <w:r w:rsidRPr="00FC4ADA">
        <w:rPr>
          <w:rFonts w:ascii="Arial" w:hAnsi="Arial" w:cs="Arial"/>
          <w:color w:val="000000" w:themeColor="text1"/>
          <w:lang w:val="en-GB"/>
        </w:rPr>
        <w:t xml:space="preserve">. </w:t>
      </w:r>
      <w:r w:rsidRPr="00FC4ADA">
        <w:rPr>
          <w:rFonts w:ascii="Arial" w:hAnsi="Arial" w:cs="Arial"/>
          <w:b/>
          <w:color w:val="000000" w:themeColor="text1"/>
          <w:lang w:val="en-GB"/>
        </w:rPr>
        <w:t>1</w:t>
      </w:r>
      <w:r w:rsidRPr="00FC4ADA">
        <w:rPr>
          <w:rFonts w:ascii="Arial" w:hAnsi="Arial" w:cs="Arial"/>
          <w:color w:val="000000" w:themeColor="text1"/>
          <w:lang w:val="en-GB"/>
        </w:rPr>
        <w:t>(1) pp. 105-118.</w:t>
      </w:r>
    </w:p>
    <w:p w14:paraId="16BC35E4"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lastRenderedPageBreak/>
        <w:t>Mangkunegara</w:t>
      </w:r>
      <w:proofErr w:type="spellEnd"/>
      <w:r w:rsidRPr="00FC4ADA">
        <w:rPr>
          <w:rFonts w:ascii="Arial" w:hAnsi="Arial" w:cs="Arial"/>
          <w:color w:val="000000" w:themeColor="text1"/>
          <w:lang w:val="en-GB"/>
        </w:rPr>
        <w:t xml:space="preserve">, A. P. and </w:t>
      </w:r>
      <w:proofErr w:type="spellStart"/>
      <w:r w:rsidRPr="00FC4ADA">
        <w:rPr>
          <w:rFonts w:ascii="Arial" w:hAnsi="Arial" w:cs="Arial"/>
          <w:color w:val="000000" w:themeColor="text1"/>
          <w:lang w:val="en-GB"/>
        </w:rPr>
        <w:t>Octorend</w:t>
      </w:r>
      <w:proofErr w:type="spellEnd"/>
      <w:r w:rsidRPr="00FC4ADA">
        <w:rPr>
          <w:rFonts w:ascii="Arial" w:hAnsi="Arial" w:cs="Arial"/>
          <w:color w:val="000000" w:themeColor="text1"/>
          <w:lang w:val="en-GB"/>
        </w:rPr>
        <w:t xml:space="preserve">, T. R. (2015) Effect of Work Discipline, Work Motivation and Job Satisfaction on Employee Organizational Commitment in the Company. </w:t>
      </w:r>
      <w:r w:rsidRPr="00FC4ADA">
        <w:rPr>
          <w:rFonts w:ascii="Arial" w:hAnsi="Arial" w:cs="Arial"/>
          <w:i/>
          <w:color w:val="000000" w:themeColor="text1"/>
          <w:lang w:val="en-GB"/>
        </w:rPr>
        <w:t>Marketing,</w:t>
      </w:r>
      <w:r w:rsidRPr="00FC4ADA">
        <w:rPr>
          <w:rFonts w:ascii="Arial" w:hAnsi="Arial" w:cs="Arial"/>
          <w:color w:val="000000" w:themeColor="text1"/>
          <w:lang w:val="en-GB"/>
        </w:rPr>
        <w:t xml:space="preserve"> 293(1), pp.31-6.</w:t>
      </w:r>
    </w:p>
    <w:p w14:paraId="4D6C279F"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Meher</w:t>
      </w:r>
      <w:proofErr w:type="spellEnd"/>
      <w:r w:rsidRPr="00FC4ADA">
        <w:rPr>
          <w:rFonts w:ascii="Arial" w:hAnsi="Arial" w:cs="Arial"/>
          <w:color w:val="000000" w:themeColor="text1"/>
          <w:lang w:val="en-GB"/>
        </w:rPr>
        <w:t xml:space="preserve">, J. R. and Mishra, R. K. (2022) Evaluation of Perceived Benefits and Employee Satisfaction Through Knowledge Management Practices. Global Knowledge, </w:t>
      </w:r>
      <w:proofErr w:type="gramStart"/>
      <w:r w:rsidRPr="00FC4ADA">
        <w:rPr>
          <w:rFonts w:ascii="Arial" w:hAnsi="Arial" w:cs="Arial"/>
          <w:color w:val="000000" w:themeColor="text1"/>
          <w:lang w:val="en-GB"/>
        </w:rPr>
        <w:t>Memory</w:t>
      </w:r>
      <w:proofErr w:type="gramEnd"/>
      <w:r w:rsidRPr="00FC4ADA">
        <w:rPr>
          <w:rFonts w:ascii="Arial" w:hAnsi="Arial" w:cs="Arial"/>
          <w:color w:val="000000" w:themeColor="text1"/>
          <w:lang w:val="en-GB"/>
        </w:rPr>
        <w:t xml:space="preserve"> and Communication, 71(2), pp.86-102.</w:t>
      </w:r>
    </w:p>
    <w:p w14:paraId="4938D6A7"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Messersmith, J.G., Patel, P.C. and Crawford, C. (2018), “Bang for the Buck: Understanding Employee Benefit Allocations and New Venture Survival”, </w:t>
      </w:r>
      <w:r w:rsidRPr="00FC4ADA">
        <w:rPr>
          <w:rFonts w:ascii="Arial" w:hAnsi="Arial" w:cs="Arial"/>
          <w:i/>
          <w:color w:val="000000" w:themeColor="text1"/>
          <w:lang w:val="en-GB"/>
        </w:rPr>
        <w:t>International Small Business Journal,</w:t>
      </w:r>
      <w:r w:rsidRPr="00FC4ADA">
        <w:rPr>
          <w:rFonts w:ascii="Arial" w:hAnsi="Arial" w:cs="Arial"/>
          <w:color w:val="000000" w:themeColor="text1"/>
          <w:lang w:val="en-GB"/>
        </w:rPr>
        <w:t xml:space="preserve"> 36(1), pp. 104-125.</w:t>
      </w:r>
    </w:p>
    <w:p w14:paraId="248FA0FB"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rPr>
        <w:t xml:space="preserve">Moser, A. and </w:t>
      </w:r>
      <w:proofErr w:type="spellStart"/>
      <w:r w:rsidRPr="00FC4ADA">
        <w:rPr>
          <w:rFonts w:ascii="Arial" w:hAnsi="Arial" w:cs="Arial"/>
        </w:rPr>
        <w:t>Korstjens</w:t>
      </w:r>
      <w:proofErr w:type="spellEnd"/>
      <w:r w:rsidRPr="00FC4ADA">
        <w:rPr>
          <w:rFonts w:ascii="Arial" w:hAnsi="Arial" w:cs="Arial"/>
        </w:rPr>
        <w:t xml:space="preserve">, I. (2018) Series: Practical Guidance to Qualitative Research. Part 3: Sampling, Data Collection and Analysis. European Journal of General Practice, </w:t>
      </w:r>
      <w:r w:rsidRPr="00FC4ADA">
        <w:rPr>
          <w:rFonts w:ascii="Arial" w:hAnsi="Arial" w:cs="Arial"/>
          <w:b/>
          <w:bCs/>
        </w:rPr>
        <w:t>24</w:t>
      </w:r>
      <w:r w:rsidRPr="00FC4ADA">
        <w:rPr>
          <w:rFonts w:ascii="Arial" w:hAnsi="Arial" w:cs="Arial"/>
        </w:rPr>
        <w:t>(1), pp.9-18.</w:t>
      </w:r>
    </w:p>
    <w:p w14:paraId="351F8EA2"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Muguongo</w:t>
      </w:r>
      <w:proofErr w:type="spellEnd"/>
      <w:r w:rsidRPr="00FC4ADA">
        <w:rPr>
          <w:rFonts w:ascii="Arial" w:hAnsi="Arial" w:cs="Arial"/>
          <w:color w:val="000000" w:themeColor="text1"/>
          <w:lang w:val="en-GB"/>
        </w:rPr>
        <w:t xml:space="preserve">, M. M., </w:t>
      </w:r>
      <w:proofErr w:type="spellStart"/>
      <w:r w:rsidRPr="00FC4ADA">
        <w:rPr>
          <w:rFonts w:ascii="Arial" w:hAnsi="Arial" w:cs="Arial"/>
          <w:color w:val="000000" w:themeColor="text1"/>
          <w:lang w:val="en-GB"/>
        </w:rPr>
        <w:t>Muguna</w:t>
      </w:r>
      <w:proofErr w:type="spellEnd"/>
      <w:r w:rsidRPr="00FC4ADA">
        <w:rPr>
          <w:rFonts w:ascii="Arial" w:hAnsi="Arial" w:cs="Arial"/>
          <w:color w:val="000000" w:themeColor="text1"/>
          <w:lang w:val="en-GB"/>
        </w:rPr>
        <w:t xml:space="preserve">, A. T. and </w:t>
      </w:r>
      <w:proofErr w:type="spellStart"/>
      <w:r w:rsidRPr="00FC4ADA">
        <w:rPr>
          <w:rFonts w:ascii="Arial" w:hAnsi="Arial" w:cs="Arial"/>
          <w:color w:val="000000" w:themeColor="text1"/>
          <w:lang w:val="en-GB"/>
        </w:rPr>
        <w:t>Muriithi</w:t>
      </w:r>
      <w:proofErr w:type="spellEnd"/>
      <w:r w:rsidRPr="00FC4ADA">
        <w:rPr>
          <w:rFonts w:ascii="Arial" w:hAnsi="Arial" w:cs="Arial"/>
          <w:color w:val="000000" w:themeColor="text1"/>
          <w:lang w:val="en-GB"/>
        </w:rPr>
        <w:t xml:space="preserve">, D. K. (2015) Effects of Compensation on Job Satisfaction among Secondary School Teachers in </w:t>
      </w:r>
      <w:proofErr w:type="spellStart"/>
      <w:r w:rsidRPr="00FC4ADA">
        <w:rPr>
          <w:rFonts w:ascii="Arial" w:hAnsi="Arial" w:cs="Arial"/>
          <w:color w:val="000000" w:themeColor="text1"/>
          <w:lang w:val="en-GB"/>
        </w:rPr>
        <w:t>Maara</w:t>
      </w:r>
      <w:proofErr w:type="spellEnd"/>
      <w:r w:rsidRPr="00FC4ADA">
        <w:rPr>
          <w:rFonts w:ascii="Arial" w:hAnsi="Arial" w:cs="Arial"/>
          <w:color w:val="000000" w:themeColor="text1"/>
          <w:lang w:val="en-GB"/>
        </w:rPr>
        <w:t xml:space="preserve"> Sub-County of </w:t>
      </w:r>
      <w:proofErr w:type="spellStart"/>
      <w:r w:rsidRPr="00FC4ADA">
        <w:rPr>
          <w:rFonts w:ascii="Arial" w:hAnsi="Arial" w:cs="Arial"/>
          <w:color w:val="000000" w:themeColor="text1"/>
          <w:lang w:val="en-GB"/>
        </w:rPr>
        <w:t>Tharaka</w:t>
      </w:r>
      <w:proofErr w:type="spellEnd"/>
      <w:r w:rsidRPr="00FC4ADA">
        <w:rPr>
          <w:rFonts w:ascii="Arial" w:hAnsi="Arial" w:cs="Arial"/>
          <w:color w:val="000000" w:themeColor="text1"/>
          <w:lang w:val="en-GB"/>
        </w:rPr>
        <w:t xml:space="preserve"> Nithi County, Kenya. </w:t>
      </w:r>
      <w:r w:rsidRPr="00FC4ADA">
        <w:rPr>
          <w:rFonts w:ascii="Arial" w:hAnsi="Arial" w:cs="Arial"/>
          <w:i/>
          <w:color w:val="000000" w:themeColor="text1"/>
          <w:lang w:val="en-GB"/>
        </w:rPr>
        <w:t>Journal of Human Resource Management</w:t>
      </w:r>
      <w:r w:rsidRPr="00FC4ADA">
        <w:rPr>
          <w:rFonts w:ascii="Arial" w:hAnsi="Arial" w:cs="Arial"/>
          <w:color w:val="000000" w:themeColor="text1"/>
          <w:lang w:val="en-GB"/>
        </w:rPr>
        <w:t>, 3(6), pp.47-59.</w:t>
      </w:r>
    </w:p>
    <w:p w14:paraId="16AFA157"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rPr>
        <w:t xml:space="preserve">Nayak, J. K. and Singh, P. 2021 </w:t>
      </w:r>
      <w:r w:rsidRPr="00FC4ADA">
        <w:rPr>
          <w:rFonts w:ascii="Arial" w:hAnsi="Arial" w:cs="Arial"/>
          <w:i/>
          <w:iCs/>
        </w:rPr>
        <w:t>Fundamentals of Research Methodology Problems And Prospects</w:t>
      </w:r>
      <w:r w:rsidRPr="00FC4ADA">
        <w:rPr>
          <w:rFonts w:ascii="Arial" w:hAnsi="Arial" w:cs="Arial"/>
        </w:rPr>
        <w:t>. SSDN Publishers and Distributors, 1st edition, pp.1-162</w:t>
      </w:r>
    </w:p>
    <w:p w14:paraId="6ACD3AD4"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Negash</w:t>
      </w:r>
      <w:proofErr w:type="spellEnd"/>
      <w:r w:rsidRPr="00FC4ADA">
        <w:rPr>
          <w:rFonts w:ascii="Arial" w:hAnsi="Arial" w:cs="Arial"/>
          <w:color w:val="000000" w:themeColor="text1"/>
          <w:lang w:val="en-GB"/>
        </w:rPr>
        <w:t xml:space="preserve">, R., </w:t>
      </w:r>
      <w:proofErr w:type="spellStart"/>
      <w:r w:rsidRPr="00FC4ADA">
        <w:rPr>
          <w:rFonts w:ascii="Arial" w:hAnsi="Arial" w:cs="Arial"/>
          <w:color w:val="000000" w:themeColor="text1"/>
          <w:lang w:val="en-GB"/>
        </w:rPr>
        <w:t>Zewude</w:t>
      </w:r>
      <w:proofErr w:type="spellEnd"/>
      <w:r w:rsidRPr="00FC4ADA">
        <w:rPr>
          <w:rFonts w:ascii="Arial" w:hAnsi="Arial" w:cs="Arial"/>
          <w:color w:val="000000" w:themeColor="text1"/>
          <w:lang w:val="en-GB"/>
        </w:rPr>
        <w:t xml:space="preserve">, S. and </w:t>
      </w:r>
      <w:proofErr w:type="spellStart"/>
      <w:r w:rsidRPr="00FC4ADA">
        <w:rPr>
          <w:rFonts w:ascii="Arial" w:hAnsi="Arial" w:cs="Arial"/>
          <w:color w:val="000000" w:themeColor="text1"/>
          <w:lang w:val="en-GB"/>
        </w:rPr>
        <w:t>Megersa</w:t>
      </w:r>
      <w:proofErr w:type="spellEnd"/>
      <w:r w:rsidRPr="00FC4ADA">
        <w:rPr>
          <w:rFonts w:ascii="Arial" w:hAnsi="Arial" w:cs="Arial"/>
          <w:color w:val="000000" w:themeColor="text1"/>
          <w:lang w:val="en-GB"/>
        </w:rPr>
        <w:t xml:space="preserve">, R. (2014) The Effect of Compensation on Employees Motivation: In </w:t>
      </w:r>
      <w:proofErr w:type="spellStart"/>
      <w:r w:rsidRPr="00FC4ADA">
        <w:rPr>
          <w:rFonts w:ascii="Arial" w:hAnsi="Arial" w:cs="Arial"/>
          <w:color w:val="000000" w:themeColor="text1"/>
          <w:lang w:val="en-GB"/>
        </w:rPr>
        <w:t>Jimma</w:t>
      </w:r>
      <w:proofErr w:type="spellEnd"/>
      <w:r w:rsidRPr="00FC4ADA">
        <w:rPr>
          <w:rFonts w:ascii="Arial" w:hAnsi="Arial" w:cs="Arial"/>
          <w:color w:val="000000" w:themeColor="text1"/>
          <w:lang w:val="en-GB"/>
        </w:rPr>
        <w:t xml:space="preserve"> University Academic Staff. </w:t>
      </w:r>
      <w:r w:rsidRPr="00FC4ADA">
        <w:rPr>
          <w:rFonts w:ascii="Arial" w:hAnsi="Arial" w:cs="Arial"/>
          <w:i/>
          <w:color w:val="000000" w:themeColor="text1"/>
          <w:lang w:val="en-GB"/>
        </w:rPr>
        <w:t>Basic Research Journal of Business Management and Accounts</w:t>
      </w:r>
      <w:r w:rsidRPr="00FC4ADA">
        <w:rPr>
          <w:rFonts w:ascii="Arial" w:hAnsi="Arial" w:cs="Arial"/>
          <w:color w:val="000000" w:themeColor="text1"/>
          <w:lang w:val="en-GB"/>
        </w:rPr>
        <w:t>, 3(2), pp.17-27.</w:t>
      </w:r>
    </w:p>
    <w:p w14:paraId="5E56C802"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Newman, A., Nielsen, I. and Miao, Q. (2015) The Impact of Employee Perceptions of Organizational Corporate Social Responsibility Practices on Job Performance and Organizational Citizenship Behaviour: Evidence from the Chinese Private Sector. </w:t>
      </w:r>
      <w:r w:rsidRPr="00FC4ADA">
        <w:rPr>
          <w:rFonts w:ascii="Arial" w:hAnsi="Arial" w:cs="Arial"/>
          <w:i/>
          <w:color w:val="000000" w:themeColor="text1"/>
          <w:lang w:val="en-GB"/>
        </w:rPr>
        <w:t>The International Journal of Human Resource Management,</w:t>
      </w:r>
      <w:r w:rsidRPr="00FC4ADA">
        <w:rPr>
          <w:rFonts w:ascii="Arial" w:hAnsi="Arial" w:cs="Arial"/>
          <w:color w:val="000000" w:themeColor="text1"/>
          <w:lang w:val="en-GB"/>
        </w:rPr>
        <w:t xml:space="preserve"> 26(9), pp.1226-1242.</w:t>
      </w:r>
    </w:p>
    <w:p w14:paraId="4243CB45"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color w:val="000000" w:themeColor="text1"/>
          <w:lang w:val="en-GB"/>
        </w:rPr>
        <w:t xml:space="preserve">Nguyen, P. T., Yandi, A. and </w:t>
      </w:r>
      <w:proofErr w:type="spellStart"/>
      <w:r w:rsidRPr="00FC4ADA">
        <w:rPr>
          <w:rFonts w:ascii="Arial" w:hAnsi="Arial" w:cs="Arial"/>
          <w:color w:val="000000" w:themeColor="text1"/>
          <w:lang w:val="en-GB"/>
        </w:rPr>
        <w:t>Mahaputra</w:t>
      </w:r>
      <w:proofErr w:type="spellEnd"/>
      <w:r w:rsidRPr="00FC4ADA">
        <w:rPr>
          <w:rFonts w:ascii="Arial" w:hAnsi="Arial" w:cs="Arial"/>
          <w:color w:val="000000" w:themeColor="text1"/>
          <w:lang w:val="en-GB"/>
        </w:rPr>
        <w:t>, M. R. (2020) Factors that Influence Employee Performance: Motivation, Leadership, Environment, Culture Organization, Work Achievement, Competence and Compensation.</w:t>
      </w:r>
      <w:r w:rsidRPr="00FC4ADA">
        <w:rPr>
          <w:rFonts w:ascii="Arial" w:hAnsi="Arial" w:cs="Arial"/>
          <w:i/>
          <w:color w:val="000000" w:themeColor="text1"/>
          <w:lang w:val="en-GB"/>
        </w:rPr>
        <w:t xml:space="preserve"> </w:t>
      </w:r>
      <w:proofErr w:type="spellStart"/>
      <w:r w:rsidRPr="00FC4ADA">
        <w:rPr>
          <w:rFonts w:ascii="Arial" w:hAnsi="Arial" w:cs="Arial"/>
          <w:i/>
          <w:color w:val="000000" w:themeColor="text1"/>
          <w:lang w:val="en-GB"/>
        </w:rPr>
        <w:t>Dinasti</w:t>
      </w:r>
      <w:proofErr w:type="spellEnd"/>
      <w:r w:rsidRPr="00FC4ADA">
        <w:rPr>
          <w:rFonts w:ascii="Arial" w:hAnsi="Arial" w:cs="Arial"/>
          <w:i/>
          <w:color w:val="000000" w:themeColor="text1"/>
          <w:lang w:val="en-GB"/>
        </w:rPr>
        <w:t xml:space="preserve"> International Journal of Digital Business Management,</w:t>
      </w:r>
      <w:r w:rsidRPr="00FC4ADA">
        <w:rPr>
          <w:rFonts w:ascii="Arial" w:hAnsi="Arial" w:cs="Arial"/>
          <w:color w:val="000000" w:themeColor="text1"/>
          <w:lang w:val="en-GB"/>
        </w:rPr>
        <w:t xml:space="preserve"> 1(4), pp.645-662.</w:t>
      </w:r>
    </w:p>
    <w:p w14:paraId="3DD9E80A"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Nordin</w:t>
      </w:r>
      <w:proofErr w:type="spellEnd"/>
      <w:r w:rsidRPr="00FC4ADA">
        <w:rPr>
          <w:rFonts w:ascii="Arial" w:hAnsi="Arial" w:cs="Arial"/>
          <w:color w:val="000000" w:themeColor="text1"/>
          <w:lang w:val="en-GB"/>
        </w:rPr>
        <w:t xml:space="preserve">, N. N., </w:t>
      </w:r>
      <w:proofErr w:type="spellStart"/>
      <w:r w:rsidRPr="00FC4ADA">
        <w:rPr>
          <w:rFonts w:ascii="Arial" w:hAnsi="Arial" w:cs="Arial"/>
          <w:color w:val="000000" w:themeColor="text1"/>
          <w:lang w:val="en-GB"/>
        </w:rPr>
        <w:t>Mohd</w:t>
      </w:r>
      <w:proofErr w:type="spellEnd"/>
      <w:r w:rsidRPr="00FC4ADA">
        <w:rPr>
          <w:rFonts w:ascii="Arial" w:hAnsi="Arial" w:cs="Arial"/>
          <w:color w:val="000000" w:themeColor="text1"/>
          <w:lang w:val="en-GB"/>
        </w:rPr>
        <w:t xml:space="preserve"> </w:t>
      </w:r>
      <w:proofErr w:type="spellStart"/>
      <w:r w:rsidRPr="00FC4ADA">
        <w:rPr>
          <w:rFonts w:ascii="Arial" w:hAnsi="Arial" w:cs="Arial"/>
          <w:color w:val="000000" w:themeColor="text1"/>
          <w:lang w:val="en-GB"/>
        </w:rPr>
        <w:t>Baidzowi</w:t>
      </w:r>
      <w:proofErr w:type="spellEnd"/>
      <w:r w:rsidRPr="00FC4ADA">
        <w:rPr>
          <w:rFonts w:ascii="Arial" w:hAnsi="Arial" w:cs="Arial"/>
          <w:color w:val="000000" w:themeColor="text1"/>
          <w:lang w:val="en-GB"/>
        </w:rPr>
        <w:t xml:space="preserve">, F. M. and Razak, R. A. (2016) Understanding the Work at Home Concept, its Benefits, and Challenges towards Employees. </w:t>
      </w:r>
      <w:r w:rsidRPr="00FC4ADA">
        <w:rPr>
          <w:rFonts w:ascii="Arial" w:hAnsi="Arial" w:cs="Arial"/>
          <w:i/>
          <w:color w:val="000000" w:themeColor="text1"/>
          <w:lang w:val="en-GB"/>
        </w:rPr>
        <w:t xml:space="preserve">Social Sciences Research, </w:t>
      </w:r>
      <w:r w:rsidRPr="00FC4ADA">
        <w:rPr>
          <w:rFonts w:ascii="Arial" w:hAnsi="Arial" w:cs="Arial"/>
          <w:color w:val="000000" w:themeColor="text1"/>
          <w:lang w:val="en-GB"/>
        </w:rPr>
        <w:t>1(1), pp.109-118.</w:t>
      </w:r>
    </w:p>
    <w:p w14:paraId="6BA79688"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eastAsia="en-IN"/>
        </w:rPr>
        <w:t>Odunayo</w:t>
      </w:r>
      <w:proofErr w:type="spellEnd"/>
      <w:r w:rsidRPr="00FC4ADA">
        <w:rPr>
          <w:rFonts w:ascii="Arial" w:hAnsi="Arial" w:cs="Arial"/>
          <w:color w:val="000000" w:themeColor="text1"/>
          <w:lang w:val="en-GB" w:eastAsia="en-IN"/>
        </w:rPr>
        <w:t>, H. A. (2022) Effect of Organizational Reward System on Employee Performance in Selected Hotels in Lagos Metropolis, Nigeria. </w:t>
      </w:r>
      <w:r w:rsidRPr="00FC4ADA">
        <w:rPr>
          <w:rFonts w:ascii="Arial" w:hAnsi="Arial" w:cs="Arial"/>
          <w:i/>
          <w:iCs/>
          <w:color w:val="000000" w:themeColor="text1"/>
          <w:lang w:val="en-GB" w:eastAsia="en-IN"/>
        </w:rPr>
        <w:t xml:space="preserve">Saudi J Bus </w:t>
      </w:r>
      <w:proofErr w:type="spellStart"/>
      <w:r w:rsidRPr="00FC4ADA">
        <w:rPr>
          <w:rFonts w:ascii="Arial" w:hAnsi="Arial" w:cs="Arial"/>
          <w:i/>
          <w:iCs/>
          <w:color w:val="000000" w:themeColor="text1"/>
          <w:lang w:val="en-GB" w:eastAsia="en-IN"/>
        </w:rPr>
        <w:t>Manag</w:t>
      </w:r>
      <w:proofErr w:type="spellEnd"/>
      <w:r w:rsidRPr="00FC4ADA">
        <w:rPr>
          <w:rFonts w:ascii="Arial" w:hAnsi="Arial" w:cs="Arial"/>
          <w:i/>
          <w:iCs/>
          <w:color w:val="000000" w:themeColor="text1"/>
          <w:lang w:val="en-GB" w:eastAsia="en-IN"/>
        </w:rPr>
        <w:t xml:space="preserve"> Stud</w:t>
      </w:r>
      <w:r w:rsidRPr="00FC4ADA">
        <w:rPr>
          <w:rFonts w:ascii="Arial" w:hAnsi="Arial" w:cs="Arial"/>
          <w:color w:val="000000" w:themeColor="text1"/>
          <w:lang w:val="en-GB" w:eastAsia="en-IN"/>
        </w:rPr>
        <w:t>, </w:t>
      </w:r>
      <w:r w:rsidRPr="00FC4ADA">
        <w:rPr>
          <w:rFonts w:ascii="Arial" w:hAnsi="Arial" w:cs="Arial"/>
          <w:iCs/>
          <w:color w:val="000000" w:themeColor="text1"/>
          <w:lang w:val="en-GB" w:eastAsia="en-IN"/>
        </w:rPr>
        <w:t>7</w:t>
      </w:r>
      <w:r w:rsidRPr="00FC4ADA">
        <w:rPr>
          <w:rFonts w:ascii="Arial" w:hAnsi="Arial" w:cs="Arial"/>
          <w:color w:val="000000" w:themeColor="text1"/>
          <w:lang w:val="en-GB" w:eastAsia="en-IN"/>
        </w:rPr>
        <w:t>(7), pp. 206-221.</w:t>
      </w:r>
    </w:p>
    <w:p w14:paraId="1746C383"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lastRenderedPageBreak/>
        <w:t>Oladapo</w:t>
      </w:r>
      <w:proofErr w:type="spellEnd"/>
      <w:r w:rsidRPr="00FC4ADA">
        <w:rPr>
          <w:rFonts w:ascii="Arial" w:hAnsi="Arial" w:cs="Arial"/>
          <w:color w:val="000000" w:themeColor="text1"/>
          <w:lang w:val="en-GB"/>
        </w:rPr>
        <w:t xml:space="preserve">, V. (2014) The Impact of Talent Management on Retention. </w:t>
      </w:r>
      <w:r w:rsidRPr="00FC4ADA">
        <w:rPr>
          <w:rFonts w:ascii="Arial" w:hAnsi="Arial" w:cs="Arial"/>
          <w:i/>
          <w:color w:val="000000" w:themeColor="text1"/>
          <w:lang w:val="en-GB"/>
        </w:rPr>
        <w:t>Journal of Business Studies Quarterly</w:t>
      </w:r>
      <w:r w:rsidRPr="00FC4ADA">
        <w:rPr>
          <w:rFonts w:ascii="Arial" w:hAnsi="Arial" w:cs="Arial"/>
          <w:color w:val="000000" w:themeColor="text1"/>
          <w:lang w:val="en-GB"/>
        </w:rPr>
        <w:t>, 5(3), p.19</w:t>
      </w:r>
    </w:p>
    <w:p w14:paraId="10C745D8"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Ongel</w:t>
      </w:r>
      <w:proofErr w:type="spellEnd"/>
      <w:r w:rsidRPr="00FC4ADA">
        <w:rPr>
          <w:rFonts w:ascii="Arial" w:hAnsi="Arial" w:cs="Arial"/>
          <w:color w:val="000000" w:themeColor="text1"/>
          <w:lang w:val="en-GB"/>
        </w:rPr>
        <w:t xml:space="preserve">, E. (2014) The Relationship between Employee Engagement and Organisational Performance: Implementations of Organisations. </w:t>
      </w:r>
      <w:r w:rsidRPr="00FC4ADA">
        <w:rPr>
          <w:rFonts w:ascii="Arial" w:hAnsi="Arial" w:cs="Arial"/>
          <w:i/>
          <w:color w:val="000000" w:themeColor="text1"/>
          <w:lang w:val="en-GB"/>
        </w:rPr>
        <w:t>The International Journal of Social Sciences,</w:t>
      </w:r>
      <w:r w:rsidRPr="00FC4ADA">
        <w:rPr>
          <w:rFonts w:ascii="Arial" w:hAnsi="Arial" w:cs="Arial"/>
          <w:color w:val="000000" w:themeColor="text1"/>
          <w:lang w:val="en-GB"/>
        </w:rPr>
        <w:t xml:space="preserve"> </w:t>
      </w:r>
      <w:r w:rsidRPr="00FC4ADA">
        <w:rPr>
          <w:rFonts w:ascii="Arial" w:hAnsi="Arial" w:cs="Arial"/>
          <w:b/>
          <w:color w:val="000000" w:themeColor="text1"/>
          <w:lang w:val="en-GB"/>
        </w:rPr>
        <w:t>25</w:t>
      </w:r>
      <w:r w:rsidRPr="00FC4ADA">
        <w:rPr>
          <w:rFonts w:ascii="Arial" w:hAnsi="Arial" w:cs="Arial"/>
          <w:color w:val="000000" w:themeColor="text1"/>
          <w:lang w:val="en-GB"/>
        </w:rPr>
        <w:t>(1), p.1.</w:t>
      </w:r>
    </w:p>
    <w:p w14:paraId="47CF2D5C"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rPr>
        <w:t xml:space="preserve">Patel, M. and Patel, N. (2019) Exploring Research Methodology. </w:t>
      </w:r>
      <w:r w:rsidRPr="00FC4ADA">
        <w:rPr>
          <w:rFonts w:ascii="Arial" w:hAnsi="Arial" w:cs="Arial"/>
          <w:i/>
          <w:iCs/>
        </w:rPr>
        <w:t>International Journal of Research and Review</w:t>
      </w:r>
      <w:r w:rsidRPr="00FC4ADA">
        <w:rPr>
          <w:rFonts w:ascii="Arial" w:hAnsi="Arial" w:cs="Arial"/>
        </w:rPr>
        <w:t xml:space="preserve">, </w:t>
      </w:r>
      <w:r w:rsidRPr="00FC4ADA">
        <w:rPr>
          <w:rFonts w:ascii="Arial" w:hAnsi="Arial" w:cs="Arial"/>
          <w:b/>
          <w:bCs/>
        </w:rPr>
        <w:t>6</w:t>
      </w:r>
      <w:r w:rsidRPr="00FC4ADA">
        <w:rPr>
          <w:rFonts w:ascii="Arial" w:hAnsi="Arial" w:cs="Arial"/>
        </w:rPr>
        <w:t>(3), pp.48-55.</w:t>
      </w:r>
    </w:p>
    <w:p w14:paraId="720BFD9B"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Pattnaik</w:t>
      </w:r>
      <w:proofErr w:type="spellEnd"/>
      <w:r w:rsidRPr="00FC4ADA">
        <w:rPr>
          <w:rFonts w:ascii="Arial" w:hAnsi="Arial" w:cs="Arial"/>
          <w:color w:val="000000" w:themeColor="text1"/>
          <w:lang w:val="en-GB"/>
        </w:rPr>
        <w:t>, L. and Jena, L. K. (2020) Mindfulness, Remote Engagement and Employee Morale: Conceptual Analysis to Address the “New Normal”. International Journal of Organizational Analysis, 29(4), pp.873-890.</w:t>
      </w:r>
    </w:p>
    <w:p w14:paraId="510D25AF"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Pitacco</w:t>
      </w:r>
      <w:proofErr w:type="spellEnd"/>
      <w:r w:rsidRPr="00FC4ADA">
        <w:rPr>
          <w:rFonts w:ascii="Arial" w:hAnsi="Arial" w:cs="Arial"/>
          <w:color w:val="000000" w:themeColor="text1"/>
          <w:lang w:val="en-GB"/>
        </w:rPr>
        <w:t xml:space="preserve">, E. (2014) Health Insurance. </w:t>
      </w:r>
      <w:r w:rsidRPr="00FC4ADA">
        <w:rPr>
          <w:rFonts w:ascii="Arial" w:hAnsi="Arial" w:cs="Arial"/>
          <w:i/>
          <w:color w:val="000000" w:themeColor="text1"/>
          <w:lang w:val="en-GB"/>
        </w:rPr>
        <w:t xml:space="preserve">Basic Actuarial Models, Cham, Switzerland: Springer Verlag. </w:t>
      </w:r>
      <w:r w:rsidRPr="00FC4ADA">
        <w:rPr>
          <w:rFonts w:ascii="Arial" w:hAnsi="Arial" w:cs="Arial"/>
          <w:color w:val="000000" w:themeColor="text1"/>
          <w:lang w:val="en-GB"/>
        </w:rPr>
        <w:t>1(1), pp. 1-8.</w:t>
      </w:r>
    </w:p>
    <w:p w14:paraId="006B8684" w14:textId="77777777" w:rsidR="00E5034B" w:rsidRPr="00FC4ADA" w:rsidRDefault="00E5034B" w:rsidP="00B8335A">
      <w:pPr>
        <w:pStyle w:val="ListParagraph"/>
        <w:numPr>
          <w:ilvl w:val="0"/>
          <w:numId w:val="18"/>
        </w:numPr>
        <w:spacing w:line="360" w:lineRule="auto"/>
        <w:jc w:val="both"/>
        <w:rPr>
          <w:lang w:val="en-GB" w:eastAsia="en-IN"/>
        </w:rPr>
      </w:pPr>
      <w:proofErr w:type="spellStart"/>
      <w:r w:rsidRPr="00FC4ADA">
        <w:rPr>
          <w:rFonts w:ascii="Arial" w:hAnsi="Arial" w:cs="Arial"/>
          <w:color w:val="000000" w:themeColor="text1"/>
          <w:lang w:val="en-GB"/>
        </w:rPr>
        <w:t>Purnamasari</w:t>
      </w:r>
      <w:proofErr w:type="spellEnd"/>
      <w:r w:rsidRPr="00FC4ADA">
        <w:rPr>
          <w:rFonts w:ascii="Arial" w:hAnsi="Arial" w:cs="Arial"/>
          <w:color w:val="000000" w:themeColor="text1"/>
          <w:lang w:val="en-GB"/>
        </w:rPr>
        <w:t>, D. (2015) The Effect of Changes in Return on Assets, Return on Equity, and Economic Value Added to The Stock Price Changes and its Impact on Earnings Per Share. Research Journal of Finance and Accounting, 6(6), pp.80-90.</w:t>
      </w:r>
    </w:p>
    <w:p w14:paraId="3814248F" w14:textId="77777777" w:rsidR="00E5034B" w:rsidRPr="00FC4ADA" w:rsidRDefault="00E5034B" w:rsidP="00B8335A">
      <w:pPr>
        <w:pStyle w:val="ListParagraph"/>
        <w:numPr>
          <w:ilvl w:val="0"/>
          <w:numId w:val="18"/>
        </w:numPr>
        <w:spacing w:line="360" w:lineRule="auto"/>
        <w:jc w:val="both"/>
        <w:rPr>
          <w:lang w:val="en-GB" w:eastAsia="en-IN"/>
        </w:rPr>
      </w:pPr>
      <w:r w:rsidRPr="00FC4ADA">
        <w:rPr>
          <w:rFonts w:ascii="Arial" w:hAnsi="Arial" w:cs="Arial"/>
          <w:iCs/>
          <w:color w:val="000000" w:themeColor="text1"/>
          <w:lang w:val="en-GB" w:eastAsia="en-IN"/>
        </w:rPr>
        <w:t>Quek, S. J., Thomson, L., Houghton, R., Bramley, L., Davis, S. and Cooper, J. (2021) Distributed Leadership as a Predictor of Employee Engagement, Job Satisfaction and Turnover Intention in UK Nursing Staff. </w:t>
      </w:r>
      <w:r w:rsidRPr="00FC4ADA">
        <w:rPr>
          <w:rFonts w:ascii="Arial" w:hAnsi="Arial" w:cs="Arial"/>
          <w:i/>
          <w:iCs/>
          <w:color w:val="000000" w:themeColor="text1"/>
          <w:lang w:val="en-GB" w:eastAsia="en-IN"/>
        </w:rPr>
        <w:t>Journal of Nursing Management</w:t>
      </w:r>
      <w:r w:rsidRPr="00FC4ADA">
        <w:rPr>
          <w:rFonts w:ascii="Arial" w:hAnsi="Arial" w:cs="Arial"/>
          <w:iCs/>
          <w:color w:val="000000" w:themeColor="text1"/>
          <w:lang w:val="en-GB" w:eastAsia="en-IN"/>
        </w:rPr>
        <w:t>, 29(6), pp.1544-1553.</w:t>
      </w:r>
    </w:p>
    <w:p w14:paraId="77CB5B09" w14:textId="77777777" w:rsidR="00E5034B" w:rsidRPr="00F5515B" w:rsidRDefault="00E5034B" w:rsidP="00B8335A">
      <w:pPr>
        <w:pStyle w:val="ListParagraph"/>
        <w:numPr>
          <w:ilvl w:val="0"/>
          <w:numId w:val="18"/>
        </w:numPr>
        <w:spacing w:line="360" w:lineRule="auto"/>
        <w:jc w:val="both"/>
        <w:rPr>
          <w:lang w:val="en-GB" w:eastAsia="en-IN"/>
        </w:rPr>
      </w:pPr>
      <w:r w:rsidRPr="00FC4ADA">
        <w:rPr>
          <w:rFonts w:ascii="Arial" w:hAnsi="Arial" w:cs="Arial"/>
        </w:rPr>
        <w:t xml:space="preserve">Ragab, M. A. and </w:t>
      </w:r>
      <w:proofErr w:type="spellStart"/>
      <w:r w:rsidRPr="00FC4ADA">
        <w:rPr>
          <w:rFonts w:ascii="Arial" w:hAnsi="Arial" w:cs="Arial"/>
        </w:rPr>
        <w:t>Arisha</w:t>
      </w:r>
      <w:proofErr w:type="spellEnd"/>
      <w:r w:rsidRPr="00FC4ADA">
        <w:rPr>
          <w:rFonts w:ascii="Arial" w:hAnsi="Arial" w:cs="Arial"/>
        </w:rPr>
        <w:t xml:space="preserve">, A., 2018. Research methodology in business: A starter’s guide. </w:t>
      </w:r>
      <w:r w:rsidRPr="00FC4ADA">
        <w:rPr>
          <w:rFonts w:ascii="Arial" w:hAnsi="Arial" w:cs="Arial"/>
          <w:i/>
          <w:iCs/>
        </w:rPr>
        <w:t>Management and Organizational Studies</w:t>
      </w:r>
      <w:r w:rsidRPr="00FC4ADA">
        <w:rPr>
          <w:rFonts w:ascii="Arial" w:hAnsi="Arial" w:cs="Arial"/>
        </w:rPr>
        <w:t xml:space="preserve">, </w:t>
      </w:r>
      <w:r w:rsidRPr="00FC4ADA">
        <w:rPr>
          <w:rFonts w:ascii="Arial" w:hAnsi="Arial" w:cs="Arial"/>
          <w:b/>
          <w:bCs/>
        </w:rPr>
        <w:t>5</w:t>
      </w:r>
      <w:r w:rsidRPr="00FC4ADA">
        <w:rPr>
          <w:rFonts w:ascii="Arial" w:hAnsi="Arial" w:cs="Arial"/>
        </w:rPr>
        <w:t>(1), pp.1-23</w:t>
      </w:r>
    </w:p>
    <w:p w14:paraId="4F7072D0"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rPr>
        <w:t xml:space="preserve">Rehman, A. A. and </w:t>
      </w:r>
      <w:proofErr w:type="spellStart"/>
      <w:r w:rsidRPr="00F5515B">
        <w:rPr>
          <w:rFonts w:ascii="Arial" w:hAnsi="Arial" w:cs="Arial"/>
        </w:rPr>
        <w:t>Alharthi</w:t>
      </w:r>
      <w:proofErr w:type="spellEnd"/>
      <w:r w:rsidRPr="00F5515B">
        <w:rPr>
          <w:rFonts w:ascii="Arial" w:hAnsi="Arial" w:cs="Arial"/>
        </w:rPr>
        <w:t xml:space="preserve">, K. (2016) An Introduction to Research Paradigms. </w:t>
      </w:r>
      <w:r w:rsidRPr="00F5515B">
        <w:rPr>
          <w:rFonts w:ascii="Arial" w:hAnsi="Arial" w:cs="Arial"/>
          <w:i/>
          <w:iCs/>
        </w:rPr>
        <w:t>International Journal of Educational Investigations</w:t>
      </w:r>
      <w:r w:rsidRPr="00F5515B">
        <w:rPr>
          <w:rFonts w:ascii="Arial" w:hAnsi="Arial" w:cs="Arial"/>
        </w:rPr>
        <w:t xml:space="preserve">, </w:t>
      </w:r>
      <w:r w:rsidRPr="00F5515B">
        <w:rPr>
          <w:rFonts w:ascii="Arial" w:hAnsi="Arial" w:cs="Arial"/>
          <w:b/>
          <w:bCs/>
        </w:rPr>
        <w:t>3</w:t>
      </w:r>
      <w:r w:rsidRPr="00F5515B">
        <w:rPr>
          <w:rFonts w:ascii="Arial" w:hAnsi="Arial" w:cs="Arial"/>
        </w:rPr>
        <w:t>(8), pp.51-59.</w:t>
      </w:r>
    </w:p>
    <w:p w14:paraId="27F169DC"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t xml:space="preserve">Rizal, M., </w:t>
      </w:r>
      <w:proofErr w:type="spellStart"/>
      <w:r w:rsidRPr="00F5515B">
        <w:rPr>
          <w:rFonts w:ascii="Arial" w:hAnsi="Arial" w:cs="Arial"/>
          <w:color w:val="000000" w:themeColor="text1"/>
          <w:lang w:val="en-GB"/>
        </w:rPr>
        <w:t>Idrus</w:t>
      </w:r>
      <w:proofErr w:type="spellEnd"/>
      <w:r w:rsidRPr="00F5515B">
        <w:rPr>
          <w:rFonts w:ascii="Arial" w:hAnsi="Arial" w:cs="Arial"/>
          <w:color w:val="000000" w:themeColor="text1"/>
          <w:lang w:val="en-GB"/>
        </w:rPr>
        <w:t xml:space="preserve">, M. S. and </w:t>
      </w:r>
      <w:proofErr w:type="spellStart"/>
      <w:r w:rsidRPr="00F5515B">
        <w:rPr>
          <w:rFonts w:ascii="Arial" w:hAnsi="Arial" w:cs="Arial"/>
          <w:color w:val="000000" w:themeColor="text1"/>
          <w:lang w:val="en-GB"/>
        </w:rPr>
        <w:t>Djumahir</w:t>
      </w:r>
      <w:proofErr w:type="spellEnd"/>
      <w:r w:rsidRPr="00F5515B">
        <w:rPr>
          <w:rFonts w:ascii="Arial" w:hAnsi="Arial" w:cs="Arial"/>
          <w:color w:val="000000" w:themeColor="text1"/>
          <w:lang w:val="en-GB"/>
        </w:rPr>
        <w:t xml:space="preserve">, M. R. (2014) Effect of Compensation on Motivation, Organizational Commitment and Employee Performance. </w:t>
      </w:r>
      <w:r w:rsidRPr="00F5515B">
        <w:rPr>
          <w:rFonts w:ascii="Arial" w:hAnsi="Arial" w:cs="Arial"/>
          <w:i/>
          <w:color w:val="000000" w:themeColor="text1"/>
          <w:lang w:val="en-GB"/>
        </w:rPr>
        <w:t>International Journal of Business and Management Invention</w:t>
      </w:r>
      <w:r w:rsidRPr="00F5515B">
        <w:rPr>
          <w:rFonts w:ascii="Arial" w:hAnsi="Arial" w:cs="Arial"/>
          <w:color w:val="000000" w:themeColor="text1"/>
          <w:lang w:val="en-GB"/>
        </w:rPr>
        <w:t>, 3(2), pp.64-79.</w:t>
      </w:r>
    </w:p>
    <w:p w14:paraId="7376DDA8"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color w:val="000000" w:themeColor="text1"/>
          <w:lang w:val="en-GB"/>
        </w:rPr>
        <w:t>Robescu</w:t>
      </w:r>
      <w:proofErr w:type="spellEnd"/>
      <w:r w:rsidRPr="00F5515B">
        <w:rPr>
          <w:rFonts w:ascii="Arial" w:hAnsi="Arial" w:cs="Arial"/>
          <w:color w:val="000000" w:themeColor="text1"/>
          <w:lang w:val="en-GB"/>
        </w:rPr>
        <w:t xml:space="preserve">, O. and Iancu, A. G. (2016) The Effects of Motivation on Employees’ Performance in Organizations. </w:t>
      </w:r>
      <w:proofErr w:type="spellStart"/>
      <w:r w:rsidRPr="00F5515B">
        <w:rPr>
          <w:rFonts w:ascii="Arial" w:hAnsi="Arial" w:cs="Arial"/>
          <w:i/>
          <w:color w:val="000000" w:themeColor="text1"/>
          <w:lang w:val="en-GB"/>
        </w:rPr>
        <w:t>Valahian</w:t>
      </w:r>
      <w:proofErr w:type="spellEnd"/>
      <w:r w:rsidRPr="00F5515B">
        <w:rPr>
          <w:rFonts w:ascii="Arial" w:hAnsi="Arial" w:cs="Arial"/>
          <w:i/>
          <w:color w:val="000000" w:themeColor="text1"/>
          <w:lang w:val="en-GB"/>
        </w:rPr>
        <w:t xml:space="preserve"> Journal of Economic Studies</w:t>
      </w:r>
      <w:r w:rsidRPr="00F5515B">
        <w:rPr>
          <w:rFonts w:ascii="Arial" w:hAnsi="Arial" w:cs="Arial"/>
          <w:color w:val="000000" w:themeColor="text1"/>
          <w:lang w:val="en-GB"/>
        </w:rPr>
        <w:t>, 7(2), pp.49-56.</w:t>
      </w:r>
    </w:p>
    <w:p w14:paraId="322273D6"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color w:val="000000" w:themeColor="text1"/>
          <w:lang w:val="en-GB"/>
        </w:rPr>
        <w:t>Rok</w:t>
      </w:r>
      <w:proofErr w:type="spellEnd"/>
      <w:r w:rsidRPr="00F5515B">
        <w:rPr>
          <w:rFonts w:ascii="Arial" w:hAnsi="Arial" w:cs="Arial"/>
          <w:color w:val="000000" w:themeColor="text1"/>
          <w:lang w:val="en-GB"/>
        </w:rPr>
        <w:t xml:space="preserve">, M. and </w:t>
      </w:r>
      <w:proofErr w:type="spellStart"/>
      <w:r w:rsidRPr="00F5515B">
        <w:rPr>
          <w:rFonts w:ascii="Arial" w:hAnsi="Arial" w:cs="Arial"/>
          <w:color w:val="000000" w:themeColor="text1"/>
          <w:lang w:val="en-GB"/>
        </w:rPr>
        <w:t>Mulej</w:t>
      </w:r>
      <w:proofErr w:type="spellEnd"/>
      <w:r w:rsidRPr="00F5515B">
        <w:rPr>
          <w:rFonts w:ascii="Arial" w:hAnsi="Arial" w:cs="Arial"/>
          <w:color w:val="000000" w:themeColor="text1"/>
          <w:lang w:val="en-GB"/>
        </w:rPr>
        <w:t xml:space="preserve">, M. (2014) CSR-Based Model for HRM in Tourism and Hospitality. </w:t>
      </w:r>
      <w:proofErr w:type="spellStart"/>
      <w:r w:rsidRPr="00F5515B">
        <w:rPr>
          <w:rFonts w:ascii="Arial" w:hAnsi="Arial" w:cs="Arial"/>
          <w:i/>
          <w:color w:val="000000" w:themeColor="text1"/>
          <w:lang w:val="en-GB"/>
        </w:rPr>
        <w:t>Kybernetes</w:t>
      </w:r>
      <w:proofErr w:type="spellEnd"/>
      <w:r w:rsidRPr="00F5515B">
        <w:rPr>
          <w:rFonts w:ascii="Arial" w:hAnsi="Arial" w:cs="Arial"/>
          <w:i/>
          <w:color w:val="000000" w:themeColor="text1"/>
          <w:lang w:val="en-GB"/>
        </w:rPr>
        <w:t>,</w:t>
      </w:r>
      <w:r w:rsidRPr="00F5515B">
        <w:rPr>
          <w:rFonts w:ascii="Arial" w:hAnsi="Arial" w:cs="Arial"/>
          <w:color w:val="000000" w:themeColor="text1"/>
          <w:lang w:val="en-GB"/>
        </w:rPr>
        <w:t xml:space="preserve"> 43(3), pp.346-362.</w:t>
      </w:r>
    </w:p>
    <w:p w14:paraId="6EC2B1AE"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t xml:space="preserve">Rotich, K. J. (2015) History, Evolution and Development of Human Resource Management: A Contemporary Perspective. </w:t>
      </w:r>
      <w:r w:rsidRPr="00F5515B">
        <w:rPr>
          <w:rFonts w:ascii="Arial" w:hAnsi="Arial" w:cs="Arial"/>
          <w:i/>
          <w:color w:val="000000" w:themeColor="text1"/>
          <w:lang w:val="en-GB"/>
        </w:rPr>
        <w:t xml:space="preserve">Global Journal of Human Resource Management, </w:t>
      </w:r>
      <w:r w:rsidRPr="00F5515B">
        <w:rPr>
          <w:rFonts w:ascii="Arial" w:hAnsi="Arial" w:cs="Arial"/>
          <w:color w:val="000000" w:themeColor="text1"/>
          <w:lang w:val="en-GB"/>
        </w:rPr>
        <w:t>3(3), pp.58-73.</w:t>
      </w:r>
    </w:p>
    <w:p w14:paraId="3E27515A"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color w:val="222222"/>
          <w:shd w:val="clear" w:color="auto" w:fill="FFFFFF"/>
        </w:rPr>
        <w:t>Sarstedt</w:t>
      </w:r>
      <w:proofErr w:type="spellEnd"/>
      <w:r w:rsidRPr="00F5515B">
        <w:rPr>
          <w:rFonts w:ascii="Arial" w:hAnsi="Arial" w:cs="Arial"/>
          <w:color w:val="222222"/>
          <w:shd w:val="clear" w:color="auto" w:fill="FFFFFF"/>
        </w:rPr>
        <w:t xml:space="preserve">, M., Mooi, E., </w:t>
      </w:r>
      <w:proofErr w:type="spellStart"/>
      <w:r w:rsidRPr="00F5515B">
        <w:rPr>
          <w:rFonts w:ascii="Arial" w:hAnsi="Arial" w:cs="Arial"/>
          <w:color w:val="222222"/>
          <w:shd w:val="clear" w:color="auto" w:fill="FFFFFF"/>
        </w:rPr>
        <w:t>Sarstedt</w:t>
      </w:r>
      <w:proofErr w:type="spellEnd"/>
      <w:r w:rsidRPr="00F5515B">
        <w:rPr>
          <w:rFonts w:ascii="Arial" w:hAnsi="Arial" w:cs="Arial"/>
          <w:color w:val="222222"/>
          <w:shd w:val="clear" w:color="auto" w:fill="FFFFFF"/>
        </w:rPr>
        <w:t>, M. and Mooi, E. (2019) Regression Analysis. </w:t>
      </w:r>
      <w:r w:rsidRPr="00F5515B">
        <w:rPr>
          <w:rFonts w:ascii="Arial" w:hAnsi="Arial" w:cs="Arial"/>
          <w:i/>
          <w:iCs/>
          <w:color w:val="222222"/>
          <w:shd w:val="clear" w:color="auto" w:fill="FFFFFF"/>
        </w:rPr>
        <w:t>A Concise Guide to Market Research: The Process, Data, and Methods Using IBM SPSS Statistics</w:t>
      </w:r>
      <w:r w:rsidRPr="00F5515B">
        <w:rPr>
          <w:rFonts w:ascii="Arial" w:hAnsi="Arial" w:cs="Arial"/>
          <w:color w:val="222222"/>
          <w:shd w:val="clear" w:color="auto" w:fill="FFFFFF"/>
        </w:rPr>
        <w:t>,</w:t>
      </w:r>
      <w:r w:rsidRPr="00F5515B">
        <w:rPr>
          <w:rFonts w:ascii="Arial" w:hAnsi="Arial" w:cs="Arial"/>
          <w:b/>
          <w:bCs/>
          <w:color w:val="222222"/>
          <w:shd w:val="clear" w:color="auto" w:fill="FFFFFF"/>
        </w:rPr>
        <w:t>1</w:t>
      </w:r>
      <w:r w:rsidRPr="00F5515B">
        <w:rPr>
          <w:rFonts w:ascii="Arial" w:hAnsi="Arial" w:cs="Arial"/>
          <w:color w:val="222222"/>
          <w:shd w:val="clear" w:color="auto" w:fill="FFFFFF"/>
        </w:rPr>
        <w:t>(1) pp.209-256.</w:t>
      </w:r>
    </w:p>
    <w:p w14:paraId="0568CE2E"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lastRenderedPageBreak/>
        <w:t xml:space="preserve">Sato, Y, Kobayashi, N. and </w:t>
      </w:r>
      <w:proofErr w:type="spellStart"/>
      <w:r w:rsidRPr="00F5515B">
        <w:rPr>
          <w:rFonts w:ascii="Arial" w:hAnsi="Arial" w:cs="Arial"/>
          <w:color w:val="000000" w:themeColor="text1"/>
          <w:lang w:val="en-GB"/>
        </w:rPr>
        <w:t>Shirasaka</w:t>
      </w:r>
      <w:proofErr w:type="spellEnd"/>
      <w:r w:rsidRPr="00F5515B">
        <w:rPr>
          <w:rFonts w:ascii="Arial" w:hAnsi="Arial" w:cs="Arial"/>
          <w:color w:val="000000" w:themeColor="text1"/>
          <w:lang w:val="en-GB"/>
        </w:rPr>
        <w:t xml:space="preserve">, S. (2020) Structural Analysis between HR Systems and HR Outcomes to Motivate Employees based on Harvard Model. </w:t>
      </w:r>
      <w:r w:rsidRPr="00F5515B">
        <w:rPr>
          <w:rFonts w:ascii="Arial" w:hAnsi="Arial" w:cs="Arial"/>
          <w:i/>
          <w:color w:val="000000" w:themeColor="text1"/>
          <w:lang w:val="en-GB"/>
        </w:rPr>
        <w:t xml:space="preserve">In 2020 9th International Congress on Advanced Applied Informatics, </w:t>
      </w:r>
      <w:r w:rsidRPr="00F5515B">
        <w:rPr>
          <w:rFonts w:ascii="Arial" w:hAnsi="Arial" w:cs="Arial"/>
          <w:color w:val="000000" w:themeColor="text1"/>
          <w:lang w:val="en-GB"/>
        </w:rPr>
        <w:t>1(1), pp. 570-575.</w:t>
      </w:r>
    </w:p>
    <w:p w14:paraId="20BA5E14"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t xml:space="preserve">Serrano </w:t>
      </w:r>
      <w:proofErr w:type="spellStart"/>
      <w:r w:rsidRPr="00F5515B">
        <w:rPr>
          <w:rFonts w:ascii="Arial" w:hAnsi="Arial" w:cs="Arial"/>
          <w:color w:val="000000" w:themeColor="text1"/>
          <w:lang w:val="en-GB"/>
        </w:rPr>
        <w:t>Archimi</w:t>
      </w:r>
      <w:proofErr w:type="spellEnd"/>
      <w:r w:rsidRPr="00F5515B">
        <w:rPr>
          <w:rFonts w:ascii="Arial" w:hAnsi="Arial" w:cs="Arial"/>
          <w:color w:val="000000" w:themeColor="text1"/>
          <w:lang w:val="en-GB"/>
        </w:rPr>
        <w:t xml:space="preserve">, C., Reynaud, E., Yasin, H. M. and Bhatti, Z. A. (2018) How Perceived Corporate Social Responsibility Affects Employee Cynicism: The Mediating Role of Organisational Trust. </w:t>
      </w:r>
      <w:r w:rsidRPr="00F5515B">
        <w:rPr>
          <w:rFonts w:ascii="Arial" w:hAnsi="Arial" w:cs="Arial"/>
          <w:i/>
          <w:color w:val="000000" w:themeColor="text1"/>
          <w:lang w:val="en-GB"/>
        </w:rPr>
        <w:t>Journal of Business Ethics</w:t>
      </w:r>
      <w:r w:rsidRPr="00F5515B">
        <w:rPr>
          <w:rFonts w:ascii="Arial" w:hAnsi="Arial" w:cs="Arial"/>
          <w:color w:val="000000" w:themeColor="text1"/>
          <w:lang w:val="en-GB"/>
        </w:rPr>
        <w:t>, 151(1), pp.907-921.</w:t>
      </w:r>
    </w:p>
    <w:p w14:paraId="28B7F4EB"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color w:val="000000" w:themeColor="text1"/>
          <w:lang w:val="en-GB"/>
        </w:rPr>
        <w:t>Shahzadi</w:t>
      </w:r>
      <w:proofErr w:type="spellEnd"/>
      <w:r w:rsidRPr="00F5515B">
        <w:rPr>
          <w:rFonts w:ascii="Arial" w:hAnsi="Arial" w:cs="Arial"/>
          <w:color w:val="000000" w:themeColor="text1"/>
          <w:lang w:val="en-GB"/>
        </w:rPr>
        <w:t>, I., Javed, A., Pirzada, S. S., Nasreen, S. and Khanam, F. (2014) Impact of Employee Motivation on Employee Performance. European Journal of Business and Management, 6(23), pp.159-166.</w:t>
      </w:r>
    </w:p>
    <w:p w14:paraId="343B9212"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rPr>
        <w:t xml:space="preserve">Sharma, G., (2017) Pros and Cons of Different Sampling Techniques. </w:t>
      </w:r>
      <w:r w:rsidRPr="00F5515B">
        <w:rPr>
          <w:rFonts w:ascii="Arial" w:hAnsi="Arial" w:cs="Arial"/>
          <w:i/>
        </w:rPr>
        <w:t>International Journal of Applied Research</w:t>
      </w:r>
      <w:r w:rsidRPr="00F5515B">
        <w:rPr>
          <w:rFonts w:ascii="Arial" w:hAnsi="Arial" w:cs="Arial"/>
        </w:rPr>
        <w:t xml:space="preserve">, </w:t>
      </w:r>
      <w:r w:rsidRPr="00F5515B">
        <w:rPr>
          <w:rFonts w:ascii="Arial" w:hAnsi="Arial" w:cs="Arial"/>
          <w:b/>
          <w:bCs/>
        </w:rPr>
        <w:t>3</w:t>
      </w:r>
      <w:r w:rsidRPr="00F5515B">
        <w:rPr>
          <w:rFonts w:ascii="Arial" w:hAnsi="Arial" w:cs="Arial"/>
        </w:rPr>
        <w:t>(7), pp.749-752.</w:t>
      </w:r>
    </w:p>
    <w:p w14:paraId="6C5F86F1"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rPr>
        <w:t>Shneerson</w:t>
      </w:r>
      <w:proofErr w:type="spellEnd"/>
      <w:r w:rsidRPr="00F5515B">
        <w:rPr>
          <w:rFonts w:ascii="Arial" w:hAnsi="Arial" w:cs="Arial"/>
        </w:rPr>
        <w:t xml:space="preserve">, C. L. and Gale, N. K. (2015) Using Mixed Methods to Identify and Answer Clinically Relevant Research Questions. </w:t>
      </w:r>
      <w:r w:rsidRPr="00F5515B">
        <w:rPr>
          <w:rFonts w:ascii="Arial" w:hAnsi="Arial" w:cs="Arial"/>
          <w:i/>
          <w:iCs/>
        </w:rPr>
        <w:t>Qualitative Health Research</w:t>
      </w:r>
      <w:r w:rsidRPr="00F5515B">
        <w:rPr>
          <w:rFonts w:ascii="Arial" w:hAnsi="Arial" w:cs="Arial"/>
        </w:rPr>
        <w:t xml:space="preserve">, </w:t>
      </w:r>
      <w:r w:rsidRPr="00F5515B">
        <w:rPr>
          <w:rFonts w:ascii="Arial" w:hAnsi="Arial" w:cs="Arial"/>
          <w:b/>
          <w:bCs/>
        </w:rPr>
        <w:t>25</w:t>
      </w:r>
      <w:r w:rsidRPr="00F5515B">
        <w:rPr>
          <w:rFonts w:ascii="Arial" w:hAnsi="Arial" w:cs="Arial"/>
        </w:rPr>
        <w:t>(6), pp.845-856.</w:t>
      </w:r>
    </w:p>
    <w:p w14:paraId="27C8B38E"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color w:val="000000" w:themeColor="text1"/>
          <w:lang w:val="en-GB"/>
        </w:rPr>
        <w:t>Sitopu</w:t>
      </w:r>
      <w:proofErr w:type="spellEnd"/>
      <w:r w:rsidRPr="00F5515B">
        <w:rPr>
          <w:rFonts w:ascii="Arial" w:hAnsi="Arial" w:cs="Arial"/>
          <w:color w:val="000000" w:themeColor="text1"/>
          <w:lang w:val="en-GB"/>
        </w:rPr>
        <w:t xml:space="preserve">, Y. B., </w:t>
      </w:r>
      <w:proofErr w:type="spellStart"/>
      <w:r w:rsidRPr="00F5515B">
        <w:rPr>
          <w:rFonts w:ascii="Arial" w:hAnsi="Arial" w:cs="Arial"/>
          <w:color w:val="000000" w:themeColor="text1"/>
          <w:lang w:val="en-GB"/>
        </w:rPr>
        <w:t>Sitinjak</w:t>
      </w:r>
      <w:proofErr w:type="spellEnd"/>
      <w:r w:rsidRPr="00F5515B">
        <w:rPr>
          <w:rFonts w:ascii="Arial" w:hAnsi="Arial" w:cs="Arial"/>
          <w:color w:val="000000" w:themeColor="text1"/>
          <w:lang w:val="en-GB"/>
        </w:rPr>
        <w:t xml:space="preserve">, K. A. and </w:t>
      </w:r>
      <w:proofErr w:type="spellStart"/>
      <w:r w:rsidRPr="00F5515B">
        <w:rPr>
          <w:rFonts w:ascii="Arial" w:hAnsi="Arial" w:cs="Arial"/>
          <w:color w:val="000000" w:themeColor="text1"/>
          <w:lang w:val="en-GB"/>
        </w:rPr>
        <w:t>Marpaung</w:t>
      </w:r>
      <w:proofErr w:type="spellEnd"/>
      <w:r w:rsidRPr="00F5515B">
        <w:rPr>
          <w:rFonts w:ascii="Arial" w:hAnsi="Arial" w:cs="Arial"/>
          <w:color w:val="000000" w:themeColor="text1"/>
          <w:lang w:val="en-GB"/>
        </w:rPr>
        <w:t xml:space="preserve">, F. K. (2021) The Influence of Motivation, Work Discipline, and Compensation on Employee Performance. </w:t>
      </w:r>
      <w:r w:rsidRPr="00F5515B">
        <w:rPr>
          <w:rFonts w:ascii="Arial" w:hAnsi="Arial" w:cs="Arial"/>
          <w:i/>
          <w:color w:val="000000" w:themeColor="text1"/>
          <w:lang w:val="en-GB"/>
        </w:rPr>
        <w:t>Golden Ratio of Human Resource Management</w:t>
      </w:r>
      <w:r w:rsidRPr="00F5515B">
        <w:rPr>
          <w:rFonts w:ascii="Arial" w:hAnsi="Arial" w:cs="Arial"/>
          <w:color w:val="000000" w:themeColor="text1"/>
          <w:lang w:val="en-GB"/>
        </w:rPr>
        <w:t>, 1(2), pp.72-83.</w:t>
      </w:r>
    </w:p>
    <w:p w14:paraId="599D068E"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color w:val="000000" w:themeColor="text1"/>
          <w:lang w:val="en-GB"/>
        </w:rPr>
        <w:t>Spisakova</w:t>
      </w:r>
      <w:proofErr w:type="spellEnd"/>
      <w:r w:rsidRPr="00F5515B">
        <w:rPr>
          <w:rFonts w:ascii="Arial" w:hAnsi="Arial" w:cs="Arial"/>
          <w:color w:val="000000" w:themeColor="text1"/>
          <w:lang w:val="en-GB"/>
        </w:rPr>
        <w:t xml:space="preserve">, E. D. (2019) Position of Employee Benefits in Remuneration Structure. </w:t>
      </w:r>
      <w:r w:rsidRPr="00F5515B">
        <w:rPr>
          <w:rFonts w:ascii="Arial" w:hAnsi="Arial" w:cs="Arial"/>
          <w:i/>
          <w:color w:val="000000" w:themeColor="text1"/>
          <w:lang w:val="en-GB"/>
        </w:rPr>
        <w:t>Transformations in Business and Economics,</w:t>
      </w:r>
      <w:r w:rsidRPr="00F5515B">
        <w:rPr>
          <w:rFonts w:ascii="Arial" w:hAnsi="Arial" w:cs="Arial"/>
          <w:color w:val="000000" w:themeColor="text1"/>
          <w:lang w:val="en-GB"/>
        </w:rPr>
        <w:t xml:space="preserve"> 18(2), p.47.</w:t>
      </w:r>
    </w:p>
    <w:p w14:paraId="781169B9"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color w:val="000000" w:themeColor="text1"/>
          <w:lang w:val="en-GB"/>
        </w:rPr>
        <w:t>Stalmašeková</w:t>
      </w:r>
      <w:proofErr w:type="spellEnd"/>
      <w:r w:rsidRPr="00F5515B">
        <w:rPr>
          <w:rFonts w:ascii="Arial" w:hAnsi="Arial" w:cs="Arial"/>
          <w:color w:val="000000" w:themeColor="text1"/>
          <w:lang w:val="en-GB"/>
        </w:rPr>
        <w:t xml:space="preserve">, N., </w:t>
      </w:r>
      <w:proofErr w:type="spellStart"/>
      <w:r w:rsidRPr="00F5515B">
        <w:rPr>
          <w:rFonts w:ascii="Arial" w:hAnsi="Arial" w:cs="Arial"/>
          <w:color w:val="000000" w:themeColor="text1"/>
          <w:lang w:val="en-GB"/>
        </w:rPr>
        <w:t>Genzorová</w:t>
      </w:r>
      <w:proofErr w:type="spellEnd"/>
      <w:r w:rsidRPr="00F5515B">
        <w:rPr>
          <w:rFonts w:ascii="Arial" w:hAnsi="Arial" w:cs="Arial"/>
          <w:color w:val="000000" w:themeColor="text1"/>
          <w:lang w:val="en-GB"/>
        </w:rPr>
        <w:t xml:space="preserve">, T. and </w:t>
      </w:r>
      <w:proofErr w:type="spellStart"/>
      <w:r w:rsidRPr="00F5515B">
        <w:rPr>
          <w:rFonts w:ascii="Arial" w:hAnsi="Arial" w:cs="Arial"/>
          <w:color w:val="000000" w:themeColor="text1"/>
          <w:lang w:val="en-GB"/>
        </w:rPr>
        <w:t>Čorejová</w:t>
      </w:r>
      <w:proofErr w:type="spellEnd"/>
      <w:r w:rsidRPr="00F5515B">
        <w:rPr>
          <w:rFonts w:ascii="Arial" w:hAnsi="Arial" w:cs="Arial"/>
          <w:color w:val="000000" w:themeColor="text1"/>
          <w:lang w:val="en-GB"/>
        </w:rPr>
        <w:t xml:space="preserve">, T. (2017) Employee Benefits as One of the Factors of Work Motivation. </w:t>
      </w:r>
      <w:r w:rsidRPr="00F5515B">
        <w:rPr>
          <w:rFonts w:ascii="Arial" w:hAnsi="Arial" w:cs="Arial"/>
          <w:i/>
          <w:color w:val="000000" w:themeColor="text1"/>
          <w:lang w:val="en-GB"/>
        </w:rPr>
        <w:t xml:space="preserve">In CBU International Conference Proceedings, </w:t>
      </w:r>
      <w:r w:rsidRPr="00F5515B">
        <w:rPr>
          <w:rFonts w:ascii="Arial" w:hAnsi="Arial" w:cs="Arial"/>
          <w:color w:val="000000" w:themeColor="text1"/>
          <w:lang w:val="en-GB"/>
        </w:rPr>
        <w:t>5(1), pp. 448-452.</w:t>
      </w:r>
    </w:p>
    <w:p w14:paraId="4F11CCE0"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eastAsia="en-IN"/>
        </w:rPr>
        <w:t xml:space="preserve">Stewart, C. (2022) Aspects of Health and Well-being Being Promoted by Organisations in the UK in 2021 [Online] Available from: </w:t>
      </w:r>
      <w:hyperlink r:id="rId16" w:history="1">
        <w:r w:rsidRPr="00F5515B">
          <w:rPr>
            <w:rStyle w:val="Hyperlink"/>
            <w:rFonts w:ascii="Arial" w:hAnsi="Arial" w:cs="Arial"/>
            <w:color w:val="000000" w:themeColor="text1"/>
            <w:lang w:val="en-GB" w:eastAsia="en-IN"/>
          </w:rPr>
          <w:t>https://www.statista.com/statistics/1133733/initiatives-for-employee-well-being-in-the-uk/</w:t>
        </w:r>
      </w:hyperlink>
      <w:r w:rsidRPr="00F5515B">
        <w:rPr>
          <w:rFonts w:ascii="Arial" w:hAnsi="Arial" w:cs="Arial"/>
          <w:color w:val="000000" w:themeColor="text1"/>
          <w:lang w:val="en-GB" w:eastAsia="en-IN"/>
        </w:rPr>
        <w:t xml:space="preserve"> [Accessed on 2</w:t>
      </w:r>
      <w:r w:rsidRPr="00F5515B">
        <w:rPr>
          <w:rFonts w:ascii="Arial" w:hAnsi="Arial" w:cs="Arial"/>
          <w:color w:val="000000" w:themeColor="text1"/>
          <w:vertAlign w:val="superscript"/>
          <w:lang w:val="en-GB" w:eastAsia="en-IN"/>
        </w:rPr>
        <w:t>nd</w:t>
      </w:r>
      <w:r w:rsidRPr="00F5515B">
        <w:rPr>
          <w:rFonts w:ascii="Arial" w:hAnsi="Arial" w:cs="Arial"/>
          <w:color w:val="000000" w:themeColor="text1"/>
          <w:lang w:val="en-GB" w:eastAsia="en-IN"/>
        </w:rPr>
        <w:t xml:space="preserve"> May 2023].</w:t>
      </w:r>
    </w:p>
    <w:p w14:paraId="78ED9227"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color w:val="000000" w:themeColor="text1"/>
          <w:lang w:val="en-GB"/>
        </w:rPr>
        <w:t>Sudiardhita</w:t>
      </w:r>
      <w:proofErr w:type="spellEnd"/>
      <w:r w:rsidRPr="00F5515B">
        <w:rPr>
          <w:rFonts w:ascii="Arial" w:hAnsi="Arial" w:cs="Arial"/>
          <w:color w:val="000000" w:themeColor="text1"/>
          <w:lang w:val="en-GB"/>
        </w:rPr>
        <w:t xml:space="preserve">, K. I., Mukhtar, S., Hartono, B., </w:t>
      </w:r>
      <w:proofErr w:type="spellStart"/>
      <w:r w:rsidRPr="00F5515B">
        <w:rPr>
          <w:rFonts w:ascii="Arial" w:hAnsi="Arial" w:cs="Arial"/>
          <w:color w:val="000000" w:themeColor="text1"/>
          <w:lang w:val="en-GB"/>
        </w:rPr>
        <w:t>Sariwulan</w:t>
      </w:r>
      <w:proofErr w:type="spellEnd"/>
      <w:r w:rsidRPr="00F5515B">
        <w:rPr>
          <w:rFonts w:ascii="Arial" w:hAnsi="Arial" w:cs="Arial"/>
          <w:color w:val="000000" w:themeColor="text1"/>
          <w:lang w:val="en-GB"/>
        </w:rPr>
        <w:t xml:space="preserve">, T. and </w:t>
      </w:r>
      <w:proofErr w:type="spellStart"/>
      <w:r w:rsidRPr="00F5515B">
        <w:rPr>
          <w:rFonts w:ascii="Arial" w:hAnsi="Arial" w:cs="Arial"/>
          <w:color w:val="000000" w:themeColor="text1"/>
          <w:lang w:val="en-GB"/>
        </w:rPr>
        <w:t>Nikensari</w:t>
      </w:r>
      <w:proofErr w:type="spellEnd"/>
      <w:r w:rsidRPr="00F5515B">
        <w:rPr>
          <w:rFonts w:ascii="Arial" w:hAnsi="Arial" w:cs="Arial"/>
          <w:color w:val="000000" w:themeColor="text1"/>
          <w:lang w:val="en-GB"/>
        </w:rPr>
        <w:t xml:space="preserve">, S. I. (2018) The Effect of Compensation, Motivation of Employee and Work Satisfaction to Employee Performance Pt. Bank </w:t>
      </w:r>
      <w:proofErr w:type="spellStart"/>
      <w:r w:rsidRPr="00F5515B">
        <w:rPr>
          <w:rFonts w:ascii="Arial" w:hAnsi="Arial" w:cs="Arial"/>
          <w:color w:val="000000" w:themeColor="text1"/>
          <w:lang w:val="en-GB"/>
        </w:rPr>
        <w:t>Xyz</w:t>
      </w:r>
      <w:proofErr w:type="spellEnd"/>
      <w:r w:rsidRPr="00F5515B">
        <w:rPr>
          <w:rFonts w:ascii="Arial" w:hAnsi="Arial" w:cs="Arial"/>
          <w:color w:val="000000" w:themeColor="text1"/>
          <w:lang w:val="en-GB"/>
        </w:rPr>
        <w:t xml:space="preserve"> (Persero) </w:t>
      </w:r>
      <w:proofErr w:type="spellStart"/>
      <w:r w:rsidRPr="00F5515B">
        <w:rPr>
          <w:rFonts w:ascii="Arial" w:hAnsi="Arial" w:cs="Arial"/>
          <w:color w:val="000000" w:themeColor="text1"/>
          <w:lang w:val="en-GB"/>
        </w:rPr>
        <w:t>Tbk</w:t>
      </w:r>
      <w:proofErr w:type="spellEnd"/>
      <w:r w:rsidRPr="00F5515B">
        <w:rPr>
          <w:rFonts w:ascii="Arial" w:hAnsi="Arial" w:cs="Arial"/>
          <w:color w:val="000000" w:themeColor="text1"/>
          <w:lang w:val="en-GB"/>
        </w:rPr>
        <w:t xml:space="preserve">. </w:t>
      </w:r>
      <w:r w:rsidRPr="00F5515B">
        <w:rPr>
          <w:rFonts w:ascii="Arial" w:hAnsi="Arial" w:cs="Arial"/>
          <w:i/>
          <w:color w:val="000000" w:themeColor="text1"/>
          <w:lang w:val="en-GB"/>
        </w:rPr>
        <w:t xml:space="preserve">Academy of Strategic Management Journal, </w:t>
      </w:r>
      <w:r w:rsidRPr="00F5515B">
        <w:rPr>
          <w:rFonts w:ascii="Arial" w:hAnsi="Arial" w:cs="Arial"/>
          <w:color w:val="000000" w:themeColor="text1"/>
          <w:lang w:val="en-GB"/>
        </w:rPr>
        <w:t>17(4), pp.1-14.</w:t>
      </w:r>
    </w:p>
    <w:p w14:paraId="4D0CC7C5"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rPr>
        <w:t>Taherdoost</w:t>
      </w:r>
      <w:proofErr w:type="spellEnd"/>
      <w:r w:rsidRPr="00F5515B">
        <w:rPr>
          <w:rFonts w:ascii="Arial" w:hAnsi="Arial" w:cs="Arial"/>
        </w:rPr>
        <w:t>, H. (2016) Sampling Methods in Research Methodology; How to Choose A Sampling Technique For Research</w:t>
      </w:r>
      <w:r w:rsidRPr="00F5515B">
        <w:rPr>
          <w:rFonts w:ascii="Arial" w:hAnsi="Arial" w:cs="Arial"/>
          <w:i/>
        </w:rPr>
        <w:t>. How to Choose A Sampling Technique for Research,</w:t>
      </w:r>
      <w:r w:rsidRPr="00F5515B">
        <w:rPr>
          <w:rFonts w:ascii="Arial" w:hAnsi="Arial" w:cs="Arial"/>
        </w:rPr>
        <w:t xml:space="preserve"> </w:t>
      </w:r>
      <w:r w:rsidRPr="00F5515B">
        <w:rPr>
          <w:rFonts w:ascii="Arial" w:hAnsi="Arial" w:cs="Arial"/>
          <w:b/>
        </w:rPr>
        <w:t>5</w:t>
      </w:r>
      <w:r w:rsidRPr="00F5515B">
        <w:rPr>
          <w:rFonts w:ascii="Arial" w:hAnsi="Arial" w:cs="Arial"/>
        </w:rPr>
        <w:t>(2), pp.18-27.</w:t>
      </w:r>
    </w:p>
    <w:p w14:paraId="7E58B617"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color w:val="000000" w:themeColor="text1"/>
          <w:lang w:val="en-GB"/>
        </w:rPr>
        <w:t>Terera</w:t>
      </w:r>
      <w:proofErr w:type="spellEnd"/>
      <w:r w:rsidRPr="00F5515B">
        <w:rPr>
          <w:rFonts w:ascii="Arial" w:hAnsi="Arial" w:cs="Arial"/>
          <w:color w:val="000000" w:themeColor="text1"/>
          <w:lang w:val="en-GB"/>
        </w:rPr>
        <w:t xml:space="preserve">, S. R. and </w:t>
      </w:r>
      <w:proofErr w:type="spellStart"/>
      <w:r w:rsidRPr="00F5515B">
        <w:rPr>
          <w:rFonts w:ascii="Arial" w:hAnsi="Arial" w:cs="Arial"/>
          <w:color w:val="000000" w:themeColor="text1"/>
          <w:lang w:val="en-GB"/>
        </w:rPr>
        <w:t>Ngirande</w:t>
      </w:r>
      <w:proofErr w:type="spellEnd"/>
      <w:r w:rsidRPr="00F5515B">
        <w:rPr>
          <w:rFonts w:ascii="Arial" w:hAnsi="Arial" w:cs="Arial"/>
          <w:color w:val="000000" w:themeColor="text1"/>
          <w:lang w:val="en-GB"/>
        </w:rPr>
        <w:t xml:space="preserve">, H. (2014) The Impact of Rewards on Job Satisfaction and Employee Retention. </w:t>
      </w:r>
      <w:r w:rsidRPr="00F5515B">
        <w:rPr>
          <w:rFonts w:ascii="Arial" w:hAnsi="Arial" w:cs="Arial"/>
          <w:i/>
          <w:color w:val="000000" w:themeColor="text1"/>
          <w:lang w:val="en-GB"/>
        </w:rPr>
        <w:t>Mediterranean Journal of Social Sciences,</w:t>
      </w:r>
      <w:r w:rsidRPr="00F5515B">
        <w:rPr>
          <w:rFonts w:ascii="Arial" w:hAnsi="Arial" w:cs="Arial"/>
          <w:color w:val="000000" w:themeColor="text1"/>
          <w:lang w:val="en-GB"/>
        </w:rPr>
        <w:t xml:space="preserve"> 5(1), p.481.</w:t>
      </w:r>
    </w:p>
    <w:p w14:paraId="2C4E9548"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lastRenderedPageBreak/>
        <w:t xml:space="preserve">Ummah, P. (2017) Effect of Dimensions Employee Welfare against Employee Loyalty of Bank Indonesia Malang. </w:t>
      </w:r>
      <w:proofErr w:type="spellStart"/>
      <w:r w:rsidRPr="00F5515B">
        <w:rPr>
          <w:rFonts w:ascii="Arial" w:hAnsi="Arial" w:cs="Arial"/>
          <w:i/>
          <w:color w:val="000000" w:themeColor="text1"/>
          <w:lang w:val="en-GB"/>
        </w:rPr>
        <w:t>Jurnal</w:t>
      </w:r>
      <w:proofErr w:type="spellEnd"/>
      <w:r w:rsidRPr="00F5515B">
        <w:rPr>
          <w:rFonts w:ascii="Arial" w:hAnsi="Arial" w:cs="Arial"/>
          <w:i/>
          <w:color w:val="000000" w:themeColor="text1"/>
          <w:lang w:val="en-GB"/>
        </w:rPr>
        <w:t xml:space="preserve"> </w:t>
      </w:r>
      <w:proofErr w:type="spellStart"/>
      <w:r w:rsidRPr="00F5515B">
        <w:rPr>
          <w:rFonts w:ascii="Arial" w:hAnsi="Arial" w:cs="Arial"/>
          <w:i/>
          <w:color w:val="000000" w:themeColor="text1"/>
          <w:lang w:val="en-GB"/>
        </w:rPr>
        <w:t>Ilmiah</w:t>
      </w:r>
      <w:proofErr w:type="spellEnd"/>
      <w:r w:rsidRPr="00F5515B">
        <w:rPr>
          <w:rFonts w:ascii="Arial" w:hAnsi="Arial" w:cs="Arial"/>
          <w:i/>
          <w:color w:val="000000" w:themeColor="text1"/>
          <w:lang w:val="en-GB"/>
        </w:rPr>
        <w:t xml:space="preserve"> </w:t>
      </w:r>
      <w:proofErr w:type="spellStart"/>
      <w:r w:rsidRPr="00F5515B">
        <w:rPr>
          <w:rFonts w:ascii="Arial" w:hAnsi="Arial" w:cs="Arial"/>
          <w:i/>
          <w:color w:val="000000" w:themeColor="text1"/>
          <w:lang w:val="en-GB"/>
        </w:rPr>
        <w:t>Mahasiswa</w:t>
      </w:r>
      <w:proofErr w:type="spellEnd"/>
      <w:r w:rsidRPr="00F5515B">
        <w:rPr>
          <w:rFonts w:ascii="Arial" w:hAnsi="Arial" w:cs="Arial"/>
          <w:color w:val="000000" w:themeColor="text1"/>
          <w:lang w:val="en-GB"/>
        </w:rPr>
        <w:t>. 5(2). Pp. 1-8.</w:t>
      </w:r>
    </w:p>
    <w:p w14:paraId="5DC1A779"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t xml:space="preserve">Vega-Jurado, J., García-Granero, A. and </w:t>
      </w:r>
      <w:proofErr w:type="spellStart"/>
      <w:r w:rsidRPr="00F5515B">
        <w:rPr>
          <w:rFonts w:ascii="Arial" w:hAnsi="Arial" w:cs="Arial"/>
          <w:color w:val="000000" w:themeColor="text1"/>
          <w:lang w:val="en-GB"/>
        </w:rPr>
        <w:t>Manjarrés-Henríquez</w:t>
      </w:r>
      <w:proofErr w:type="spellEnd"/>
      <w:r w:rsidRPr="00F5515B">
        <w:rPr>
          <w:rFonts w:ascii="Arial" w:hAnsi="Arial" w:cs="Arial"/>
          <w:color w:val="000000" w:themeColor="text1"/>
          <w:lang w:val="en-GB"/>
        </w:rPr>
        <w:t xml:space="preserve">, L. (2021) Do Firms Benefit from Interactions with Public Research Organisations beyond Innovation? An Analysis of Small Firms. </w:t>
      </w:r>
      <w:r w:rsidRPr="00F5515B">
        <w:rPr>
          <w:rFonts w:ascii="Arial" w:hAnsi="Arial" w:cs="Arial"/>
          <w:i/>
          <w:color w:val="000000" w:themeColor="text1"/>
          <w:lang w:val="en-GB"/>
        </w:rPr>
        <w:t>European Research on Management and Business Economics,</w:t>
      </w:r>
      <w:r w:rsidRPr="00F5515B">
        <w:rPr>
          <w:rFonts w:ascii="Arial" w:hAnsi="Arial" w:cs="Arial"/>
          <w:color w:val="000000" w:themeColor="text1"/>
          <w:lang w:val="en-GB"/>
        </w:rPr>
        <w:t xml:space="preserve"> </w:t>
      </w:r>
      <w:r w:rsidRPr="00F5515B">
        <w:rPr>
          <w:rFonts w:ascii="Arial" w:hAnsi="Arial" w:cs="Arial"/>
          <w:b/>
          <w:color w:val="000000" w:themeColor="text1"/>
          <w:lang w:val="en-GB"/>
        </w:rPr>
        <w:t>27</w:t>
      </w:r>
      <w:r w:rsidRPr="00F5515B">
        <w:rPr>
          <w:rFonts w:ascii="Arial" w:hAnsi="Arial" w:cs="Arial"/>
          <w:color w:val="000000" w:themeColor="text1"/>
          <w:lang w:val="en-GB"/>
        </w:rPr>
        <w:t>(2), p.100148.</w:t>
      </w:r>
    </w:p>
    <w:p w14:paraId="6942AF43" w14:textId="77777777" w:rsidR="00E5034B" w:rsidRPr="00F5515B" w:rsidRDefault="00E5034B" w:rsidP="00B8335A">
      <w:pPr>
        <w:pStyle w:val="ListParagraph"/>
        <w:numPr>
          <w:ilvl w:val="0"/>
          <w:numId w:val="18"/>
        </w:numPr>
        <w:spacing w:line="360" w:lineRule="auto"/>
        <w:jc w:val="both"/>
        <w:rPr>
          <w:lang w:val="en-GB" w:eastAsia="en-IN"/>
        </w:rPr>
      </w:pPr>
      <w:proofErr w:type="spellStart"/>
      <w:r w:rsidRPr="00F5515B">
        <w:rPr>
          <w:rFonts w:ascii="Arial" w:hAnsi="Arial" w:cs="Arial"/>
          <w:iCs/>
          <w:color w:val="000000" w:themeColor="text1"/>
          <w:lang w:val="en-GB" w:eastAsia="en-IN"/>
        </w:rPr>
        <w:t>Wiefek</w:t>
      </w:r>
      <w:proofErr w:type="spellEnd"/>
      <w:r w:rsidRPr="00F5515B">
        <w:rPr>
          <w:rFonts w:ascii="Arial" w:hAnsi="Arial" w:cs="Arial"/>
          <w:iCs/>
          <w:color w:val="000000" w:themeColor="text1"/>
          <w:lang w:val="en-GB" w:eastAsia="en-IN"/>
        </w:rPr>
        <w:t xml:space="preserve">, N., Rosen, C. and </w:t>
      </w:r>
      <w:proofErr w:type="spellStart"/>
      <w:r w:rsidRPr="00F5515B">
        <w:rPr>
          <w:rFonts w:ascii="Arial" w:hAnsi="Arial" w:cs="Arial"/>
          <w:iCs/>
          <w:color w:val="000000" w:themeColor="text1"/>
          <w:lang w:val="en-GB" w:eastAsia="en-IN"/>
        </w:rPr>
        <w:t>Garbinsky</w:t>
      </w:r>
      <w:proofErr w:type="spellEnd"/>
      <w:r w:rsidRPr="00F5515B">
        <w:rPr>
          <w:rFonts w:ascii="Arial" w:hAnsi="Arial" w:cs="Arial"/>
          <w:iCs/>
          <w:color w:val="000000" w:themeColor="text1"/>
          <w:lang w:val="en-GB" w:eastAsia="en-IN"/>
        </w:rPr>
        <w:t>, T. (2019) Promoting Employee Ownership: A Look at the States. </w:t>
      </w:r>
      <w:r w:rsidRPr="00F5515B">
        <w:rPr>
          <w:rFonts w:ascii="Arial" w:hAnsi="Arial" w:cs="Arial"/>
          <w:i/>
          <w:iCs/>
          <w:color w:val="000000" w:themeColor="text1"/>
          <w:lang w:val="en-GB" w:eastAsia="en-IN"/>
        </w:rPr>
        <w:t>Journal of Participation and Employee Ownership</w:t>
      </w:r>
      <w:r w:rsidRPr="00F5515B">
        <w:rPr>
          <w:rFonts w:ascii="Arial" w:hAnsi="Arial" w:cs="Arial"/>
          <w:iCs/>
          <w:color w:val="000000" w:themeColor="text1"/>
          <w:lang w:val="en-GB" w:eastAsia="en-IN"/>
        </w:rPr>
        <w:t>, 2(3), pp. 183-189.</w:t>
      </w:r>
    </w:p>
    <w:p w14:paraId="3E4A832B"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t xml:space="preserve">Wood, G., Brewster, C. and Brookes, M. (2014) Institutions and Firm Level HRM Practice. </w:t>
      </w:r>
      <w:r w:rsidRPr="00F5515B">
        <w:rPr>
          <w:rFonts w:ascii="Arial" w:hAnsi="Arial" w:cs="Arial"/>
          <w:i/>
          <w:color w:val="000000" w:themeColor="text1"/>
          <w:lang w:val="en-GB"/>
        </w:rPr>
        <w:t xml:space="preserve">In Human Resource Management and the Institutional Perspective. </w:t>
      </w:r>
      <w:r w:rsidRPr="00F5515B">
        <w:rPr>
          <w:rFonts w:ascii="Arial" w:hAnsi="Arial" w:cs="Arial"/>
          <w:color w:val="000000" w:themeColor="text1"/>
          <w:lang w:val="en-GB"/>
        </w:rPr>
        <w:t>1(1) pp. 1-14.</w:t>
      </w:r>
    </w:p>
    <w:p w14:paraId="4B96DCB1"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t xml:space="preserve">Yadav, R., Khanna, A., Panday, P. and </w:t>
      </w:r>
      <w:proofErr w:type="spellStart"/>
      <w:r w:rsidRPr="00F5515B">
        <w:rPr>
          <w:rFonts w:ascii="Arial" w:hAnsi="Arial" w:cs="Arial"/>
          <w:color w:val="000000" w:themeColor="text1"/>
          <w:lang w:val="en-GB"/>
        </w:rPr>
        <w:t>Dasmohapatra</w:t>
      </w:r>
      <w:proofErr w:type="spellEnd"/>
      <w:r w:rsidRPr="00F5515B">
        <w:rPr>
          <w:rFonts w:ascii="Arial" w:hAnsi="Arial" w:cs="Arial"/>
          <w:color w:val="000000" w:themeColor="text1"/>
          <w:lang w:val="en-GB"/>
        </w:rPr>
        <w:t xml:space="preserve">, S. (2019) An Analytical Study of Quality of Work Life and Organisational Commitment and their </w:t>
      </w:r>
      <w:proofErr w:type="gramStart"/>
      <w:r w:rsidRPr="00F5515B">
        <w:rPr>
          <w:rFonts w:ascii="Arial" w:hAnsi="Arial" w:cs="Arial"/>
          <w:color w:val="000000" w:themeColor="text1"/>
          <w:lang w:val="en-GB"/>
        </w:rPr>
        <w:t>Relation</w:t>
      </w:r>
      <w:proofErr w:type="gramEnd"/>
      <w:r w:rsidRPr="00F5515B">
        <w:rPr>
          <w:rFonts w:ascii="Arial" w:hAnsi="Arial" w:cs="Arial"/>
          <w:color w:val="000000" w:themeColor="text1"/>
          <w:lang w:val="en-GB"/>
        </w:rPr>
        <w:t xml:space="preserve"> with Revenue Per Employee of Major Companies in India. </w:t>
      </w:r>
      <w:r w:rsidRPr="00F5515B">
        <w:rPr>
          <w:rFonts w:ascii="Arial" w:hAnsi="Arial" w:cs="Arial"/>
          <w:i/>
          <w:color w:val="000000" w:themeColor="text1"/>
          <w:lang w:val="en-GB"/>
        </w:rPr>
        <w:t xml:space="preserve">Journal of Human Resource and Sustainability Studies, </w:t>
      </w:r>
      <w:r w:rsidRPr="00F5515B">
        <w:rPr>
          <w:rFonts w:ascii="Arial" w:hAnsi="Arial" w:cs="Arial"/>
          <w:color w:val="000000" w:themeColor="text1"/>
          <w:lang w:val="en-GB"/>
        </w:rPr>
        <w:t>7(2), p.284.</w:t>
      </w:r>
    </w:p>
    <w:p w14:paraId="759D447F"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t xml:space="preserve">Yousaf, S., Latif, M., Aslam, S. and Siddiqui, A. (2014) Impact of Financial and Non-Financial Rewards on Employee Motivation. </w:t>
      </w:r>
      <w:proofErr w:type="gramStart"/>
      <w:r w:rsidRPr="00F5515B">
        <w:rPr>
          <w:rFonts w:ascii="Arial" w:hAnsi="Arial" w:cs="Arial"/>
          <w:i/>
          <w:color w:val="000000" w:themeColor="text1"/>
          <w:lang w:val="en-GB"/>
        </w:rPr>
        <w:t>Middle-East</w:t>
      </w:r>
      <w:proofErr w:type="gramEnd"/>
      <w:r w:rsidRPr="00F5515B">
        <w:rPr>
          <w:rFonts w:ascii="Arial" w:hAnsi="Arial" w:cs="Arial"/>
          <w:i/>
          <w:color w:val="000000" w:themeColor="text1"/>
          <w:lang w:val="en-GB"/>
        </w:rPr>
        <w:t xml:space="preserve"> Journal of Scientific Research,</w:t>
      </w:r>
      <w:r w:rsidRPr="00F5515B">
        <w:rPr>
          <w:rFonts w:ascii="Arial" w:hAnsi="Arial" w:cs="Arial"/>
          <w:color w:val="000000" w:themeColor="text1"/>
          <w:lang w:val="en-GB"/>
        </w:rPr>
        <w:t xml:space="preserve"> 21(10), pp.1776-1786.</w:t>
      </w:r>
    </w:p>
    <w:p w14:paraId="2D599FF1"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000000" w:themeColor="text1"/>
          <w:lang w:val="en-GB"/>
        </w:rPr>
        <w:t xml:space="preserve">Zhang, Y. (2016) A Review of Employee Turnover Influences Factors and Countermeasures. </w:t>
      </w:r>
      <w:r w:rsidRPr="00F5515B">
        <w:rPr>
          <w:rFonts w:ascii="Arial" w:hAnsi="Arial" w:cs="Arial"/>
          <w:i/>
          <w:color w:val="000000" w:themeColor="text1"/>
          <w:lang w:val="en-GB"/>
        </w:rPr>
        <w:t>Journal of Human Resource and Sustainability Studies</w:t>
      </w:r>
      <w:r w:rsidRPr="00F5515B">
        <w:rPr>
          <w:rFonts w:ascii="Arial" w:hAnsi="Arial" w:cs="Arial"/>
          <w:color w:val="000000" w:themeColor="text1"/>
          <w:lang w:val="en-GB"/>
        </w:rPr>
        <w:t>, 4(2), pp.85-91.</w:t>
      </w:r>
    </w:p>
    <w:p w14:paraId="6259B84A" w14:textId="77777777" w:rsidR="00E5034B" w:rsidRPr="00F5515B" w:rsidRDefault="00E5034B" w:rsidP="00B8335A">
      <w:pPr>
        <w:pStyle w:val="ListParagraph"/>
        <w:numPr>
          <w:ilvl w:val="0"/>
          <w:numId w:val="18"/>
        </w:numPr>
        <w:spacing w:line="360" w:lineRule="auto"/>
        <w:jc w:val="both"/>
        <w:rPr>
          <w:lang w:val="en-GB" w:eastAsia="en-IN"/>
        </w:rPr>
      </w:pPr>
      <w:r w:rsidRPr="00F5515B">
        <w:rPr>
          <w:rFonts w:ascii="Arial" w:hAnsi="Arial" w:cs="Arial"/>
          <w:color w:val="222222"/>
          <w:shd w:val="clear" w:color="auto" w:fill="FFFFFF"/>
        </w:rPr>
        <w:t>Zhou, H., Deng, Z., Xia, Y. and Fu, M. (2016) A New Sampling Method in Particle Filter Based on Pearson Correlation Coefficient. </w:t>
      </w:r>
      <w:r w:rsidRPr="00F5515B">
        <w:rPr>
          <w:rFonts w:ascii="Arial" w:hAnsi="Arial" w:cs="Arial"/>
          <w:i/>
          <w:iCs/>
          <w:color w:val="222222"/>
          <w:shd w:val="clear" w:color="auto" w:fill="FFFFFF"/>
        </w:rPr>
        <w:t>Neurocomputing</w:t>
      </w:r>
      <w:r w:rsidRPr="00F5515B">
        <w:rPr>
          <w:rFonts w:ascii="Arial" w:hAnsi="Arial" w:cs="Arial"/>
          <w:color w:val="222222"/>
          <w:shd w:val="clear" w:color="auto" w:fill="FFFFFF"/>
        </w:rPr>
        <w:t>, </w:t>
      </w:r>
      <w:r w:rsidRPr="00F5515B">
        <w:rPr>
          <w:rFonts w:ascii="Arial" w:hAnsi="Arial" w:cs="Arial"/>
          <w:b/>
          <w:bCs/>
          <w:color w:val="222222"/>
          <w:shd w:val="clear" w:color="auto" w:fill="FFFFFF"/>
        </w:rPr>
        <w:t>216</w:t>
      </w:r>
      <w:r w:rsidRPr="00F5515B">
        <w:rPr>
          <w:rFonts w:ascii="Arial" w:hAnsi="Arial" w:cs="Arial"/>
          <w:color w:val="222222"/>
          <w:shd w:val="clear" w:color="auto" w:fill="FFFFFF"/>
        </w:rPr>
        <w:t>(1), pp.208-215.</w:t>
      </w:r>
    </w:p>
    <w:p w14:paraId="1CBAA44A" w14:textId="0A497EEF" w:rsidR="00D8634C" w:rsidRPr="00D45FDD" w:rsidRDefault="00D8634C" w:rsidP="00D45FDD">
      <w:pPr>
        <w:pStyle w:val="Heading1"/>
        <w:numPr>
          <w:ilvl w:val="0"/>
          <w:numId w:val="15"/>
        </w:numPr>
        <w:jc w:val="left"/>
        <w:rPr>
          <w:rFonts w:ascii="Arial" w:hAnsi="Arial" w:cs="Arial"/>
          <w:sz w:val="22"/>
          <w:szCs w:val="22"/>
          <w:lang w:val="en-US"/>
        </w:rPr>
      </w:pPr>
      <w:bookmarkStart w:id="45" w:name="_Toc137719714"/>
      <w:r w:rsidRPr="00D45FDD">
        <w:rPr>
          <w:rFonts w:ascii="Arial" w:hAnsi="Arial" w:cs="Arial"/>
          <w:sz w:val="22"/>
          <w:szCs w:val="22"/>
          <w:lang w:val="en-US"/>
        </w:rPr>
        <w:lastRenderedPageBreak/>
        <w:t>Appendices</w:t>
      </w:r>
      <w:bookmarkEnd w:id="45"/>
      <w:r w:rsidRPr="00D45FDD">
        <w:rPr>
          <w:rFonts w:ascii="Arial" w:hAnsi="Arial" w:cs="Arial"/>
          <w:sz w:val="22"/>
          <w:szCs w:val="22"/>
          <w:lang w:val="en-US"/>
        </w:rPr>
        <w:t xml:space="preserve"> </w:t>
      </w:r>
    </w:p>
    <w:p w14:paraId="3F3D6E65" w14:textId="77777777" w:rsidR="00D8634C" w:rsidRPr="00D45FDD" w:rsidRDefault="00D8634C" w:rsidP="00D45FDD">
      <w:pPr>
        <w:pStyle w:val="Heading2"/>
        <w:spacing w:line="360" w:lineRule="auto"/>
        <w:rPr>
          <w:rFonts w:ascii="Arial" w:hAnsi="Arial" w:cs="Arial"/>
          <w:sz w:val="22"/>
          <w:szCs w:val="22"/>
          <w:lang w:val="en-US"/>
        </w:rPr>
      </w:pPr>
      <w:bookmarkStart w:id="46" w:name="_Toc137719715"/>
      <w:r w:rsidRPr="00D45FDD">
        <w:rPr>
          <w:rFonts w:ascii="Arial" w:hAnsi="Arial" w:cs="Arial"/>
          <w:sz w:val="22"/>
          <w:szCs w:val="22"/>
          <w:lang w:val="en-US"/>
        </w:rPr>
        <w:t>Appendix 1: descriptive statistics</w:t>
      </w:r>
      <w:bookmarkEnd w:id="46"/>
      <w:r w:rsidRPr="00D45FDD">
        <w:rPr>
          <w:rFonts w:ascii="Arial" w:hAnsi="Arial" w:cs="Arial"/>
          <w:sz w:val="22"/>
          <w:szCs w:val="22"/>
          <w:lang w:val="en-US"/>
        </w:rPr>
        <w:t xml:space="preserve"> </w:t>
      </w:r>
    </w:p>
    <w:p w14:paraId="32C0E56B" w14:textId="77777777" w:rsidR="00D8634C" w:rsidRPr="00D45FDD" w:rsidRDefault="00D8634C" w:rsidP="00D45FDD">
      <w:pPr>
        <w:spacing w:line="360" w:lineRule="auto"/>
        <w:rPr>
          <w:rFonts w:ascii="Arial" w:hAnsi="Arial" w:cs="Arial"/>
          <w:lang w:val="en-US"/>
        </w:rPr>
      </w:pPr>
      <w:r w:rsidRPr="00D45FDD">
        <w:rPr>
          <w:rFonts w:ascii="Arial" w:hAnsi="Arial" w:cs="Arial"/>
          <w:noProof/>
          <w:lang w:eastAsia="en-IN"/>
        </w:rPr>
        <w:drawing>
          <wp:inline distT="0" distB="0" distL="0" distR="0" wp14:anchorId="07988A5A" wp14:editId="02004F1A">
            <wp:extent cx="5731510" cy="3263265"/>
            <wp:effectExtent l="0" t="0" r="2540" b="0"/>
            <wp:docPr id="917835422" name="Picture 917835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63265"/>
                    </a:xfrm>
                    <a:prstGeom prst="rect">
                      <a:avLst/>
                    </a:prstGeom>
                  </pic:spPr>
                </pic:pic>
              </a:graphicData>
            </a:graphic>
          </wp:inline>
        </w:drawing>
      </w:r>
    </w:p>
    <w:p w14:paraId="2D2E13B6" w14:textId="77777777" w:rsidR="00D8634C" w:rsidRPr="00D45FDD" w:rsidRDefault="00D8634C" w:rsidP="00D45FDD">
      <w:pPr>
        <w:spacing w:line="360" w:lineRule="auto"/>
        <w:jc w:val="center"/>
        <w:rPr>
          <w:rFonts w:ascii="Arial" w:hAnsi="Arial" w:cs="Arial"/>
          <w:bCs/>
          <w:lang w:val="en-US"/>
        </w:rPr>
      </w:pPr>
      <w:r w:rsidRPr="00D45FDD">
        <w:rPr>
          <w:rFonts w:ascii="Arial" w:hAnsi="Arial" w:cs="Arial"/>
          <w:bCs/>
          <w:lang w:val="en-US"/>
        </w:rPr>
        <w:t>Source: Self-developed (SPSS)</w:t>
      </w:r>
    </w:p>
    <w:p w14:paraId="5BB6FECA" w14:textId="77777777" w:rsidR="00D8634C" w:rsidRPr="00D45FDD" w:rsidRDefault="00D8634C" w:rsidP="00D45FDD">
      <w:pPr>
        <w:spacing w:line="360" w:lineRule="auto"/>
        <w:rPr>
          <w:rFonts w:ascii="Arial" w:hAnsi="Arial" w:cs="Arial"/>
          <w:lang w:val="en-US"/>
        </w:rPr>
      </w:pPr>
    </w:p>
    <w:p w14:paraId="165964C6" w14:textId="77777777" w:rsidR="00D8634C" w:rsidRPr="00D45FDD" w:rsidRDefault="00D8634C" w:rsidP="00D45FDD">
      <w:pPr>
        <w:spacing w:line="360" w:lineRule="auto"/>
        <w:rPr>
          <w:rFonts w:ascii="Arial" w:hAnsi="Arial" w:cs="Arial"/>
          <w:lang w:val="en-US"/>
        </w:rPr>
      </w:pPr>
    </w:p>
    <w:p w14:paraId="7E7BCE27" w14:textId="77777777" w:rsidR="00D8634C" w:rsidRPr="00D45FDD" w:rsidRDefault="00D8634C" w:rsidP="00D45FDD">
      <w:pPr>
        <w:spacing w:line="360" w:lineRule="auto"/>
        <w:rPr>
          <w:rFonts w:ascii="Arial" w:hAnsi="Arial" w:cs="Arial"/>
          <w:lang w:val="en-US"/>
        </w:rPr>
      </w:pPr>
    </w:p>
    <w:p w14:paraId="339BD178" w14:textId="77777777" w:rsidR="00D00893" w:rsidRPr="00D45FDD" w:rsidRDefault="00D00893" w:rsidP="00D45FDD">
      <w:pPr>
        <w:spacing w:line="360" w:lineRule="auto"/>
        <w:rPr>
          <w:rFonts w:ascii="Arial" w:hAnsi="Arial" w:cs="Arial"/>
          <w:lang w:val="en-US"/>
        </w:rPr>
      </w:pPr>
      <w:r w:rsidRPr="00D45FDD">
        <w:rPr>
          <w:rFonts w:ascii="Arial" w:hAnsi="Arial" w:cs="Arial"/>
          <w:lang w:val="en-US"/>
        </w:rPr>
        <w:br w:type="page"/>
      </w:r>
    </w:p>
    <w:p w14:paraId="6EA0A048" w14:textId="304DCC1A" w:rsidR="00D8634C" w:rsidRPr="00D45FDD" w:rsidRDefault="00D8634C" w:rsidP="00D45FDD">
      <w:pPr>
        <w:pStyle w:val="Heading2"/>
        <w:spacing w:line="360" w:lineRule="auto"/>
        <w:rPr>
          <w:rFonts w:ascii="Arial" w:hAnsi="Arial" w:cs="Arial"/>
          <w:sz w:val="22"/>
          <w:szCs w:val="22"/>
          <w:lang w:val="en-US"/>
        </w:rPr>
      </w:pPr>
      <w:bookmarkStart w:id="47" w:name="_Toc137719716"/>
      <w:r w:rsidRPr="00D45FDD">
        <w:rPr>
          <w:rFonts w:ascii="Arial" w:hAnsi="Arial" w:cs="Arial"/>
          <w:sz w:val="22"/>
          <w:szCs w:val="22"/>
          <w:lang w:val="en-US"/>
        </w:rPr>
        <w:lastRenderedPageBreak/>
        <w:t>Appendix 2: correlation</w:t>
      </w:r>
      <w:bookmarkEnd w:id="47"/>
    </w:p>
    <w:p w14:paraId="2331DC93" w14:textId="77777777" w:rsidR="00D8634C" w:rsidRPr="00D45FDD" w:rsidRDefault="00D8634C" w:rsidP="00D45FDD">
      <w:pPr>
        <w:spacing w:line="360" w:lineRule="auto"/>
        <w:rPr>
          <w:rFonts w:ascii="Arial" w:hAnsi="Arial" w:cs="Arial"/>
          <w:lang w:val="en-US"/>
        </w:rPr>
      </w:pPr>
      <w:r w:rsidRPr="00D45FDD">
        <w:rPr>
          <w:rFonts w:ascii="Arial" w:hAnsi="Arial" w:cs="Arial"/>
          <w:noProof/>
          <w:lang w:eastAsia="en-IN"/>
        </w:rPr>
        <w:drawing>
          <wp:inline distT="0" distB="0" distL="0" distR="0" wp14:anchorId="60E758F5" wp14:editId="264C97E8">
            <wp:extent cx="6483985" cy="5800725"/>
            <wp:effectExtent l="0" t="0" r="0" b="9525"/>
            <wp:docPr id="1091709068" name="Picture 1091709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83985" cy="5800725"/>
                    </a:xfrm>
                    <a:prstGeom prst="rect">
                      <a:avLst/>
                    </a:prstGeom>
                  </pic:spPr>
                </pic:pic>
              </a:graphicData>
            </a:graphic>
          </wp:inline>
        </w:drawing>
      </w:r>
    </w:p>
    <w:p w14:paraId="4AE7B4F7" w14:textId="77777777" w:rsidR="00D8634C" w:rsidRPr="00D45FDD" w:rsidRDefault="00D8634C" w:rsidP="00D45FDD">
      <w:pPr>
        <w:spacing w:line="360" w:lineRule="auto"/>
        <w:jc w:val="center"/>
        <w:rPr>
          <w:rFonts w:ascii="Arial" w:hAnsi="Arial" w:cs="Arial"/>
          <w:bCs/>
          <w:lang w:val="en-US"/>
        </w:rPr>
      </w:pPr>
      <w:r w:rsidRPr="00D45FDD">
        <w:rPr>
          <w:rFonts w:ascii="Arial" w:hAnsi="Arial" w:cs="Arial"/>
          <w:bCs/>
          <w:lang w:val="en-US"/>
        </w:rPr>
        <w:t>Source: Self-developed (SPSS)</w:t>
      </w:r>
    </w:p>
    <w:p w14:paraId="36163F19" w14:textId="77777777" w:rsidR="00D8634C" w:rsidRPr="00D45FDD" w:rsidRDefault="00D8634C" w:rsidP="00D45FDD">
      <w:pPr>
        <w:spacing w:line="360" w:lineRule="auto"/>
        <w:rPr>
          <w:rFonts w:ascii="Arial" w:hAnsi="Arial" w:cs="Arial"/>
          <w:lang w:val="en-US"/>
        </w:rPr>
      </w:pPr>
      <w:r w:rsidRPr="00D45FDD">
        <w:rPr>
          <w:rFonts w:ascii="Arial" w:hAnsi="Arial" w:cs="Arial"/>
          <w:lang w:val="en-US"/>
        </w:rPr>
        <w:t xml:space="preserve"> </w:t>
      </w:r>
    </w:p>
    <w:p w14:paraId="0E7F73FB" w14:textId="77777777" w:rsidR="00D8634C" w:rsidRPr="00D45FDD" w:rsidRDefault="00D8634C" w:rsidP="00D45FDD">
      <w:pPr>
        <w:spacing w:line="360" w:lineRule="auto"/>
        <w:rPr>
          <w:rFonts w:ascii="Arial" w:hAnsi="Arial" w:cs="Arial"/>
          <w:lang w:val="en-US"/>
        </w:rPr>
      </w:pPr>
    </w:p>
    <w:p w14:paraId="3A264AB1" w14:textId="77777777" w:rsidR="007E2A03" w:rsidRPr="00D45FDD" w:rsidRDefault="007E2A03" w:rsidP="00D45FDD">
      <w:pPr>
        <w:spacing w:line="360" w:lineRule="auto"/>
        <w:rPr>
          <w:rFonts w:ascii="Arial" w:hAnsi="Arial" w:cs="Arial"/>
          <w:lang w:val="en-US"/>
        </w:rPr>
      </w:pPr>
      <w:r w:rsidRPr="00D45FDD">
        <w:rPr>
          <w:rFonts w:ascii="Arial" w:hAnsi="Arial" w:cs="Arial"/>
          <w:lang w:val="en-US"/>
        </w:rPr>
        <w:br w:type="page"/>
      </w:r>
    </w:p>
    <w:p w14:paraId="4A912C1D" w14:textId="61C41353" w:rsidR="00D8634C" w:rsidRPr="00D45FDD" w:rsidRDefault="00D8634C" w:rsidP="00D45FDD">
      <w:pPr>
        <w:pStyle w:val="Heading2"/>
        <w:spacing w:line="360" w:lineRule="auto"/>
        <w:rPr>
          <w:rFonts w:ascii="Arial" w:hAnsi="Arial" w:cs="Arial"/>
          <w:sz w:val="22"/>
          <w:szCs w:val="22"/>
          <w:lang w:val="en-US"/>
        </w:rPr>
      </w:pPr>
      <w:bookmarkStart w:id="48" w:name="_Toc137719717"/>
      <w:r w:rsidRPr="00D45FDD">
        <w:rPr>
          <w:rFonts w:ascii="Arial" w:hAnsi="Arial" w:cs="Arial"/>
          <w:sz w:val="22"/>
          <w:szCs w:val="22"/>
          <w:lang w:val="en-US"/>
        </w:rPr>
        <w:lastRenderedPageBreak/>
        <w:t>Appendix 3: Regression (ROE)</w:t>
      </w:r>
      <w:bookmarkEnd w:id="48"/>
    </w:p>
    <w:p w14:paraId="3E563CC3" w14:textId="77777777" w:rsidR="00D8634C" w:rsidRPr="00D45FDD" w:rsidRDefault="00D8634C" w:rsidP="00D45FDD">
      <w:pPr>
        <w:spacing w:line="360" w:lineRule="auto"/>
        <w:jc w:val="center"/>
        <w:rPr>
          <w:rFonts w:ascii="Arial" w:hAnsi="Arial" w:cs="Arial"/>
          <w:lang w:val="en-US"/>
        </w:rPr>
      </w:pPr>
      <w:r w:rsidRPr="00D45FDD">
        <w:rPr>
          <w:rFonts w:ascii="Arial" w:hAnsi="Arial" w:cs="Arial"/>
          <w:noProof/>
          <w:lang w:eastAsia="en-IN"/>
        </w:rPr>
        <w:drawing>
          <wp:inline distT="0" distB="0" distL="0" distR="0" wp14:anchorId="636C7526" wp14:editId="4999A46E">
            <wp:extent cx="4179663" cy="3855720"/>
            <wp:effectExtent l="0" t="0" r="0" b="0"/>
            <wp:docPr id="378203312" name="Picture 378203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82099" cy="3857967"/>
                    </a:xfrm>
                    <a:prstGeom prst="rect">
                      <a:avLst/>
                    </a:prstGeom>
                  </pic:spPr>
                </pic:pic>
              </a:graphicData>
            </a:graphic>
          </wp:inline>
        </w:drawing>
      </w:r>
    </w:p>
    <w:p w14:paraId="0D65D1B8" w14:textId="77777777" w:rsidR="00D8634C" w:rsidRPr="00D45FDD" w:rsidRDefault="00D8634C" w:rsidP="00D45FDD">
      <w:pPr>
        <w:spacing w:line="360" w:lineRule="auto"/>
        <w:jc w:val="center"/>
        <w:rPr>
          <w:rFonts w:ascii="Arial" w:hAnsi="Arial" w:cs="Arial"/>
          <w:lang w:val="en-US"/>
        </w:rPr>
      </w:pPr>
      <w:r w:rsidRPr="00D45FDD">
        <w:rPr>
          <w:rFonts w:ascii="Arial" w:hAnsi="Arial" w:cs="Arial"/>
          <w:noProof/>
          <w:lang w:eastAsia="en-IN"/>
        </w:rPr>
        <w:drawing>
          <wp:inline distT="0" distB="0" distL="0" distR="0" wp14:anchorId="1FF89D03" wp14:editId="2AE8056B">
            <wp:extent cx="4343400" cy="3726063"/>
            <wp:effectExtent l="0" t="0" r="0" b="8255"/>
            <wp:docPr id="139490643" name="Picture 139490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44469" cy="3726980"/>
                    </a:xfrm>
                    <a:prstGeom prst="rect">
                      <a:avLst/>
                    </a:prstGeom>
                  </pic:spPr>
                </pic:pic>
              </a:graphicData>
            </a:graphic>
          </wp:inline>
        </w:drawing>
      </w:r>
    </w:p>
    <w:p w14:paraId="162B4142" w14:textId="77777777" w:rsidR="00D8634C" w:rsidRPr="00D45FDD" w:rsidRDefault="00D8634C" w:rsidP="00D45FDD">
      <w:pPr>
        <w:spacing w:line="360" w:lineRule="auto"/>
        <w:jc w:val="center"/>
        <w:rPr>
          <w:rFonts w:ascii="Arial" w:hAnsi="Arial" w:cs="Arial"/>
          <w:bCs/>
          <w:lang w:val="en-US"/>
        </w:rPr>
      </w:pPr>
      <w:r w:rsidRPr="00D45FDD">
        <w:rPr>
          <w:rFonts w:ascii="Arial" w:hAnsi="Arial" w:cs="Arial"/>
          <w:bCs/>
          <w:lang w:val="en-US"/>
        </w:rPr>
        <w:t>Source: Self-developed (SPSS)</w:t>
      </w:r>
    </w:p>
    <w:p w14:paraId="74B681C0" w14:textId="10118F57" w:rsidR="00D8634C" w:rsidRPr="00D45FDD" w:rsidRDefault="00D8634C" w:rsidP="00D45FDD">
      <w:pPr>
        <w:spacing w:line="360" w:lineRule="auto"/>
        <w:rPr>
          <w:rFonts w:ascii="Arial" w:hAnsi="Arial" w:cs="Arial"/>
          <w:lang w:val="en-US"/>
        </w:rPr>
      </w:pPr>
    </w:p>
    <w:p w14:paraId="189CAA86" w14:textId="77777777" w:rsidR="00D8634C" w:rsidRPr="00D45FDD" w:rsidRDefault="00D8634C" w:rsidP="00D45FDD">
      <w:pPr>
        <w:pStyle w:val="Heading2"/>
        <w:spacing w:line="360" w:lineRule="auto"/>
        <w:rPr>
          <w:rFonts w:ascii="Arial" w:hAnsi="Arial" w:cs="Arial"/>
          <w:sz w:val="22"/>
          <w:szCs w:val="22"/>
          <w:lang w:val="en-US"/>
        </w:rPr>
      </w:pPr>
      <w:bookmarkStart w:id="49" w:name="_Toc137719718"/>
      <w:r w:rsidRPr="00D45FDD">
        <w:rPr>
          <w:rFonts w:ascii="Arial" w:hAnsi="Arial" w:cs="Arial"/>
          <w:sz w:val="22"/>
          <w:szCs w:val="22"/>
          <w:lang w:val="en-US"/>
        </w:rPr>
        <w:lastRenderedPageBreak/>
        <w:t>Appendix 4: Regression (EPS)</w:t>
      </w:r>
      <w:bookmarkEnd w:id="49"/>
    </w:p>
    <w:p w14:paraId="4D468F40" w14:textId="77777777" w:rsidR="00D8634C" w:rsidRPr="00D45FDD" w:rsidRDefault="00D8634C" w:rsidP="00D45FDD">
      <w:pPr>
        <w:spacing w:line="360" w:lineRule="auto"/>
        <w:jc w:val="center"/>
        <w:rPr>
          <w:rFonts w:ascii="Arial" w:hAnsi="Arial" w:cs="Arial"/>
          <w:lang w:val="en-US"/>
        </w:rPr>
      </w:pPr>
      <w:r w:rsidRPr="00D45FDD">
        <w:rPr>
          <w:rFonts w:ascii="Arial" w:hAnsi="Arial" w:cs="Arial"/>
          <w:noProof/>
          <w:lang w:eastAsia="en-IN"/>
        </w:rPr>
        <w:drawing>
          <wp:inline distT="0" distB="0" distL="0" distR="0" wp14:anchorId="2CB21373" wp14:editId="0EA01462">
            <wp:extent cx="4771363" cy="4023360"/>
            <wp:effectExtent l="0" t="0" r="0" b="0"/>
            <wp:docPr id="1282800149" name="Picture 1282800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74971" cy="4026403"/>
                    </a:xfrm>
                    <a:prstGeom prst="rect">
                      <a:avLst/>
                    </a:prstGeom>
                  </pic:spPr>
                </pic:pic>
              </a:graphicData>
            </a:graphic>
          </wp:inline>
        </w:drawing>
      </w:r>
    </w:p>
    <w:p w14:paraId="26F26969" w14:textId="77777777" w:rsidR="00D8634C" w:rsidRPr="00D45FDD" w:rsidRDefault="00D8634C" w:rsidP="00D45FDD">
      <w:pPr>
        <w:spacing w:line="360" w:lineRule="auto"/>
        <w:rPr>
          <w:rFonts w:ascii="Arial" w:hAnsi="Arial" w:cs="Arial"/>
          <w:lang w:val="en-US"/>
        </w:rPr>
      </w:pPr>
      <w:r w:rsidRPr="00D45FDD">
        <w:rPr>
          <w:rFonts w:ascii="Arial" w:hAnsi="Arial" w:cs="Arial"/>
          <w:noProof/>
          <w:lang w:eastAsia="en-IN"/>
        </w:rPr>
        <w:drawing>
          <wp:inline distT="0" distB="0" distL="0" distR="0" wp14:anchorId="29A34417" wp14:editId="3A435032">
            <wp:extent cx="4572000" cy="3958309"/>
            <wp:effectExtent l="0" t="0" r="0" b="4445"/>
            <wp:docPr id="1126355702" name="Picture 1126355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72493" cy="3958736"/>
                    </a:xfrm>
                    <a:prstGeom prst="rect">
                      <a:avLst/>
                    </a:prstGeom>
                  </pic:spPr>
                </pic:pic>
              </a:graphicData>
            </a:graphic>
          </wp:inline>
        </w:drawing>
      </w:r>
    </w:p>
    <w:p w14:paraId="791B38C7" w14:textId="46B7A845" w:rsidR="00D84FB8" w:rsidRPr="00D45FDD" w:rsidRDefault="00D8634C" w:rsidP="00D45FDD">
      <w:pPr>
        <w:spacing w:line="360" w:lineRule="auto"/>
        <w:jc w:val="center"/>
        <w:rPr>
          <w:rFonts w:ascii="Arial" w:hAnsi="Arial" w:cs="Arial"/>
          <w:bCs/>
          <w:lang w:val="en-US"/>
        </w:rPr>
      </w:pPr>
      <w:r w:rsidRPr="00D45FDD">
        <w:rPr>
          <w:rFonts w:ascii="Arial" w:hAnsi="Arial" w:cs="Arial"/>
          <w:bCs/>
          <w:lang w:val="en-US"/>
        </w:rPr>
        <w:lastRenderedPageBreak/>
        <w:t>Source: Self-developed (SPSS)</w:t>
      </w:r>
    </w:p>
    <w:p w14:paraId="4806F260" w14:textId="7F5BA022" w:rsidR="00D8634C" w:rsidRPr="00D45FDD" w:rsidRDefault="00D8634C" w:rsidP="00D45FDD">
      <w:pPr>
        <w:pStyle w:val="Heading2"/>
        <w:spacing w:line="360" w:lineRule="auto"/>
        <w:rPr>
          <w:rFonts w:ascii="Arial" w:hAnsi="Arial" w:cs="Arial"/>
          <w:sz w:val="22"/>
          <w:szCs w:val="22"/>
          <w:lang w:val="en-US"/>
        </w:rPr>
      </w:pPr>
      <w:bookmarkStart w:id="50" w:name="_Toc137719719"/>
      <w:r w:rsidRPr="00D45FDD">
        <w:rPr>
          <w:rFonts w:ascii="Arial" w:hAnsi="Arial" w:cs="Arial"/>
          <w:sz w:val="22"/>
          <w:szCs w:val="22"/>
          <w:lang w:val="en-US"/>
        </w:rPr>
        <w:t>Appendix 5: Regression (Profit)</w:t>
      </w:r>
      <w:bookmarkEnd w:id="50"/>
    </w:p>
    <w:p w14:paraId="4D8D2DFB" w14:textId="77777777" w:rsidR="00D8634C" w:rsidRPr="00D45FDD" w:rsidRDefault="00D8634C" w:rsidP="00D45FDD">
      <w:pPr>
        <w:spacing w:line="360" w:lineRule="auto"/>
        <w:rPr>
          <w:rFonts w:ascii="Arial" w:hAnsi="Arial" w:cs="Arial"/>
          <w:lang w:val="en-US"/>
        </w:rPr>
      </w:pPr>
      <w:r w:rsidRPr="00D45FDD">
        <w:rPr>
          <w:rFonts w:ascii="Arial" w:hAnsi="Arial" w:cs="Arial"/>
          <w:noProof/>
          <w:lang w:val="en-US"/>
        </w:rPr>
        <w:drawing>
          <wp:inline distT="0" distB="0" distL="0" distR="0" wp14:anchorId="4D0085A3" wp14:editId="28138BC4">
            <wp:extent cx="5403048" cy="2964437"/>
            <wp:effectExtent l="0" t="0" r="7620" b="7620"/>
            <wp:docPr id="1505873263" name="Picture 1505873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03048" cy="2964437"/>
                    </a:xfrm>
                    <a:prstGeom prst="rect">
                      <a:avLst/>
                    </a:prstGeom>
                  </pic:spPr>
                </pic:pic>
              </a:graphicData>
            </a:graphic>
          </wp:inline>
        </w:drawing>
      </w:r>
    </w:p>
    <w:p w14:paraId="3C29DF9C" w14:textId="77777777" w:rsidR="00D8634C" w:rsidRPr="00D45FDD" w:rsidRDefault="00D8634C" w:rsidP="00D45FDD">
      <w:pPr>
        <w:spacing w:line="360" w:lineRule="auto"/>
        <w:rPr>
          <w:rFonts w:ascii="Arial" w:hAnsi="Arial" w:cs="Arial"/>
          <w:lang w:val="en-US"/>
        </w:rPr>
      </w:pPr>
      <w:r w:rsidRPr="00D45FDD">
        <w:rPr>
          <w:rFonts w:ascii="Arial" w:hAnsi="Arial" w:cs="Arial"/>
          <w:noProof/>
          <w:lang w:val="en-US"/>
        </w:rPr>
        <w:drawing>
          <wp:inline distT="0" distB="0" distL="0" distR="0" wp14:anchorId="10E5B7F8" wp14:editId="57CF6FCC">
            <wp:extent cx="5731510" cy="3738245"/>
            <wp:effectExtent l="0" t="0" r="2540" b="0"/>
            <wp:docPr id="1708190978" name="Picture 1708190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738245"/>
                    </a:xfrm>
                    <a:prstGeom prst="rect">
                      <a:avLst/>
                    </a:prstGeom>
                  </pic:spPr>
                </pic:pic>
              </a:graphicData>
            </a:graphic>
          </wp:inline>
        </w:drawing>
      </w:r>
    </w:p>
    <w:p w14:paraId="2D742CF4" w14:textId="77777777" w:rsidR="00D8634C" w:rsidRPr="00D45FDD" w:rsidRDefault="00D8634C" w:rsidP="00D45FDD">
      <w:pPr>
        <w:spacing w:line="360" w:lineRule="auto"/>
        <w:rPr>
          <w:rFonts w:ascii="Arial" w:hAnsi="Arial" w:cs="Arial"/>
          <w:lang w:val="en-US"/>
        </w:rPr>
      </w:pPr>
      <w:r w:rsidRPr="00D45FDD">
        <w:rPr>
          <w:rFonts w:ascii="Arial" w:hAnsi="Arial" w:cs="Arial"/>
          <w:noProof/>
          <w:lang w:val="en-US"/>
        </w:rPr>
        <w:lastRenderedPageBreak/>
        <w:drawing>
          <wp:inline distT="0" distB="0" distL="0" distR="0" wp14:anchorId="4C00C29F" wp14:editId="54371B9C">
            <wp:extent cx="5731510" cy="4443095"/>
            <wp:effectExtent l="0" t="0" r="2540" b="0"/>
            <wp:docPr id="429115277" name="Picture 429115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443095"/>
                    </a:xfrm>
                    <a:prstGeom prst="rect">
                      <a:avLst/>
                    </a:prstGeom>
                  </pic:spPr>
                </pic:pic>
              </a:graphicData>
            </a:graphic>
          </wp:inline>
        </w:drawing>
      </w:r>
    </w:p>
    <w:p w14:paraId="5CED58D7" w14:textId="77777777" w:rsidR="00D8634C" w:rsidRPr="00D45FDD" w:rsidRDefault="00D8634C" w:rsidP="00D45FDD">
      <w:pPr>
        <w:spacing w:line="360" w:lineRule="auto"/>
        <w:jc w:val="center"/>
        <w:rPr>
          <w:rFonts w:ascii="Arial" w:hAnsi="Arial" w:cs="Arial"/>
          <w:bCs/>
          <w:lang w:val="en-US"/>
        </w:rPr>
      </w:pPr>
      <w:r w:rsidRPr="00D45FDD">
        <w:rPr>
          <w:rFonts w:ascii="Arial" w:hAnsi="Arial" w:cs="Arial"/>
          <w:bCs/>
          <w:lang w:val="en-US"/>
        </w:rPr>
        <w:t>Source: Self-developed (SPSS)</w:t>
      </w:r>
    </w:p>
    <w:p w14:paraId="187625E5" w14:textId="77777777" w:rsidR="00D8634C" w:rsidRPr="00D45FDD" w:rsidRDefault="00D8634C" w:rsidP="00D45FDD">
      <w:pPr>
        <w:spacing w:line="360" w:lineRule="auto"/>
        <w:rPr>
          <w:rFonts w:ascii="Arial" w:hAnsi="Arial" w:cs="Arial"/>
          <w:lang w:val="en-US"/>
        </w:rPr>
      </w:pPr>
    </w:p>
    <w:p w14:paraId="653426A0" w14:textId="77777777" w:rsidR="00D8634C" w:rsidRPr="00D45FDD" w:rsidRDefault="00D8634C" w:rsidP="00D45FDD">
      <w:pPr>
        <w:spacing w:line="360" w:lineRule="auto"/>
        <w:jc w:val="both"/>
        <w:rPr>
          <w:rFonts w:ascii="Arial" w:hAnsi="Arial" w:cs="Arial"/>
          <w:lang w:val="en-US"/>
        </w:rPr>
      </w:pPr>
    </w:p>
    <w:p w14:paraId="07EB5335" w14:textId="77777777" w:rsidR="00D8634C" w:rsidRPr="00D45FDD" w:rsidRDefault="00D8634C" w:rsidP="00D45FDD">
      <w:pPr>
        <w:spacing w:line="360" w:lineRule="auto"/>
        <w:jc w:val="both"/>
        <w:rPr>
          <w:rFonts w:ascii="Arial" w:hAnsi="Arial" w:cs="Arial"/>
          <w:color w:val="000000" w:themeColor="text1"/>
          <w:lang w:val="en-GB"/>
        </w:rPr>
      </w:pPr>
    </w:p>
    <w:sectPr w:rsidR="00D8634C" w:rsidRPr="00D45FDD" w:rsidSect="00BC57F9">
      <w:pgSz w:w="11906" w:h="16838"/>
      <w:pgMar w:top="1418" w:right="1418" w:bottom="1418" w:left="1418"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Kartika">
    <w:panose1 w:val="02020503030404060203"/>
    <w:charset w:val="00"/>
    <w:family w:val="roman"/>
    <w:pitch w:val="variable"/>
    <w:sig w:usb0="008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5D11DE4"/>
    <w:multiLevelType w:val="singleLevel"/>
    <w:tmpl w:val="A5D11DE4"/>
    <w:lvl w:ilvl="0">
      <w:start w:val="3"/>
      <w:numFmt w:val="decimal"/>
      <w:suff w:val="space"/>
      <w:lvlText w:val="%1."/>
      <w:lvlJc w:val="left"/>
    </w:lvl>
  </w:abstractNum>
  <w:abstractNum w:abstractNumId="1" w15:restartNumberingAfterBreak="0">
    <w:nsid w:val="0D104CA5"/>
    <w:multiLevelType w:val="hybridMultilevel"/>
    <w:tmpl w:val="41F4BE2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179C6493"/>
    <w:multiLevelType w:val="hybridMultilevel"/>
    <w:tmpl w:val="502E5AC6"/>
    <w:lvl w:ilvl="0" w:tplc="0809000F">
      <w:start w:val="1"/>
      <w:numFmt w:val="decimal"/>
      <w:lvlText w:val="%1."/>
      <w:lvlJc w:val="left"/>
      <w:pPr>
        <w:ind w:left="1505" w:hanging="360"/>
      </w:pPr>
    </w:lvl>
    <w:lvl w:ilvl="1" w:tplc="08090019" w:tentative="1">
      <w:start w:val="1"/>
      <w:numFmt w:val="lowerLetter"/>
      <w:lvlText w:val="%2."/>
      <w:lvlJc w:val="left"/>
      <w:pPr>
        <w:ind w:left="2225" w:hanging="360"/>
      </w:pPr>
    </w:lvl>
    <w:lvl w:ilvl="2" w:tplc="0809001B" w:tentative="1">
      <w:start w:val="1"/>
      <w:numFmt w:val="lowerRoman"/>
      <w:lvlText w:val="%3."/>
      <w:lvlJc w:val="right"/>
      <w:pPr>
        <w:ind w:left="2945" w:hanging="180"/>
      </w:pPr>
    </w:lvl>
    <w:lvl w:ilvl="3" w:tplc="0809000F" w:tentative="1">
      <w:start w:val="1"/>
      <w:numFmt w:val="decimal"/>
      <w:lvlText w:val="%4."/>
      <w:lvlJc w:val="left"/>
      <w:pPr>
        <w:ind w:left="3665" w:hanging="360"/>
      </w:pPr>
    </w:lvl>
    <w:lvl w:ilvl="4" w:tplc="08090019" w:tentative="1">
      <w:start w:val="1"/>
      <w:numFmt w:val="lowerLetter"/>
      <w:lvlText w:val="%5."/>
      <w:lvlJc w:val="left"/>
      <w:pPr>
        <w:ind w:left="4385" w:hanging="360"/>
      </w:pPr>
    </w:lvl>
    <w:lvl w:ilvl="5" w:tplc="0809001B" w:tentative="1">
      <w:start w:val="1"/>
      <w:numFmt w:val="lowerRoman"/>
      <w:lvlText w:val="%6."/>
      <w:lvlJc w:val="right"/>
      <w:pPr>
        <w:ind w:left="5105" w:hanging="180"/>
      </w:pPr>
    </w:lvl>
    <w:lvl w:ilvl="6" w:tplc="0809000F" w:tentative="1">
      <w:start w:val="1"/>
      <w:numFmt w:val="decimal"/>
      <w:lvlText w:val="%7."/>
      <w:lvlJc w:val="left"/>
      <w:pPr>
        <w:ind w:left="5825" w:hanging="360"/>
      </w:pPr>
    </w:lvl>
    <w:lvl w:ilvl="7" w:tplc="08090019" w:tentative="1">
      <w:start w:val="1"/>
      <w:numFmt w:val="lowerLetter"/>
      <w:lvlText w:val="%8."/>
      <w:lvlJc w:val="left"/>
      <w:pPr>
        <w:ind w:left="6545" w:hanging="360"/>
      </w:pPr>
    </w:lvl>
    <w:lvl w:ilvl="8" w:tplc="0809001B" w:tentative="1">
      <w:start w:val="1"/>
      <w:numFmt w:val="lowerRoman"/>
      <w:lvlText w:val="%9."/>
      <w:lvlJc w:val="right"/>
      <w:pPr>
        <w:ind w:left="7265" w:hanging="180"/>
      </w:pPr>
    </w:lvl>
  </w:abstractNum>
  <w:abstractNum w:abstractNumId="3" w15:restartNumberingAfterBreak="0">
    <w:nsid w:val="1C9D6767"/>
    <w:multiLevelType w:val="hybridMultilevel"/>
    <w:tmpl w:val="8E04D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F674CA"/>
    <w:multiLevelType w:val="hybridMultilevel"/>
    <w:tmpl w:val="503EB5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5BA19E3"/>
    <w:multiLevelType w:val="hybridMultilevel"/>
    <w:tmpl w:val="2CD2E90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AED1453"/>
    <w:multiLevelType w:val="hybridMultilevel"/>
    <w:tmpl w:val="B028A3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C1F6ECA"/>
    <w:multiLevelType w:val="multilevel"/>
    <w:tmpl w:val="B99C29FC"/>
    <w:lvl w:ilvl="0">
      <w:start w:val="1"/>
      <w:numFmt w:val="decimal"/>
      <w:pStyle w:val="Heading1"/>
      <w:lvlText w:val="%1."/>
      <w:lvlJc w:val="left"/>
      <w:pPr>
        <w:ind w:left="785" w:hanging="360"/>
      </w:pPr>
      <w:rPr>
        <w:rFonts w:hint="default"/>
      </w:rPr>
    </w:lvl>
    <w:lvl w:ilvl="1">
      <w:start w:val="2"/>
      <w:numFmt w:val="decimal"/>
      <w:isLgl/>
      <w:lvlText w:val="%1.%2"/>
      <w:lvlJc w:val="left"/>
      <w:pPr>
        <w:ind w:left="785" w:hanging="36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145" w:hanging="72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505" w:hanging="108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1865" w:hanging="1440"/>
      </w:pPr>
      <w:rPr>
        <w:rFonts w:hint="default"/>
      </w:rPr>
    </w:lvl>
    <w:lvl w:ilvl="8">
      <w:start w:val="1"/>
      <w:numFmt w:val="decimal"/>
      <w:isLgl/>
      <w:lvlText w:val="%1.%2.%3.%4.%5.%6.%7.%8.%9"/>
      <w:lvlJc w:val="left"/>
      <w:pPr>
        <w:ind w:left="2225" w:hanging="1800"/>
      </w:pPr>
      <w:rPr>
        <w:rFonts w:hint="default"/>
      </w:rPr>
    </w:lvl>
  </w:abstractNum>
  <w:abstractNum w:abstractNumId="8" w15:restartNumberingAfterBreak="0">
    <w:nsid w:val="33A75B05"/>
    <w:multiLevelType w:val="hybridMultilevel"/>
    <w:tmpl w:val="155E3484"/>
    <w:lvl w:ilvl="0" w:tplc="356A795A">
      <w:start w:val="8"/>
      <w:numFmt w:val="decimal"/>
      <w:lvlText w:val="%1."/>
      <w:lvlJc w:val="left"/>
      <w:pPr>
        <w:ind w:left="1145" w:hanging="360"/>
      </w:pPr>
      <w:rPr>
        <w:rFonts w:hint="default"/>
      </w:rPr>
    </w:lvl>
    <w:lvl w:ilvl="1" w:tplc="40090019" w:tentative="1">
      <w:start w:val="1"/>
      <w:numFmt w:val="lowerLetter"/>
      <w:lvlText w:val="%2."/>
      <w:lvlJc w:val="left"/>
      <w:pPr>
        <w:ind w:left="1865" w:hanging="360"/>
      </w:pPr>
    </w:lvl>
    <w:lvl w:ilvl="2" w:tplc="4009001B" w:tentative="1">
      <w:start w:val="1"/>
      <w:numFmt w:val="lowerRoman"/>
      <w:lvlText w:val="%3."/>
      <w:lvlJc w:val="right"/>
      <w:pPr>
        <w:ind w:left="2585" w:hanging="180"/>
      </w:pPr>
    </w:lvl>
    <w:lvl w:ilvl="3" w:tplc="4009000F" w:tentative="1">
      <w:start w:val="1"/>
      <w:numFmt w:val="decimal"/>
      <w:lvlText w:val="%4."/>
      <w:lvlJc w:val="left"/>
      <w:pPr>
        <w:ind w:left="3305" w:hanging="360"/>
      </w:pPr>
    </w:lvl>
    <w:lvl w:ilvl="4" w:tplc="40090019" w:tentative="1">
      <w:start w:val="1"/>
      <w:numFmt w:val="lowerLetter"/>
      <w:lvlText w:val="%5."/>
      <w:lvlJc w:val="left"/>
      <w:pPr>
        <w:ind w:left="4025" w:hanging="360"/>
      </w:pPr>
    </w:lvl>
    <w:lvl w:ilvl="5" w:tplc="4009001B" w:tentative="1">
      <w:start w:val="1"/>
      <w:numFmt w:val="lowerRoman"/>
      <w:lvlText w:val="%6."/>
      <w:lvlJc w:val="right"/>
      <w:pPr>
        <w:ind w:left="4745" w:hanging="180"/>
      </w:pPr>
    </w:lvl>
    <w:lvl w:ilvl="6" w:tplc="4009000F" w:tentative="1">
      <w:start w:val="1"/>
      <w:numFmt w:val="decimal"/>
      <w:lvlText w:val="%7."/>
      <w:lvlJc w:val="left"/>
      <w:pPr>
        <w:ind w:left="5465" w:hanging="360"/>
      </w:pPr>
    </w:lvl>
    <w:lvl w:ilvl="7" w:tplc="40090019" w:tentative="1">
      <w:start w:val="1"/>
      <w:numFmt w:val="lowerLetter"/>
      <w:lvlText w:val="%8."/>
      <w:lvlJc w:val="left"/>
      <w:pPr>
        <w:ind w:left="6185" w:hanging="360"/>
      </w:pPr>
    </w:lvl>
    <w:lvl w:ilvl="8" w:tplc="4009001B" w:tentative="1">
      <w:start w:val="1"/>
      <w:numFmt w:val="lowerRoman"/>
      <w:lvlText w:val="%9."/>
      <w:lvlJc w:val="right"/>
      <w:pPr>
        <w:ind w:left="6905" w:hanging="180"/>
      </w:pPr>
    </w:lvl>
  </w:abstractNum>
  <w:abstractNum w:abstractNumId="9" w15:restartNumberingAfterBreak="0">
    <w:nsid w:val="3A7F68C3"/>
    <w:multiLevelType w:val="hybridMultilevel"/>
    <w:tmpl w:val="4D76134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D8730A7"/>
    <w:multiLevelType w:val="hybridMultilevel"/>
    <w:tmpl w:val="4ECA2534"/>
    <w:lvl w:ilvl="0" w:tplc="40090001">
      <w:start w:val="1"/>
      <w:numFmt w:val="bullet"/>
      <w:lvlText w:val=""/>
      <w:lvlJc w:val="left"/>
      <w:pPr>
        <w:ind w:left="1505" w:hanging="360"/>
      </w:pPr>
      <w:rPr>
        <w:rFonts w:ascii="Symbol" w:hAnsi="Symbol" w:hint="default"/>
      </w:rPr>
    </w:lvl>
    <w:lvl w:ilvl="1" w:tplc="40090003" w:tentative="1">
      <w:start w:val="1"/>
      <w:numFmt w:val="bullet"/>
      <w:lvlText w:val="o"/>
      <w:lvlJc w:val="left"/>
      <w:pPr>
        <w:ind w:left="2225" w:hanging="360"/>
      </w:pPr>
      <w:rPr>
        <w:rFonts w:ascii="Courier New" w:hAnsi="Courier New" w:cs="Courier New" w:hint="default"/>
      </w:rPr>
    </w:lvl>
    <w:lvl w:ilvl="2" w:tplc="40090005" w:tentative="1">
      <w:start w:val="1"/>
      <w:numFmt w:val="bullet"/>
      <w:lvlText w:val=""/>
      <w:lvlJc w:val="left"/>
      <w:pPr>
        <w:ind w:left="2945" w:hanging="360"/>
      </w:pPr>
      <w:rPr>
        <w:rFonts w:ascii="Wingdings" w:hAnsi="Wingdings" w:hint="default"/>
      </w:rPr>
    </w:lvl>
    <w:lvl w:ilvl="3" w:tplc="40090001" w:tentative="1">
      <w:start w:val="1"/>
      <w:numFmt w:val="bullet"/>
      <w:lvlText w:val=""/>
      <w:lvlJc w:val="left"/>
      <w:pPr>
        <w:ind w:left="3665" w:hanging="360"/>
      </w:pPr>
      <w:rPr>
        <w:rFonts w:ascii="Symbol" w:hAnsi="Symbol" w:hint="default"/>
      </w:rPr>
    </w:lvl>
    <w:lvl w:ilvl="4" w:tplc="40090003" w:tentative="1">
      <w:start w:val="1"/>
      <w:numFmt w:val="bullet"/>
      <w:lvlText w:val="o"/>
      <w:lvlJc w:val="left"/>
      <w:pPr>
        <w:ind w:left="4385" w:hanging="360"/>
      </w:pPr>
      <w:rPr>
        <w:rFonts w:ascii="Courier New" w:hAnsi="Courier New" w:cs="Courier New" w:hint="default"/>
      </w:rPr>
    </w:lvl>
    <w:lvl w:ilvl="5" w:tplc="40090005" w:tentative="1">
      <w:start w:val="1"/>
      <w:numFmt w:val="bullet"/>
      <w:lvlText w:val=""/>
      <w:lvlJc w:val="left"/>
      <w:pPr>
        <w:ind w:left="5105" w:hanging="360"/>
      </w:pPr>
      <w:rPr>
        <w:rFonts w:ascii="Wingdings" w:hAnsi="Wingdings" w:hint="default"/>
      </w:rPr>
    </w:lvl>
    <w:lvl w:ilvl="6" w:tplc="40090001" w:tentative="1">
      <w:start w:val="1"/>
      <w:numFmt w:val="bullet"/>
      <w:lvlText w:val=""/>
      <w:lvlJc w:val="left"/>
      <w:pPr>
        <w:ind w:left="5825" w:hanging="360"/>
      </w:pPr>
      <w:rPr>
        <w:rFonts w:ascii="Symbol" w:hAnsi="Symbol" w:hint="default"/>
      </w:rPr>
    </w:lvl>
    <w:lvl w:ilvl="7" w:tplc="40090003" w:tentative="1">
      <w:start w:val="1"/>
      <w:numFmt w:val="bullet"/>
      <w:lvlText w:val="o"/>
      <w:lvlJc w:val="left"/>
      <w:pPr>
        <w:ind w:left="6545" w:hanging="360"/>
      </w:pPr>
      <w:rPr>
        <w:rFonts w:ascii="Courier New" w:hAnsi="Courier New" w:cs="Courier New" w:hint="default"/>
      </w:rPr>
    </w:lvl>
    <w:lvl w:ilvl="8" w:tplc="40090005" w:tentative="1">
      <w:start w:val="1"/>
      <w:numFmt w:val="bullet"/>
      <w:lvlText w:val=""/>
      <w:lvlJc w:val="left"/>
      <w:pPr>
        <w:ind w:left="7265" w:hanging="360"/>
      </w:pPr>
      <w:rPr>
        <w:rFonts w:ascii="Wingdings" w:hAnsi="Wingdings" w:hint="default"/>
      </w:rPr>
    </w:lvl>
  </w:abstractNum>
  <w:abstractNum w:abstractNumId="11" w15:restartNumberingAfterBreak="0">
    <w:nsid w:val="3E587CE3"/>
    <w:multiLevelType w:val="hybridMultilevel"/>
    <w:tmpl w:val="D910E4C6"/>
    <w:lvl w:ilvl="0" w:tplc="971A62BE">
      <w:start w:val="1"/>
      <w:numFmt w:val="decimal"/>
      <w:pStyle w:val="Heading2"/>
      <w:lvlText w:val="%1.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FC535E1"/>
    <w:multiLevelType w:val="multilevel"/>
    <w:tmpl w:val="8ABE0AB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B5548E2"/>
    <w:multiLevelType w:val="hybridMultilevel"/>
    <w:tmpl w:val="84B0E75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3EE06C9"/>
    <w:multiLevelType w:val="multilevel"/>
    <w:tmpl w:val="1180D2A8"/>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BF71FA6"/>
    <w:multiLevelType w:val="hybridMultilevel"/>
    <w:tmpl w:val="C2FCC08A"/>
    <w:lvl w:ilvl="0" w:tplc="0FE2A2CA">
      <w:start w:val="1"/>
      <w:numFmt w:val="decimal"/>
      <w:lvlText w:val="%1."/>
      <w:lvlJc w:val="left"/>
      <w:pPr>
        <w:ind w:left="1145" w:hanging="360"/>
      </w:pPr>
      <w:rPr>
        <w:rFonts w:hint="default"/>
      </w:rPr>
    </w:lvl>
    <w:lvl w:ilvl="1" w:tplc="40090019" w:tentative="1">
      <w:start w:val="1"/>
      <w:numFmt w:val="lowerLetter"/>
      <w:lvlText w:val="%2."/>
      <w:lvlJc w:val="left"/>
      <w:pPr>
        <w:ind w:left="1865" w:hanging="360"/>
      </w:pPr>
    </w:lvl>
    <w:lvl w:ilvl="2" w:tplc="4009001B" w:tentative="1">
      <w:start w:val="1"/>
      <w:numFmt w:val="lowerRoman"/>
      <w:lvlText w:val="%3."/>
      <w:lvlJc w:val="right"/>
      <w:pPr>
        <w:ind w:left="2585" w:hanging="180"/>
      </w:pPr>
    </w:lvl>
    <w:lvl w:ilvl="3" w:tplc="4009000F" w:tentative="1">
      <w:start w:val="1"/>
      <w:numFmt w:val="decimal"/>
      <w:lvlText w:val="%4."/>
      <w:lvlJc w:val="left"/>
      <w:pPr>
        <w:ind w:left="3305" w:hanging="360"/>
      </w:pPr>
    </w:lvl>
    <w:lvl w:ilvl="4" w:tplc="40090019" w:tentative="1">
      <w:start w:val="1"/>
      <w:numFmt w:val="lowerLetter"/>
      <w:lvlText w:val="%5."/>
      <w:lvlJc w:val="left"/>
      <w:pPr>
        <w:ind w:left="4025" w:hanging="360"/>
      </w:pPr>
    </w:lvl>
    <w:lvl w:ilvl="5" w:tplc="4009001B" w:tentative="1">
      <w:start w:val="1"/>
      <w:numFmt w:val="lowerRoman"/>
      <w:lvlText w:val="%6."/>
      <w:lvlJc w:val="right"/>
      <w:pPr>
        <w:ind w:left="4745" w:hanging="180"/>
      </w:pPr>
    </w:lvl>
    <w:lvl w:ilvl="6" w:tplc="4009000F" w:tentative="1">
      <w:start w:val="1"/>
      <w:numFmt w:val="decimal"/>
      <w:lvlText w:val="%7."/>
      <w:lvlJc w:val="left"/>
      <w:pPr>
        <w:ind w:left="5465" w:hanging="360"/>
      </w:pPr>
    </w:lvl>
    <w:lvl w:ilvl="7" w:tplc="40090019" w:tentative="1">
      <w:start w:val="1"/>
      <w:numFmt w:val="lowerLetter"/>
      <w:lvlText w:val="%8."/>
      <w:lvlJc w:val="left"/>
      <w:pPr>
        <w:ind w:left="6185" w:hanging="360"/>
      </w:pPr>
    </w:lvl>
    <w:lvl w:ilvl="8" w:tplc="4009001B" w:tentative="1">
      <w:start w:val="1"/>
      <w:numFmt w:val="lowerRoman"/>
      <w:lvlText w:val="%9."/>
      <w:lvlJc w:val="right"/>
      <w:pPr>
        <w:ind w:left="6905" w:hanging="180"/>
      </w:pPr>
    </w:lvl>
  </w:abstractNum>
  <w:abstractNum w:abstractNumId="16" w15:restartNumberingAfterBreak="0">
    <w:nsid w:val="6FC77367"/>
    <w:multiLevelType w:val="multilevel"/>
    <w:tmpl w:val="F788D6DC"/>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5712FD5"/>
    <w:multiLevelType w:val="multilevel"/>
    <w:tmpl w:val="50AA18C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41364626">
    <w:abstractNumId w:val="7"/>
  </w:num>
  <w:num w:numId="2" w16cid:durableId="1636135846">
    <w:abstractNumId w:val="11"/>
  </w:num>
  <w:num w:numId="3" w16cid:durableId="1010638741">
    <w:abstractNumId w:val="4"/>
  </w:num>
  <w:num w:numId="4" w16cid:durableId="454638659">
    <w:abstractNumId w:val="6"/>
  </w:num>
  <w:num w:numId="5" w16cid:durableId="178395561">
    <w:abstractNumId w:val="10"/>
  </w:num>
  <w:num w:numId="6" w16cid:durableId="480267980">
    <w:abstractNumId w:val="15"/>
  </w:num>
  <w:num w:numId="7" w16cid:durableId="1268392002">
    <w:abstractNumId w:val="17"/>
  </w:num>
  <w:num w:numId="8" w16cid:durableId="1590428401">
    <w:abstractNumId w:val="0"/>
  </w:num>
  <w:num w:numId="9" w16cid:durableId="272369961">
    <w:abstractNumId w:val="13"/>
  </w:num>
  <w:num w:numId="10" w16cid:durableId="734663884">
    <w:abstractNumId w:val="9"/>
  </w:num>
  <w:num w:numId="11" w16cid:durableId="139856834">
    <w:abstractNumId w:val="5"/>
  </w:num>
  <w:num w:numId="12" w16cid:durableId="47412633">
    <w:abstractNumId w:val="1"/>
  </w:num>
  <w:num w:numId="13" w16cid:durableId="835346615">
    <w:abstractNumId w:val="16"/>
  </w:num>
  <w:num w:numId="14" w16cid:durableId="1997758548">
    <w:abstractNumId w:val="14"/>
  </w:num>
  <w:num w:numId="15" w16cid:durableId="245310469">
    <w:abstractNumId w:val="8"/>
  </w:num>
  <w:num w:numId="16" w16cid:durableId="878321069">
    <w:abstractNumId w:val="12"/>
  </w:num>
  <w:num w:numId="17" w16cid:durableId="1199051503">
    <w:abstractNumId w:val="2"/>
  </w:num>
  <w:num w:numId="18" w16cid:durableId="16428082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03B"/>
    <w:rsid w:val="000234D7"/>
    <w:rsid w:val="0002439F"/>
    <w:rsid w:val="00034886"/>
    <w:rsid w:val="000532BB"/>
    <w:rsid w:val="00053D1A"/>
    <w:rsid w:val="00063B04"/>
    <w:rsid w:val="00066A50"/>
    <w:rsid w:val="0007743E"/>
    <w:rsid w:val="00084F48"/>
    <w:rsid w:val="000901CF"/>
    <w:rsid w:val="00091CDE"/>
    <w:rsid w:val="00092274"/>
    <w:rsid w:val="00096445"/>
    <w:rsid w:val="000A0EAD"/>
    <w:rsid w:val="000B30AC"/>
    <w:rsid w:val="000B56E3"/>
    <w:rsid w:val="000C7430"/>
    <w:rsid w:val="000D6477"/>
    <w:rsid w:val="000D7E12"/>
    <w:rsid w:val="000E5C5E"/>
    <w:rsid w:val="000F62F0"/>
    <w:rsid w:val="00107361"/>
    <w:rsid w:val="00107BB1"/>
    <w:rsid w:val="00107F7B"/>
    <w:rsid w:val="001129CE"/>
    <w:rsid w:val="00123E26"/>
    <w:rsid w:val="001263E0"/>
    <w:rsid w:val="00130CBF"/>
    <w:rsid w:val="00131C2B"/>
    <w:rsid w:val="00137A8C"/>
    <w:rsid w:val="0014173F"/>
    <w:rsid w:val="0014433B"/>
    <w:rsid w:val="001451CB"/>
    <w:rsid w:val="001463FF"/>
    <w:rsid w:val="00146B8D"/>
    <w:rsid w:val="00147DDC"/>
    <w:rsid w:val="00150383"/>
    <w:rsid w:val="0015170D"/>
    <w:rsid w:val="00152216"/>
    <w:rsid w:val="00162D55"/>
    <w:rsid w:val="00164D3C"/>
    <w:rsid w:val="00166894"/>
    <w:rsid w:val="00170BC2"/>
    <w:rsid w:val="001731C6"/>
    <w:rsid w:val="00177521"/>
    <w:rsid w:val="00184D68"/>
    <w:rsid w:val="001924A5"/>
    <w:rsid w:val="001A2613"/>
    <w:rsid w:val="001A3347"/>
    <w:rsid w:val="001B6A62"/>
    <w:rsid w:val="001C0025"/>
    <w:rsid w:val="001C31C9"/>
    <w:rsid w:val="001D2DA9"/>
    <w:rsid w:val="001D3915"/>
    <w:rsid w:val="001D5051"/>
    <w:rsid w:val="001D717A"/>
    <w:rsid w:val="001E1B23"/>
    <w:rsid w:val="001E4006"/>
    <w:rsid w:val="001E5212"/>
    <w:rsid w:val="001E57CB"/>
    <w:rsid w:val="001F0E07"/>
    <w:rsid w:val="001F34DA"/>
    <w:rsid w:val="001F474C"/>
    <w:rsid w:val="001F5201"/>
    <w:rsid w:val="001F5C3D"/>
    <w:rsid w:val="001F78C7"/>
    <w:rsid w:val="00201586"/>
    <w:rsid w:val="00203948"/>
    <w:rsid w:val="00203B4E"/>
    <w:rsid w:val="00211CF9"/>
    <w:rsid w:val="002123BE"/>
    <w:rsid w:val="00216B12"/>
    <w:rsid w:val="0022598E"/>
    <w:rsid w:val="0023162F"/>
    <w:rsid w:val="00231C90"/>
    <w:rsid w:val="00236528"/>
    <w:rsid w:val="00241ED1"/>
    <w:rsid w:val="00243F27"/>
    <w:rsid w:val="00245AF7"/>
    <w:rsid w:val="00255440"/>
    <w:rsid w:val="00271F67"/>
    <w:rsid w:val="002740F6"/>
    <w:rsid w:val="002835CB"/>
    <w:rsid w:val="00284720"/>
    <w:rsid w:val="00295249"/>
    <w:rsid w:val="00297BD6"/>
    <w:rsid w:val="002A05AC"/>
    <w:rsid w:val="002A65C5"/>
    <w:rsid w:val="002B1D19"/>
    <w:rsid w:val="002B46F2"/>
    <w:rsid w:val="002B4CBA"/>
    <w:rsid w:val="002B5464"/>
    <w:rsid w:val="002B6B90"/>
    <w:rsid w:val="002C2A28"/>
    <w:rsid w:val="002C2C4A"/>
    <w:rsid w:val="002C2DE3"/>
    <w:rsid w:val="002C7CF2"/>
    <w:rsid w:val="002D4FBB"/>
    <w:rsid w:val="002D743E"/>
    <w:rsid w:val="002E447B"/>
    <w:rsid w:val="002E48AD"/>
    <w:rsid w:val="002F742A"/>
    <w:rsid w:val="00300456"/>
    <w:rsid w:val="00310B46"/>
    <w:rsid w:val="00320FD3"/>
    <w:rsid w:val="00322B98"/>
    <w:rsid w:val="00327099"/>
    <w:rsid w:val="003278CC"/>
    <w:rsid w:val="00336EC7"/>
    <w:rsid w:val="00344814"/>
    <w:rsid w:val="003507BA"/>
    <w:rsid w:val="0035369D"/>
    <w:rsid w:val="00357972"/>
    <w:rsid w:val="00363B32"/>
    <w:rsid w:val="003705DE"/>
    <w:rsid w:val="0037103B"/>
    <w:rsid w:val="0037125E"/>
    <w:rsid w:val="003772D4"/>
    <w:rsid w:val="00377DA0"/>
    <w:rsid w:val="00381666"/>
    <w:rsid w:val="00381A25"/>
    <w:rsid w:val="00390481"/>
    <w:rsid w:val="00396043"/>
    <w:rsid w:val="003969F5"/>
    <w:rsid w:val="003A0F13"/>
    <w:rsid w:val="003A13A1"/>
    <w:rsid w:val="003A4E42"/>
    <w:rsid w:val="003A55C3"/>
    <w:rsid w:val="003A7D60"/>
    <w:rsid w:val="003C56F0"/>
    <w:rsid w:val="003C7D14"/>
    <w:rsid w:val="003D5FCC"/>
    <w:rsid w:val="003E7B70"/>
    <w:rsid w:val="003E7DD7"/>
    <w:rsid w:val="003F23D4"/>
    <w:rsid w:val="0040566A"/>
    <w:rsid w:val="00410031"/>
    <w:rsid w:val="00415137"/>
    <w:rsid w:val="00416075"/>
    <w:rsid w:val="0042013A"/>
    <w:rsid w:val="00426E13"/>
    <w:rsid w:val="0042708D"/>
    <w:rsid w:val="00436714"/>
    <w:rsid w:val="0044357C"/>
    <w:rsid w:val="004656FF"/>
    <w:rsid w:val="00467061"/>
    <w:rsid w:val="00471646"/>
    <w:rsid w:val="004746B8"/>
    <w:rsid w:val="004765C6"/>
    <w:rsid w:val="00481D7D"/>
    <w:rsid w:val="00481F9D"/>
    <w:rsid w:val="00484110"/>
    <w:rsid w:val="0049007A"/>
    <w:rsid w:val="004916C9"/>
    <w:rsid w:val="00492A6B"/>
    <w:rsid w:val="00496575"/>
    <w:rsid w:val="00497755"/>
    <w:rsid w:val="004A10FF"/>
    <w:rsid w:val="004A3AFD"/>
    <w:rsid w:val="004B29CC"/>
    <w:rsid w:val="004B2C45"/>
    <w:rsid w:val="004B5CB2"/>
    <w:rsid w:val="004C0308"/>
    <w:rsid w:val="004C5A79"/>
    <w:rsid w:val="004C6220"/>
    <w:rsid w:val="004D2536"/>
    <w:rsid w:val="004D4530"/>
    <w:rsid w:val="004D604A"/>
    <w:rsid w:val="004E08AE"/>
    <w:rsid w:val="004E4725"/>
    <w:rsid w:val="004E703E"/>
    <w:rsid w:val="004F3050"/>
    <w:rsid w:val="004F70C2"/>
    <w:rsid w:val="005005EB"/>
    <w:rsid w:val="00502E54"/>
    <w:rsid w:val="00504195"/>
    <w:rsid w:val="00526820"/>
    <w:rsid w:val="00527B6F"/>
    <w:rsid w:val="00531D6B"/>
    <w:rsid w:val="00533C07"/>
    <w:rsid w:val="00533E93"/>
    <w:rsid w:val="0054125E"/>
    <w:rsid w:val="0056285C"/>
    <w:rsid w:val="00566F16"/>
    <w:rsid w:val="00581DF4"/>
    <w:rsid w:val="00586940"/>
    <w:rsid w:val="005874D1"/>
    <w:rsid w:val="00592FDA"/>
    <w:rsid w:val="0059598A"/>
    <w:rsid w:val="005A0957"/>
    <w:rsid w:val="005A34D9"/>
    <w:rsid w:val="005A6922"/>
    <w:rsid w:val="005A7837"/>
    <w:rsid w:val="005B46C1"/>
    <w:rsid w:val="005B4EC2"/>
    <w:rsid w:val="005C097D"/>
    <w:rsid w:val="005C54CE"/>
    <w:rsid w:val="005C753E"/>
    <w:rsid w:val="005C770B"/>
    <w:rsid w:val="005D51D5"/>
    <w:rsid w:val="005E037E"/>
    <w:rsid w:val="005E0939"/>
    <w:rsid w:val="005F106E"/>
    <w:rsid w:val="005F18F2"/>
    <w:rsid w:val="005F6931"/>
    <w:rsid w:val="006031B4"/>
    <w:rsid w:val="00610553"/>
    <w:rsid w:val="006170BE"/>
    <w:rsid w:val="00617FD6"/>
    <w:rsid w:val="0062154D"/>
    <w:rsid w:val="0062772C"/>
    <w:rsid w:val="00627793"/>
    <w:rsid w:val="00630EA2"/>
    <w:rsid w:val="00631A45"/>
    <w:rsid w:val="006335D7"/>
    <w:rsid w:val="00633D11"/>
    <w:rsid w:val="00634C41"/>
    <w:rsid w:val="00641050"/>
    <w:rsid w:val="00647988"/>
    <w:rsid w:val="00650280"/>
    <w:rsid w:val="006516A0"/>
    <w:rsid w:val="006528BA"/>
    <w:rsid w:val="00652AC8"/>
    <w:rsid w:val="00656F3A"/>
    <w:rsid w:val="006575DC"/>
    <w:rsid w:val="00665EA8"/>
    <w:rsid w:val="00667742"/>
    <w:rsid w:val="0068125D"/>
    <w:rsid w:val="006813AE"/>
    <w:rsid w:val="00681D48"/>
    <w:rsid w:val="00691825"/>
    <w:rsid w:val="0069448B"/>
    <w:rsid w:val="006A0CF5"/>
    <w:rsid w:val="006A31EE"/>
    <w:rsid w:val="006B088A"/>
    <w:rsid w:val="006B45E6"/>
    <w:rsid w:val="006C0757"/>
    <w:rsid w:val="006C58E9"/>
    <w:rsid w:val="006C618C"/>
    <w:rsid w:val="006D2434"/>
    <w:rsid w:val="006E489A"/>
    <w:rsid w:val="006F021E"/>
    <w:rsid w:val="006F1B70"/>
    <w:rsid w:val="006F1B9E"/>
    <w:rsid w:val="007037BF"/>
    <w:rsid w:val="00703FBA"/>
    <w:rsid w:val="00710DC3"/>
    <w:rsid w:val="007136D7"/>
    <w:rsid w:val="00714629"/>
    <w:rsid w:val="00717EC9"/>
    <w:rsid w:val="00734F6E"/>
    <w:rsid w:val="00742041"/>
    <w:rsid w:val="00743855"/>
    <w:rsid w:val="00744BB1"/>
    <w:rsid w:val="00751788"/>
    <w:rsid w:val="00756EBC"/>
    <w:rsid w:val="00757256"/>
    <w:rsid w:val="0075797F"/>
    <w:rsid w:val="007611BD"/>
    <w:rsid w:val="00762C30"/>
    <w:rsid w:val="007631DA"/>
    <w:rsid w:val="007671F2"/>
    <w:rsid w:val="00771924"/>
    <w:rsid w:val="00774EFB"/>
    <w:rsid w:val="007753A0"/>
    <w:rsid w:val="007814FD"/>
    <w:rsid w:val="00782F62"/>
    <w:rsid w:val="00783FCD"/>
    <w:rsid w:val="00796A87"/>
    <w:rsid w:val="00797239"/>
    <w:rsid w:val="007A35D0"/>
    <w:rsid w:val="007A420C"/>
    <w:rsid w:val="007A4A71"/>
    <w:rsid w:val="007B028F"/>
    <w:rsid w:val="007B08A6"/>
    <w:rsid w:val="007C02C3"/>
    <w:rsid w:val="007C1900"/>
    <w:rsid w:val="007C1A38"/>
    <w:rsid w:val="007C31B0"/>
    <w:rsid w:val="007D2EEF"/>
    <w:rsid w:val="007D3148"/>
    <w:rsid w:val="007D475C"/>
    <w:rsid w:val="007D74F9"/>
    <w:rsid w:val="007E14FB"/>
    <w:rsid w:val="007E2720"/>
    <w:rsid w:val="007E2A03"/>
    <w:rsid w:val="007E2B40"/>
    <w:rsid w:val="007E6A84"/>
    <w:rsid w:val="00802F8D"/>
    <w:rsid w:val="0080450B"/>
    <w:rsid w:val="00822C70"/>
    <w:rsid w:val="00825A5B"/>
    <w:rsid w:val="00825D63"/>
    <w:rsid w:val="00831218"/>
    <w:rsid w:val="008348BE"/>
    <w:rsid w:val="00836FC4"/>
    <w:rsid w:val="00840868"/>
    <w:rsid w:val="00845170"/>
    <w:rsid w:val="00855239"/>
    <w:rsid w:val="00857D08"/>
    <w:rsid w:val="00862779"/>
    <w:rsid w:val="0087103F"/>
    <w:rsid w:val="00871F81"/>
    <w:rsid w:val="00873C00"/>
    <w:rsid w:val="0088172D"/>
    <w:rsid w:val="00885EAA"/>
    <w:rsid w:val="00895503"/>
    <w:rsid w:val="008A196F"/>
    <w:rsid w:val="008B28A2"/>
    <w:rsid w:val="008B7BBB"/>
    <w:rsid w:val="008C367D"/>
    <w:rsid w:val="008D1550"/>
    <w:rsid w:val="008D351B"/>
    <w:rsid w:val="008D5C17"/>
    <w:rsid w:val="008E19FB"/>
    <w:rsid w:val="008E212D"/>
    <w:rsid w:val="008E5A6A"/>
    <w:rsid w:val="008F4C14"/>
    <w:rsid w:val="008F4C2C"/>
    <w:rsid w:val="00900D07"/>
    <w:rsid w:val="00903941"/>
    <w:rsid w:val="00912736"/>
    <w:rsid w:val="0091287D"/>
    <w:rsid w:val="0091489F"/>
    <w:rsid w:val="009163C3"/>
    <w:rsid w:val="00925584"/>
    <w:rsid w:val="0093234B"/>
    <w:rsid w:val="009433DD"/>
    <w:rsid w:val="00945EE6"/>
    <w:rsid w:val="00947ADB"/>
    <w:rsid w:val="009558CD"/>
    <w:rsid w:val="00961C77"/>
    <w:rsid w:val="00963D65"/>
    <w:rsid w:val="00966CE9"/>
    <w:rsid w:val="00972742"/>
    <w:rsid w:val="00974F20"/>
    <w:rsid w:val="00981316"/>
    <w:rsid w:val="00985044"/>
    <w:rsid w:val="009863E1"/>
    <w:rsid w:val="0099007D"/>
    <w:rsid w:val="00991FD0"/>
    <w:rsid w:val="009B263E"/>
    <w:rsid w:val="009B5495"/>
    <w:rsid w:val="009B689C"/>
    <w:rsid w:val="009B78DC"/>
    <w:rsid w:val="009C0929"/>
    <w:rsid w:val="009D3708"/>
    <w:rsid w:val="009E05B5"/>
    <w:rsid w:val="009E79BB"/>
    <w:rsid w:val="009F28BD"/>
    <w:rsid w:val="00A00B4A"/>
    <w:rsid w:val="00A07FA7"/>
    <w:rsid w:val="00A1619F"/>
    <w:rsid w:val="00A163F3"/>
    <w:rsid w:val="00A16D97"/>
    <w:rsid w:val="00A22EE3"/>
    <w:rsid w:val="00A24DE5"/>
    <w:rsid w:val="00A26525"/>
    <w:rsid w:val="00A31A10"/>
    <w:rsid w:val="00A339FF"/>
    <w:rsid w:val="00A352A9"/>
    <w:rsid w:val="00A4085E"/>
    <w:rsid w:val="00A46447"/>
    <w:rsid w:val="00A51732"/>
    <w:rsid w:val="00A52AD0"/>
    <w:rsid w:val="00A53E9B"/>
    <w:rsid w:val="00A57C57"/>
    <w:rsid w:val="00A634FD"/>
    <w:rsid w:val="00A71524"/>
    <w:rsid w:val="00A737FA"/>
    <w:rsid w:val="00A741CF"/>
    <w:rsid w:val="00A82FA6"/>
    <w:rsid w:val="00A8603B"/>
    <w:rsid w:val="00A86867"/>
    <w:rsid w:val="00A95E11"/>
    <w:rsid w:val="00A96098"/>
    <w:rsid w:val="00AB0CAD"/>
    <w:rsid w:val="00AC194E"/>
    <w:rsid w:val="00AC3597"/>
    <w:rsid w:val="00AD55B2"/>
    <w:rsid w:val="00AE10F2"/>
    <w:rsid w:val="00AE1861"/>
    <w:rsid w:val="00AE54DF"/>
    <w:rsid w:val="00AF3249"/>
    <w:rsid w:val="00B009F6"/>
    <w:rsid w:val="00B02792"/>
    <w:rsid w:val="00B1402C"/>
    <w:rsid w:val="00B16C39"/>
    <w:rsid w:val="00B20472"/>
    <w:rsid w:val="00B275D6"/>
    <w:rsid w:val="00B30F4E"/>
    <w:rsid w:val="00B3110F"/>
    <w:rsid w:val="00B37DD8"/>
    <w:rsid w:val="00B40623"/>
    <w:rsid w:val="00B409F2"/>
    <w:rsid w:val="00B4464B"/>
    <w:rsid w:val="00B50AAE"/>
    <w:rsid w:val="00B52FC7"/>
    <w:rsid w:val="00B556DB"/>
    <w:rsid w:val="00B57926"/>
    <w:rsid w:val="00B6206E"/>
    <w:rsid w:val="00B65886"/>
    <w:rsid w:val="00B67279"/>
    <w:rsid w:val="00B74741"/>
    <w:rsid w:val="00B748AB"/>
    <w:rsid w:val="00B77B27"/>
    <w:rsid w:val="00B8335A"/>
    <w:rsid w:val="00B87040"/>
    <w:rsid w:val="00B87878"/>
    <w:rsid w:val="00B903DE"/>
    <w:rsid w:val="00B921EE"/>
    <w:rsid w:val="00B93831"/>
    <w:rsid w:val="00B94EBE"/>
    <w:rsid w:val="00B96525"/>
    <w:rsid w:val="00BA3F64"/>
    <w:rsid w:val="00BB0EC3"/>
    <w:rsid w:val="00BB32F7"/>
    <w:rsid w:val="00BB3A88"/>
    <w:rsid w:val="00BB3B2D"/>
    <w:rsid w:val="00BB47B1"/>
    <w:rsid w:val="00BB71DE"/>
    <w:rsid w:val="00BC04FE"/>
    <w:rsid w:val="00BC3335"/>
    <w:rsid w:val="00BC3AF9"/>
    <w:rsid w:val="00BC3F24"/>
    <w:rsid w:val="00BC57F9"/>
    <w:rsid w:val="00BD103C"/>
    <w:rsid w:val="00BD1F93"/>
    <w:rsid w:val="00BD22F2"/>
    <w:rsid w:val="00BD6ACE"/>
    <w:rsid w:val="00BE1371"/>
    <w:rsid w:val="00BE205B"/>
    <w:rsid w:val="00BE34E3"/>
    <w:rsid w:val="00BE50CF"/>
    <w:rsid w:val="00BE79D3"/>
    <w:rsid w:val="00BE7E03"/>
    <w:rsid w:val="00BF1A68"/>
    <w:rsid w:val="00BF1D48"/>
    <w:rsid w:val="00BF4F9C"/>
    <w:rsid w:val="00C103D6"/>
    <w:rsid w:val="00C125BA"/>
    <w:rsid w:val="00C14996"/>
    <w:rsid w:val="00C2058F"/>
    <w:rsid w:val="00C2063A"/>
    <w:rsid w:val="00C22D04"/>
    <w:rsid w:val="00C23261"/>
    <w:rsid w:val="00C30110"/>
    <w:rsid w:val="00C31E5A"/>
    <w:rsid w:val="00C344AA"/>
    <w:rsid w:val="00C443D1"/>
    <w:rsid w:val="00C51EEA"/>
    <w:rsid w:val="00C5463B"/>
    <w:rsid w:val="00C56774"/>
    <w:rsid w:val="00C60A21"/>
    <w:rsid w:val="00C629B3"/>
    <w:rsid w:val="00C83C86"/>
    <w:rsid w:val="00C83FCA"/>
    <w:rsid w:val="00C90A14"/>
    <w:rsid w:val="00C90F59"/>
    <w:rsid w:val="00C92414"/>
    <w:rsid w:val="00C97E02"/>
    <w:rsid w:val="00CA107C"/>
    <w:rsid w:val="00CA39DB"/>
    <w:rsid w:val="00CA4B99"/>
    <w:rsid w:val="00CA5AA5"/>
    <w:rsid w:val="00CB254D"/>
    <w:rsid w:val="00CB3B89"/>
    <w:rsid w:val="00CB4AC5"/>
    <w:rsid w:val="00CB4FE4"/>
    <w:rsid w:val="00CC10EB"/>
    <w:rsid w:val="00CC2EDD"/>
    <w:rsid w:val="00CC68A3"/>
    <w:rsid w:val="00CD3CE2"/>
    <w:rsid w:val="00CE047D"/>
    <w:rsid w:val="00CE334D"/>
    <w:rsid w:val="00CE7672"/>
    <w:rsid w:val="00CE799A"/>
    <w:rsid w:val="00CF118F"/>
    <w:rsid w:val="00D00893"/>
    <w:rsid w:val="00D00D95"/>
    <w:rsid w:val="00D06973"/>
    <w:rsid w:val="00D07C81"/>
    <w:rsid w:val="00D115CE"/>
    <w:rsid w:val="00D12AB7"/>
    <w:rsid w:val="00D26F28"/>
    <w:rsid w:val="00D2727A"/>
    <w:rsid w:val="00D30C21"/>
    <w:rsid w:val="00D3277E"/>
    <w:rsid w:val="00D34578"/>
    <w:rsid w:val="00D34B2F"/>
    <w:rsid w:val="00D429BA"/>
    <w:rsid w:val="00D44282"/>
    <w:rsid w:val="00D45FDD"/>
    <w:rsid w:val="00D50564"/>
    <w:rsid w:val="00D50ACA"/>
    <w:rsid w:val="00D52E1D"/>
    <w:rsid w:val="00D5623A"/>
    <w:rsid w:val="00D60ABA"/>
    <w:rsid w:val="00D60CB9"/>
    <w:rsid w:val="00D63835"/>
    <w:rsid w:val="00D63C58"/>
    <w:rsid w:val="00D7390C"/>
    <w:rsid w:val="00D763B8"/>
    <w:rsid w:val="00D83FB4"/>
    <w:rsid w:val="00D849DC"/>
    <w:rsid w:val="00D84FB8"/>
    <w:rsid w:val="00D86128"/>
    <w:rsid w:val="00D8634C"/>
    <w:rsid w:val="00D937FF"/>
    <w:rsid w:val="00D93E7D"/>
    <w:rsid w:val="00D963E4"/>
    <w:rsid w:val="00DA492B"/>
    <w:rsid w:val="00DA5406"/>
    <w:rsid w:val="00DB1435"/>
    <w:rsid w:val="00DB5B49"/>
    <w:rsid w:val="00DC31C5"/>
    <w:rsid w:val="00DC3D3D"/>
    <w:rsid w:val="00DD0DB0"/>
    <w:rsid w:val="00DD2EE5"/>
    <w:rsid w:val="00DD5537"/>
    <w:rsid w:val="00DD6887"/>
    <w:rsid w:val="00DE15B3"/>
    <w:rsid w:val="00DF766B"/>
    <w:rsid w:val="00E0594F"/>
    <w:rsid w:val="00E1277E"/>
    <w:rsid w:val="00E13416"/>
    <w:rsid w:val="00E15F0E"/>
    <w:rsid w:val="00E33402"/>
    <w:rsid w:val="00E34B6C"/>
    <w:rsid w:val="00E40170"/>
    <w:rsid w:val="00E4109F"/>
    <w:rsid w:val="00E41332"/>
    <w:rsid w:val="00E4204B"/>
    <w:rsid w:val="00E5034B"/>
    <w:rsid w:val="00E54DF3"/>
    <w:rsid w:val="00E62C46"/>
    <w:rsid w:val="00E66A2E"/>
    <w:rsid w:val="00E7201F"/>
    <w:rsid w:val="00E86110"/>
    <w:rsid w:val="00E90125"/>
    <w:rsid w:val="00E91503"/>
    <w:rsid w:val="00E92078"/>
    <w:rsid w:val="00E96B4B"/>
    <w:rsid w:val="00EA6014"/>
    <w:rsid w:val="00EA683C"/>
    <w:rsid w:val="00EB388B"/>
    <w:rsid w:val="00EC0DBF"/>
    <w:rsid w:val="00EC10D6"/>
    <w:rsid w:val="00EC38BE"/>
    <w:rsid w:val="00EC43B4"/>
    <w:rsid w:val="00EE5449"/>
    <w:rsid w:val="00EF25DF"/>
    <w:rsid w:val="00EF5DAB"/>
    <w:rsid w:val="00F019F0"/>
    <w:rsid w:val="00F21AEB"/>
    <w:rsid w:val="00F2298D"/>
    <w:rsid w:val="00F33E7C"/>
    <w:rsid w:val="00F35E9D"/>
    <w:rsid w:val="00F42350"/>
    <w:rsid w:val="00F5355F"/>
    <w:rsid w:val="00F535D9"/>
    <w:rsid w:val="00F54EFA"/>
    <w:rsid w:val="00F5515B"/>
    <w:rsid w:val="00F576A8"/>
    <w:rsid w:val="00F6038D"/>
    <w:rsid w:val="00F641B1"/>
    <w:rsid w:val="00F73C30"/>
    <w:rsid w:val="00F75D24"/>
    <w:rsid w:val="00F76547"/>
    <w:rsid w:val="00F823C1"/>
    <w:rsid w:val="00F86593"/>
    <w:rsid w:val="00F9384D"/>
    <w:rsid w:val="00F93BD2"/>
    <w:rsid w:val="00F93D1C"/>
    <w:rsid w:val="00F95AD5"/>
    <w:rsid w:val="00FA4B60"/>
    <w:rsid w:val="00FA6103"/>
    <w:rsid w:val="00FA6BCC"/>
    <w:rsid w:val="00FA7417"/>
    <w:rsid w:val="00FB1519"/>
    <w:rsid w:val="00FB1D3A"/>
    <w:rsid w:val="00FB6D9F"/>
    <w:rsid w:val="00FC1AD3"/>
    <w:rsid w:val="00FC432C"/>
    <w:rsid w:val="00FC4ADA"/>
    <w:rsid w:val="00FC533D"/>
    <w:rsid w:val="00FC65ED"/>
    <w:rsid w:val="00FE527B"/>
    <w:rsid w:val="00FF0ECC"/>
    <w:rsid w:val="00FF3FDD"/>
    <w:rsid w:val="00FF46AD"/>
  </w:rsids>
  <m:mathPr>
    <m:mathFont m:val="Cambria Math"/>
    <m:brkBin m:val="before"/>
    <m:brkBinSub m:val="--"/>
    <m:smallFrac m:val="0"/>
    <m:dispDef/>
    <m:lMargin m:val="0"/>
    <m:rMargin m:val="0"/>
    <m:defJc m:val="centerGroup"/>
    <m:wrapIndent m:val="1440"/>
    <m:intLim m:val="subSup"/>
    <m:naryLim m:val="undOvr"/>
  </m:mathPr>
  <w:themeFontLang w:val="en-IN"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0CECF"/>
  <w15:chartTrackingRefBased/>
  <w15:docId w15:val="{8E3C2DB8-3CB6-4E3E-9C0D-FF2BCA9AA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AD0"/>
    <w:pPr>
      <w:keepNext/>
      <w:keepLines/>
      <w:numPr>
        <w:numId w:val="1"/>
      </w:numPr>
      <w:spacing w:before="240" w:after="120" w:line="360" w:lineRule="auto"/>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6F1B70"/>
    <w:pPr>
      <w:keepNext/>
      <w:keepLines/>
      <w:numPr>
        <w:numId w:val="2"/>
      </w:numPr>
      <w:spacing w:before="240" w:after="24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631A45"/>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unhideWhenUsed/>
    <w:qFormat/>
    <w:rsid w:val="00631A45"/>
    <w:pPr>
      <w:keepNext/>
      <w:keepLines/>
      <w:spacing w:before="40" w:after="0" w:line="360" w:lineRule="auto"/>
      <w:outlineLvl w:val="3"/>
    </w:pPr>
    <w:rPr>
      <w:rFonts w:ascii="Times New Roman" w:eastAsiaTheme="majorEastAsia" w:hAnsi="Times New Roman" w:cstheme="majorBidi"/>
      <w:b/>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AD0"/>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6F1B70"/>
    <w:rPr>
      <w:rFonts w:ascii="Times New Roman" w:eastAsiaTheme="majorEastAsia" w:hAnsi="Times New Roman" w:cstheme="majorBidi"/>
      <w:b/>
      <w:sz w:val="24"/>
      <w:szCs w:val="26"/>
    </w:rPr>
  </w:style>
  <w:style w:type="paragraph" w:styleId="ListParagraph">
    <w:name w:val="List Paragraph"/>
    <w:basedOn w:val="Normal"/>
    <w:uiPriority w:val="34"/>
    <w:qFormat/>
    <w:rsid w:val="00945EE6"/>
    <w:pPr>
      <w:ind w:left="720"/>
      <w:contextualSpacing/>
    </w:pPr>
  </w:style>
  <w:style w:type="paragraph" w:styleId="BalloonText">
    <w:name w:val="Balloon Text"/>
    <w:basedOn w:val="Normal"/>
    <w:link w:val="BalloonTextChar"/>
    <w:uiPriority w:val="99"/>
    <w:semiHidden/>
    <w:unhideWhenUsed/>
    <w:rsid w:val="00C629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29B3"/>
    <w:rPr>
      <w:rFonts w:ascii="Segoe UI" w:hAnsi="Segoe UI" w:cs="Segoe UI"/>
      <w:sz w:val="18"/>
      <w:szCs w:val="18"/>
    </w:rPr>
  </w:style>
  <w:style w:type="character" w:styleId="Hyperlink">
    <w:name w:val="Hyperlink"/>
    <w:basedOn w:val="DefaultParagraphFont"/>
    <w:uiPriority w:val="99"/>
    <w:unhideWhenUsed/>
    <w:rsid w:val="00D963E4"/>
    <w:rPr>
      <w:color w:val="0563C1" w:themeColor="hyperlink"/>
      <w:u w:val="single"/>
    </w:rPr>
  </w:style>
  <w:style w:type="character" w:styleId="CommentReference">
    <w:name w:val="annotation reference"/>
    <w:basedOn w:val="DefaultParagraphFont"/>
    <w:uiPriority w:val="99"/>
    <w:semiHidden/>
    <w:unhideWhenUsed/>
    <w:rsid w:val="005C770B"/>
    <w:rPr>
      <w:sz w:val="16"/>
      <w:szCs w:val="16"/>
    </w:rPr>
  </w:style>
  <w:style w:type="paragraph" w:styleId="CommentText">
    <w:name w:val="annotation text"/>
    <w:basedOn w:val="Normal"/>
    <w:link w:val="CommentTextChar"/>
    <w:uiPriority w:val="99"/>
    <w:unhideWhenUsed/>
    <w:rsid w:val="005C770B"/>
    <w:pPr>
      <w:spacing w:line="240" w:lineRule="auto"/>
    </w:pPr>
    <w:rPr>
      <w:sz w:val="20"/>
      <w:szCs w:val="20"/>
    </w:rPr>
  </w:style>
  <w:style w:type="character" w:customStyle="1" w:styleId="CommentTextChar">
    <w:name w:val="Comment Text Char"/>
    <w:basedOn w:val="DefaultParagraphFont"/>
    <w:link w:val="CommentText"/>
    <w:uiPriority w:val="99"/>
    <w:rsid w:val="005C770B"/>
    <w:rPr>
      <w:sz w:val="20"/>
      <w:szCs w:val="20"/>
    </w:rPr>
  </w:style>
  <w:style w:type="paragraph" w:styleId="CommentSubject">
    <w:name w:val="annotation subject"/>
    <w:basedOn w:val="CommentText"/>
    <w:next w:val="CommentText"/>
    <w:link w:val="CommentSubjectChar"/>
    <w:uiPriority w:val="99"/>
    <w:semiHidden/>
    <w:unhideWhenUsed/>
    <w:rsid w:val="005C770B"/>
    <w:rPr>
      <w:b/>
      <w:bCs/>
    </w:rPr>
  </w:style>
  <w:style w:type="character" w:customStyle="1" w:styleId="CommentSubjectChar">
    <w:name w:val="Comment Subject Char"/>
    <w:basedOn w:val="CommentTextChar"/>
    <w:link w:val="CommentSubject"/>
    <w:uiPriority w:val="99"/>
    <w:semiHidden/>
    <w:rsid w:val="005C770B"/>
    <w:rPr>
      <w:b/>
      <w:bCs/>
      <w:sz w:val="20"/>
      <w:szCs w:val="20"/>
    </w:rPr>
  </w:style>
  <w:style w:type="table" w:styleId="TableGrid">
    <w:name w:val="Table Grid"/>
    <w:basedOn w:val="TableNormal"/>
    <w:uiPriority w:val="39"/>
    <w:rsid w:val="007E6A84"/>
    <w:pPr>
      <w:spacing w:after="0" w:line="240" w:lineRule="auto"/>
    </w:pPr>
    <w:rPr>
      <w:rFonts w:ascii="Times New Roman" w:hAnsi="Times New Roman"/>
      <w:color w:val="FF0000"/>
      <w:sz w:val="36"/>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List2-Accent1">
    <w:name w:val="Medium List 2 Accent 1"/>
    <w:basedOn w:val="TableNormal"/>
    <w:uiPriority w:val="66"/>
    <w:rsid w:val="007E6A84"/>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2">
    <w:name w:val="Plain Table 2"/>
    <w:basedOn w:val="TableNormal"/>
    <w:uiPriority w:val="42"/>
    <w:rsid w:val="00B94EB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2A65C5"/>
    <w:pPr>
      <w:numPr>
        <w:numId w:val="0"/>
      </w:numPr>
      <w:spacing w:after="0"/>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A65C5"/>
    <w:pPr>
      <w:spacing w:after="100"/>
    </w:pPr>
  </w:style>
  <w:style w:type="paragraph" w:styleId="TOC2">
    <w:name w:val="toc 2"/>
    <w:basedOn w:val="Normal"/>
    <w:next w:val="Normal"/>
    <w:autoRedefine/>
    <w:uiPriority w:val="39"/>
    <w:unhideWhenUsed/>
    <w:rsid w:val="002A65C5"/>
    <w:pPr>
      <w:spacing w:after="100"/>
      <w:ind w:left="220"/>
    </w:pPr>
  </w:style>
  <w:style w:type="character" w:customStyle="1" w:styleId="Heading3Char">
    <w:name w:val="Heading 3 Char"/>
    <w:basedOn w:val="DefaultParagraphFont"/>
    <w:link w:val="Heading3"/>
    <w:uiPriority w:val="9"/>
    <w:rsid w:val="00631A45"/>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631A45"/>
    <w:rPr>
      <w:rFonts w:ascii="Times New Roman" w:eastAsiaTheme="majorEastAsia" w:hAnsi="Times New Roman" w:cstheme="majorBidi"/>
      <w:b/>
      <w:i/>
      <w:iCs/>
      <w:sz w:val="24"/>
    </w:rPr>
  </w:style>
  <w:style w:type="paragraph" w:styleId="TOC3">
    <w:name w:val="toc 3"/>
    <w:basedOn w:val="Normal"/>
    <w:next w:val="Normal"/>
    <w:autoRedefine/>
    <w:uiPriority w:val="39"/>
    <w:unhideWhenUsed/>
    <w:rsid w:val="00703FBA"/>
    <w:pPr>
      <w:spacing w:after="100"/>
      <w:ind w:left="440"/>
    </w:pPr>
  </w:style>
  <w:style w:type="paragraph" w:styleId="NoSpacing">
    <w:name w:val="No Spacing"/>
    <w:link w:val="NoSpacingChar"/>
    <w:uiPriority w:val="1"/>
    <w:qFormat/>
    <w:rsid w:val="00BC57F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BC57F9"/>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18875">
      <w:bodyDiv w:val="1"/>
      <w:marLeft w:val="0"/>
      <w:marRight w:val="0"/>
      <w:marTop w:val="0"/>
      <w:marBottom w:val="0"/>
      <w:divBdr>
        <w:top w:val="none" w:sz="0" w:space="0" w:color="auto"/>
        <w:left w:val="none" w:sz="0" w:space="0" w:color="auto"/>
        <w:bottom w:val="none" w:sz="0" w:space="0" w:color="auto"/>
        <w:right w:val="none" w:sz="0" w:space="0" w:color="auto"/>
      </w:divBdr>
      <w:divsChild>
        <w:div w:id="829058481">
          <w:marLeft w:val="0"/>
          <w:marRight w:val="0"/>
          <w:marTop w:val="0"/>
          <w:marBottom w:val="0"/>
          <w:divBdr>
            <w:top w:val="none" w:sz="0" w:space="0" w:color="auto"/>
            <w:left w:val="none" w:sz="0" w:space="0" w:color="auto"/>
            <w:bottom w:val="none" w:sz="0" w:space="0" w:color="auto"/>
            <w:right w:val="none" w:sz="0" w:space="0" w:color="auto"/>
          </w:divBdr>
        </w:div>
      </w:divsChild>
    </w:div>
    <w:div w:id="1149711487">
      <w:bodyDiv w:val="1"/>
      <w:marLeft w:val="0"/>
      <w:marRight w:val="0"/>
      <w:marTop w:val="0"/>
      <w:marBottom w:val="0"/>
      <w:divBdr>
        <w:top w:val="none" w:sz="0" w:space="0" w:color="auto"/>
        <w:left w:val="none" w:sz="0" w:space="0" w:color="auto"/>
        <w:bottom w:val="none" w:sz="0" w:space="0" w:color="auto"/>
        <w:right w:val="none" w:sz="0" w:space="0" w:color="auto"/>
      </w:divBdr>
    </w:div>
    <w:div w:id="1382752500">
      <w:bodyDiv w:val="1"/>
      <w:marLeft w:val="0"/>
      <w:marRight w:val="0"/>
      <w:marTop w:val="0"/>
      <w:marBottom w:val="0"/>
      <w:divBdr>
        <w:top w:val="none" w:sz="0" w:space="0" w:color="auto"/>
        <w:left w:val="none" w:sz="0" w:space="0" w:color="auto"/>
        <w:bottom w:val="none" w:sz="0" w:space="0" w:color="auto"/>
        <w:right w:val="none" w:sz="0" w:space="0" w:color="auto"/>
      </w:divBdr>
      <w:divsChild>
        <w:div w:id="1644503901">
          <w:marLeft w:val="0"/>
          <w:marRight w:val="0"/>
          <w:marTop w:val="0"/>
          <w:marBottom w:val="0"/>
          <w:divBdr>
            <w:top w:val="none" w:sz="0" w:space="0" w:color="auto"/>
            <w:left w:val="none" w:sz="0" w:space="0" w:color="auto"/>
            <w:bottom w:val="none" w:sz="0" w:space="0" w:color="auto"/>
            <w:right w:val="none" w:sz="0" w:space="0" w:color="auto"/>
          </w:divBdr>
        </w:div>
        <w:div w:id="1086026944">
          <w:marLeft w:val="0"/>
          <w:marRight w:val="0"/>
          <w:marTop w:val="0"/>
          <w:marBottom w:val="0"/>
          <w:divBdr>
            <w:top w:val="none" w:sz="0" w:space="0" w:color="auto"/>
            <w:left w:val="none" w:sz="0" w:space="0" w:color="auto"/>
            <w:bottom w:val="none" w:sz="0" w:space="0" w:color="auto"/>
            <w:right w:val="none" w:sz="0" w:space="0" w:color="auto"/>
          </w:divBdr>
        </w:div>
      </w:divsChild>
    </w:div>
    <w:div w:id="1498225946">
      <w:bodyDiv w:val="1"/>
      <w:marLeft w:val="0"/>
      <w:marRight w:val="0"/>
      <w:marTop w:val="0"/>
      <w:marBottom w:val="0"/>
      <w:divBdr>
        <w:top w:val="none" w:sz="0" w:space="0" w:color="auto"/>
        <w:left w:val="none" w:sz="0" w:space="0" w:color="auto"/>
        <w:bottom w:val="none" w:sz="0" w:space="0" w:color="auto"/>
        <w:right w:val="none" w:sz="0" w:space="0" w:color="auto"/>
      </w:divBdr>
    </w:div>
    <w:div w:id="2032756252">
      <w:bodyDiv w:val="1"/>
      <w:marLeft w:val="0"/>
      <w:marRight w:val="0"/>
      <w:marTop w:val="0"/>
      <w:marBottom w:val="0"/>
      <w:divBdr>
        <w:top w:val="none" w:sz="0" w:space="0" w:color="auto"/>
        <w:left w:val="none" w:sz="0" w:space="0" w:color="auto"/>
        <w:bottom w:val="none" w:sz="0" w:space="0" w:color="auto"/>
        <w:right w:val="none" w:sz="0" w:space="0" w:color="auto"/>
      </w:divBdr>
      <w:divsChild>
        <w:div w:id="894584965">
          <w:marLeft w:val="0"/>
          <w:marRight w:val="0"/>
          <w:marTop w:val="0"/>
          <w:marBottom w:val="0"/>
          <w:divBdr>
            <w:top w:val="none" w:sz="0" w:space="0" w:color="auto"/>
            <w:left w:val="none" w:sz="0" w:space="0" w:color="auto"/>
            <w:bottom w:val="none" w:sz="0" w:space="0" w:color="auto"/>
            <w:right w:val="none" w:sz="0" w:space="0" w:color="auto"/>
          </w:divBdr>
        </w:div>
      </w:divsChild>
    </w:div>
    <w:div w:id="2051998107">
      <w:bodyDiv w:val="1"/>
      <w:marLeft w:val="0"/>
      <w:marRight w:val="0"/>
      <w:marTop w:val="0"/>
      <w:marBottom w:val="0"/>
      <w:divBdr>
        <w:top w:val="none" w:sz="0" w:space="0" w:color="auto"/>
        <w:left w:val="none" w:sz="0" w:space="0" w:color="auto"/>
        <w:bottom w:val="none" w:sz="0" w:space="0" w:color="auto"/>
        <w:right w:val="none" w:sz="0" w:space="0" w:color="auto"/>
      </w:divBdr>
      <w:divsChild>
        <w:div w:id="918438664">
          <w:marLeft w:val="0"/>
          <w:marRight w:val="0"/>
          <w:marTop w:val="0"/>
          <w:marBottom w:val="0"/>
          <w:divBdr>
            <w:top w:val="none" w:sz="0" w:space="0" w:color="auto"/>
            <w:left w:val="none" w:sz="0" w:space="0" w:color="auto"/>
            <w:bottom w:val="none" w:sz="0" w:space="0" w:color="auto"/>
            <w:right w:val="none" w:sz="0" w:space="0" w:color="auto"/>
          </w:divBdr>
        </w:div>
        <w:div w:id="611790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statista.com/statistics/281998/employment-figures-in-the-united-kingdom-uk/"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image" Target="media/image2.png"/><Relationship Id="rId12" Type="http://schemas.openxmlformats.org/officeDocument/2006/relationships/hyperlink" Target="https://www.statista.com/statistics/284445/united-kingdom-uk-government-spending-employment-and-support-allowance/"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s://www.statista.com/statistics/1133733/initiatives-for-employee-well-being-in-the-uk/"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tatista.com/statistics/677095/employees-by-sector-uk/"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s://www.statista.com/statistics/284104/public-sector-employment-uk-by-industry/" TargetMode="External"/><Relationship Id="rId23" Type="http://schemas.openxmlformats.org/officeDocument/2006/relationships/image" Target="media/image11.png"/><Relationship Id="rId10" Type="http://schemas.openxmlformats.org/officeDocument/2006/relationships/image" Target="media/image4.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statista.com/statistics/281992/employment-rate-in-the-united-kingdom/" TargetMode="External"/><Relationship Id="rId22" Type="http://schemas.openxmlformats.org/officeDocument/2006/relationships/image" Target="media/image10.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ROE</c:v>
                </c:pt>
              </c:strCache>
            </c:strRef>
          </c:tx>
          <c:spPr>
            <a:solidFill>
              <a:schemeClr val="accent2">
                <a:lumMod val="75000"/>
              </a:schemeClr>
            </a:solidFill>
            <a:ln>
              <a:noFill/>
            </a:ln>
            <a:effectLst/>
            <a:sp3d/>
          </c:spPr>
          <c:invertIfNegative val="0"/>
          <c:cat>
            <c:strRef>
              <c:f>Sheet1!$A$2:$A$11</c:f>
              <c:strCache>
                <c:ptCount val="10"/>
                <c:pt idx="0">
                  <c:v>Employee welfare activities </c:v>
                </c:pt>
                <c:pt idx="1">
                  <c:v>Training activities </c:v>
                </c:pt>
                <c:pt idx="2">
                  <c:v>Recruitment activities </c:v>
                </c:pt>
                <c:pt idx="3">
                  <c:v>Reward system</c:v>
                </c:pt>
                <c:pt idx="4">
                  <c:v>Monetary motivational activities </c:v>
                </c:pt>
                <c:pt idx="5">
                  <c:v>Non-monetary motivational activities </c:v>
                </c:pt>
                <c:pt idx="6">
                  <c:v>Compensations </c:v>
                </c:pt>
                <c:pt idx="7">
                  <c:v>Benefits </c:v>
                </c:pt>
                <c:pt idx="8">
                  <c:v>Succession</c:v>
                </c:pt>
                <c:pt idx="9">
                  <c:v>ROA</c:v>
                </c:pt>
              </c:strCache>
            </c:strRef>
          </c:cat>
          <c:val>
            <c:numRef>
              <c:f>Sheet1!$B$2:$B$11</c:f>
              <c:numCache>
                <c:formatCode>General</c:formatCode>
                <c:ptCount val="10"/>
                <c:pt idx="0">
                  <c:v>-0.32</c:v>
                </c:pt>
                <c:pt idx="1">
                  <c:v>9.6000000000000002E-2</c:v>
                </c:pt>
                <c:pt idx="2">
                  <c:v>-7.4999999999999997E-2</c:v>
                </c:pt>
                <c:pt idx="3">
                  <c:v>-0.24</c:v>
                </c:pt>
                <c:pt idx="4">
                  <c:v>-6.0999999999999999E-2</c:v>
                </c:pt>
                <c:pt idx="5">
                  <c:v>0.23899999999999999</c:v>
                </c:pt>
                <c:pt idx="6">
                  <c:v>0.64200000000000002</c:v>
                </c:pt>
                <c:pt idx="7">
                  <c:v>0.36499999999999999</c:v>
                </c:pt>
                <c:pt idx="8">
                  <c:v>0.33700000000000002</c:v>
                </c:pt>
                <c:pt idx="9">
                  <c:v>0.65100000000000002</c:v>
                </c:pt>
              </c:numCache>
            </c:numRef>
          </c:val>
          <c:extLst>
            <c:ext xmlns:c16="http://schemas.microsoft.com/office/drawing/2014/chart" uri="{C3380CC4-5D6E-409C-BE32-E72D297353CC}">
              <c16:uniqueId val="{00000000-43AE-4F83-AFD1-BB7EE788D5FE}"/>
            </c:ext>
          </c:extLst>
        </c:ser>
        <c:dLbls>
          <c:showLegendKey val="0"/>
          <c:showVal val="0"/>
          <c:showCatName val="0"/>
          <c:showSerName val="0"/>
          <c:showPercent val="0"/>
          <c:showBubbleSize val="0"/>
        </c:dLbls>
        <c:gapWidth val="150"/>
        <c:shape val="box"/>
        <c:axId val="351024904"/>
        <c:axId val="351024512"/>
        <c:axId val="521403984"/>
      </c:bar3DChart>
      <c:catAx>
        <c:axId val="3510249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1024512"/>
        <c:crosses val="autoZero"/>
        <c:auto val="1"/>
        <c:lblAlgn val="ctr"/>
        <c:lblOffset val="100"/>
        <c:noMultiLvlLbl val="0"/>
      </c:catAx>
      <c:valAx>
        <c:axId val="351024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1024904"/>
        <c:crosses val="autoZero"/>
        <c:crossBetween val="between"/>
      </c:valAx>
      <c:serAx>
        <c:axId val="52140398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1024512"/>
        <c:crosses val="autoZero"/>
      </c:serAx>
      <c:spPr>
        <a:noFill/>
        <a:ln>
          <a:noFill/>
        </a:ln>
        <a:effectLst/>
      </c:spPr>
    </c:plotArea>
    <c:plotVisOnly val="1"/>
    <c:dispBlanksAs val="gap"/>
    <c:showDLblsOverMax val="0"/>
  </c:chart>
  <c:spPr>
    <a:solidFill>
      <a:schemeClr val="accent2">
        <a:lumMod val="20000"/>
        <a:lumOff val="8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622B9-A2FF-460F-BA3B-2C8750183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65</Pages>
  <Words>20190</Words>
  <Characters>115083</Characters>
  <Application>Microsoft Office Word</Application>
  <DocSecurity>0</DocSecurity>
  <Lines>959</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Alex Vadakkan Lazar (Student)</cp:lastModifiedBy>
  <cp:revision>2</cp:revision>
  <dcterms:created xsi:type="dcterms:W3CDTF">2023-06-16T13:01:00Z</dcterms:created>
  <dcterms:modified xsi:type="dcterms:W3CDTF">2023-06-16T13:01:00Z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8da0e176-c400-4951-b7db-704b64ab756a</vt:lpwstr>
  </property>
</Properties>
</file>