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21345196"/>
        <w:docPartObj>
          <w:docPartGallery w:val="Cover Pages"/>
          <w:docPartUnique/>
        </w:docPartObj>
      </w:sdtPr>
      <w:sdtEndPr>
        <w:rPr>
          <w:b/>
          <w:bCs/>
        </w:rPr>
      </w:sdtEndPr>
      <w:sdtContent>
        <w:p w14:paraId="6B54CA5E" w14:textId="6CED6FC8" w:rsidR="00A77C83" w:rsidRDefault="00A77C83">
          <w:r>
            <w:rPr>
              <w:noProof/>
            </w:rPr>
            <mc:AlternateContent>
              <mc:Choice Requires="wps">
                <w:drawing>
                  <wp:anchor distT="0" distB="0" distL="114300" distR="114300" simplePos="0" relativeHeight="251659264" behindDoc="0" locked="0" layoutInCell="1" allowOverlap="1" wp14:anchorId="07256016" wp14:editId="29DFC0BE">
                    <wp:simplePos x="0" y="0"/>
                    <wp:positionH relativeFrom="page">
                      <wp:align>left</wp:align>
                    </wp:positionH>
                    <wp:positionV relativeFrom="page">
                      <wp:posOffset>184150</wp:posOffset>
                    </wp:positionV>
                    <wp:extent cx="7226300" cy="405765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226300" cy="4057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3E795F" w14:textId="6860CCC8" w:rsidR="00A77C83" w:rsidRDefault="00A77C83">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A77C83">
                                      <w:rPr>
                                        <w:caps/>
                                        <w:color w:val="156082" w:themeColor="accent1"/>
                                        <w:sz w:val="64"/>
                                        <w:szCs w:val="64"/>
                                      </w:rPr>
                                      <w:t>Student learning log</w:t>
                                    </w:r>
                                    <w:r>
                                      <w:rPr>
                                        <w:caps/>
                                        <w:color w:val="156082" w:themeColor="accent1"/>
                                        <w:sz w:val="64"/>
                                        <w:szCs w:val="64"/>
                                      </w:rPr>
                                      <w:t xml:space="preserve"> </w:t>
                                    </w:r>
                                    <w:r w:rsidRPr="00A77C83">
                                      <w:rPr>
                                        <w:caps/>
                                        <w:color w:val="156082" w:themeColor="accent1"/>
                                        <w:sz w:val="64"/>
                                        <w:szCs w:val="64"/>
                                      </w:rPr>
                                      <w:t>in food and beverage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EC2F16D" w14:textId="1B01D949" w:rsidR="00A77C83" w:rsidRDefault="00A77C83" w:rsidP="00A77C83">
                                    <w:pPr>
                                      <w:jc w:val="center"/>
                                      <w:rPr>
                                        <w:smallCaps/>
                                        <w:color w:val="404040" w:themeColor="text1" w:themeTint="BF"/>
                                        <w:sz w:val="36"/>
                                        <w:szCs w:val="36"/>
                                      </w:rPr>
                                    </w:pPr>
                                    <w:r w:rsidRPr="00A77C83">
                                      <w:rPr>
                                        <w:color w:val="404040" w:themeColor="text1" w:themeTint="BF"/>
                                        <w:sz w:val="36"/>
                                        <w:szCs w:val="36"/>
                                      </w:rPr>
                                      <w:t>Managing Food &amp; Beverage Operations</w:t>
                                    </w:r>
                                    <w:r w:rsidRPr="00A77C83">
                                      <w:rPr>
                                        <w:color w:val="404040" w:themeColor="text1" w:themeTint="BF"/>
                                        <w:sz w:val="36"/>
                                        <w:szCs w:val="36"/>
                                      </w:rPr>
                                      <w:t xml:space="preserve"> </w:t>
                                    </w:r>
                                    <w:r>
                                      <w:rPr>
                                        <w:color w:val="404040" w:themeColor="text1" w:themeTint="BF"/>
                                        <w:sz w:val="36"/>
                                        <w:szCs w:val="36"/>
                                      </w:rPr>
                                      <w:t>(</w:t>
                                    </w:r>
                                    <w:r w:rsidRPr="00A77C83">
                                      <w:rPr>
                                        <w:color w:val="404040" w:themeColor="text1" w:themeTint="BF"/>
                                        <w:sz w:val="36"/>
                                        <w:szCs w:val="36"/>
                                      </w:rPr>
                                      <w:t>BMIH6002</w:t>
                                    </w:r>
                                    <w:r>
                                      <w:rPr>
                                        <w:color w:val="404040" w:themeColor="text1" w:themeTint="BF"/>
                                        <w:sz w:val="36"/>
                                        <w:szCs w:val="36"/>
                                      </w:rPr>
                                      <w: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7256016" id="_x0000_t202" coordsize="21600,21600" o:spt="202" path="m,l,21600r21600,l21600,xe">
                    <v:stroke joinstyle="miter"/>
                    <v:path gradientshapeok="t" o:connecttype="rect"/>
                  </v:shapetype>
                  <v:shape id="Text Box 163" o:spid="_x0000_s1026" type="#_x0000_t202" style="position:absolute;margin-left:0;margin-top:14.5pt;width:569pt;height:319.5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QwNawIAADkFAAAOAAAAZHJzL2Uyb0RvYy54bWysVFGP2jAMfp+0/xDlfbRwo4cQ5cQ4MU1C&#10;d6dx0z2HNIFqaZwlgZb9+jlpCze2l5v2krr2Z8f+bGd211SKHIV1JeicDgcpJUJzKEq9y+m359WH&#10;CSXOM10wBVrk9CQcvZu/fzerzVSMYA+qEJZgEO2mtcnp3nszTRLH96JibgBGaDRKsBXz+Gt3SWFZ&#10;jdErlYzSNEtqsIWxwIVzqL1vjXQe40spuH+U0glPVE4xNx9PG89tOJP5jE13lpl9ybs02D9kUbFS&#10;46XnUPfMM3Kw5R+hqpJbcCD9gEOVgJQlF7EGrGaYXlWz2TMjYi1IjjNnmtz/C8sfjhvzZIlvPkGD&#10;DQyE1MZNHSpDPY20VfhipgTtSOHpTJtoPOGovB2NspsUTRxtH9PxbTaOxCYXd2Od/yygIkHIqcW+&#10;RLrYce08XonQHhJu07AqlYq9UZrUOc1uMORvFvRQOmhE7HIX5pJ6lPxJiYBR+quQpCxiBUER50ss&#10;lSVHhpPBOBfax+JjXEQHlMQk3uLY4S9ZvcW5raO/GbQ/O1elBhurv0q7+N6nLFs8Evmq7iD6Ztt0&#10;Ld1CccJOW2iXwBm+KrEba+b8E7M49dhB3GT/iIdUgKxDJ1GyB/vzb/qAx2FEKyU1blFO3Y8Ds4IS&#10;9UXjmA6zNMU1xcWLvyjYKGST8SSot71aH6olYCeG+FwYHsUA9qoXpYXqBXd9ES5EE9Mcr83ptheX&#10;vl1rfCu4WCwiCHfMML/WG8ND6NCYMGbPzQuzpptFj2P8AP2qsenVSLbY4KlhcfAgyzivgduW0I5z&#10;3M84xt1bEh6A1/8RdXnx5r8AAAD//wMAUEsDBBQABgAIAAAAIQC7TjsW3QAAAAgBAAAPAAAAZHJz&#10;L2Rvd25yZXYueG1sTI9BS8NAEIXvgv9hGcGb3bTV0MZMikhEqKdWpXjbZsckNDsbsts2/nunJz3N&#10;G97w5nv5anSdOtEQWs8I00kCirjytuUa4eP95W4BKkTD1nSeCeGHAqyK66vcZNafeUOnbayVhHDI&#10;DEITY59pHaqGnAkT3xOL9+0HZ6KsQ63tYM4S7jo9S5JUO9OyfGhMT88NVYft0SGUa36lt3per++5&#10;3Pny4WA+vxLE25vx6RFUpDH+HcMFX9ChEKa9P7INqkOQIhFhtpR5cafzhag9QpqK0EWu/xcofgEA&#10;AP//AwBQSwECLQAUAAYACAAAACEAtoM4kv4AAADhAQAAEwAAAAAAAAAAAAAAAAAAAAAAW0NvbnRl&#10;bnRfVHlwZXNdLnhtbFBLAQItABQABgAIAAAAIQA4/SH/1gAAAJQBAAALAAAAAAAAAAAAAAAAAC8B&#10;AABfcmVscy8ucmVsc1BLAQItABQABgAIAAAAIQDkFQwNawIAADkFAAAOAAAAAAAAAAAAAAAAAC4C&#10;AABkcnMvZTJvRG9jLnhtbFBLAQItABQABgAIAAAAIQC7TjsW3QAAAAgBAAAPAAAAAAAAAAAAAAAA&#10;AMUEAABkcnMvZG93bnJldi54bWxQSwUGAAAAAAQABADzAAAAzwUAAAAA&#10;" filled="f" stroked="f" strokeweight=".5pt">
                    <v:textbox inset="126pt,0,54pt,0">
                      <w:txbxContent>
                        <w:p w14:paraId="133E795F" w14:textId="6860CCC8" w:rsidR="00A77C83" w:rsidRDefault="00A77C83">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A77C83">
                                <w:rPr>
                                  <w:caps/>
                                  <w:color w:val="156082" w:themeColor="accent1"/>
                                  <w:sz w:val="64"/>
                                  <w:szCs w:val="64"/>
                                </w:rPr>
                                <w:t>Student learning log</w:t>
                              </w:r>
                              <w:r>
                                <w:rPr>
                                  <w:caps/>
                                  <w:color w:val="156082" w:themeColor="accent1"/>
                                  <w:sz w:val="64"/>
                                  <w:szCs w:val="64"/>
                                </w:rPr>
                                <w:t xml:space="preserve"> </w:t>
                              </w:r>
                              <w:r w:rsidRPr="00A77C83">
                                <w:rPr>
                                  <w:caps/>
                                  <w:color w:val="156082" w:themeColor="accent1"/>
                                  <w:sz w:val="64"/>
                                  <w:szCs w:val="64"/>
                                </w:rPr>
                                <w:t>in food and beverage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EC2F16D" w14:textId="1B01D949" w:rsidR="00A77C83" w:rsidRDefault="00A77C83" w:rsidP="00A77C83">
                              <w:pPr>
                                <w:jc w:val="center"/>
                                <w:rPr>
                                  <w:smallCaps/>
                                  <w:color w:val="404040" w:themeColor="text1" w:themeTint="BF"/>
                                  <w:sz w:val="36"/>
                                  <w:szCs w:val="36"/>
                                </w:rPr>
                              </w:pPr>
                              <w:r w:rsidRPr="00A77C83">
                                <w:rPr>
                                  <w:color w:val="404040" w:themeColor="text1" w:themeTint="BF"/>
                                  <w:sz w:val="36"/>
                                  <w:szCs w:val="36"/>
                                </w:rPr>
                                <w:t>Managing Food &amp; Beverage Operations</w:t>
                              </w:r>
                              <w:r w:rsidRPr="00A77C83">
                                <w:rPr>
                                  <w:color w:val="404040" w:themeColor="text1" w:themeTint="BF"/>
                                  <w:sz w:val="36"/>
                                  <w:szCs w:val="36"/>
                                </w:rPr>
                                <w:t xml:space="preserve"> </w:t>
                              </w:r>
                              <w:r>
                                <w:rPr>
                                  <w:color w:val="404040" w:themeColor="text1" w:themeTint="BF"/>
                                  <w:sz w:val="36"/>
                                  <w:szCs w:val="36"/>
                                </w:rPr>
                                <w:t>(</w:t>
                              </w:r>
                              <w:r w:rsidRPr="00A77C83">
                                <w:rPr>
                                  <w:color w:val="404040" w:themeColor="text1" w:themeTint="BF"/>
                                  <w:sz w:val="36"/>
                                  <w:szCs w:val="36"/>
                                </w:rPr>
                                <w:t>BMIH6002</w:t>
                              </w:r>
                              <w:r>
                                <w:rPr>
                                  <w:color w:val="404040" w:themeColor="text1" w:themeTint="BF"/>
                                  <w:sz w:val="36"/>
                                  <w:szCs w:val="36"/>
                                </w:rPr>
                                <w:t>)</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62336" behindDoc="0" locked="0" layoutInCell="1" allowOverlap="1" wp14:anchorId="2EE45E47" wp14:editId="0A01937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9ECF385"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p>
        <w:p w14:paraId="75CA940D" w14:textId="6BE63AFF" w:rsidR="00A77C83" w:rsidRDefault="00A77C83">
          <w:pPr>
            <w:rPr>
              <w:b/>
              <w:bCs/>
            </w:rPr>
          </w:pPr>
          <w:r>
            <w:rPr>
              <w:noProof/>
            </w:rPr>
            <mc:AlternateContent>
              <mc:Choice Requires="wps">
                <w:drawing>
                  <wp:anchor distT="0" distB="0" distL="114300" distR="114300" simplePos="0" relativeHeight="251661312" behindDoc="0" locked="0" layoutInCell="1" allowOverlap="1" wp14:anchorId="7E2E520A" wp14:editId="7A7245D7">
                    <wp:simplePos x="0" y="0"/>
                    <wp:positionH relativeFrom="page">
                      <wp:align>right</wp:align>
                    </wp:positionH>
                    <wp:positionV relativeFrom="page">
                      <wp:posOffset>7091045</wp:posOffset>
                    </wp:positionV>
                    <wp:extent cx="7315200" cy="1009650"/>
                    <wp:effectExtent l="0" t="0" r="0" b="1397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EE9DB4" w14:textId="77777777" w:rsidR="00A77C83" w:rsidRPr="00A77C83" w:rsidRDefault="00A77C83" w:rsidP="00A77C83">
                                <w:pPr>
                                  <w:pStyle w:val="NoSpacing"/>
                                  <w:jc w:val="right"/>
                                  <w:rPr>
                                    <w:color w:val="156082" w:themeColor="accent1"/>
                                    <w:sz w:val="28"/>
                                    <w:szCs w:val="28"/>
                                  </w:rPr>
                                </w:pPr>
                                <w:r w:rsidRPr="00A77C83">
                                  <w:rPr>
                                    <w:color w:val="156082" w:themeColor="accent1"/>
                                    <w:sz w:val="28"/>
                                    <w:szCs w:val="28"/>
                                  </w:rPr>
                                  <w:t>ANDREEA LOREDANA MIRICA (2028692)</w:t>
                                </w:r>
                              </w:p>
                              <w:p w14:paraId="5C25FF05" w14:textId="20004FDB" w:rsidR="00A77C83" w:rsidRDefault="00A77C83" w:rsidP="00A77C83">
                                <w:pPr>
                                  <w:pStyle w:val="NoSpacing"/>
                                  <w:jc w:val="right"/>
                                  <w:rPr>
                                    <w:color w:val="156082" w:themeColor="accent1"/>
                                    <w:sz w:val="28"/>
                                    <w:szCs w:val="28"/>
                                  </w:rPr>
                                </w:pPr>
                                <w:r w:rsidRPr="00A77C83">
                                  <w:rPr>
                                    <w:color w:val="156082" w:themeColor="accent1"/>
                                    <w:sz w:val="28"/>
                                    <w:szCs w:val="28"/>
                                  </w:rPr>
                                  <w:t>LECTURER NAME: Kathryn Roberts</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8B550D0" w14:textId="0A256914" w:rsidR="00A77C83" w:rsidRDefault="00A77C83">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E2E520A" id="Text Box 161" o:spid="_x0000_s1027" type="#_x0000_t202" style="position:absolute;margin-left:524.8pt;margin-top:558.35pt;width:8in;height:79.5pt;z-index:251661312;visibility:visible;mso-wrap-style:square;mso-width-percent:941;mso-height-percent:100;mso-wrap-distance-left:9pt;mso-wrap-distance-top:0;mso-wrap-distance-right:9pt;mso-wrap-distance-bottom:0;mso-position-horizontal:right;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kgEE+eEAAAALAQAADwAAAGRy&#10;cy9kb3ducmV2LnhtbEyPwU7DMBBE70j8g7VIXCrqJGqbKsSpEAgkLpSWfoAbu3EgXkfxtg18PdsT&#10;3HZnVrNvytXoO3GyQ2wDKkinCQiLdTAtNgp2H893SxCRNBrdBbQKvm2EVXV9VerChDNu7GlLjeAQ&#10;jIVW4Ij6QspYO+t1nIbeInuHMHhNvA6NNIM+c7jvZJYkC+l1i/zB6d4+Olt/bY9eweQJXyn9+Vy/&#10;TA5v2fswo5nbkFK3N+PDPQiyI/0dwwWf0aFipn04oomiU8BFiNU0XeQgLn46z1jb85Tl8xxkVcr/&#10;HapfAAAA//8DAFBLAQItABQABgAIAAAAIQC2gziS/gAAAOEBAAATAAAAAAAAAAAAAAAAAAAAAABb&#10;Q29udGVudF9UeXBlc10ueG1sUEsBAi0AFAAGAAgAAAAhADj9If/WAAAAlAEAAAsAAAAAAAAAAAAA&#10;AAAALwEAAF9yZWxzLy5yZWxzUEsBAi0AFAAGAAgAAAAhAFbhbmpsAgAAQAUAAA4AAAAAAAAAAAAA&#10;AAAALgIAAGRycy9lMm9Eb2MueG1sUEsBAi0AFAAGAAgAAAAhAJIBBPnhAAAACwEAAA8AAAAAAAAA&#10;AAAAAAAAxgQAAGRycy9kb3ducmV2LnhtbFBLBQYAAAAABAAEAPMAAADUBQAAAAA=&#10;" filled="f" stroked="f" strokeweight=".5pt">
                    <v:textbox style="mso-fit-shape-to-text:t" inset="126pt,0,54pt,0">
                      <w:txbxContent>
                        <w:p w14:paraId="6AEE9DB4" w14:textId="77777777" w:rsidR="00A77C83" w:rsidRPr="00A77C83" w:rsidRDefault="00A77C83" w:rsidP="00A77C83">
                          <w:pPr>
                            <w:pStyle w:val="NoSpacing"/>
                            <w:jc w:val="right"/>
                            <w:rPr>
                              <w:color w:val="156082" w:themeColor="accent1"/>
                              <w:sz w:val="28"/>
                              <w:szCs w:val="28"/>
                            </w:rPr>
                          </w:pPr>
                          <w:r w:rsidRPr="00A77C83">
                            <w:rPr>
                              <w:color w:val="156082" w:themeColor="accent1"/>
                              <w:sz w:val="28"/>
                              <w:szCs w:val="28"/>
                            </w:rPr>
                            <w:t>ANDREEA LOREDANA MIRICA (2028692)</w:t>
                          </w:r>
                        </w:p>
                        <w:p w14:paraId="5C25FF05" w14:textId="20004FDB" w:rsidR="00A77C83" w:rsidRDefault="00A77C83" w:rsidP="00A77C83">
                          <w:pPr>
                            <w:pStyle w:val="NoSpacing"/>
                            <w:jc w:val="right"/>
                            <w:rPr>
                              <w:color w:val="156082" w:themeColor="accent1"/>
                              <w:sz w:val="28"/>
                              <w:szCs w:val="28"/>
                            </w:rPr>
                          </w:pPr>
                          <w:r w:rsidRPr="00A77C83">
                            <w:rPr>
                              <w:color w:val="156082" w:themeColor="accent1"/>
                              <w:sz w:val="28"/>
                              <w:szCs w:val="28"/>
                            </w:rPr>
                            <w:t>LECTURER NAME: Kathryn Roberts</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8B550D0" w14:textId="0A256914" w:rsidR="00A77C83" w:rsidRDefault="00A77C83">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b/>
              <w:bCs/>
            </w:rPr>
            <w:br w:type="page"/>
          </w:r>
        </w:p>
      </w:sdtContent>
    </w:sdt>
    <w:p w14:paraId="290D9AE3" w14:textId="5990AEAD" w:rsidR="007F7CE5" w:rsidRPr="00DF22A8" w:rsidRDefault="00A77C83" w:rsidP="00DF22A8">
      <w:pPr>
        <w:spacing w:line="360" w:lineRule="auto"/>
        <w:rPr>
          <w:rFonts w:ascii="Arial" w:hAnsi="Arial" w:cs="Arial"/>
          <w:sz w:val="28"/>
          <w:szCs w:val="28"/>
        </w:rPr>
      </w:pPr>
      <w:r w:rsidRPr="00DF22A8">
        <w:rPr>
          <w:rFonts w:ascii="Arial" w:hAnsi="Arial" w:cs="Arial"/>
          <w:sz w:val="28"/>
          <w:szCs w:val="28"/>
        </w:rPr>
        <w:lastRenderedPageBreak/>
        <w:t>Introduction</w:t>
      </w:r>
    </w:p>
    <w:p w14:paraId="1C7D33CD" w14:textId="1E8A19C3" w:rsidR="00336FD8" w:rsidRPr="00DF22A8" w:rsidRDefault="00C3024E" w:rsidP="00DF22A8">
      <w:pPr>
        <w:spacing w:line="360" w:lineRule="auto"/>
        <w:rPr>
          <w:rFonts w:ascii="Arial" w:hAnsi="Arial" w:cs="Arial"/>
          <w:sz w:val="24"/>
          <w:szCs w:val="24"/>
        </w:rPr>
      </w:pPr>
      <w:r w:rsidRPr="00DF22A8">
        <w:rPr>
          <w:rFonts w:ascii="Arial" w:hAnsi="Arial" w:cs="Arial"/>
          <w:sz w:val="24"/>
          <w:szCs w:val="24"/>
        </w:rPr>
        <w:t>The Food and Beverage (F&amp;B) department plays an important role in delivering memorable experiences for customers. Under this department, the Conference &amp; Banqueting (C&amp;B) team oversees planning and managing business conferences, private gatherings, and large-scale events.</w:t>
      </w:r>
      <w:r w:rsidR="00336FD8" w:rsidRPr="00DF22A8">
        <w:rPr>
          <w:rFonts w:ascii="Arial" w:hAnsi="Arial" w:cs="Arial"/>
          <w:sz w:val="24"/>
          <w:szCs w:val="24"/>
        </w:rPr>
        <w:t xml:space="preserve"> According to the National Restaurant Association (2024), the restaurant and food industry in the United States is vital for economic growth as it creates jobs, supports companies, and drives innovation. It supports 22.9 million employments, earns $1.1 trillion in labour income, and pays $490.4 billion in taxes. In 2024, the restaurant industry earned $1.4 trillion in revenue.</w:t>
      </w:r>
      <w:r w:rsidRPr="00DF22A8">
        <w:rPr>
          <w:rFonts w:ascii="Arial" w:hAnsi="Arial" w:cs="Arial"/>
          <w:sz w:val="24"/>
          <w:szCs w:val="24"/>
        </w:rPr>
        <w:t xml:space="preserve"> My placement with the C&amp;B team at Marriott gave me direct involvement in event setup, interaction with consumers, and administrative tasks.</w:t>
      </w:r>
    </w:p>
    <w:p w14:paraId="457409F5" w14:textId="330B0B6F" w:rsidR="00336FD8" w:rsidRPr="00DF22A8" w:rsidRDefault="00336FD8" w:rsidP="00DF22A8">
      <w:pPr>
        <w:spacing w:line="360" w:lineRule="auto"/>
        <w:rPr>
          <w:rFonts w:ascii="Arial" w:hAnsi="Arial" w:cs="Arial"/>
          <w:sz w:val="24"/>
          <w:szCs w:val="24"/>
        </w:rPr>
      </w:pPr>
      <w:r w:rsidRPr="00DF22A8">
        <w:rPr>
          <w:rFonts w:ascii="Arial" w:hAnsi="Arial" w:cs="Arial"/>
          <w:sz w:val="24"/>
          <w:szCs w:val="24"/>
        </w:rPr>
        <w:t>Learning Objectives</w:t>
      </w:r>
      <w:r w:rsidR="00A77C83" w:rsidRPr="00DF22A8">
        <w:rPr>
          <w:rFonts w:ascii="Arial" w:hAnsi="Arial" w:cs="Arial"/>
          <w:sz w:val="24"/>
          <w:szCs w:val="24"/>
        </w:rPr>
        <w:t>:</w:t>
      </w:r>
    </w:p>
    <w:p w14:paraId="0FD5042F" w14:textId="23498BA5" w:rsidR="00653C53" w:rsidRPr="00DF22A8" w:rsidRDefault="00A77C83" w:rsidP="00DF22A8">
      <w:pPr>
        <w:pStyle w:val="ListParagraph"/>
        <w:numPr>
          <w:ilvl w:val="0"/>
          <w:numId w:val="1"/>
        </w:numPr>
        <w:spacing w:line="360" w:lineRule="auto"/>
        <w:rPr>
          <w:rFonts w:ascii="Arial" w:hAnsi="Arial" w:cs="Arial"/>
          <w:sz w:val="24"/>
          <w:szCs w:val="24"/>
        </w:rPr>
      </w:pPr>
      <w:r w:rsidRPr="00DF22A8">
        <w:rPr>
          <w:rFonts w:ascii="Arial" w:hAnsi="Arial" w:cs="Arial"/>
          <w:sz w:val="24"/>
          <w:szCs w:val="24"/>
        </w:rPr>
        <w:t>g</w:t>
      </w:r>
      <w:r w:rsidR="00653C53" w:rsidRPr="00DF22A8">
        <w:rPr>
          <w:rFonts w:ascii="Arial" w:hAnsi="Arial" w:cs="Arial"/>
          <w:sz w:val="24"/>
          <w:szCs w:val="24"/>
        </w:rPr>
        <w:t>aining a solid knowledge of C&amp;B operating aspects in the F&amp;B department.</w:t>
      </w:r>
    </w:p>
    <w:p w14:paraId="7A0E408F" w14:textId="3BFE4E02" w:rsidR="00653C53" w:rsidRPr="00DF22A8" w:rsidRDefault="00A77C83" w:rsidP="00DF22A8">
      <w:pPr>
        <w:pStyle w:val="ListParagraph"/>
        <w:numPr>
          <w:ilvl w:val="0"/>
          <w:numId w:val="1"/>
        </w:numPr>
        <w:spacing w:line="360" w:lineRule="auto"/>
        <w:rPr>
          <w:rFonts w:ascii="Arial" w:hAnsi="Arial" w:cs="Arial"/>
          <w:sz w:val="24"/>
          <w:szCs w:val="24"/>
        </w:rPr>
      </w:pPr>
      <w:r w:rsidRPr="00DF22A8">
        <w:rPr>
          <w:rFonts w:ascii="Arial" w:hAnsi="Arial" w:cs="Arial"/>
          <w:sz w:val="24"/>
          <w:szCs w:val="24"/>
        </w:rPr>
        <w:t>e</w:t>
      </w:r>
      <w:r w:rsidR="00653C53" w:rsidRPr="00DF22A8">
        <w:rPr>
          <w:rFonts w:ascii="Arial" w:hAnsi="Arial" w:cs="Arial"/>
          <w:sz w:val="24"/>
          <w:szCs w:val="24"/>
        </w:rPr>
        <w:t>nhancing job-related abilities such as communication, teamwork, and task management.</w:t>
      </w:r>
    </w:p>
    <w:p w14:paraId="0FCFA4B7" w14:textId="6E391F12" w:rsidR="00653C53" w:rsidRPr="00DF22A8" w:rsidRDefault="00A77C83" w:rsidP="00DF22A8">
      <w:pPr>
        <w:pStyle w:val="ListParagraph"/>
        <w:numPr>
          <w:ilvl w:val="0"/>
          <w:numId w:val="1"/>
        </w:numPr>
        <w:spacing w:line="360" w:lineRule="auto"/>
        <w:rPr>
          <w:rFonts w:ascii="Arial" w:hAnsi="Arial" w:cs="Arial"/>
          <w:sz w:val="24"/>
          <w:szCs w:val="24"/>
        </w:rPr>
      </w:pPr>
      <w:r w:rsidRPr="00DF22A8">
        <w:rPr>
          <w:rFonts w:ascii="Arial" w:hAnsi="Arial" w:cs="Arial"/>
          <w:sz w:val="24"/>
          <w:szCs w:val="24"/>
        </w:rPr>
        <w:t>u</w:t>
      </w:r>
      <w:r w:rsidR="00653C53" w:rsidRPr="00DF22A8">
        <w:rPr>
          <w:rFonts w:ascii="Arial" w:hAnsi="Arial" w:cs="Arial"/>
          <w:sz w:val="24"/>
          <w:szCs w:val="24"/>
        </w:rPr>
        <w:t>nderstanding about supervision's role within event running.</w:t>
      </w:r>
    </w:p>
    <w:p w14:paraId="2BEEB036" w14:textId="1992A7F7" w:rsidR="00653C53" w:rsidRPr="00DF22A8" w:rsidRDefault="00A77C83" w:rsidP="00DF22A8">
      <w:pPr>
        <w:pStyle w:val="ListParagraph"/>
        <w:numPr>
          <w:ilvl w:val="0"/>
          <w:numId w:val="1"/>
        </w:numPr>
        <w:spacing w:line="360" w:lineRule="auto"/>
        <w:rPr>
          <w:rFonts w:ascii="Arial" w:hAnsi="Arial" w:cs="Arial"/>
          <w:sz w:val="24"/>
          <w:szCs w:val="24"/>
        </w:rPr>
      </w:pPr>
      <w:r w:rsidRPr="00DF22A8">
        <w:rPr>
          <w:rFonts w:ascii="Arial" w:hAnsi="Arial" w:cs="Arial"/>
          <w:sz w:val="24"/>
          <w:szCs w:val="24"/>
        </w:rPr>
        <w:t>l</w:t>
      </w:r>
      <w:r w:rsidR="00653C53" w:rsidRPr="00DF22A8">
        <w:rPr>
          <w:rFonts w:ascii="Arial" w:hAnsi="Arial" w:cs="Arial"/>
          <w:sz w:val="24"/>
          <w:szCs w:val="24"/>
        </w:rPr>
        <w:t>earning about duties of management such as hiring, recruiting, and event organising.</w:t>
      </w:r>
    </w:p>
    <w:p w14:paraId="3207792D" w14:textId="531F95FF" w:rsidR="00336FD8" w:rsidRPr="00DF22A8" w:rsidRDefault="00A77C83" w:rsidP="00DF22A8">
      <w:pPr>
        <w:pStyle w:val="ListParagraph"/>
        <w:numPr>
          <w:ilvl w:val="0"/>
          <w:numId w:val="1"/>
        </w:numPr>
        <w:spacing w:line="360" w:lineRule="auto"/>
        <w:rPr>
          <w:rFonts w:ascii="Arial" w:hAnsi="Arial" w:cs="Arial"/>
          <w:sz w:val="24"/>
          <w:szCs w:val="24"/>
        </w:rPr>
      </w:pPr>
      <w:r w:rsidRPr="00DF22A8">
        <w:rPr>
          <w:rFonts w:ascii="Arial" w:hAnsi="Arial" w:cs="Arial"/>
          <w:sz w:val="24"/>
          <w:szCs w:val="24"/>
        </w:rPr>
        <w:t>e</w:t>
      </w:r>
      <w:r w:rsidR="00653C53" w:rsidRPr="00DF22A8">
        <w:rPr>
          <w:rFonts w:ascii="Arial" w:hAnsi="Arial" w:cs="Arial"/>
          <w:sz w:val="24"/>
          <w:szCs w:val="24"/>
        </w:rPr>
        <w:t>valuating the importance of customer satisfaction in keeping an advantageous position in the market.</w:t>
      </w:r>
    </w:p>
    <w:p w14:paraId="3E1D634F" w14:textId="77777777" w:rsidR="00F81DFE" w:rsidRPr="00DF22A8" w:rsidRDefault="00F81DFE" w:rsidP="00DF22A8">
      <w:pPr>
        <w:spacing w:line="360" w:lineRule="auto"/>
        <w:ind w:left="40"/>
        <w:rPr>
          <w:rFonts w:ascii="Arial" w:hAnsi="Arial" w:cs="Arial"/>
          <w:sz w:val="24"/>
          <w:szCs w:val="24"/>
        </w:rPr>
      </w:pPr>
    </w:p>
    <w:p w14:paraId="756DD85B" w14:textId="50E8F65F" w:rsidR="00F81DFE" w:rsidRPr="00DF22A8" w:rsidRDefault="00F81DFE" w:rsidP="00DF22A8">
      <w:pPr>
        <w:spacing w:line="360" w:lineRule="auto"/>
        <w:ind w:left="40"/>
        <w:rPr>
          <w:rFonts w:ascii="Arial" w:hAnsi="Arial" w:cs="Arial"/>
          <w:sz w:val="28"/>
          <w:szCs w:val="28"/>
        </w:rPr>
      </w:pPr>
      <w:r w:rsidRPr="00DF22A8">
        <w:rPr>
          <w:rFonts w:ascii="Arial" w:hAnsi="Arial" w:cs="Arial"/>
          <w:sz w:val="28"/>
          <w:szCs w:val="28"/>
        </w:rPr>
        <w:t>Reflection on Experience and Personal Development</w:t>
      </w:r>
    </w:p>
    <w:p w14:paraId="6BBE756E" w14:textId="75B8D01A" w:rsidR="00F81DFE" w:rsidRPr="00DF22A8" w:rsidRDefault="008F660C" w:rsidP="00DF22A8">
      <w:pPr>
        <w:spacing w:line="360" w:lineRule="auto"/>
        <w:rPr>
          <w:rFonts w:ascii="Arial" w:hAnsi="Arial" w:cs="Arial"/>
          <w:sz w:val="24"/>
          <w:szCs w:val="24"/>
        </w:rPr>
      </w:pPr>
      <w:r w:rsidRPr="00DF22A8">
        <w:rPr>
          <w:rFonts w:ascii="Arial" w:hAnsi="Arial" w:cs="Arial"/>
          <w:sz w:val="24"/>
          <w:szCs w:val="24"/>
        </w:rPr>
        <w:t>For this reflection, I will be using Gibbs' (1988) Reflective Cycle, which offers an established way to reflection involving the following phases: description, feelings, evaluation, analysis, conclusion, and action plan.</w:t>
      </w:r>
    </w:p>
    <w:p w14:paraId="7F62D089" w14:textId="61F13307" w:rsidR="008F660C" w:rsidRPr="00DF22A8" w:rsidRDefault="008F660C" w:rsidP="00DF22A8">
      <w:pPr>
        <w:spacing w:line="360" w:lineRule="auto"/>
        <w:ind w:left="40"/>
        <w:rPr>
          <w:rFonts w:ascii="Arial" w:hAnsi="Arial" w:cs="Arial"/>
          <w:sz w:val="24"/>
          <w:szCs w:val="24"/>
        </w:rPr>
      </w:pPr>
      <w:r w:rsidRPr="00DF22A8">
        <w:rPr>
          <w:rFonts w:ascii="Arial" w:hAnsi="Arial" w:cs="Arial"/>
          <w:sz w:val="24"/>
          <w:szCs w:val="24"/>
        </w:rPr>
        <w:t>Description</w:t>
      </w:r>
    </w:p>
    <w:p w14:paraId="08F1E83C" w14:textId="64A6AA94" w:rsidR="008F660C" w:rsidRPr="00DF22A8" w:rsidRDefault="0063675F" w:rsidP="00DF22A8">
      <w:pPr>
        <w:spacing w:line="360" w:lineRule="auto"/>
        <w:ind w:left="40"/>
        <w:rPr>
          <w:rFonts w:ascii="Arial" w:hAnsi="Arial" w:cs="Arial"/>
          <w:sz w:val="24"/>
          <w:szCs w:val="24"/>
        </w:rPr>
      </w:pPr>
      <w:r w:rsidRPr="00DF22A8">
        <w:rPr>
          <w:rFonts w:ascii="Arial" w:hAnsi="Arial" w:cs="Arial"/>
          <w:sz w:val="24"/>
          <w:szCs w:val="24"/>
        </w:rPr>
        <w:t>During my time observing the C&amp;B manager, I acquired teamwork skills by working closely on events set up, serving meals, and customer support.</w:t>
      </w:r>
      <w:r w:rsidR="00DE5D5A" w:rsidRPr="00DF22A8">
        <w:rPr>
          <w:rFonts w:ascii="Arial" w:hAnsi="Arial" w:cs="Arial"/>
          <w:sz w:val="24"/>
          <w:szCs w:val="24"/>
        </w:rPr>
        <w:t xml:space="preserve"> According to Fallon and Rutherford (2010), teamwork flourishes when departments team up, increasing efficiency and coordination achieving common objectives, which is crucial for a F&amp;B </w:t>
      </w:r>
      <w:r w:rsidR="00DE5D5A" w:rsidRPr="00DF22A8">
        <w:rPr>
          <w:rFonts w:ascii="Arial" w:hAnsi="Arial" w:cs="Arial"/>
          <w:sz w:val="24"/>
          <w:szCs w:val="24"/>
        </w:rPr>
        <w:lastRenderedPageBreak/>
        <w:t>manager.</w:t>
      </w:r>
      <w:r w:rsidR="00AF7A4B" w:rsidRPr="00DF22A8">
        <w:rPr>
          <w:rFonts w:ascii="Arial" w:hAnsi="Arial" w:cs="Arial"/>
          <w:sz w:val="24"/>
          <w:szCs w:val="24"/>
        </w:rPr>
        <w:t xml:space="preserve"> Furthermore, Johnston et al. (2021) suggest that teamwork generates innovation and improves customer satisfaction through the combination of varied skills and viewpoints.</w:t>
      </w:r>
      <w:r w:rsidR="00C94B02" w:rsidRPr="00DF22A8">
        <w:rPr>
          <w:rFonts w:ascii="Arial" w:hAnsi="Arial" w:cs="Arial"/>
          <w:sz w:val="24"/>
          <w:szCs w:val="24"/>
        </w:rPr>
        <w:t xml:space="preserve"> Putting up tables, cleaning cutlery, and arranging event items taught me about attention to detail. According to Cousins and Weekes (2020), employee attention and appearance are essential aspects of service quality.</w:t>
      </w:r>
      <w:r w:rsidR="00F12082" w:rsidRPr="00DF22A8">
        <w:rPr>
          <w:rFonts w:ascii="Arial" w:hAnsi="Arial" w:cs="Arial"/>
          <w:sz w:val="24"/>
          <w:szCs w:val="24"/>
        </w:rPr>
        <w:t xml:space="preserve"> Seeing the recruitment procedure taught significant lessons about hiring temporary staff, emphasising the importance of selecting applicants with a positive mindset, friendly and an impressive background in employment (Campbell, 2023).</w:t>
      </w:r>
    </w:p>
    <w:p w14:paraId="0E788EFF" w14:textId="13AE8E16" w:rsidR="00EE78A6" w:rsidRPr="00DF22A8" w:rsidRDefault="00F12082" w:rsidP="00DF22A8">
      <w:pPr>
        <w:spacing w:line="360" w:lineRule="auto"/>
        <w:ind w:left="40"/>
        <w:rPr>
          <w:rFonts w:ascii="Arial" w:hAnsi="Arial" w:cs="Arial"/>
          <w:sz w:val="24"/>
          <w:szCs w:val="24"/>
        </w:rPr>
      </w:pPr>
      <w:r w:rsidRPr="00DF22A8">
        <w:rPr>
          <w:rFonts w:ascii="Arial" w:hAnsi="Arial" w:cs="Arial"/>
          <w:sz w:val="24"/>
          <w:szCs w:val="24"/>
        </w:rPr>
        <w:t>Feelings</w:t>
      </w:r>
    </w:p>
    <w:p w14:paraId="16441BE7" w14:textId="4E72D8AB" w:rsidR="00F12082" w:rsidRPr="00DF22A8" w:rsidRDefault="00F12082" w:rsidP="00DF22A8">
      <w:pPr>
        <w:spacing w:line="360" w:lineRule="auto"/>
        <w:ind w:left="40"/>
        <w:rPr>
          <w:rFonts w:ascii="Arial" w:hAnsi="Arial" w:cs="Arial"/>
          <w:sz w:val="24"/>
          <w:szCs w:val="24"/>
        </w:rPr>
      </w:pPr>
      <w:r w:rsidRPr="00DF22A8">
        <w:rPr>
          <w:rFonts w:ascii="Arial" w:hAnsi="Arial" w:cs="Arial"/>
          <w:sz w:val="24"/>
          <w:szCs w:val="24"/>
        </w:rPr>
        <w:t>In the beginning, I was surprised by the fast speed of event planning and the high demands for quality standards. But as I became more comfortable with the process and received instruction from my manager, I got confident in performing out my job efficiently.</w:t>
      </w:r>
      <w:r w:rsidR="00116D52" w:rsidRPr="00DF22A8">
        <w:rPr>
          <w:rFonts w:ascii="Arial" w:hAnsi="Arial" w:cs="Arial"/>
          <w:sz w:val="24"/>
          <w:szCs w:val="24"/>
        </w:rPr>
        <w:t xml:space="preserve"> The primary issue was a lack of communication among chefs and </w:t>
      </w:r>
      <w:r w:rsidR="00004C98" w:rsidRPr="00DF22A8">
        <w:rPr>
          <w:rFonts w:ascii="Arial" w:hAnsi="Arial" w:cs="Arial"/>
          <w:sz w:val="24"/>
          <w:szCs w:val="24"/>
        </w:rPr>
        <w:t>C&amp;B</w:t>
      </w:r>
      <w:r w:rsidR="00116D52" w:rsidRPr="00DF22A8">
        <w:rPr>
          <w:rFonts w:ascii="Arial" w:hAnsi="Arial" w:cs="Arial"/>
          <w:sz w:val="24"/>
          <w:szCs w:val="24"/>
        </w:rPr>
        <w:t xml:space="preserve"> staff, leading to food delivery delay. This moment was unpleasant because I realised that inadequate communication may have a negative impact on customer satisfaction.</w:t>
      </w:r>
    </w:p>
    <w:p w14:paraId="5762C3B1" w14:textId="18D40185" w:rsidR="00116D52" w:rsidRPr="00DF22A8" w:rsidRDefault="00116D52" w:rsidP="00DF22A8">
      <w:pPr>
        <w:spacing w:line="360" w:lineRule="auto"/>
        <w:ind w:left="40"/>
        <w:rPr>
          <w:rFonts w:ascii="Arial" w:hAnsi="Arial" w:cs="Arial"/>
          <w:sz w:val="24"/>
          <w:szCs w:val="24"/>
        </w:rPr>
      </w:pPr>
      <w:r w:rsidRPr="00DF22A8">
        <w:rPr>
          <w:rFonts w:ascii="Arial" w:hAnsi="Arial" w:cs="Arial"/>
          <w:sz w:val="24"/>
          <w:szCs w:val="24"/>
        </w:rPr>
        <w:t xml:space="preserve"> Evaluation</w:t>
      </w:r>
    </w:p>
    <w:p w14:paraId="45703147" w14:textId="4EF043AA" w:rsidR="005B2814" w:rsidRPr="00DF22A8" w:rsidRDefault="00F370E0" w:rsidP="00DF22A8">
      <w:pPr>
        <w:spacing w:line="360" w:lineRule="auto"/>
        <w:ind w:left="40"/>
        <w:rPr>
          <w:rFonts w:ascii="Arial" w:hAnsi="Arial" w:cs="Arial"/>
          <w:sz w:val="24"/>
          <w:szCs w:val="24"/>
        </w:rPr>
      </w:pPr>
      <w:r w:rsidRPr="00DF22A8">
        <w:rPr>
          <w:rFonts w:ascii="Arial" w:hAnsi="Arial" w:cs="Arial"/>
          <w:sz w:val="24"/>
          <w:szCs w:val="24"/>
        </w:rPr>
        <w:t>The placement greatly helped my awareness of F&amp;B operations. The practical aspect allowed me to overcome the gap of academic knowledge and practical use.</w:t>
      </w:r>
      <w:r w:rsidR="00664BE9" w:rsidRPr="00DF22A8">
        <w:rPr>
          <w:rFonts w:ascii="Arial" w:hAnsi="Arial" w:cs="Arial"/>
          <w:sz w:val="24"/>
          <w:szCs w:val="24"/>
        </w:rPr>
        <w:t xml:space="preserve"> According to Singh (2024), practical education assists students learn significant abilities such as communication</w:t>
      </w:r>
      <w:r w:rsidR="00D914E3" w:rsidRPr="00DF22A8">
        <w:rPr>
          <w:rFonts w:ascii="Arial" w:hAnsi="Arial" w:cs="Arial"/>
          <w:sz w:val="24"/>
          <w:szCs w:val="24"/>
        </w:rPr>
        <w:t xml:space="preserve"> and </w:t>
      </w:r>
      <w:r w:rsidR="00664BE9" w:rsidRPr="00DF22A8">
        <w:rPr>
          <w:rFonts w:ascii="Arial" w:hAnsi="Arial" w:cs="Arial"/>
          <w:sz w:val="24"/>
          <w:szCs w:val="24"/>
        </w:rPr>
        <w:t>problem-solving by closely involved work in fields such as planning events and food and beverage operations. Although I acquired essential abilities like teamwork and adaptability, an absence of open communication in some situations suggested a need for better organisation.</w:t>
      </w:r>
    </w:p>
    <w:p w14:paraId="339DB9D3" w14:textId="4E58F307" w:rsidR="00F370E0" w:rsidRPr="00DF22A8" w:rsidRDefault="00D914E3" w:rsidP="00DF22A8">
      <w:pPr>
        <w:spacing w:line="360" w:lineRule="auto"/>
        <w:ind w:left="40"/>
        <w:rPr>
          <w:rFonts w:ascii="Arial" w:hAnsi="Arial" w:cs="Arial"/>
          <w:sz w:val="24"/>
          <w:szCs w:val="24"/>
        </w:rPr>
      </w:pPr>
      <w:r w:rsidRPr="00DF22A8">
        <w:rPr>
          <w:rFonts w:ascii="Arial" w:hAnsi="Arial" w:cs="Arial"/>
          <w:sz w:val="24"/>
          <w:szCs w:val="24"/>
        </w:rPr>
        <w:t>Analysis</w:t>
      </w:r>
    </w:p>
    <w:p w14:paraId="536E1914" w14:textId="103374D2" w:rsidR="00D914E3" w:rsidRPr="00DF22A8" w:rsidRDefault="005B2814" w:rsidP="00DF22A8">
      <w:pPr>
        <w:spacing w:line="360" w:lineRule="auto"/>
        <w:ind w:left="40"/>
        <w:rPr>
          <w:rFonts w:ascii="Arial" w:hAnsi="Arial" w:cs="Arial"/>
          <w:sz w:val="24"/>
          <w:szCs w:val="24"/>
        </w:rPr>
      </w:pPr>
      <w:r w:rsidRPr="00DF22A8">
        <w:rPr>
          <w:rFonts w:ascii="Arial" w:hAnsi="Arial" w:cs="Arial"/>
          <w:sz w:val="24"/>
          <w:szCs w:val="24"/>
        </w:rPr>
        <w:t xml:space="preserve">Communication is vital in the hotel industry for enabling outstanding customer experiences and effective operations, from the interactions with guests to employee coordination (SiteMinder, 2025). The time spent at </w:t>
      </w:r>
      <w:r w:rsidR="009D2C36" w:rsidRPr="00DF22A8">
        <w:rPr>
          <w:rFonts w:ascii="Arial" w:hAnsi="Arial" w:cs="Arial"/>
          <w:sz w:val="24"/>
          <w:szCs w:val="24"/>
        </w:rPr>
        <w:t>C</w:t>
      </w:r>
      <w:r w:rsidRPr="00DF22A8">
        <w:rPr>
          <w:rFonts w:ascii="Arial" w:hAnsi="Arial" w:cs="Arial"/>
          <w:sz w:val="24"/>
          <w:szCs w:val="24"/>
        </w:rPr>
        <w:t xml:space="preserve">&amp;B </w:t>
      </w:r>
      <w:r w:rsidR="00A053AC" w:rsidRPr="00DF22A8">
        <w:rPr>
          <w:rFonts w:ascii="Arial" w:hAnsi="Arial" w:cs="Arial"/>
          <w:sz w:val="24"/>
          <w:szCs w:val="24"/>
        </w:rPr>
        <w:t>department points</w:t>
      </w:r>
      <w:r w:rsidRPr="00DF22A8">
        <w:rPr>
          <w:rFonts w:ascii="Arial" w:hAnsi="Arial" w:cs="Arial"/>
          <w:sz w:val="24"/>
          <w:szCs w:val="24"/>
        </w:rPr>
        <w:t xml:space="preserve"> out that a failure of communication across departments could cause operational failures.</w:t>
      </w:r>
      <w:r w:rsidR="00A053AC" w:rsidRPr="00DF22A8">
        <w:rPr>
          <w:rFonts w:ascii="Arial" w:hAnsi="Arial" w:cs="Arial"/>
          <w:sz w:val="24"/>
          <w:szCs w:val="24"/>
        </w:rPr>
        <w:t xml:space="preserve"> According to Eventcase (2024), planning an event involves dealing with unanticipated circumstances, which requires an effective planning and </w:t>
      </w:r>
      <w:r w:rsidR="00A053AC" w:rsidRPr="00DF22A8">
        <w:rPr>
          <w:rFonts w:ascii="Arial" w:hAnsi="Arial" w:cs="Arial"/>
          <w:sz w:val="24"/>
          <w:szCs w:val="24"/>
        </w:rPr>
        <w:lastRenderedPageBreak/>
        <w:t>communications plan, as well as the setting up of channels and procedures to avoid difficulties with communication between planners and participants.</w:t>
      </w:r>
    </w:p>
    <w:p w14:paraId="644D13E8" w14:textId="72609E75" w:rsidR="005F22A5" w:rsidRDefault="00016B85" w:rsidP="00DF22A8">
      <w:pPr>
        <w:spacing w:line="360" w:lineRule="auto"/>
        <w:rPr>
          <w:rFonts w:ascii="Arial" w:hAnsi="Arial" w:cs="Arial"/>
          <w:sz w:val="24"/>
          <w:szCs w:val="24"/>
        </w:rPr>
      </w:pPr>
      <w:r w:rsidRPr="00DF22A8">
        <w:rPr>
          <w:rFonts w:ascii="Arial" w:hAnsi="Arial" w:cs="Arial"/>
          <w:sz w:val="24"/>
          <w:szCs w:val="24"/>
        </w:rPr>
        <w:t xml:space="preserve">During my employment, I noticed how electronic order systems, such the Birch Street stock control system, served improve procedures. However, the absence of an identical platform for immediate communication between kitchen and </w:t>
      </w:r>
      <w:r w:rsidR="005578FB" w:rsidRPr="00DF22A8">
        <w:rPr>
          <w:rFonts w:ascii="Arial" w:hAnsi="Arial" w:cs="Arial"/>
          <w:sz w:val="24"/>
          <w:szCs w:val="24"/>
        </w:rPr>
        <w:t xml:space="preserve">C&amp;B </w:t>
      </w:r>
      <w:r w:rsidRPr="00DF22A8">
        <w:rPr>
          <w:rFonts w:ascii="Arial" w:hAnsi="Arial" w:cs="Arial"/>
          <w:sz w:val="24"/>
          <w:szCs w:val="24"/>
        </w:rPr>
        <w:t>members caused issues. Regular communication channels, such as electronic ordering devices, could boost service efficiency (Loberg, 2021).</w:t>
      </w:r>
    </w:p>
    <w:p w14:paraId="7E4571B6" w14:textId="77777777" w:rsidR="00DF22A8" w:rsidRPr="00DF22A8" w:rsidRDefault="00DF22A8" w:rsidP="00DF22A8">
      <w:pPr>
        <w:spacing w:line="360" w:lineRule="auto"/>
        <w:rPr>
          <w:rFonts w:ascii="Arial" w:hAnsi="Arial" w:cs="Arial"/>
          <w:sz w:val="24"/>
          <w:szCs w:val="24"/>
        </w:rPr>
      </w:pPr>
    </w:p>
    <w:p w14:paraId="075B91DB" w14:textId="09EE8488" w:rsidR="0063675F" w:rsidRPr="00DF22A8" w:rsidRDefault="00016B85" w:rsidP="00DF22A8">
      <w:pPr>
        <w:spacing w:line="360" w:lineRule="auto"/>
        <w:ind w:left="40"/>
        <w:rPr>
          <w:rFonts w:ascii="Arial" w:hAnsi="Arial" w:cs="Arial"/>
          <w:sz w:val="28"/>
          <w:szCs w:val="28"/>
        </w:rPr>
      </w:pPr>
      <w:r w:rsidRPr="00DF22A8">
        <w:rPr>
          <w:rFonts w:ascii="Arial" w:hAnsi="Arial" w:cs="Arial"/>
          <w:sz w:val="28"/>
          <w:szCs w:val="28"/>
        </w:rPr>
        <w:t xml:space="preserve"> Critical Analysis of Work-Based Skills and Technical Knowledge</w:t>
      </w:r>
    </w:p>
    <w:p w14:paraId="3EDBF829" w14:textId="65FA5A9B" w:rsidR="00016B85" w:rsidRPr="00DF22A8" w:rsidRDefault="00C44B9F" w:rsidP="00DF22A8">
      <w:pPr>
        <w:spacing w:line="360" w:lineRule="auto"/>
        <w:ind w:left="40"/>
        <w:rPr>
          <w:rFonts w:ascii="Arial" w:hAnsi="Arial" w:cs="Arial"/>
          <w:sz w:val="24"/>
          <w:szCs w:val="24"/>
        </w:rPr>
      </w:pPr>
      <w:r w:rsidRPr="00DF22A8">
        <w:rPr>
          <w:rFonts w:ascii="Arial" w:hAnsi="Arial" w:cs="Arial"/>
          <w:sz w:val="24"/>
          <w:szCs w:val="24"/>
        </w:rPr>
        <w:t>Communication, problem-solving, and collaboration are fundamental skills for work, that guarantees guest fulfilment. All through my placement, I observed how staff performed collaboratively to maintain operations smooth.</w:t>
      </w:r>
    </w:p>
    <w:p w14:paraId="4E3E5E4F" w14:textId="12FB60D6" w:rsidR="0063675F" w:rsidRPr="00DF22A8" w:rsidRDefault="004962C8" w:rsidP="00DF22A8">
      <w:pPr>
        <w:spacing w:line="360" w:lineRule="auto"/>
        <w:ind w:left="40"/>
        <w:rPr>
          <w:rFonts w:ascii="Arial" w:hAnsi="Arial" w:cs="Arial"/>
          <w:sz w:val="24"/>
          <w:szCs w:val="24"/>
        </w:rPr>
      </w:pPr>
      <w:r w:rsidRPr="00DF22A8">
        <w:rPr>
          <w:rFonts w:ascii="Arial" w:hAnsi="Arial" w:cs="Arial"/>
          <w:sz w:val="24"/>
          <w:szCs w:val="24"/>
        </w:rPr>
        <w:t xml:space="preserve">According to Khiem (2024), hospitality is far more than simply hotels and restaurants; </w:t>
      </w:r>
      <w:r w:rsidR="004C651C" w:rsidRPr="00DF22A8">
        <w:rPr>
          <w:rFonts w:ascii="Arial" w:hAnsi="Arial" w:cs="Arial"/>
          <w:sz w:val="24"/>
          <w:szCs w:val="24"/>
        </w:rPr>
        <w:t>it’s</w:t>
      </w:r>
      <w:r w:rsidRPr="00DF22A8">
        <w:rPr>
          <w:rFonts w:ascii="Arial" w:hAnsi="Arial" w:cs="Arial"/>
          <w:sz w:val="24"/>
          <w:szCs w:val="24"/>
        </w:rPr>
        <w:t xml:space="preserve"> about offering lasting memories and making customers feel valued. Soft skills like as communication, problem-solving, and teamwork are extremely essential to the hospitality sector as technical knowledge for providing client satisfaction and establishing a pleasant work </w:t>
      </w:r>
      <w:r w:rsidR="004C651C" w:rsidRPr="00DF22A8">
        <w:rPr>
          <w:rFonts w:ascii="Arial" w:hAnsi="Arial" w:cs="Arial"/>
          <w:sz w:val="24"/>
          <w:szCs w:val="24"/>
        </w:rPr>
        <w:t>environment</w:t>
      </w:r>
      <w:r w:rsidRPr="00DF22A8">
        <w:rPr>
          <w:rFonts w:ascii="Arial" w:hAnsi="Arial" w:cs="Arial"/>
          <w:sz w:val="24"/>
          <w:szCs w:val="24"/>
        </w:rPr>
        <w:t>.</w:t>
      </w:r>
    </w:p>
    <w:p w14:paraId="0878DE39" w14:textId="7DCA4A93" w:rsidR="00B931F4" w:rsidRPr="00DF22A8" w:rsidRDefault="00221C1B" w:rsidP="00DF22A8">
      <w:pPr>
        <w:spacing w:line="360" w:lineRule="auto"/>
        <w:ind w:left="40"/>
        <w:rPr>
          <w:rFonts w:ascii="Arial" w:hAnsi="Arial" w:cs="Arial"/>
          <w:sz w:val="24"/>
          <w:szCs w:val="24"/>
        </w:rPr>
      </w:pPr>
      <w:r w:rsidRPr="00DF22A8">
        <w:rPr>
          <w:rFonts w:ascii="Arial" w:hAnsi="Arial" w:cs="Arial"/>
          <w:sz w:val="24"/>
          <w:szCs w:val="24"/>
        </w:rPr>
        <w:t>Evaluation of the significance of job-related abilities and competence in the food and beverage department, such as communication, teamwork, task management, personal skills, and guest service.</w:t>
      </w:r>
    </w:p>
    <w:p w14:paraId="549D448F" w14:textId="664D6662" w:rsidR="00466C30" w:rsidRPr="00DF22A8" w:rsidRDefault="002B46BA" w:rsidP="00DF22A8">
      <w:pPr>
        <w:spacing w:line="360" w:lineRule="auto"/>
        <w:ind w:left="40"/>
        <w:rPr>
          <w:rFonts w:ascii="Arial" w:hAnsi="Arial" w:cs="Arial"/>
          <w:sz w:val="24"/>
          <w:szCs w:val="24"/>
        </w:rPr>
      </w:pPr>
      <w:r w:rsidRPr="00DF22A8">
        <w:rPr>
          <w:rFonts w:ascii="Arial" w:hAnsi="Arial" w:cs="Arial"/>
          <w:sz w:val="24"/>
          <w:szCs w:val="24"/>
        </w:rPr>
        <w:t>EHL (2024) underlines the necessity of effective communication among departments in work collaboration and client complaint reduction.</w:t>
      </w:r>
      <w:r w:rsidR="003511B1" w:rsidRPr="00DF22A8">
        <w:rPr>
          <w:rFonts w:ascii="Arial" w:hAnsi="Arial" w:cs="Arial"/>
          <w:sz w:val="24"/>
          <w:szCs w:val="24"/>
        </w:rPr>
        <w:t xml:space="preserve"> In this way, throughout an event setup, I contributed to making sure that those guests on dietary restrictions were passed on precisely to the kitchen staff.</w:t>
      </w:r>
    </w:p>
    <w:p w14:paraId="277453B5" w14:textId="141D9EE5" w:rsidR="00D64203" w:rsidRPr="00DF22A8" w:rsidRDefault="00D64203" w:rsidP="00DF22A8">
      <w:pPr>
        <w:spacing w:line="360" w:lineRule="auto"/>
        <w:rPr>
          <w:rFonts w:ascii="Arial" w:hAnsi="Arial" w:cs="Arial"/>
          <w:sz w:val="24"/>
          <w:szCs w:val="24"/>
        </w:rPr>
      </w:pPr>
      <w:r w:rsidRPr="00DF22A8">
        <w:rPr>
          <w:rFonts w:ascii="Arial" w:hAnsi="Arial" w:cs="Arial"/>
          <w:sz w:val="24"/>
          <w:szCs w:val="24"/>
        </w:rPr>
        <w:t xml:space="preserve">Effective teamwork is essential in the hospitality sector for smooth service delivery, increased productivity, and improved employee spirits. Strong cooperation among departments, including front-of-house and back-of-house, leads to efficient operations and an improved guest experience (Londhe, 2024). This was </w:t>
      </w:r>
      <w:r w:rsidR="00004C98" w:rsidRPr="00DF22A8">
        <w:rPr>
          <w:rFonts w:ascii="Arial" w:hAnsi="Arial" w:cs="Arial"/>
          <w:sz w:val="24"/>
          <w:szCs w:val="24"/>
        </w:rPr>
        <w:t>like</w:t>
      </w:r>
      <w:r w:rsidRPr="00DF22A8">
        <w:rPr>
          <w:rFonts w:ascii="Arial" w:hAnsi="Arial" w:cs="Arial"/>
          <w:sz w:val="24"/>
          <w:szCs w:val="24"/>
        </w:rPr>
        <w:t xml:space="preserve"> my practice setting up events, where teamwork was important in ensuring prompt preparations and excellent quality standards.</w:t>
      </w:r>
    </w:p>
    <w:p w14:paraId="2D352B2D" w14:textId="7ED05ED6" w:rsidR="002B28EB" w:rsidRPr="00DF22A8" w:rsidRDefault="002B28EB" w:rsidP="00DF22A8">
      <w:pPr>
        <w:spacing w:line="360" w:lineRule="auto"/>
        <w:rPr>
          <w:rFonts w:ascii="Arial" w:hAnsi="Arial" w:cs="Arial"/>
          <w:sz w:val="24"/>
          <w:szCs w:val="24"/>
        </w:rPr>
      </w:pPr>
      <w:r w:rsidRPr="00DF22A8">
        <w:rPr>
          <w:rFonts w:ascii="Arial" w:hAnsi="Arial" w:cs="Arial"/>
          <w:sz w:val="24"/>
          <w:szCs w:val="24"/>
        </w:rPr>
        <w:lastRenderedPageBreak/>
        <w:t>Compliance with the Food Standards Agency's (2024) requirements is required to reduce risk for customers by maintaining appropriate food hygiene and safety standards. During my time in the food and beverage department, efficient supervision of food handling procedures during events and conferences has helped preserve quality and comply with expectations from guests.</w:t>
      </w:r>
    </w:p>
    <w:p w14:paraId="1D7B1F82" w14:textId="77777777" w:rsidR="00466C30" w:rsidRPr="00DF22A8" w:rsidRDefault="00466C30" w:rsidP="00DF22A8">
      <w:pPr>
        <w:spacing w:line="360" w:lineRule="auto"/>
        <w:ind w:left="40"/>
        <w:rPr>
          <w:rFonts w:ascii="Arial" w:hAnsi="Arial" w:cs="Arial"/>
          <w:sz w:val="24"/>
          <w:szCs w:val="24"/>
        </w:rPr>
      </w:pPr>
    </w:p>
    <w:p w14:paraId="6E201FAD" w14:textId="0224F72C" w:rsidR="00466C30" w:rsidRPr="00DF22A8" w:rsidRDefault="002B28EB" w:rsidP="00DF22A8">
      <w:pPr>
        <w:spacing w:line="360" w:lineRule="auto"/>
        <w:ind w:left="40"/>
        <w:rPr>
          <w:rFonts w:ascii="Arial" w:hAnsi="Arial" w:cs="Arial"/>
          <w:sz w:val="28"/>
          <w:szCs w:val="28"/>
        </w:rPr>
      </w:pPr>
      <w:r w:rsidRPr="00DF22A8">
        <w:rPr>
          <w:rFonts w:ascii="Arial" w:hAnsi="Arial" w:cs="Arial"/>
          <w:sz w:val="28"/>
          <w:szCs w:val="28"/>
        </w:rPr>
        <w:t>Reflection on Organisational Issues</w:t>
      </w:r>
    </w:p>
    <w:p w14:paraId="5071C5BE" w14:textId="5A328F71" w:rsidR="00466C30" w:rsidRPr="00DF22A8" w:rsidRDefault="008B06F9" w:rsidP="00DF22A8">
      <w:pPr>
        <w:spacing w:line="360" w:lineRule="auto"/>
        <w:rPr>
          <w:rFonts w:ascii="Arial" w:hAnsi="Arial" w:cs="Arial"/>
          <w:sz w:val="24"/>
          <w:szCs w:val="24"/>
        </w:rPr>
      </w:pPr>
      <w:r w:rsidRPr="00DF22A8">
        <w:rPr>
          <w:rFonts w:ascii="Arial" w:hAnsi="Arial" w:cs="Arial"/>
          <w:sz w:val="24"/>
          <w:szCs w:val="24"/>
        </w:rPr>
        <w:t>During my placement, I experienced a serious organisational problem when the kitchen and C&amp;B personnel miscommunicated throughout a conference event, resulting in delayed meals and inconsistent guest service.</w:t>
      </w:r>
    </w:p>
    <w:p w14:paraId="576B3299" w14:textId="77777777" w:rsidR="00781BAB" w:rsidRPr="00DF22A8" w:rsidRDefault="00105441" w:rsidP="00DF22A8">
      <w:pPr>
        <w:spacing w:line="360" w:lineRule="auto"/>
        <w:ind w:left="40"/>
        <w:rPr>
          <w:rFonts w:ascii="Arial" w:hAnsi="Arial" w:cs="Arial"/>
          <w:sz w:val="24"/>
          <w:szCs w:val="24"/>
        </w:rPr>
      </w:pPr>
      <w:r w:rsidRPr="00DF22A8">
        <w:rPr>
          <w:rFonts w:ascii="Arial" w:hAnsi="Arial" w:cs="Arial"/>
          <w:sz w:val="24"/>
          <w:szCs w:val="24"/>
        </w:rPr>
        <w:t>Lack of communication frequently contributes to business ineffectiveness, as Udeh (2024) stated that failures in production administration and operations have a significant impact on customer satisfaction, when businesses do not deliver quality goods and services, customers are more likely to become unsatisfied.</w:t>
      </w:r>
      <w:r w:rsidR="00781BAB" w:rsidRPr="00DF22A8">
        <w:rPr>
          <w:rFonts w:ascii="Arial" w:hAnsi="Arial" w:cs="Arial"/>
          <w:sz w:val="24"/>
          <w:szCs w:val="24"/>
        </w:rPr>
        <w:t xml:space="preserve"> </w:t>
      </w:r>
    </w:p>
    <w:p w14:paraId="3CBC44C5" w14:textId="1211FDBC" w:rsidR="00CE7B87" w:rsidRPr="00DF22A8" w:rsidRDefault="00781BAB" w:rsidP="00DF22A8">
      <w:pPr>
        <w:spacing w:line="360" w:lineRule="auto"/>
        <w:ind w:left="40"/>
        <w:rPr>
          <w:rFonts w:ascii="Arial" w:hAnsi="Arial" w:cs="Arial"/>
          <w:sz w:val="24"/>
          <w:szCs w:val="24"/>
        </w:rPr>
      </w:pPr>
      <w:r w:rsidRPr="00DF22A8">
        <w:rPr>
          <w:rFonts w:ascii="Arial" w:hAnsi="Arial" w:cs="Arial"/>
          <w:sz w:val="24"/>
          <w:szCs w:val="24"/>
        </w:rPr>
        <w:t>What exactly happened was that there was a miscommunication regarding dietary needs. The kitchen staff had not been given the updated guest list, which included allergy information, resulting in delays in serving the correct dishes.</w:t>
      </w:r>
      <w:r w:rsidR="0075340C" w:rsidRPr="00DF22A8">
        <w:rPr>
          <w:rFonts w:ascii="Arial" w:hAnsi="Arial" w:cs="Arial"/>
          <w:sz w:val="24"/>
          <w:szCs w:val="24"/>
        </w:rPr>
        <w:t xml:space="preserve"> </w:t>
      </w:r>
      <w:r w:rsidR="00CE7B87" w:rsidRPr="00DF22A8">
        <w:rPr>
          <w:rFonts w:ascii="Arial" w:hAnsi="Arial" w:cs="Arial"/>
          <w:sz w:val="24"/>
          <w:szCs w:val="24"/>
        </w:rPr>
        <w:t>This is according to Ghouri and Mani's (2019) insights, which suggest that real-time data exchange, facilitated using cloud technology, guarantees that all departments have access to the most current information. The results speed up solving problems, reduce delays in service, and increase client satisfaction and confidence.</w:t>
      </w:r>
    </w:p>
    <w:p w14:paraId="2F8FFEDE" w14:textId="4A9CABEE" w:rsidR="00505A6B" w:rsidRPr="00DF22A8" w:rsidRDefault="0075340C" w:rsidP="00DF22A8">
      <w:pPr>
        <w:spacing w:line="360" w:lineRule="auto"/>
        <w:ind w:left="40"/>
        <w:rPr>
          <w:rFonts w:ascii="Arial" w:hAnsi="Arial" w:cs="Arial"/>
          <w:sz w:val="24"/>
          <w:szCs w:val="24"/>
        </w:rPr>
      </w:pPr>
      <w:r w:rsidRPr="00DF22A8">
        <w:rPr>
          <w:rFonts w:ascii="Arial" w:hAnsi="Arial" w:cs="Arial"/>
          <w:sz w:val="24"/>
          <w:szCs w:val="24"/>
        </w:rPr>
        <w:t>To solve this issue, businesses ought to employ digital purchase management systems, like those suggested by The Access Group (2025), to simplify communication and acquisition. These platforms automate order creation, authorisation, and monitoring, thereby boosting productivity as well as decreasing errors in the modern workplace.</w:t>
      </w:r>
      <w:r w:rsidR="0026065A" w:rsidRPr="00DF22A8">
        <w:rPr>
          <w:rFonts w:ascii="Arial" w:hAnsi="Arial" w:cs="Arial"/>
          <w:sz w:val="24"/>
          <w:szCs w:val="24"/>
        </w:rPr>
        <w:t xml:space="preserve"> Furthermore, daily pre-shift briefings are required to enable efficient communication between kitchen and </w:t>
      </w:r>
      <w:r w:rsidR="005578FB" w:rsidRPr="00DF22A8">
        <w:rPr>
          <w:rFonts w:ascii="Arial" w:hAnsi="Arial" w:cs="Arial"/>
          <w:sz w:val="24"/>
          <w:szCs w:val="24"/>
        </w:rPr>
        <w:t>C&amp;B</w:t>
      </w:r>
      <w:r w:rsidR="0026065A" w:rsidRPr="00DF22A8">
        <w:rPr>
          <w:rFonts w:ascii="Arial" w:hAnsi="Arial" w:cs="Arial"/>
          <w:sz w:val="24"/>
          <w:szCs w:val="24"/>
        </w:rPr>
        <w:t xml:space="preserve"> staff before each event. These meetings encompass menu updates, promotions, and expected service volume, which contribute to operational effectiveness and consistency in how services are provided. (Squared, 2023</w:t>
      </w:r>
      <w:r w:rsidR="00505A6B" w:rsidRPr="00DF22A8">
        <w:rPr>
          <w:rFonts w:ascii="Arial" w:hAnsi="Arial" w:cs="Arial"/>
          <w:sz w:val="24"/>
          <w:szCs w:val="24"/>
        </w:rPr>
        <w:t xml:space="preserve">). According to Martin (2020), removing </w:t>
      </w:r>
      <w:r w:rsidR="00505A6B" w:rsidRPr="00DF22A8">
        <w:rPr>
          <w:rFonts w:ascii="Arial" w:hAnsi="Arial" w:cs="Arial"/>
          <w:sz w:val="24"/>
          <w:szCs w:val="24"/>
        </w:rPr>
        <w:lastRenderedPageBreak/>
        <w:t>deficiencies in communication not only boosts productivity but also increases guest satisfaction.</w:t>
      </w:r>
    </w:p>
    <w:p w14:paraId="0E7784E2" w14:textId="3E1BEEFF" w:rsidR="00505A6B" w:rsidRPr="00DF22A8" w:rsidRDefault="00505A6B" w:rsidP="00DF22A8">
      <w:pPr>
        <w:spacing w:line="360" w:lineRule="auto"/>
        <w:ind w:left="40"/>
        <w:rPr>
          <w:rFonts w:ascii="Arial" w:hAnsi="Arial" w:cs="Arial"/>
          <w:sz w:val="24"/>
          <w:szCs w:val="24"/>
        </w:rPr>
      </w:pPr>
      <w:r w:rsidRPr="00DF22A8">
        <w:rPr>
          <w:rFonts w:ascii="Arial" w:hAnsi="Arial" w:cs="Arial"/>
          <w:sz w:val="24"/>
          <w:szCs w:val="24"/>
        </w:rPr>
        <w:t>This experience strengthened my awareness of how collaboration between departments becomes vital to offering excellent customer service in the hospitality sector.</w:t>
      </w:r>
    </w:p>
    <w:p w14:paraId="40E76704" w14:textId="77777777" w:rsidR="00466C30" w:rsidRPr="00DF22A8" w:rsidRDefault="00466C30" w:rsidP="00DF22A8">
      <w:pPr>
        <w:spacing w:line="360" w:lineRule="auto"/>
        <w:ind w:left="40"/>
        <w:rPr>
          <w:rFonts w:ascii="Arial" w:hAnsi="Arial" w:cs="Arial"/>
          <w:sz w:val="24"/>
          <w:szCs w:val="24"/>
        </w:rPr>
      </w:pPr>
    </w:p>
    <w:p w14:paraId="10A5B901" w14:textId="60A9BDFE" w:rsidR="00466C30" w:rsidRPr="00DF22A8" w:rsidRDefault="000F439B" w:rsidP="00DF22A8">
      <w:pPr>
        <w:spacing w:line="360" w:lineRule="auto"/>
        <w:ind w:left="40"/>
        <w:rPr>
          <w:rFonts w:ascii="Arial" w:hAnsi="Arial" w:cs="Arial"/>
          <w:sz w:val="28"/>
          <w:szCs w:val="28"/>
        </w:rPr>
      </w:pPr>
      <w:r w:rsidRPr="00DF22A8">
        <w:rPr>
          <w:rFonts w:ascii="Arial" w:hAnsi="Arial" w:cs="Arial"/>
          <w:sz w:val="28"/>
          <w:szCs w:val="28"/>
        </w:rPr>
        <w:t>Conclusion and action plan</w:t>
      </w:r>
    </w:p>
    <w:p w14:paraId="72395A09" w14:textId="77777777" w:rsidR="00DF22A8" w:rsidRDefault="000F439B" w:rsidP="00DF22A8">
      <w:pPr>
        <w:spacing w:line="360" w:lineRule="auto"/>
        <w:ind w:left="40"/>
        <w:rPr>
          <w:rFonts w:ascii="Arial" w:hAnsi="Arial" w:cs="Arial"/>
          <w:sz w:val="24"/>
          <w:szCs w:val="24"/>
        </w:rPr>
      </w:pPr>
      <w:r w:rsidRPr="00DF22A8">
        <w:rPr>
          <w:rFonts w:ascii="Arial" w:hAnsi="Arial" w:cs="Arial"/>
          <w:sz w:val="24"/>
          <w:szCs w:val="24"/>
        </w:rPr>
        <w:t xml:space="preserve">During my placement, I gained valuable insights into Conference and Banqueting (C&amp;B) operations, learning how to put up an event, serve guests, and handle inventory. I also recognised the crucial role of straightforward communication in achieving efficient operations. This experience enhanced my employment-related skills, including teamwork, task management, and adaptability. </w:t>
      </w:r>
    </w:p>
    <w:p w14:paraId="62175470" w14:textId="7AA6F607" w:rsidR="00A34244" w:rsidRPr="00DF22A8" w:rsidRDefault="00A34244" w:rsidP="00DF22A8">
      <w:pPr>
        <w:spacing w:line="360" w:lineRule="auto"/>
        <w:ind w:left="40"/>
        <w:rPr>
          <w:rFonts w:ascii="Arial" w:hAnsi="Arial" w:cs="Arial"/>
          <w:sz w:val="24"/>
          <w:szCs w:val="24"/>
        </w:rPr>
      </w:pPr>
      <w:r w:rsidRPr="00DF22A8">
        <w:rPr>
          <w:rFonts w:ascii="Arial" w:hAnsi="Arial" w:cs="Arial"/>
          <w:sz w:val="24"/>
          <w:szCs w:val="24"/>
        </w:rPr>
        <w:t>My action plan is to enhance my managerial abilities, I plan to enrol in additional event management or leadership courses. I aim to improve my communication skills by utilizing organized methods in future jobs</w:t>
      </w:r>
      <w:r w:rsidR="00EF2645" w:rsidRPr="00DF22A8">
        <w:rPr>
          <w:rFonts w:ascii="Arial" w:hAnsi="Arial" w:cs="Arial"/>
          <w:sz w:val="24"/>
          <w:szCs w:val="24"/>
        </w:rPr>
        <w:t xml:space="preserve">. Furthermore, I intend to develop my technical knowledge by studying the digital technologies utilised in the food and beverage industry, such as the Internet of </w:t>
      </w:r>
      <w:r w:rsidR="00FD078B" w:rsidRPr="00DF22A8">
        <w:rPr>
          <w:rFonts w:ascii="Arial" w:hAnsi="Arial" w:cs="Arial"/>
          <w:sz w:val="24"/>
          <w:szCs w:val="24"/>
        </w:rPr>
        <w:t>Things,</w:t>
      </w:r>
      <w:r w:rsidR="00EF2645" w:rsidRPr="00DF22A8">
        <w:rPr>
          <w:rFonts w:ascii="Arial" w:hAnsi="Arial" w:cs="Arial"/>
          <w:sz w:val="24"/>
          <w:szCs w:val="24"/>
        </w:rPr>
        <w:t xml:space="preserve"> Artificial </w:t>
      </w:r>
      <w:r w:rsidR="00A77C83" w:rsidRPr="00DF22A8">
        <w:rPr>
          <w:rFonts w:ascii="Arial" w:hAnsi="Arial" w:cs="Arial"/>
          <w:sz w:val="24"/>
          <w:szCs w:val="24"/>
        </w:rPr>
        <w:t>Intelligence,</w:t>
      </w:r>
      <w:r w:rsidR="00EF2645" w:rsidRPr="00DF22A8">
        <w:rPr>
          <w:rFonts w:ascii="Arial" w:hAnsi="Arial" w:cs="Arial"/>
          <w:sz w:val="24"/>
          <w:szCs w:val="24"/>
        </w:rPr>
        <w:t xml:space="preserve"> Big Data analytics, and Blockchain, which are currently changing the logistics process and improving productivity in operations, as Liu (2024) stated in his work.</w:t>
      </w:r>
    </w:p>
    <w:p w14:paraId="70A40B1C" w14:textId="436C3569" w:rsidR="00FD078B" w:rsidRPr="00DF22A8" w:rsidRDefault="00FD078B" w:rsidP="00DF22A8">
      <w:pPr>
        <w:spacing w:line="360" w:lineRule="auto"/>
        <w:ind w:left="40"/>
        <w:rPr>
          <w:rFonts w:ascii="Arial" w:hAnsi="Arial" w:cs="Arial"/>
          <w:sz w:val="24"/>
          <w:szCs w:val="24"/>
        </w:rPr>
      </w:pPr>
      <w:r w:rsidRPr="00DF22A8">
        <w:rPr>
          <w:rFonts w:ascii="Arial" w:hAnsi="Arial" w:cs="Arial"/>
          <w:sz w:val="24"/>
          <w:szCs w:val="24"/>
        </w:rPr>
        <w:t>This experience established my job goals in the food and beverage industry and highlighted possibilities for professional development.</w:t>
      </w:r>
    </w:p>
    <w:p w14:paraId="4A539180" w14:textId="77777777" w:rsidR="007F7CE5" w:rsidRPr="00DF22A8" w:rsidRDefault="007F7CE5" w:rsidP="00DF22A8">
      <w:pPr>
        <w:spacing w:line="360" w:lineRule="auto"/>
        <w:rPr>
          <w:rFonts w:ascii="Arial" w:hAnsi="Arial" w:cs="Arial"/>
          <w:sz w:val="24"/>
          <w:szCs w:val="24"/>
        </w:rPr>
      </w:pPr>
    </w:p>
    <w:p w14:paraId="408E9829" w14:textId="77777777" w:rsidR="00004C98" w:rsidRPr="00DF22A8" w:rsidRDefault="00004C98" w:rsidP="00DF22A8">
      <w:pPr>
        <w:spacing w:line="360" w:lineRule="auto"/>
        <w:rPr>
          <w:rFonts w:ascii="Arial" w:hAnsi="Arial" w:cs="Arial"/>
          <w:sz w:val="24"/>
          <w:szCs w:val="24"/>
        </w:rPr>
      </w:pPr>
    </w:p>
    <w:p w14:paraId="1F52AE98" w14:textId="77777777" w:rsidR="00004C98" w:rsidRPr="00DF22A8" w:rsidRDefault="00004C98" w:rsidP="00DF22A8">
      <w:pPr>
        <w:spacing w:line="360" w:lineRule="auto"/>
        <w:rPr>
          <w:rFonts w:ascii="Arial" w:hAnsi="Arial" w:cs="Arial"/>
          <w:sz w:val="24"/>
          <w:szCs w:val="24"/>
        </w:rPr>
      </w:pPr>
    </w:p>
    <w:p w14:paraId="32281013" w14:textId="77777777" w:rsidR="00004C98" w:rsidRPr="00DF22A8" w:rsidRDefault="00004C98" w:rsidP="00DF22A8">
      <w:pPr>
        <w:spacing w:line="360" w:lineRule="auto"/>
        <w:rPr>
          <w:rFonts w:ascii="Arial" w:hAnsi="Arial" w:cs="Arial"/>
          <w:sz w:val="24"/>
          <w:szCs w:val="24"/>
        </w:rPr>
      </w:pPr>
    </w:p>
    <w:p w14:paraId="28B30E87" w14:textId="77777777" w:rsidR="00004C98" w:rsidRPr="00DF22A8" w:rsidRDefault="00004C98" w:rsidP="00DF22A8">
      <w:pPr>
        <w:spacing w:line="360" w:lineRule="auto"/>
        <w:rPr>
          <w:rFonts w:ascii="Arial" w:hAnsi="Arial" w:cs="Arial"/>
          <w:sz w:val="24"/>
          <w:szCs w:val="24"/>
        </w:rPr>
      </w:pPr>
    </w:p>
    <w:p w14:paraId="723769E6" w14:textId="77777777" w:rsidR="00004C98" w:rsidRPr="00DF22A8" w:rsidRDefault="00004C98" w:rsidP="00DF22A8">
      <w:pPr>
        <w:spacing w:line="360" w:lineRule="auto"/>
        <w:rPr>
          <w:rFonts w:ascii="Arial" w:hAnsi="Arial" w:cs="Arial"/>
          <w:sz w:val="24"/>
          <w:szCs w:val="24"/>
        </w:rPr>
      </w:pPr>
    </w:p>
    <w:p w14:paraId="71D9AA16" w14:textId="77777777" w:rsidR="00004C98" w:rsidRPr="00DF22A8" w:rsidRDefault="00004C98" w:rsidP="00DF22A8">
      <w:pPr>
        <w:spacing w:line="360" w:lineRule="auto"/>
        <w:rPr>
          <w:rFonts w:ascii="Arial" w:hAnsi="Arial" w:cs="Arial"/>
          <w:sz w:val="24"/>
          <w:szCs w:val="24"/>
        </w:rPr>
      </w:pPr>
    </w:p>
    <w:p w14:paraId="416079FB" w14:textId="06EDCF8E" w:rsidR="00DF22A8" w:rsidRPr="00DF22A8" w:rsidRDefault="007F7CE5" w:rsidP="00DF22A8">
      <w:pPr>
        <w:spacing w:line="360" w:lineRule="auto"/>
        <w:rPr>
          <w:rFonts w:ascii="Arial" w:hAnsi="Arial" w:cs="Arial"/>
          <w:sz w:val="24"/>
          <w:szCs w:val="24"/>
        </w:rPr>
      </w:pPr>
      <w:r w:rsidRPr="00DF22A8">
        <w:rPr>
          <w:rFonts w:ascii="Arial" w:hAnsi="Arial" w:cs="Arial"/>
          <w:sz w:val="24"/>
          <w:szCs w:val="24"/>
        </w:rPr>
        <w:lastRenderedPageBreak/>
        <w:t>References</w:t>
      </w:r>
    </w:p>
    <w:p w14:paraId="2D3479F6" w14:textId="77777777" w:rsidR="00DF22A8" w:rsidRPr="00DF22A8" w:rsidRDefault="00DF22A8" w:rsidP="00DF22A8">
      <w:pPr>
        <w:spacing w:line="360" w:lineRule="auto"/>
        <w:rPr>
          <w:rFonts w:ascii="Arial" w:hAnsi="Arial" w:cs="Arial"/>
          <w:sz w:val="24"/>
          <w:szCs w:val="24"/>
        </w:rPr>
      </w:pPr>
    </w:p>
    <w:p w14:paraId="5D60BB3F" w14:textId="77777777" w:rsidR="00DF22A8" w:rsidRPr="00DF22A8" w:rsidRDefault="00DF22A8" w:rsidP="00DF22A8">
      <w:pPr>
        <w:spacing w:line="360" w:lineRule="auto"/>
        <w:rPr>
          <w:rFonts w:ascii="Arial" w:hAnsi="Arial" w:cs="Arial"/>
          <w:sz w:val="24"/>
          <w:szCs w:val="24"/>
        </w:rPr>
      </w:pPr>
      <w:r w:rsidRPr="00DF22A8">
        <w:rPr>
          <w:rFonts w:ascii="Arial" w:hAnsi="Arial" w:cs="Arial"/>
          <w:sz w:val="24"/>
          <w:szCs w:val="24"/>
        </w:rPr>
        <w:t xml:space="preserve">Campbell, K. (2023) The Complete Guide to Hiring Hotel Staff </w:t>
      </w:r>
      <w:r w:rsidRPr="00DF22A8">
        <w:rPr>
          <w:rFonts w:ascii="Arial" w:hAnsi="Arial" w:cs="Arial"/>
          <w:sz w:val="24"/>
          <w:szCs w:val="24"/>
        </w:rPr>
        <w:t>Available at:</w:t>
      </w:r>
      <w:hyperlink r:id="rId7" w:history="1">
        <w:r w:rsidRPr="00DF22A8">
          <w:rPr>
            <w:rStyle w:val="Hyperlink"/>
            <w:rFonts w:ascii="Arial" w:hAnsi="Arial" w:cs="Arial"/>
            <w:sz w:val="24"/>
            <w:szCs w:val="24"/>
          </w:rPr>
          <w:t>https://www.cvent.com/en/blog/hospitality/hiring-hotel-staff</w:t>
        </w:r>
      </w:hyperlink>
      <w:r w:rsidRPr="00DF22A8">
        <w:rPr>
          <w:rFonts w:ascii="Arial" w:hAnsi="Arial" w:cs="Arial"/>
          <w:sz w:val="24"/>
          <w:szCs w:val="24"/>
        </w:rPr>
        <w:t>(Accessed:17February2025).</w:t>
      </w:r>
    </w:p>
    <w:p w14:paraId="62FC4D6E" w14:textId="77777777" w:rsidR="00DF22A8" w:rsidRPr="00DF22A8" w:rsidRDefault="00DF22A8" w:rsidP="00DF22A8">
      <w:pPr>
        <w:spacing w:line="360" w:lineRule="auto"/>
        <w:rPr>
          <w:rFonts w:ascii="Arial" w:hAnsi="Arial" w:cs="Arial"/>
          <w:sz w:val="24"/>
          <w:szCs w:val="24"/>
        </w:rPr>
      </w:pPr>
      <w:r w:rsidRPr="00DF22A8">
        <w:rPr>
          <w:rFonts w:ascii="Arial" w:hAnsi="Arial" w:cs="Arial"/>
          <w:sz w:val="24"/>
          <w:szCs w:val="24"/>
        </w:rPr>
        <w:t xml:space="preserve">Cousins, J. &amp; Weekes, S. (2020) Food and Beverage Service. 10th Ed. London: Hodder Education. </w:t>
      </w:r>
      <w:r w:rsidRPr="00DF22A8">
        <w:rPr>
          <w:rFonts w:ascii="Arial" w:hAnsi="Arial" w:cs="Arial"/>
          <w:sz w:val="24"/>
          <w:szCs w:val="24"/>
        </w:rPr>
        <w:t>Available at</w:t>
      </w:r>
      <w:r w:rsidRPr="00DF22A8">
        <w:rPr>
          <w:rFonts w:ascii="Arial" w:hAnsi="Arial" w:cs="Arial"/>
          <w:sz w:val="24"/>
          <w:szCs w:val="24"/>
        </w:rPr>
        <w:t>:</w:t>
      </w:r>
      <w:hyperlink r:id="rId8" w:history="1">
        <w:r w:rsidRPr="00DF22A8">
          <w:rPr>
            <w:rStyle w:val="Hyperlink"/>
            <w:rFonts w:ascii="Arial" w:hAnsi="Arial" w:cs="Arial"/>
            <w:sz w:val="24"/>
            <w:szCs w:val="24"/>
          </w:rPr>
          <w:t>https://media.hachettelearning.com/medialibraries/hodder/samples/hospitality-and-catering/16-19/hospitality-and-catering/food-and-beverage-service-10th-edition-sample-pages-9781398300156.pdf</w:t>
        </w:r>
      </w:hyperlink>
      <w:r w:rsidRPr="00DF22A8">
        <w:rPr>
          <w:rFonts w:ascii="Arial" w:hAnsi="Arial" w:cs="Arial"/>
          <w:sz w:val="24"/>
          <w:szCs w:val="24"/>
        </w:rPr>
        <w:t>(Accessed:17February2025).</w:t>
      </w:r>
    </w:p>
    <w:p w14:paraId="0433643C" w14:textId="77777777" w:rsidR="00DF22A8" w:rsidRPr="00DF22A8" w:rsidRDefault="00DF22A8" w:rsidP="00DF22A8">
      <w:pPr>
        <w:spacing w:line="360" w:lineRule="auto"/>
        <w:rPr>
          <w:rFonts w:ascii="Arial" w:hAnsi="Arial" w:cs="Arial"/>
          <w:sz w:val="24"/>
          <w:szCs w:val="24"/>
        </w:rPr>
      </w:pPr>
      <w:r w:rsidRPr="00DF22A8">
        <w:rPr>
          <w:rFonts w:ascii="Arial" w:hAnsi="Arial" w:cs="Arial"/>
          <w:sz w:val="24"/>
          <w:szCs w:val="24"/>
        </w:rPr>
        <w:t xml:space="preserve">EHL (2024) Employee engagement: The method behind hospitality success. </w:t>
      </w:r>
      <w:r w:rsidRPr="00DF22A8">
        <w:rPr>
          <w:rFonts w:ascii="Arial" w:hAnsi="Arial" w:cs="Arial"/>
          <w:sz w:val="24"/>
          <w:szCs w:val="24"/>
        </w:rPr>
        <w:t>Available at:</w:t>
      </w:r>
      <w:hyperlink r:id="rId9" w:history="1">
        <w:r w:rsidRPr="00DF22A8">
          <w:rPr>
            <w:rStyle w:val="Hyperlink"/>
            <w:rFonts w:ascii="Arial" w:hAnsi="Arial" w:cs="Arial"/>
            <w:sz w:val="24"/>
            <w:szCs w:val="24"/>
          </w:rPr>
          <w:t>https://www.hospitalitynet.org/news/4120472.html</w:t>
        </w:r>
      </w:hyperlink>
      <w:r w:rsidRPr="00DF22A8">
        <w:rPr>
          <w:rFonts w:ascii="Arial" w:hAnsi="Arial" w:cs="Arial"/>
          <w:sz w:val="24"/>
          <w:szCs w:val="24"/>
        </w:rPr>
        <w:t>(Accessed:1</w:t>
      </w:r>
      <w:r w:rsidRPr="00DF22A8">
        <w:rPr>
          <w:rFonts w:ascii="Arial" w:hAnsi="Arial" w:cs="Arial"/>
          <w:sz w:val="24"/>
          <w:szCs w:val="24"/>
        </w:rPr>
        <w:t>9</w:t>
      </w:r>
      <w:r w:rsidRPr="00DF22A8">
        <w:rPr>
          <w:rFonts w:ascii="Arial" w:hAnsi="Arial" w:cs="Arial"/>
          <w:sz w:val="24"/>
          <w:szCs w:val="24"/>
        </w:rPr>
        <w:t>February2025).</w:t>
      </w:r>
    </w:p>
    <w:p w14:paraId="4298FB28" w14:textId="77777777" w:rsidR="00DF22A8" w:rsidRPr="00DF22A8" w:rsidRDefault="00DF22A8" w:rsidP="00DF22A8">
      <w:pPr>
        <w:spacing w:line="360" w:lineRule="auto"/>
        <w:rPr>
          <w:rFonts w:ascii="Arial" w:hAnsi="Arial" w:cs="Arial"/>
          <w:sz w:val="24"/>
          <w:szCs w:val="24"/>
        </w:rPr>
      </w:pPr>
      <w:r w:rsidRPr="00DF22A8">
        <w:rPr>
          <w:rFonts w:ascii="Arial" w:hAnsi="Arial" w:cs="Arial"/>
          <w:sz w:val="24"/>
          <w:szCs w:val="24"/>
        </w:rPr>
        <w:t xml:space="preserve">Eventscase (2024) Managing the Unexpected at an Event: Essential Tips and Strategies </w:t>
      </w:r>
      <w:r w:rsidRPr="00DF22A8">
        <w:rPr>
          <w:rFonts w:ascii="Arial" w:hAnsi="Arial" w:cs="Arial"/>
          <w:sz w:val="24"/>
          <w:szCs w:val="24"/>
        </w:rPr>
        <w:t>Available at:</w:t>
      </w:r>
      <w:hyperlink r:id="rId10" w:history="1">
        <w:r w:rsidRPr="00DF22A8">
          <w:rPr>
            <w:rStyle w:val="Hyperlink"/>
            <w:rFonts w:ascii="Arial" w:hAnsi="Arial" w:cs="Arial"/>
            <w:sz w:val="24"/>
            <w:szCs w:val="24"/>
          </w:rPr>
          <w:t>https://eventscase.com/blog/managing-the-unexpected-at-an-event-strategies</w:t>
        </w:r>
      </w:hyperlink>
      <w:r w:rsidRPr="00DF22A8">
        <w:rPr>
          <w:rFonts w:ascii="Arial" w:hAnsi="Arial" w:cs="Arial"/>
          <w:sz w:val="24"/>
          <w:szCs w:val="24"/>
        </w:rPr>
        <w:t>(Accessed:1</w:t>
      </w:r>
      <w:r w:rsidRPr="00DF22A8">
        <w:rPr>
          <w:rFonts w:ascii="Arial" w:hAnsi="Arial" w:cs="Arial"/>
          <w:sz w:val="24"/>
          <w:szCs w:val="24"/>
        </w:rPr>
        <w:t>8</w:t>
      </w:r>
      <w:r w:rsidRPr="00DF22A8">
        <w:rPr>
          <w:rFonts w:ascii="Arial" w:hAnsi="Arial" w:cs="Arial"/>
          <w:sz w:val="24"/>
          <w:szCs w:val="24"/>
        </w:rPr>
        <w:t>February2025).</w:t>
      </w:r>
    </w:p>
    <w:p w14:paraId="01E81191" w14:textId="77777777" w:rsidR="00DF22A8" w:rsidRPr="00DF22A8" w:rsidRDefault="00DF22A8" w:rsidP="00DF22A8">
      <w:pPr>
        <w:spacing w:line="360" w:lineRule="auto"/>
        <w:rPr>
          <w:rFonts w:ascii="Arial" w:hAnsi="Arial" w:cs="Arial"/>
          <w:sz w:val="24"/>
          <w:szCs w:val="24"/>
        </w:rPr>
      </w:pPr>
      <w:r w:rsidRPr="00DF22A8">
        <w:rPr>
          <w:rFonts w:ascii="Arial" w:hAnsi="Arial" w:cs="Arial"/>
          <w:sz w:val="24"/>
          <w:szCs w:val="24"/>
        </w:rPr>
        <w:t>Fallon, M. &amp; Rutherford, D. (2010) Hotel Management and Operations. London: Wiley</w:t>
      </w:r>
    </w:p>
    <w:p w14:paraId="3EF68798" w14:textId="72DB2883" w:rsidR="00DF22A8" w:rsidRPr="00DF22A8" w:rsidRDefault="00DF22A8" w:rsidP="00DF22A8">
      <w:pPr>
        <w:spacing w:line="360" w:lineRule="auto"/>
        <w:rPr>
          <w:rFonts w:ascii="Arial" w:hAnsi="Arial" w:cs="Arial"/>
          <w:sz w:val="24"/>
          <w:szCs w:val="24"/>
        </w:rPr>
      </w:pPr>
      <w:r w:rsidRPr="00DF22A8">
        <w:rPr>
          <w:rFonts w:ascii="Arial" w:hAnsi="Arial" w:cs="Arial"/>
          <w:sz w:val="24"/>
          <w:szCs w:val="24"/>
        </w:rPr>
        <w:t xml:space="preserve">Food Standards Agency (2024) Managing food safety </w:t>
      </w:r>
      <w:r w:rsidRPr="00DF22A8">
        <w:rPr>
          <w:rFonts w:ascii="Arial" w:hAnsi="Arial" w:cs="Arial"/>
          <w:sz w:val="24"/>
          <w:szCs w:val="24"/>
        </w:rPr>
        <w:t>Available at:</w:t>
      </w:r>
      <w:hyperlink r:id="rId11" w:history="1">
        <w:r w:rsidRPr="00DF22A8">
          <w:rPr>
            <w:rStyle w:val="Hyperlink"/>
            <w:rFonts w:ascii="Arial" w:hAnsi="Arial" w:cs="Arial"/>
            <w:sz w:val="24"/>
            <w:szCs w:val="24"/>
          </w:rPr>
          <w:t>https://www.food.gov.uk/business-guidance/managing-food-safety</w:t>
        </w:r>
      </w:hyperlink>
      <w:r w:rsidRPr="00DF22A8">
        <w:rPr>
          <w:rFonts w:ascii="Arial" w:hAnsi="Arial" w:cs="Arial"/>
          <w:sz w:val="24"/>
          <w:szCs w:val="24"/>
        </w:rPr>
        <w:t>(Accessed:1</w:t>
      </w:r>
      <w:r w:rsidRPr="00DF22A8">
        <w:rPr>
          <w:rFonts w:ascii="Arial" w:hAnsi="Arial" w:cs="Arial"/>
          <w:sz w:val="24"/>
          <w:szCs w:val="24"/>
        </w:rPr>
        <w:t>9</w:t>
      </w:r>
      <w:r w:rsidRPr="00DF22A8">
        <w:rPr>
          <w:rFonts w:ascii="Arial" w:hAnsi="Arial" w:cs="Arial"/>
          <w:sz w:val="24"/>
          <w:szCs w:val="24"/>
        </w:rPr>
        <w:t>February2025).</w:t>
      </w:r>
    </w:p>
    <w:p w14:paraId="12BCBA99" w14:textId="28A5D237" w:rsidR="00DF22A8" w:rsidRPr="00DF22A8" w:rsidRDefault="00DF22A8" w:rsidP="00DF22A8">
      <w:pPr>
        <w:spacing w:line="360" w:lineRule="auto"/>
        <w:rPr>
          <w:rFonts w:ascii="Arial" w:hAnsi="Arial" w:cs="Arial"/>
          <w:sz w:val="24"/>
          <w:szCs w:val="24"/>
        </w:rPr>
      </w:pPr>
      <w:r w:rsidRPr="00DF22A8">
        <w:rPr>
          <w:rFonts w:ascii="Arial" w:hAnsi="Arial" w:cs="Arial"/>
          <w:sz w:val="24"/>
          <w:szCs w:val="24"/>
        </w:rPr>
        <w:t xml:space="preserve"> Ghouri, A., Mani, V. (2019) Role of real-time information-sharing through SaaS: An industry 4.0 perspective, International Journal of Information Management, Volume 49, </w:t>
      </w:r>
      <w:r w:rsidRPr="00DF22A8">
        <w:rPr>
          <w:rFonts w:ascii="Arial" w:hAnsi="Arial" w:cs="Arial"/>
          <w:sz w:val="24"/>
          <w:szCs w:val="24"/>
        </w:rPr>
        <w:t>Available at:</w:t>
      </w:r>
      <w:hyperlink r:id="rId12" w:history="1">
        <w:r w:rsidRPr="00DF22A8">
          <w:rPr>
            <w:rStyle w:val="Hyperlink"/>
            <w:rFonts w:ascii="Arial" w:hAnsi="Arial" w:cs="Arial"/>
            <w:sz w:val="24"/>
            <w:szCs w:val="24"/>
          </w:rPr>
          <w:t>https://www.sciencedirect.com/science/article/abs/pii/S0268401218312799#:~:text=Sharing%20information%20with%20customers%20facilitates%20business%20performance,many%20sub%2Dsectors%20have%20not%20employed%20it%20yet</w:t>
        </w:r>
      </w:hyperlink>
      <w:r w:rsidRPr="00DF22A8">
        <w:rPr>
          <w:rFonts w:ascii="Arial" w:hAnsi="Arial" w:cs="Arial"/>
          <w:sz w:val="24"/>
          <w:szCs w:val="24"/>
        </w:rPr>
        <w:t xml:space="preserve">. </w:t>
      </w:r>
      <w:r w:rsidRPr="00DF22A8">
        <w:rPr>
          <w:rFonts w:ascii="Arial" w:hAnsi="Arial" w:cs="Arial"/>
          <w:sz w:val="24"/>
          <w:szCs w:val="24"/>
        </w:rPr>
        <w:t>(Accessed:1</w:t>
      </w:r>
      <w:r w:rsidRPr="00DF22A8">
        <w:rPr>
          <w:rFonts w:ascii="Arial" w:hAnsi="Arial" w:cs="Arial"/>
          <w:sz w:val="24"/>
          <w:szCs w:val="24"/>
        </w:rPr>
        <w:t>8</w:t>
      </w:r>
      <w:r w:rsidRPr="00DF22A8">
        <w:rPr>
          <w:rFonts w:ascii="Arial" w:hAnsi="Arial" w:cs="Arial"/>
          <w:sz w:val="24"/>
          <w:szCs w:val="24"/>
        </w:rPr>
        <w:t>February2025).</w:t>
      </w:r>
    </w:p>
    <w:p w14:paraId="6D4F4B08" w14:textId="77777777" w:rsidR="00DF22A8" w:rsidRPr="00DF22A8" w:rsidRDefault="00DF22A8" w:rsidP="00DF22A8">
      <w:pPr>
        <w:spacing w:line="360" w:lineRule="auto"/>
        <w:rPr>
          <w:rFonts w:ascii="Arial" w:hAnsi="Arial" w:cs="Arial"/>
          <w:sz w:val="24"/>
          <w:szCs w:val="24"/>
        </w:rPr>
      </w:pPr>
      <w:r w:rsidRPr="00DF22A8">
        <w:rPr>
          <w:rFonts w:ascii="Arial" w:hAnsi="Arial" w:cs="Arial"/>
          <w:sz w:val="24"/>
          <w:szCs w:val="24"/>
        </w:rPr>
        <w:t>Gibbs, G (1988) Learning by Doing a guide to Teaching and Learning Methods. Oxford: Further Education Unit, Oxford Polytechnic.</w:t>
      </w:r>
    </w:p>
    <w:p w14:paraId="15FE6EBD" w14:textId="77777777" w:rsidR="00DF22A8" w:rsidRPr="00DF22A8" w:rsidRDefault="00DF22A8" w:rsidP="00DF22A8">
      <w:pPr>
        <w:spacing w:line="360" w:lineRule="auto"/>
        <w:rPr>
          <w:rFonts w:ascii="Arial" w:hAnsi="Arial" w:cs="Arial"/>
          <w:sz w:val="24"/>
          <w:szCs w:val="24"/>
        </w:rPr>
      </w:pPr>
      <w:r w:rsidRPr="00DF22A8">
        <w:rPr>
          <w:rFonts w:ascii="Arial" w:hAnsi="Arial" w:cs="Arial"/>
          <w:sz w:val="24"/>
          <w:szCs w:val="24"/>
        </w:rPr>
        <w:lastRenderedPageBreak/>
        <w:t xml:space="preserve">Johnston, R., Clark, G. &amp; </w:t>
      </w:r>
      <w:proofErr w:type="spellStart"/>
      <w:r w:rsidRPr="00DF22A8">
        <w:rPr>
          <w:rFonts w:ascii="Arial" w:hAnsi="Arial" w:cs="Arial"/>
          <w:sz w:val="24"/>
          <w:szCs w:val="24"/>
        </w:rPr>
        <w:t>Shulver</w:t>
      </w:r>
      <w:proofErr w:type="spellEnd"/>
      <w:r w:rsidRPr="00DF22A8">
        <w:rPr>
          <w:rFonts w:ascii="Arial" w:hAnsi="Arial" w:cs="Arial"/>
          <w:sz w:val="24"/>
          <w:szCs w:val="24"/>
        </w:rPr>
        <w:t>, M. (2021) Service Operations Management: Improving Service Delivery. 5thEd. London: Pearson. Available</w:t>
      </w:r>
      <w:r w:rsidRPr="00DF22A8">
        <w:rPr>
          <w:rFonts w:ascii="Arial" w:hAnsi="Arial" w:cs="Arial"/>
          <w:sz w:val="24"/>
          <w:szCs w:val="24"/>
        </w:rPr>
        <w:t xml:space="preserve"> at</w:t>
      </w:r>
      <w:r w:rsidRPr="00DF22A8">
        <w:rPr>
          <w:rFonts w:ascii="Arial" w:hAnsi="Arial" w:cs="Arial"/>
          <w:sz w:val="24"/>
          <w:szCs w:val="24"/>
        </w:rPr>
        <w:t>:</w:t>
      </w:r>
      <w:hyperlink r:id="rId13" w:history="1">
        <w:r w:rsidRPr="00DF22A8">
          <w:rPr>
            <w:rStyle w:val="Hyperlink"/>
            <w:rFonts w:ascii="Arial" w:hAnsi="Arial" w:cs="Arial"/>
            <w:sz w:val="24"/>
            <w:szCs w:val="24"/>
          </w:rPr>
          <w:t>https://spada.uns.ac.id/pluginfile.php/814614/mod_resource/content/1/E-book%20Service%20Operations%20Management.pdf</w:t>
        </w:r>
      </w:hyperlink>
      <w:r w:rsidRPr="00DF22A8">
        <w:rPr>
          <w:rFonts w:ascii="Arial" w:hAnsi="Arial" w:cs="Arial"/>
          <w:sz w:val="24"/>
          <w:szCs w:val="24"/>
        </w:rPr>
        <w:t>(Accessed:17February2025).</w:t>
      </w:r>
    </w:p>
    <w:p w14:paraId="5CEB13D0" w14:textId="77777777" w:rsidR="00DF22A8" w:rsidRPr="00DF22A8" w:rsidRDefault="00DF22A8" w:rsidP="00DF22A8">
      <w:pPr>
        <w:spacing w:line="360" w:lineRule="auto"/>
        <w:rPr>
          <w:rFonts w:ascii="Arial" w:hAnsi="Arial" w:cs="Arial"/>
          <w:sz w:val="24"/>
          <w:szCs w:val="24"/>
        </w:rPr>
      </w:pPr>
      <w:r w:rsidRPr="00DF22A8">
        <w:rPr>
          <w:rFonts w:ascii="Arial" w:hAnsi="Arial" w:cs="Arial"/>
          <w:sz w:val="24"/>
          <w:szCs w:val="24"/>
        </w:rPr>
        <w:t xml:space="preserve">Khiem, A. (2024) The Importance of Soft Skills in the Hospitality Industry. </w:t>
      </w:r>
      <w:r w:rsidRPr="00DF22A8">
        <w:rPr>
          <w:rFonts w:ascii="Arial" w:hAnsi="Arial" w:cs="Arial"/>
          <w:sz w:val="24"/>
          <w:szCs w:val="24"/>
        </w:rPr>
        <w:t>Available at:</w:t>
      </w:r>
      <w:hyperlink r:id="rId14" w:history="1">
        <w:r w:rsidRPr="00DF22A8">
          <w:rPr>
            <w:rStyle w:val="Hyperlink"/>
            <w:rFonts w:ascii="Arial" w:hAnsi="Arial" w:cs="Arial"/>
            <w:sz w:val="24"/>
            <w:szCs w:val="24"/>
          </w:rPr>
          <w:t xml:space="preserve">https://www.educationaltravelasia.org/the-importance-of-soft-skills-in-the-hospitality-industry/   </w:t>
        </w:r>
        <w:r w:rsidRPr="00DF22A8">
          <w:rPr>
            <w:rStyle w:val="Hyperlink"/>
            <w:rFonts w:ascii="Arial" w:hAnsi="Arial" w:cs="Arial"/>
            <w:sz w:val="24"/>
            <w:szCs w:val="24"/>
          </w:rPr>
          <w:t>(Accessed:1</w:t>
        </w:r>
        <w:r w:rsidRPr="00DF22A8">
          <w:rPr>
            <w:rStyle w:val="Hyperlink"/>
            <w:rFonts w:ascii="Arial" w:hAnsi="Arial" w:cs="Arial"/>
            <w:sz w:val="24"/>
            <w:szCs w:val="24"/>
          </w:rPr>
          <w:t>9</w:t>
        </w:r>
        <w:r w:rsidRPr="00DF22A8">
          <w:rPr>
            <w:rStyle w:val="Hyperlink"/>
            <w:rFonts w:ascii="Arial" w:hAnsi="Arial" w:cs="Arial"/>
            <w:sz w:val="24"/>
            <w:szCs w:val="24"/>
          </w:rPr>
          <w:t>February2025)</w:t>
        </w:r>
      </w:hyperlink>
      <w:r w:rsidRPr="00DF22A8">
        <w:rPr>
          <w:rFonts w:ascii="Arial" w:hAnsi="Arial" w:cs="Arial"/>
          <w:sz w:val="24"/>
          <w:szCs w:val="24"/>
        </w:rPr>
        <w:t>.</w:t>
      </w:r>
    </w:p>
    <w:p w14:paraId="4163F385" w14:textId="77777777" w:rsidR="00DF22A8" w:rsidRPr="00DF22A8" w:rsidRDefault="00DF22A8" w:rsidP="00DF22A8">
      <w:pPr>
        <w:spacing w:line="360" w:lineRule="auto"/>
        <w:rPr>
          <w:rFonts w:ascii="Arial" w:hAnsi="Arial" w:cs="Arial"/>
          <w:sz w:val="24"/>
          <w:szCs w:val="24"/>
        </w:rPr>
      </w:pPr>
      <w:r w:rsidRPr="00DF22A8">
        <w:rPr>
          <w:rFonts w:ascii="Arial" w:hAnsi="Arial" w:cs="Arial"/>
          <w:sz w:val="24"/>
          <w:szCs w:val="24"/>
        </w:rPr>
        <w:t xml:space="preserve">Liu, X. (2024) “Digital Transformation in the Food and Beverage Industry: Best Practices for Supply Chain Optimization”, Strategic Management Insights, 1(8), pp. 41–49. </w:t>
      </w:r>
      <w:r w:rsidRPr="00DF22A8">
        <w:rPr>
          <w:rFonts w:ascii="Arial" w:hAnsi="Arial" w:cs="Arial"/>
          <w:sz w:val="24"/>
          <w:szCs w:val="24"/>
        </w:rPr>
        <w:t>Available at:</w:t>
      </w:r>
      <w:hyperlink r:id="rId15" w:history="1">
        <w:r w:rsidRPr="00DF22A8">
          <w:rPr>
            <w:rStyle w:val="Hyperlink"/>
            <w:rFonts w:ascii="Arial" w:hAnsi="Arial" w:cs="Arial"/>
            <w:sz w:val="24"/>
            <w:szCs w:val="24"/>
          </w:rPr>
          <w:t>https://soapubs.com/index.php/SMI/article/view/143</w:t>
        </w:r>
      </w:hyperlink>
      <w:r w:rsidRPr="00DF22A8">
        <w:rPr>
          <w:rFonts w:ascii="Arial" w:hAnsi="Arial" w:cs="Arial"/>
          <w:sz w:val="24"/>
          <w:szCs w:val="24"/>
        </w:rPr>
        <w:t>(Accessed:</w:t>
      </w:r>
      <w:r w:rsidRPr="00DF22A8">
        <w:rPr>
          <w:rFonts w:ascii="Arial" w:hAnsi="Arial" w:cs="Arial"/>
          <w:sz w:val="24"/>
          <w:szCs w:val="24"/>
        </w:rPr>
        <w:t>20</w:t>
      </w:r>
      <w:r w:rsidRPr="00DF22A8">
        <w:rPr>
          <w:rFonts w:ascii="Arial" w:hAnsi="Arial" w:cs="Arial"/>
          <w:sz w:val="24"/>
          <w:szCs w:val="24"/>
        </w:rPr>
        <w:t>February2025).</w:t>
      </w:r>
    </w:p>
    <w:p w14:paraId="328210CE" w14:textId="77777777" w:rsidR="00DF22A8" w:rsidRPr="00DF22A8" w:rsidRDefault="00DF22A8" w:rsidP="00DF22A8">
      <w:pPr>
        <w:spacing w:line="360" w:lineRule="auto"/>
        <w:rPr>
          <w:rFonts w:ascii="Arial" w:hAnsi="Arial" w:cs="Arial"/>
          <w:sz w:val="24"/>
          <w:szCs w:val="24"/>
        </w:rPr>
      </w:pPr>
      <w:r w:rsidRPr="00DF22A8">
        <w:rPr>
          <w:rFonts w:ascii="Arial" w:hAnsi="Arial" w:cs="Arial"/>
          <w:sz w:val="24"/>
          <w:szCs w:val="24"/>
        </w:rPr>
        <w:t xml:space="preserve">Loberg, I. (2021) Efficiency through digitalization? How electronic communication between frontline workers and clients can spur a demand for services </w:t>
      </w:r>
      <w:r w:rsidRPr="00DF22A8">
        <w:rPr>
          <w:rFonts w:ascii="Arial" w:hAnsi="Arial" w:cs="Arial"/>
          <w:sz w:val="24"/>
          <w:szCs w:val="24"/>
        </w:rPr>
        <w:t>Available at:</w:t>
      </w:r>
      <w:hyperlink r:id="rId16" w:history="1">
        <w:r w:rsidRPr="00DF22A8">
          <w:rPr>
            <w:rStyle w:val="Hyperlink"/>
            <w:rFonts w:ascii="Arial" w:hAnsi="Arial" w:cs="Arial"/>
            <w:sz w:val="24"/>
            <w:szCs w:val="24"/>
          </w:rPr>
          <w:t>https://www.sciencedirect.com/science/article/pii/S0740624X20303300</w:t>
        </w:r>
      </w:hyperlink>
      <w:r w:rsidRPr="00DF22A8">
        <w:rPr>
          <w:rFonts w:ascii="Arial" w:hAnsi="Arial" w:cs="Arial"/>
          <w:sz w:val="24"/>
          <w:szCs w:val="24"/>
        </w:rPr>
        <w:t>(Accessed:18February2025).</w:t>
      </w:r>
    </w:p>
    <w:p w14:paraId="42CB805C" w14:textId="77777777" w:rsidR="00DF22A8" w:rsidRPr="00DF22A8" w:rsidRDefault="00DF22A8" w:rsidP="00DF22A8">
      <w:pPr>
        <w:spacing w:line="360" w:lineRule="auto"/>
        <w:rPr>
          <w:rFonts w:ascii="Arial" w:hAnsi="Arial" w:cs="Arial"/>
          <w:sz w:val="24"/>
          <w:szCs w:val="24"/>
        </w:rPr>
      </w:pPr>
      <w:r w:rsidRPr="00DF22A8">
        <w:rPr>
          <w:rFonts w:ascii="Arial" w:hAnsi="Arial" w:cs="Arial"/>
          <w:sz w:val="24"/>
          <w:szCs w:val="24"/>
        </w:rPr>
        <w:t>Londhe, R.C. (2024) The importance of teamwork in hospitality industry for interdepartmental coordination, ResearchGate. Available at:</w:t>
      </w:r>
      <w:hyperlink r:id="rId17" w:history="1">
        <w:r w:rsidRPr="00DF22A8">
          <w:rPr>
            <w:rStyle w:val="Hyperlink"/>
            <w:rFonts w:ascii="Arial" w:hAnsi="Arial" w:cs="Arial"/>
            <w:sz w:val="24"/>
            <w:szCs w:val="24"/>
          </w:rPr>
          <w:t>https://www.researchgate.net/publication/378906572_THE_IMPORTANCE_OF_TEAM_WORK_IN_HOSPITALITY_INDUSTRY_FOR_INTERDEPARTMENTAL_CO-ORDINATION</w:t>
        </w:r>
      </w:hyperlink>
      <w:r w:rsidRPr="00DF22A8">
        <w:rPr>
          <w:rFonts w:ascii="Arial" w:hAnsi="Arial" w:cs="Arial"/>
          <w:sz w:val="24"/>
          <w:szCs w:val="24"/>
        </w:rPr>
        <w:t xml:space="preserve">  </w:t>
      </w:r>
      <w:r w:rsidRPr="00DF22A8">
        <w:rPr>
          <w:rFonts w:ascii="Arial" w:hAnsi="Arial" w:cs="Arial"/>
          <w:sz w:val="24"/>
          <w:szCs w:val="24"/>
        </w:rPr>
        <w:t>(Accessed:1</w:t>
      </w:r>
      <w:r w:rsidRPr="00DF22A8">
        <w:rPr>
          <w:rFonts w:ascii="Arial" w:hAnsi="Arial" w:cs="Arial"/>
          <w:sz w:val="24"/>
          <w:szCs w:val="24"/>
        </w:rPr>
        <w:t>9</w:t>
      </w:r>
      <w:r w:rsidRPr="00DF22A8">
        <w:rPr>
          <w:rFonts w:ascii="Arial" w:hAnsi="Arial" w:cs="Arial"/>
          <w:sz w:val="24"/>
          <w:szCs w:val="24"/>
        </w:rPr>
        <w:t>February2025).</w:t>
      </w:r>
    </w:p>
    <w:p w14:paraId="140814E1" w14:textId="77777777" w:rsidR="00DF22A8" w:rsidRPr="00DF22A8" w:rsidRDefault="00DF22A8" w:rsidP="00DF22A8">
      <w:pPr>
        <w:spacing w:line="360" w:lineRule="auto"/>
        <w:rPr>
          <w:rFonts w:ascii="Arial" w:hAnsi="Arial" w:cs="Arial"/>
          <w:sz w:val="24"/>
          <w:szCs w:val="24"/>
        </w:rPr>
      </w:pPr>
      <w:r w:rsidRPr="00DF22A8">
        <w:rPr>
          <w:rFonts w:ascii="Arial" w:hAnsi="Arial" w:cs="Arial"/>
          <w:sz w:val="24"/>
          <w:szCs w:val="24"/>
        </w:rPr>
        <w:t>Martin, A. (2020) The Practical Guide to Understanding and Raising Hotel Profitability. Abingdon: Routledge.</w:t>
      </w:r>
    </w:p>
    <w:p w14:paraId="1515ABD8" w14:textId="77777777" w:rsidR="00DF22A8" w:rsidRPr="00DF22A8" w:rsidRDefault="00DF22A8" w:rsidP="00DF22A8">
      <w:pPr>
        <w:spacing w:line="360" w:lineRule="auto"/>
        <w:rPr>
          <w:rFonts w:ascii="Arial" w:hAnsi="Arial" w:cs="Arial"/>
          <w:sz w:val="24"/>
          <w:szCs w:val="24"/>
        </w:rPr>
      </w:pPr>
      <w:r w:rsidRPr="00DF22A8">
        <w:rPr>
          <w:rFonts w:ascii="Arial" w:hAnsi="Arial" w:cs="Arial"/>
          <w:sz w:val="24"/>
          <w:szCs w:val="24"/>
        </w:rPr>
        <w:t xml:space="preserve">National Restaurant Association (2024) ECONOMIC CONTRIBUTIONS OF THE RESTAURANT &amp; FOODSERVICE INDUSTRY. </w:t>
      </w:r>
      <w:bookmarkStart w:id="0" w:name="_Hlk192236263"/>
      <w:r w:rsidRPr="00DF22A8">
        <w:rPr>
          <w:rFonts w:ascii="Arial" w:hAnsi="Arial" w:cs="Arial"/>
          <w:sz w:val="24"/>
          <w:szCs w:val="24"/>
        </w:rPr>
        <w:t>Available at</w:t>
      </w:r>
      <w:bookmarkEnd w:id="0"/>
      <w:r w:rsidRPr="00DF22A8">
        <w:rPr>
          <w:rFonts w:ascii="Arial" w:hAnsi="Arial" w:cs="Arial"/>
          <w:sz w:val="24"/>
          <w:szCs w:val="24"/>
        </w:rPr>
        <w:t>:</w:t>
      </w:r>
      <w:hyperlink r:id="rId18" w:history="1">
        <w:r w:rsidRPr="00DF22A8">
          <w:rPr>
            <w:rStyle w:val="Hyperlink"/>
            <w:rFonts w:ascii="Arial" w:hAnsi="Arial" w:cs="Arial"/>
            <w:sz w:val="24"/>
            <w:szCs w:val="24"/>
          </w:rPr>
          <w:t>https://restaurant.org/getmedia/206bb262-fc48-4f00-b91b-3402ea6d97f1/usa_econ_impact_study_fs-3.pdf</w:t>
        </w:r>
      </w:hyperlink>
      <w:r w:rsidRPr="00DF22A8">
        <w:rPr>
          <w:rFonts w:ascii="Arial" w:hAnsi="Arial" w:cs="Arial"/>
          <w:sz w:val="24"/>
          <w:szCs w:val="24"/>
        </w:rPr>
        <w:t xml:space="preserve"> </w:t>
      </w:r>
      <w:bookmarkStart w:id="1" w:name="_Hlk192236500"/>
      <w:r w:rsidRPr="00DF22A8">
        <w:rPr>
          <w:rFonts w:ascii="Arial" w:hAnsi="Arial" w:cs="Arial"/>
          <w:sz w:val="24"/>
          <w:szCs w:val="24"/>
        </w:rPr>
        <w:t>(Accessed:</w:t>
      </w:r>
      <w:r w:rsidRPr="00DF22A8">
        <w:rPr>
          <w:rFonts w:ascii="Arial" w:hAnsi="Arial" w:cs="Arial"/>
          <w:sz w:val="24"/>
          <w:szCs w:val="24"/>
        </w:rPr>
        <w:t>17</w:t>
      </w:r>
      <w:r w:rsidRPr="00DF22A8">
        <w:rPr>
          <w:rFonts w:ascii="Arial" w:hAnsi="Arial" w:cs="Arial"/>
          <w:sz w:val="24"/>
          <w:szCs w:val="24"/>
        </w:rPr>
        <w:t>February2025).</w:t>
      </w:r>
      <w:bookmarkEnd w:id="1"/>
    </w:p>
    <w:p w14:paraId="7B6E4878" w14:textId="77777777" w:rsidR="00DF22A8" w:rsidRPr="00DF22A8" w:rsidRDefault="00DF22A8" w:rsidP="00DF22A8">
      <w:pPr>
        <w:spacing w:line="360" w:lineRule="auto"/>
        <w:rPr>
          <w:rFonts w:ascii="Arial" w:hAnsi="Arial" w:cs="Arial"/>
          <w:sz w:val="24"/>
          <w:szCs w:val="24"/>
        </w:rPr>
      </w:pPr>
      <w:r w:rsidRPr="00DF22A8">
        <w:rPr>
          <w:rFonts w:ascii="Arial" w:hAnsi="Arial" w:cs="Arial"/>
          <w:sz w:val="24"/>
          <w:szCs w:val="24"/>
        </w:rPr>
        <w:t xml:space="preserve">Singh, A.(2024)The role of experiential learning in hospitality education </w:t>
      </w:r>
      <w:r w:rsidRPr="00DF22A8">
        <w:rPr>
          <w:rFonts w:ascii="Arial" w:hAnsi="Arial" w:cs="Arial"/>
          <w:sz w:val="24"/>
          <w:szCs w:val="24"/>
        </w:rPr>
        <w:t>Available at:</w:t>
      </w:r>
      <w:hyperlink r:id="rId19" w:history="1">
        <w:r w:rsidRPr="00DF22A8">
          <w:rPr>
            <w:rStyle w:val="Hyperlink"/>
            <w:rFonts w:ascii="Arial" w:hAnsi="Arial" w:cs="Arial"/>
            <w:sz w:val="24"/>
            <w:szCs w:val="24"/>
          </w:rPr>
          <w:t>https://hospitality.economictimes.indiatimes.com/news/speaking-heads/the-role-of-experiential-learning-in-hospitality-education/110265170#:~:text=By%20actively%20engaging%20with%20industry%20professionals%20and,essential%20for%20success%20in%20the%20hospitality%20i</w:t>
        </w:r>
        <w:r w:rsidRPr="00DF22A8">
          <w:rPr>
            <w:rStyle w:val="Hyperlink"/>
            <w:rFonts w:ascii="Arial" w:hAnsi="Arial" w:cs="Arial"/>
            <w:sz w:val="24"/>
            <w:szCs w:val="24"/>
          </w:rPr>
          <w:lastRenderedPageBreak/>
          <w:t>ndustry.&amp;text=In%20hospitality%20education%2C%20where%20every%20guest%20interaction,refine%20these%20skills%20in%20a%20supportive%20environment</w:t>
        </w:r>
      </w:hyperlink>
      <w:r w:rsidRPr="00DF22A8">
        <w:rPr>
          <w:rFonts w:ascii="Arial" w:hAnsi="Arial" w:cs="Arial"/>
          <w:sz w:val="24"/>
          <w:szCs w:val="24"/>
        </w:rPr>
        <w:t xml:space="preserve">. </w:t>
      </w:r>
      <w:r w:rsidRPr="00DF22A8">
        <w:rPr>
          <w:rFonts w:ascii="Arial" w:hAnsi="Arial" w:cs="Arial"/>
          <w:sz w:val="24"/>
          <w:szCs w:val="24"/>
        </w:rPr>
        <w:t>(Accessed:1</w:t>
      </w:r>
      <w:r w:rsidRPr="00DF22A8">
        <w:rPr>
          <w:rFonts w:ascii="Arial" w:hAnsi="Arial" w:cs="Arial"/>
          <w:sz w:val="24"/>
          <w:szCs w:val="24"/>
        </w:rPr>
        <w:t>8</w:t>
      </w:r>
      <w:r w:rsidRPr="00DF22A8">
        <w:rPr>
          <w:rFonts w:ascii="Arial" w:hAnsi="Arial" w:cs="Arial"/>
          <w:sz w:val="24"/>
          <w:szCs w:val="24"/>
        </w:rPr>
        <w:t>February2025).</w:t>
      </w:r>
    </w:p>
    <w:p w14:paraId="50DF1CFA" w14:textId="77777777" w:rsidR="00DF22A8" w:rsidRPr="00DF22A8" w:rsidRDefault="00DF22A8" w:rsidP="00DF22A8">
      <w:pPr>
        <w:spacing w:line="360" w:lineRule="auto"/>
        <w:rPr>
          <w:rFonts w:ascii="Arial" w:hAnsi="Arial" w:cs="Arial"/>
          <w:sz w:val="24"/>
          <w:szCs w:val="24"/>
        </w:rPr>
      </w:pPr>
      <w:r w:rsidRPr="00DF22A8">
        <w:rPr>
          <w:rFonts w:ascii="Arial" w:hAnsi="Arial" w:cs="Arial"/>
          <w:sz w:val="24"/>
          <w:szCs w:val="24"/>
        </w:rPr>
        <w:t xml:space="preserve">SiteMinder (2025) Communication in the hospitality industry </w:t>
      </w:r>
      <w:r w:rsidRPr="00DF22A8">
        <w:rPr>
          <w:rFonts w:ascii="Arial" w:hAnsi="Arial" w:cs="Arial"/>
          <w:sz w:val="24"/>
          <w:szCs w:val="24"/>
        </w:rPr>
        <w:t>Available at:</w:t>
      </w:r>
      <w:hyperlink r:id="rId20" w:history="1">
        <w:r w:rsidRPr="00DF22A8">
          <w:rPr>
            <w:rStyle w:val="Hyperlink"/>
            <w:rFonts w:ascii="Arial" w:hAnsi="Arial" w:cs="Arial"/>
            <w:sz w:val="24"/>
            <w:szCs w:val="24"/>
          </w:rPr>
          <w:t>https://www.siteminder.com/r/hospitality-communication/#:~:text=Communication%20in%20the%20hospitality%20industry%20is%20the%20cornerstone%20of%20delivering,of%2Dhouse%20coordination%20among%20staff</w:t>
        </w:r>
      </w:hyperlink>
      <w:r w:rsidRPr="00DF22A8">
        <w:rPr>
          <w:rFonts w:ascii="Arial" w:hAnsi="Arial" w:cs="Arial"/>
          <w:sz w:val="24"/>
          <w:szCs w:val="24"/>
        </w:rPr>
        <w:t xml:space="preserve">. </w:t>
      </w:r>
      <w:r w:rsidRPr="00DF22A8">
        <w:rPr>
          <w:rFonts w:ascii="Arial" w:hAnsi="Arial" w:cs="Arial"/>
          <w:sz w:val="24"/>
          <w:szCs w:val="24"/>
        </w:rPr>
        <w:t>(Accessed:1</w:t>
      </w:r>
      <w:r w:rsidRPr="00DF22A8">
        <w:rPr>
          <w:rFonts w:ascii="Arial" w:hAnsi="Arial" w:cs="Arial"/>
          <w:sz w:val="24"/>
          <w:szCs w:val="24"/>
        </w:rPr>
        <w:t>8</w:t>
      </w:r>
      <w:r w:rsidRPr="00DF22A8">
        <w:rPr>
          <w:rFonts w:ascii="Arial" w:hAnsi="Arial" w:cs="Arial"/>
          <w:sz w:val="24"/>
          <w:szCs w:val="24"/>
        </w:rPr>
        <w:t>February2025).</w:t>
      </w:r>
    </w:p>
    <w:p w14:paraId="1A67868D" w14:textId="77777777" w:rsidR="00DF22A8" w:rsidRPr="00DF22A8" w:rsidRDefault="00DF22A8" w:rsidP="00DF22A8">
      <w:pPr>
        <w:spacing w:line="360" w:lineRule="auto"/>
        <w:rPr>
          <w:rFonts w:ascii="Arial" w:hAnsi="Arial" w:cs="Arial"/>
          <w:sz w:val="24"/>
          <w:szCs w:val="24"/>
        </w:rPr>
      </w:pPr>
      <w:r w:rsidRPr="00DF22A8">
        <w:rPr>
          <w:rFonts w:ascii="Arial" w:hAnsi="Arial" w:cs="Arial"/>
          <w:sz w:val="24"/>
          <w:szCs w:val="24"/>
        </w:rPr>
        <w:t xml:space="preserve">Squared (2023) How To Run a Good Pre-Service Briefing </w:t>
      </w:r>
      <w:r w:rsidRPr="00DF22A8">
        <w:rPr>
          <w:rFonts w:ascii="Arial" w:hAnsi="Arial" w:cs="Arial"/>
          <w:sz w:val="24"/>
          <w:szCs w:val="24"/>
        </w:rPr>
        <w:t>Available at:</w:t>
      </w:r>
      <w:hyperlink r:id="rId21" w:history="1">
        <w:r w:rsidRPr="00DF22A8">
          <w:rPr>
            <w:rStyle w:val="Hyperlink"/>
            <w:rFonts w:ascii="Arial" w:hAnsi="Arial" w:cs="Arial"/>
            <w:sz w:val="24"/>
            <w:szCs w:val="24"/>
          </w:rPr>
          <w:t>https://squareup.com/gb/en/the-bottom-line/growing-your-team/pre-shift-briefing</w:t>
        </w:r>
      </w:hyperlink>
      <w:r w:rsidRPr="00DF22A8">
        <w:rPr>
          <w:rFonts w:ascii="Arial" w:hAnsi="Arial" w:cs="Arial"/>
          <w:sz w:val="24"/>
          <w:szCs w:val="24"/>
        </w:rPr>
        <w:t>(Accessed:</w:t>
      </w:r>
      <w:r w:rsidRPr="00DF22A8">
        <w:rPr>
          <w:rFonts w:ascii="Arial" w:hAnsi="Arial" w:cs="Arial"/>
          <w:sz w:val="24"/>
          <w:szCs w:val="24"/>
        </w:rPr>
        <w:t>20</w:t>
      </w:r>
      <w:r w:rsidRPr="00DF22A8">
        <w:rPr>
          <w:rFonts w:ascii="Arial" w:hAnsi="Arial" w:cs="Arial"/>
          <w:sz w:val="24"/>
          <w:szCs w:val="24"/>
        </w:rPr>
        <w:t>February2025).</w:t>
      </w:r>
    </w:p>
    <w:p w14:paraId="10A1A000" w14:textId="77777777" w:rsidR="00DF22A8" w:rsidRPr="00DF22A8" w:rsidRDefault="00DF22A8" w:rsidP="00DF22A8">
      <w:pPr>
        <w:spacing w:line="360" w:lineRule="auto"/>
        <w:rPr>
          <w:rFonts w:ascii="Arial" w:hAnsi="Arial" w:cs="Arial"/>
          <w:sz w:val="24"/>
          <w:szCs w:val="24"/>
        </w:rPr>
      </w:pPr>
      <w:r w:rsidRPr="00DF22A8">
        <w:rPr>
          <w:rFonts w:ascii="Arial" w:hAnsi="Arial" w:cs="Arial"/>
          <w:sz w:val="24"/>
          <w:szCs w:val="24"/>
        </w:rPr>
        <w:t xml:space="preserve">The Access Group (2025) How to Implement a Purchase Order System </w:t>
      </w:r>
      <w:r w:rsidRPr="00DF22A8">
        <w:rPr>
          <w:rFonts w:ascii="Arial" w:hAnsi="Arial" w:cs="Arial"/>
          <w:sz w:val="24"/>
          <w:szCs w:val="24"/>
        </w:rPr>
        <w:t>Available at:</w:t>
      </w:r>
      <w:hyperlink r:id="rId22" w:history="1">
        <w:r w:rsidRPr="00DF22A8">
          <w:rPr>
            <w:rStyle w:val="Hyperlink"/>
            <w:rFonts w:ascii="Arial" w:hAnsi="Arial" w:cs="Arial"/>
            <w:sz w:val="24"/>
            <w:szCs w:val="24"/>
          </w:rPr>
          <w:t>https://www.theaccessgroup.com/en-gb/finance/software/purchase-order-management/how-to-implement-a-purchase-order-system/</w:t>
        </w:r>
      </w:hyperlink>
      <w:r w:rsidRPr="00DF22A8">
        <w:rPr>
          <w:rFonts w:ascii="Arial" w:hAnsi="Arial" w:cs="Arial"/>
          <w:sz w:val="24"/>
          <w:szCs w:val="24"/>
        </w:rPr>
        <w:t>(Accessed:</w:t>
      </w:r>
      <w:r w:rsidRPr="00DF22A8">
        <w:rPr>
          <w:rFonts w:ascii="Arial" w:hAnsi="Arial" w:cs="Arial"/>
          <w:sz w:val="24"/>
          <w:szCs w:val="24"/>
        </w:rPr>
        <w:t>20</w:t>
      </w:r>
      <w:r w:rsidRPr="00DF22A8">
        <w:rPr>
          <w:rFonts w:ascii="Arial" w:hAnsi="Arial" w:cs="Arial"/>
          <w:sz w:val="24"/>
          <w:szCs w:val="24"/>
        </w:rPr>
        <w:t>February2025).</w:t>
      </w:r>
    </w:p>
    <w:p w14:paraId="2383CC23" w14:textId="77777777" w:rsidR="00DF22A8" w:rsidRPr="00DF22A8" w:rsidRDefault="00DF22A8" w:rsidP="00DF22A8">
      <w:pPr>
        <w:spacing w:line="360" w:lineRule="auto"/>
        <w:rPr>
          <w:rFonts w:ascii="Arial" w:hAnsi="Arial" w:cs="Arial"/>
          <w:sz w:val="24"/>
          <w:szCs w:val="24"/>
        </w:rPr>
      </w:pPr>
      <w:r w:rsidRPr="00DF22A8">
        <w:rPr>
          <w:rFonts w:ascii="Arial" w:hAnsi="Arial" w:cs="Arial"/>
          <w:sz w:val="24"/>
          <w:szCs w:val="24"/>
        </w:rPr>
        <w:t xml:space="preserve">Udeh, E. (2024). EXAMINING THE IMPACT OF OPERATION AND PRODUCTION MANAGEMENT FAILURE ON CUSTOMER SATISFACTION AND ORGANIZATIONAL GROWTH: A QUALITATIVE STUDY. European Journal of Political Science Studies, 7(1). </w:t>
      </w:r>
      <w:r w:rsidRPr="00DF22A8">
        <w:rPr>
          <w:rFonts w:ascii="Arial" w:hAnsi="Arial" w:cs="Arial"/>
          <w:sz w:val="24"/>
          <w:szCs w:val="24"/>
        </w:rPr>
        <w:t>Available at:</w:t>
      </w:r>
      <w:hyperlink r:id="rId23" w:history="1">
        <w:r w:rsidRPr="00DF22A8">
          <w:rPr>
            <w:rStyle w:val="Hyperlink"/>
            <w:rFonts w:ascii="Arial" w:hAnsi="Arial" w:cs="Arial"/>
            <w:sz w:val="24"/>
            <w:szCs w:val="24"/>
          </w:rPr>
          <w:t>https://oapub.org/soc/index.php/EJPSS/article/view/1716/2289</w:t>
        </w:r>
      </w:hyperlink>
      <w:r w:rsidRPr="00DF22A8">
        <w:rPr>
          <w:rFonts w:ascii="Arial" w:hAnsi="Arial" w:cs="Arial"/>
          <w:sz w:val="24"/>
          <w:szCs w:val="24"/>
        </w:rPr>
        <w:t>(Accessed:1</w:t>
      </w:r>
      <w:r w:rsidRPr="00DF22A8">
        <w:rPr>
          <w:rFonts w:ascii="Arial" w:hAnsi="Arial" w:cs="Arial"/>
          <w:sz w:val="24"/>
          <w:szCs w:val="24"/>
        </w:rPr>
        <w:t>9</w:t>
      </w:r>
      <w:r w:rsidRPr="00DF22A8">
        <w:rPr>
          <w:rFonts w:ascii="Arial" w:hAnsi="Arial" w:cs="Arial"/>
          <w:sz w:val="24"/>
          <w:szCs w:val="24"/>
        </w:rPr>
        <w:t>February2025).</w:t>
      </w:r>
    </w:p>
    <w:p w14:paraId="093A1DAE" w14:textId="77777777" w:rsidR="00DF22A8" w:rsidRPr="00DF22A8" w:rsidRDefault="00DF22A8" w:rsidP="00DF22A8">
      <w:pPr>
        <w:spacing w:line="360" w:lineRule="auto"/>
        <w:rPr>
          <w:rFonts w:ascii="Arial" w:hAnsi="Arial" w:cs="Arial"/>
          <w:sz w:val="24"/>
          <w:szCs w:val="24"/>
        </w:rPr>
      </w:pPr>
    </w:p>
    <w:p w14:paraId="031AFF92" w14:textId="478EB004" w:rsidR="00DF22A8" w:rsidRPr="00DF22A8" w:rsidRDefault="00DF22A8" w:rsidP="00DF22A8">
      <w:pPr>
        <w:spacing w:line="360" w:lineRule="auto"/>
        <w:rPr>
          <w:rFonts w:ascii="Arial" w:hAnsi="Arial" w:cs="Arial"/>
          <w:sz w:val="24"/>
          <w:szCs w:val="24"/>
        </w:rPr>
      </w:pPr>
      <w:r w:rsidRPr="00DF22A8">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sectPr w:rsidR="00DF22A8" w:rsidRPr="00DF22A8" w:rsidSect="00A77C8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865696"/>
    <w:multiLevelType w:val="hybridMultilevel"/>
    <w:tmpl w:val="A9607680"/>
    <w:lvl w:ilvl="0" w:tplc="08090001">
      <w:start w:val="1"/>
      <w:numFmt w:val="bullet"/>
      <w:lvlText w:val=""/>
      <w:lvlJc w:val="left"/>
      <w:pPr>
        <w:ind w:left="760" w:hanging="360"/>
      </w:pPr>
      <w:rPr>
        <w:rFonts w:ascii="Symbol" w:hAnsi="Symbol"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num w:numId="1" w16cid:durableId="3850295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CE5"/>
    <w:rsid w:val="00004C98"/>
    <w:rsid w:val="00016B85"/>
    <w:rsid w:val="000A11B2"/>
    <w:rsid w:val="000C7D12"/>
    <w:rsid w:val="000D4B72"/>
    <w:rsid w:val="000F439B"/>
    <w:rsid w:val="00105441"/>
    <w:rsid w:val="00116D52"/>
    <w:rsid w:val="00180739"/>
    <w:rsid w:val="0019097F"/>
    <w:rsid w:val="00197645"/>
    <w:rsid w:val="00221C1B"/>
    <w:rsid w:val="0026065A"/>
    <w:rsid w:val="002A525C"/>
    <w:rsid w:val="002B28EB"/>
    <w:rsid w:val="002B46BA"/>
    <w:rsid w:val="002F3819"/>
    <w:rsid w:val="00336FD8"/>
    <w:rsid w:val="003511B1"/>
    <w:rsid w:val="00466C30"/>
    <w:rsid w:val="00490DD7"/>
    <w:rsid w:val="004962C8"/>
    <w:rsid w:val="004C651C"/>
    <w:rsid w:val="00505A6B"/>
    <w:rsid w:val="005578FB"/>
    <w:rsid w:val="005B2814"/>
    <w:rsid w:val="005F22A5"/>
    <w:rsid w:val="00615430"/>
    <w:rsid w:val="0063675F"/>
    <w:rsid w:val="00653C53"/>
    <w:rsid w:val="00657841"/>
    <w:rsid w:val="00664BE9"/>
    <w:rsid w:val="00682E55"/>
    <w:rsid w:val="0075340C"/>
    <w:rsid w:val="00781BAB"/>
    <w:rsid w:val="007F7CE5"/>
    <w:rsid w:val="00820ECA"/>
    <w:rsid w:val="008B06F9"/>
    <w:rsid w:val="008F660C"/>
    <w:rsid w:val="009235EE"/>
    <w:rsid w:val="009D2C36"/>
    <w:rsid w:val="00A053AC"/>
    <w:rsid w:val="00A34244"/>
    <w:rsid w:val="00A77C83"/>
    <w:rsid w:val="00AF7A4B"/>
    <w:rsid w:val="00B641BB"/>
    <w:rsid w:val="00B931F4"/>
    <w:rsid w:val="00BC378F"/>
    <w:rsid w:val="00BF7E67"/>
    <w:rsid w:val="00C13619"/>
    <w:rsid w:val="00C3024E"/>
    <w:rsid w:val="00C44B9F"/>
    <w:rsid w:val="00C94B02"/>
    <w:rsid w:val="00CE7B87"/>
    <w:rsid w:val="00D64203"/>
    <w:rsid w:val="00D914E3"/>
    <w:rsid w:val="00DE5D5A"/>
    <w:rsid w:val="00DF22A8"/>
    <w:rsid w:val="00E3685E"/>
    <w:rsid w:val="00E4297F"/>
    <w:rsid w:val="00EE78A6"/>
    <w:rsid w:val="00EF2645"/>
    <w:rsid w:val="00F12082"/>
    <w:rsid w:val="00F370E0"/>
    <w:rsid w:val="00F81DFE"/>
    <w:rsid w:val="00FD07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00028"/>
  <w15:chartTrackingRefBased/>
  <w15:docId w15:val="{C2ED7621-095F-4BAD-A75A-D85E588AF7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7C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7C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7C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7C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7C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7C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7C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7C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7C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7C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7C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7C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7C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7C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7C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7C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7C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7CE5"/>
    <w:rPr>
      <w:rFonts w:eastAsiaTheme="majorEastAsia" w:cstheme="majorBidi"/>
      <w:color w:val="272727" w:themeColor="text1" w:themeTint="D8"/>
    </w:rPr>
  </w:style>
  <w:style w:type="paragraph" w:styleId="Title">
    <w:name w:val="Title"/>
    <w:basedOn w:val="Normal"/>
    <w:next w:val="Normal"/>
    <w:link w:val="TitleChar"/>
    <w:uiPriority w:val="10"/>
    <w:qFormat/>
    <w:rsid w:val="007F7C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7C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7C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7C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7CE5"/>
    <w:pPr>
      <w:spacing w:before="160"/>
      <w:jc w:val="center"/>
    </w:pPr>
    <w:rPr>
      <w:i/>
      <w:iCs/>
      <w:color w:val="404040" w:themeColor="text1" w:themeTint="BF"/>
    </w:rPr>
  </w:style>
  <w:style w:type="character" w:customStyle="1" w:styleId="QuoteChar">
    <w:name w:val="Quote Char"/>
    <w:basedOn w:val="DefaultParagraphFont"/>
    <w:link w:val="Quote"/>
    <w:uiPriority w:val="29"/>
    <w:rsid w:val="007F7CE5"/>
    <w:rPr>
      <w:i/>
      <w:iCs/>
      <w:color w:val="404040" w:themeColor="text1" w:themeTint="BF"/>
    </w:rPr>
  </w:style>
  <w:style w:type="paragraph" w:styleId="ListParagraph">
    <w:name w:val="List Paragraph"/>
    <w:basedOn w:val="Normal"/>
    <w:uiPriority w:val="34"/>
    <w:qFormat/>
    <w:rsid w:val="007F7CE5"/>
    <w:pPr>
      <w:ind w:left="720"/>
      <w:contextualSpacing/>
    </w:pPr>
  </w:style>
  <w:style w:type="character" w:styleId="IntenseEmphasis">
    <w:name w:val="Intense Emphasis"/>
    <w:basedOn w:val="DefaultParagraphFont"/>
    <w:uiPriority w:val="21"/>
    <w:qFormat/>
    <w:rsid w:val="007F7CE5"/>
    <w:rPr>
      <w:i/>
      <w:iCs/>
      <w:color w:val="0F4761" w:themeColor="accent1" w:themeShade="BF"/>
    </w:rPr>
  </w:style>
  <w:style w:type="paragraph" w:styleId="IntenseQuote">
    <w:name w:val="Intense Quote"/>
    <w:basedOn w:val="Normal"/>
    <w:next w:val="Normal"/>
    <w:link w:val="IntenseQuoteChar"/>
    <w:uiPriority w:val="30"/>
    <w:qFormat/>
    <w:rsid w:val="007F7C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7CE5"/>
    <w:rPr>
      <w:i/>
      <w:iCs/>
      <w:color w:val="0F4761" w:themeColor="accent1" w:themeShade="BF"/>
    </w:rPr>
  </w:style>
  <w:style w:type="character" w:styleId="IntenseReference">
    <w:name w:val="Intense Reference"/>
    <w:basedOn w:val="DefaultParagraphFont"/>
    <w:uiPriority w:val="32"/>
    <w:qFormat/>
    <w:rsid w:val="007F7CE5"/>
    <w:rPr>
      <w:b/>
      <w:bCs/>
      <w:smallCaps/>
      <w:color w:val="0F4761" w:themeColor="accent1" w:themeShade="BF"/>
      <w:spacing w:val="5"/>
    </w:rPr>
  </w:style>
  <w:style w:type="character" w:styleId="Hyperlink">
    <w:name w:val="Hyperlink"/>
    <w:basedOn w:val="DefaultParagraphFont"/>
    <w:uiPriority w:val="99"/>
    <w:unhideWhenUsed/>
    <w:rsid w:val="007F7CE5"/>
    <w:rPr>
      <w:color w:val="467886" w:themeColor="hyperlink"/>
      <w:u w:val="single"/>
    </w:rPr>
  </w:style>
  <w:style w:type="character" w:styleId="UnresolvedMention">
    <w:name w:val="Unresolved Mention"/>
    <w:basedOn w:val="DefaultParagraphFont"/>
    <w:uiPriority w:val="99"/>
    <w:semiHidden/>
    <w:unhideWhenUsed/>
    <w:rsid w:val="007F7CE5"/>
    <w:rPr>
      <w:color w:val="605E5C"/>
      <w:shd w:val="clear" w:color="auto" w:fill="E1DFDD"/>
    </w:rPr>
  </w:style>
  <w:style w:type="paragraph" w:styleId="NoSpacing">
    <w:name w:val="No Spacing"/>
    <w:link w:val="NoSpacingChar"/>
    <w:uiPriority w:val="1"/>
    <w:qFormat/>
    <w:rsid w:val="00A77C8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7C8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dia.hachettelearning.com/medialibraries/hodder/samples/hospitality-and-catering/16-19/hospitality-and-catering/food-and-beverage-service-10th-edition-sample-pages-9781398300156.pdf" TargetMode="External"/><Relationship Id="rId13" Type="http://schemas.openxmlformats.org/officeDocument/2006/relationships/hyperlink" Target="https://spada.uns.ac.id/pluginfile.php/814614/mod_resource/content/1/E-book%20Service%20Operations%20Management.pdf" TargetMode="External"/><Relationship Id="rId18" Type="http://schemas.openxmlformats.org/officeDocument/2006/relationships/hyperlink" Target="https://restaurant.org/getmedia/206bb262-fc48-4f00-b91b-3402ea6d97f1/usa_econ_impact_study_fs-3.pdf" TargetMode="External"/><Relationship Id="rId3" Type="http://schemas.openxmlformats.org/officeDocument/2006/relationships/settings" Target="settings.xml"/><Relationship Id="rId21" Type="http://schemas.openxmlformats.org/officeDocument/2006/relationships/hyperlink" Target="https://squareup.com/gb/en/the-bottom-line/growing-your-team/pre-shift-briefing" TargetMode="External"/><Relationship Id="rId7" Type="http://schemas.openxmlformats.org/officeDocument/2006/relationships/hyperlink" Target="https://www.cvent.com/en/blog/hospitality/hiring-hotel-staff" TargetMode="External"/><Relationship Id="rId12" Type="http://schemas.openxmlformats.org/officeDocument/2006/relationships/hyperlink" Target="https://www.sciencedirect.com/science/article/abs/pii/S0268401218312799#:~:text=Sharing%20information%20with%20customers%20facilitates%20business%20performance,many%20sub%2Dsectors%20have%20not%20employed%20it%20yet" TargetMode="External"/><Relationship Id="rId17" Type="http://schemas.openxmlformats.org/officeDocument/2006/relationships/hyperlink" Target="https://www.researchgate.net/publication/378906572_THE_IMPORTANCE_OF_TEAM_WORK_IN_HOSPITALITY_INDUSTRY_FOR_INTERDEPARTMENTAL_CO-ORDINATION"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sciencedirect.com/science/article/pii/S0740624X20303300" TargetMode="External"/><Relationship Id="rId20" Type="http://schemas.openxmlformats.org/officeDocument/2006/relationships/hyperlink" Target="https://www.siteminder.com/r/hospitality-communication/#:~:text=Communication%20in%20the%20hospitality%20industry%20is%20the%20cornerstone%20of%20delivering,of%2Dhouse%20coordination%20among%20staff"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food.gov.uk/business-guidance/managing-food-safety"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soapubs.com/index.php/SMI/article/view/143" TargetMode="External"/><Relationship Id="rId23" Type="http://schemas.openxmlformats.org/officeDocument/2006/relationships/hyperlink" Target="https://oapub.org/soc/index.php/EJPSS/article/view/1716/2289" TargetMode="External"/><Relationship Id="rId10" Type="http://schemas.openxmlformats.org/officeDocument/2006/relationships/hyperlink" Target="https://eventscase.com/blog/managing-the-unexpected-at-an-event-strategies" TargetMode="External"/><Relationship Id="rId19" Type="http://schemas.openxmlformats.org/officeDocument/2006/relationships/hyperlink" Target="https://hospitality.economictimes.indiatimes.com/news/speaking-heads/the-role-of-experiential-learning-in-hospitality-education/110265170#:~:text=By%20actively%20engaging%20with%20industry%20professionals%20and,essential%20for%20success%20in%20the%20hospitality%20industry.&amp;text=In%20hospitality%20education%2C%20where%20every%20guest%20interaction,refine%20these%20skills%20in%20a%20supportive%20environment" TargetMode="External"/><Relationship Id="rId4" Type="http://schemas.openxmlformats.org/officeDocument/2006/relationships/webSettings" Target="webSettings.xml"/><Relationship Id="rId9" Type="http://schemas.openxmlformats.org/officeDocument/2006/relationships/hyperlink" Target="https://www.hospitalitynet.org/news/4120472.html" TargetMode="External"/><Relationship Id="rId14" Type="http://schemas.openxmlformats.org/officeDocument/2006/relationships/hyperlink" Target="https://www.educationaltravelasia.org/the-importance-of-soft-skills-in-the-hospitality-industry/%20%20%20(Accessed:19February2025)" TargetMode="External"/><Relationship Id="rId22" Type="http://schemas.openxmlformats.org/officeDocument/2006/relationships/hyperlink" Target="https://www.theaccessgroup.com/en-gb/finance/software/purchase-order-management/how-to-implement-a-purchase-order-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9</Pages>
  <Words>2567</Words>
  <Characters>14635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learning log in food and beverage</dc:title>
  <dc:subject>Managing Food &amp; Beverage Operations (BMIH6002)</dc:subject>
  <dc:creator>Andreea Miica</dc:creator>
  <cp:keywords/>
  <dc:description/>
  <cp:lastModifiedBy>Andreea Mirica</cp:lastModifiedBy>
  <cp:revision>2</cp:revision>
  <dcterms:created xsi:type="dcterms:W3CDTF">2025-03-07T10:55:00Z</dcterms:created>
  <dcterms:modified xsi:type="dcterms:W3CDTF">2025-03-07T10:55:00Z</dcterms:modified>
</cp:coreProperties>
</file>