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68F10C" w14:textId="77777777" w:rsidR="004476E7" w:rsidRDefault="004476E7" w:rsidP="00BA1CDA">
      <w:pPr>
        <w:spacing w:after="0" w:line="360" w:lineRule="auto"/>
        <w:jc w:val="center"/>
        <w:rPr>
          <w:rFonts w:ascii="Times New Roman" w:hAnsi="Times New Roman" w:cs="Times New Roman"/>
          <w:b/>
          <w:bCs/>
          <w:sz w:val="24"/>
          <w:szCs w:val="24"/>
        </w:rPr>
      </w:pPr>
    </w:p>
    <w:p w14:paraId="32F4616E" w14:textId="77777777" w:rsidR="004476E7" w:rsidRDefault="004476E7" w:rsidP="00BA1CDA">
      <w:pPr>
        <w:spacing w:after="0" w:line="360" w:lineRule="auto"/>
        <w:jc w:val="center"/>
        <w:rPr>
          <w:rFonts w:ascii="Times New Roman" w:hAnsi="Times New Roman" w:cs="Times New Roman"/>
          <w:b/>
          <w:bCs/>
          <w:sz w:val="24"/>
          <w:szCs w:val="24"/>
        </w:rPr>
      </w:pPr>
    </w:p>
    <w:p w14:paraId="644A8D67" w14:textId="77777777" w:rsidR="004476E7" w:rsidRDefault="004476E7" w:rsidP="00BA1CDA">
      <w:pPr>
        <w:spacing w:after="0" w:line="360" w:lineRule="auto"/>
        <w:jc w:val="center"/>
        <w:rPr>
          <w:rFonts w:ascii="Times New Roman" w:hAnsi="Times New Roman" w:cs="Times New Roman"/>
          <w:b/>
          <w:bCs/>
          <w:sz w:val="24"/>
          <w:szCs w:val="24"/>
        </w:rPr>
      </w:pPr>
    </w:p>
    <w:p w14:paraId="1B1F9D75" w14:textId="77777777" w:rsidR="004476E7" w:rsidRDefault="004476E7" w:rsidP="00BA1CDA">
      <w:pPr>
        <w:spacing w:after="0" w:line="360" w:lineRule="auto"/>
        <w:jc w:val="center"/>
        <w:rPr>
          <w:rFonts w:ascii="Times New Roman" w:hAnsi="Times New Roman" w:cs="Times New Roman"/>
          <w:b/>
          <w:bCs/>
          <w:sz w:val="24"/>
          <w:szCs w:val="24"/>
        </w:rPr>
      </w:pPr>
    </w:p>
    <w:p w14:paraId="26E860B4" w14:textId="77777777" w:rsidR="004476E7" w:rsidRDefault="004476E7" w:rsidP="00BA1CDA">
      <w:pPr>
        <w:spacing w:after="0" w:line="360" w:lineRule="auto"/>
        <w:jc w:val="center"/>
        <w:rPr>
          <w:rFonts w:ascii="Times New Roman" w:hAnsi="Times New Roman" w:cs="Times New Roman"/>
          <w:b/>
          <w:bCs/>
          <w:sz w:val="24"/>
          <w:szCs w:val="24"/>
        </w:rPr>
      </w:pPr>
    </w:p>
    <w:p w14:paraId="3BD2B301" w14:textId="77777777" w:rsidR="00483AAB" w:rsidRDefault="00483AAB" w:rsidP="00BA1CDA">
      <w:pPr>
        <w:pStyle w:val="Default"/>
        <w:spacing w:line="360" w:lineRule="auto"/>
        <w:jc w:val="center"/>
        <w:rPr>
          <w:rFonts w:ascii="Times New Roman" w:hAnsi="Times New Roman" w:cs="Times New Roman"/>
          <w:b/>
          <w:bCs/>
          <w:sz w:val="32"/>
        </w:rPr>
      </w:pPr>
    </w:p>
    <w:p w14:paraId="1D2A107F" w14:textId="5F1D9672" w:rsidR="002E0A3C" w:rsidRPr="002E0A3C" w:rsidRDefault="002E0A3C" w:rsidP="00BA1CDA">
      <w:pPr>
        <w:pStyle w:val="Default"/>
        <w:spacing w:line="360" w:lineRule="auto"/>
        <w:jc w:val="center"/>
        <w:rPr>
          <w:rFonts w:ascii="Times New Roman" w:hAnsi="Times New Roman" w:cs="Times New Roman"/>
          <w:sz w:val="32"/>
        </w:rPr>
      </w:pPr>
      <w:r w:rsidRPr="002E0A3C">
        <w:rPr>
          <w:rFonts w:ascii="Times New Roman" w:hAnsi="Times New Roman" w:cs="Times New Roman"/>
          <w:b/>
          <w:bCs/>
          <w:sz w:val="32"/>
        </w:rPr>
        <w:t xml:space="preserve">CONFERENCE RESEARCH PAPER </w:t>
      </w:r>
    </w:p>
    <w:p w14:paraId="71C79786" w14:textId="22906C32" w:rsidR="004476E7" w:rsidRPr="004476E7" w:rsidRDefault="004476E7" w:rsidP="00BA1CDA">
      <w:pPr>
        <w:spacing w:after="0" w:line="360" w:lineRule="auto"/>
        <w:jc w:val="center"/>
        <w:rPr>
          <w:rFonts w:ascii="Times New Roman" w:hAnsi="Times New Roman" w:cs="Times New Roman"/>
          <w:sz w:val="24"/>
          <w:szCs w:val="24"/>
        </w:rPr>
      </w:pPr>
      <w:r w:rsidRPr="004476E7">
        <w:rPr>
          <w:rFonts w:ascii="Times New Roman" w:hAnsi="Times New Roman" w:cs="Times New Roman"/>
          <w:sz w:val="24"/>
          <w:szCs w:val="24"/>
        </w:rPr>
        <w:t xml:space="preserve">Name of the </w:t>
      </w:r>
      <w:proofErr w:type="spellStart"/>
      <w:r w:rsidRPr="004476E7">
        <w:rPr>
          <w:rFonts w:ascii="Times New Roman" w:hAnsi="Times New Roman" w:cs="Times New Roman"/>
          <w:sz w:val="24"/>
          <w:szCs w:val="24"/>
        </w:rPr>
        <w:t>student:</w:t>
      </w:r>
      <w:r w:rsidR="00C25C46">
        <w:rPr>
          <w:rFonts w:ascii="Times New Roman" w:hAnsi="Times New Roman" w:cs="Times New Roman"/>
          <w:sz w:val="24"/>
          <w:szCs w:val="24"/>
        </w:rPr>
        <w:t>Ana</w:t>
      </w:r>
      <w:proofErr w:type="spellEnd"/>
      <w:r w:rsidR="00C25C46">
        <w:rPr>
          <w:rFonts w:ascii="Times New Roman" w:hAnsi="Times New Roman" w:cs="Times New Roman"/>
          <w:sz w:val="24"/>
          <w:szCs w:val="24"/>
        </w:rPr>
        <w:t xml:space="preserve"> Nica</w:t>
      </w:r>
    </w:p>
    <w:p w14:paraId="3672D8D6" w14:textId="2A3B60F1" w:rsidR="002E0A3C" w:rsidRDefault="004476E7" w:rsidP="00BA1CDA">
      <w:pPr>
        <w:spacing w:after="0" w:line="360" w:lineRule="auto"/>
        <w:jc w:val="center"/>
        <w:rPr>
          <w:rFonts w:ascii="Times New Roman" w:hAnsi="Times New Roman" w:cs="Times New Roman"/>
          <w:b/>
          <w:sz w:val="24"/>
          <w:szCs w:val="24"/>
        </w:rPr>
      </w:pPr>
      <w:r w:rsidRPr="004476E7">
        <w:rPr>
          <w:rFonts w:ascii="Times New Roman" w:hAnsi="Times New Roman" w:cs="Times New Roman"/>
          <w:sz w:val="24"/>
          <w:szCs w:val="24"/>
        </w:rPr>
        <w:t>Student’s ID:</w:t>
      </w:r>
      <w:r>
        <w:rPr>
          <w:rFonts w:ascii="Times New Roman" w:hAnsi="Times New Roman" w:cs="Times New Roman"/>
          <w:b/>
          <w:sz w:val="24"/>
          <w:szCs w:val="24"/>
        </w:rPr>
        <w:t xml:space="preserve"> </w:t>
      </w:r>
      <w:r w:rsidR="00C25C46">
        <w:rPr>
          <w:rFonts w:ascii="Times New Roman" w:hAnsi="Times New Roman" w:cs="Times New Roman"/>
          <w:b/>
          <w:sz w:val="24"/>
          <w:szCs w:val="24"/>
        </w:rPr>
        <w:t>2130971</w:t>
      </w:r>
    </w:p>
    <w:p w14:paraId="53B5A26F" w14:textId="77777777" w:rsidR="002E0A3C" w:rsidRDefault="002E0A3C" w:rsidP="00BA1CDA">
      <w:pPr>
        <w:spacing w:after="0" w:line="360" w:lineRule="auto"/>
        <w:jc w:val="center"/>
        <w:rPr>
          <w:rFonts w:ascii="Times New Roman" w:hAnsi="Times New Roman" w:cs="Times New Roman"/>
          <w:sz w:val="24"/>
          <w:szCs w:val="24"/>
        </w:rPr>
      </w:pPr>
      <w:r w:rsidRPr="002E0A3C">
        <w:rPr>
          <w:rFonts w:ascii="Times New Roman" w:hAnsi="Times New Roman" w:cs="Times New Roman"/>
          <w:sz w:val="24"/>
          <w:szCs w:val="24"/>
        </w:rPr>
        <w:t>Module code: BMIH6001</w:t>
      </w:r>
    </w:p>
    <w:p w14:paraId="7A255FC0" w14:textId="4302D119" w:rsidR="004476E7" w:rsidRPr="002E0A3C" w:rsidRDefault="004476E7" w:rsidP="00BA1CDA">
      <w:pPr>
        <w:spacing w:after="0" w:line="360" w:lineRule="auto"/>
        <w:jc w:val="center"/>
        <w:rPr>
          <w:rFonts w:ascii="Times New Roman" w:hAnsi="Times New Roman" w:cs="Times New Roman"/>
          <w:sz w:val="24"/>
          <w:szCs w:val="24"/>
        </w:rPr>
      </w:pPr>
      <w:r w:rsidRPr="002E0A3C">
        <w:rPr>
          <w:rFonts w:ascii="Times New Roman" w:hAnsi="Times New Roman" w:cs="Times New Roman"/>
          <w:sz w:val="24"/>
          <w:szCs w:val="24"/>
        </w:rPr>
        <w:br w:type="page"/>
      </w:r>
    </w:p>
    <w:p w14:paraId="06D74A61" w14:textId="77777777" w:rsidR="00AC67B9" w:rsidRDefault="00AC67B9" w:rsidP="00BA1C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0C4D2802" w14:textId="77777777" w:rsidR="00AC67B9" w:rsidRDefault="00AC67B9" w:rsidP="00BA1CD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assignment has evaluated the contemporary theme and topic of artificial intelligence in the context of the hospitality business. The relevance and importance of artificial intelligence in the hospitality and Hotel industry have been critically analysed with a detailed background analysis. Different areas of research have been conducted in the literature review part to offer current insight into the application of AI in hotels. The data collection, analytical process and frameworks have focused on the method of conducting the research related to the contemporary theme. Theme impact analysis evaluated the current strengths as well as the fundamental limitations of different themes. The assignment has evaluated and drafted recommendations for improving business growth and stability.</w:t>
      </w:r>
    </w:p>
    <w:p w14:paraId="0704941F" w14:textId="77777777" w:rsidR="00A25186" w:rsidRDefault="00A25186" w:rsidP="00BA1CDA">
      <w:pPr>
        <w:spacing w:after="0" w:line="360" w:lineRule="auto"/>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EastAsia" w:hAnsiTheme="minorHAnsi" w:cstheme="minorBidi"/>
          <w:b w:val="0"/>
          <w:bCs w:val="0"/>
          <w:color w:val="auto"/>
          <w:sz w:val="22"/>
          <w:szCs w:val="22"/>
          <w:lang w:val="en-IN" w:eastAsia="en-IN"/>
        </w:rPr>
        <w:id w:val="200516422"/>
        <w:docPartObj>
          <w:docPartGallery w:val="Table of Contents"/>
          <w:docPartUnique/>
        </w:docPartObj>
      </w:sdtPr>
      <w:sdtContent>
        <w:p w14:paraId="55B31000" w14:textId="77777777" w:rsidR="00A25186" w:rsidRPr="00F14AEC" w:rsidRDefault="00A25186" w:rsidP="00F14AEC">
          <w:pPr>
            <w:pStyle w:val="TOCHeading"/>
            <w:spacing w:before="0" w:line="360" w:lineRule="auto"/>
            <w:jc w:val="center"/>
            <w:rPr>
              <w:rFonts w:ascii="Times New Roman" w:hAnsi="Times New Roman" w:cs="Times New Roman"/>
              <w:sz w:val="24"/>
              <w:szCs w:val="24"/>
            </w:rPr>
          </w:pPr>
          <w:r w:rsidRPr="00F14AEC">
            <w:rPr>
              <w:rFonts w:ascii="Times New Roman" w:hAnsi="Times New Roman" w:cs="Times New Roman"/>
              <w:color w:val="auto"/>
              <w:sz w:val="24"/>
              <w:szCs w:val="24"/>
            </w:rPr>
            <w:t>Contents</w:t>
          </w:r>
        </w:p>
        <w:p w14:paraId="66B718D2" w14:textId="1D5E9C7E" w:rsidR="00F14AEC" w:rsidRPr="00F14AEC" w:rsidRDefault="00A05D6F"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r w:rsidRPr="00F14AEC">
            <w:rPr>
              <w:rFonts w:ascii="Times New Roman" w:hAnsi="Times New Roman" w:cs="Times New Roman"/>
              <w:sz w:val="24"/>
              <w:szCs w:val="24"/>
            </w:rPr>
            <w:fldChar w:fldCharType="begin"/>
          </w:r>
          <w:r w:rsidR="00A25186" w:rsidRPr="00F14AEC">
            <w:rPr>
              <w:rFonts w:ascii="Times New Roman" w:hAnsi="Times New Roman" w:cs="Times New Roman"/>
              <w:sz w:val="24"/>
              <w:szCs w:val="24"/>
            </w:rPr>
            <w:instrText xml:space="preserve"> TOC \o "1-3" \h \z \u </w:instrText>
          </w:r>
          <w:r w:rsidRPr="00F14AEC">
            <w:rPr>
              <w:rFonts w:ascii="Times New Roman" w:hAnsi="Times New Roman" w:cs="Times New Roman"/>
              <w:sz w:val="24"/>
              <w:szCs w:val="24"/>
            </w:rPr>
            <w:fldChar w:fldCharType="separate"/>
          </w:r>
          <w:hyperlink w:anchor="_Toc190108659" w:history="1">
            <w:r w:rsidR="00F14AEC" w:rsidRPr="00F14AEC">
              <w:rPr>
                <w:rStyle w:val="Hyperlink"/>
                <w:rFonts w:ascii="Times New Roman" w:hAnsi="Times New Roman" w:cs="Times New Roman"/>
                <w:noProof/>
                <w:sz w:val="24"/>
                <w:szCs w:val="24"/>
              </w:rPr>
              <w:t>Introduction</w:t>
            </w:r>
            <w:r w:rsidR="00F14AEC" w:rsidRPr="00F14AEC">
              <w:rPr>
                <w:rFonts w:ascii="Times New Roman" w:hAnsi="Times New Roman" w:cs="Times New Roman"/>
                <w:noProof/>
                <w:webHidden/>
                <w:sz w:val="24"/>
                <w:szCs w:val="24"/>
              </w:rPr>
              <w:tab/>
            </w:r>
            <w:r w:rsidR="00F14AEC" w:rsidRPr="00F14AEC">
              <w:rPr>
                <w:rFonts w:ascii="Times New Roman" w:hAnsi="Times New Roman" w:cs="Times New Roman"/>
                <w:noProof/>
                <w:webHidden/>
                <w:sz w:val="24"/>
                <w:szCs w:val="24"/>
              </w:rPr>
              <w:fldChar w:fldCharType="begin"/>
            </w:r>
            <w:r w:rsidR="00F14AEC" w:rsidRPr="00F14AEC">
              <w:rPr>
                <w:rFonts w:ascii="Times New Roman" w:hAnsi="Times New Roman" w:cs="Times New Roman"/>
                <w:noProof/>
                <w:webHidden/>
                <w:sz w:val="24"/>
                <w:szCs w:val="24"/>
              </w:rPr>
              <w:instrText xml:space="preserve"> PAGEREF _Toc190108659 \h </w:instrText>
            </w:r>
            <w:r w:rsidR="00F14AEC" w:rsidRPr="00F14AEC">
              <w:rPr>
                <w:rFonts w:ascii="Times New Roman" w:hAnsi="Times New Roman" w:cs="Times New Roman"/>
                <w:noProof/>
                <w:webHidden/>
                <w:sz w:val="24"/>
                <w:szCs w:val="24"/>
              </w:rPr>
            </w:r>
            <w:r w:rsidR="00F14AEC"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4</w:t>
            </w:r>
            <w:r w:rsidR="00F14AEC" w:rsidRPr="00F14AEC">
              <w:rPr>
                <w:rFonts w:ascii="Times New Roman" w:hAnsi="Times New Roman" w:cs="Times New Roman"/>
                <w:noProof/>
                <w:webHidden/>
                <w:sz w:val="24"/>
                <w:szCs w:val="24"/>
              </w:rPr>
              <w:fldChar w:fldCharType="end"/>
            </w:r>
          </w:hyperlink>
        </w:p>
        <w:p w14:paraId="19401153" w14:textId="733A494F" w:rsidR="00F14AEC" w:rsidRPr="00F14AEC" w:rsidRDefault="00F14AEC"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hyperlink w:anchor="_Toc190108660" w:history="1">
            <w:r w:rsidRPr="00F14AEC">
              <w:rPr>
                <w:rStyle w:val="Hyperlink"/>
                <w:rFonts w:ascii="Times New Roman" w:hAnsi="Times New Roman" w:cs="Times New Roman"/>
                <w:noProof/>
                <w:sz w:val="24"/>
                <w:szCs w:val="24"/>
              </w:rPr>
              <w:t>Literature review</w:t>
            </w:r>
            <w:r w:rsidRPr="00F14AEC">
              <w:rPr>
                <w:rFonts w:ascii="Times New Roman" w:hAnsi="Times New Roman" w:cs="Times New Roman"/>
                <w:noProof/>
                <w:webHidden/>
                <w:sz w:val="24"/>
                <w:szCs w:val="24"/>
              </w:rPr>
              <w:tab/>
            </w:r>
            <w:r w:rsidRPr="00F14AEC">
              <w:rPr>
                <w:rFonts w:ascii="Times New Roman" w:hAnsi="Times New Roman" w:cs="Times New Roman"/>
                <w:noProof/>
                <w:webHidden/>
                <w:sz w:val="24"/>
                <w:szCs w:val="24"/>
              </w:rPr>
              <w:fldChar w:fldCharType="begin"/>
            </w:r>
            <w:r w:rsidRPr="00F14AEC">
              <w:rPr>
                <w:rFonts w:ascii="Times New Roman" w:hAnsi="Times New Roman" w:cs="Times New Roman"/>
                <w:noProof/>
                <w:webHidden/>
                <w:sz w:val="24"/>
                <w:szCs w:val="24"/>
              </w:rPr>
              <w:instrText xml:space="preserve"> PAGEREF _Toc190108660 \h </w:instrText>
            </w:r>
            <w:r w:rsidRPr="00F14AEC">
              <w:rPr>
                <w:rFonts w:ascii="Times New Roman" w:hAnsi="Times New Roman" w:cs="Times New Roman"/>
                <w:noProof/>
                <w:webHidden/>
                <w:sz w:val="24"/>
                <w:szCs w:val="24"/>
              </w:rPr>
            </w:r>
            <w:r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4</w:t>
            </w:r>
            <w:r w:rsidRPr="00F14AEC">
              <w:rPr>
                <w:rFonts w:ascii="Times New Roman" w:hAnsi="Times New Roman" w:cs="Times New Roman"/>
                <w:noProof/>
                <w:webHidden/>
                <w:sz w:val="24"/>
                <w:szCs w:val="24"/>
              </w:rPr>
              <w:fldChar w:fldCharType="end"/>
            </w:r>
          </w:hyperlink>
        </w:p>
        <w:p w14:paraId="49E5593F" w14:textId="1AB59DD6" w:rsidR="00F14AEC" w:rsidRPr="00F14AEC" w:rsidRDefault="00F14AEC"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hyperlink w:anchor="_Toc190108661" w:history="1">
            <w:r w:rsidRPr="00F14AEC">
              <w:rPr>
                <w:rStyle w:val="Hyperlink"/>
                <w:rFonts w:ascii="Times New Roman" w:hAnsi="Times New Roman" w:cs="Times New Roman"/>
                <w:noProof/>
                <w:sz w:val="24"/>
                <w:szCs w:val="24"/>
              </w:rPr>
              <w:t>Method</w:t>
            </w:r>
            <w:r w:rsidRPr="00F14AEC">
              <w:rPr>
                <w:rFonts w:ascii="Times New Roman" w:hAnsi="Times New Roman" w:cs="Times New Roman"/>
                <w:noProof/>
                <w:webHidden/>
                <w:sz w:val="24"/>
                <w:szCs w:val="24"/>
              </w:rPr>
              <w:tab/>
            </w:r>
            <w:r w:rsidRPr="00F14AEC">
              <w:rPr>
                <w:rFonts w:ascii="Times New Roman" w:hAnsi="Times New Roman" w:cs="Times New Roman"/>
                <w:noProof/>
                <w:webHidden/>
                <w:sz w:val="24"/>
                <w:szCs w:val="24"/>
              </w:rPr>
              <w:fldChar w:fldCharType="begin"/>
            </w:r>
            <w:r w:rsidRPr="00F14AEC">
              <w:rPr>
                <w:rFonts w:ascii="Times New Roman" w:hAnsi="Times New Roman" w:cs="Times New Roman"/>
                <w:noProof/>
                <w:webHidden/>
                <w:sz w:val="24"/>
                <w:szCs w:val="24"/>
              </w:rPr>
              <w:instrText xml:space="preserve"> PAGEREF _Toc190108661 \h </w:instrText>
            </w:r>
            <w:r w:rsidRPr="00F14AEC">
              <w:rPr>
                <w:rFonts w:ascii="Times New Roman" w:hAnsi="Times New Roman" w:cs="Times New Roman"/>
                <w:noProof/>
                <w:webHidden/>
                <w:sz w:val="24"/>
                <w:szCs w:val="24"/>
              </w:rPr>
            </w:r>
            <w:r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7</w:t>
            </w:r>
            <w:r w:rsidRPr="00F14AEC">
              <w:rPr>
                <w:rFonts w:ascii="Times New Roman" w:hAnsi="Times New Roman" w:cs="Times New Roman"/>
                <w:noProof/>
                <w:webHidden/>
                <w:sz w:val="24"/>
                <w:szCs w:val="24"/>
              </w:rPr>
              <w:fldChar w:fldCharType="end"/>
            </w:r>
          </w:hyperlink>
        </w:p>
        <w:p w14:paraId="7E9D9349" w14:textId="538A8450" w:rsidR="00F14AEC" w:rsidRPr="00F14AEC" w:rsidRDefault="00F14AEC"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hyperlink w:anchor="_Toc190108662" w:history="1">
            <w:r w:rsidRPr="00F14AEC">
              <w:rPr>
                <w:rStyle w:val="Hyperlink"/>
                <w:rFonts w:ascii="Times New Roman" w:hAnsi="Times New Roman" w:cs="Times New Roman"/>
                <w:noProof/>
                <w:sz w:val="24"/>
                <w:szCs w:val="24"/>
              </w:rPr>
              <w:t>Theme impact analysis</w:t>
            </w:r>
            <w:r w:rsidRPr="00F14AEC">
              <w:rPr>
                <w:rFonts w:ascii="Times New Roman" w:hAnsi="Times New Roman" w:cs="Times New Roman"/>
                <w:noProof/>
                <w:webHidden/>
                <w:sz w:val="24"/>
                <w:szCs w:val="24"/>
              </w:rPr>
              <w:tab/>
            </w:r>
            <w:r w:rsidRPr="00F14AEC">
              <w:rPr>
                <w:rFonts w:ascii="Times New Roman" w:hAnsi="Times New Roman" w:cs="Times New Roman"/>
                <w:noProof/>
                <w:webHidden/>
                <w:sz w:val="24"/>
                <w:szCs w:val="24"/>
              </w:rPr>
              <w:fldChar w:fldCharType="begin"/>
            </w:r>
            <w:r w:rsidRPr="00F14AEC">
              <w:rPr>
                <w:rFonts w:ascii="Times New Roman" w:hAnsi="Times New Roman" w:cs="Times New Roman"/>
                <w:noProof/>
                <w:webHidden/>
                <w:sz w:val="24"/>
                <w:szCs w:val="24"/>
              </w:rPr>
              <w:instrText xml:space="preserve"> PAGEREF _Toc190108662 \h </w:instrText>
            </w:r>
            <w:r w:rsidRPr="00F14AEC">
              <w:rPr>
                <w:rFonts w:ascii="Times New Roman" w:hAnsi="Times New Roman" w:cs="Times New Roman"/>
                <w:noProof/>
                <w:webHidden/>
                <w:sz w:val="24"/>
                <w:szCs w:val="24"/>
              </w:rPr>
            </w:r>
            <w:r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8</w:t>
            </w:r>
            <w:r w:rsidRPr="00F14AEC">
              <w:rPr>
                <w:rFonts w:ascii="Times New Roman" w:hAnsi="Times New Roman" w:cs="Times New Roman"/>
                <w:noProof/>
                <w:webHidden/>
                <w:sz w:val="24"/>
                <w:szCs w:val="24"/>
              </w:rPr>
              <w:fldChar w:fldCharType="end"/>
            </w:r>
          </w:hyperlink>
        </w:p>
        <w:p w14:paraId="7E2849B5" w14:textId="7A3D30F1" w:rsidR="00F14AEC" w:rsidRPr="00F14AEC" w:rsidRDefault="00F14AEC"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hyperlink w:anchor="_Toc190108663" w:history="1">
            <w:r w:rsidRPr="00F14AEC">
              <w:rPr>
                <w:rStyle w:val="Hyperlink"/>
                <w:rFonts w:ascii="Times New Roman" w:hAnsi="Times New Roman" w:cs="Times New Roman"/>
                <w:noProof/>
                <w:sz w:val="24"/>
                <w:szCs w:val="24"/>
              </w:rPr>
              <w:t>Conclusion</w:t>
            </w:r>
            <w:r w:rsidRPr="00F14AEC">
              <w:rPr>
                <w:rFonts w:ascii="Times New Roman" w:hAnsi="Times New Roman" w:cs="Times New Roman"/>
                <w:noProof/>
                <w:webHidden/>
                <w:sz w:val="24"/>
                <w:szCs w:val="24"/>
              </w:rPr>
              <w:tab/>
            </w:r>
            <w:r w:rsidRPr="00F14AEC">
              <w:rPr>
                <w:rFonts w:ascii="Times New Roman" w:hAnsi="Times New Roman" w:cs="Times New Roman"/>
                <w:noProof/>
                <w:webHidden/>
                <w:sz w:val="24"/>
                <w:szCs w:val="24"/>
              </w:rPr>
              <w:fldChar w:fldCharType="begin"/>
            </w:r>
            <w:r w:rsidRPr="00F14AEC">
              <w:rPr>
                <w:rFonts w:ascii="Times New Roman" w:hAnsi="Times New Roman" w:cs="Times New Roman"/>
                <w:noProof/>
                <w:webHidden/>
                <w:sz w:val="24"/>
                <w:szCs w:val="24"/>
              </w:rPr>
              <w:instrText xml:space="preserve"> PAGEREF _Toc190108663 \h </w:instrText>
            </w:r>
            <w:r w:rsidRPr="00F14AEC">
              <w:rPr>
                <w:rFonts w:ascii="Times New Roman" w:hAnsi="Times New Roman" w:cs="Times New Roman"/>
                <w:noProof/>
                <w:webHidden/>
                <w:sz w:val="24"/>
                <w:szCs w:val="24"/>
              </w:rPr>
            </w:r>
            <w:r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10</w:t>
            </w:r>
            <w:r w:rsidRPr="00F14AEC">
              <w:rPr>
                <w:rFonts w:ascii="Times New Roman" w:hAnsi="Times New Roman" w:cs="Times New Roman"/>
                <w:noProof/>
                <w:webHidden/>
                <w:sz w:val="24"/>
                <w:szCs w:val="24"/>
              </w:rPr>
              <w:fldChar w:fldCharType="end"/>
            </w:r>
          </w:hyperlink>
        </w:p>
        <w:p w14:paraId="6AA09E0F" w14:textId="39A23B47" w:rsidR="00F14AEC" w:rsidRPr="00F14AEC" w:rsidRDefault="00F14AEC"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hyperlink w:anchor="_Toc190108664" w:history="1">
            <w:r w:rsidRPr="00F14AEC">
              <w:rPr>
                <w:rStyle w:val="Hyperlink"/>
                <w:rFonts w:ascii="Times New Roman" w:hAnsi="Times New Roman" w:cs="Times New Roman"/>
                <w:noProof/>
                <w:sz w:val="24"/>
                <w:szCs w:val="24"/>
              </w:rPr>
              <w:t>Recommendations</w:t>
            </w:r>
            <w:r w:rsidRPr="00F14AEC">
              <w:rPr>
                <w:rFonts w:ascii="Times New Roman" w:hAnsi="Times New Roman" w:cs="Times New Roman"/>
                <w:noProof/>
                <w:webHidden/>
                <w:sz w:val="24"/>
                <w:szCs w:val="24"/>
              </w:rPr>
              <w:tab/>
            </w:r>
            <w:r w:rsidRPr="00F14AEC">
              <w:rPr>
                <w:rFonts w:ascii="Times New Roman" w:hAnsi="Times New Roman" w:cs="Times New Roman"/>
                <w:noProof/>
                <w:webHidden/>
                <w:sz w:val="24"/>
                <w:szCs w:val="24"/>
              </w:rPr>
              <w:fldChar w:fldCharType="begin"/>
            </w:r>
            <w:r w:rsidRPr="00F14AEC">
              <w:rPr>
                <w:rFonts w:ascii="Times New Roman" w:hAnsi="Times New Roman" w:cs="Times New Roman"/>
                <w:noProof/>
                <w:webHidden/>
                <w:sz w:val="24"/>
                <w:szCs w:val="24"/>
              </w:rPr>
              <w:instrText xml:space="preserve"> PAGEREF _Toc190108664 \h </w:instrText>
            </w:r>
            <w:r w:rsidRPr="00F14AEC">
              <w:rPr>
                <w:rFonts w:ascii="Times New Roman" w:hAnsi="Times New Roman" w:cs="Times New Roman"/>
                <w:noProof/>
                <w:webHidden/>
                <w:sz w:val="24"/>
                <w:szCs w:val="24"/>
              </w:rPr>
            </w:r>
            <w:r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11</w:t>
            </w:r>
            <w:r w:rsidRPr="00F14AEC">
              <w:rPr>
                <w:rFonts w:ascii="Times New Roman" w:hAnsi="Times New Roman" w:cs="Times New Roman"/>
                <w:noProof/>
                <w:webHidden/>
                <w:sz w:val="24"/>
                <w:szCs w:val="24"/>
              </w:rPr>
              <w:fldChar w:fldCharType="end"/>
            </w:r>
          </w:hyperlink>
        </w:p>
        <w:p w14:paraId="2EDCA8A6" w14:textId="7781932C" w:rsidR="00F14AEC" w:rsidRPr="00F14AEC" w:rsidRDefault="00F14AEC" w:rsidP="00F14AEC">
          <w:pPr>
            <w:pStyle w:val="TOC1"/>
            <w:tabs>
              <w:tab w:val="right" w:leader="dot" w:pos="9019"/>
            </w:tabs>
            <w:spacing w:after="0" w:line="360" w:lineRule="auto"/>
            <w:jc w:val="both"/>
            <w:rPr>
              <w:rFonts w:ascii="Times New Roman" w:hAnsi="Times New Roman" w:cs="Times New Roman"/>
              <w:noProof/>
              <w:sz w:val="24"/>
              <w:szCs w:val="24"/>
              <w:lang w:val="en-GB" w:eastAsia="en-GB"/>
            </w:rPr>
          </w:pPr>
          <w:hyperlink w:anchor="_Toc190108665" w:history="1">
            <w:r w:rsidRPr="00F14AEC">
              <w:rPr>
                <w:rStyle w:val="Hyperlink"/>
                <w:rFonts w:ascii="Times New Roman" w:hAnsi="Times New Roman" w:cs="Times New Roman"/>
                <w:noProof/>
                <w:sz w:val="24"/>
                <w:szCs w:val="24"/>
              </w:rPr>
              <w:t>References</w:t>
            </w:r>
            <w:r w:rsidRPr="00F14AEC">
              <w:rPr>
                <w:rFonts w:ascii="Times New Roman" w:hAnsi="Times New Roman" w:cs="Times New Roman"/>
                <w:noProof/>
                <w:webHidden/>
                <w:sz w:val="24"/>
                <w:szCs w:val="24"/>
              </w:rPr>
              <w:tab/>
            </w:r>
            <w:r w:rsidRPr="00F14AEC">
              <w:rPr>
                <w:rFonts w:ascii="Times New Roman" w:hAnsi="Times New Roman" w:cs="Times New Roman"/>
                <w:noProof/>
                <w:webHidden/>
                <w:sz w:val="24"/>
                <w:szCs w:val="24"/>
              </w:rPr>
              <w:fldChar w:fldCharType="begin"/>
            </w:r>
            <w:r w:rsidRPr="00F14AEC">
              <w:rPr>
                <w:rFonts w:ascii="Times New Roman" w:hAnsi="Times New Roman" w:cs="Times New Roman"/>
                <w:noProof/>
                <w:webHidden/>
                <w:sz w:val="24"/>
                <w:szCs w:val="24"/>
              </w:rPr>
              <w:instrText xml:space="preserve"> PAGEREF _Toc190108665 \h </w:instrText>
            </w:r>
            <w:r w:rsidRPr="00F14AEC">
              <w:rPr>
                <w:rFonts w:ascii="Times New Roman" w:hAnsi="Times New Roman" w:cs="Times New Roman"/>
                <w:noProof/>
                <w:webHidden/>
                <w:sz w:val="24"/>
                <w:szCs w:val="24"/>
              </w:rPr>
            </w:r>
            <w:r w:rsidRPr="00F14AEC">
              <w:rPr>
                <w:rFonts w:ascii="Times New Roman" w:hAnsi="Times New Roman" w:cs="Times New Roman"/>
                <w:noProof/>
                <w:webHidden/>
                <w:sz w:val="24"/>
                <w:szCs w:val="24"/>
              </w:rPr>
              <w:fldChar w:fldCharType="separate"/>
            </w:r>
            <w:r w:rsidR="00C605C9">
              <w:rPr>
                <w:rFonts w:ascii="Times New Roman" w:hAnsi="Times New Roman" w:cs="Times New Roman"/>
                <w:noProof/>
                <w:webHidden/>
                <w:sz w:val="24"/>
                <w:szCs w:val="24"/>
              </w:rPr>
              <w:t>13</w:t>
            </w:r>
            <w:r w:rsidRPr="00F14AEC">
              <w:rPr>
                <w:rFonts w:ascii="Times New Roman" w:hAnsi="Times New Roman" w:cs="Times New Roman"/>
                <w:noProof/>
                <w:webHidden/>
                <w:sz w:val="24"/>
                <w:szCs w:val="24"/>
              </w:rPr>
              <w:fldChar w:fldCharType="end"/>
            </w:r>
          </w:hyperlink>
        </w:p>
        <w:p w14:paraId="26F3B5A9" w14:textId="623EC42A" w:rsidR="00A25186" w:rsidRDefault="00A05D6F" w:rsidP="00F14AEC">
          <w:pPr>
            <w:spacing w:after="0" w:line="360" w:lineRule="auto"/>
            <w:jc w:val="both"/>
          </w:pPr>
          <w:r w:rsidRPr="00F14AEC">
            <w:rPr>
              <w:rFonts w:ascii="Times New Roman" w:hAnsi="Times New Roman" w:cs="Times New Roman"/>
              <w:sz w:val="24"/>
              <w:szCs w:val="24"/>
            </w:rPr>
            <w:fldChar w:fldCharType="end"/>
          </w:r>
        </w:p>
      </w:sdtContent>
    </w:sdt>
    <w:p w14:paraId="6E8CCC37" w14:textId="77777777" w:rsidR="004476E7" w:rsidRDefault="004476E7" w:rsidP="00BA1CDA">
      <w:pPr>
        <w:spacing w:after="0" w:line="360" w:lineRule="auto"/>
        <w:rPr>
          <w:rFonts w:ascii="Times New Roman" w:hAnsi="Times New Roman" w:cs="Times New Roman"/>
          <w:b/>
          <w:sz w:val="24"/>
          <w:szCs w:val="24"/>
        </w:rPr>
      </w:pPr>
    </w:p>
    <w:p w14:paraId="2A83402F" w14:textId="77777777" w:rsidR="00A25186" w:rsidRDefault="00A25186" w:rsidP="00BA1CDA">
      <w:pPr>
        <w:spacing w:after="0" w:line="360" w:lineRule="auto"/>
        <w:rPr>
          <w:rFonts w:ascii="Times New Roman" w:hAnsi="Times New Roman" w:cs="Times New Roman"/>
          <w:b/>
          <w:sz w:val="24"/>
          <w:szCs w:val="24"/>
        </w:rPr>
      </w:pPr>
      <w:r>
        <w:br w:type="page"/>
      </w:r>
    </w:p>
    <w:p w14:paraId="08421BA0" w14:textId="77777777" w:rsidR="00381E3F" w:rsidRPr="00DB59A6" w:rsidRDefault="00381E3F" w:rsidP="00BA1CDA">
      <w:pPr>
        <w:pStyle w:val="Heading1"/>
      </w:pPr>
      <w:bookmarkStart w:id="0" w:name="_Toc190108659"/>
      <w:r w:rsidRPr="00DB59A6">
        <w:lastRenderedPageBreak/>
        <w:t>Introduction</w:t>
      </w:r>
      <w:bookmarkEnd w:id="0"/>
    </w:p>
    <w:p w14:paraId="6B2A86B7"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Artificial Intelligence (AI) is capable of simulating human intelligence to improve productive outcomes. The application of the measure within the hospitality sector not only improves guest experience but also offers personalized services to enhance repeat purchases of service. Since the sector is characterized by a high rate of customer interaction, AI analyses important </w:t>
      </w:r>
      <w:r w:rsidR="004476E7" w:rsidRPr="00DB59A6">
        <w:rPr>
          <w:rFonts w:ascii="Times New Roman" w:hAnsi="Times New Roman" w:cs="Times New Roman"/>
          <w:sz w:val="24"/>
          <w:szCs w:val="24"/>
        </w:rPr>
        <w:t>data, which</w:t>
      </w:r>
      <w:r w:rsidRPr="00DB59A6">
        <w:rPr>
          <w:rFonts w:ascii="Times New Roman" w:hAnsi="Times New Roman" w:cs="Times New Roman"/>
          <w:sz w:val="24"/>
          <w:szCs w:val="24"/>
        </w:rPr>
        <w:t xml:space="preserve"> automates processes and predicts customer behaviour. </w:t>
      </w:r>
    </w:p>
    <w:p w14:paraId="597F0028" w14:textId="77777777" w:rsidR="00381E3F" w:rsidRPr="00DB59A6" w:rsidRDefault="00381E3F" w:rsidP="00BA1CDA">
      <w:pPr>
        <w:spacing w:after="0" w:line="360" w:lineRule="auto"/>
        <w:jc w:val="both"/>
        <w:rPr>
          <w:rFonts w:ascii="Times New Roman" w:hAnsi="Times New Roman" w:cs="Times New Roman"/>
          <w:b/>
          <w:i/>
          <w:sz w:val="24"/>
          <w:szCs w:val="24"/>
        </w:rPr>
      </w:pPr>
      <w:r w:rsidRPr="00DB59A6">
        <w:rPr>
          <w:rFonts w:ascii="Times New Roman" w:hAnsi="Times New Roman" w:cs="Times New Roman"/>
          <w:b/>
          <w:i/>
          <w:sz w:val="24"/>
          <w:szCs w:val="24"/>
        </w:rPr>
        <w:t xml:space="preserve">Importance and relevance of AI in hospitality and tourism </w:t>
      </w:r>
    </w:p>
    <w:p w14:paraId="7835EB19"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AI within the hospitality and tourism sector improves guest experience with the help of chatbots and virtual assistance. It offers 24*7 customer service by offering recommendations based on room preference, dining and special offers. AI controls voice commands and allo</w:t>
      </w:r>
      <w:r w:rsidR="00DA0B47" w:rsidRPr="00DB59A6">
        <w:rPr>
          <w:rFonts w:ascii="Times New Roman" w:hAnsi="Times New Roman" w:cs="Times New Roman"/>
          <w:sz w:val="24"/>
          <w:szCs w:val="24"/>
        </w:rPr>
        <w:t xml:space="preserve">ws guests </w:t>
      </w:r>
      <w:r w:rsidRPr="00DB59A6">
        <w:rPr>
          <w:rFonts w:ascii="Times New Roman" w:hAnsi="Times New Roman" w:cs="Times New Roman"/>
          <w:sz w:val="24"/>
          <w:szCs w:val="24"/>
        </w:rPr>
        <w:t>with facial recognition including personalised check-ins and security clearance (</w:t>
      </w:r>
      <w:proofErr w:type="spellStart"/>
      <w:r w:rsidRPr="00DB59A6">
        <w:rPr>
          <w:rFonts w:ascii="Times New Roman" w:hAnsi="Times New Roman" w:cs="Times New Roman"/>
          <w:color w:val="222222"/>
          <w:sz w:val="24"/>
          <w:szCs w:val="24"/>
          <w:shd w:val="clear" w:color="auto" w:fill="FFFFFF"/>
        </w:rPr>
        <w:t>Solakis</w:t>
      </w:r>
      <w:proofErr w:type="spellEnd"/>
      <w:r w:rsidRPr="00DB59A6">
        <w:rPr>
          <w:rFonts w:ascii="Times New Roman" w:hAnsi="Times New Roman" w:cs="Times New Roman"/>
          <w:color w:val="222222"/>
          <w:sz w:val="24"/>
          <w:szCs w:val="24"/>
          <w:shd w:val="clear" w:color="auto" w:fill="FFFFFF"/>
        </w:rPr>
        <w:t xml:space="preserve"> et al., 2024</w:t>
      </w:r>
      <w:r w:rsidRPr="00DB59A6">
        <w:rPr>
          <w:rFonts w:ascii="Times New Roman" w:hAnsi="Times New Roman" w:cs="Times New Roman"/>
          <w:sz w:val="24"/>
          <w:szCs w:val="24"/>
        </w:rPr>
        <w:t xml:space="preserve">). It is a relevant aspect within the hospitality and tourism sector as AI allows automation that identifies and offers effective solutions. </w:t>
      </w:r>
    </w:p>
    <w:p w14:paraId="478925DA" w14:textId="77777777" w:rsidR="00381E3F" w:rsidRPr="00DB59A6" w:rsidRDefault="00381E3F" w:rsidP="00BA1CDA">
      <w:pPr>
        <w:spacing w:after="0" w:line="360" w:lineRule="auto"/>
        <w:jc w:val="both"/>
        <w:rPr>
          <w:rFonts w:ascii="Times New Roman" w:hAnsi="Times New Roman" w:cs="Times New Roman"/>
          <w:b/>
          <w:i/>
          <w:sz w:val="24"/>
          <w:szCs w:val="24"/>
        </w:rPr>
      </w:pPr>
      <w:r w:rsidRPr="00DB59A6">
        <w:rPr>
          <w:rFonts w:ascii="Times New Roman" w:hAnsi="Times New Roman" w:cs="Times New Roman"/>
          <w:b/>
          <w:i/>
          <w:sz w:val="24"/>
          <w:szCs w:val="24"/>
        </w:rPr>
        <w:t xml:space="preserve">Background of the hospitality and tourism industry </w:t>
      </w:r>
    </w:p>
    <w:p w14:paraId="737DFB20"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Over the years, AI capabilities have improved hospitality services by infusing innovative methods. From traditional booking methods, AI is focusing on online reservations through digital payment solutions. It is also helping customers with self-service check-ins and bookings (</w:t>
      </w:r>
      <w:r w:rsidRPr="00DB59A6">
        <w:rPr>
          <w:rFonts w:ascii="Times New Roman" w:hAnsi="Times New Roman" w:cs="Times New Roman"/>
          <w:color w:val="222222"/>
          <w:sz w:val="24"/>
          <w:szCs w:val="24"/>
          <w:shd w:val="clear" w:color="auto" w:fill="FFFFFF"/>
        </w:rPr>
        <w:t>García-</w:t>
      </w:r>
      <w:proofErr w:type="spellStart"/>
      <w:r w:rsidRPr="00DB59A6">
        <w:rPr>
          <w:rFonts w:ascii="Times New Roman" w:hAnsi="Times New Roman" w:cs="Times New Roman"/>
          <w:color w:val="222222"/>
          <w:sz w:val="24"/>
          <w:szCs w:val="24"/>
          <w:shd w:val="clear" w:color="auto" w:fill="FFFFFF"/>
        </w:rPr>
        <w:t>Madurga</w:t>
      </w:r>
      <w:proofErr w:type="spellEnd"/>
      <w:r w:rsidRPr="00DB59A6">
        <w:rPr>
          <w:rFonts w:ascii="Times New Roman" w:hAnsi="Times New Roman" w:cs="Times New Roman"/>
          <w:color w:val="222222"/>
          <w:sz w:val="24"/>
          <w:szCs w:val="24"/>
          <w:shd w:val="clear" w:color="auto" w:fill="FFFFFF"/>
        </w:rPr>
        <w:t xml:space="preserve"> and </w:t>
      </w:r>
      <w:proofErr w:type="spellStart"/>
      <w:r w:rsidRPr="00DB59A6">
        <w:rPr>
          <w:rFonts w:ascii="Times New Roman" w:hAnsi="Times New Roman" w:cs="Times New Roman"/>
          <w:color w:val="222222"/>
          <w:sz w:val="24"/>
          <w:szCs w:val="24"/>
          <w:shd w:val="clear" w:color="auto" w:fill="FFFFFF"/>
        </w:rPr>
        <w:t>Grilló</w:t>
      </w:r>
      <w:proofErr w:type="spellEnd"/>
      <w:r w:rsidRPr="00DB59A6">
        <w:rPr>
          <w:rFonts w:ascii="Times New Roman" w:hAnsi="Times New Roman" w:cs="Times New Roman"/>
          <w:color w:val="222222"/>
          <w:sz w:val="24"/>
          <w:szCs w:val="24"/>
          <w:shd w:val="clear" w:color="auto" w:fill="FFFFFF"/>
        </w:rPr>
        <w:t>-Méndez, 2023</w:t>
      </w:r>
      <w:r w:rsidRPr="00DB59A6">
        <w:rPr>
          <w:rFonts w:ascii="Times New Roman" w:hAnsi="Times New Roman" w:cs="Times New Roman"/>
          <w:sz w:val="24"/>
          <w:szCs w:val="24"/>
        </w:rPr>
        <w:t xml:space="preserve">). The transformative role of AI is ensuring revenue management. It is not only improving the accessibility of seamless operations but is promoting marketing strategies. </w:t>
      </w:r>
    </w:p>
    <w:p w14:paraId="43180026" w14:textId="77777777" w:rsidR="00381E3F" w:rsidRPr="00DB59A6" w:rsidRDefault="00381E3F" w:rsidP="00BA1CDA">
      <w:pPr>
        <w:spacing w:after="0" w:line="360" w:lineRule="auto"/>
        <w:jc w:val="both"/>
        <w:rPr>
          <w:rFonts w:ascii="Times New Roman" w:hAnsi="Times New Roman" w:cs="Times New Roman"/>
          <w:b/>
          <w:i/>
          <w:sz w:val="24"/>
          <w:szCs w:val="24"/>
        </w:rPr>
      </w:pPr>
      <w:r w:rsidRPr="00DB59A6">
        <w:rPr>
          <w:rFonts w:ascii="Times New Roman" w:hAnsi="Times New Roman" w:cs="Times New Roman"/>
          <w:b/>
          <w:i/>
          <w:sz w:val="24"/>
          <w:szCs w:val="24"/>
        </w:rPr>
        <w:t>Prevalence of AI in the industry</w:t>
      </w:r>
    </w:p>
    <w:p w14:paraId="0ACA7FA9"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Several companies are optimising the use of AI strategies to improve guest experience. Keyless room </w:t>
      </w:r>
      <w:r w:rsidR="005C624A" w:rsidRPr="00DB59A6">
        <w:rPr>
          <w:rFonts w:ascii="Times New Roman" w:hAnsi="Times New Roman" w:cs="Times New Roman"/>
          <w:sz w:val="24"/>
          <w:szCs w:val="24"/>
        </w:rPr>
        <w:t>entry, robotics AI in handling luggage, housekeeping services, AI-powered waste management systems etc is</w:t>
      </w:r>
      <w:r w:rsidRPr="00DB59A6">
        <w:rPr>
          <w:rFonts w:ascii="Times New Roman" w:hAnsi="Times New Roman" w:cs="Times New Roman"/>
          <w:sz w:val="24"/>
          <w:szCs w:val="24"/>
        </w:rPr>
        <w:t xml:space="preserve"> increasing the viability of the industry (</w:t>
      </w:r>
      <w:r w:rsidRPr="00DB59A6">
        <w:rPr>
          <w:rFonts w:ascii="Times New Roman" w:hAnsi="Times New Roman" w:cs="Times New Roman"/>
          <w:color w:val="222222"/>
          <w:sz w:val="24"/>
          <w:szCs w:val="24"/>
          <w:shd w:val="clear" w:color="auto" w:fill="FFFFFF"/>
        </w:rPr>
        <w:t>Sousa et al., 2024</w:t>
      </w:r>
      <w:r w:rsidRPr="00DB59A6">
        <w:rPr>
          <w:rFonts w:ascii="Times New Roman" w:hAnsi="Times New Roman" w:cs="Times New Roman"/>
          <w:sz w:val="24"/>
          <w:szCs w:val="24"/>
        </w:rPr>
        <w:t xml:space="preserve">). The topic is prevalent considering the revolutionising aspect of AI in meeting evolving customer expectations. </w:t>
      </w:r>
    </w:p>
    <w:p w14:paraId="15901F4F" w14:textId="77777777" w:rsidR="00381E3F" w:rsidRPr="00DB59A6" w:rsidRDefault="00381E3F" w:rsidP="00BA1CDA">
      <w:pPr>
        <w:pStyle w:val="Heading1"/>
      </w:pPr>
      <w:bookmarkStart w:id="1" w:name="_Toc190108660"/>
      <w:r w:rsidRPr="00DB59A6">
        <w:t>Literature review</w:t>
      </w:r>
      <w:bookmarkEnd w:id="1"/>
      <w:r w:rsidRPr="00DB59A6">
        <w:t xml:space="preserve"> </w:t>
      </w:r>
    </w:p>
    <w:p w14:paraId="550DD3EB" w14:textId="77777777" w:rsidR="00381E3F" w:rsidRPr="00DB59A6" w:rsidRDefault="00381E3F" w:rsidP="00BA1CDA">
      <w:pPr>
        <w:spacing w:after="0" w:line="360" w:lineRule="auto"/>
        <w:jc w:val="both"/>
        <w:rPr>
          <w:rFonts w:ascii="Times New Roman" w:hAnsi="Times New Roman" w:cs="Times New Roman"/>
          <w:b/>
          <w:i/>
          <w:sz w:val="24"/>
          <w:szCs w:val="24"/>
        </w:rPr>
      </w:pPr>
      <w:r w:rsidRPr="00DB59A6">
        <w:rPr>
          <w:rFonts w:ascii="Times New Roman" w:hAnsi="Times New Roman" w:cs="Times New Roman"/>
          <w:b/>
          <w:i/>
          <w:sz w:val="24"/>
          <w:szCs w:val="24"/>
        </w:rPr>
        <w:t xml:space="preserve">Specific area: AI-driven personalization in satisfying guest experience </w:t>
      </w:r>
    </w:p>
    <w:p w14:paraId="0E87BD62"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b/>
          <w:sz w:val="24"/>
          <w:szCs w:val="24"/>
        </w:rPr>
        <w:t>Overview of AI-driven personalization</w:t>
      </w:r>
    </w:p>
    <w:p w14:paraId="0879185F"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The hospitality sector is highly dependent on customer </w:t>
      </w:r>
      <w:r w:rsidR="005C624A" w:rsidRPr="00DB59A6">
        <w:rPr>
          <w:rFonts w:ascii="Times New Roman" w:hAnsi="Times New Roman" w:cs="Times New Roman"/>
          <w:sz w:val="24"/>
          <w:szCs w:val="24"/>
        </w:rPr>
        <w:t>interaction, which</w:t>
      </w:r>
      <w:r w:rsidRPr="00DB59A6">
        <w:rPr>
          <w:rFonts w:ascii="Times New Roman" w:hAnsi="Times New Roman" w:cs="Times New Roman"/>
          <w:sz w:val="24"/>
          <w:szCs w:val="24"/>
        </w:rPr>
        <w:t xml:space="preserve"> results in the delivery of a high level of customer service. In the words of </w:t>
      </w:r>
      <w:r w:rsidRPr="00DB59A6">
        <w:rPr>
          <w:rFonts w:ascii="Times New Roman" w:hAnsi="Times New Roman" w:cs="Times New Roman"/>
          <w:color w:val="222222"/>
          <w:sz w:val="24"/>
          <w:szCs w:val="24"/>
          <w:shd w:val="clear" w:color="auto" w:fill="FFFFFF"/>
        </w:rPr>
        <w:t xml:space="preserve">Florido-Benítez and del </w:t>
      </w:r>
      <w:proofErr w:type="spellStart"/>
      <w:r w:rsidRPr="00DB59A6">
        <w:rPr>
          <w:rFonts w:ascii="Times New Roman" w:hAnsi="Times New Roman" w:cs="Times New Roman"/>
          <w:color w:val="222222"/>
          <w:sz w:val="24"/>
          <w:szCs w:val="24"/>
          <w:shd w:val="clear" w:color="auto" w:fill="FFFFFF"/>
        </w:rPr>
        <w:t>Alcázar</w:t>
      </w:r>
      <w:proofErr w:type="spellEnd"/>
      <w:r w:rsidRPr="00DB59A6">
        <w:rPr>
          <w:rFonts w:ascii="Times New Roman" w:hAnsi="Times New Roman" w:cs="Times New Roman"/>
          <w:color w:val="222222"/>
          <w:sz w:val="24"/>
          <w:szCs w:val="24"/>
          <w:shd w:val="clear" w:color="auto" w:fill="FFFFFF"/>
        </w:rPr>
        <w:t xml:space="preserve"> Martínez (2024</w:t>
      </w:r>
      <w:r w:rsidRPr="00DB59A6">
        <w:rPr>
          <w:rFonts w:ascii="Times New Roman" w:hAnsi="Times New Roman" w:cs="Times New Roman"/>
          <w:sz w:val="24"/>
          <w:szCs w:val="24"/>
        </w:rPr>
        <w:t>), personalization is characterized by the customization of the services based on individual preferences. AI technologies within the hospitality sector consider th</w:t>
      </w:r>
      <w:r w:rsidR="005155DE" w:rsidRPr="00DB59A6">
        <w:rPr>
          <w:rFonts w:ascii="Times New Roman" w:hAnsi="Times New Roman" w:cs="Times New Roman"/>
          <w:sz w:val="24"/>
          <w:szCs w:val="24"/>
        </w:rPr>
        <w:t>e utility of machine learning, d</w:t>
      </w:r>
      <w:r w:rsidRPr="00DB59A6">
        <w:rPr>
          <w:rFonts w:ascii="Times New Roman" w:hAnsi="Times New Roman" w:cs="Times New Roman"/>
          <w:sz w:val="24"/>
          <w:szCs w:val="24"/>
        </w:rPr>
        <w:t xml:space="preserve">ata analytics and natural language processing (NLP). As a result, big hotels </w:t>
      </w:r>
      <w:r w:rsidRPr="00DB59A6">
        <w:rPr>
          <w:rFonts w:ascii="Times New Roman" w:hAnsi="Times New Roman" w:cs="Times New Roman"/>
          <w:sz w:val="24"/>
          <w:szCs w:val="24"/>
        </w:rPr>
        <w:lastRenderedPageBreak/>
        <w:t xml:space="preserve">and resorts are capable of anticipating visitor </w:t>
      </w:r>
      <w:r w:rsidR="005C624A" w:rsidRPr="00DB59A6">
        <w:rPr>
          <w:rFonts w:ascii="Times New Roman" w:hAnsi="Times New Roman" w:cs="Times New Roman"/>
          <w:sz w:val="24"/>
          <w:szCs w:val="24"/>
        </w:rPr>
        <w:t>demands, which</w:t>
      </w:r>
      <w:r w:rsidRPr="00DB59A6">
        <w:rPr>
          <w:rFonts w:ascii="Times New Roman" w:hAnsi="Times New Roman" w:cs="Times New Roman"/>
          <w:sz w:val="24"/>
          <w:szCs w:val="24"/>
        </w:rPr>
        <w:t xml:space="preserve"> further leads to the offering of personalized service (</w:t>
      </w:r>
      <w:r w:rsidRPr="00DB59A6">
        <w:rPr>
          <w:rFonts w:ascii="Times New Roman" w:hAnsi="Times New Roman" w:cs="Times New Roman"/>
          <w:color w:val="222222"/>
          <w:sz w:val="24"/>
          <w:szCs w:val="24"/>
          <w:shd w:val="clear" w:color="auto" w:fill="FFFFFF"/>
        </w:rPr>
        <w:t>Ionescu and Sârbu, 2024</w:t>
      </w:r>
      <w:r w:rsidRPr="00DB59A6">
        <w:rPr>
          <w:rFonts w:ascii="Times New Roman" w:hAnsi="Times New Roman" w:cs="Times New Roman"/>
          <w:sz w:val="24"/>
          <w:szCs w:val="24"/>
        </w:rPr>
        <w:t>). For example, the Hilton Hotel, operating globally, has introduced Connie, an AI-powered virtual assistant. This focuses on the improvement of guest service by offering recommendations regarding local sightseeing options and dining facilities. AI</w:t>
      </w:r>
      <w:r w:rsidR="005C624A" w:rsidRPr="00DB59A6">
        <w:rPr>
          <w:rFonts w:ascii="Times New Roman" w:hAnsi="Times New Roman" w:cs="Times New Roman"/>
          <w:sz w:val="24"/>
          <w:szCs w:val="24"/>
        </w:rPr>
        <w:t>,</w:t>
      </w:r>
      <w:r w:rsidRPr="00DB59A6">
        <w:rPr>
          <w:rFonts w:ascii="Times New Roman" w:hAnsi="Times New Roman" w:cs="Times New Roman"/>
          <w:sz w:val="24"/>
          <w:szCs w:val="24"/>
        </w:rPr>
        <w:t xml:space="preserve"> therefore</w:t>
      </w:r>
      <w:r w:rsidR="005C624A" w:rsidRPr="00DB59A6">
        <w:rPr>
          <w:rFonts w:ascii="Times New Roman" w:hAnsi="Times New Roman" w:cs="Times New Roman"/>
          <w:sz w:val="24"/>
          <w:szCs w:val="24"/>
        </w:rPr>
        <w:t>,</w:t>
      </w:r>
      <w:r w:rsidRPr="00DB59A6">
        <w:rPr>
          <w:rFonts w:ascii="Times New Roman" w:hAnsi="Times New Roman" w:cs="Times New Roman"/>
          <w:sz w:val="24"/>
          <w:szCs w:val="24"/>
        </w:rPr>
        <w:t xml:space="preserve"> increases productivity, manages </w:t>
      </w:r>
      <w:r w:rsidR="005C624A" w:rsidRPr="00DB59A6">
        <w:rPr>
          <w:rFonts w:ascii="Times New Roman" w:hAnsi="Times New Roman" w:cs="Times New Roman"/>
          <w:sz w:val="24"/>
          <w:szCs w:val="24"/>
        </w:rPr>
        <w:t>repetitive</w:t>
      </w:r>
      <w:r w:rsidRPr="00DB59A6">
        <w:rPr>
          <w:rFonts w:ascii="Times New Roman" w:hAnsi="Times New Roman" w:cs="Times New Roman"/>
          <w:sz w:val="24"/>
          <w:szCs w:val="24"/>
        </w:rPr>
        <w:t xml:space="preserve"> tasks and improves scalability to introduce cost-saving measures (</w:t>
      </w:r>
      <w:proofErr w:type="spellStart"/>
      <w:r w:rsidR="0024161E" w:rsidRPr="00DB59A6">
        <w:rPr>
          <w:rFonts w:ascii="Times New Roman" w:hAnsi="Times New Roman" w:cs="Times New Roman"/>
          <w:sz w:val="24"/>
          <w:szCs w:val="24"/>
        </w:rPr>
        <w:t>Santamato</w:t>
      </w:r>
      <w:proofErr w:type="spellEnd"/>
      <w:r w:rsidR="0024161E" w:rsidRPr="00DB59A6">
        <w:rPr>
          <w:rFonts w:ascii="Times New Roman" w:hAnsi="Times New Roman" w:cs="Times New Roman"/>
          <w:sz w:val="24"/>
          <w:szCs w:val="24"/>
        </w:rPr>
        <w:t xml:space="preserve"> et al., 2024</w:t>
      </w:r>
      <w:r w:rsidRPr="00DB59A6">
        <w:rPr>
          <w:rFonts w:ascii="Times New Roman" w:hAnsi="Times New Roman" w:cs="Times New Roman"/>
          <w:sz w:val="24"/>
          <w:szCs w:val="24"/>
        </w:rPr>
        <w:t xml:space="preserve">). Accor hotels have introduced AI-driven smart homes to manage lighting, room temperature and voice commands. </w:t>
      </w:r>
    </w:p>
    <w:p w14:paraId="28A897BB" w14:textId="77777777" w:rsidR="00381E3F" w:rsidRPr="00DB59A6" w:rsidRDefault="00381E3F" w:rsidP="00BA1CDA">
      <w:pPr>
        <w:spacing w:after="0" w:line="360" w:lineRule="auto"/>
        <w:jc w:val="center"/>
        <w:rPr>
          <w:rFonts w:ascii="Times New Roman" w:hAnsi="Times New Roman" w:cs="Times New Roman"/>
          <w:sz w:val="24"/>
          <w:szCs w:val="24"/>
        </w:rPr>
      </w:pPr>
      <w:r w:rsidRPr="00DB59A6">
        <w:rPr>
          <w:rFonts w:ascii="Times New Roman" w:hAnsi="Times New Roman" w:cs="Times New Roman"/>
          <w:noProof/>
          <w:sz w:val="24"/>
          <w:szCs w:val="24"/>
        </w:rPr>
        <w:drawing>
          <wp:inline distT="0" distB="0" distL="0" distR="0" wp14:anchorId="2866A4C9" wp14:editId="4EA41A38">
            <wp:extent cx="4602492" cy="1977442"/>
            <wp:effectExtent l="0" t="0" r="0" b="0"/>
            <wp:docPr id="1" name="Picture 1" descr="AI-Powered Virtual Assistants: Your Guide to Smarter Workflows | SmartDe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Powered Virtual Assistants: Your Guide to Smarter Workflows | SmartDev"/>
                    <pic:cNvPicPr>
                      <a:picLocks noChangeAspect="1" noChangeArrowheads="1"/>
                    </pic:cNvPicPr>
                  </pic:nvPicPr>
                  <pic:blipFill>
                    <a:blip r:embed="rId8"/>
                    <a:srcRect t="23457"/>
                    <a:stretch>
                      <a:fillRect/>
                    </a:stretch>
                  </pic:blipFill>
                  <pic:spPr bwMode="auto">
                    <a:xfrm>
                      <a:off x="0" y="0"/>
                      <a:ext cx="4606179" cy="1979026"/>
                    </a:xfrm>
                    <a:prstGeom prst="rect">
                      <a:avLst/>
                    </a:prstGeom>
                    <a:noFill/>
                    <a:ln w="9525">
                      <a:noFill/>
                      <a:miter lim="800000"/>
                      <a:headEnd/>
                      <a:tailEnd/>
                    </a:ln>
                  </pic:spPr>
                </pic:pic>
              </a:graphicData>
            </a:graphic>
          </wp:inline>
        </w:drawing>
      </w:r>
    </w:p>
    <w:p w14:paraId="66D1A2A5" w14:textId="77777777" w:rsidR="00381E3F" w:rsidRPr="00DB59A6" w:rsidRDefault="00381E3F" w:rsidP="00BA1CDA">
      <w:pPr>
        <w:spacing w:after="0" w:line="360" w:lineRule="auto"/>
        <w:jc w:val="center"/>
        <w:rPr>
          <w:rFonts w:ascii="Times New Roman" w:hAnsi="Times New Roman" w:cs="Times New Roman"/>
          <w:b/>
          <w:sz w:val="24"/>
          <w:szCs w:val="24"/>
        </w:rPr>
      </w:pPr>
      <w:r w:rsidRPr="00DB59A6">
        <w:rPr>
          <w:rFonts w:ascii="Times New Roman" w:hAnsi="Times New Roman" w:cs="Times New Roman"/>
          <w:b/>
          <w:sz w:val="24"/>
          <w:szCs w:val="24"/>
        </w:rPr>
        <w:t>Figure 1: Overview of AI-driven personalization</w:t>
      </w:r>
    </w:p>
    <w:p w14:paraId="1359793F" w14:textId="77777777" w:rsidR="00381E3F" w:rsidRPr="00DB59A6" w:rsidRDefault="00381E3F" w:rsidP="00BA1CDA">
      <w:pPr>
        <w:spacing w:after="0" w:line="360" w:lineRule="auto"/>
        <w:jc w:val="center"/>
        <w:rPr>
          <w:rFonts w:ascii="Times New Roman" w:hAnsi="Times New Roman" w:cs="Times New Roman"/>
          <w:sz w:val="24"/>
          <w:szCs w:val="24"/>
        </w:rPr>
      </w:pPr>
      <w:r w:rsidRPr="00DB59A6">
        <w:rPr>
          <w:rFonts w:ascii="Times New Roman" w:hAnsi="Times New Roman" w:cs="Times New Roman"/>
          <w:sz w:val="24"/>
          <w:szCs w:val="24"/>
        </w:rPr>
        <w:t xml:space="preserve">(Source: </w:t>
      </w:r>
      <w:proofErr w:type="spellStart"/>
      <w:r w:rsidR="0024161E" w:rsidRPr="00DB59A6">
        <w:rPr>
          <w:rFonts w:ascii="Times New Roman" w:hAnsi="Times New Roman" w:cs="Times New Roman"/>
          <w:sz w:val="24"/>
          <w:szCs w:val="24"/>
        </w:rPr>
        <w:t>Santamato</w:t>
      </w:r>
      <w:proofErr w:type="spellEnd"/>
      <w:r w:rsidR="0024161E" w:rsidRPr="00DB59A6">
        <w:rPr>
          <w:rFonts w:ascii="Times New Roman" w:hAnsi="Times New Roman" w:cs="Times New Roman"/>
          <w:sz w:val="24"/>
          <w:szCs w:val="24"/>
        </w:rPr>
        <w:t xml:space="preserve"> et al., 2024</w:t>
      </w:r>
      <w:r w:rsidRPr="00DB59A6">
        <w:rPr>
          <w:rFonts w:ascii="Times New Roman" w:hAnsi="Times New Roman" w:cs="Times New Roman"/>
          <w:sz w:val="24"/>
          <w:szCs w:val="24"/>
        </w:rPr>
        <w:t>)</w:t>
      </w:r>
    </w:p>
    <w:p w14:paraId="6A8D2F8A"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b/>
          <w:sz w:val="24"/>
          <w:szCs w:val="24"/>
        </w:rPr>
        <w:t>The areas of AI-driven personalisation</w:t>
      </w:r>
    </w:p>
    <w:p w14:paraId="4565B02D"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b/>
          <w:i/>
          <w:sz w:val="24"/>
          <w:szCs w:val="24"/>
        </w:rPr>
        <w:t>AI influencing marketing capabilities of the business</w:t>
      </w:r>
    </w:p>
    <w:p w14:paraId="69248F87"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AI-driven algorithms evaluate customer preferences by managing browsing history. This involves the setting of dynamic prices that can be adjusted by managing traditional marketing approaches. As opined by </w:t>
      </w:r>
      <w:proofErr w:type="spellStart"/>
      <w:r w:rsidRPr="00DB59A6">
        <w:rPr>
          <w:rFonts w:ascii="Times New Roman" w:hAnsi="Times New Roman" w:cs="Times New Roman"/>
          <w:color w:val="222222"/>
          <w:sz w:val="24"/>
          <w:szCs w:val="24"/>
          <w:shd w:val="clear" w:color="auto" w:fill="FFFFFF"/>
        </w:rPr>
        <w:t>Iyelolu</w:t>
      </w:r>
      <w:proofErr w:type="spellEnd"/>
      <w:r w:rsidRPr="00DB59A6">
        <w:rPr>
          <w:rFonts w:ascii="Times New Roman" w:hAnsi="Times New Roman" w:cs="Times New Roman"/>
          <w:sz w:val="24"/>
          <w:szCs w:val="24"/>
        </w:rPr>
        <w:t xml:space="preserve"> et al. (2024), AI promotes revenue management by analysing the demands and pricing strategies of the competitors. For example, Airbnb is using the pricing algorithm to offer affordable prices of accommodation based on seasonality rates. The brand is capable of adjusting prices for both guests and </w:t>
      </w:r>
      <w:r w:rsidR="005C624A" w:rsidRPr="00DB59A6">
        <w:rPr>
          <w:rFonts w:ascii="Times New Roman" w:hAnsi="Times New Roman" w:cs="Times New Roman"/>
          <w:sz w:val="24"/>
          <w:szCs w:val="24"/>
        </w:rPr>
        <w:t>hosts, which</w:t>
      </w:r>
      <w:r w:rsidRPr="00DB59A6">
        <w:rPr>
          <w:rFonts w:ascii="Times New Roman" w:hAnsi="Times New Roman" w:cs="Times New Roman"/>
          <w:sz w:val="24"/>
          <w:szCs w:val="24"/>
        </w:rPr>
        <w:t xml:space="preserve"> benefits the brand by increasing profitable margins. </w:t>
      </w:r>
    </w:p>
    <w:p w14:paraId="3AA31E70" w14:textId="77777777" w:rsidR="00381E3F" w:rsidRPr="00DB59A6" w:rsidRDefault="00381E3F" w:rsidP="00BA1CDA">
      <w:pPr>
        <w:spacing w:after="0" w:line="360" w:lineRule="auto"/>
        <w:jc w:val="both"/>
        <w:rPr>
          <w:rFonts w:ascii="Times New Roman" w:hAnsi="Times New Roman" w:cs="Times New Roman"/>
          <w:b/>
          <w:i/>
          <w:sz w:val="24"/>
          <w:szCs w:val="24"/>
        </w:rPr>
      </w:pPr>
      <w:r w:rsidRPr="00DB59A6">
        <w:rPr>
          <w:rFonts w:ascii="Times New Roman" w:hAnsi="Times New Roman" w:cs="Times New Roman"/>
          <w:b/>
          <w:i/>
          <w:sz w:val="24"/>
          <w:szCs w:val="24"/>
        </w:rPr>
        <w:t>Customer loyalty points using AI and IoT</w:t>
      </w:r>
    </w:p>
    <w:p w14:paraId="1ED373D9"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AI is used to create a comfortable experience for customers. This is characterized by the implementation of smart rooms that use advanced technology to improve guest satisfaction scores (</w:t>
      </w:r>
      <w:r w:rsidR="0024161E" w:rsidRPr="00DB59A6">
        <w:rPr>
          <w:rFonts w:ascii="Times New Roman" w:eastAsia="Times New Roman" w:hAnsi="Times New Roman" w:cs="Times New Roman"/>
          <w:sz w:val="24"/>
          <w:szCs w:val="24"/>
        </w:rPr>
        <w:t>Gao and Feng, 2023</w:t>
      </w:r>
      <w:r w:rsidRPr="00DB59A6">
        <w:rPr>
          <w:rFonts w:ascii="Times New Roman" w:hAnsi="Times New Roman" w:cs="Times New Roman"/>
          <w:sz w:val="24"/>
          <w:szCs w:val="24"/>
        </w:rPr>
        <w:t>). AI power</w:t>
      </w:r>
      <w:r w:rsidR="004476E7" w:rsidRPr="00DB59A6">
        <w:rPr>
          <w:rFonts w:ascii="Times New Roman" w:hAnsi="Times New Roman" w:cs="Times New Roman"/>
          <w:sz w:val="24"/>
          <w:szCs w:val="24"/>
        </w:rPr>
        <w:t>ed</w:t>
      </w:r>
      <w:r w:rsidRPr="00DB59A6">
        <w:rPr>
          <w:rFonts w:ascii="Times New Roman" w:hAnsi="Times New Roman" w:cs="Times New Roman"/>
          <w:sz w:val="24"/>
          <w:szCs w:val="24"/>
        </w:rPr>
        <w:t xml:space="preserve"> room services to improve the guest experience. </w:t>
      </w:r>
      <w:r w:rsidR="004476E7" w:rsidRPr="00DB59A6">
        <w:rPr>
          <w:rFonts w:ascii="Times New Roman" w:hAnsi="Times New Roman" w:cs="Times New Roman"/>
          <w:sz w:val="24"/>
          <w:szCs w:val="24"/>
        </w:rPr>
        <w:t>For example InterContinental Group offers</w:t>
      </w:r>
      <w:r w:rsidRPr="00DB59A6">
        <w:rPr>
          <w:rFonts w:ascii="Times New Roman" w:hAnsi="Times New Roman" w:cs="Times New Roman"/>
          <w:sz w:val="24"/>
          <w:szCs w:val="24"/>
        </w:rPr>
        <w:t xml:space="preserve"> loyalty programs that customize the rewards for repeat visitors to improve engagement and profit margin. Room upgrades, spa facilities, dining experience etc are evaluated by the past history (</w:t>
      </w:r>
      <w:r w:rsidRPr="00DB59A6">
        <w:rPr>
          <w:rFonts w:ascii="Times New Roman" w:hAnsi="Times New Roman" w:cs="Times New Roman"/>
          <w:color w:val="222222"/>
          <w:sz w:val="24"/>
          <w:szCs w:val="24"/>
          <w:shd w:val="clear" w:color="auto" w:fill="FFFFFF"/>
        </w:rPr>
        <w:t>Gajić et al., 2024</w:t>
      </w:r>
      <w:r w:rsidRPr="00DB59A6">
        <w:rPr>
          <w:rFonts w:ascii="Times New Roman" w:hAnsi="Times New Roman" w:cs="Times New Roman"/>
          <w:sz w:val="24"/>
          <w:szCs w:val="24"/>
        </w:rPr>
        <w:t xml:space="preserve">). </w:t>
      </w:r>
      <w:r w:rsidR="005C624A" w:rsidRPr="00DB59A6">
        <w:rPr>
          <w:rFonts w:ascii="Times New Roman" w:hAnsi="Times New Roman" w:cs="Times New Roman"/>
          <w:sz w:val="24"/>
          <w:szCs w:val="24"/>
        </w:rPr>
        <w:t>Therefore,</w:t>
      </w:r>
      <w:r w:rsidRPr="00DB59A6">
        <w:rPr>
          <w:rFonts w:ascii="Times New Roman" w:hAnsi="Times New Roman" w:cs="Times New Roman"/>
          <w:sz w:val="24"/>
          <w:szCs w:val="24"/>
        </w:rPr>
        <w:t xml:space="preserve"> customer loyalty </w:t>
      </w:r>
      <w:r w:rsidRPr="00DB59A6">
        <w:rPr>
          <w:rFonts w:ascii="Times New Roman" w:hAnsi="Times New Roman" w:cs="Times New Roman"/>
          <w:sz w:val="24"/>
          <w:szCs w:val="24"/>
        </w:rPr>
        <w:lastRenderedPageBreak/>
        <w:t xml:space="preserve">points are arranged accordingly which enhances guest satisfaction and manages repeat purchases. </w:t>
      </w:r>
    </w:p>
    <w:p w14:paraId="31101869" w14:textId="77777777" w:rsidR="00381E3F" w:rsidRPr="00DB59A6" w:rsidRDefault="00381E3F" w:rsidP="00BA1CDA">
      <w:pPr>
        <w:spacing w:after="0" w:line="360" w:lineRule="auto"/>
        <w:jc w:val="both"/>
        <w:rPr>
          <w:rFonts w:ascii="Times New Roman" w:hAnsi="Times New Roman" w:cs="Times New Roman"/>
          <w:b/>
          <w:i/>
          <w:sz w:val="24"/>
          <w:szCs w:val="24"/>
        </w:rPr>
      </w:pPr>
      <w:r w:rsidRPr="00DB59A6">
        <w:rPr>
          <w:rFonts w:ascii="Times New Roman" w:hAnsi="Times New Roman" w:cs="Times New Roman"/>
          <w:b/>
          <w:i/>
          <w:sz w:val="24"/>
          <w:szCs w:val="24"/>
        </w:rPr>
        <w:t>Sentiment analysis and customer feedback</w:t>
      </w:r>
    </w:p>
    <w:p w14:paraId="5185400C"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This is another key trend of AI in the hospitality sector. It is characterized by the analysis of guest sentiments by collecting complaints regarding service quality. Different social media platforms are used nowadays to scan online reviews and evaluate guest service. According to </w:t>
      </w:r>
      <w:proofErr w:type="spellStart"/>
      <w:r w:rsidRPr="00DB59A6">
        <w:rPr>
          <w:rFonts w:ascii="Times New Roman" w:hAnsi="Times New Roman" w:cs="Times New Roman"/>
          <w:color w:val="222222"/>
          <w:sz w:val="24"/>
          <w:szCs w:val="24"/>
          <w:shd w:val="clear" w:color="auto" w:fill="FFFFFF"/>
        </w:rPr>
        <w:t>Solakis</w:t>
      </w:r>
      <w:proofErr w:type="spellEnd"/>
      <w:r w:rsidRPr="00DB59A6">
        <w:rPr>
          <w:rFonts w:ascii="Times New Roman" w:hAnsi="Times New Roman" w:cs="Times New Roman"/>
          <w:sz w:val="24"/>
          <w:szCs w:val="24"/>
        </w:rPr>
        <w:t xml:space="preserve"> et al. (2024), AI-driven sentiment analysis is mainly influenced by online portals that refer to the determination of service quality improvement. Different hospitality services are capable of anticipating guest needs through predictive analytics. For example, Marriott and Radisson use AI to address customer queries and the algorithms reduce waiting times (</w:t>
      </w:r>
      <w:r w:rsidRPr="00DB59A6">
        <w:rPr>
          <w:rFonts w:ascii="Times New Roman" w:hAnsi="Times New Roman" w:cs="Times New Roman"/>
          <w:color w:val="222222"/>
          <w:sz w:val="24"/>
          <w:szCs w:val="24"/>
          <w:shd w:val="clear" w:color="auto" w:fill="FFFFFF"/>
        </w:rPr>
        <w:t>García-</w:t>
      </w:r>
      <w:proofErr w:type="spellStart"/>
      <w:r w:rsidRPr="00DB59A6">
        <w:rPr>
          <w:rFonts w:ascii="Times New Roman" w:hAnsi="Times New Roman" w:cs="Times New Roman"/>
          <w:color w:val="222222"/>
          <w:sz w:val="24"/>
          <w:szCs w:val="24"/>
          <w:shd w:val="clear" w:color="auto" w:fill="FFFFFF"/>
        </w:rPr>
        <w:t>Madurga</w:t>
      </w:r>
      <w:proofErr w:type="spellEnd"/>
      <w:r w:rsidRPr="00DB59A6">
        <w:rPr>
          <w:rFonts w:ascii="Times New Roman" w:hAnsi="Times New Roman" w:cs="Times New Roman"/>
          <w:color w:val="222222"/>
          <w:sz w:val="24"/>
          <w:szCs w:val="24"/>
          <w:shd w:val="clear" w:color="auto" w:fill="FFFFFF"/>
        </w:rPr>
        <w:t xml:space="preserve"> and </w:t>
      </w:r>
      <w:proofErr w:type="spellStart"/>
      <w:r w:rsidRPr="00DB59A6">
        <w:rPr>
          <w:rFonts w:ascii="Times New Roman" w:hAnsi="Times New Roman" w:cs="Times New Roman"/>
          <w:color w:val="222222"/>
          <w:sz w:val="24"/>
          <w:szCs w:val="24"/>
          <w:shd w:val="clear" w:color="auto" w:fill="FFFFFF"/>
        </w:rPr>
        <w:t>Grilló</w:t>
      </w:r>
      <w:proofErr w:type="spellEnd"/>
      <w:r w:rsidRPr="00DB59A6">
        <w:rPr>
          <w:rFonts w:ascii="Times New Roman" w:hAnsi="Times New Roman" w:cs="Times New Roman"/>
          <w:color w:val="222222"/>
          <w:sz w:val="24"/>
          <w:szCs w:val="24"/>
          <w:shd w:val="clear" w:color="auto" w:fill="FFFFFF"/>
        </w:rPr>
        <w:t>-Méndez, 2023</w:t>
      </w:r>
      <w:r w:rsidRPr="00DB59A6">
        <w:rPr>
          <w:rFonts w:ascii="Times New Roman" w:hAnsi="Times New Roman" w:cs="Times New Roman"/>
          <w:sz w:val="24"/>
          <w:szCs w:val="24"/>
        </w:rPr>
        <w:t>). It is also capable of improving operational efficiency that managers conversion rates and provides discounts to increase repeat purchases.</w:t>
      </w:r>
    </w:p>
    <w:p w14:paraId="7FF6E645" w14:textId="77777777" w:rsidR="00381E3F" w:rsidRPr="00DB59A6" w:rsidRDefault="00381E3F" w:rsidP="00BA1CDA">
      <w:pPr>
        <w:spacing w:after="0" w:line="360" w:lineRule="auto"/>
        <w:jc w:val="both"/>
        <w:rPr>
          <w:rFonts w:ascii="Times New Roman" w:hAnsi="Times New Roman" w:cs="Times New Roman"/>
          <w:b/>
          <w:sz w:val="24"/>
          <w:szCs w:val="24"/>
        </w:rPr>
      </w:pPr>
      <w:r w:rsidRPr="00DB59A6">
        <w:rPr>
          <w:rFonts w:ascii="Times New Roman" w:hAnsi="Times New Roman" w:cs="Times New Roman"/>
          <w:b/>
          <w:sz w:val="24"/>
          <w:szCs w:val="24"/>
        </w:rPr>
        <w:t xml:space="preserve">Impact of personalization in the hospitality sector </w:t>
      </w:r>
    </w:p>
    <w:p w14:paraId="3DECE412" w14:textId="77777777" w:rsidR="00381E3F" w:rsidRPr="00DB59A6" w:rsidRDefault="00381E3F" w:rsidP="00BA1CDA">
      <w:pPr>
        <w:numPr>
          <w:ilvl w:val="0"/>
          <w:numId w:val="1"/>
        </w:num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The automation of AI maintenance staff workload. This is driven by the focus on high-value interaction that improves guest service and manages the financial capabilities of companies (</w:t>
      </w:r>
      <w:r w:rsidRPr="00DB59A6">
        <w:rPr>
          <w:rFonts w:ascii="Times New Roman" w:hAnsi="Times New Roman" w:cs="Times New Roman"/>
          <w:color w:val="222222"/>
          <w:sz w:val="24"/>
          <w:szCs w:val="24"/>
          <w:shd w:val="clear" w:color="auto" w:fill="FFFFFF"/>
        </w:rPr>
        <w:t>Sousa et al., 2024</w:t>
      </w:r>
      <w:r w:rsidRPr="00DB59A6">
        <w:rPr>
          <w:rFonts w:ascii="Times New Roman" w:hAnsi="Times New Roman" w:cs="Times New Roman"/>
          <w:sz w:val="24"/>
          <w:szCs w:val="24"/>
        </w:rPr>
        <w:t xml:space="preserve">). </w:t>
      </w:r>
    </w:p>
    <w:p w14:paraId="43F65BE2" w14:textId="30CA164C" w:rsidR="004476E7" w:rsidRPr="00DB59A6" w:rsidRDefault="00381E3F" w:rsidP="00BA1CDA">
      <w:pPr>
        <w:numPr>
          <w:ilvl w:val="0"/>
          <w:numId w:val="1"/>
        </w:num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Personalization through AI-powered assistants </w:t>
      </w:r>
      <w:r w:rsidR="0085035D">
        <w:rPr>
          <w:rFonts w:ascii="Times New Roman" w:hAnsi="Times New Roman" w:cs="Times New Roman"/>
          <w:sz w:val="24"/>
          <w:szCs w:val="24"/>
        </w:rPr>
        <w:t xml:space="preserve">can </w:t>
      </w:r>
      <w:r w:rsidRPr="00DB59A6">
        <w:rPr>
          <w:rFonts w:ascii="Times New Roman" w:hAnsi="Times New Roman" w:cs="Times New Roman"/>
          <w:sz w:val="24"/>
          <w:szCs w:val="24"/>
        </w:rPr>
        <w:t xml:space="preserve">benefit businesses in gaining high online ratings. </w:t>
      </w:r>
      <w:r w:rsidR="004476E7" w:rsidRPr="00DB59A6">
        <w:rPr>
          <w:rFonts w:ascii="Times New Roman" w:hAnsi="Times New Roman" w:cs="Times New Roman"/>
          <w:sz w:val="24"/>
          <w:szCs w:val="24"/>
        </w:rPr>
        <w:t xml:space="preserve">This increases brand reputation by earning more profits. </w:t>
      </w:r>
    </w:p>
    <w:p w14:paraId="5D2FC2AB" w14:textId="77777777" w:rsidR="004476E7" w:rsidRPr="00DB59A6" w:rsidRDefault="004476E7" w:rsidP="00BA1CDA">
      <w:pPr>
        <w:numPr>
          <w:ilvl w:val="0"/>
          <w:numId w:val="1"/>
        </w:num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 xml:space="preserve">AI boosts revenue management within hospitality sector. This involves the evaluation of the competitor's rising strategies along with marketing efficiency to improve branding. </w:t>
      </w:r>
    </w:p>
    <w:p w14:paraId="0C4C0499" w14:textId="77777777" w:rsidR="00381E3F" w:rsidRPr="00DB59A6" w:rsidRDefault="00381E3F" w:rsidP="00BA1CDA">
      <w:pPr>
        <w:numPr>
          <w:ilvl w:val="0"/>
          <w:numId w:val="1"/>
        </w:num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Hospitality companies should comply with data protection regulations (</w:t>
      </w:r>
      <w:r w:rsidRPr="00DB59A6">
        <w:rPr>
          <w:rFonts w:ascii="Times New Roman" w:hAnsi="Times New Roman" w:cs="Times New Roman"/>
          <w:color w:val="222222"/>
          <w:sz w:val="24"/>
          <w:szCs w:val="24"/>
          <w:shd w:val="clear" w:color="auto" w:fill="FFFFFF"/>
        </w:rPr>
        <w:t xml:space="preserve">Florido-Benítez and del </w:t>
      </w:r>
      <w:proofErr w:type="spellStart"/>
      <w:r w:rsidRPr="00DB59A6">
        <w:rPr>
          <w:rFonts w:ascii="Times New Roman" w:hAnsi="Times New Roman" w:cs="Times New Roman"/>
          <w:color w:val="222222"/>
          <w:sz w:val="24"/>
          <w:szCs w:val="24"/>
          <w:shd w:val="clear" w:color="auto" w:fill="FFFFFF"/>
        </w:rPr>
        <w:t>Alcázar</w:t>
      </w:r>
      <w:proofErr w:type="spellEnd"/>
      <w:r w:rsidRPr="00DB59A6">
        <w:rPr>
          <w:rFonts w:ascii="Times New Roman" w:hAnsi="Times New Roman" w:cs="Times New Roman"/>
          <w:color w:val="222222"/>
          <w:sz w:val="24"/>
          <w:szCs w:val="24"/>
          <w:shd w:val="clear" w:color="auto" w:fill="FFFFFF"/>
        </w:rPr>
        <w:t xml:space="preserve"> Martínez, 2024</w:t>
      </w:r>
      <w:r w:rsidRPr="00DB59A6">
        <w:rPr>
          <w:rFonts w:ascii="Times New Roman" w:hAnsi="Times New Roman" w:cs="Times New Roman"/>
          <w:sz w:val="24"/>
          <w:szCs w:val="24"/>
        </w:rPr>
        <w:t xml:space="preserve">). This involves the consideration of strict protocols in order to maintain the privacy of the guests. </w:t>
      </w:r>
    </w:p>
    <w:p w14:paraId="5B591954" w14:textId="77777777" w:rsidR="00381E3F"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b/>
          <w:sz w:val="24"/>
          <w:szCs w:val="24"/>
        </w:rPr>
        <w:t>Theoretical analysis</w:t>
      </w:r>
    </w:p>
    <w:p w14:paraId="042D8AC1" w14:textId="77777777" w:rsidR="005C624A"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The Technology Acceptance Model (TAM) determines the factors of perceived usefulness and ease of use to target customers in adopting new models. Considering the advanced measure of AI, TAM will focus on the extensive capabilities to manage guest service by offering support for SMART room technology (</w:t>
      </w:r>
      <w:r w:rsidRPr="00DB59A6">
        <w:rPr>
          <w:rFonts w:ascii="Times New Roman" w:hAnsi="Times New Roman" w:cs="Times New Roman"/>
          <w:color w:val="222222"/>
          <w:sz w:val="24"/>
          <w:szCs w:val="24"/>
          <w:shd w:val="clear" w:color="auto" w:fill="FFFFFF"/>
        </w:rPr>
        <w:t>Han et al., 2021</w:t>
      </w:r>
      <w:r w:rsidRPr="00DB59A6">
        <w:rPr>
          <w:rFonts w:ascii="Times New Roman" w:hAnsi="Times New Roman" w:cs="Times New Roman"/>
          <w:sz w:val="24"/>
          <w:szCs w:val="24"/>
        </w:rPr>
        <w:t xml:space="preserve">). The model will also screen timely recommendations to ensure the utility according to convenience. </w:t>
      </w:r>
    </w:p>
    <w:p w14:paraId="6230BC6B" w14:textId="77777777" w:rsidR="005C624A" w:rsidRPr="00DB59A6" w:rsidRDefault="00381E3F" w:rsidP="00BA1CDA">
      <w:pPr>
        <w:spacing w:after="0" w:line="360" w:lineRule="auto"/>
        <w:jc w:val="both"/>
        <w:rPr>
          <w:rFonts w:ascii="Times New Roman" w:hAnsi="Times New Roman" w:cs="Times New Roman"/>
          <w:sz w:val="24"/>
          <w:szCs w:val="24"/>
        </w:rPr>
      </w:pPr>
      <w:r w:rsidRPr="00DB59A6">
        <w:rPr>
          <w:rFonts w:ascii="Times New Roman" w:hAnsi="Times New Roman" w:cs="Times New Roman"/>
          <w:sz w:val="24"/>
          <w:szCs w:val="24"/>
        </w:rPr>
        <w:t>Another model is the Resource-based view (RBV) which serves as a strategic capability for businesses to differentiate competitiveness in the market. RBV theory outlines several attributes for businesses to invest in cost savings measures. This ensures the creation of long-term business revenue that can improve business efficiency and manage operational capabilities in the hospitality sector</w:t>
      </w:r>
      <w:r w:rsidR="004B400E" w:rsidRPr="00DB59A6">
        <w:rPr>
          <w:rFonts w:ascii="Times New Roman" w:hAnsi="Times New Roman" w:cs="Times New Roman"/>
          <w:sz w:val="24"/>
          <w:szCs w:val="24"/>
        </w:rPr>
        <w:t xml:space="preserve"> (</w:t>
      </w:r>
      <w:r w:rsidR="004B400E" w:rsidRPr="00DB59A6">
        <w:rPr>
          <w:rFonts w:ascii="Times New Roman" w:hAnsi="Times New Roman" w:cs="Times New Roman"/>
          <w:color w:val="222222"/>
          <w:sz w:val="24"/>
          <w:szCs w:val="24"/>
          <w:shd w:val="clear" w:color="auto" w:fill="FFFFFF"/>
        </w:rPr>
        <w:t>Freeman et al., 2021)</w:t>
      </w:r>
      <w:r w:rsidRPr="00DB59A6">
        <w:rPr>
          <w:rFonts w:ascii="Times New Roman" w:hAnsi="Times New Roman" w:cs="Times New Roman"/>
          <w:sz w:val="24"/>
          <w:szCs w:val="24"/>
        </w:rPr>
        <w:t xml:space="preserve">. The application of the theory </w:t>
      </w:r>
      <w:r w:rsidRPr="00DB59A6">
        <w:rPr>
          <w:rFonts w:ascii="Times New Roman" w:hAnsi="Times New Roman" w:cs="Times New Roman"/>
          <w:sz w:val="24"/>
          <w:szCs w:val="24"/>
        </w:rPr>
        <w:lastRenderedPageBreak/>
        <w:t xml:space="preserve">therefore benefits hospitality companies with the implementation of dynamic pricing strategies. The AI-enabled dynamic price therefore improves financial capabilities that further support the brands with market positioning and adoption of innovative ideas to increase growth and profitability. </w:t>
      </w:r>
    </w:p>
    <w:p w14:paraId="16B77CFB" w14:textId="16EA3B12" w:rsidR="00381E3F" w:rsidRPr="00DB59A6" w:rsidRDefault="004B400E" w:rsidP="0006629E">
      <w:pPr>
        <w:spacing w:after="0" w:line="360" w:lineRule="auto"/>
        <w:jc w:val="center"/>
        <w:rPr>
          <w:rFonts w:ascii="Times New Roman" w:hAnsi="Times New Roman" w:cs="Times New Roman"/>
          <w:sz w:val="24"/>
          <w:szCs w:val="24"/>
        </w:rPr>
      </w:pPr>
      <w:r w:rsidRPr="00DB59A6">
        <w:rPr>
          <w:rFonts w:ascii="Times New Roman" w:hAnsi="Times New Roman" w:cs="Times New Roman"/>
          <w:noProof/>
          <w:sz w:val="24"/>
          <w:szCs w:val="24"/>
        </w:rPr>
        <w:drawing>
          <wp:inline distT="0" distB="0" distL="0" distR="0" wp14:anchorId="3125E091" wp14:editId="1524F378">
            <wp:extent cx="3189976" cy="2001328"/>
            <wp:effectExtent l="0" t="0" r="1079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8425D90" w14:textId="77777777" w:rsidR="00381E3F" w:rsidRPr="00DB59A6" w:rsidRDefault="00381E3F" w:rsidP="00BA1CDA">
      <w:pPr>
        <w:spacing w:after="0" w:line="360" w:lineRule="auto"/>
        <w:jc w:val="center"/>
        <w:rPr>
          <w:rFonts w:ascii="Times New Roman" w:hAnsi="Times New Roman" w:cs="Times New Roman"/>
          <w:b/>
          <w:sz w:val="24"/>
          <w:szCs w:val="24"/>
        </w:rPr>
      </w:pPr>
      <w:r w:rsidRPr="00DB59A6">
        <w:rPr>
          <w:rFonts w:ascii="Times New Roman" w:hAnsi="Times New Roman" w:cs="Times New Roman"/>
          <w:b/>
          <w:sz w:val="24"/>
          <w:szCs w:val="24"/>
        </w:rPr>
        <w:t>Figure 2: Key features of RBV theory</w:t>
      </w:r>
    </w:p>
    <w:p w14:paraId="450C2684" w14:textId="77777777" w:rsidR="004476E7" w:rsidRPr="00DB59A6" w:rsidRDefault="00381E3F" w:rsidP="00BA1CDA">
      <w:pPr>
        <w:spacing w:after="0" w:line="360" w:lineRule="auto"/>
        <w:jc w:val="center"/>
        <w:rPr>
          <w:rFonts w:ascii="Times New Roman" w:hAnsi="Times New Roman" w:cs="Times New Roman"/>
          <w:sz w:val="24"/>
          <w:szCs w:val="24"/>
        </w:rPr>
      </w:pPr>
      <w:r w:rsidRPr="00DB59A6">
        <w:rPr>
          <w:rFonts w:ascii="Times New Roman" w:hAnsi="Times New Roman" w:cs="Times New Roman"/>
          <w:sz w:val="24"/>
          <w:szCs w:val="24"/>
        </w:rPr>
        <w:t xml:space="preserve">(Source: </w:t>
      </w:r>
      <w:r w:rsidR="007F248F" w:rsidRPr="00DB59A6">
        <w:rPr>
          <w:rFonts w:ascii="Times New Roman" w:hAnsi="Times New Roman" w:cs="Times New Roman"/>
          <w:color w:val="222222"/>
          <w:sz w:val="24"/>
          <w:szCs w:val="24"/>
          <w:shd w:val="clear" w:color="auto" w:fill="FFFFFF"/>
        </w:rPr>
        <w:t>As created by the author</w:t>
      </w:r>
      <w:r w:rsidRPr="00DB59A6">
        <w:rPr>
          <w:rFonts w:ascii="Times New Roman" w:hAnsi="Times New Roman" w:cs="Times New Roman"/>
          <w:sz w:val="24"/>
          <w:szCs w:val="24"/>
        </w:rPr>
        <w:t>)</w:t>
      </w:r>
    </w:p>
    <w:p w14:paraId="7E2E818C" w14:textId="77777777" w:rsidR="004D5EFF" w:rsidRPr="00DB59A6" w:rsidRDefault="004D5EFF" w:rsidP="00BA1CDA">
      <w:pPr>
        <w:pStyle w:val="Heading1"/>
      </w:pPr>
      <w:bookmarkStart w:id="2" w:name="_Toc190108661"/>
      <w:r w:rsidRPr="00DB59A6">
        <w:t>Method</w:t>
      </w:r>
      <w:bookmarkEnd w:id="2"/>
    </w:p>
    <w:p w14:paraId="592CD1C4"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research study focuses on conducting a qualitative approach to evaluate the prominence of artificial intelligence in the hospitality business. The research work will focus on collecting secondary data based on different industry reports, case studies, academic articles, journals and research papers (</w:t>
      </w:r>
      <w:proofErr w:type="spellStart"/>
      <w:r w:rsidRPr="00DB59A6">
        <w:rPr>
          <w:rFonts w:ascii="Times New Roman" w:hAnsi="Times New Roman" w:cs="Times New Roman"/>
          <w:color w:val="222222"/>
          <w:sz w:val="24"/>
          <w:szCs w:val="24"/>
          <w:shd w:val="clear" w:color="auto" w:fill="FFFFFF"/>
        </w:rPr>
        <w:t>Allkins</w:t>
      </w:r>
      <w:proofErr w:type="spellEnd"/>
      <w:r w:rsidRPr="00DB59A6">
        <w:rPr>
          <w:rFonts w:ascii="Times New Roman" w:hAnsi="Times New Roman" w:cs="Times New Roman"/>
          <w:color w:val="222222"/>
          <w:sz w:val="24"/>
          <w:szCs w:val="24"/>
          <w:shd w:val="clear" w:color="auto" w:fill="FFFFFF"/>
        </w:rPr>
        <w:t xml:space="preserve"> et al., 2025</w:t>
      </w:r>
      <w:r w:rsidRPr="00DB59A6">
        <w:rPr>
          <w:rFonts w:ascii="Times New Roman" w:eastAsia="Times New Roman" w:hAnsi="Times New Roman" w:cs="Times New Roman"/>
          <w:sz w:val="24"/>
          <w:szCs w:val="24"/>
        </w:rPr>
        <w:t>). Evidence from different organisational experiences along with the industry publications on WTTC (World Travel and Tourism Council) can help in gathering relevant information related to the process.</w:t>
      </w:r>
    </w:p>
    <w:p w14:paraId="27783A6D"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Data Collection process</w:t>
      </w:r>
    </w:p>
    <w:p w14:paraId="4A66227E" w14:textId="07BD7EA3"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Data Collection method focused on secondary methods for acquiring information and insightful knowledge on the application of artificial intelligence in the tourism sector. Different academic journals, organisational evidence, case studies and industry reports are used for sourcing information relevant to the research topic (</w:t>
      </w:r>
      <w:r w:rsidRPr="00DB59A6">
        <w:rPr>
          <w:rFonts w:ascii="Times New Roman" w:hAnsi="Times New Roman" w:cs="Times New Roman"/>
          <w:color w:val="222222"/>
          <w:sz w:val="24"/>
          <w:szCs w:val="24"/>
          <w:shd w:val="clear" w:color="auto" w:fill="FFFFFF"/>
        </w:rPr>
        <w:t xml:space="preserve">Lytras and </w:t>
      </w:r>
      <w:proofErr w:type="spellStart"/>
      <w:r w:rsidRPr="00DB59A6">
        <w:rPr>
          <w:rFonts w:ascii="Times New Roman" w:hAnsi="Times New Roman" w:cs="Times New Roman"/>
          <w:color w:val="222222"/>
          <w:sz w:val="24"/>
          <w:szCs w:val="24"/>
          <w:shd w:val="clear" w:color="auto" w:fill="FFFFFF"/>
        </w:rPr>
        <w:t>Visvizi</w:t>
      </w:r>
      <w:proofErr w:type="spellEnd"/>
      <w:r w:rsidRPr="00DB59A6">
        <w:rPr>
          <w:rFonts w:ascii="Times New Roman" w:hAnsi="Times New Roman" w:cs="Times New Roman"/>
          <w:color w:val="222222"/>
          <w:sz w:val="24"/>
          <w:szCs w:val="24"/>
          <w:shd w:val="clear" w:color="auto" w:fill="FFFFFF"/>
        </w:rPr>
        <w:t>, 2021</w:t>
      </w:r>
      <w:r w:rsidRPr="00DB59A6">
        <w:rPr>
          <w:rFonts w:ascii="Times New Roman" w:eastAsia="Times New Roman" w:hAnsi="Times New Roman" w:cs="Times New Roman"/>
          <w:sz w:val="24"/>
          <w:szCs w:val="24"/>
        </w:rPr>
        <w:t xml:space="preserve">). The academic sources can focus on collecting information from </w:t>
      </w:r>
      <w:proofErr w:type="spellStart"/>
      <w:r w:rsidRPr="00DB59A6">
        <w:rPr>
          <w:rFonts w:ascii="Times New Roman" w:eastAsia="Times New Roman" w:hAnsi="Times New Roman" w:cs="Times New Roman"/>
          <w:sz w:val="24"/>
          <w:szCs w:val="24"/>
        </w:rPr>
        <w:t>Researchgate</w:t>
      </w:r>
      <w:proofErr w:type="spellEnd"/>
      <w:r w:rsidRPr="00DB59A6">
        <w:rPr>
          <w:rFonts w:ascii="Times New Roman" w:eastAsia="Times New Roman" w:hAnsi="Times New Roman" w:cs="Times New Roman"/>
          <w:sz w:val="24"/>
          <w:szCs w:val="24"/>
        </w:rPr>
        <w:t xml:space="preserve"> and Google Scholar. The industry reports focus on McKinsey, WTTC and evidence from Deloitte. Different hospitality-related business sources are used for evaluating the case studies effectively.</w:t>
      </w:r>
    </w:p>
    <w:p w14:paraId="4B460CC5"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Analytical techniques</w:t>
      </w:r>
    </w:p>
    <w:p w14:paraId="5964C8F7"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analytical techniques indicate thematic analysis that can help in evaluating the significance and relevance of the research topic (</w:t>
      </w:r>
      <w:r w:rsidRPr="00DB59A6">
        <w:rPr>
          <w:rFonts w:ascii="Times New Roman" w:hAnsi="Times New Roman" w:cs="Times New Roman"/>
          <w:color w:val="222222"/>
          <w:sz w:val="24"/>
          <w:szCs w:val="24"/>
          <w:shd w:val="clear" w:color="auto" w:fill="FFFFFF"/>
        </w:rPr>
        <w:t>Miskolczi et al., 2021</w:t>
      </w:r>
      <w:r w:rsidRPr="00DB59A6">
        <w:rPr>
          <w:rFonts w:ascii="Times New Roman" w:eastAsia="Times New Roman" w:hAnsi="Times New Roman" w:cs="Times New Roman"/>
          <w:sz w:val="24"/>
          <w:szCs w:val="24"/>
        </w:rPr>
        <w:t>). The application and consequences of AI integration in the hospitality sector can be analysed with the thematic analysis.</w:t>
      </w:r>
    </w:p>
    <w:p w14:paraId="0A7E9F0C"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Frameworks to be used</w:t>
      </w:r>
    </w:p>
    <w:p w14:paraId="36A857BE"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lastRenderedPageBreak/>
        <w:t>PEST is the crucial framework that needs to be applied in order to define the application of artificial intelligence in the hospitality sector. It brings positive insight and deep information on the significance of political influence, social factors, economic viability and digital feasibility in the context of the hospitality sector (</w:t>
      </w:r>
      <w:r w:rsidRPr="00DB59A6">
        <w:rPr>
          <w:rFonts w:ascii="Times New Roman" w:hAnsi="Times New Roman" w:cs="Times New Roman"/>
          <w:color w:val="222222"/>
          <w:sz w:val="24"/>
          <w:szCs w:val="24"/>
          <w:shd w:val="clear" w:color="auto" w:fill="FFFFFF"/>
        </w:rPr>
        <w:t>Pérez-Calderón et al., 2022</w:t>
      </w:r>
      <w:r w:rsidRPr="00DB59A6">
        <w:rPr>
          <w:rFonts w:ascii="Times New Roman" w:eastAsia="Times New Roman" w:hAnsi="Times New Roman" w:cs="Times New Roman"/>
          <w:sz w:val="24"/>
          <w:szCs w:val="24"/>
        </w:rPr>
        <w:t xml:space="preserve">). The management facility of organisations can be critically analysed with the use of this framework. </w:t>
      </w:r>
    </w:p>
    <w:p w14:paraId="733AD954" w14:textId="77777777" w:rsidR="004D5EFF" w:rsidRPr="00DB59A6" w:rsidRDefault="004D5EFF" w:rsidP="00BA1CDA">
      <w:pPr>
        <w:pStyle w:val="Heading1"/>
      </w:pPr>
      <w:bookmarkStart w:id="3" w:name="_Toc190108662"/>
      <w:r w:rsidRPr="00DB59A6">
        <w:t>Theme impact analysis</w:t>
      </w:r>
      <w:bookmarkEnd w:id="3"/>
    </w:p>
    <w:p w14:paraId="33B06C65" w14:textId="77777777" w:rsidR="004D5EFF" w:rsidRPr="00DB59A6" w:rsidRDefault="004D5EFF" w:rsidP="00BA1CDA">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prominence of Management facilities in the tourism sector can enhance business growth and stability. The application of Digital solutions in tourism business can enhance the customer experience (</w:t>
      </w:r>
      <w:r w:rsidRPr="00DB59A6">
        <w:rPr>
          <w:rFonts w:ascii="Times New Roman" w:hAnsi="Times New Roman" w:cs="Times New Roman"/>
          <w:color w:val="222222"/>
          <w:sz w:val="24"/>
          <w:szCs w:val="24"/>
          <w:shd w:val="clear" w:color="auto" w:fill="FFFFFF"/>
        </w:rPr>
        <w:t>Sarmento and Loureiro, 2021</w:t>
      </w:r>
      <w:r w:rsidRPr="00DB59A6">
        <w:rPr>
          <w:rFonts w:ascii="Times New Roman" w:eastAsia="Times New Roman" w:hAnsi="Times New Roman" w:cs="Times New Roman"/>
          <w:sz w:val="24"/>
          <w:szCs w:val="24"/>
        </w:rPr>
        <w:t>). Long-term business rituals are important for integrating digital solutions like artificial intelligence and robotics to predict the current market demands and facilities in the long run (</w:t>
      </w:r>
      <w:r w:rsidRPr="00DB59A6">
        <w:rPr>
          <w:rFonts w:ascii="Times New Roman" w:hAnsi="Times New Roman" w:cs="Times New Roman"/>
          <w:color w:val="222222"/>
          <w:sz w:val="24"/>
          <w:szCs w:val="24"/>
          <w:shd w:val="clear" w:color="auto" w:fill="FFFFFF"/>
        </w:rPr>
        <w:t>Monaco and Sacchi, 2023</w:t>
      </w:r>
      <w:r w:rsidRPr="00DB59A6">
        <w:rPr>
          <w:rFonts w:ascii="Times New Roman" w:eastAsia="Times New Roman" w:hAnsi="Times New Roman" w:cs="Times New Roman"/>
          <w:sz w:val="24"/>
          <w:szCs w:val="24"/>
        </w:rPr>
        <w:t>). This has been observed in the hospitality sector that organisational goals can be achieved with the use of digital prominence and solutions. Management quality and facility of the tourism practices and experience are highly improved with the application of the Internet of things, robotics and artificial intelligence. This has focused on the long-term sustainable choices of organisations to bring positive and constructive change in the business sector. Operational excellence and success are high integrity in the tourism sector to bring a positive change towards enhancing the sustainable management facility. The fundamental business approach is important for determining the gap in practice to incorporate AI-driven facilities effectively in the business environment (</w:t>
      </w:r>
      <w:proofErr w:type="spellStart"/>
      <w:r w:rsidRPr="00DB59A6">
        <w:rPr>
          <w:rFonts w:ascii="Times New Roman" w:hAnsi="Times New Roman" w:cs="Times New Roman"/>
          <w:color w:val="222222"/>
          <w:sz w:val="24"/>
          <w:szCs w:val="24"/>
          <w:shd w:val="clear" w:color="auto" w:fill="FFFFFF"/>
        </w:rPr>
        <w:t>Parte</w:t>
      </w:r>
      <w:proofErr w:type="spellEnd"/>
      <w:r w:rsidRPr="00DB59A6">
        <w:rPr>
          <w:rFonts w:ascii="Times New Roman" w:hAnsi="Times New Roman" w:cs="Times New Roman"/>
          <w:color w:val="222222"/>
          <w:sz w:val="24"/>
          <w:szCs w:val="24"/>
          <w:shd w:val="clear" w:color="auto" w:fill="FFFFFF"/>
        </w:rPr>
        <w:t xml:space="preserve"> and </w:t>
      </w:r>
      <w:proofErr w:type="spellStart"/>
      <w:r w:rsidRPr="00DB59A6">
        <w:rPr>
          <w:rFonts w:ascii="Times New Roman" w:hAnsi="Times New Roman" w:cs="Times New Roman"/>
          <w:color w:val="222222"/>
          <w:sz w:val="24"/>
          <w:szCs w:val="24"/>
          <w:shd w:val="clear" w:color="auto" w:fill="FFFFFF"/>
        </w:rPr>
        <w:t>Alberca</w:t>
      </w:r>
      <w:proofErr w:type="spellEnd"/>
      <w:r w:rsidRPr="00DB59A6">
        <w:rPr>
          <w:rFonts w:ascii="Times New Roman" w:hAnsi="Times New Roman" w:cs="Times New Roman"/>
          <w:color w:val="222222"/>
          <w:sz w:val="24"/>
          <w:szCs w:val="24"/>
          <w:shd w:val="clear" w:color="auto" w:fill="FFFFFF"/>
        </w:rPr>
        <w:t>, 2021</w:t>
      </w:r>
      <w:r w:rsidRPr="00DB59A6">
        <w:rPr>
          <w:rFonts w:ascii="Times New Roman" w:eastAsia="Times New Roman" w:hAnsi="Times New Roman" w:cs="Times New Roman"/>
          <w:sz w:val="24"/>
          <w:szCs w:val="24"/>
        </w:rPr>
        <w:t>). The sustainable choices in the organisation can also determine the management facility and quality towards enhancing the business stability and growth.</w:t>
      </w:r>
    </w:p>
    <w:p w14:paraId="123B225B"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concept of theme impact analysis can evaluate the current prominence of the research topic in the context of the hospitality sector. The use of artificial intelligence in business and effectively in the hospitality industry can focus on different consequences and management facilities. The PEST Framework can be significantly applied in the context of theme impact analysis (</w:t>
      </w:r>
      <w:r w:rsidRPr="00DB59A6">
        <w:rPr>
          <w:rFonts w:ascii="Times New Roman" w:hAnsi="Times New Roman" w:cs="Times New Roman"/>
          <w:color w:val="222222"/>
          <w:sz w:val="24"/>
          <w:szCs w:val="24"/>
          <w:shd w:val="clear" w:color="auto" w:fill="FFFFFF"/>
        </w:rPr>
        <w:t>Rosário and Dias, 2024</w:t>
      </w:r>
      <w:r w:rsidRPr="00DB59A6">
        <w:rPr>
          <w:rFonts w:ascii="Times New Roman" w:eastAsia="Times New Roman" w:hAnsi="Times New Roman" w:cs="Times New Roman"/>
          <w:sz w:val="24"/>
          <w:szCs w:val="24"/>
        </w:rPr>
        <w:t>). It is essential for selecting and interpreting the impact of political influence, economic viability and social requirements among the target audience. The contemporary impact of different things in the hotel and hospitality sector can also be evaluated by different academic research, journals, articles and industry reports. Contemporary issues are also important for analysing the impact levels based on the limitations and strengths identified in the hospitality and Hotel sector in general.</w:t>
      </w:r>
    </w:p>
    <w:p w14:paraId="01A1B15D" w14:textId="77777777" w:rsidR="004D5EFF" w:rsidRPr="00DB59A6" w:rsidRDefault="004D5EFF" w:rsidP="00BA1CDA">
      <w:pPr>
        <w:pStyle w:val="Normal1"/>
        <w:spacing w:line="360" w:lineRule="auto"/>
        <w:jc w:val="center"/>
        <w:rPr>
          <w:rFonts w:ascii="Times New Roman" w:eastAsia="Times New Roman" w:hAnsi="Times New Roman" w:cs="Times New Roman"/>
          <w:sz w:val="24"/>
          <w:szCs w:val="24"/>
        </w:rPr>
      </w:pPr>
      <w:r w:rsidRPr="00DB59A6">
        <w:rPr>
          <w:rFonts w:ascii="Times New Roman" w:eastAsia="Times New Roman" w:hAnsi="Times New Roman" w:cs="Times New Roman"/>
          <w:noProof/>
          <w:sz w:val="24"/>
          <w:szCs w:val="24"/>
        </w:rPr>
        <w:lastRenderedPageBreak/>
        <w:drawing>
          <wp:inline distT="0" distB="0" distL="0" distR="0" wp14:anchorId="459CFF6F" wp14:editId="3300320C">
            <wp:extent cx="3924300" cy="3886200"/>
            <wp:effectExtent l="1905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srcRect/>
                    <a:stretch>
                      <a:fillRect/>
                    </a:stretch>
                  </pic:blipFill>
                  <pic:spPr bwMode="auto">
                    <a:xfrm>
                      <a:off x="0" y="0"/>
                      <a:ext cx="3924300" cy="3886200"/>
                    </a:xfrm>
                    <a:prstGeom prst="rect">
                      <a:avLst/>
                    </a:prstGeom>
                    <a:noFill/>
                    <a:ln w="9525">
                      <a:noFill/>
                      <a:miter lim="800000"/>
                      <a:headEnd/>
                      <a:tailEnd/>
                    </a:ln>
                  </pic:spPr>
                </pic:pic>
              </a:graphicData>
            </a:graphic>
          </wp:inline>
        </w:drawing>
      </w:r>
    </w:p>
    <w:p w14:paraId="331DE805" w14:textId="77777777" w:rsidR="004D5EFF" w:rsidRPr="00DB59A6" w:rsidRDefault="004D5EFF" w:rsidP="00BA1CDA">
      <w:pPr>
        <w:pStyle w:val="Normal1"/>
        <w:spacing w:line="360" w:lineRule="auto"/>
        <w:jc w:val="center"/>
        <w:rPr>
          <w:rFonts w:ascii="Times New Roman" w:eastAsia="Times New Roman" w:hAnsi="Times New Roman" w:cs="Times New Roman"/>
          <w:b/>
          <w:sz w:val="24"/>
          <w:szCs w:val="24"/>
        </w:rPr>
      </w:pPr>
      <w:r w:rsidRPr="00DB59A6">
        <w:rPr>
          <w:rFonts w:ascii="Times New Roman" w:eastAsia="Times New Roman" w:hAnsi="Times New Roman" w:cs="Times New Roman"/>
          <w:b/>
          <w:sz w:val="24"/>
          <w:szCs w:val="24"/>
        </w:rPr>
        <w:t xml:space="preserve">Figure </w:t>
      </w:r>
      <w:r w:rsidR="005155DE" w:rsidRPr="00DB59A6">
        <w:rPr>
          <w:rFonts w:ascii="Times New Roman" w:eastAsia="Times New Roman" w:hAnsi="Times New Roman" w:cs="Times New Roman"/>
          <w:b/>
          <w:sz w:val="24"/>
          <w:szCs w:val="24"/>
        </w:rPr>
        <w:t>3</w:t>
      </w:r>
      <w:r w:rsidRPr="00DB59A6">
        <w:rPr>
          <w:rFonts w:ascii="Times New Roman" w:eastAsia="Times New Roman" w:hAnsi="Times New Roman" w:cs="Times New Roman"/>
          <w:b/>
          <w:sz w:val="24"/>
          <w:szCs w:val="24"/>
        </w:rPr>
        <w:t xml:space="preserve">: PEST model </w:t>
      </w:r>
    </w:p>
    <w:p w14:paraId="1D5ADA3E" w14:textId="77777777" w:rsidR="004D5EFF" w:rsidRPr="00DB59A6" w:rsidRDefault="004D5EFF" w:rsidP="00BA1CDA">
      <w:pPr>
        <w:pStyle w:val="Normal1"/>
        <w:spacing w:line="360" w:lineRule="auto"/>
        <w:jc w:val="center"/>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 xml:space="preserve">(Source: </w:t>
      </w:r>
      <w:r w:rsidRPr="00DB59A6">
        <w:rPr>
          <w:rFonts w:ascii="Times New Roman" w:hAnsi="Times New Roman" w:cs="Times New Roman"/>
          <w:color w:val="222222"/>
          <w:sz w:val="24"/>
          <w:szCs w:val="24"/>
          <w:shd w:val="clear" w:color="auto" w:fill="FFFFFF"/>
        </w:rPr>
        <w:t>Rosário and Dias, 2024</w:t>
      </w:r>
      <w:r w:rsidRPr="00DB59A6">
        <w:rPr>
          <w:rFonts w:ascii="Times New Roman" w:eastAsia="Times New Roman" w:hAnsi="Times New Roman" w:cs="Times New Roman"/>
          <w:sz w:val="24"/>
          <w:szCs w:val="24"/>
        </w:rPr>
        <w:t>)</w:t>
      </w:r>
    </w:p>
    <w:p w14:paraId="41733402"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Political impact</w:t>
      </w:r>
    </w:p>
    <w:p w14:paraId="7B9F0AC0"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In order to understand the government-imposed trade restrictions on the tourism and hotel business can be identified with the use of this model. Theme impact of political influence in the context of the hospital t business can also focus on the data protection activities and laws to enhance business prominence and stability. (General data protection regulation) GDPR can focus on aligning with the data security acts and privacy laws to improve the Data integrity and security for the target customers (</w:t>
      </w:r>
      <w:r w:rsidRPr="00DB59A6">
        <w:rPr>
          <w:rFonts w:ascii="Times New Roman" w:hAnsi="Times New Roman" w:cs="Times New Roman"/>
          <w:color w:val="222222"/>
          <w:sz w:val="24"/>
          <w:szCs w:val="24"/>
          <w:shd w:val="clear" w:color="auto" w:fill="FFFFFF"/>
        </w:rPr>
        <w:t>Florido-Benítez, 2024</w:t>
      </w:r>
      <w:r w:rsidRPr="00DB59A6">
        <w:rPr>
          <w:rFonts w:ascii="Times New Roman" w:eastAsia="Times New Roman" w:hAnsi="Times New Roman" w:cs="Times New Roman"/>
          <w:sz w:val="24"/>
          <w:szCs w:val="24"/>
        </w:rPr>
        <w:t>). For example, the renowned hospitality business of Hilton Hotels has integrated this security Framework that has reflected upon the security measures and protocols with the use of AI and robotics. The use of chatbots and other AI-enabled solutions can enhance customer support, conflict resolution, addressing customer queries and management facilities in the long run.</w:t>
      </w:r>
    </w:p>
    <w:p w14:paraId="1F6C5DFD"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Economic impact</w:t>
      </w:r>
    </w:p>
    <w:p w14:paraId="1B5E7EAA"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economic impact focuses on the inflation rate. It is also essential for understanding the ability of the customers to spend on tourism practices. Different industry responses have identified the revenue management operations of the hospitality business. Management facility also indicates the long-term sustainable solutions and effective guest experience</w:t>
      </w:r>
      <w:r w:rsidR="0093766C" w:rsidRPr="00DB59A6">
        <w:rPr>
          <w:rFonts w:ascii="Times New Roman" w:eastAsia="Times New Roman" w:hAnsi="Times New Roman" w:cs="Times New Roman"/>
          <w:sz w:val="24"/>
          <w:szCs w:val="24"/>
        </w:rPr>
        <w:t xml:space="preserve"> (</w:t>
      </w:r>
      <w:r w:rsidR="0093766C" w:rsidRPr="00DB59A6">
        <w:rPr>
          <w:rFonts w:ascii="Times New Roman" w:hAnsi="Times New Roman" w:cs="Times New Roman"/>
          <w:color w:val="222222"/>
          <w:sz w:val="24"/>
          <w:szCs w:val="24"/>
          <w:shd w:val="clear" w:color="auto" w:fill="FFFFFF"/>
        </w:rPr>
        <w:t xml:space="preserve">Antunes et </w:t>
      </w:r>
      <w:r w:rsidR="0093766C" w:rsidRPr="00DB59A6">
        <w:rPr>
          <w:rFonts w:ascii="Times New Roman" w:hAnsi="Times New Roman" w:cs="Times New Roman"/>
          <w:color w:val="222222"/>
          <w:sz w:val="24"/>
          <w:szCs w:val="24"/>
          <w:shd w:val="clear" w:color="auto" w:fill="FFFFFF"/>
        </w:rPr>
        <w:lastRenderedPageBreak/>
        <w:t>al., 2023)</w:t>
      </w:r>
      <w:r w:rsidRPr="00DB59A6">
        <w:rPr>
          <w:rFonts w:ascii="Times New Roman" w:eastAsia="Times New Roman" w:hAnsi="Times New Roman" w:cs="Times New Roman"/>
          <w:sz w:val="24"/>
          <w:szCs w:val="24"/>
        </w:rPr>
        <w:t>. The booking facility of the hospitality business identifies the use of AI-enabled solutions. It can enhance the customer experience while allowing the organisation to modify and incorporate different strategies to meet the rapidly changing customer needs and demands in the competitive business environment. Guest recommendations can be personalised with the application of artificial intelligence while predicting demand patterns. This can enhance customer satisfaction, loyalty and retention in the business environment (</w:t>
      </w:r>
      <w:proofErr w:type="spellStart"/>
      <w:r w:rsidRPr="00DB59A6">
        <w:rPr>
          <w:rFonts w:ascii="Times New Roman" w:hAnsi="Times New Roman" w:cs="Times New Roman"/>
          <w:color w:val="222222"/>
          <w:sz w:val="24"/>
          <w:szCs w:val="24"/>
          <w:shd w:val="clear" w:color="auto" w:fill="FFFFFF"/>
        </w:rPr>
        <w:t>Khneyzer</w:t>
      </w:r>
      <w:proofErr w:type="spellEnd"/>
      <w:r w:rsidRPr="00DB59A6">
        <w:rPr>
          <w:rFonts w:ascii="Times New Roman" w:hAnsi="Times New Roman" w:cs="Times New Roman"/>
          <w:color w:val="222222"/>
          <w:sz w:val="24"/>
          <w:szCs w:val="24"/>
          <w:shd w:val="clear" w:color="auto" w:fill="FFFFFF"/>
        </w:rPr>
        <w:t xml:space="preserve"> et al., 2024</w:t>
      </w:r>
      <w:r w:rsidRPr="00DB59A6">
        <w:rPr>
          <w:rFonts w:ascii="Times New Roman" w:eastAsia="Times New Roman" w:hAnsi="Times New Roman" w:cs="Times New Roman"/>
          <w:sz w:val="24"/>
          <w:szCs w:val="24"/>
        </w:rPr>
        <w:t>). The huge investment in research activities in the hospitality business has identified the applications and functions of artificial intelligence in improving the customer experience.</w:t>
      </w:r>
    </w:p>
    <w:p w14:paraId="132E0BBD"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Social factors</w:t>
      </w:r>
    </w:p>
    <w:p w14:paraId="68850C2D"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application of this management tool and framework and evaluate the business competency in different fields. It has a profound interest in the approach of customer demand prediction. Operational excellence and business facilities are important for determining the sustainable choice in the environment (</w:t>
      </w:r>
      <w:r w:rsidRPr="00DB59A6">
        <w:rPr>
          <w:rFonts w:ascii="Times New Roman" w:hAnsi="Times New Roman" w:cs="Times New Roman"/>
          <w:color w:val="222222"/>
          <w:sz w:val="24"/>
          <w:szCs w:val="24"/>
          <w:shd w:val="clear" w:color="auto" w:fill="FFFFFF"/>
        </w:rPr>
        <w:t>Ionescu and Sârbu, 2024</w:t>
      </w:r>
      <w:r w:rsidRPr="00DB59A6">
        <w:rPr>
          <w:rFonts w:ascii="Times New Roman" w:eastAsia="Times New Roman" w:hAnsi="Times New Roman" w:cs="Times New Roman"/>
          <w:sz w:val="24"/>
          <w:szCs w:val="24"/>
        </w:rPr>
        <w:t>). This has a significant impact on the business operation while enhancing the core competency effectively in the hospitality sector for promoting tourist loyalty and retention. Hilton Hotel has incorporated AI-enabled ‘Connie’ in the business environment that can promote automated management facilities. Guest experience can be improved with tailored recommendations with the use of robots. Yotel Hotels has incorporated ‘</w:t>
      </w:r>
      <w:proofErr w:type="spellStart"/>
      <w:r w:rsidRPr="00DB59A6">
        <w:rPr>
          <w:rFonts w:ascii="Times New Roman" w:eastAsia="Times New Roman" w:hAnsi="Times New Roman" w:cs="Times New Roman"/>
          <w:sz w:val="24"/>
          <w:szCs w:val="24"/>
        </w:rPr>
        <w:t>Yobot’that</w:t>
      </w:r>
      <w:proofErr w:type="spellEnd"/>
      <w:r w:rsidRPr="00DB59A6">
        <w:rPr>
          <w:rFonts w:ascii="Times New Roman" w:eastAsia="Times New Roman" w:hAnsi="Times New Roman" w:cs="Times New Roman"/>
          <w:sz w:val="24"/>
          <w:szCs w:val="24"/>
        </w:rPr>
        <w:t xml:space="preserve"> has improvised the management facilities and business prominence. This has improved the guest experience with luggage handling facilities and other smart rooms.</w:t>
      </w:r>
    </w:p>
    <w:p w14:paraId="5331153B"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Technological factors</w:t>
      </w:r>
    </w:p>
    <w:p w14:paraId="1D084E14"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application of digital solutions in the hospitality sector has transformed the conventional method of tourism. Operational excellence also focuses on determining the management growth and sustainability standards. Tourism businesses experience financial constraints due to the huge investment on research activities for integration of digital solutions and Technology (</w:t>
      </w:r>
      <w:r w:rsidRPr="00DB59A6">
        <w:rPr>
          <w:rFonts w:ascii="Times New Roman" w:hAnsi="Times New Roman" w:cs="Times New Roman"/>
          <w:color w:val="222222"/>
          <w:sz w:val="24"/>
          <w:szCs w:val="24"/>
          <w:shd w:val="clear" w:color="auto" w:fill="FFFFFF"/>
        </w:rPr>
        <w:t>García-</w:t>
      </w:r>
      <w:proofErr w:type="spellStart"/>
      <w:r w:rsidRPr="00DB59A6">
        <w:rPr>
          <w:rFonts w:ascii="Times New Roman" w:hAnsi="Times New Roman" w:cs="Times New Roman"/>
          <w:color w:val="222222"/>
          <w:sz w:val="24"/>
          <w:szCs w:val="24"/>
          <w:shd w:val="clear" w:color="auto" w:fill="FFFFFF"/>
        </w:rPr>
        <w:t>Madurga</w:t>
      </w:r>
      <w:proofErr w:type="spellEnd"/>
      <w:r w:rsidRPr="00DB59A6">
        <w:rPr>
          <w:rFonts w:ascii="Times New Roman" w:hAnsi="Times New Roman" w:cs="Times New Roman"/>
          <w:color w:val="222222"/>
          <w:sz w:val="24"/>
          <w:szCs w:val="24"/>
          <w:shd w:val="clear" w:color="auto" w:fill="FFFFFF"/>
        </w:rPr>
        <w:t xml:space="preserve"> and </w:t>
      </w:r>
      <w:proofErr w:type="spellStart"/>
      <w:r w:rsidRPr="00DB59A6">
        <w:rPr>
          <w:rFonts w:ascii="Times New Roman" w:hAnsi="Times New Roman" w:cs="Times New Roman"/>
          <w:color w:val="222222"/>
          <w:sz w:val="24"/>
          <w:szCs w:val="24"/>
          <w:shd w:val="clear" w:color="auto" w:fill="FFFFFF"/>
        </w:rPr>
        <w:t>Grilló</w:t>
      </w:r>
      <w:proofErr w:type="spellEnd"/>
      <w:r w:rsidRPr="00DB59A6">
        <w:rPr>
          <w:rFonts w:ascii="Times New Roman" w:hAnsi="Times New Roman" w:cs="Times New Roman"/>
          <w:color w:val="222222"/>
          <w:sz w:val="24"/>
          <w:szCs w:val="24"/>
          <w:shd w:val="clear" w:color="auto" w:fill="FFFFFF"/>
        </w:rPr>
        <w:t>-Méndez, 2023</w:t>
      </w:r>
      <w:r w:rsidRPr="00DB59A6">
        <w:rPr>
          <w:rFonts w:ascii="Times New Roman" w:eastAsia="Times New Roman" w:hAnsi="Times New Roman" w:cs="Times New Roman"/>
          <w:sz w:val="24"/>
          <w:szCs w:val="24"/>
        </w:rPr>
        <w:t>). This has also allowed the operation to effectively predict the rapidly changing customer needs and demands. The management facility also focuses on determining sustainable choices with the use of AI-enabled solutions and robotics.</w:t>
      </w:r>
    </w:p>
    <w:p w14:paraId="62A82058" w14:textId="77777777" w:rsidR="004D5EFF" w:rsidRPr="00DB59A6" w:rsidRDefault="004D5EFF" w:rsidP="00BA1CDA">
      <w:pPr>
        <w:pStyle w:val="Heading1"/>
      </w:pPr>
      <w:bookmarkStart w:id="4" w:name="_Toc190108663"/>
      <w:r w:rsidRPr="00DB59A6">
        <w:t>Conclusion</w:t>
      </w:r>
      <w:bookmarkEnd w:id="4"/>
    </w:p>
    <w:p w14:paraId="66EDA9F5"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 xml:space="preserve">The assignment evaluated the current management strategy that focuses on using AI-enabled solutions in the hospitality business. The assignment has selected the topic of the impact of artificial intelligence in the context of the hospitality sector. The assignment discussed the long-term sustainable business growth and personalized travel experience with the use of digital solutions in the business. The methodology for the research has identified the significance of </w:t>
      </w:r>
      <w:r w:rsidRPr="00DB59A6">
        <w:rPr>
          <w:rFonts w:ascii="Times New Roman" w:eastAsia="Times New Roman" w:hAnsi="Times New Roman" w:cs="Times New Roman"/>
          <w:sz w:val="24"/>
          <w:szCs w:val="24"/>
        </w:rPr>
        <w:lastRenderedPageBreak/>
        <w:t>Data Collection methods, analytical themes and the application of the PEST framework. The use of academic journals, industry reports and case studies in the assignment has reflected upon the management facility and sustainability to define the business growth effectively. The literature review in the context of the research topic identified the critical themes that have significant relevance in the context of the tourism sector. The emerging popularity of has offered long-term sustainable goes and strategies.</w:t>
      </w:r>
    </w:p>
    <w:p w14:paraId="469DFB9D" w14:textId="77777777" w:rsidR="004D5EFF" w:rsidRPr="00DB59A6" w:rsidRDefault="004D5EFF" w:rsidP="00BA1CDA">
      <w:pPr>
        <w:pStyle w:val="Heading1"/>
      </w:pPr>
      <w:bookmarkStart w:id="5" w:name="_Toc190108664"/>
      <w:r w:rsidRPr="00DB59A6">
        <w:t>Recommendations</w:t>
      </w:r>
      <w:bookmarkEnd w:id="5"/>
    </w:p>
    <w:p w14:paraId="35CA872F"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Effective recommendations can help the hospitality business to improve its management facility. It has also focused on defining the business goals and stability. The operational excellence of hospitality organisations requires effective investment in the integration of digital solutions to improve customer experiences (</w:t>
      </w:r>
      <w:r w:rsidRPr="00DB59A6">
        <w:rPr>
          <w:rFonts w:ascii="Times New Roman" w:hAnsi="Times New Roman" w:cs="Times New Roman"/>
          <w:color w:val="222222"/>
          <w:sz w:val="24"/>
          <w:szCs w:val="24"/>
          <w:shd w:val="clear" w:color="auto" w:fill="FFFFFF"/>
        </w:rPr>
        <w:t>Ogutu et al., 2023</w:t>
      </w:r>
      <w:r w:rsidRPr="00DB59A6">
        <w:rPr>
          <w:rFonts w:ascii="Times New Roman" w:eastAsia="Times New Roman" w:hAnsi="Times New Roman" w:cs="Times New Roman"/>
          <w:sz w:val="24"/>
          <w:szCs w:val="24"/>
        </w:rPr>
        <w:t>). The application of Artificial intelligence and robotics can effectively predict the rapidly changing customer needs and demands in the business environment. Operational excellence also determines the ways through which organisations can stand out in the competitive hospitality business sector.</w:t>
      </w:r>
    </w:p>
    <w:p w14:paraId="35B0E50D"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Training programs</w:t>
      </w:r>
    </w:p>
    <w:p w14:paraId="5E4FE86E"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Continuous training programs are crucial for managing business operations in the hospitality sector. Business growth and sustainability is highly dependent on employee training programs. This can allow the employees to be able to adapt their technical skills while being able to handle the digital marketing practices and digital check-in process effectively (</w:t>
      </w:r>
      <w:proofErr w:type="spellStart"/>
      <w:r w:rsidRPr="00DB59A6">
        <w:rPr>
          <w:rFonts w:ascii="Times New Roman" w:hAnsi="Times New Roman" w:cs="Times New Roman"/>
          <w:color w:val="222222"/>
          <w:sz w:val="24"/>
          <w:szCs w:val="24"/>
          <w:shd w:val="clear" w:color="auto" w:fill="FFFFFF"/>
        </w:rPr>
        <w:t>Suanpang</w:t>
      </w:r>
      <w:proofErr w:type="spellEnd"/>
      <w:r w:rsidRPr="00DB59A6">
        <w:rPr>
          <w:rFonts w:ascii="Times New Roman" w:hAnsi="Times New Roman" w:cs="Times New Roman"/>
          <w:color w:val="222222"/>
          <w:sz w:val="24"/>
          <w:szCs w:val="24"/>
          <w:shd w:val="clear" w:color="auto" w:fill="FFFFFF"/>
        </w:rPr>
        <w:t xml:space="preserve"> and </w:t>
      </w:r>
      <w:proofErr w:type="spellStart"/>
      <w:r w:rsidRPr="00DB59A6">
        <w:rPr>
          <w:rFonts w:ascii="Times New Roman" w:hAnsi="Times New Roman" w:cs="Times New Roman"/>
          <w:color w:val="222222"/>
          <w:sz w:val="24"/>
          <w:szCs w:val="24"/>
          <w:shd w:val="clear" w:color="auto" w:fill="FFFFFF"/>
        </w:rPr>
        <w:t>Pothipassa</w:t>
      </w:r>
      <w:proofErr w:type="spellEnd"/>
      <w:r w:rsidRPr="00DB59A6">
        <w:rPr>
          <w:rFonts w:ascii="Times New Roman" w:hAnsi="Times New Roman" w:cs="Times New Roman"/>
          <w:color w:val="222222"/>
          <w:sz w:val="24"/>
          <w:szCs w:val="24"/>
          <w:shd w:val="clear" w:color="auto" w:fill="FFFFFF"/>
        </w:rPr>
        <w:t>, 2024</w:t>
      </w:r>
      <w:r w:rsidRPr="00DB59A6">
        <w:rPr>
          <w:rFonts w:ascii="Times New Roman" w:eastAsia="Times New Roman" w:hAnsi="Times New Roman" w:cs="Times New Roman"/>
          <w:sz w:val="24"/>
          <w:szCs w:val="24"/>
        </w:rPr>
        <w:t xml:space="preserve">). The personalised recommendations can also be improved with the use of the training programs in the operations. </w:t>
      </w:r>
    </w:p>
    <w:p w14:paraId="3A94B374"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 xml:space="preserve">Investment in research and development </w:t>
      </w:r>
    </w:p>
    <w:p w14:paraId="75B54DC4"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Investment in research and development activities is also recommended for the hospitality business. It can enhance the sustainable choices in operational excellence to bring a positive change in the business facility. Management solutions are also significant for determining business growth and excellence.</w:t>
      </w:r>
    </w:p>
    <w:p w14:paraId="4775563B" w14:textId="77777777" w:rsidR="004D5EFF" w:rsidRPr="00DB59A6" w:rsidRDefault="004D5EFF" w:rsidP="00BA1CDA">
      <w:pPr>
        <w:pStyle w:val="Normal1"/>
        <w:spacing w:line="360" w:lineRule="auto"/>
        <w:jc w:val="both"/>
        <w:rPr>
          <w:rFonts w:ascii="Times New Roman" w:eastAsia="Times New Roman" w:hAnsi="Times New Roman" w:cs="Times New Roman"/>
          <w:b/>
          <w:i/>
          <w:sz w:val="24"/>
          <w:szCs w:val="24"/>
        </w:rPr>
      </w:pPr>
      <w:r w:rsidRPr="00DB59A6">
        <w:rPr>
          <w:rFonts w:ascii="Times New Roman" w:eastAsia="Times New Roman" w:hAnsi="Times New Roman" w:cs="Times New Roman"/>
          <w:b/>
          <w:i/>
          <w:sz w:val="24"/>
          <w:szCs w:val="24"/>
        </w:rPr>
        <w:t>Improving data security</w:t>
      </w:r>
    </w:p>
    <w:p w14:paraId="7B7A035A" w14:textId="77777777" w:rsidR="004D5EFF" w:rsidRPr="00DB59A6" w:rsidRDefault="004D5EFF" w:rsidP="00BA1CDA">
      <w:pPr>
        <w:pStyle w:val="Normal1"/>
        <w:spacing w:line="360" w:lineRule="auto"/>
        <w:jc w:val="both"/>
        <w:rPr>
          <w:rFonts w:ascii="Times New Roman" w:eastAsia="Times New Roman" w:hAnsi="Times New Roman" w:cs="Times New Roman"/>
          <w:sz w:val="24"/>
          <w:szCs w:val="24"/>
        </w:rPr>
      </w:pPr>
      <w:r w:rsidRPr="00DB59A6">
        <w:rPr>
          <w:rFonts w:ascii="Times New Roman" w:eastAsia="Times New Roman" w:hAnsi="Times New Roman" w:cs="Times New Roman"/>
          <w:sz w:val="24"/>
          <w:szCs w:val="24"/>
        </w:rPr>
        <w:t>The data security measures are to be improved with the application of AI algorithms. The use of encryption methods can also focus on data policy and data collection approaches. It indicates the long-term sustainable choices to bring a positive change in the business operation (</w:t>
      </w:r>
      <w:proofErr w:type="spellStart"/>
      <w:r w:rsidRPr="00DB59A6">
        <w:rPr>
          <w:rFonts w:ascii="Times New Roman" w:hAnsi="Times New Roman" w:cs="Times New Roman"/>
          <w:sz w:val="24"/>
          <w:szCs w:val="24"/>
        </w:rPr>
        <w:t>Orîndaru</w:t>
      </w:r>
      <w:proofErr w:type="spellEnd"/>
      <w:r w:rsidRPr="00DB59A6">
        <w:rPr>
          <w:rFonts w:ascii="Times New Roman" w:hAnsi="Times New Roman" w:cs="Times New Roman"/>
          <w:sz w:val="24"/>
          <w:szCs w:val="24"/>
        </w:rPr>
        <w:t xml:space="preserve"> et al., 2021</w:t>
      </w:r>
      <w:r w:rsidRPr="00DB59A6">
        <w:rPr>
          <w:rFonts w:ascii="Times New Roman" w:eastAsia="Times New Roman" w:hAnsi="Times New Roman" w:cs="Times New Roman"/>
          <w:sz w:val="24"/>
          <w:szCs w:val="24"/>
        </w:rPr>
        <w:t xml:space="preserve">). Different securities standards need to be followed to align with the security protocols. </w:t>
      </w:r>
    </w:p>
    <w:p w14:paraId="12DF7F72" w14:textId="77777777" w:rsidR="004D5EFF" w:rsidRDefault="004D5EFF" w:rsidP="00BA1CDA">
      <w:pPr>
        <w:spacing w:after="0" w:line="360" w:lineRule="auto"/>
        <w:rPr>
          <w:rFonts w:ascii="Times New Roman" w:hAnsi="Times New Roman" w:cs="Times New Roman"/>
          <w:sz w:val="24"/>
          <w:szCs w:val="24"/>
        </w:rPr>
      </w:pPr>
    </w:p>
    <w:p w14:paraId="2328F3AF" w14:textId="77777777" w:rsidR="00A25186" w:rsidRDefault="00A25186" w:rsidP="00BA1CDA">
      <w:pPr>
        <w:spacing w:after="0" w:line="360" w:lineRule="auto"/>
        <w:rPr>
          <w:rFonts w:ascii="Times New Roman" w:hAnsi="Times New Roman" w:cs="Times New Roman"/>
          <w:sz w:val="24"/>
          <w:szCs w:val="24"/>
        </w:rPr>
      </w:pPr>
    </w:p>
    <w:p w14:paraId="75194E0C" w14:textId="77777777" w:rsidR="00381E3F" w:rsidRPr="00DA21A7" w:rsidRDefault="004476E7" w:rsidP="00BA1CDA">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br w:type="page"/>
      </w:r>
    </w:p>
    <w:p w14:paraId="66D41B84" w14:textId="77777777" w:rsidR="004476E7" w:rsidRPr="008F4CA5" w:rsidRDefault="004476E7" w:rsidP="00BA1CDA">
      <w:pPr>
        <w:pStyle w:val="Heading1"/>
      </w:pPr>
      <w:bookmarkStart w:id="6" w:name="_Toc190108665"/>
      <w:r w:rsidRPr="008F4CA5">
        <w:lastRenderedPageBreak/>
        <w:t>References</w:t>
      </w:r>
      <w:bookmarkEnd w:id="6"/>
      <w:r w:rsidRPr="008F4CA5">
        <w:t> </w:t>
      </w:r>
    </w:p>
    <w:p w14:paraId="72308C37"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proofErr w:type="spellStart"/>
      <w:r w:rsidRPr="0093766C">
        <w:rPr>
          <w:rFonts w:ascii="Times New Roman" w:hAnsi="Times New Roman" w:cs="Times New Roman"/>
          <w:color w:val="222222"/>
          <w:sz w:val="24"/>
          <w:szCs w:val="24"/>
          <w:shd w:val="clear" w:color="auto" w:fill="FFFFFF"/>
        </w:rPr>
        <w:t>Allkins</w:t>
      </w:r>
      <w:proofErr w:type="spellEnd"/>
      <w:r w:rsidRPr="0093766C">
        <w:rPr>
          <w:rFonts w:ascii="Times New Roman" w:hAnsi="Times New Roman" w:cs="Times New Roman"/>
          <w:color w:val="222222"/>
          <w:sz w:val="24"/>
          <w:szCs w:val="24"/>
          <w:shd w:val="clear" w:color="auto" w:fill="FFFFFF"/>
        </w:rPr>
        <w:t xml:space="preserve">, M.E., Chauke, T.J. and </w:t>
      </w:r>
      <w:proofErr w:type="spellStart"/>
      <w:r w:rsidRPr="0093766C">
        <w:rPr>
          <w:rFonts w:ascii="Times New Roman" w:hAnsi="Times New Roman" w:cs="Times New Roman"/>
          <w:color w:val="222222"/>
          <w:sz w:val="24"/>
          <w:szCs w:val="24"/>
          <w:shd w:val="clear" w:color="auto" w:fill="FFFFFF"/>
        </w:rPr>
        <w:t>Sifolo</w:t>
      </w:r>
      <w:proofErr w:type="spellEnd"/>
      <w:r w:rsidRPr="0093766C">
        <w:rPr>
          <w:rFonts w:ascii="Times New Roman" w:hAnsi="Times New Roman" w:cs="Times New Roman"/>
          <w:color w:val="222222"/>
          <w:sz w:val="24"/>
          <w:szCs w:val="24"/>
          <w:shd w:val="clear" w:color="auto" w:fill="FFFFFF"/>
        </w:rPr>
        <w:t>, P.P.S., (2025). Delivering Extraordinary Adventure Experiences During the “</w:t>
      </w:r>
      <w:proofErr w:type="spellStart"/>
      <w:r w:rsidRPr="0093766C">
        <w:rPr>
          <w:rFonts w:ascii="Times New Roman" w:hAnsi="Times New Roman" w:cs="Times New Roman"/>
          <w:color w:val="222222"/>
          <w:sz w:val="24"/>
          <w:szCs w:val="24"/>
          <w:shd w:val="clear" w:color="auto" w:fill="FFFFFF"/>
        </w:rPr>
        <w:t>Chthulucene</w:t>
      </w:r>
      <w:proofErr w:type="spellEnd"/>
      <w:r w:rsidRPr="0093766C">
        <w:rPr>
          <w:rFonts w:ascii="Times New Roman" w:hAnsi="Times New Roman" w:cs="Times New Roman"/>
          <w:color w:val="222222"/>
          <w:sz w:val="24"/>
          <w:szCs w:val="24"/>
          <w:shd w:val="clear" w:color="auto" w:fill="FFFFFF"/>
        </w:rPr>
        <w:t>”: Circular Economy Challenges and Digital Solutions for the Environmentally Conscious Visitor.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17</w:t>
      </w:r>
      <w:r w:rsidRPr="0093766C">
        <w:rPr>
          <w:rFonts w:ascii="Times New Roman" w:hAnsi="Times New Roman" w:cs="Times New Roman"/>
          <w:color w:val="222222"/>
          <w:sz w:val="24"/>
          <w:szCs w:val="24"/>
          <w:shd w:val="clear" w:color="auto" w:fill="FFFFFF"/>
        </w:rPr>
        <w:t>(2), p.627.</w:t>
      </w:r>
    </w:p>
    <w:p w14:paraId="4B7FFE16"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 xml:space="preserve">Antunes, M., Dias, Á., Gonçalves, F., Sousa, B. and Pereira, L., (2023). Measuring sustainable tourism lifestyle entrepreneurship orientation to improve tourist experience. </w:t>
      </w:r>
      <w:r w:rsidRPr="0093766C">
        <w:rPr>
          <w:rFonts w:ascii="Times New Roman" w:hAnsi="Times New Roman" w:cs="Times New Roman"/>
          <w:i/>
          <w:color w:val="222222"/>
          <w:sz w:val="24"/>
          <w:szCs w:val="24"/>
          <w:shd w:val="clear" w:color="auto" w:fill="FFFFFF"/>
        </w:rPr>
        <w:t>Sustainability, 15(2),</w:t>
      </w:r>
      <w:r w:rsidRPr="0093766C">
        <w:rPr>
          <w:rFonts w:ascii="Times New Roman" w:hAnsi="Times New Roman" w:cs="Times New Roman"/>
          <w:color w:val="222222"/>
          <w:sz w:val="24"/>
          <w:szCs w:val="24"/>
          <w:shd w:val="clear" w:color="auto" w:fill="FFFFFF"/>
        </w:rPr>
        <w:t xml:space="preserve"> p.1201.</w:t>
      </w:r>
    </w:p>
    <w:p w14:paraId="08435F3F" w14:textId="77777777" w:rsidR="0093766C" w:rsidRPr="008F4CA5" w:rsidRDefault="0093766C" w:rsidP="00BA1CDA">
      <w:pPr>
        <w:pStyle w:val="NormalWeb"/>
        <w:spacing w:before="0" w:beforeAutospacing="0" w:after="0" w:afterAutospacing="0" w:line="360" w:lineRule="auto"/>
        <w:jc w:val="both"/>
        <w:textAlignment w:val="baseline"/>
        <w:rPr>
          <w:color w:val="000000"/>
        </w:rPr>
      </w:pPr>
      <w:r w:rsidRPr="008F4CA5">
        <w:rPr>
          <w:color w:val="222222"/>
          <w:shd w:val="clear" w:color="auto" w:fill="FFFFFF"/>
        </w:rPr>
        <w:t xml:space="preserve">Florido-Benítez, L. and del </w:t>
      </w:r>
      <w:proofErr w:type="spellStart"/>
      <w:r w:rsidRPr="008F4CA5">
        <w:rPr>
          <w:color w:val="222222"/>
          <w:shd w:val="clear" w:color="auto" w:fill="FFFFFF"/>
        </w:rPr>
        <w:t>Alcázar</w:t>
      </w:r>
      <w:proofErr w:type="spellEnd"/>
      <w:r w:rsidRPr="008F4CA5">
        <w:rPr>
          <w:color w:val="222222"/>
          <w:shd w:val="clear" w:color="auto" w:fill="FFFFFF"/>
        </w:rPr>
        <w:t xml:space="preserve"> Martínez, B., (2024). How artificial intelligence (ai) is powering new tourism marketing and the future agenda for smart tourist destinations. </w:t>
      </w:r>
      <w:r w:rsidRPr="008F4CA5">
        <w:rPr>
          <w:i/>
          <w:iCs/>
          <w:color w:val="222222"/>
          <w:shd w:val="clear" w:color="auto" w:fill="FFFFFF"/>
        </w:rPr>
        <w:t>Electronics</w:t>
      </w:r>
      <w:r w:rsidRPr="008F4CA5">
        <w:rPr>
          <w:color w:val="222222"/>
          <w:shd w:val="clear" w:color="auto" w:fill="FFFFFF"/>
        </w:rPr>
        <w:t xml:space="preserve">, </w:t>
      </w:r>
      <w:r w:rsidRPr="008F4CA5">
        <w:rPr>
          <w:i/>
          <w:iCs/>
          <w:color w:val="222222"/>
          <w:shd w:val="clear" w:color="auto" w:fill="FFFFFF"/>
        </w:rPr>
        <w:t>13</w:t>
      </w:r>
      <w:r w:rsidRPr="008F4CA5">
        <w:rPr>
          <w:color w:val="222222"/>
          <w:shd w:val="clear" w:color="auto" w:fill="FFFFFF"/>
        </w:rPr>
        <w:t xml:space="preserve">(21), p.4151. </w:t>
      </w:r>
    </w:p>
    <w:p w14:paraId="1BA9B1C8"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Florido-Benítez, L., (2024). The Use of Digital Twins to Address Smart Tourist Destinations’ Future Challenges. </w:t>
      </w:r>
      <w:r w:rsidRPr="0093766C">
        <w:rPr>
          <w:rFonts w:ascii="Times New Roman" w:hAnsi="Times New Roman" w:cs="Times New Roman"/>
          <w:i/>
          <w:iCs/>
          <w:color w:val="222222"/>
          <w:sz w:val="24"/>
          <w:szCs w:val="24"/>
          <w:shd w:val="clear" w:color="auto" w:fill="FFFFFF"/>
        </w:rPr>
        <w:t>Platforms</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2</w:t>
      </w:r>
      <w:r w:rsidRPr="0093766C">
        <w:rPr>
          <w:rFonts w:ascii="Times New Roman" w:hAnsi="Times New Roman" w:cs="Times New Roman"/>
          <w:color w:val="222222"/>
          <w:sz w:val="24"/>
          <w:szCs w:val="24"/>
          <w:shd w:val="clear" w:color="auto" w:fill="FFFFFF"/>
        </w:rPr>
        <w:t>(4), pp.234-254.</w:t>
      </w:r>
    </w:p>
    <w:p w14:paraId="5815FA7B" w14:textId="77777777" w:rsidR="0093766C" w:rsidRDefault="0093766C" w:rsidP="00BA1CDA">
      <w:pPr>
        <w:pStyle w:val="NormalWeb"/>
        <w:spacing w:before="0" w:beforeAutospacing="0" w:after="0" w:afterAutospacing="0" w:line="360" w:lineRule="auto"/>
        <w:jc w:val="both"/>
        <w:textAlignment w:val="baseline"/>
        <w:rPr>
          <w:color w:val="222222"/>
          <w:shd w:val="clear" w:color="auto" w:fill="FFFFFF"/>
        </w:rPr>
      </w:pPr>
      <w:r w:rsidRPr="008F4CA5">
        <w:rPr>
          <w:color w:val="222222"/>
          <w:shd w:val="clear" w:color="auto" w:fill="FFFFFF"/>
        </w:rPr>
        <w:t xml:space="preserve">Freeman, R.E., </w:t>
      </w:r>
      <w:proofErr w:type="spellStart"/>
      <w:r w:rsidRPr="008F4CA5">
        <w:rPr>
          <w:color w:val="222222"/>
          <w:shd w:val="clear" w:color="auto" w:fill="FFFFFF"/>
        </w:rPr>
        <w:t>Dmytriyev</w:t>
      </w:r>
      <w:proofErr w:type="spellEnd"/>
      <w:r w:rsidRPr="008F4CA5">
        <w:rPr>
          <w:color w:val="222222"/>
          <w:shd w:val="clear" w:color="auto" w:fill="FFFFFF"/>
        </w:rPr>
        <w:t xml:space="preserve">, S.D. and Phillips, R.A., (2021). Stakeholder theory and the resource-based view of the firm. </w:t>
      </w:r>
      <w:r w:rsidRPr="008F4CA5">
        <w:rPr>
          <w:i/>
          <w:iCs/>
          <w:color w:val="222222"/>
          <w:shd w:val="clear" w:color="auto" w:fill="FFFFFF"/>
        </w:rPr>
        <w:t>Journal of management</w:t>
      </w:r>
      <w:r w:rsidRPr="008F4CA5">
        <w:rPr>
          <w:color w:val="222222"/>
          <w:shd w:val="clear" w:color="auto" w:fill="FFFFFF"/>
        </w:rPr>
        <w:t xml:space="preserve">, </w:t>
      </w:r>
      <w:r w:rsidRPr="008F4CA5">
        <w:rPr>
          <w:i/>
          <w:iCs/>
          <w:color w:val="222222"/>
          <w:shd w:val="clear" w:color="auto" w:fill="FFFFFF"/>
        </w:rPr>
        <w:t>47</w:t>
      </w:r>
      <w:r w:rsidRPr="008F4CA5">
        <w:rPr>
          <w:color w:val="222222"/>
          <w:shd w:val="clear" w:color="auto" w:fill="FFFFFF"/>
        </w:rPr>
        <w:t xml:space="preserve">(7), pp.1757-1770. </w:t>
      </w:r>
    </w:p>
    <w:p w14:paraId="5E371CB2" w14:textId="77777777" w:rsidR="0093766C" w:rsidRPr="008F4CA5" w:rsidRDefault="0093766C" w:rsidP="00BA1CDA">
      <w:pPr>
        <w:pStyle w:val="NormalWeb"/>
        <w:spacing w:before="0" w:beforeAutospacing="0" w:after="0" w:afterAutospacing="0" w:line="360" w:lineRule="auto"/>
        <w:jc w:val="both"/>
        <w:textAlignment w:val="baseline"/>
        <w:rPr>
          <w:color w:val="000000"/>
        </w:rPr>
      </w:pPr>
      <w:r w:rsidRPr="008F4CA5">
        <w:rPr>
          <w:color w:val="222222"/>
          <w:shd w:val="clear" w:color="auto" w:fill="FFFFFF"/>
        </w:rPr>
        <w:t xml:space="preserve">Gajić, T., Petrović, M.D., </w:t>
      </w:r>
      <w:proofErr w:type="spellStart"/>
      <w:r w:rsidRPr="008F4CA5">
        <w:rPr>
          <w:color w:val="222222"/>
          <w:shd w:val="clear" w:color="auto" w:fill="FFFFFF"/>
        </w:rPr>
        <w:t>Pešić</w:t>
      </w:r>
      <w:proofErr w:type="spellEnd"/>
      <w:r w:rsidRPr="008F4CA5">
        <w:rPr>
          <w:color w:val="222222"/>
          <w:shd w:val="clear" w:color="auto" w:fill="FFFFFF"/>
        </w:rPr>
        <w:t xml:space="preserve">, A.M., </w:t>
      </w:r>
      <w:proofErr w:type="spellStart"/>
      <w:r w:rsidRPr="008F4CA5">
        <w:rPr>
          <w:color w:val="222222"/>
          <w:shd w:val="clear" w:color="auto" w:fill="FFFFFF"/>
        </w:rPr>
        <w:t>Conić</w:t>
      </w:r>
      <w:proofErr w:type="spellEnd"/>
      <w:r w:rsidRPr="008F4CA5">
        <w:rPr>
          <w:color w:val="222222"/>
          <w:shd w:val="clear" w:color="auto" w:fill="FFFFFF"/>
        </w:rPr>
        <w:t xml:space="preserve">, M. and </w:t>
      </w:r>
      <w:proofErr w:type="spellStart"/>
      <w:r w:rsidRPr="008F4CA5">
        <w:rPr>
          <w:color w:val="222222"/>
          <w:shd w:val="clear" w:color="auto" w:fill="FFFFFF"/>
        </w:rPr>
        <w:t>Gligorijević</w:t>
      </w:r>
      <w:proofErr w:type="spellEnd"/>
      <w:r w:rsidRPr="008F4CA5">
        <w:rPr>
          <w:color w:val="222222"/>
          <w:shd w:val="clear" w:color="auto" w:fill="FFFFFF"/>
        </w:rPr>
        <w:t xml:space="preserve">, N., (2024). Innovative Approaches in Hotel Management: Integrating Artificial Intelligence (AI) and the Internet of Things (IoT) to Enhance Operational Efficiency and Sustainability. </w:t>
      </w:r>
      <w:r w:rsidRPr="008F4CA5">
        <w:rPr>
          <w:i/>
          <w:iCs/>
          <w:color w:val="222222"/>
          <w:shd w:val="clear" w:color="auto" w:fill="FFFFFF"/>
        </w:rPr>
        <w:t>Sustainability</w:t>
      </w:r>
      <w:r w:rsidRPr="008F4CA5">
        <w:rPr>
          <w:color w:val="222222"/>
          <w:shd w:val="clear" w:color="auto" w:fill="FFFFFF"/>
        </w:rPr>
        <w:t xml:space="preserve">, </w:t>
      </w:r>
      <w:r w:rsidRPr="008F4CA5">
        <w:rPr>
          <w:i/>
          <w:iCs/>
          <w:color w:val="222222"/>
          <w:shd w:val="clear" w:color="auto" w:fill="FFFFFF"/>
        </w:rPr>
        <w:t>16</w:t>
      </w:r>
      <w:r w:rsidRPr="008F4CA5">
        <w:rPr>
          <w:color w:val="222222"/>
          <w:shd w:val="clear" w:color="auto" w:fill="FFFFFF"/>
        </w:rPr>
        <w:t xml:space="preserve">(17), p.7279. </w:t>
      </w:r>
    </w:p>
    <w:p w14:paraId="0354B49B" w14:textId="77777777" w:rsidR="0093766C" w:rsidRPr="0024161E" w:rsidRDefault="0093766C" w:rsidP="00BA1CDA">
      <w:pPr>
        <w:pStyle w:val="NormalWeb"/>
        <w:spacing w:before="0" w:beforeAutospacing="0" w:after="0" w:afterAutospacing="0" w:line="360" w:lineRule="auto"/>
        <w:jc w:val="both"/>
        <w:textAlignment w:val="baseline"/>
      </w:pPr>
      <w:r w:rsidRPr="0024161E">
        <w:t xml:space="preserve">Gao, X. and Feng, H., (2023). AI-driven productivity gains: Artificial intelligence and firm productivity. </w:t>
      </w:r>
      <w:r w:rsidRPr="0024161E">
        <w:rPr>
          <w:i/>
          <w:iCs/>
        </w:rPr>
        <w:t>Sustainability</w:t>
      </w:r>
      <w:r w:rsidRPr="0024161E">
        <w:t xml:space="preserve">, </w:t>
      </w:r>
      <w:r w:rsidRPr="0024161E">
        <w:rPr>
          <w:i/>
          <w:iCs/>
        </w:rPr>
        <w:t>15</w:t>
      </w:r>
      <w:r w:rsidRPr="0024161E">
        <w:t>(11), p.8934.</w:t>
      </w:r>
    </w:p>
    <w:p w14:paraId="63A14CEA" w14:textId="77777777" w:rsidR="0093766C" w:rsidRPr="008F4CA5" w:rsidRDefault="0093766C" w:rsidP="00BA1CDA">
      <w:pPr>
        <w:pStyle w:val="NormalWeb"/>
        <w:spacing w:before="0" w:beforeAutospacing="0" w:after="0" w:afterAutospacing="0" w:line="360" w:lineRule="auto"/>
        <w:jc w:val="both"/>
        <w:textAlignment w:val="baseline"/>
        <w:rPr>
          <w:color w:val="000000"/>
        </w:rPr>
      </w:pPr>
      <w:r w:rsidRPr="008F4CA5">
        <w:rPr>
          <w:color w:val="222222"/>
          <w:shd w:val="clear" w:color="auto" w:fill="FFFFFF"/>
        </w:rPr>
        <w:t>García-</w:t>
      </w:r>
      <w:proofErr w:type="spellStart"/>
      <w:r w:rsidRPr="008F4CA5">
        <w:rPr>
          <w:color w:val="222222"/>
          <w:shd w:val="clear" w:color="auto" w:fill="FFFFFF"/>
        </w:rPr>
        <w:t>Madurga</w:t>
      </w:r>
      <w:proofErr w:type="spellEnd"/>
      <w:r w:rsidRPr="008F4CA5">
        <w:rPr>
          <w:color w:val="222222"/>
          <w:shd w:val="clear" w:color="auto" w:fill="FFFFFF"/>
        </w:rPr>
        <w:t xml:space="preserve">, M.Á. and </w:t>
      </w:r>
      <w:proofErr w:type="spellStart"/>
      <w:r w:rsidRPr="008F4CA5">
        <w:rPr>
          <w:color w:val="222222"/>
          <w:shd w:val="clear" w:color="auto" w:fill="FFFFFF"/>
        </w:rPr>
        <w:t>Grilló</w:t>
      </w:r>
      <w:proofErr w:type="spellEnd"/>
      <w:r w:rsidRPr="008F4CA5">
        <w:rPr>
          <w:color w:val="222222"/>
          <w:shd w:val="clear" w:color="auto" w:fill="FFFFFF"/>
        </w:rPr>
        <w:t xml:space="preserve">-Méndez, A.J., (2023). Artificial Intelligence in the tourism industry: An overview of reviews. </w:t>
      </w:r>
      <w:r w:rsidRPr="008F4CA5">
        <w:rPr>
          <w:i/>
          <w:iCs/>
          <w:color w:val="222222"/>
          <w:shd w:val="clear" w:color="auto" w:fill="FFFFFF"/>
        </w:rPr>
        <w:t>Administrative Sciences</w:t>
      </w:r>
      <w:r w:rsidRPr="008F4CA5">
        <w:rPr>
          <w:color w:val="222222"/>
          <w:shd w:val="clear" w:color="auto" w:fill="FFFFFF"/>
        </w:rPr>
        <w:t xml:space="preserve">, </w:t>
      </w:r>
      <w:r w:rsidRPr="008F4CA5">
        <w:rPr>
          <w:i/>
          <w:iCs/>
          <w:color w:val="222222"/>
          <w:shd w:val="clear" w:color="auto" w:fill="FFFFFF"/>
        </w:rPr>
        <w:t>13</w:t>
      </w:r>
      <w:r w:rsidRPr="008F4CA5">
        <w:rPr>
          <w:color w:val="222222"/>
          <w:shd w:val="clear" w:color="auto" w:fill="FFFFFF"/>
        </w:rPr>
        <w:t>(8), p.172. </w:t>
      </w:r>
    </w:p>
    <w:p w14:paraId="3E10861A" w14:textId="77777777" w:rsidR="0093766C" w:rsidRPr="008F4CA5" w:rsidRDefault="0093766C" w:rsidP="00BA1CDA">
      <w:pPr>
        <w:pStyle w:val="NormalWeb"/>
        <w:spacing w:before="0" w:beforeAutospacing="0" w:after="0" w:afterAutospacing="0" w:line="360" w:lineRule="auto"/>
        <w:jc w:val="both"/>
        <w:textAlignment w:val="baseline"/>
        <w:rPr>
          <w:color w:val="000000"/>
        </w:rPr>
      </w:pPr>
      <w:r w:rsidRPr="008F4CA5">
        <w:rPr>
          <w:color w:val="222222"/>
          <w:shd w:val="clear" w:color="auto" w:fill="FFFFFF"/>
        </w:rPr>
        <w:t xml:space="preserve">Han, D., Hou, H., Wu, H. and Lai, J.H., (2021). Modelling tourists’ acceptance of hotel experience-enhancement Smart technologies. </w:t>
      </w:r>
      <w:r w:rsidRPr="008F4CA5">
        <w:rPr>
          <w:i/>
          <w:iCs/>
          <w:color w:val="222222"/>
          <w:shd w:val="clear" w:color="auto" w:fill="FFFFFF"/>
        </w:rPr>
        <w:t>Sustainability</w:t>
      </w:r>
      <w:r w:rsidRPr="008F4CA5">
        <w:rPr>
          <w:color w:val="222222"/>
          <w:shd w:val="clear" w:color="auto" w:fill="FFFFFF"/>
        </w:rPr>
        <w:t xml:space="preserve">, </w:t>
      </w:r>
      <w:r w:rsidRPr="008F4CA5">
        <w:rPr>
          <w:i/>
          <w:iCs/>
          <w:color w:val="222222"/>
          <w:shd w:val="clear" w:color="auto" w:fill="FFFFFF"/>
        </w:rPr>
        <w:t>13</w:t>
      </w:r>
      <w:r w:rsidRPr="008F4CA5">
        <w:rPr>
          <w:color w:val="222222"/>
          <w:shd w:val="clear" w:color="auto" w:fill="FFFFFF"/>
        </w:rPr>
        <w:t xml:space="preserve">(8), p.4462. </w:t>
      </w:r>
    </w:p>
    <w:p w14:paraId="1AF55CCD" w14:textId="77777777" w:rsidR="0093766C" w:rsidRPr="008F4CA5" w:rsidRDefault="0093766C" w:rsidP="00BA1CDA">
      <w:pPr>
        <w:pStyle w:val="NormalWeb"/>
        <w:spacing w:before="0" w:beforeAutospacing="0" w:after="0" w:afterAutospacing="0" w:line="360" w:lineRule="auto"/>
        <w:jc w:val="both"/>
        <w:textAlignment w:val="baseline"/>
        <w:rPr>
          <w:color w:val="000000"/>
        </w:rPr>
      </w:pPr>
      <w:r w:rsidRPr="008F4CA5">
        <w:rPr>
          <w:color w:val="222222"/>
          <w:shd w:val="clear" w:color="auto" w:fill="FFFFFF"/>
        </w:rPr>
        <w:t xml:space="preserve">Ionescu, A.M. and Sârbu, F.A., (2024). Exploring the Impact of Smart Technologies on the Tourism Industry. </w:t>
      </w:r>
      <w:r w:rsidRPr="008F4CA5">
        <w:rPr>
          <w:i/>
          <w:iCs/>
          <w:color w:val="222222"/>
          <w:shd w:val="clear" w:color="auto" w:fill="FFFFFF"/>
        </w:rPr>
        <w:t>Sustainability</w:t>
      </w:r>
      <w:r w:rsidRPr="008F4CA5">
        <w:rPr>
          <w:color w:val="222222"/>
          <w:shd w:val="clear" w:color="auto" w:fill="FFFFFF"/>
        </w:rPr>
        <w:t xml:space="preserve">, </w:t>
      </w:r>
      <w:r w:rsidRPr="008F4CA5">
        <w:rPr>
          <w:i/>
          <w:iCs/>
          <w:color w:val="222222"/>
          <w:shd w:val="clear" w:color="auto" w:fill="FFFFFF"/>
        </w:rPr>
        <w:t>16</w:t>
      </w:r>
      <w:r w:rsidRPr="008F4CA5">
        <w:rPr>
          <w:color w:val="222222"/>
          <w:shd w:val="clear" w:color="auto" w:fill="FFFFFF"/>
        </w:rPr>
        <w:t xml:space="preserve">(8), p.3318. </w:t>
      </w:r>
    </w:p>
    <w:p w14:paraId="51F5F7A4" w14:textId="77777777" w:rsidR="0093766C" w:rsidRPr="008F4CA5" w:rsidRDefault="0093766C" w:rsidP="00BA1CDA">
      <w:pPr>
        <w:pStyle w:val="NormalWeb"/>
        <w:spacing w:before="0" w:beforeAutospacing="0" w:after="0" w:afterAutospacing="0" w:line="360" w:lineRule="auto"/>
        <w:jc w:val="both"/>
        <w:textAlignment w:val="baseline"/>
        <w:rPr>
          <w:color w:val="000000"/>
        </w:rPr>
      </w:pPr>
      <w:proofErr w:type="spellStart"/>
      <w:r w:rsidRPr="008F4CA5">
        <w:rPr>
          <w:color w:val="222222"/>
          <w:shd w:val="clear" w:color="auto" w:fill="FFFFFF"/>
        </w:rPr>
        <w:t>Iyelolu</w:t>
      </w:r>
      <w:proofErr w:type="spellEnd"/>
      <w:r w:rsidRPr="008F4CA5">
        <w:rPr>
          <w:color w:val="222222"/>
          <w:shd w:val="clear" w:color="auto" w:fill="FFFFFF"/>
        </w:rPr>
        <w:t xml:space="preserve">, T.V., Agu, E.E., Idemudia, C. and </w:t>
      </w:r>
      <w:proofErr w:type="spellStart"/>
      <w:r w:rsidRPr="008F4CA5">
        <w:rPr>
          <w:color w:val="222222"/>
          <w:shd w:val="clear" w:color="auto" w:fill="FFFFFF"/>
        </w:rPr>
        <w:t>Ijomah</w:t>
      </w:r>
      <w:proofErr w:type="spellEnd"/>
      <w:r w:rsidRPr="008F4CA5">
        <w:rPr>
          <w:color w:val="222222"/>
          <w:shd w:val="clear" w:color="auto" w:fill="FFFFFF"/>
        </w:rPr>
        <w:t xml:space="preserve">, T.I., (2024). Leveraging artificial intelligence for personalized marketing campaigns to improve conversion rates. </w:t>
      </w:r>
      <w:r w:rsidRPr="008F4CA5">
        <w:rPr>
          <w:i/>
          <w:iCs/>
          <w:color w:val="222222"/>
          <w:shd w:val="clear" w:color="auto" w:fill="FFFFFF"/>
        </w:rPr>
        <w:t>International Journal of Engineering Research and Development</w:t>
      </w:r>
      <w:r w:rsidRPr="008F4CA5">
        <w:rPr>
          <w:color w:val="222222"/>
          <w:shd w:val="clear" w:color="auto" w:fill="FFFFFF"/>
        </w:rPr>
        <w:t xml:space="preserve">, </w:t>
      </w:r>
      <w:r w:rsidRPr="008F4CA5">
        <w:rPr>
          <w:i/>
          <w:iCs/>
          <w:color w:val="222222"/>
          <w:shd w:val="clear" w:color="auto" w:fill="FFFFFF"/>
        </w:rPr>
        <w:t>20</w:t>
      </w:r>
      <w:r w:rsidRPr="008F4CA5">
        <w:rPr>
          <w:color w:val="222222"/>
          <w:shd w:val="clear" w:color="auto" w:fill="FFFFFF"/>
        </w:rPr>
        <w:t xml:space="preserve">(8), pp.253-270. </w:t>
      </w:r>
    </w:p>
    <w:p w14:paraId="642A403E"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proofErr w:type="spellStart"/>
      <w:r w:rsidRPr="0093766C">
        <w:rPr>
          <w:rFonts w:ascii="Times New Roman" w:hAnsi="Times New Roman" w:cs="Times New Roman"/>
          <w:color w:val="222222"/>
          <w:sz w:val="24"/>
          <w:szCs w:val="24"/>
          <w:shd w:val="clear" w:color="auto" w:fill="FFFFFF"/>
        </w:rPr>
        <w:t>Khneyzer</w:t>
      </w:r>
      <w:proofErr w:type="spellEnd"/>
      <w:r w:rsidRPr="0093766C">
        <w:rPr>
          <w:rFonts w:ascii="Times New Roman" w:hAnsi="Times New Roman" w:cs="Times New Roman"/>
          <w:color w:val="222222"/>
          <w:sz w:val="24"/>
          <w:szCs w:val="24"/>
          <w:shd w:val="clear" w:color="auto" w:fill="FFFFFF"/>
        </w:rPr>
        <w:t>, C., Boustany, Z. and Dagher, J., (2024). AI-Driven Chatbots in CRM: Economic and Managerial Implications across Industries. </w:t>
      </w:r>
      <w:r w:rsidRPr="0093766C">
        <w:rPr>
          <w:rFonts w:ascii="Times New Roman" w:hAnsi="Times New Roman" w:cs="Times New Roman"/>
          <w:i/>
          <w:iCs/>
          <w:color w:val="222222"/>
          <w:sz w:val="24"/>
          <w:szCs w:val="24"/>
          <w:shd w:val="clear" w:color="auto" w:fill="FFFFFF"/>
        </w:rPr>
        <w:t>Administrative Sciences</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14</w:t>
      </w:r>
      <w:r w:rsidRPr="0093766C">
        <w:rPr>
          <w:rFonts w:ascii="Times New Roman" w:hAnsi="Times New Roman" w:cs="Times New Roman"/>
          <w:color w:val="222222"/>
          <w:sz w:val="24"/>
          <w:szCs w:val="24"/>
          <w:shd w:val="clear" w:color="auto" w:fill="FFFFFF"/>
        </w:rPr>
        <w:t>(8), p.182.</w:t>
      </w:r>
    </w:p>
    <w:p w14:paraId="43EF796B"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 xml:space="preserve">Lytras, M.D. and </w:t>
      </w:r>
      <w:proofErr w:type="spellStart"/>
      <w:r w:rsidRPr="0093766C">
        <w:rPr>
          <w:rFonts w:ascii="Times New Roman" w:hAnsi="Times New Roman" w:cs="Times New Roman"/>
          <w:color w:val="222222"/>
          <w:sz w:val="24"/>
          <w:szCs w:val="24"/>
          <w:shd w:val="clear" w:color="auto" w:fill="FFFFFF"/>
        </w:rPr>
        <w:t>Visvizi</w:t>
      </w:r>
      <w:proofErr w:type="spellEnd"/>
      <w:r w:rsidRPr="0093766C">
        <w:rPr>
          <w:rFonts w:ascii="Times New Roman" w:hAnsi="Times New Roman" w:cs="Times New Roman"/>
          <w:color w:val="222222"/>
          <w:sz w:val="24"/>
          <w:szCs w:val="24"/>
          <w:shd w:val="clear" w:color="auto" w:fill="FFFFFF"/>
        </w:rPr>
        <w:t>, A., (2021). Artificial intelligence and cognitive computing: Methods, technologies, systems, applications and policy making.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13</w:t>
      </w:r>
      <w:r w:rsidRPr="0093766C">
        <w:rPr>
          <w:rFonts w:ascii="Times New Roman" w:hAnsi="Times New Roman" w:cs="Times New Roman"/>
          <w:color w:val="222222"/>
          <w:sz w:val="24"/>
          <w:szCs w:val="24"/>
          <w:shd w:val="clear" w:color="auto" w:fill="FFFFFF"/>
        </w:rPr>
        <w:t>(7), p.3598.</w:t>
      </w:r>
    </w:p>
    <w:p w14:paraId="5511D11E"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lastRenderedPageBreak/>
        <w:t xml:space="preserve">Miskolczi, M., </w:t>
      </w:r>
      <w:proofErr w:type="spellStart"/>
      <w:r w:rsidRPr="0093766C">
        <w:rPr>
          <w:rFonts w:ascii="Times New Roman" w:hAnsi="Times New Roman" w:cs="Times New Roman"/>
          <w:color w:val="222222"/>
          <w:sz w:val="24"/>
          <w:szCs w:val="24"/>
          <w:shd w:val="clear" w:color="auto" w:fill="FFFFFF"/>
        </w:rPr>
        <w:t>Jászberényi</w:t>
      </w:r>
      <w:proofErr w:type="spellEnd"/>
      <w:r w:rsidRPr="0093766C">
        <w:rPr>
          <w:rFonts w:ascii="Times New Roman" w:hAnsi="Times New Roman" w:cs="Times New Roman"/>
          <w:color w:val="222222"/>
          <w:sz w:val="24"/>
          <w:szCs w:val="24"/>
          <w:shd w:val="clear" w:color="auto" w:fill="FFFFFF"/>
        </w:rPr>
        <w:t xml:space="preserve">, M. and Tóth, D., (2021). Technology-enhanced airport services—attractiveness from the </w:t>
      </w:r>
      <w:proofErr w:type="spellStart"/>
      <w:r w:rsidRPr="0093766C">
        <w:rPr>
          <w:rFonts w:ascii="Times New Roman" w:hAnsi="Times New Roman" w:cs="Times New Roman"/>
          <w:color w:val="222222"/>
          <w:sz w:val="24"/>
          <w:szCs w:val="24"/>
          <w:shd w:val="clear" w:color="auto" w:fill="FFFFFF"/>
        </w:rPr>
        <w:t>travelers’</w:t>
      </w:r>
      <w:proofErr w:type="spellEnd"/>
      <w:r w:rsidRPr="0093766C">
        <w:rPr>
          <w:rFonts w:ascii="Times New Roman" w:hAnsi="Times New Roman" w:cs="Times New Roman"/>
          <w:color w:val="222222"/>
          <w:sz w:val="24"/>
          <w:szCs w:val="24"/>
          <w:shd w:val="clear" w:color="auto" w:fill="FFFFFF"/>
        </w:rPr>
        <w:t xml:space="preserve"> perspective.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13</w:t>
      </w:r>
      <w:r w:rsidRPr="0093766C">
        <w:rPr>
          <w:rFonts w:ascii="Times New Roman" w:hAnsi="Times New Roman" w:cs="Times New Roman"/>
          <w:color w:val="222222"/>
          <w:sz w:val="24"/>
          <w:szCs w:val="24"/>
          <w:shd w:val="clear" w:color="auto" w:fill="FFFFFF"/>
        </w:rPr>
        <w:t>(2), p.705.</w:t>
      </w:r>
    </w:p>
    <w:p w14:paraId="27903E2C"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Monaco, S. and Sacchi, G., (2023). Travelling the metaverse: Potential benefits and main challenges for tourism sectors and research applications.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15</w:t>
      </w:r>
      <w:r w:rsidRPr="0093766C">
        <w:rPr>
          <w:rFonts w:ascii="Times New Roman" w:hAnsi="Times New Roman" w:cs="Times New Roman"/>
          <w:color w:val="222222"/>
          <w:sz w:val="24"/>
          <w:szCs w:val="24"/>
          <w:shd w:val="clear" w:color="auto" w:fill="FFFFFF"/>
        </w:rPr>
        <w:t>(4), p.3348.</w:t>
      </w:r>
    </w:p>
    <w:p w14:paraId="63ADE264"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Ogutu, H., Adol, G.F.C., Bujdosó, Z., Andrea, B., Fekete-Farkas, M. and Dávid, L.D., (2023). Theoretical nexus of knowledge management and tourism business enterprise competitiveness: An integrated overview.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15</w:t>
      </w:r>
      <w:r w:rsidRPr="0093766C">
        <w:rPr>
          <w:rFonts w:ascii="Times New Roman" w:hAnsi="Times New Roman" w:cs="Times New Roman"/>
          <w:color w:val="222222"/>
          <w:sz w:val="24"/>
          <w:szCs w:val="24"/>
          <w:shd w:val="clear" w:color="auto" w:fill="FFFFFF"/>
        </w:rPr>
        <w:t>(3), p.1948.</w:t>
      </w:r>
    </w:p>
    <w:p w14:paraId="20D31050" w14:textId="77777777" w:rsidR="0093766C" w:rsidRPr="00994B75" w:rsidRDefault="0093766C" w:rsidP="00E65F42">
      <w:pPr>
        <w:pStyle w:val="Normal1"/>
        <w:spacing w:line="360" w:lineRule="auto"/>
        <w:jc w:val="both"/>
        <w:rPr>
          <w:rFonts w:ascii="Times New Roman" w:hAnsi="Times New Roman" w:cs="Times New Roman"/>
          <w:sz w:val="24"/>
          <w:szCs w:val="24"/>
        </w:rPr>
      </w:pPr>
      <w:proofErr w:type="spellStart"/>
      <w:r w:rsidRPr="00994B75">
        <w:rPr>
          <w:rFonts w:ascii="Times New Roman" w:hAnsi="Times New Roman" w:cs="Times New Roman"/>
          <w:sz w:val="24"/>
          <w:szCs w:val="24"/>
        </w:rPr>
        <w:t>Orîndaru</w:t>
      </w:r>
      <w:proofErr w:type="spellEnd"/>
      <w:r w:rsidRPr="00994B75">
        <w:rPr>
          <w:rFonts w:ascii="Times New Roman" w:hAnsi="Times New Roman" w:cs="Times New Roman"/>
          <w:sz w:val="24"/>
          <w:szCs w:val="24"/>
        </w:rPr>
        <w:t xml:space="preserve">, A., Popescu, M.F., </w:t>
      </w:r>
      <w:proofErr w:type="spellStart"/>
      <w:r w:rsidRPr="00994B75">
        <w:rPr>
          <w:rFonts w:ascii="Times New Roman" w:hAnsi="Times New Roman" w:cs="Times New Roman"/>
          <w:sz w:val="24"/>
          <w:szCs w:val="24"/>
        </w:rPr>
        <w:t>Alexoaei</w:t>
      </w:r>
      <w:proofErr w:type="spellEnd"/>
      <w:r w:rsidRPr="00994B75">
        <w:rPr>
          <w:rFonts w:ascii="Times New Roman" w:hAnsi="Times New Roman" w:cs="Times New Roman"/>
          <w:sz w:val="24"/>
          <w:szCs w:val="24"/>
        </w:rPr>
        <w:t xml:space="preserve">, A.P., </w:t>
      </w:r>
      <w:proofErr w:type="spellStart"/>
      <w:r w:rsidRPr="00994B75">
        <w:rPr>
          <w:rFonts w:ascii="Times New Roman" w:hAnsi="Times New Roman" w:cs="Times New Roman"/>
          <w:sz w:val="24"/>
          <w:szCs w:val="24"/>
        </w:rPr>
        <w:t>Căescu</w:t>
      </w:r>
      <w:proofErr w:type="spellEnd"/>
      <w:r w:rsidRPr="00994B75">
        <w:rPr>
          <w:rFonts w:ascii="Times New Roman" w:hAnsi="Times New Roman" w:cs="Times New Roman"/>
          <w:sz w:val="24"/>
          <w:szCs w:val="24"/>
        </w:rPr>
        <w:t xml:space="preserve">, Ș.C., Florescu, M.S. and </w:t>
      </w:r>
      <w:proofErr w:type="spellStart"/>
      <w:r w:rsidRPr="00994B75">
        <w:rPr>
          <w:rFonts w:ascii="Times New Roman" w:hAnsi="Times New Roman" w:cs="Times New Roman"/>
          <w:sz w:val="24"/>
          <w:szCs w:val="24"/>
        </w:rPr>
        <w:t>Orzan</w:t>
      </w:r>
      <w:proofErr w:type="spellEnd"/>
      <w:r w:rsidRPr="00994B75">
        <w:rPr>
          <w:rFonts w:ascii="Times New Roman" w:hAnsi="Times New Roman" w:cs="Times New Roman"/>
          <w:sz w:val="24"/>
          <w:szCs w:val="24"/>
        </w:rPr>
        <w:t>, A.O., (2021). Tourism in a post-COVID-19 era: Sustainable strategies for industry’s recovery. </w:t>
      </w:r>
      <w:r w:rsidRPr="00994B75">
        <w:rPr>
          <w:rFonts w:ascii="Times New Roman" w:hAnsi="Times New Roman" w:cs="Times New Roman"/>
          <w:i/>
          <w:iCs/>
          <w:sz w:val="24"/>
          <w:szCs w:val="24"/>
        </w:rPr>
        <w:t>Sustainability</w:t>
      </w:r>
      <w:r w:rsidRPr="00994B75">
        <w:rPr>
          <w:rFonts w:ascii="Times New Roman" w:hAnsi="Times New Roman" w:cs="Times New Roman"/>
          <w:sz w:val="24"/>
          <w:szCs w:val="24"/>
        </w:rPr>
        <w:t>, </w:t>
      </w:r>
      <w:r w:rsidRPr="00994B75">
        <w:rPr>
          <w:rFonts w:ascii="Times New Roman" w:hAnsi="Times New Roman" w:cs="Times New Roman"/>
          <w:i/>
          <w:iCs/>
          <w:sz w:val="24"/>
          <w:szCs w:val="24"/>
        </w:rPr>
        <w:t>13</w:t>
      </w:r>
      <w:r w:rsidRPr="00994B75">
        <w:rPr>
          <w:rFonts w:ascii="Times New Roman" w:hAnsi="Times New Roman" w:cs="Times New Roman"/>
          <w:sz w:val="24"/>
          <w:szCs w:val="24"/>
        </w:rPr>
        <w:t>(12), p.6781.</w:t>
      </w:r>
    </w:p>
    <w:p w14:paraId="5C259BD0"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proofErr w:type="spellStart"/>
      <w:r w:rsidRPr="0093766C">
        <w:rPr>
          <w:rFonts w:ascii="Times New Roman" w:hAnsi="Times New Roman" w:cs="Times New Roman"/>
          <w:color w:val="222222"/>
          <w:sz w:val="24"/>
          <w:szCs w:val="24"/>
          <w:shd w:val="clear" w:color="auto" w:fill="FFFFFF"/>
        </w:rPr>
        <w:t>Parte</w:t>
      </w:r>
      <w:proofErr w:type="spellEnd"/>
      <w:r w:rsidRPr="0093766C">
        <w:rPr>
          <w:rFonts w:ascii="Times New Roman" w:hAnsi="Times New Roman" w:cs="Times New Roman"/>
          <w:color w:val="222222"/>
          <w:sz w:val="24"/>
          <w:szCs w:val="24"/>
          <w:shd w:val="clear" w:color="auto" w:fill="FFFFFF"/>
        </w:rPr>
        <w:t xml:space="preserve">, L. and </w:t>
      </w:r>
      <w:proofErr w:type="spellStart"/>
      <w:r w:rsidRPr="0093766C">
        <w:rPr>
          <w:rFonts w:ascii="Times New Roman" w:hAnsi="Times New Roman" w:cs="Times New Roman"/>
          <w:color w:val="222222"/>
          <w:sz w:val="24"/>
          <w:szCs w:val="24"/>
          <w:shd w:val="clear" w:color="auto" w:fill="FFFFFF"/>
        </w:rPr>
        <w:t>Alberca</w:t>
      </w:r>
      <w:proofErr w:type="spellEnd"/>
      <w:r w:rsidRPr="0093766C">
        <w:rPr>
          <w:rFonts w:ascii="Times New Roman" w:hAnsi="Times New Roman" w:cs="Times New Roman"/>
          <w:color w:val="222222"/>
          <w:sz w:val="24"/>
          <w:szCs w:val="24"/>
          <w:shd w:val="clear" w:color="auto" w:fill="FFFFFF"/>
        </w:rPr>
        <w:t>, P., (2021). Business performance and sustainability in cultural and rural tourism destinations. </w:t>
      </w:r>
      <w:r w:rsidRPr="0093766C">
        <w:rPr>
          <w:rFonts w:ascii="Times New Roman" w:hAnsi="Times New Roman" w:cs="Times New Roman"/>
          <w:i/>
          <w:iCs/>
          <w:color w:val="222222"/>
          <w:sz w:val="24"/>
          <w:szCs w:val="24"/>
          <w:shd w:val="clear" w:color="auto" w:fill="FFFFFF"/>
        </w:rPr>
        <w:t>Mathematics</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9</w:t>
      </w:r>
      <w:r w:rsidRPr="0093766C">
        <w:rPr>
          <w:rFonts w:ascii="Times New Roman" w:hAnsi="Times New Roman" w:cs="Times New Roman"/>
          <w:color w:val="222222"/>
          <w:sz w:val="24"/>
          <w:szCs w:val="24"/>
          <w:shd w:val="clear" w:color="auto" w:fill="FFFFFF"/>
        </w:rPr>
        <w:t>(8), p.892.</w:t>
      </w:r>
    </w:p>
    <w:p w14:paraId="29D750BB"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Pérez-Calderón, E., Miguel-</w:t>
      </w:r>
      <w:proofErr w:type="spellStart"/>
      <w:r w:rsidRPr="0093766C">
        <w:rPr>
          <w:rFonts w:ascii="Times New Roman" w:hAnsi="Times New Roman" w:cs="Times New Roman"/>
          <w:color w:val="222222"/>
          <w:sz w:val="24"/>
          <w:szCs w:val="24"/>
          <w:shd w:val="clear" w:color="auto" w:fill="FFFFFF"/>
        </w:rPr>
        <w:t>Barrado</w:t>
      </w:r>
      <w:proofErr w:type="spellEnd"/>
      <w:r w:rsidRPr="0093766C">
        <w:rPr>
          <w:rFonts w:ascii="Times New Roman" w:hAnsi="Times New Roman" w:cs="Times New Roman"/>
          <w:color w:val="222222"/>
          <w:sz w:val="24"/>
          <w:szCs w:val="24"/>
          <w:shd w:val="clear" w:color="auto" w:fill="FFFFFF"/>
        </w:rPr>
        <w:t>, V. and Sánchez-</w:t>
      </w:r>
      <w:proofErr w:type="spellStart"/>
      <w:r w:rsidRPr="0093766C">
        <w:rPr>
          <w:rFonts w:ascii="Times New Roman" w:hAnsi="Times New Roman" w:cs="Times New Roman"/>
          <w:color w:val="222222"/>
          <w:sz w:val="24"/>
          <w:szCs w:val="24"/>
          <w:shd w:val="clear" w:color="auto" w:fill="FFFFFF"/>
        </w:rPr>
        <w:t>Cubo</w:t>
      </w:r>
      <w:proofErr w:type="spellEnd"/>
      <w:r w:rsidRPr="0093766C">
        <w:rPr>
          <w:rFonts w:ascii="Times New Roman" w:hAnsi="Times New Roman" w:cs="Times New Roman"/>
          <w:color w:val="222222"/>
          <w:sz w:val="24"/>
          <w:szCs w:val="24"/>
          <w:shd w:val="clear" w:color="auto" w:fill="FFFFFF"/>
        </w:rPr>
        <w:t>, F., (2022). Tourism business in Spanish national parks: A multidimensional perspective of sustainable tourism. </w:t>
      </w:r>
      <w:r w:rsidRPr="0093766C">
        <w:rPr>
          <w:rFonts w:ascii="Times New Roman" w:hAnsi="Times New Roman" w:cs="Times New Roman"/>
          <w:i/>
          <w:iCs/>
          <w:color w:val="222222"/>
          <w:sz w:val="24"/>
          <w:szCs w:val="24"/>
          <w:shd w:val="clear" w:color="auto" w:fill="FFFFFF"/>
        </w:rPr>
        <w:t>Land</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11</w:t>
      </w:r>
      <w:r w:rsidRPr="0093766C">
        <w:rPr>
          <w:rFonts w:ascii="Times New Roman" w:hAnsi="Times New Roman" w:cs="Times New Roman"/>
          <w:color w:val="222222"/>
          <w:sz w:val="24"/>
          <w:szCs w:val="24"/>
          <w:shd w:val="clear" w:color="auto" w:fill="FFFFFF"/>
        </w:rPr>
        <w:t>(2), p.190.</w:t>
      </w:r>
    </w:p>
    <w:p w14:paraId="4440EB6D"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Rosário, A.T. and Dias, J.C., (2024). Exploring the landscape of smart tourism: A systematic bibliometric review of the literature of the Internet of Things. </w:t>
      </w:r>
      <w:r w:rsidRPr="0093766C">
        <w:rPr>
          <w:rFonts w:ascii="Times New Roman" w:hAnsi="Times New Roman" w:cs="Times New Roman"/>
          <w:i/>
          <w:iCs/>
          <w:color w:val="222222"/>
          <w:sz w:val="24"/>
          <w:szCs w:val="24"/>
          <w:shd w:val="clear" w:color="auto" w:fill="FFFFFF"/>
        </w:rPr>
        <w:t>Administrative Sciences</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14</w:t>
      </w:r>
      <w:r w:rsidRPr="0093766C">
        <w:rPr>
          <w:rFonts w:ascii="Times New Roman" w:hAnsi="Times New Roman" w:cs="Times New Roman"/>
          <w:color w:val="222222"/>
          <w:sz w:val="24"/>
          <w:szCs w:val="24"/>
          <w:shd w:val="clear" w:color="auto" w:fill="FFFFFF"/>
        </w:rPr>
        <w:t>(2), p.22.</w:t>
      </w:r>
    </w:p>
    <w:p w14:paraId="0994981B" w14:textId="77777777" w:rsidR="0093766C" w:rsidRDefault="0093766C" w:rsidP="00BA1CDA">
      <w:pPr>
        <w:pStyle w:val="NormalWeb"/>
        <w:spacing w:before="0" w:beforeAutospacing="0" w:after="0" w:afterAutospacing="0" w:line="360" w:lineRule="auto"/>
        <w:jc w:val="both"/>
        <w:textAlignment w:val="baseline"/>
      </w:pPr>
      <w:proofErr w:type="spellStart"/>
      <w:r w:rsidRPr="0024161E">
        <w:t>Santamato</w:t>
      </w:r>
      <w:proofErr w:type="spellEnd"/>
      <w:r w:rsidRPr="0024161E">
        <w:t xml:space="preserve">, V., </w:t>
      </w:r>
      <w:proofErr w:type="spellStart"/>
      <w:r w:rsidRPr="0024161E">
        <w:t>Tricase</w:t>
      </w:r>
      <w:proofErr w:type="spellEnd"/>
      <w:r w:rsidRPr="0024161E">
        <w:t xml:space="preserve">, C., </w:t>
      </w:r>
      <w:proofErr w:type="spellStart"/>
      <w:r w:rsidRPr="0024161E">
        <w:t>Faccilongo</w:t>
      </w:r>
      <w:proofErr w:type="spellEnd"/>
      <w:r w:rsidRPr="0024161E">
        <w:t xml:space="preserve">, N., Iacoviello, M. and Marengo, A., </w:t>
      </w:r>
      <w:r>
        <w:t>(</w:t>
      </w:r>
      <w:r w:rsidRPr="0024161E">
        <w:t>2024</w:t>
      </w:r>
      <w:r>
        <w:t>)</w:t>
      </w:r>
      <w:r w:rsidRPr="0024161E">
        <w:t>. Exploring the impact of artificial intelligence on healthcare management: a combined systematic review and machine-learning approach. </w:t>
      </w:r>
      <w:r w:rsidRPr="0024161E">
        <w:rPr>
          <w:i/>
          <w:iCs/>
        </w:rPr>
        <w:t>Applied Sciences</w:t>
      </w:r>
      <w:r w:rsidRPr="0024161E">
        <w:t>, </w:t>
      </w:r>
      <w:r w:rsidRPr="0024161E">
        <w:rPr>
          <w:i/>
          <w:iCs/>
        </w:rPr>
        <w:t>14</w:t>
      </w:r>
      <w:r w:rsidRPr="0024161E">
        <w:t>(22), p.10144.</w:t>
      </w:r>
    </w:p>
    <w:p w14:paraId="249BFFAE"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r w:rsidRPr="0093766C">
        <w:rPr>
          <w:rFonts w:ascii="Times New Roman" w:hAnsi="Times New Roman" w:cs="Times New Roman"/>
          <w:color w:val="222222"/>
          <w:sz w:val="24"/>
          <w:szCs w:val="24"/>
          <w:shd w:val="clear" w:color="auto" w:fill="FFFFFF"/>
        </w:rPr>
        <w:t xml:space="preserve">Sarmento, E.M. and Loureiro, S.M.C., (2021). Exploring the role of norms and habit in explaining pro-environmental </w:t>
      </w:r>
      <w:proofErr w:type="spellStart"/>
      <w:r w:rsidRPr="0093766C">
        <w:rPr>
          <w:rFonts w:ascii="Times New Roman" w:hAnsi="Times New Roman" w:cs="Times New Roman"/>
          <w:color w:val="222222"/>
          <w:sz w:val="24"/>
          <w:szCs w:val="24"/>
          <w:shd w:val="clear" w:color="auto" w:fill="FFFFFF"/>
        </w:rPr>
        <w:t>behavior</w:t>
      </w:r>
      <w:proofErr w:type="spellEnd"/>
      <w:r w:rsidRPr="0093766C">
        <w:rPr>
          <w:rFonts w:ascii="Times New Roman" w:hAnsi="Times New Roman" w:cs="Times New Roman"/>
          <w:color w:val="222222"/>
          <w:sz w:val="24"/>
          <w:szCs w:val="24"/>
          <w:shd w:val="clear" w:color="auto" w:fill="FFFFFF"/>
        </w:rPr>
        <w:t xml:space="preserve"> intentions in situations of use robots and AI agents as providers in tourism sector.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13</w:t>
      </w:r>
      <w:r w:rsidRPr="0093766C">
        <w:rPr>
          <w:rFonts w:ascii="Times New Roman" w:hAnsi="Times New Roman" w:cs="Times New Roman"/>
          <w:color w:val="222222"/>
          <w:sz w:val="24"/>
          <w:szCs w:val="24"/>
          <w:shd w:val="clear" w:color="auto" w:fill="FFFFFF"/>
        </w:rPr>
        <w:t>(24), p.13928.</w:t>
      </w:r>
    </w:p>
    <w:p w14:paraId="0FAC6EB6" w14:textId="77777777" w:rsidR="0093766C" w:rsidRPr="00A25186" w:rsidRDefault="0093766C" w:rsidP="00BA1CDA">
      <w:pPr>
        <w:pStyle w:val="NormalWeb"/>
        <w:spacing w:before="0" w:beforeAutospacing="0" w:after="0" w:afterAutospacing="0" w:line="360" w:lineRule="auto"/>
        <w:jc w:val="both"/>
        <w:textAlignment w:val="baseline"/>
      </w:pPr>
      <w:proofErr w:type="spellStart"/>
      <w:r w:rsidRPr="008F4CA5">
        <w:rPr>
          <w:color w:val="222222"/>
          <w:shd w:val="clear" w:color="auto" w:fill="FFFFFF"/>
        </w:rPr>
        <w:t>Solakis</w:t>
      </w:r>
      <w:proofErr w:type="spellEnd"/>
      <w:r w:rsidRPr="008F4CA5">
        <w:rPr>
          <w:color w:val="222222"/>
          <w:shd w:val="clear" w:color="auto" w:fill="FFFFFF"/>
        </w:rPr>
        <w:t xml:space="preserve">, K., </w:t>
      </w:r>
      <w:proofErr w:type="spellStart"/>
      <w:r w:rsidRPr="008F4CA5">
        <w:rPr>
          <w:color w:val="222222"/>
          <w:shd w:val="clear" w:color="auto" w:fill="FFFFFF"/>
        </w:rPr>
        <w:t>Katsoni</w:t>
      </w:r>
      <w:proofErr w:type="spellEnd"/>
      <w:r w:rsidRPr="008F4CA5">
        <w:rPr>
          <w:color w:val="222222"/>
          <w:shd w:val="clear" w:color="auto" w:fill="FFFFFF"/>
        </w:rPr>
        <w:t xml:space="preserve">, V., Mahmoud, A.B. and Grigoriou, N., (2024). Factors affecting value co-creation through artificial intelligence in tourism: A general literature review. </w:t>
      </w:r>
      <w:r w:rsidRPr="008F4CA5">
        <w:rPr>
          <w:i/>
          <w:iCs/>
          <w:color w:val="222222"/>
          <w:shd w:val="clear" w:color="auto" w:fill="FFFFFF"/>
        </w:rPr>
        <w:t>Journal of Tourism Futures</w:t>
      </w:r>
      <w:r w:rsidRPr="008F4CA5">
        <w:rPr>
          <w:color w:val="222222"/>
          <w:shd w:val="clear" w:color="auto" w:fill="FFFFFF"/>
        </w:rPr>
        <w:t xml:space="preserve">, </w:t>
      </w:r>
      <w:r w:rsidRPr="008F4CA5">
        <w:rPr>
          <w:i/>
          <w:iCs/>
          <w:color w:val="222222"/>
          <w:shd w:val="clear" w:color="auto" w:fill="FFFFFF"/>
        </w:rPr>
        <w:t>10</w:t>
      </w:r>
      <w:r w:rsidRPr="008F4CA5">
        <w:rPr>
          <w:color w:val="222222"/>
          <w:shd w:val="clear" w:color="auto" w:fill="FFFFFF"/>
        </w:rPr>
        <w:t xml:space="preserve">(1), pp.116-130. </w:t>
      </w:r>
    </w:p>
    <w:p w14:paraId="651FEDF1" w14:textId="77777777" w:rsidR="0093766C" w:rsidRDefault="0093766C" w:rsidP="00BA1CDA">
      <w:pPr>
        <w:pStyle w:val="NormalWeb"/>
        <w:spacing w:before="0" w:beforeAutospacing="0" w:after="0" w:afterAutospacing="0" w:line="360" w:lineRule="auto"/>
        <w:jc w:val="both"/>
        <w:textAlignment w:val="baseline"/>
        <w:rPr>
          <w:color w:val="222222"/>
          <w:shd w:val="clear" w:color="auto" w:fill="FFFFFF"/>
        </w:rPr>
      </w:pPr>
      <w:r w:rsidRPr="008F4CA5">
        <w:rPr>
          <w:color w:val="222222"/>
          <w:shd w:val="clear" w:color="auto" w:fill="FFFFFF"/>
        </w:rPr>
        <w:t xml:space="preserve">Sousa, A.E., Cardoso, P. and Dias, F., (2024). The use of artificial intelligence systems in tourism and hospitality: the tourists’ perspective. </w:t>
      </w:r>
      <w:r w:rsidRPr="008F4CA5">
        <w:rPr>
          <w:i/>
          <w:iCs/>
          <w:color w:val="222222"/>
          <w:shd w:val="clear" w:color="auto" w:fill="FFFFFF"/>
        </w:rPr>
        <w:t>Administrative Sciences</w:t>
      </w:r>
      <w:r w:rsidRPr="008F4CA5">
        <w:rPr>
          <w:color w:val="222222"/>
          <w:shd w:val="clear" w:color="auto" w:fill="FFFFFF"/>
        </w:rPr>
        <w:t xml:space="preserve">, </w:t>
      </w:r>
      <w:r w:rsidRPr="008F4CA5">
        <w:rPr>
          <w:i/>
          <w:iCs/>
          <w:color w:val="222222"/>
          <w:shd w:val="clear" w:color="auto" w:fill="FFFFFF"/>
        </w:rPr>
        <w:t>14</w:t>
      </w:r>
      <w:r w:rsidRPr="008F4CA5">
        <w:rPr>
          <w:color w:val="222222"/>
          <w:shd w:val="clear" w:color="auto" w:fill="FFFFFF"/>
        </w:rPr>
        <w:t xml:space="preserve">(8), p.165. </w:t>
      </w:r>
    </w:p>
    <w:p w14:paraId="14F82EBD" w14:textId="77777777" w:rsidR="0093766C" w:rsidRPr="0093766C" w:rsidRDefault="0093766C" w:rsidP="00BA1CDA">
      <w:pPr>
        <w:spacing w:after="0" w:line="360" w:lineRule="auto"/>
        <w:jc w:val="both"/>
        <w:rPr>
          <w:rFonts w:ascii="Times New Roman" w:hAnsi="Times New Roman" w:cs="Times New Roman"/>
          <w:color w:val="222222"/>
          <w:sz w:val="24"/>
          <w:szCs w:val="24"/>
          <w:shd w:val="clear" w:color="auto" w:fill="FFFFFF"/>
        </w:rPr>
      </w:pPr>
      <w:proofErr w:type="spellStart"/>
      <w:r w:rsidRPr="0093766C">
        <w:rPr>
          <w:rFonts w:ascii="Times New Roman" w:hAnsi="Times New Roman" w:cs="Times New Roman"/>
          <w:color w:val="222222"/>
          <w:sz w:val="24"/>
          <w:szCs w:val="24"/>
          <w:shd w:val="clear" w:color="auto" w:fill="FFFFFF"/>
        </w:rPr>
        <w:t>Suanpang</w:t>
      </w:r>
      <w:proofErr w:type="spellEnd"/>
      <w:r w:rsidRPr="0093766C">
        <w:rPr>
          <w:rFonts w:ascii="Times New Roman" w:hAnsi="Times New Roman" w:cs="Times New Roman"/>
          <w:color w:val="222222"/>
          <w:sz w:val="24"/>
          <w:szCs w:val="24"/>
          <w:shd w:val="clear" w:color="auto" w:fill="FFFFFF"/>
        </w:rPr>
        <w:t xml:space="preserve">, P. and </w:t>
      </w:r>
      <w:proofErr w:type="spellStart"/>
      <w:r w:rsidRPr="0093766C">
        <w:rPr>
          <w:rFonts w:ascii="Times New Roman" w:hAnsi="Times New Roman" w:cs="Times New Roman"/>
          <w:color w:val="222222"/>
          <w:sz w:val="24"/>
          <w:szCs w:val="24"/>
          <w:shd w:val="clear" w:color="auto" w:fill="FFFFFF"/>
        </w:rPr>
        <w:t>Pothipassa</w:t>
      </w:r>
      <w:proofErr w:type="spellEnd"/>
      <w:r w:rsidRPr="0093766C">
        <w:rPr>
          <w:rFonts w:ascii="Times New Roman" w:hAnsi="Times New Roman" w:cs="Times New Roman"/>
          <w:color w:val="222222"/>
          <w:sz w:val="24"/>
          <w:szCs w:val="24"/>
          <w:shd w:val="clear" w:color="auto" w:fill="FFFFFF"/>
        </w:rPr>
        <w:t>, P., (2024). Integrating Generative AI and IoT for Sustainable Smart Tourism Destinations. </w:t>
      </w:r>
      <w:r w:rsidRPr="0093766C">
        <w:rPr>
          <w:rFonts w:ascii="Times New Roman" w:hAnsi="Times New Roman" w:cs="Times New Roman"/>
          <w:i/>
          <w:iCs/>
          <w:color w:val="222222"/>
          <w:sz w:val="24"/>
          <w:szCs w:val="24"/>
          <w:shd w:val="clear" w:color="auto" w:fill="FFFFFF"/>
        </w:rPr>
        <w:t>Sustainability</w:t>
      </w:r>
      <w:r w:rsidRPr="0093766C">
        <w:rPr>
          <w:rFonts w:ascii="Times New Roman" w:hAnsi="Times New Roman" w:cs="Times New Roman"/>
          <w:color w:val="222222"/>
          <w:sz w:val="24"/>
          <w:szCs w:val="24"/>
          <w:shd w:val="clear" w:color="auto" w:fill="FFFFFF"/>
        </w:rPr>
        <w:t>, </w:t>
      </w:r>
      <w:r w:rsidRPr="0093766C">
        <w:rPr>
          <w:rFonts w:ascii="Times New Roman" w:hAnsi="Times New Roman" w:cs="Times New Roman"/>
          <w:i/>
          <w:iCs/>
          <w:color w:val="222222"/>
          <w:sz w:val="24"/>
          <w:szCs w:val="24"/>
          <w:shd w:val="clear" w:color="auto" w:fill="FFFFFF"/>
        </w:rPr>
        <w:t>16</w:t>
      </w:r>
      <w:r w:rsidRPr="0093766C">
        <w:rPr>
          <w:rFonts w:ascii="Times New Roman" w:hAnsi="Times New Roman" w:cs="Times New Roman"/>
          <w:color w:val="222222"/>
          <w:sz w:val="24"/>
          <w:szCs w:val="24"/>
          <w:shd w:val="clear" w:color="auto" w:fill="FFFFFF"/>
        </w:rPr>
        <w:t>(17), p.7435.</w:t>
      </w:r>
    </w:p>
    <w:p w14:paraId="1025C9A0" w14:textId="77777777" w:rsidR="00A25186" w:rsidRPr="008F4CA5" w:rsidRDefault="00A25186" w:rsidP="00BA1CDA">
      <w:pPr>
        <w:pStyle w:val="NormalWeb"/>
        <w:spacing w:before="0" w:beforeAutospacing="0" w:after="0" w:afterAutospacing="0" w:line="360" w:lineRule="auto"/>
        <w:jc w:val="both"/>
        <w:textAlignment w:val="baseline"/>
        <w:rPr>
          <w:color w:val="222222"/>
        </w:rPr>
      </w:pPr>
    </w:p>
    <w:p w14:paraId="14B4C51C" w14:textId="77777777" w:rsidR="004476E7" w:rsidRPr="008F4CA5" w:rsidRDefault="004476E7" w:rsidP="00BA1CDA">
      <w:pPr>
        <w:pStyle w:val="Normal1"/>
        <w:spacing w:line="360" w:lineRule="auto"/>
        <w:ind w:left="-300"/>
        <w:jc w:val="both"/>
        <w:rPr>
          <w:rFonts w:ascii="Times New Roman" w:hAnsi="Times New Roman" w:cs="Times New Roman"/>
          <w:sz w:val="24"/>
          <w:szCs w:val="24"/>
        </w:rPr>
      </w:pPr>
    </w:p>
    <w:p w14:paraId="75FA8FAC" w14:textId="77777777" w:rsidR="009A3584" w:rsidRDefault="009A3584" w:rsidP="00BA1CDA">
      <w:pPr>
        <w:spacing w:after="0" w:line="360" w:lineRule="auto"/>
      </w:pPr>
    </w:p>
    <w:sectPr w:rsidR="009A3584" w:rsidSect="000F41BF">
      <w:headerReference w:type="default" r:id="rId15"/>
      <w:footerReference w:type="default" r:id="rId1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DA76CC" w14:textId="77777777" w:rsidR="00870AA9" w:rsidRDefault="00870AA9" w:rsidP="004476E7">
      <w:pPr>
        <w:spacing w:after="0" w:line="240" w:lineRule="auto"/>
      </w:pPr>
      <w:r>
        <w:separator/>
      </w:r>
    </w:p>
  </w:endnote>
  <w:endnote w:type="continuationSeparator" w:id="0">
    <w:p w14:paraId="29397218" w14:textId="77777777" w:rsidR="00870AA9" w:rsidRDefault="00870AA9" w:rsidP="00447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356126"/>
      <w:docPartObj>
        <w:docPartGallery w:val="Page Numbers (Bottom of Page)"/>
        <w:docPartUnique/>
      </w:docPartObj>
    </w:sdtPr>
    <w:sdtContent>
      <w:p w14:paraId="302BF55E" w14:textId="77777777" w:rsidR="004476E7" w:rsidRDefault="00AA0E28">
        <w:pPr>
          <w:pStyle w:val="Footer"/>
          <w:jc w:val="right"/>
        </w:pPr>
        <w:r>
          <w:fldChar w:fldCharType="begin"/>
        </w:r>
        <w:r>
          <w:instrText xml:space="preserve"> PAGE   \* MERGEFORMAT </w:instrText>
        </w:r>
        <w:r>
          <w:fldChar w:fldCharType="separate"/>
        </w:r>
        <w:r w:rsidR="00DB59A6">
          <w:rPr>
            <w:noProof/>
          </w:rPr>
          <w:t>14</w:t>
        </w:r>
        <w:r>
          <w:rPr>
            <w:noProof/>
          </w:rPr>
          <w:fldChar w:fldCharType="end"/>
        </w:r>
      </w:p>
    </w:sdtContent>
  </w:sdt>
  <w:p w14:paraId="2170E7A7" w14:textId="77777777" w:rsidR="004476E7" w:rsidRDefault="00447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4CF0C" w14:textId="77777777" w:rsidR="00870AA9" w:rsidRDefault="00870AA9" w:rsidP="004476E7">
      <w:pPr>
        <w:spacing w:after="0" w:line="240" w:lineRule="auto"/>
      </w:pPr>
      <w:r>
        <w:separator/>
      </w:r>
    </w:p>
  </w:footnote>
  <w:footnote w:type="continuationSeparator" w:id="0">
    <w:p w14:paraId="3222B0B4" w14:textId="77777777" w:rsidR="00870AA9" w:rsidRDefault="00870AA9" w:rsidP="004476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59C3FE" w14:textId="77777777" w:rsidR="0059446D" w:rsidRPr="00EF6EF6" w:rsidRDefault="00EF6EF6" w:rsidP="00EF6EF6">
    <w:pPr>
      <w:pStyle w:val="Header"/>
    </w:pPr>
    <w:r>
      <w:rPr>
        <w:noProof/>
      </w:rPr>
      <w:drawing>
        <wp:anchor distT="0" distB="0" distL="114300" distR="114300" simplePos="0" relativeHeight="251658240" behindDoc="0" locked="0" layoutInCell="1" allowOverlap="1" wp14:anchorId="5761D6F1" wp14:editId="5F7FB829">
          <wp:simplePos x="0" y="0"/>
          <wp:positionH relativeFrom="column">
            <wp:posOffset>5530850</wp:posOffset>
          </wp:positionH>
          <wp:positionV relativeFrom="paragraph">
            <wp:posOffset>-422910</wp:posOffset>
          </wp:positionV>
          <wp:extent cx="1127760" cy="431165"/>
          <wp:effectExtent l="19050" t="0" r="0" b="0"/>
          <wp:wrapTopAndBottom/>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127760" cy="431165"/>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F0377F"/>
    <w:multiLevelType w:val="hybridMultilevel"/>
    <w:tmpl w:val="7882AF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A3C3FF9"/>
    <w:multiLevelType w:val="multilevel"/>
    <w:tmpl w:val="DD467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344A36"/>
    <w:multiLevelType w:val="hybridMultilevel"/>
    <w:tmpl w:val="00000000"/>
    <w:lvl w:ilvl="0" w:tplc="B8C26F42">
      <w:start w:val="1"/>
      <w:numFmt w:val="bullet"/>
      <w:lvlText w:val="●"/>
      <w:lvlJc w:val="left"/>
      <w:pPr>
        <w:ind w:left="360" w:hanging="360"/>
      </w:pPr>
      <w:rPr>
        <w:u w:val="none"/>
      </w:rPr>
    </w:lvl>
    <w:lvl w:ilvl="1" w:tplc="B0E23AF4">
      <w:start w:val="1"/>
      <w:numFmt w:val="bullet"/>
      <w:lvlText w:val="○"/>
      <w:lvlJc w:val="left"/>
      <w:pPr>
        <w:ind w:left="1080" w:hanging="360"/>
      </w:pPr>
      <w:rPr>
        <w:u w:val="none"/>
      </w:rPr>
    </w:lvl>
    <w:lvl w:ilvl="2" w:tplc="0FD0F902">
      <w:start w:val="1"/>
      <w:numFmt w:val="bullet"/>
      <w:lvlText w:val="■"/>
      <w:lvlJc w:val="left"/>
      <w:pPr>
        <w:ind w:left="1800" w:hanging="360"/>
      </w:pPr>
      <w:rPr>
        <w:u w:val="none"/>
      </w:rPr>
    </w:lvl>
    <w:lvl w:ilvl="3" w:tplc="580C3378">
      <w:start w:val="1"/>
      <w:numFmt w:val="bullet"/>
      <w:lvlText w:val="●"/>
      <w:lvlJc w:val="left"/>
      <w:pPr>
        <w:ind w:left="2520" w:hanging="360"/>
      </w:pPr>
      <w:rPr>
        <w:u w:val="none"/>
      </w:rPr>
    </w:lvl>
    <w:lvl w:ilvl="4" w:tplc="F01CE72A">
      <w:start w:val="1"/>
      <w:numFmt w:val="bullet"/>
      <w:lvlText w:val="○"/>
      <w:lvlJc w:val="left"/>
      <w:pPr>
        <w:ind w:left="3240" w:hanging="360"/>
      </w:pPr>
      <w:rPr>
        <w:u w:val="none"/>
      </w:rPr>
    </w:lvl>
    <w:lvl w:ilvl="5" w:tplc="CA967D6E">
      <w:start w:val="1"/>
      <w:numFmt w:val="bullet"/>
      <w:lvlText w:val="■"/>
      <w:lvlJc w:val="left"/>
      <w:pPr>
        <w:ind w:left="3960" w:hanging="360"/>
      </w:pPr>
      <w:rPr>
        <w:u w:val="none"/>
      </w:rPr>
    </w:lvl>
    <w:lvl w:ilvl="6" w:tplc="8C9E11C4">
      <w:start w:val="1"/>
      <w:numFmt w:val="bullet"/>
      <w:lvlText w:val="●"/>
      <w:lvlJc w:val="left"/>
      <w:pPr>
        <w:ind w:left="4680" w:hanging="360"/>
      </w:pPr>
      <w:rPr>
        <w:u w:val="none"/>
      </w:rPr>
    </w:lvl>
    <w:lvl w:ilvl="7" w:tplc="127EE16A">
      <w:start w:val="1"/>
      <w:numFmt w:val="bullet"/>
      <w:lvlText w:val="○"/>
      <w:lvlJc w:val="left"/>
      <w:pPr>
        <w:ind w:left="5400" w:hanging="360"/>
      </w:pPr>
      <w:rPr>
        <w:u w:val="none"/>
      </w:rPr>
    </w:lvl>
    <w:lvl w:ilvl="8" w:tplc="1DEA1A3E">
      <w:start w:val="1"/>
      <w:numFmt w:val="bullet"/>
      <w:lvlText w:val="■"/>
      <w:lvlJc w:val="left"/>
      <w:pPr>
        <w:ind w:left="6120" w:hanging="360"/>
      </w:pPr>
      <w:rPr>
        <w:u w:val="none"/>
      </w:rPr>
    </w:lvl>
  </w:abstractNum>
  <w:num w:numId="1" w16cid:durableId="169680979">
    <w:abstractNumId w:val="2"/>
  </w:num>
  <w:num w:numId="2" w16cid:durableId="686177634">
    <w:abstractNumId w:val="1"/>
  </w:num>
  <w:num w:numId="3" w16cid:durableId="785582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3F"/>
    <w:rsid w:val="00007030"/>
    <w:rsid w:val="0003474A"/>
    <w:rsid w:val="0006629E"/>
    <w:rsid w:val="001F41E6"/>
    <w:rsid w:val="0024161E"/>
    <w:rsid w:val="002D7770"/>
    <w:rsid w:val="002E0A3C"/>
    <w:rsid w:val="003540F0"/>
    <w:rsid w:val="00381E3F"/>
    <w:rsid w:val="004476E7"/>
    <w:rsid w:val="00483AAB"/>
    <w:rsid w:val="004B400E"/>
    <w:rsid w:val="004D5EFF"/>
    <w:rsid w:val="004F480A"/>
    <w:rsid w:val="004F4A9A"/>
    <w:rsid w:val="005155DE"/>
    <w:rsid w:val="0059446D"/>
    <w:rsid w:val="005C624A"/>
    <w:rsid w:val="00647FB6"/>
    <w:rsid w:val="00782830"/>
    <w:rsid w:val="007F248F"/>
    <w:rsid w:val="00821B1D"/>
    <w:rsid w:val="00837134"/>
    <w:rsid w:val="0085035D"/>
    <w:rsid w:val="00870AA9"/>
    <w:rsid w:val="0088019C"/>
    <w:rsid w:val="008824DD"/>
    <w:rsid w:val="009267D9"/>
    <w:rsid w:val="0093766C"/>
    <w:rsid w:val="00952C5D"/>
    <w:rsid w:val="009A3584"/>
    <w:rsid w:val="009C51A0"/>
    <w:rsid w:val="00A05D6F"/>
    <w:rsid w:val="00A25186"/>
    <w:rsid w:val="00AA0E28"/>
    <w:rsid w:val="00AC67B9"/>
    <w:rsid w:val="00BA1CDA"/>
    <w:rsid w:val="00BF2979"/>
    <w:rsid w:val="00C25C46"/>
    <w:rsid w:val="00C605C9"/>
    <w:rsid w:val="00DA0B47"/>
    <w:rsid w:val="00DB59A6"/>
    <w:rsid w:val="00DD11BB"/>
    <w:rsid w:val="00E25627"/>
    <w:rsid w:val="00E65F42"/>
    <w:rsid w:val="00EC01B2"/>
    <w:rsid w:val="00EC1656"/>
    <w:rsid w:val="00EF6EF6"/>
    <w:rsid w:val="00F00A84"/>
    <w:rsid w:val="00F14AEC"/>
    <w:rsid w:val="00F936EF"/>
    <w:rsid w:val="00FF02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4E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A84"/>
  </w:style>
  <w:style w:type="paragraph" w:styleId="Heading1">
    <w:name w:val="heading 1"/>
    <w:basedOn w:val="Normal"/>
    <w:next w:val="Normal"/>
    <w:link w:val="Heading1Char"/>
    <w:uiPriority w:val="9"/>
    <w:qFormat/>
    <w:rsid w:val="001F41E6"/>
    <w:pPr>
      <w:spacing w:after="0"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1E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E3F"/>
    <w:rPr>
      <w:rFonts w:ascii="Tahoma" w:hAnsi="Tahoma" w:cs="Tahoma"/>
      <w:sz w:val="16"/>
      <w:szCs w:val="16"/>
    </w:rPr>
  </w:style>
  <w:style w:type="paragraph" w:styleId="Header">
    <w:name w:val="header"/>
    <w:basedOn w:val="Normal"/>
    <w:link w:val="HeaderChar"/>
    <w:uiPriority w:val="99"/>
    <w:semiHidden/>
    <w:unhideWhenUsed/>
    <w:rsid w:val="004476E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476E7"/>
  </w:style>
  <w:style w:type="paragraph" w:styleId="Footer">
    <w:name w:val="footer"/>
    <w:basedOn w:val="Normal"/>
    <w:link w:val="FooterChar"/>
    <w:uiPriority w:val="99"/>
    <w:unhideWhenUsed/>
    <w:rsid w:val="00447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6E7"/>
  </w:style>
  <w:style w:type="paragraph" w:customStyle="1" w:styleId="Normal1">
    <w:name w:val="Normal1"/>
    <w:rsid w:val="004476E7"/>
    <w:pPr>
      <w:spacing w:after="0"/>
    </w:pPr>
    <w:rPr>
      <w:rFonts w:ascii="Arial" w:eastAsia="Arial" w:hAnsi="Arial" w:cs="Arial"/>
    </w:rPr>
  </w:style>
  <w:style w:type="paragraph" w:styleId="NormalWeb">
    <w:name w:val="Normal (Web)"/>
    <w:basedOn w:val="Normal"/>
    <w:uiPriority w:val="99"/>
    <w:semiHidden/>
    <w:unhideWhenUsed/>
    <w:rsid w:val="004476E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476E7"/>
    <w:rPr>
      <w:color w:val="0000FF"/>
      <w:u w:val="single"/>
    </w:rPr>
  </w:style>
  <w:style w:type="character" w:customStyle="1" w:styleId="Heading1Char">
    <w:name w:val="Heading 1 Char"/>
    <w:basedOn w:val="DefaultParagraphFont"/>
    <w:link w:val="Heading1"/>
    <w:uiPriority w:val="9"/>
    <w:rsid w:val="001F41E6"/>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A2518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25186"/>
    <w:pPr>
      <w:spacing w:after="100"/>
    </w:pPr>
  </w:style>
  <w:style w:type="paragraph" w:customStyle="1" w:styleId="Default">
    <w:name w:val="Default"/>
    <w:rsid w:val="002E0A3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D77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820443">
      <w:bodyDiv w:val="1"/>
      <w:marLeft w:val="0"/>
      <w:marRight w:val="0"/>
      <w:marTop w:val="0"/>
      <w:marBottom w:val="0"/>
      <w:divBdr>
        <w:top w:val="none" w:sz="0" w:space="0" w:color="auto"/>
        <w:left w:val="none" w:sz="0" w:space="0" w:color="auto"/>
        <w:bottom w:val="none" w:sz="0" w:space="0" w:color="auto"/>
        <w:right w:val="none" w:sz="0" w:space="0" w:color="auto"/>
      </w:divBdr>
    </w:div>
    <w:div w:id="1862746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E07D60-155E-43F1-AA86-68954D3B13E4}"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AA301561-2C83-41BC-A4A8-F5DCC0E81024}">
      <dgm:prSet phldrT="[Text]"/>
      <dgm:spPr>
        <a:solidFill>
          <a:schemeClr val="accent3">
            <a:lumMod val="75000"/>
          </a:schemeClr>
        </a:solidFill>
      </dgm:spPr>
      <dgm:t>
        <a:bodyPr/>
        <a:lstStyle/>
        <a:p>
          <a:r>
            <a:rPr lang="en-IN">
              <a:solidFill>
                <a:sysClr val="windowText" lastClr="000000"/>
              </a:solidFill>
              <a:latin typeface="Times New Roman" pitchFamily="18" charset="0"/>
              <a:cs typeface="Times New Roman" pitchFamily="18" charset="0"/>
            </a:rPr>
            <a:t>Strategy</a:t>
          </a:r>
        </a:p>
      </dgm:t>
    </dgm:pt>
    <dgm:pt modelId="{56934D82-6A12-479E-8DD5-50C9F2FAECA9}" type="parTrans" cxnId="{23B239C4-2E1B-40E0-93B0-37EC6626C8C0}">
      <dgm:prSet/>
      <dgm:spPr/>
      <dgm:t>
        <a:bodyPr/>
        <a:lstStyle/>
        <a:p>
          <a:endParaRPr lang="en-IN"/>
        </a:p>
      </dgm:t>
    </dgm:pt>
    <dgm:pt modelId="{2C8945EC-20E9-4F64-B0E7-38D8ADB874FD}" type="sibTrans" cxnId="{23B239C4-2E1B-40E0-93B0-37EC6626C8C0}">
      <dgm:prSet/>
      <dgm:spPr/>
      <dgm:t>
        <a:bodyPr/>
        <a:lstStyle/>
        <a:p>
          <a:endParaRPr lang="en-IN"/>
        </a:p>
      </dgm:t>
    </dgm:pt>
    <dgm:pt modelId="{4743D614-1C1C-4810-A850-3D5E13B33092}">
      <dgm:prSet phldrT="[Text]"/>
      <dgm:spPr>
        <a:solidFill>
          <a:schemeClr val="accent6">
            <a:lumMod val="75000"/>
          </a:schemeClr>
        </a:solidFill>
      </dgm:spPr>
      <dgm:t>
        <a:bodyPr/>
        <a:lstStyle/>
        <a:p>
          <a:r>
            <a:rPr lang="en-IN">
              <a:solidFill>
                <a:sysClr val="windowText" lastClr="000000"/>
              </a:solidFill>
              <a:latin typeface="Times New Roman" pitchFamily="18" charset="0"/>
              <a:cs typeface="Times New Roman" pitchFamily="18" charset="0"/>
            </a:rPr>
            <a:t>Competitive advantage</a:t>
          </a:r>
        </a:p>
      </dgm:t>
    </dgm:pt>
    <dgm:pt modelId="{996CEA15-543B-4433-B644-9AB3333A1FAA}" type="parTrans" cxnId="{0A7323C6-12DC-4A52-9BB0-23F538E75C03}">
      <dgm:prSet/>
      <dgm:spPr/>
      <dgm:t>
        <a:bodyPr/>
        <a:lstStyle/>
        <a:p>
          <a:endParaRPr lang="en-IN"/>
        </a:p>
      </dgm:t>
    </dgm:pt>
    <dgm:pt modelId="{C0333FC5-246C-49A5-806D-FF5DDDB452C1}" type="sibTrans" cxnId="{0A7323C6-12DC-4A52-9BB0-23F538E75C03}">
      <dgm:prSet/>
      <dgm:spPr/>
      <dgm:t>
        <a:bodyPr/>
        <a:lstStyle/>
        <a:p>
          <a:endParaRPr lang="en-IN"/>
        </a:p>
      </dgm:t>
    </dgm:pt>
    <dgm:pt modelId="{432C0EEA-DCC2-4AF7-BD68-032133FDE25C}">
      <dgm:prSet phldrT="[Text]"/>
      <dgm:spPr>
        <a:solidFill>
          <a:schemeClr val="accent4">
            <a:lumMod val="60000"/>
            <a:lumOff val="40000"/>
          </a:schemeClr>
        </a:solidFill>
      </dgm:spPr>
      <dgm:t>
        <a:bodyPr/>
        <a:lstStyle/>
        <a:p>
          <a:r>
            <a:rPr lang="en-IN">
              <a:solidFill>
                <a:sysClr val="windowText" lastClr="000000"/>
              </a:solidFill>
              <a:latin typeface="Times New Roman" pitchFamily="18" charset="0"/>
              <a:cs typeface="Times New Roman" pitchFamily="18" charset="0"/>
            </a:rPr>
            <a:t>Capabilities</a:t>
          </a:r>
        </a:p>
      </dgm:t>
    </dgm:pt>
    <dgm:pt modelId="{0FD477CB-897D-4B33-AD3B-8F30816A9AD5}" type="parTrans" cxnId="{7499ABD7-5B9D-4D69-BC9A-50B5327A601A}">
      <dgm:prSet/>
      <dgm:spPr/>
      <dgm:t>
        <a:bodyPr/>
        <a:lstStyle/>
        <a:p>
          <a:endParaRPr lang="en-IN"/>
        </a:p>
      </dgm:t>
    </dgm:pt>
    <dgm:pt modelId="{9364740A-5A85-4780-B92F-AC888DED0CB8}" type="sibTrans" cxnId="{7499ABD7-5B9D-4D69-BC9A-50B5327A601A}">
      <dgm:prSet/>
      <dgm:spPr/>
      <dgm:t>
        <a:bodyPr/>
        <a:lstStyle/>
        <a:p>
          <a:endParaRPr lang="en-IN"/>
        </a:p>
      </dgm:t>
    </dgm:pt>
    <dgm:pt modelId="{FDADBF35-7765-4B96-A805-008BC4C29B77}">
      <dgm:prSet phldrT="[Text]"/>
      <dgm:spPr>
        <a:solidFill>
          <a:schemeClr val="accent5">
            <a:lumMod val="75000"/>
          </a:schemeClr>
        </a:solidFill>
      </dgm:spPr>
      <dgm:t>
        <a:bodyPr/>
        <a:lstStyle/>
        <a:p>
          <a:r>
            <a:rPr lang="en-IN">
              <a:solidFill>
                <a:sysClr val="windowText" lastClr="000000"/>
              </a:solidFill>
              <a:latin typeface="Times New Roman" pitchFamily="18" charset="0"/>
              <a:cs typeface="Times New Roman" pitchFamily="18" charset="0"/>
            </a:rPr>
            <a:t>Internal capacity</a:t>
          </a:r>
        </a:p>
      </dgm:t>
    </dgm:pt>
    <dgm:pt modelId="{8E72FD54-68B3-4060-8BDB-BD5420EF3A04}" type="parTrans" cxnId="{F4E583A3-9786-47E6-BA04-B547DC8FFE77}">
      <dgm:prSet/>
      <dgm:spPr/>
      <dgm:t>
        <a:bodyPr/>
        <a:lstStyle/>
        <a:p>
          <a:endParaRPr lang="en-IN"/>
        </a:p>
      </dgm:t>
    </dgm:pt>
    <dgm:pt modelId="{A5F73FE9-4091-4A20-BB3F-34F1B7F0A9E4}" type="sibTrans" cxnId="{F4E583A3-9786-47E6-BA04-B547DC8FFE77}">
      <dgm:prSet/>
      <dgm:spPr/>
      <dgm:t>
        <a:bodyPr/>
        <a:lstStyle/>
        <a:p>
          <a:endParaRPr lang="en-IN"/>
        </a:p>
      </dgm:t>
    </dgm:pt>
    <dgm:pt modelId="{DFE843E4-5CFF-4692-9AE8-60FFB24F8A5A}" type="pres">
      <dgm:prSet presAssocID="{31E07D60-155E-43F1-AA86-68954D3B13E4}" presName="linear" presStyleCnt="0">
        <dgm:presLayoutVars>
          <dgm:dir/>
          <dgm:animLvl val="lvl"/>
          <dgm:resizeHandles val="exact"/>
        </dgm:presLayoutVars>
      </dgm:prSet>
      <dgm:spPr/>
    </dgm:pt>
    <dgm:pt modelId="{1B262530-67C2-4298-9018-8436484A24D5}" type="pres">
      <dgm:prSet presAssocID="{AA301561-2C83-41BC-A4A8-F5DCC0E81024}" presName="parentLin" presStyleCnt="0"/>
      <dgm:spPr/>
    </dgm:pt>
    <dgm:pt modelId="{4B2504A7-D2C2-4004-912C-CE2B7F23B329}" type="pres">
      <dgm:prSet presAssocID="{AA301561-2C83-41BC-A4A8-F5DCC0E81024}" presName="parentLeftMargin" presStyleLbl="node1" presStyleIdx="0" presStyleCnt="4"/>
      <dgm:spPr/>
    </dgm:pt>
    <dgm:pt modelId="{69A545B9-6CD3-46FA-94F2-A7BA74F3A628}" type="pres">
      <dgm:prSet presAssocID="{AA301561-2C83-41BC-A4A8-F5DCC0E81024}" presName="parentText" presStyleLbl="node1" presStyleIdx="0" presStyleCnt="4">
        <dgm:presLayoutVars>
          <dgm:chMax val="0"/>
          <dgm:bulletEnabled val="1"/>
        </dgm:presLayoutVars>
      </dgm:prSet>
      <dgm:spPr/>
    </dgm:pt>
    <dgm:pt modelId="{4B216CEC-033C-4375-A94A-54F2E4E782FB}" type="pres">
      <dgm:prSet presAssocID="{AA301561-2C83-41BC-A4A8-F5DCC0E81024}" presName="negativeSpace" presStyleCnt="0"/>
      <dgm:spPr/>
    </dgm:pt>
    <dgm:pt modelId="{226E5411-B279-4447-B3BA-9ACE3C3186B5}" type="pres">
      <dgm:prSet presAssocID="{AA301561-2C83-41BC-A4A8-F5DCC0E81024}" presName="childText" presStyleLbl="conFgAcc1" presStyleIdx="0" presStyleCnt="4">
        <dgm:presLayoutVars>
          <dgm:bulletEnabled val="1"/>
        </dgm:presLayoutVars>
      </dgm:prSet>
      <dgm:spPr/>
    </dgm:pt>
    <dgm:pt modelId="{A850AEA7-774C-4D44-A774-4ADB5DAAA247}" type="pres">
      <dgm:prSet presAssocID="{2C8945EC-20E9-4F64-B0E7-38D8ADB874FD}" presName="spaceBetweenRectangles" presStyleCnt="0"/>
      <dgm:spPr/>
    </dgm:pt>
    <dgm:pt modelId="{4D25DEFC-BDA5-4492-9DF6-9DED2C1BFBB1}" type="pres">
      <dgm:prSet presAssocID="{4743D614-1C1C-4810-A850-3D5E13B33092}" presName="parentLin" presStyleCnt="0"/>
      <dgm:spPr/>
    </dgm:pt>
    <dgm:pt modelId="{5997FB65-DC1A-44E3-8E2E-01C634BE4B33}" type="pres">
      <dgm:prSet presAssocID="{4743D614-1C1C-4810-A850-3D5E13B33092}" presName="parentLeftMargin" presStyleLbl="node1" presStyleIdx="0" presStyleCnt="4"/>
      <dgm:spPr/>
    </dgm:pt>
    <dgm:pt modelId="{60DD15D6-B84D-45CE-A8A5-A01218041EC4}" type="pres">
      <dgm:prSet presAssocID="{4743D614-1C1C-4810-A850-3D5E13B33092}" presName="parentText" presStyleLbl="node1" presStyleIdx="1" presStyleCnt="4">
        <dgm:presLayoutVars>
          <dgm:chMax val="0"/>
          <dgm:bulletEnabled val="1"/>
        </dgm:presLayoutVars>
      </dgm:prSet>
      <dgm:spPr/>
    </dgm:pt>
    <dgm:pt modelId="{7E1ABD6F-B8D6-4A61-BE38-D6A9C8399EAA}" type="pres">
      <dgm:prSet presAssocID="{4743D614-1C1C-4810-A850-3D5E13B33092}" presName="negativeSpace" presStyleCnt="0"/>
      <dgm:spPr/>
    </dgm:pt>
    <dgm:pt modelId="{A6E23789-EE3D-409E-BF81-EEDDE4F7C2B5}" type="pres">
      <dgm:prSet presAssocID="{4743D614-1C1C-4810-A850-3D5E13B33092}" presName="childText" presStyleLbl="conFgAcc1" presStyleIdx="1" presStyleCnt="4">
        <dgm:presLayoutVars>
          <dgm:bulletEnabled val="1"/>
        </dgm:presLayoutVars>
      </dgm:prSet>
      <dgm:spPr/>
    </dgm:pt>
    <dgm:pt modelId="{77AA1682-DE02-4D33-94ED-13F54DE88B8F}" type="pres">
      <dgm:prSet presAssocID="{C0333FC5-246C-49A5-806D-FF5DDDB452C1}" presName="spaceBetweenRectangles" presStyleCnt="0"/>
      <dgm:spPr/>
    </dgm:pt>
    <dgm:pt modelId="{74E9BD69-03B9-4A05-B1A7-5444DC1192E4}" type="pres">
      <dgm:prSet presAssocID="{432C0EEA-DCC2-4AF7-BD68-032133FDE25C}" presName="parentLin" presStyleCnt="0"/>
      <dgm:spPr/>
    </dgm:pt>
    <dgm:pt modelId="{167DE117-B563-485A-98D0-1DD2BA4B9188}" type="pres">
      <dgm:prSet presAssocID="{432C0EEA-DCC2-4AF7-BD68-032133FDE25C}" presName="parentLeftMargin" presStyleLbl="node1" presStyleIdx="1" presStyleCnt="4"/>
      <dgm:spPr/>
    </dgm:pt>
    <dgm:pt modelId="{56240115-676C-4E95-B7BD-5A211714F3F1}" type="pres">
      <dgm:prSet presAssocID="{432C0EEA-DCC2-4AF7-BD68-032133FDE25C}" presName="parentText" presStyleLbl="node1" presStyleIdx="2" presStyleCnt="4">
        <dgm:presLayoutVars>
          <dgm:chMax val="0"/>
          <dgm:bulletEnabled val="1"/>
        </dgm:presLayoutVars>
      </dgm:prSet>
      <dgm:spPr/>
    </dgm:pt>
    <dgm:pt modelId="{44FF34C9-BC5E-4078-BD88-054EE4D220B1}" type="pres">
      <dgm:prSet presAssocID="{432C0EEA-DCC2-4AF7-BD68-032133FDE25C}" presName="negativeSpace" presStyleCnt="0"/>
      <dgm:spPr/>
    </dgm:pt>
    <dgm:pt modelId="{A0A6BE08-DC07-4DAE-85CC-7F2F40DA46EB}" type="pres">
      <dgm:prSet presAssocID="{432C0EEA-DCC2-4AF7-BD68-032133FDE25C}" presName="childText" presStyleLbl="conFgAcc1" presStyleIdx="2" presStyleCnt="4">
        <dgm:presLayoutVars>
          <dgm:bulletEnabled val="1"/>
        </dgm:presLayoutVars>
      </dgm:prSet>
      <dgm:spPr/>
    </dgm:pt>
    <dgm:pt modelId="{A3AB3933-218E-4E2B-AC42-17CA2551B3CA}" type="pres">
      <dgm:prSet presAssocID="{9364740A-5A85-4780-B92F-AC888DED0CB8}" presName="spaceBetweenRectangles" presStyleCnt="0"/>
      <dgm:spPr/>
    </dgm:pt>
    <dgm:pt modelId="{6CEB6E32-DDE1-4F2C-B092-4051A0C4CFA0}" type="pres">
      <dgm:prSet presAssocID="{FDADBF35-7765-4B96-A805-008BC4C29B77}" presName="parentLin" presStyleCnt="0"/>
      <dgm:spPr/>
    </dgm:pt>
    <dgm:pt modelId="{67A214F5-0A2C-4A14-9E55-99553F15EC4A}" type="pres">
      <dgm:prSet presAssocID="{FDADBF35-7765-4B96-A805-008BC4C29B77}" presName="parentLeftMargin" presStyleLbl="node1" presStyleIdx="2" presStyleCnt="4"/>
      <dgm:spPr/>
    </dgm:pt>
    <dgm:pt modelId="{14D6AD27-510B-4608-86FF-EF84C8545AD8}" type="pres">
      <dgm:prSet presAssocID="{FDADBF35-7765-4B96-A805-008BC4C29B77}" presName="parentText" presStyleLbl="node1" presStyleIdx="3" presStyleCnt="4">
        <dgm:presLayoutVars>
          <dgm:chMax val="0"/>
          <dgm:bulletEnabled val="1"/>
        </dgm:presLayoutVars>
      </dgm:prSet>
      <dgm:spPr/>
    </dgm:pt>
    <dgm:pt modelId="{977C94FC-7AC4-4D71-827C-2EF2C33CBD1F}" type="pres">
      <dgm:prSet presAssocID="{FDADBF35-7765-4B96-A805-008BC4C29B77}" presName="negativeSpace" presStyleCnt="0"/>
      <dgm:spPr/>
    </dgm:pt>
    <dgm:pt modelId="{3FE4D77A-88CD-48D5-880D-B8DC23BE7942}" type="pres">
      <dgm:prSet presAssocID="{FDADBF35-7765-4B96-A805-008BC4C29B77}" presName="childText" presStyleLbl="conFgAcc1" presStyleIdx="3" presStyleCnt="4">
        <dgm:presLayoutVars>
          <dgm:bulletEnabled val="1"/>
        </dgm:presLayoutVars>
      </dgm:prSet>
      <dgm:spPr/>
    </dgm:pt>
  </dgm:ptLst>
  <dgm:cxnLst>
    <dgm:cxn modelId="{A20D7730-BC2B-4FF7-B3E9-2352AEE3C51B}" type="presOf" srcId="{FDADBF35-7765-4B96-A805-008BC4C29B77}" destId="{14D6AD27-510B-4608-86FF-EF84C8545AD8}" srcOrd="1" destOrd="0" presId="urn:microsoft.com/office/officeart/2005/8/layout/list1"/>
    <dgm:cxn modelId="{DB7C0345-0548-40E0-A834-209B98B6CAA6}" type="presOf" srcId="{432C0EEA-DCC2-4AF7-BD68-032133FDE25C}" destId="{167DE117-B563-485A-98D0-1DD2BA4B9188}" srcOrd="0" destOrd="0" presId="urn:microsoft.com/office/officeart/2005/8/layout/list1"/>
    <dgm:cxn modelId="{3A04A249-FF5F-4158-AF8A-37447077F58A}" type="presOf" srcId="{4743D614-1C1C-4810-A850-3D5E13B33092}" destId="{5997FB65-DC1A-44E3-8E2E-01C634BE4B33}" srcOrd="0" destOrd="0" presId="urn:microsoft.com/office/officeart/2005/8/layout/list1"/>
    <dgm:cxn modelId="{38DC6A4D-C95F-4ED7-A857-BFEBFFFDD962}" type="presOf" srcId="{FDADBF35-7765-4B96-A805-008BC4C29B77}" destId="{67A214F5-0A2C-4A14-9E55-99553F15EC4A}" srcOrd="0" destOrd="0" presId="urn:microsoft.com/office/officeart/2005/8/layout/list1"/>
    <dgm:cxn modelId="{803CCA4E-078E-469D-842A-45C21E71E0E6}" type="presOf" srcId="{432C0EEA-DCC2-4AF7-BD68-032133FDE25C}" destId="{56240115-676C-4E95-B7BD-5A211714F3F1}" srcOrd="1" destOrd="0" presId="urn:microsoft.com/office/officeart/2005/8/layout/list1"/>
    <dgm:cxn modelId="{ED7FC950-5A7B-4E91-A7B2-E2AB20F07F9C}" type="presOf" srcId="{31E07D60-155E-43F1-AA86-68954D3B13E4}" destId="{DFE843E4-5CFF-4692-9AE8-60FFB24F8A5A}" srcOrd="0" destOrd="0" presId="urn:microsoft.com/office/officeart/2005/8/layout/list1"/>
    <dgm:cxn modelId="{C5950F57-6592-4A66-8355-3EB50277C833}" type="presOf" srcId="{AA301561-2C83-41BC-A4A8-F5DCC0E81024}" destId="{69A545B9-6CD3-46FA-94F2-A7BA74F3A628}" srcOrd="1" destOrd="0" presId="urn:microsoft.com/office/officeart/2005/8/layout/list1"/>
    <dgm:cxn modelId="{FBE87A87-B6D5-4DB3-887E-4970EEEBA6ED}" type="presOf" srcId="{AA301561-2C83-41BC-A4A8-F5DCC0E81024}" destId="{4B2504A7-D2C2-4004-912C-CE2B7F23B329}" srcOrd="0" destOrd="0" presId="urn:microsoft.com/office/officeart/2005/8/layout/list1"/>
    <dgm:cxn modelId="{F4E583A3-9786-47E6-BA04-B547DC8FFE77}" srcId="{31E07D60-155E-43F1-AA86-68954D3B13E4}" destId="{FDADBF35-7765-4B96-A805-008BC4C29B77}" srcOrd="3" destOrd="0" parTransId="{8E72FD54-68B3-4060-8BDB-BD5420EF3A04}" sibTransId="{A5F73FE9-4091-4A20-BB3F-34F1B7F0A9E4}"/>
    <dgm:cxn modelId="{23B239C4-2E1B-40E0-93B0-37EC6626C8C0}" srcId="{31E07D60-155E-43F1-AA86-68954D3B13E4}" destId="{AA301561-2C83-41BC-A4A8-F5DCC0E81024}" srcOrd="0" destOrd="0" parTransId="{56934D82-6A12-479E-8DD5-50C9F2FAECA9}" sibTransId="{2C8945EC-20E9-4F64-B0E7-38D8ADB874FD}"/>
    <dgm:cxn modelId="{0A7323C6-12DC-4A52-9BB0-23F538E75C03}" srcId="{31E07D60-155E-43F1-AA86-68954D3B13E4}" destId="{4743D614-1C1C-4810-A850-3D5E13B33092}" srcOrd="1" destOrd="0" parTransId="{996CEA15-543B-4433-B644-9AB3333A1FAA}" sibTransId="{C0333FC5-246C-49A5-806D-FF5DDDB452C1}"/>
    <dgm:cxn modelId="{7499ABD7-5B9D-4D69-BC9A-50B5327A601A}" srcId="{31E07D60-155E-43F1-AA86-68954D3B13E4}" destId="{432C0EEA-DCC2-4AF7-BD68-032133FDE25C}" srcOrd="2" destOrd="0" parTransId="{0FD477CB-897D-4B33-AD3B-8F30816A9AD5}" sibTransId="{9364740A-5A85-4780-B92F-AC888DED0CB8}"/>
    <dgm:cxn modelId="{53BABEE8-7165-4B44-9934-FA670585EFAF}" type="presOf" srcId="{4743D614-1C1C-4810-A850-3D5E13B33092}" destId="{60DD15D6-B84D-45CE-A8A5-A01218041EC4}" srcOrd="1" destOrd="0" presId="urn:microsoft.com/office/officeart/2005/8/layout/list1"/>
    <dgm:cxn modelId="{50D408D3-95E4-4497-A517-53313386BADE}" type="presParOf" srcId="{DFE843E4-5CFF-4692-9AE8-60FFB24F8A5A}" destId="{1B262530-67C2-4298-9018-8436484A24D5}" srcOrd="0" destOrd="0" presId="urn:microsoft.com/office/officeart/2005/8/layout/list1"/>
    <dgm:cxn modelId="{390DF7C0-0BF0-4901-B9FC-72A8A86DA9BD}" type="presParOf" srcId="{1B262530-67C2-4298-9018-8436484A24D5}" destId="{4B2504A7-D2C2-4004-912C-CE2B7F23B329}" srcOrd="0" destOrd="0" presId="urn:microsoft.com/office/officeart/2005/8/layout/list1"/>
    <dgm:cxn modelId="{23AD2AB9-37A0-4FB9-AC01-D0F6DACF5C94}" type="presParOf" srcId="{1B262530-67C2-4298-9018-8436484A24D5}" destId="{69A545B9-6CD3-46FA-94F2-A7BA74F3A628}" srcOrd="1" destOrd="0" presId="urn:microsoft.com/office/officeart/2005/8/layout/list1"/>
    <dgm:cxn modelId="{9523FC34-94A6-4F18-AEA7-41B33179E65C}" type="presParOf" srcId="{DFE843E4-5CFF-4692-9AE8-60FFB24F8A5A}" destId="{4B216CEC-033C-4375-A94A-54F2E4E782FB}" srcOrd="1" destOrd="0" presId="urn:microsoft.com/office/officeart/2005/8/layout/list1"/>
    <dgm:cxn modelId="{10F7159A-BBC3-4908-8788-24AD29908536}" type="presParOf" srcId="{DFE843E4-5CFF-4692-9AE8-60FFB24F8A5A}" destId="{226E5411-B279-4447-B3BA-9ACE3C3186B5}" srcOrd="2" destOrd="0" presId="urn:microsoft.com/office/officeart/2005/8/layout/list1"/>
    <dgm:cxn modelId="{114A199D-B532-4360-A41F-8C1C5F6A8798}" type="presParOf" srcId="{DFE843E4-5CFF-4692-9AE8-60FFB24F8A5A}" destId="{A850AEA7-774C-4D44-A774-4ADB5DAAA247}" srcOrd="3" destOrd="0" presId="urn:microsoft.com/office/officeart/2005/8/layout/list1"/>
    <dgm:cxn modelId="{2607EADC-BB61-4AF5-B309-F62063C668E9}" type="presParOf" srcId="{DFE843E4-5CFF-4692-9AE8-60FFB24F8A5A}" destId="{4D25DEFC-BDA5-4492-9DF6-9DED2C1BFBB1}" srcOrd="4" destOrd="0" presId="urn:microsoft.com/office/officeart/2005/8/layout/list1"/>
    <dgm:cxn modelId="{5CC73D75-B6E2-475C-9DCB-9F0B43D37B7D}" type="presParOf" srcId="{4D25DEFC-BDA5-4492-9DF6-9DED2C1BFBB1}" destId="{5997FB65-DC1A-44E3-8E2E-01C634BE4B33}" srcOrd="0" destOrd="0" presId="urn:microsoft.com/office/officeart/2005/8/layout/list1"/>
    <dgm:cxn modelId="{EEC936B6-8C22-48A7-9BD4-8D2A675F18AC}" type="presParOf" srcId="{4D25DEFC-BDA5-4492-9DF6-9DED2C1BFBB1}" destId="{60DD15D6-B84D-45CE-A8A5-A01218041EC4}" srcOrd="1" destOrd="0" presId="urn:microsoft.com/office/officeart/2005/8/layout/list1"/>
    <dgm:cxn modelId="{CFFE3571-6C40-4574-8A25-5B40FEBA3FDF}" type="presParOf" srcId="{DFE843E4-5CFF-4692-9AE8-60FFB24F8A5A}" destId="{7E1ABD6F-B8D6-4A61-BE38-D6A9C8399EAA}" srcOrd="5" destOrd="0" presId="urn:microsoft.com/office/officeart/2005/8/layout/list1"/>
    <dgm:cxn modelId="{4D68E7A9-6AFF-45AC-8B76-F1E23E6DA2AE}" type="presParOf" srcId="{DFE843E4-5CFF-4692-9AE8-60FFB24F8A5A}" destId="{A6E23789-EE3D-409E-BF81-EEDDE4F7C2B5}" srcOrd="6" destOrd="0" presId="urn:microsoft.com/office/officeart/2005/8/layout/list1"/>
    <dgm:cxn modelId="{0D77C86F-215B-4FE4-AB52-63A92817C6CF}" type="presParOf" srcId="{DFE843E4-5CFF-4692-9AE8-60FFB24F8A5A}" destId="{77AA1682-DE02-4D33-94ED-13F54DE88B8F}" srcOrd="7" destOrd="0" presId="urn:microsoft.com/office/officeart/2005/8/layout/list1"/>
    <dgm:cxn modelId="{4E7B4982-1907-42A2-9530-2AD77FE64B63}" type="presParOf" srcId="{DFE843E4-5CFF-4692-9AE8-60FFB24F8A5A}" destId="{74E9BD69-03B9-4A05-B1A7-5444DC1192E4}" srcOrd="8" destOrd="0" presId="urn:microsoft.com/office/officeart/2005/8/layout/list1"/>
    <dgm:cxn modelId="{4AB5156F-EE30-45B1-8397-3617EC3A232D}" type="presParOf" srcId="{74E9BD69-03B9-4A05-B1A7-5444DC1192E4}" destId="{167DE117-B563-485A-98D0-1DD2BA4B9188}" srcOrd="0" destOrd="0" presId="urn:microsoft.com/office/officeart/2005/8/layout/list1"/>
    <dgm:cxn modelId="{3FBFFCA3-4C06-4D7E-B6D5-B870D57009C0}" type="presParOf" srcId="{74E9BD69-03B9-4A05-B1A7-5444DC1192E4}" destId="{56240115-676C-4E95-B7BD-5A211714F3F1}" srcOrd="1" destOrd="0" presId="urn:microsoft.com/office/officeart/2005/8/layout/list1"/>
    <dgm:cxn modelId="{B8A82936-E70E-464F-A025-861F1AC3BFD7}" type="presParOf" srcId="{DFE843E4-5CFF-4692-9AE8-60FFB24F8A5A}" destId="{44FF34C9-BC5E-4078-BD88-054EE4D220B1}" srcOrd="9" destOrd="0" presId="urn:microsoft.com/office/officeart/2005/8/layout/list1"/>
    <dgm:cxn modelId="{F75E0691-5D40-4CE6-884F-65D8D86C8F37}" type="presParOf" srcId="{DFE843E4-5CFF-4692-9AE8-60FFB24F8A5A}" destId="{A0A6BE08-DC07-4DAE-85CC-7F2F40DA46EB}" srcOrd="10" destOrd="0" presId="urn:microsoft.com/office/officeart/2005/8/layout/list1"/>
    <dgm:cxn modelId="{67C6D398-B42E-4411-AECE-101735C382FA}" type="presParOf" srcId="{DFE843E4-5CFF-4692-9AE8-60FFB24F8A5A}" destId="{A3AB3933-218E-4E2B-AC42-17CA2551B3CA}" srcOrd="11" destOrd="0" presId="urn:microsoft.com/office/officeart/2005/8/layout/list1"/>
    <dgm:cxn modelId="{588C778C-2A5A-4C7E-9049-2E11E2E02E37}" type="presParOf" srcId="{DFE843E4-5CFF-4692-9AE8-60FFB24F8A5A}" destId="{6CEB6E32-DDE1-4F2C-B092-4051A0C4CFA0}" srcOrd="12" destOrd="0" presId="urn:microsoft.com/office/officeart/2005/8/layout/list1"/>
    <dgm:cxn modelId="{708E0F24-43D4-412C-94D7-6D2F8404D52F}" type="presParOf" srcId="{6CEB6E32-DDE1-4F2C-B092-4051A0C4CFA0}" destId="{67A214F5-0A2C-4A14-9E55-99553F15EC4A}" srcOrd="0" destOrd="0" presId="urn:microsoft.com/office/officeart/2005/8/layout/list1"/>
    <dgm:cxn modelId="{E88312D7-0F0D-439D-A424-54F5FB0173B8}" type="presParOf" srcId="{6CEB6E32-DDE1-4F2C-B092-4051A0C4CFA0}" destId="{14D6AD27-510B-4608-86FF-EF84C8545AD8}" srcOrd="1" destOrd="0" presId="urn:microsoft.com/office/officeart/2005/8/layout/list1"/>
    <dgm:cxn modelId="{7EED645E-FD84-4D9D-9016-D5141BC60DFE}" type="presParOf" srcId="{DFE843E4-5CFF-4692-9AE8-60FFB24F8A5A}" destId="{977C94FC-7AC4-4D71-827C-2EF2C33CBD1F}" srcOrd="13" destOrd="0" presId="urn:microsoft.com/office/officeart/2005/8/layout/list1"/>
    <dgm:cxn modelId="{CA65DE27-10A7-44CA-B33A-E4650461C6DC}" type="presParOf" srcId="{DFE843E4-5CFF-4692-9AE8-60FFB24F8A5A}" destId="{3FE4D77A-88CD-48D5-880D-B8DC23BE7942}"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6E5411-B279-4447-B3BA-9ACE3C3186B5}">
      <dsp:nvSpPr>
        <dsp:cNvPr id="0" name=""/>
        <dsp:cNvSpPr/>
      </dsp:nvSpPr>
      <dsp:spPr>
        <a:xfrm>
          <a:off x="0" y="194803"/>
          <a:ext cx="3189976"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9A545B9-6CD3-46FA-94F2-A7BA74F3A628}">
      <dsp:nvSpPr>
        <dsp:cNvPr id="0" name=""/>
        <dsp:cNvSpPr/>
      </dsp:nvSpPr>
      <dsp:spPr>
        <a:xfrm>
          <a:off x="159498" y="32443"/>
          <a:ext cx="2232983" cy="324720"/>
        </a:xfrm>
        <a:prstGeom prst="roundRect">
          <a:avLst/>
        </a:prstGeom>
        <a:solidFill>
          <a:schemeClr val="accent3">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4401" tIns="0" rIns="84401" bIns="0" numCol="1" spcCol="1270" anchor="ctr" anchorCtr="0">
          <a:noAutofit/>
        </a:bodyPr>
        <a:lstStyle/>
        <a:p>
          <a:pPr marL="0" lvl="0" indent="0" algn="l" defTabSz="488950">
            <a:lnSpc>
              <a:spcPct val="90000"/>
            </a:lnSpc>
            <a:spcBef>
              <a:spcPct val="0"/>
            </a:spcBef>
            <a:spcAft>
              <a:spcPct val="35000"/>
            </a:spcAft>
            <a:buNone/>
          </a:pPr>
          <a:r>
            <a:rPr lang="en-IN" sz="1100" kern="1200">
              <a:solidFill>
                <a:sysClr val="windowText" lastClr="000000"/>
              </a:solidFill>
              <a:latin typeface="Times New Roman" pitchFamily="18" charset="0"/>
              <a:cs typeface="Times New Roman" pitchFamily="18" charset="0"/>
            </a:rPr>
            <a:t>Strategy</a:t>
          </a:r>
        </a:p>
      </dsp:txBody>
      <dsp:txXfrm>
        <a:off x="175350" y="48295"/>
        <a:ext cx="2201279" cy="293016"/>
      </dsp:txXfrm>
    </dsp:sp>
    <dsp:sp modelId="{A6E23789-EE3D-409E-BF81-EEDDE4F7C2B5}">
      <dsp:nvSpPr>
        <dsp:cNvPr id="0" name=""/>
        <dsp:cNvSpPr/>
      </dsp:nvSpPr>
      <dsp:spPr>
        <a:xfrm>
          <a:off x="0" y="693763"/>
          <a:ext cx="3189976"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0DD15D6-B84D-45CE-A8A5-A01218041EC4}">
      <dsp:nvSpPr>
        <dsp:cNvPr id="0" name=""/>
        <dsp:cNvSpPr/>
      </dsp:nvSpPr>
      <dsp:spPr>
        <a:xfrm>
          <a:off x="159498" y="531403"/>
          <a:ext cx="2232983" cy="324720"/>
        </a:xfrm>
        <a:prstGeom prst="roundRect">
          <a:avLst/>
        </a:prstGeom>
        <a:solidFill>
          <a:schemeClr val="accent6">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4401" tIns="0" rIns="84401" bIns="0" numCol="1" spcCol="1270" anchor="ctr" anchorCtr="0">
          <a:noAutofit/>
        </a:bodyPr>
        <a:lstStyle/>
        <a:p>
          <a:pPr marL="0" lvl="0" indent="0" algn="l" defTabSz="488950">
            <a:lnSpc>
              <a:spcPct val="90000"/>
            </a:lnSpc>
            <a:spcBef>
              <a:spcPct val="0"/>
            </a:spcBef>
            <a:spcAft>
              <a:spcPct val="35000"/>
            </a:spcAft>
            <a:buNone/>
          </a:pPr>
          <a:r>
            <a:rPr lang="en-IN" sz="1100" kern="1200">
              <a:solidFill>
                <a:sysClr val="windowText" lastClr="000000"/>
              </a:solidFill>
              <a:latin typeface="Times New Roman" pitchFamily="18" charset="0"/>
              <a:cs typeface="Times New Roman" pitchFamily="18" charset="0"/>
            </a:rPr>
            <a:t>Competitive advantage</a:t>
          </a:r>
        </a:p>
      </dsp:txBody>
      <dsp:txXfrm>
        <a:off x="175350" y="547255"/>
        <a:ext cx="2201279" cy="293016"/>
      </dsp:txXfrm>
    </dsp:sp>
    <dsp:sp modelId="{A0A6BE08-DC07-4DAE-85CC-7F2F40DA46EB}">
      <dsp:nvSpPr>
        <dsp:cNvPr id="0" name=""/>
        <dsp:cNvSpPr/>
      </dsp:nvSpPr>
      <dsp:spPr>
        <a:xfrm>
          <a:off x="0" y="1192724"/>
          <a:ext cx="3189976"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6240115-676C-4E95-B7BD-5A211714F3F1}">
      <dsp:nvSpPr>
        <dsp:cNvPr id="0" name=""/>
        <dsp:cNvSpPr/>
      </dsp:nvSpPr>
      <dsp:spPr>
        <a:xfrm>
          <a:off x="159498" y="1030363"/>
          <a:ext cx="2232983" cy="324720"/>
        </a:xfrm>
        <a:prstGeom prst="roundRect">
          <a:avLst/>
        </a:prstGeom>
        <a:solidFill>
          <a:schemeClr val="accent4">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4401" tIns="0" rIns="84401" bIns="0" numCol="1" spcCol="1270" anchor="ctr" anchorCtr="0">
          <a:noAutofit/>
        </a:bodyPr>
        <a:lstStyle/>
        <a:p>
          <a:pPr marL="0" lvl="0" indent="0" algn="l" defTabSz="488950">
            <a:lnSpc>
              <a:spcPct val="90000"/>
            </a:lnSpc>
            <a:spcBef>
              <a:spcPct val="0"/>
            </a:spcBef>
            <a:spcAft>
              <a:spcPct val="35000"/>
            </a:spcAft>
            <a:buNone/>
          </a:pPr>
          <a:r>
            <a:rPr lang="en-IN" sz="1100" kern="1200">
              <a:solidFill>
                <a:sysClr val="windowText" lastClr="000000"/>
              </a:solidFill>
              <a:latin typeface="Times New Roman" pitchFamily="18" charset="0"/>
              <a:cs typeface="Times New Roman" pitchFamily="18" charset="0"/>
            </a:rPr>
            <a:t>Capabilities</a:t>
          </a:r>
        </a:p>
      </dsp:txBody>
      <dsp:txXfrm>
        <a:off x="175350" y="1046215"/>
        <a:ext cx="2201279" cy="293016"/>
      </dsp:txXfrm>
    </dsp:sp>
    <dsp:sp modelId="{3FE4D77A-88CD-48D5-880D-B8DC23BE7942}">
      <dsp:nvSpPr>
        <dsp:cNvPr id="0" name=""/>
        <dsp:cNvSpPr/>
      </dsp:nvSpPr>
      <dsp:spPr>
        <a:xfrm>
          <a:off x="0" y="1691684"/>
          <a:ext cx="3189976" cy="2772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4D6AD27-510B-4608-86FF-EF84C8545AD8}">
      <dsp:nvSpPr>
        <dsp:cNvPr id="0" name=""/>
        <dsp:cNvSpPr/>
      </dsp:nvSpPr>
      <dsp:spPr>
        <a:xfrm>
          <a:off x="159498" y="1529324"/>
          <a:ext cx="2232983" cy="324720"/>
        </a:xfrm>
        <a:prstGeom prst="roundRect">
          <a:avLst/>
        </a:prstGeom>
        <a:solidFill>
          <a:schemeClr val="accent5">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4401" tIns="0" rIns="84401" bIns="0" numCol="1" spcCol="1270" anchor="ctr" anchorCtr="0">
          <a:noAutofit/>
        </a:bodyPr>
        <a:lstStyle/>
        <a:p>
          <a:pPr marL="0" lvl="0" indent="0" algn="l" defTabSz="488950">
            <a:lnSpc>
              <a:spcPct val="90000"/>
            </a:lnSpc>
            <a:spcBef>
              <a:spcPct val="0"/>
            </a:spcBef>
            <a:spcAft>
              <a:spcPct val="35000"/>
            </a:spcAft>
            <a:buNone/>
          </a:pPr>
          <a:r>
            <a:rPr lang="en-IN" sz="1100" kern="1200">
              <a:solidFill>
                <a:sysClr val="windowText" lastClr="000000"/>
              </a:solidFill>
              <a:latin typeface="Times New Roman" pitchFamily="18" charset="0"/>
              <a:cs typeface="Times New Roman" pitchFamily="18" charset="0"/>
            </a:rPr>
            <a:t>Internal capacity</a:t>
          </a:r>
        </a:p>
      </dsp:txBody>
      <dsp:txXfrm>
        <a:off x="175350" y="1545176"/>
        <a:ext cx="2201279"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08D694-DFE9-45FA-B9ED-709126CF7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3721</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2025-02-10T14:13:00Z</dcterms:created>
  <dcterms:modified xsi:type="dcterms:W3CDTF">2025-02-11T16:57:00Z</dcterms:modified>
</cp:coreProperties>
</file>