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/>
          <w:sz w:val="2"/>
          <w:lang w:val="en-GB"/>
        </w:rPr>
        <w:id w:val="70082011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66A09455" w14:textId="0182E046" w:rsidR="00E828D3" w:rsidRDefault="00E828D3">
          <w:pPr>
            <w:pStyle w:val="NoSpacing"/>
            <w:rPr>
              <w:sz w:val="2"/>
            </w:rPr>
          </w:pPr>
        </w:p>
        <w:p w14:paraId="39676655" w14:textId="77777777" w:rsidR="00E828D3" w:rsidRDefault="00E828D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ECDA278" wp14:editId="41DEBC6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860F512" w14:textId="1D448B8E" w:rsidR="00E828D3" w:rsidRDefault="00F93B17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Report on the threat posed by high altiude balloons</w:t>
                                    </w:r>
                                  </w:p>
                                </w:sdtContent>
                              </w:sdt>
                              <w:p w14:paraId="5AA68463" w14:textId="2A86A0F1" w:rsidR="00E828D3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073F2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Samuel Page (1910580)</w:t>
                                    </w:r>
                                  </w:sdtContent>
                                </w:sdt>
                                <w:r w:rsidR="00E828D3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4131A36E" w14:textId="77777777" w:rsidR="00E828D3" w:rsidRDefault="00E828D3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4ECDA27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860F512" w14:textId="1D448B8E" w:rsidR="00E828D3" w:rsidRDefault="00F93B17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Report on the threat posed by high altiude balloons</w:t>
                              </w:r>
                            </w:p>
                          </w:sdtContent>
                        </w:sdt>
                        <w:p w14:paraId="5AA68463" w14:textId="2A86A0F1" w:rsidR="00E828D3" w:rsidRDefault="0000000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073F2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Samuel Page (1910580)</w:t>
                              </w:r>
                            </w:sdtContent>
                          </w:sdt>
                          <w:r w:rsidR="00E828D3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4131A36E" w14:textId="77777777" w:rsidR="00E828D3" w:rsidRDefault="00E828D3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8EE50A0" wp14:editId="0997CD1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69CC6590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FA493D9" wp14:editId="07C8BC2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0F2E2A" w14:textId="2EBD357B" w:rsidR="00E828D3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073F2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7E6ACD9B" w14:textId="396391E1" w:rsidR="00E828D3" w:rsidRDefault="00073F2C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ACD</w:t>
                                    </w:r>
                                    <w:r w:rsidR="0019024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</w:t>
                                    </w: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5009 – Electromagnetic Radiation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FA493D9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410F2E2A" w14:textId="2EBD357B" w:rsidR="00E828D3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073F2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7E6ACD9B" w14:textId="396391E1" w:rsidR="00E828D3" w:rsidRDefault="00073F2C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ACD</w:t>
                              </w:r>
                              <w:r w:rsidR="0019024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</w:t>
                              </w: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5009 – Electromagnetic Radiation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737CC23" w14:textId="3AE71995" w:rsidR="00E828D3" w:rsidRDefault="00E828D3">
          <w:r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-6970036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DDA20A" w14:textId="0E298E0A" w:rsidR="007C6A07" w:rsidRDefault="007C6A07">
          <w:pPr>
            <w:pStyle w:val="TOCHeading"/>
          </w:pPr>
          <w:r>
            <w:t>Contents</w:t>
          </w:r>
        </w:p>
        <w:p w14:paraId="7497FFBA" w14:textId="23772978" w:rsidR="00BA7BA3" w:rsidRDefault="007C6A0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720002" w:history="1">
            <w:r w:rsidR="00BA7BA3" w:rsidRPr="00815905">
              <w:rPr>
                <w:rStyle w:val="Hyperlink"/>
                <w:noProof/>
              </w:rPr>
              <w:t>1.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Background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_Toc134720002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2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063A67A7" w14:textId="47296822" w:rsidR="00BA7BA3" w:rsidRDefault="00BA7BA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3" w:history="1">
            <w:r w:rsidRPr="00815905">
              <w:rPr>
                <w:rStyle w:val="Hyperlink"/>
                <w:noProof/>
              </w:rPr>
              <w:t>1.1.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Previous uses for High-altitude Balloons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7267F" w14:textId="57FCC2CF" w:rsidR="00BA7BA3" w:rsidRDefault="00BA7BA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4" w:history="1">
            <w:r w:rsidRPr="00815905">
              <w:rPr>
                <w:rStyle w:val="Hyperlink"/>
                <w:noProof/>
              </w:rPr>
              <w:t>1.2.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Recent Instances and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C8BC8" w14:textId="0B24850A" w:rsidR="00BA7BA3" w:rsidRDefault="00BA7BA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5" w:history="1">
            <w:r w:rsidRPr="00815905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Issue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B79F6" w14:textId="2E4FE04A" w:rsidR="00BA7BA3" w:rsidRDefault="00BA7BA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6" w:history="1">
            <w:r w:rsidRPr="00815905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52810C" w14:textId="0BAE0329" w:rsidR="00BA7BA3" w:rsidRDefault="00BA7BA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7" w:history="1">
            <w:r w:rsidRPr="00815905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Time scale before action is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2D896B" w14:textId="3C2E3675" w:rsidR="00BA7BA3" w:rsidRDefault="00BA7BA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8" w:history="1">
            <w:r w:rsidRPr="00815905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FDADF8" w14:textId="3D0225EB" w:rsidR="00BA7BA3" w:rsidRDefault="00BA7BA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9" w:history="1">
            <w:r w:rsidRPr="00815905">
              <w:rPr>
                <w:rStyle w:val="Hyperlink"/>
                <w:noProof/>
              </w:rPr>
              <w:t>5.1.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Ground Imaging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07C807" w14:textId="368F1DFD" w:rsidR="00BA7BA3" w:rsidRDefault="00BA7BA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0" w:history="1">
            <w:r w:rsidRPr="00815905">
              <w:rPr>
                <w:rStyle w:val="Hyperlink"/>
                <w:noProof/>
              </w:rPr>
              <w:t>5.2.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Radar Scanning for Military Movements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919294" w14:textId="73538C2A" w:rsidR="00BA7BA3" w:rsidRDefault="00BA7BA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1" w:history="1">
            <w:r w:rsidRPr="00815905">
              <w:rPr>
                <w:rStyle w:val="Hyperlink"/>
                <w:noProof/>
              </w:rPr>
              <w:t>5.3.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Communications Interception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1008" w14:textId="2F082012" w:rsidR="00BA7BA3" w:rsidRDefault="00BA7BA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2" w:history="1">
            <w:r w:rsidRPr="00815905">
              <w:rPr>
                <w:rStyle w:val="Hyperlink"/>
                <w:noProof/>
              </w:rPr>
              <w:t>5.4.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Weather 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0DBB3" w14:textId="02E55138" w:rsidR="00BA7BA3" w:rsidRDefault="00BA7BA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3" w:history="1">
            <w:r w:rsidRPr="00815905">
              <w:rPr>
                <w:rStyle w:val="Hyperlink"/>
                <w:noProof/>
              </w:rPr>
              <w:t>5.5.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815905">
              <w:rPr>
                <w:rStyle w:val="Hyperlink"/>
                <w:noProof/>
              </w:rPr>
              <w:t>Weapons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B91EDE" w14:textId="3DE1F5A5" w:rsidR="00BA7BA3" w:rsidRDefault="00BA7BA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4" w:history="1">
            <w:r w:rsidRPr="0081590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E2175E" w14:textId="0F8A668B" w:rsidR="00BA7BA3" w:rsidRDefault="00BA7BA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5" w:history="1">
            <w:r w:rsidRPr="00815905">
              <w:rPr>
                <w:rStyle w:val="Hyperlink"/>
                <w:noProof/>
              </w:rPr>
              <w:t>Appendix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_Toc134720015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9E2F94" w14:textId="08A76092" w:rsidR="007C6A07" w:rsidRDefault="007C6A07">
          <w:r>
            <w:rPr>
              <w:b/>
              <w:bCs/>
              <w:noProof/>
            </w:rPr>
            <w:fldChar w:fldCharType="end"/>
          </w:r>
        </w:p>
      </w:sdtContent>
    </w:sdt>
    <w:p w14:paraId="718E3066" w14:textId="664F10B4" w:rsidR="007C6A07" w:rsidRDefault="007C6A07">
      <w:r>
        <w:br w:type="page"/>
      </w:r>
    </w:p>
    <w:p w14:paraId="0240AE53" w14:textId="14E1B6A3" w:rsidR="006A73B5" w:rsidRDefault="00D973FA" w:rsidP="002A2FB5">
      <w:pPr>
        <w:pStyle w:val="Heading1"/>
        <w:numPr>
          <w:ilvl w:val="0"/>
          <w:numId w:val="2"/>
        </w:numPr>
      </w:pPr>
      <w:bookmarkStart w:id="0" w:name="_Toc134720002"/>
      <w:r>
        <w:lastRenderedPageBreak/>
        <w:t>Background</w:t>
      </w:r>
      <w:bookmarkEnd w:id="0"/>
    </w:p>
    <w:p w14:paraId="3228468F" w14:textId="45369C87" w:rsidR="00155B13" w:rsidRDefault="00155B13" w:rsidP="002A2FB5">
      <w:pPr>
        <w:pStyle w:val="Heading2"/>
        <w:numPr>
          <w:ilvl w:val="1"/>
          <w:numId w:val="2"/>
        </w:numPr>
      </w:pPr>
      <w:bookmarkStart w:id="1" w:name="_Toc134720003"/>
      <w:r>
        <w:t>Previous uses for High-altitude Bal</w:t>
      </w:r>
      <w:r w:rsidR="00612C6D">
        <w:t>l</w:t>
      </w:r>
      <w:r>
        <w:t>oons</w:t>
      </w:r>
      <w:bookmarkEnd w:id="1"/>
    </w:p>
    <w:p w14:paraId="5B1FD111" w14:textId="7C78982E" w:rsidR="000237F7" w:rsidRDefault="001B08E4" w:rsidP="000237F7">
      <w:r>
        <w:t xml:space="preserve">All throughout the history of modern warfare and intelligence gathering, </w:t>
      </w:r>
      <w:r w:rsidR="00E774A5">
        <w:t xml:space="preserve">surveillance </w:t>
      </w:r>
      <w:r w:rsidR="00404563">
        <w:t>balloons</w:t>
      </w:r>
      <w:r w:rsidR="00E774A5">
        <w:t xml:space="preserve"> have been in use. Back in the </w:t>
      </w:r>
      <w:r w:rsidR="00404563">
        <w:t>US Civil war, surveillance balloons were used to observe troop movements between the Confederate and Union armies</w:t>
      </w:r>
      <w:sdt>
        <w:sdtPr>
          <w:id w:val="836964581"/>
          <w:placeholder>
            <w:docPart w:val="DefaultPlaceholder_1081868574"/>
          </w:placeholder>
          <w:citation/>
        </w:sdtPr>
        <w:sdtContent>
          <w:r w:rsidR="00404563">
            <w:fldChar w:fldCharType="begin"/>
          </w:r>
          <w:r w:rsidR="00404563">
            <w:instrText xml:space="preserve"> CITATION Hol23 \l 2057 </w:instrText>
          </w:r>
          <w:r w:rsidR="0040456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[1]</w:t>
          </w:r>
          <w:r w:rsidR="00404563">
            <w:fldChar w:fldCharType="end"/>
          </w:r>
        </w:sdtContent>
      </w:sdt>
      <w:r w:rsidR="00404563">
        <w:t xml:space="preserve">. </w:t>
      </w:r>
      <w:r w:rsidR="00F4182B">
        <w:t>They were also used more frequently in both World War</w:t>
      </w:r>
      <w:r w:rsidR="0C22A325">
        <w:t>s</w:t>
      </w:r>
      <w:r w:rsidR="00F4182B">
        <w:t xml:space="preserve"> 1 and 2 </w:t>
      </w:r>
      <w:r w:rsidR="00EB0D8B">
        <w:t>wit</w:t>
      </w:r>
      <w:r w:rsidR="005B089A">
        <w:t>h</w:t>
      </w:r>
      <w:r w:rsidR="00EB0D8B">
        <w:t xml:space="preserve"> Japan sending 9000 bombs over the US </w:t>
      </w:r>
      <w:r w:rsidR="00CE3A9E">
        <w:t xml:space="preserve">using </w:t>
      </w:r>
      <w:r w:rsidR="000B613E">
        <w:t>balloons</w:t>
      </w:r>
      <w:sdt>
        <w:sdtPr>
          <w:id w:val="1791929290"/>
          <w:placeholder>
            <w:docPart w:val="DefaultPlaceholder_1081868574"/>
          </w:placeholder>
          <w:citation/>
        </w:sdtPr>
        <w:sdtContent>
          <w:r w:rsidR="000B613E">
            <w:fldChar w:fldCharType="begin"/>
          </w:r>
          <w:r w:rsidR="000B613E">
            <w:instrText xml:space="preserve"> CITATION Hol23 \l 2057 </w:instrText>
          </w:r>
          <w:r w:rsidR="000B613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[1]</w:t>
          </w:r>
          <w:r w:rsidR="000B613E">
            <w:fldChar w:fldCharType="end"/>
          </w:r>
        </w:sdtContent>
      </w:sdt>
      <w:r w:rsidR="000B613E">
        <w:t>.</w:t>
      </w:r>
    </w:p>
    <w:p w14:paraId="037F2B9F" w14:textId="4BB180DF" w:rsidR="0093068F" w:rsidRDefault="00F14405" w:rsidP="0093068F">
      <w:pPr>
        <w:pStyle w:val="Heading2"/>
        <w:numPr>
          <w:ilvl w:val="1"/>
          <w:numId w:val="2"/>
        </w:numPr>
      </w:pPr>
      <w:bookmarkStart w:id="2" w:name="_Toc134720004"/>
      <w:r>
        <w:t>Recent Instances and Issues</w:t>
      </w:r>
      <w:bookmarkEnd w:id="2"/>
    </w:p>
    <w:p w14:paraId="0D5534D9" w14:textId="25F9F961" w:rsidR="00EA5D49" w:rsidRPr="000237F7" w:rsidRDefault="00B048A9" w:rsidP="000237F7">
      <w:r>
        <w:t xml:space="preserve">Recently, </w:t>
      </w:r>
      <w:r w:rsidR="00332B64">
        <w:t>over the United States of America, a su</w:t>
      </w:r>
      <w:r w:rsidR="50BFB78F">
        <w:t>spected</w:t>
      </w:r>
      <w:r w:rsidR="00332B64">
        <w:t xml:space="preserve"> “Spy </w:t>
      </w:r>
      <w:r w:rsidR="0068304A">
        <w:t>Balloon</w:t>
      </w:r>
      <w:r w:rsidR="00332B64">
        <w:t>”</w:t>
      </w:r>
      <w:r w:rsidR="3B0BBAAB">
        <w:t xml:space="preserve"> owned by the Chinese</w:t>
      </w:r>
      <w:r w:rsidR="0068304A">
        <w:t xml:space="preserve"> was shot down by </w:t>
      </w:r>
      <w:r w:rsidR="0021777A">
        <w:t>the</w:t>
      </w:r>
      <w:r w:rsidR="784BE334">
        <w:t xml:space="preserve">ir </w:t>
      </w:r>
      <w:r w:rsidR="00BA4249">
        <w:t>Military</w:t>
      </w:r>
      <w:r w:rsidR="00914D50">
        <w:t xml:space="preserve">. The suspected surveillance balloon was seen </w:t>
      </w:r>
      <w:r w:rsidR="004E7F38">
        <w:t xml:space="preserve">to </w:t>
      </w:r>
      <w:r w:rsidR="00280A48">
        <w:t xml:space="preserve">remain over the state of Montana where there are </w:t>
      </w:r>
      <w:r w:rsidR="006C2956">
        <w:t>nuclear intercontinental ballistic missile silos</w:t>
      </w:r>
      <w:sdt>
        <w:sdtPr>
          <w:id w:val="-1854107581"/>
          <w:placeholder>
            <w:docPart w:val="DefaultPlaceholder_1081868574"/>
          </w:placeholder>
          <w:citation/>
        </w:sdtPr>
        <w:sdtContent>
          <w:r w:rsidR="00EE2D6C">
            <w:fldChar w:fldCharType="begin"/>
          </w:r>
          <w:r w:rsidR="00EE2D6C">
            <w:instrText xml:space="preserve"> CITATION Foy23 \l 2057 </w:instrText>
          </w:r>
          <w:r w:rsidR="00EE2D6C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[2]</w:t>
          </w:r>
          <w:r w:rsidR="00EE2D6C">
            <w:fldChar w:fldCharType="end"/>
          </w:r>
        </w:sdtContent>
      </w:sdt>
      <w:r w:rsidR="00EE2D6C">
        <w:t>.</w:t>
      </w:r>
    </w:p>
    <w:p w14:paraId="342BEC38" w14:textId="09732F9B" w:rsidR="00D973FA" w:rsidRDefault="00D973FA" w:rsidP="002A2FB5">
      <w:pPr>
        <w:pStyle w:val="Heading1"/>
        <w:numPr>
          <w:ilvl w:val="0"/>
          <w:numId w:val="2"/>
        </w:numPr>
      </w:pPr>
      <w:bookmarkStart w:id="3" w:name="_Toc134720005"/>
      <w:r>
        <w:t>Issue</w:t>
      </w:r>
      <w:bookmarkEnd w:id="3"/>
    </w:p>
    <w:p w14:paraId="22F611CC" w14:textId="16CACE58" w:rsidR="006F4068" w:rsidRPr="006F4068" w:rsidRDefault="006F4068" w:rsidP="006F4068">
      <w:r>
        <w:t>There are many potential uses for surveillance balloons that were developed throughout history. These could include ground imaging, topological scanning,</w:t>
      </w:r>
      <w:r w:rsidR="3E9458A7">
        <w:t xml:space="preserve"> </w:t>
      </w:r>
      <w:r w:rsidR="09882AFB">
        <w:t xml:space="preserve">radar scanning of </w:t>
      </w:r>
      <w:r w:rsidR="68DA9D93">
        <w:t>military movements,</w:t>
      </w:r>
      <w:r>
        <w:t xml:space="preserve"> interception of communications, weather monitoring, </w:t>
      </w:r>
      <w:r w:rsidR="00A046D9">
        <w:t>weapons,</w:t>
      </w:r>
      <w:r>
        <w:t xml:space="preserve"> or even diplomatic challenge. This report will attempt to draw conclusions over the most likely uses for these surveillance balloons and recommend any actions to be considered.</w:t>
      </w:r>
    </w:p>
    <w:p w14:paraId="08B8A216" w14:textId="1D41EFC7" w:rsidR="00D973FA" w:rsidRDefault="00155B13" w:rsidP="002A2FB5">
      <w:pPr>
        <w:pStyle w:val="Heading1"/>
        <w:numPr>
          <w:ilvl w:val="0"/>
          <w:numId w:val="2"/>
        </w:numPr>
      </w:pPr>
      <w:bookmarkStart w:id="4" w:name="_Toc134720006"/>
      <w:r>
        <w:t>Recommendations</w:t>
      </w:r>
      <w:bookmarkEnd w:id="4"/>
    </w:p>
    <w:p w14:paraId="05985F97" w14:textId="7500FB65" w:rsidR="00C73AAF" w:rsidRPr="00C73AAF" w:rsidRDefault="00B20A9C" w:rsidP="00C73AAF">
      <w:r>
        <w:t>The findings of this report conclude that the use of these spy balloons is most likely for diplomatic challenge</w:t>
      </w:r>
      <w:r w:rsidR="00A62BDD">
        <w:t xml:space="preserve">, however, with more research there is potential </w:t>
      </w:r>
      <w:r w:rsidR="0033658D">
        <w:t xml:space="preserve">for more </w:t>
      </w:r>
      <w:r w:rsidR="008340F6">
        <w:t>sophisticated uses</w:t>
      </w:r>
      <w:r w:rsidR="007367A2">
        <w:t xml:space="preserve"> such as their use for EMP weaponry</w:t>
      </w:r>
      <w:r w:rsidR="008340F6">
        <w:t xml:space="preserve">. </w:t>
      </w:r>
      <w:r w:rsidR="000860D4">
        <w:t xml:space="preserve">It is recommended to monitor the frequency of </w:t>
      </w:r>
      <w:r w:rsidR="00F53A70">
        <w:t xml:space="preserve">use for these balloons </w:t>
      </w:r>
      <w:r w:rsidR="00DA0230">
        <w:t>but there is no immediate threat.</w:t>
      </w:r>
    </w:p>
    <w:p w14:paraId="409D3297" w14:textId="560CD864" w:rsidR="00155B13" w:rsidRDefault="00155B13" w:rsidP="002A2FB5">
      <w:pPr>
        <w:pStyle w:val="Heading1"/>
        <w:numPr>
          <w:ilvl w:val="0"/>
          <w:numId w:val="2"/>
        </w:numPr>
      </w:pPr>
      <w:bookmarkStart w:id="5" w:name="_Toc134720007"/>
      <w:r>
        <w:t>T</w:t>
      </w:r>
      <w:r w:rsidR="00483652">
        <w:t>ime scale</w:t>
      </w:r>
      <w:r w:rsidR="00617B8F">
        <w:t xml:space="preserve"> before action is required</w:t>
      </w:r>
      <w:bookmarkEnd w:id="5"/>
    </w:p>
    <w:p w14:paraId="30AD0286" w14:textId="7A6415EB" w:rsidR="00570F1C" w:rsidRDefault="00570F1C">
      <w:r>
        <w:t>Monitor the situation but no immediate action is required.</w:t>
      </w:r>
      <w:r w:rsidR="0088187D">
        <w:t xml:space="preserve"> It is advised to research th</w:t>
      </w:r>
      <w:r w:rsidR="71E9307A">
        <w:t>e</w:t>
      </w:r>
      <w:r w:rsidR="0088187D">
        <w:t xml:space="preserve"> ability to produce an Electromagnetic Pulse sufficient to destroy </w:t>
      </w:r>
      <w:r w:rsidR="00FB0C02">
        <w:t>military and civilian communications</w:t>
      </w:r>
      <w:r w:rsidR="72D4AA8E">
        <w:t xml:space="preserve"> from these types of surveillance balloons</w:t>
      </w:r>
      <w:r w:rsidR="00FB0C02">
        <w:t>.</w:t>
      </w:r>
      <w:r w:rsidR="00EA3610">
        <w:br w:type="page"/>
      </w:r>
    </w:p>
    <w:p w14:paraId="52866CE3" w14:textId="4AE4F09B" w:rsidR="00155B13" w:rsidRDefault="00155B13" w:rsidP="002A2FB5">
      <w:pPr>
        <w:pStyle w:val="Heading1"/>
        <w:numPr>
          <w:ilvl w:val="0"/>
          <w:numId w:val="2"/>
        </w:numPr>
      </w:pPr>
      <w:bookmarkStart w:id="6" w:name="_Toc134720008"/>
      <w:r>
        <w:lastRenderedPageBreak/>
        <w:t>Discussion</w:t>
      </w:r>
      <w:bookmarkEnd w:id="6"/>
    </w:p>
    <w:p w14:paraId="4BEF5981" w14:textId="358C7ADC" w:rsidR="005E2803" w:rsidRDefault="005E2803" w:rsidP="005E2803">
      <w:r>
        <w:t xml:space="preserve">Ordinarily, </w:t>
      </w:r>
      <w:r w:rsidR="00FF486D">
        <w:t xml:space="preserve">surveillance balloons operate at a height of between 80,000 </w:t>
      </w:r>
      <w:r w:rsidR="009F1A2D">
        <w:t>–</w:t>
      </w:r>
      <w:r w:rsidR="00FF486D">
        <w:t xml:space="preserve"> </w:t>
      </w:r>
      <w:r w:rsidR="009F1A2D">
        <w:t>100,000 ft</w:t>
      </w:r>
      <w:sdt>
        <w:sdtPr>
          <w:id w:val="-2037640275"/>
          <w:citation/>
        </w:sdtPr>
        <w:sdtContent>
          <w:r w:rsidR="009F1A2D">
            <w:fldChar w:fldCharType="begin"/>
          </w:r>
          <w:r w:rsidR="009F1A2D">
            <w:instrText xml:space="preserve"> CITATION Foy23 \l 2057 </w:instrText>
          </w:r>
          <w:r w:rsidR="009F1A2D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[2]</w:t>
          </w:r>
          <w:r w:rsidR="009F1A2D">
            <w:fldChar w:fldCharType="end"/>
          </w:r>
        </w:sdtContent>
      </w:sdt>
      <w:r w:rsidR="009F1A2D">
        <w:t xml:space="preserve">. This </w:t>
      </w:r>
      <w:r w:rsidR="00496546">
        <w:t xml:space="preserve">is </w:t>
      </w:r>
      <w:r w:rsidR="00EA3610">
        <w:t xml:space="preserve">in </w:t>
      </w:r>
      <w:r w:rsidR="00496546">
        <w:t>closer</w:t>
      </w:r>
      <w:r w:rsidR="00EA3610">
        <w:t xml:space="preserve"> proximity</w:t>
      </w:r>
      <w:r w:rsidR="00496546">
        <w:t xml:space="preserve"> to the </w:t>
      </w:r>
      <w:r w:rsidR="00EA3610">
        <w:t>earth’s surface</w:t>
      </w:r>
      <w:r w:rsidR="00496546">
        <w:t xml:space="preserve"> than a</w:t>
      </w:r>
      <w:r w:rsidR="007A189A">
        <w:t>ny military or civilian</w:t>
      </w:r>
      <w:r w:rsidR="00496546">
        <w:t xml:space="preserve"> satellites which </w:t>
      </w:r>
      <w:r w:rsidR="00E14AAC">
        <w:t>will assist when it comes to imagery</w:t>
      </w:r>
      <w:r w:rsidR="00FD45AF">
        <w:t>.</w:t>
      </w:r>
      <w:r w:rsidR="00F14405">
        <w:t xml:space="preserve"> The </w:t>
      </w:r>
      <w:r w:rsidR="007C16B3">
        <w:t>suspected surveillance balloon is shown in</w:t>
      </w:r>
      <w:r w:rsidR="003B672C">
        <w:t xml:space="preserve"> </w:t>
      </w:r>
      <w:r w:rsidR="003B672C">
        <w:fldChar w:fldCharType="begin"/>
      </w:r>
      <w:r w:rsidR="003B672C">
        <w:instrText xml:space="preserve"> REF _Ref134447617 \h </w:instrText>
      </w:r>
      <w:r w:rsidR="003B672C">
        <w:fldChar w:fldCharType="separate"/>
      </w:r>
      <w:r w:rsidR="003B672C">
        <w:t xml:space="preserve">Figure </w:t>
      </w:r>
      <w:r w:rsidR="003B672C">
        <w:rPr>
          <w:noProof/>
        </w:rPr>
        <w:t>1</w:t>
      </w:r>
      <w:r w:rsidR="003B672C">
        <w:fldChar w:fldCharType="end"/>
      </w:r>
      <w:r w:rsidR="007C16B3">
        <w:t xml:space="preserve">. </w:t>
      </w:r>
    </w:p>
    <w:p w14:paraId="52AD47E3" w14:textId="77777777" w:rsidR="000A0362" w:rsidRDefault="005201EA" w:rsidP="000A0362">
      <w:pPr>
        <w:keepNext/>
        <w:jc w:val="center"/>
      </w:pPr>
      <w:r>
        <w:rPr>
          <w:noProof/>
        </w:rPr>
        <w:drawing>
          <wp:inline distT="0" distB="0" distL="0" distR="0" wp14:anchorId="253904E1" wp14:editId="1312DF3F">
            <wp:extent cx="4808220" cy="3201573"/>
            <wp:effectExtent l="0" t="0" r="0" b="0"/>
            <wp:docPr id="1" name="Picture 1" descr="A picture containing moon, astronomical object, moonlight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moon, astronomical object, moonlight, sky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19966" cy="3209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78CA6" w14:textId="2C7DB63D" w:rsidR="005201EA" w:rsidRDefault="000A0362" w:rsidP="000A0362">
      <w:pPr>
        <w:pStyle w:val="Caption"/>
        <w:jc w:val="center"/>
      </w:pPr>
      <w:bookmarkStart w:id="7" w:name="_Ref134447617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F24E81">
        <w:rPr>
          <w:noProof/>
        </w:rPr>
        <w:t>1</w:t>
      </w:r>
      <w:r>
        <w:fldChar w:fldCharType="end"/>
      </w:r>
      <w:bookmarkEnd w:id="7"/>
      <w:r>
        <w:t xml:space="preserve"> - Suspected Chinese Surveillance Balloon in the sky over Montana</w:t>
      </w:r>
      <w:sdt>
        <w:sdtPr>
          <w:id w:val="-1188209142"/>
          <w:citation/>
        </w:sdtPr>
        <w:sdtContent>
          <w:r>
            <w:fldChar w:fldCharType="begin"/>
          </w:r>
          <w:r>
            <w:instrText xml:space="preserve"> CITATION Foy23 \l 2057 </w:instrText>
          </w:r>
          <w:r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[2]</w:t>
          </w:r>
          <w:r>
            <w:fldChar w:fldCharType="end"/>
          </w:r>
        </w:sdtContent>
      </w:sdt>
    </w:p>
    <w:p w14:paraId="7455AEAB" w14:textId="1D970758" w:rsidR="003B672C" w:rsidRPr="003B672C" w:rsidRDefault="003B672C" w:rsidP="003B672C">
      <w:r>
        <w:t>The a</w:t>
      </w:r>
      <w:r w:rsidR="005B16FB">
        <w:t xml:space="preserve">pproximate diameter of the balloon shown is </w:t>
      </w:r>
      <w:r w:rsidR="004053EF">
        <w:t xml:space="preserve">30m. It can also be seen to have solar panels fitted </w:t>
      </w:r>
      <w:r w:rsidR="0071699E">
        <w:t>similar to a satellite’s arrangement. This is most likely to provide power to the systems on board.</w:t>
      </w:r>
    </w:p>
    <w:p w14:paraId="00B6EEE4" w14:textId="01D7C175" w:rsidR="00C10954" w:rsidRDefault="00C10954" w:rsidP="00C10954">
      <w:pPr>
        <w:pStyle w:val="Heading2"/>
        <w:numPr>
          <w:ilvl w:val="1"/>
          <w:numId w:val="2"/>
        </w:numPr>
      </w:pPr>
      <w:bookmarkStart w:id="8" w:name="_Toc134720009"/>
      <w:r>
        <w:t>Ground Imaging</w:t>
      </w:r>
      <w:bookmarkEnd w:id="8"/>
    </w:p>
    <w:p w14:paraId="4D255FA6" w14:textId="3B9D5B08" w:rsidR="00E6220F" w:rsidRDefault="00A046D9" w:rsidP="00E6220F">
      <w:r>
        <w:t>One method of ground imaging is to use an Infrared imaging camera. This is a camera that works in the Infrared range of the Electromagnetic Spectrum. This means that it detects wavelengths between 760nm and 1mm</w:t>
      </w:r>
      <w:sdt>
        <w:sdtPr>
          <w:id w:val="177020928"/>
          <w:citation/>
        </w:sdtPr>
        <w:sdtContent>
          <w:r>
            <w:fldChar w:fldCharType="begin"/>
          </w:r>
          <w:r>
            <w:instrText xml:space="preserve"> CITATION Bar16 \l 2057 </w:instrText>
          </w:r>
          <w:r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[3]</w:t>
          </w:r>
          <w:r>
            <w:fldChar w:fldCharType="end"/>
          </w:r>
        </w:sdtContent>
      </w:sdt>
      <w:r>
        <w:t xml:space="preserve">. Infrared Radiation can be thought of as </w:t>
      </w:r>
      <w:r w:rsidR="005E2803">
        <w:t>invisible thermal energy that can be biologically harmful when in the far-infrared range</w:t>
      </w:r>
      <w:sdt>
        <w:sdtPr>
          <w:id w:val="45579042"/>
          <w:citation/>
        </w:sdtPr>
        <w:sdtContent>
          <w:r w:rsidR="005E2803">
            <w:fldChar w:fldCharType="begin"/>
          </w:r>
          <w:r w:rsidR="005E2803">
            <w:instrText xml:space="preserve"> CITATION Bar16 \l 2057 </w:instrText>
          </w:r>
          <w:r w:rsidR="005E280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[3]</w:t>
          </w:r>
          <w:r w:rsidR="005E2803">
            <w:fldChar w:fldCharType="end"/>
          </w:r>
        </w:sdtContent>
      </w:sdt>
      <w:r w:rsidR="005E2803">
        <w:t>. Infrared radiation can be split into three distinct bands, the IR-A band (760nm – 1400nm), the IR-B band (1400nm – 3000nm) and the IR-C band (3000nm – 1mm)</w:t>
      </w:r>
      <w:sdt>
        <w:sdtPr>
          <w:id w:val="1524831753"/>
          <w:citation/>
        </w:sdtPr>
        <w:sdtContent>
          <w:r w:rsidR="005E2803">
            <w:fldChar w:fldCharType="begin"/>
          </w:r>
          <w:r w:rsidR="005E2803">
            <w:instrText xml:space="preserve"> CITATION Bar16 \l 2057 </w:instrText>
          </w:r>
          <w:r w:rsidR="005E280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[3]</w:t>
          </w:r>
          <w:r w:rsidR="005E2803">
            <w:fldChar w:fldCharType="end"/>
          </w:r>
        </w:sdtContent>
      </w:sdt>
      <w:r w:rsidR="005E2803">
        <w:t>.</w:t>
      </w:r>
      <w:r w:rsidR="00C1385A">
        <w:t xml:space="preserve"> Infrared Imagery has long been used to monitor the surface of the earth </w:t>
      </w:r>
      <w:r w:rsidR="00BB32BE">
        <w:t>and monitor any surface temperature</w:t>
      </w:r>
      <w:r w:rsidR="00F9590E">
        <w:t xml:space="preserve"> changes</w:t>
      </w:r>
      <w:sdt>
        <w:sdtPr>
          <w:id w:val="-503060244"/>
          <w:citation/>
        </w:sdtPr>
        <w:sdtContent>
          <w:r w:rsidR="00F9590E">
            <w:fldChar w:fldCharType="begin"/>
          </w:r>
          <w:r w:rsidR="00F9590E">
            <w:instrText xml:space="preserve"> CITATION Nat10 \l 2057 </w:instrText>
          </w:r>
          <w:r w:rsidR="00F9590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[4]</w:t>
          </w:r>
          <w:r w:rsidR="00F9590E">
            <w:fldChar w:fldCharType="end"/>
          </w:r>
        </w:sdtContent>
      </w:sdt>
      <w:r w:rsidR="00F9590E">
        <w:t xml:space="preserve">. This is commonly deployed on </w:t>
      </w:r>
      <w:r w:rsidR="00503102">
        <w:t>satellites,</w:t>
      </w:r>
      <w:r w:rsidR="00F9590E">
        <w:t xml:space="preserve"> but it is not beyond possibility for it to be </w:t>
      </w:r>
      <w:r w:rsidR="00390D1E">
        <w:t xml:space="preserve">deployed on </w:t>
      </w:r>
      <w:r w:rsidR="001D3494">
        <w:t xml:space="preserve">surveillance balloons to monitor any unseen movements beneath the </w:t>
      </w:r>
      <w:r w:rsidR="002C64C1">
        <w:t>earth’s</w:t>
      </w:r>
      <w:r w:rsidR="001D3494">
        <w:t xml:space="preserve"> surface and within buildings.</w:t>
      </w:r>
    </w:p>
    <w:p w14:paraId="23A68746" w14:textId="230BF0F6" w:rsidR="00EE00B0" w:rsidRDefault="00C2442A" w:rsidP="00E6220F">
      <w:r>
        <w:t xml:space="preserve">When considering </w:t>
      </w:r>
      <w:r w:rsidR="005E4821">
        <w:t xml:space="preserve">imaging capabilities, </w:t>
      </w:r>
      <w:r w:rsidR="005F5FA6">
        <w:t>the</w:t>
      </w:r>
      <w:r w:rsidR="005E4821">
        <w:t xml:space="preserve"> limiting factor is the Rayleigh criterion. This is </w:t>
      </w:r>
      <w:r w:rsidR="006C18DE">
        <w:t xml:space="preserve">a </w:t>
      </w:r>
      <w:r w:rsidR="00E513B3">
        <w:t xml:space="preserve">definition of the minimum resolvable detail for </w:t>
      </w:r>
      <w:r w:rsidR="00F50C42">
        <w:t>any system using an aperture</w:t>
      </w:r>
      <w:r w:rsidR="005F731B">
        <w:t xml:space="preserve"> </w:t>
      </w:r>
      <w:r w:rsidR="00EE00B0">
        <w:t>to resolve an image from t</w:t>
      </w:r>
      <w:r w:rsidR="00E4479C">
        <w:t>w</w:t>
      </w:r>
      <w:r w:rsidR="00EE00B0">
        <w:t>o incoherent</w:t>
      </w:r>
      <w:r w:rsidR="00E4479C">
        <w:t xml:space="preserve"> </w:t>
      </w:r>
      <w:r w:rsidR="00EE00B0">
        <w:t xml:space="preserve">point </w:t>
      </w:r>
      <w:r w:rsidR="00E4479C">
        <w:t xml:space="preserve">light </w:t>
      </w:r>
      <w:r w:rsidR="00EE00B0">
        <w:t>sources</w:t>
      </w:r>
      <w:sdt>
        <w:sdtPr>
          <w:id w:val="-339999100"/>
          <w:citation/>
        </w:sdtPr>
        <w:sdtContent>
          <w:r w:rsidR="00EE00B0">
            <w:fldChar w:fldCharType="begin"/>
          </w:r>
          <w:r w:rsidR="00EE00B0">
            <w:instrText xml:space="preserve">CITATION Cha \l 2057 </w:instrText>
          </w:r>
          <w:r w:rsidR="00EE00B0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[5]</w:t>
          </w:r>
          <w:r w:rsidR="00EE00B0">
            <w:fldChar w:fldCharType="end"/>
          </w:r>
        </w:sdtContent>
      </w:sdt>
      <w:r w:rsidR="00EE00B0">
        <w:t xml:space="preserve">. The Rayleigh Criterion equation is shown </w:t>
      </w:r>
      <w:r w:rsidR="008E7A45">
        <w:t>in</w:t>
      </w:r>
      <w:r w:rsidR="007B695D">
        <w:t xml:space="preserve"> </w:t>
      </w:r>
      <w:r w:rsidR="00553F22">
        <w:fldChar w:fldCharType="begin"/>
      </w:r>
      <w:r w:rsidR="00553F22">
        <w:instrText xml:space="preserve"> REF _Ref134694393 \h </w:instrText>
      </w:r>
      <w:r w:rsidR="00553F22">
        <w:fldChar w:fldCharType="separate"/>
      </w:r>
      <w:r w:rsidR="00553F22">
        <w:t xml:space="preserve">Equation </w:t>
      </w:r>
      <w:r w:rsidR="00553F22">
        <w:rPr>
          <w:noProof/>
        </w:rPr>
        <w:t>1</w:t>
      </w:r>
      <w:r w:rsidR="00553F22">
        <w:fldChar w:fldCharType="end"/>
      </w:r>
      <w:r w:rsidR="007B695D">
        <w:t xml:space="preserve"> </w:t>
      </w:r>
      <w:r w:rsidR="002C64C1">
        <w:t>below.</w:t>
      </w:r>
    </w:p>
    <w:p w14:paraId="6500D4CE" w14:textId="2B719BE3" w:rsidR="00553F22" w:rsidRDefault="00553F22" w:rsidP="00553F22">
      <w:pPr>
        <w:pStyle w:val="Caption"/>
        <w:keepNext/>
        <w:jc w:val="center"/>
      </w:pPr>
      <w:bookmarkStart w:id="9" w:name="_Ref134694393"/>
      <w:r>
        <w:t xml:space="preserve">Equation </w:t>
      </w:r>
      <w:fldSimple w:instr=" SEQ Equation \* ARABIC ">
        <w:r>
          <w:rPr>
            <w:noProof/>
          </w:rPr>
          <w:t>1</w:t>
        </w:r>
      </w:fldSimple>
      <w:bookmarkEnd w:id="9"/>
    </w:p>
    <w:p w14:paraId="2630DADE" w14:textId="3A39B64C" w:rsidR="007B695D" w:rsidRPr="00C94019" w:rsidRDefault="00000000" w:rsidP="00E6220F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  <m:r>
            <w:rPr>
              <w:rFonts w:ascii="Cambria Math" w:hAnsi="Cambria Math"/>
            </w:rPr>
            <m:t>=1.22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λ</m:t>
              </m:r>
            </m:num>
            <m:den>
              <m:r>
                <w:rPr>
                  <w:rFonts w:ascii="Cambria Math" w:hAnsi="Cambria Math"/>
                </w:rPr>
                <m:t>D</m:t>
              </m:r>
            </m:den>
          </m:f>
        </m:oMath>
      </m:oMathPara>
    </w:p>
    <w:p w14:paraId="7650E041" w14:textId="720FC3EE" w:rsidR="0008224E" w:rsidRDefault="00C94019" w:rsidP="00E6220F">
      <w:pPr>
        <w:rPr>
          <w:rFonts w:eastAsiaTheme="minorEastAsia"/>
        </w:rPr>
      </w:pPr>
      <w:r>
        <w:rPr>
          <w:rFonts w:eastAsiaTheme="minorEastAsia"/>
        </w:rPr>
        <w:t>Where</w:t>
      </w:r>
      <w:r w:rsidR="002C64C1">
        <w:rPr>
          <w:rFonts w:eastAsiaTheme="minorEastAsia"/>
        </w:rPr>
        <w:t>:</w:t>
      </w:r>
      <w:r>
        <w:rPr>
          <w:rFonts w:eastAsiaTheme="minorEastAsia"/>
        </w:rPr>
        <w:t xml:space="preserve"> </w:t>
      </w:r>
    </w:p>
    <w:p w14:paraId="53136497" w14:textId="51CE66F7" w:rsidR="00C94019" w:rsidRDefault="00C94019" w:rsidP="00E6220F">
      <w:pPr>
        <w:rPr>
          <w:rFonts w:eastAsiaTheme="minorEastAsia"/>
        </w:rPr>
      </w:pPr>
      <m:oMath>
        <m:r>
          <w:rPr>
            <w:rFonts w:ascii="Cambria Math" w:hAnsi="Cambria Math" w:cstheme="majorHAnsi"/>
          </w:rPr>
          <w:lastRenderedPageBreak/>
          <m:t>θ</m:t>
        </m:r>
      </m:oMath>
      <w:r>
        <w:rPr>
          <w:rFonts w:eastAsiaTheme="minorEastAsia"/>
        </w:rPr>
        <w:t xml:space="preserve"> = </w:t>
      </w:r>
      <w:r w:rsidR="002B62DF">
        <w:rPr>
          <w:rFonts w:eastAsiaTheme="minorEastAsia"/>
        </w:rPr>
        <w:t>the minimum angle for resolution</w:t>
      </w:r>
    </w:p>
    <w:p w14:paraId="51A1E1F2" w14:textId="37968648" w:rsidR="002B62DF" w:rsidRDefault="0008224E" w:rsidP="00E6220F">
      <w:pPr>
        <w:rPr>
          <w:rFonts w:eastAsiaTheme="minorEastAsia"/>
        </w:rPr>
      </w:pPr>
      <m:oMath>
        <m:r>
          <w:rPr>
            <w:rFonts w:ascii="Cambria Math" w:hAnsi="Cambria Math"/>
          </w:rPr>
          <m:t>λ</m:t>
        </m:r>
      </m:oMath>
      <w:r>
        <w:rPr>
          <w:rFonts w:eastAsiaTheme="minorEastAsia"/>
        </w:rPr>
        <w:t xml:space="preserve"> = the wavelength of the EM Radiation</w:t>
      </w:r>
    </w:p>
    <w:p w14:paraId="24AA5CC9" w14:textId="6395508D" w:rsidR="0008224E" w:rsidRDefault="0008224E" w:rsidP="00E6220F">
      <w:pPr>
        <w:rPr>
          <w:rFonts w:eastAsiaTheme="minorEastAsia"/>
        </w:rPr>
      </w:pPr>
      <m:oMath>
        <m:r>
          <w:rPr>
            <w:rFonts w:ascii="Cambria Math" w:hAnsi="Cambria Math"/>
          </w:rPr>
          <m:t>D</m:t>
        </m:r>
      </m:oMath>
      <w:r>
        <w:rPr>
          <w:rFonts w:eastAsiaTheme="minorEastAsia"/>
        </w:rPr>
        <w:t xml:space="preserve"> = </w:t>
      </w:r>
      <w:r w:rsidR="00407A7D">
        <w:rPr>
          <w:rFonts w:eastAsiaTheme="minorEastAsia"/>
        </w:rPr>
        <w:t>Diameter of the aperture</w:t>
      </w:r>
    </w:p>
    <w:p w14:paraId="724021B0" w14:textId="46DBA017" w:rsidR="00C90560" w:rsidRDefault="00C90560" w:rsidP="00E6220F">
      <w:pPr>
        <w:rPr>
          <w:rFonts w:eastAsiaTheme="minorEastAsia"/>
        </w:rPr>
      </w:pPr>
    </w:p>
    <w:p w14:paraId="72996765" w14:textId="7423E0A2" w:rsidR="00A4777D" w:rsidRDefault="00A4777D" w:rsidP="00E6220F">
      <w:pPr>
        <w:rPr>
          <w:rFonts w:eastAsiaTheme="minorEastAsia"/>
        </w:rPr>
      </w:pPr>
      <w:r>
        <w:rPr>
          <w:rFonts w:eastAsiaTheme="minorEastAsia"/>
        </w:rPr>
        <w:t xml:space="preserve">The resolution of a standard satellite is </w:t>
      </w:r>
      <w:r w:rsidR="00B9743D">
        <w:rPr>
          <w:rFonts w:eastAsiaTheme="minorEastAsia"/>
        </w:rPr>
        <w:t xml:space="preserve">between 30cm and </w:t>
      </w:r>
      <w:r w:rsidR="00FF2A7D">
        <w:rPr>
          <w:rFonts w:eastAsiaTheme="minorEastAsia"/>
        </w:rPr>
        <w:t>1m</w:t>
      </w:r>
      <w:sdt>
        <w:sdtPr>
          <w:rPr>
            <w:rFonts w:eastAsiaTheme="minorEastAsia"/>
          </w:rPr>
          <w:id w:val="-161934702"/>
          <w:citation/>
        </w:sdtPr>
        <w:sdtContent>
          <w:r w:rsidR="00A1137C">
            <w:rPr>
              <w:rFonts w:eastAsiaTheme="minorEastAsia"/>
            </w:rPr>
            <w:fldChar w:fldCharType="begin"/>
          </w:r>
          <w:r w:rsidR="00A1137C">
            <w:rPr>
              <w:rFonts w:eastAsiaTheme="minorEastAsia"/>
            </w:rPr>
            <w:instrText xml:space="preserve"> CITATION Set19 \l 2057 </w:instrText>
          </w:r>
          <w:r w:rsidR="00A1137C">
            <w:rPr>
              <w:rFonts w:eastAsiaTheme="minorEastAsia"/>
            </w:rPr>
            <w:fldChar w:fldCharType="separate"/>
          </w:r>
          <w:r w:rsidR="002C5984">
            <w:rPr>
              <w:rFonts w:eastAsiaTheme="minorEastAsia"/>
              <w:noProof/>
            </w:rPr>
            <w:t xml:space="preserve"> </w:t>
          </w:r>
          <w:r w:rsidR="002C5984" w:rsidRPr="002C5984">
            <w:rPr>
              <w:rFonts w:eastAsiaTheme="minorEastAsia"/>
              <w:noProof/>
            </w:rPr>
            <w:t>[6]</w:t>
          </w:r>
          <w:r w:rsidR="00A1137C">
            <w:rPr>
              <w:rFonts w:eastAsiaTheme="minorEastAsia"/>
            </w:rPr>
            <w:fldChar w:fldCharType="end"/>
          </w:r>
        </w:sdtContent>
      </w:sdt>
      <w:r w:rsidR="002F6A4A">
        <w:rPr>
          <w:rFonts w:eastAsiaTheme="minorEastAsia"/>
        </w:rPr>
        <w:t xml:space="preserve">. </w:t>
      </w:r>
      <w:r w:rsidR="00C71490">
        <w:rPr>
          <w:rFonts w:eastAsiaTheme="minorEastAsia"/>
        </w:rPr>
        <w:t xml:space="preserve">Using this formula, </w:t>
      </w:r>
      <w:r w:rsidR="00FA0228">
        <w:rPr>
          <w:rFonts w:eastAsiaTheme="minorEastAsia"/>
        </w:rPr>
        <w:t>the minimum resolvable angle assuming a 10mm lens aperture and a wavelength of 760nm</w:t>
      </w:r>
      <w:r w:rsidR="00AB2256">
        <w:rPr>
          <w:rFonts w:eastAsiaTheme="minorEastAsia"/>
        </w:rPr>
        <w:t>, is 0.005</w:t>
      </w:r>
      <w:r w:rsidR="009B39F5">
        <w:rPr>
          <w:rFonts w:eastAsiaTheme="minorEastAsia" w:cs="Arial"/>
        </w:rPr>
        <w:t>˚</w:t>
      </w:r>
      <w:r w:rsidR="009B39F5">
        <w:rPr>
          <w:rFonts w:eastAsiaTheme="minorEastAsia"/>
        </w:rPr>
        <w:t xml:space="preserve">. Using trigonometry, the minimum distance on the ground that </w:t>
      </w:r>
      <w:r w:rsidR="00125B54">
        <w:rPr>
          <w:rFonts w:eastAsiaTheme="minorEastAsia"/>
        </w:rPr>
        <w:t xml:space="preserve">that is resolvable is </w:t>
      </w:r>
      <w:r w:rsidR="006D3279">
        <w:rPr>
          <w:rFonts w:eastAsiaTheme="minorEastAsia"/>
        </w:rPr>
        <w:t xml:space="preserve">approximately </w:t>
      </w:r>
      <w:r w:rsidR="00B9743D">
        <w:rPr>
          <w:rFonts w:eastAsiaTheme="minorEastAsia"/>
        </w:rPr>
        <w:t xml:space="preserve">1.1m. </w:t>
      </w:r>
      <w:r w:rsidR="00ED312C">
        <w:rPr>
          <w:rFonts w:eastAsiaTheme="minorEastAsia"/>
        </w:rPr>
        <w:t>As this is the s</w:t>
      </w:r>
      <w:r w:rsidR="0018671F">
        <w:rPr>
          <w:rFonts w:eastAsiaTheme="minorEastAsia"/>
        </w:rPr>
        <w:t>hortest</w:t>
      </w:r>
      <w:r w:rsidR="00ED312C">
        <w:rPr>
          <w:rFonts w:eastAsiaTheme="minorEastAsia"/>
        </w:rPr>
        <w:t xml:space="preserve"> wavelength in the I</w:t>
      </w:r>
      <w:r w:rsidR="0018671F">
        <w:rPr>
          <w:rFonts w:eastAsiaTheme="minorEastAsia"/>
        </w:rPr>
        <w:t>nfrared</w:t>
      </w:r>
      <w:r w:rsidR="00ED312C">
        <w:rPr>
          <w:rFonts w:eastAsiaTheme="minorEastAsia"/>
        </w:rPr>
        <w:t xml:space="preserve"> spectrum, as the wavelength increases, so will the angle. If we consider a 1mm </w:t>
      </w:r>
      <w:r w:rsidR="004F7AF2">
        <w:rPr>
          <w:rFonts w:eastAsiaTheme="minorEastAsia"/>
        </w:rPr>
        <w:t>wavelength, then this angle increases to 7</w:t>
      </w:r>
      <w:r w:rsidR="004F7AF2">
        <w:rPr>
          <w:rFonts w:eastAsiaTheme="minorEastAsia" w:cs="Arial"/>
        </w:rPr>
        <w:t>˚</w:t>
      </w:r>
      <w:r w:rsidR="004F7AF2">
        <w:rPr>
          <w:rFonts w:eastAsiaTheme="minorEastAsia"/>
        </w:rPr>
        <w:t xml:space="preserve">. When using trigonometry this time, </w:t>
      </w:r>
      <w:r w:rsidR="007B46CE">
        <w:rPr>
          <w:rFonts w:eastAsiaTheme="minorEastAsia"/>
        </w:rPr>
        <w:t>the minimum resolvable distance becomes</w:t>
      </w:r>
      <w:r w:rsidR="00B45A3E">
        <w:rPr>
          <w:rFonts w:eastAsiaTheme="minorEastAsia"/>
        </w:rPr>
        <w:t xml:space="preserve"> approximately 1.5 </w:t>
      </w:r>
      <w:r w:rsidR="00D733C2">
        <w:rPr>
          <w:rFonts w:eastAsiaTheme="minorEastAsia"/>
        </w:rPr>
        <w:t>kilometres</w:t>
      </w:r>
      <w:r w:rsidR="00B45A3E">
        <w:rPr>
          <w:rFonts w:eastAsiaTheme="minorEastAsia"/>
        </w:rPr>
        <w:t xml:space="preserve">. This would </w:t>
      </w:r>
      <w:r w:rsidR="00F96BCF">
        <w:rPr>
          <w:rFonts w:eastAsiaTheme="minorEastAsia"/>
        </w:rPr>
        <w:t xml:space="preserve">mean that the </w:t>
      </w:r>
      <w:r w:rsidR="00D733C2">
        <w:rPr>
          <w:rFonts w:eastAsiaTheme="minorEastAsia"/>
        </w:rPr>
        <w:t xml:space="preserve">imagery obtained from </w:t>
      </w:r>
      <w:r w:rsidR="00802DFA">
        <w:rPr>
          <w:rFonts w:eastAsiaTheme="minorEastAsia"/>
        </w:rPr>
        <w:t>the surveillance balloon would be of worse resolution that that of a satellite image. Therefore, it is unlikely that an IR camera would be mounted</w:t>
      </w:r>
      <w:r w:rsidR="00237235">
        <w:rPr>
          <w:rFonts w:eastAsiaTheme="minorEastAsia"/>
        </w:rPr>
        <w:t>.</w:t>
      </w:r>
    </w:p>
    <w:p w14:paraId="1D4042E6" w14:textId="1FF17B96" w:rsidR="00280670" w:rsidRDefault="00786774" w:rsidP="00E6220F">
      <w:pPr>
        <w:rPr>
          <w:rFonts w:eastAsiaTheme="minorEastAsia"/>
        </w:rPr>
      </w:pPr>
      <w:r>
        <w:rPr>
          <w:rFonts w:eastAsiaTheme="minorEastAsia"/>
        </w:rPr>
        <w:t>Another possibility is that a full colour camera would be used</w:t>
      </w:r>
      <w:r w:rsidR="00A35652">
        <w:rPr>
          <w:rFonts w:eastAsiaTheme="minorEastAsia"/>
        </w:rPr>
        <w:t>.</w:t>
      </w:r>
      <w:r w:rsidR="00C802A6">
        <w:rPr>
          <w:rFonts w:eastAsiaTheme="minorEastAsia"/>
        </w:rPr>
        <w:t xml:space="preserve"> This would operate in the visible spectrum between </w:t>
      </w:r>
      <w:r w:rsidR="00503C63">
        <w:rPr>
          <w:rFonts w:eastAsiaTheme="minorEastAsia"/>
        </w:rPr>
        <w:t xml:space="preserve">450nm for </w:t>
      </w:r>
      <w:r w:rsidR="00936307">
        <w:rPr>
          <w:rFonts w:eastAsiaTheme="minorEastAsia"/>
        </w:rPr>
        <w:t>blue light and 650nm for red light</w:t>
      </w:r>
      <w:sdt>
        <w:sdtPr>
          <w:rPr>
            <w:rFonts w:eastAsiaTheme="minorEastAsia"/>
          </w:rPr>
          <w:id w:val="2026983205"/>
          <w:citation/>
        </w:sdtPr>
        <w:sdtContent>
          <w:r w:rsidR="00936307">
            <w:rPr>
              <w:rFonts w:eastAsiaTheme="minorEastAsia"/>
            </w:rPr>
            <w:fldChar w:fldCharType="begin"/>
          </w:r>
          <w:r w:rsidR="00936307">
            <w:rPr>
              <w:rFonts w:eastAsiaTheme="minorEastAsia"/>
            </w:rPr>
            <w:instrText xml:space="preserve"> CITATION Nas23 \l 2057 </w:instrText>
          </w:r>
          <w:r w:rsidR="00936307">
            <w:rPr>
              <w:rFonts w:eastAsiaTheme="minorEastAsia"/>
            </w:rPr>
            <w:fldChar w:fldCharType="separate"/>
          </w:r>
          <w:r w:rsidR="002C5984">
            <w:rPr>
              <w:rFonts w:eastAsiaTheme="minorEastAsia"/>
              <w:noProof/>
            </w:rPr>
            <w:t xml:space="preserve"> </w:t>
          </w:r>
          <w:r w:rsidR="002C5984" w:rsidRPr="002C5984">
            <w:rPr>
              <w:rFonts w:eastAsiaTheme="minorEastAsia"/>
              <w:noProof/>
            </w:rPr>
            <w:t>[7]</w:t>
          </w:r>
          <w:r w:rsidR="00936307">
            <w:rPr>
              <w:rFonts w:eastAsiaTheme="minorEastAsia"/>
            </w:rPr>
            <w:fldChar w:fldCharType="end"/>
          </w:r>
        </w:sdtContent>
      </w:sdt>
      <w:r w:rsidR="00936307">
        <w:rPr>
          <w:rFonts w:eastAsiaTheme="minorEastAsia"/>
        </w:rPr>
        <w:t>.</w:t>
      </w:r>
      <w:r w:rsidR="00046BB9">
        <w:rPr>
          <w:rFonts w:eastAsiaTheme="minorEastAsia"/>
        </w:rPr>
        <w:t xml:space="preserve"> When considering a wavelength of 450nm, the minimum resolvable angle for two incoherent sources would be </w:t>
      </w:r>
      <w:r w:rsidR="000E2F80">
        <w:rPr>
          <w:rFonts w:eastAsiaTheme="minorEastAsia"/>
        </w:rPr>
        <w:t>0.003</w:t>
      </w:r>
      <w:r w:rsidR="000E2F80">
        <w:rPr>
          <w:rFonts w:eastAsiaTheme="minorEastAsia" w:cs="Arial"/>
        </w:rPr>
        <w:t>˚</w:t>
      </w:r>
      <w:r w:rsidR="000E2F80">
        <w:rPr>
          <w:rFonts w:eastAsiaTheme="minorEastAsia"/>
        </w:rPr>
        <w:t xml:space="preserve">. </w:t>
      </w:r>
      <w:r w:rsidR="00140898">
        <w:rPr>
          <w:rFonts w:eastAsiaTheme="minorEastAsia"/>
        </w:rPr>
        <w:t xml:space="preserve">Using trigonometry, this makes the minimum resolvable distance to </w:t>
      </w:r>
      <w:r w:rsidR="005A738E">
        <w:rPr>
          <w:rFonts w:eastAsiaTheme="minorEastAsia"/>
        </w:rPr>
        <w:t xml:space="preserve">be approximately 0.7m. When we consider a </w:t>
      </w:r>
      <w:r w:rsidR="001816CC">
        <w:rPr>
          <w:rFonts w:eastAsiaTheme="minorEastAsia"/>
        </w:rPr>
        <w:t xml:space="preserve">wavelength of 650nm, the minimum resolvable angle increases to </w:t>
      </w:r>
      <w:r w:rsidR="004750C7">
        <w:rPr>
          <w:rFonts w:eastAsiaTheme="minorEastAsia"/>
        </w:rPr>
        <w:t>0.0045</w:t>
      </w:r>
      <w:r w:rsidR="004750C7">
        <w:rPr>
          <w:rFonts w:eastAsiaTheme="minorEastAsia" w:cs="Arial"/>
        </w:rPr>
        <w:t>˚</w:t>
      </w:r>
      <w:r w:rsidR="004750C7">
        <w:rPr>
          <w:rFonts w:eastAsiaTheme="minorEastAsia"/>
        </w:rPr>
        <w:t>. This means that</w:t>
      </w:r>
      <w:r w:rsidR="00833465">
        <w:rPr>
          <w:rFonts w:eastAsiaTheme="minorEastAsia"/>
        </w:rPr>
        <w:t xml:space="preserve"> the</w:t>
      </w:r>
      <w:r w:rsidR="004750C7">
        <w:rPr>
          <w:rFonts w:eastAsiaTheme="minorEastAsia"/>
        </w:rPr>
        <w:t xml:space="preserve"> minimum resolvable distance is </w:t>
      </w:r>
      <w:r w:rsidR="004B61E7">
        <w:rPr>
          <w:rFonts w:eastAsiaTheme="minorEastAsia"/>
        </w:rPr>
        <w:t xml:space="preserve">0.97m. </w:t>
      </w:r>
      <w:r w:rsidR="000E7947">
        <w:rPr>
          <w:rFonts w:eastAsiaTheme="minorEastAsia"/>
        </w:rPr>
        <w:t xml:space="preserve">Whilst these resolvable distances are very similar to that of a satellite, </w:t>
      </w:r>
      <w:r w:rsidR="00933135">
        <w:rPr>
          <w:rFonts w:eastAsiaTheme="minorEastAsia"/>
        </w:rPr>
        <w:t>they are not better, therefore, it is once again un</w:t>
      </w:r>
      <w:r w:rsidR="00833465">
        <w:rPr>
          <w:rFonts w:eastAsiaTheme="minorEastAsia"/>
        </w:rPr>
        <w:t xml:space="preserve">likely for </w:t>
      </w:r>
      <w:r w:rsidR="006576A5">
        <w:rPr>
          <w:rFonts w:eastAsiaTheme="minorEastAsia"/>
        </w:rPr>
        <w:t>a standard colour camera to have been fitted.</w:t>
      </w:r>
    </w:p>
    <w:p w14:paraId="504CD944" w14:textId="5A998EB1" w:rsidR="00397790" w:rsidRPr="00A96C17" w:rsidRDefault="00397790" w:rsidP="00E6220F">
      <w:pPr>
        <w:rPr>
          <w:rFonts w:eastAsiaTheme="minorEastAsia"/>
          <w:color w:val="FF0000"/>
        </w:rPr>
      </w:pPr>
      <w:r w:rsidRPr="00A96C17">
        <w:rPr>
          <w:rFonts w:eastAsiaTheme="minorEastAsia"/>
          <w:color w:val="FF0000"/>
        </w:rPr>
        <w:t>All cal</w:t>
      </w:r>
      <w:r w:rsidR="00CD2283" w:rsidRPr="00A96C17">
        <w:rPr>
          <w:rFonts w:eastAsiaTheme="minorEastAsia"/>
          <w:color w:val="FF0000"/>
        </w:rPr>
        <w:t>culations are provided in Annex A.</w:t>
      </w:r>
    </w:p>
    <w:p w14:paraId="7A5CAEA0" w14:textId="43B34D23" w:rsidR="00C10954" w:rsidRDefault="00C10954" w:rsidP="00C10954">
      <w:pPr>
        <w:pStyle w:val="Heading2"/>
        <w:numPr>
          <w:ilvl w:val="1"/>
          <w:numId w:val="2"/>
        </w:numPr>
      </w:pPr>
      <w:bookmarkStart w:id="10" w:name="_Toc134720010"/>
      <w:r>
        <w:t xml:space="preserve">Radar </w:t>
      </w:r>
      <w:r w:rsidR="00BF0A78">
        <w:t xml:space="preserve">Scanning for </w:t>
      </w:r>
      <w:r w:rsidR="00956CD2">
        <w:t>Military Movements</w:t>
      </w:r>
      <w:bookmarkEnd w:id="10"/>
    </w:p>
    <w:p w14:paraId="6BCC171E" w14:textId="632992BC" w:rsidR="006576A5" w:rsidRDefault="00CB1D7B" w:rsidP="006576A5">
      <w:r>
        <w:t xml:space="preserve">Another potential </w:t>
      </w:r>
      <w:r w:rsidR="00835746">
        <w:t xml:space="preserve">use for </w:t>
      </w:r>
      <w:r w:rsidR="00B815E4">
        <w:t xml:space="preserve">surveillance balloons might be </w:t>
      </w:r>
      <w:r w:rsidR="003C60F2">
        <w:t>to monitor and track military movements</w:t>
      </w:r>
      <w:r w:rsidR="00075C72">
        <w:t xml:space="preserve"> such as Air Force movements </w:t>
      </w:r>
      <w:r w:rsidR="0000420F">
        <w:t>using</w:t>
      </w:r>
      <w:r w:rsidR="00075C72">
        <w:t xml:space="preserve"> Radar. </w:t>
      </w:r>
      <w:r w:rsidR="001F0DCA">
        <w:t xml:space="preserve">The theoretical range </w:t>
      </w:r>
      <w:r w:rsidR="00CA5FDA">
        <w:t xml:space="preserve">for a </w:t>
      </w:r>
      <w:r w:rsidR="0041005A">
        <w:t>small radar system will be calculated below.</w:t>
      </w:r>
      <w:r w:rsidR="00F71829">
        <w:t xml:space="preserve"> </w:t>
      </w:r>
      <w:r w:rsidR="00F32B91">
        <w:t>The radar equation is shown below</w:t>
      </w:r>
      <w:r w:rsidR="00553F22">
        <w:t xml:space="preserve"> in </w:t>
      </w:r>
      <w:r w:rsidR="00553F22">
        <w:fldChar w:fldCharType="begin"/>
      </w:r>
      <w:r w:rsidR="00553F22">
        <w:instrText xml:space="preserve"> REF _Ref134694415 \h </w:instrText>
      </w:r>
      <w:r w:rsidR="00553F22">
        <w:fldChar w:fldCharType="separate"/>
      </w:r>
      <w:r w:rsidR="00553F22">
        <w:t xml:space="preserve">Equation </w:t>
      </w:r>
      <w:r w:rsidR="00553F22">
        <w:rPr>
          <w:noProof/>
        </w:rPr>
        <w:t>2</w:t>
      </w:r>
      <w:r w:rsidR="00553F22">
        <w:fldChar w:fldCharType="end"/>
      </w:r>
      <w:sdt>
        <w:sdtPr>
          <w:id w:val="-2004501022"/>
          <w:citation/>
        </w:sdtPr>
        <w:sdtContent>
          <w:r w:rsidR="005829C4">
            <w:fldChar w:fldCharType="begin"/>
          </w:r>
          <w:r w:rsidR="005829C4">
            <w:instrText xml:space="preserve"> CITATION Owe23 \l 2057 </w:instrText>
          </w:r>
          <w:r w:rsidR="005829C4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[8]</w:t>
          </w:r>
          <w:r w:rsidR="005829C4">
            <w:fldChar w:fldCharType="end"/>
          </w:r>
        </w:sdtContent>
      </w:sdt>
      <w:r w:rsidR="00553F22">
        <w:t>.</w:t>
      </w:r>
    </w:p>
    <w:p w14:paraId="0A28C549" w14:textId="47DA4521" w:rsidR="00553F22" w:rsidRDefault="00553F22" w:rsidP="00553F22">
      <w:pPr>
        <w:pStyle w:val="Caption"/>
        <w:keepNext/>
        <w:jc w:val="center"/>
      </w:pPr>
      <w:bookmarkStart w:id="11" w:name="_Ref134694415"/>
      <w:r>
        <w:t xml:space="preserve">Equation </w:t>
      </w:r>
      <w:fldSimple w:instr=" SEQ Equation \* ARABIC ">
        <w:r>
          <w:rPr>
            <w:noProof/>
          </w:rPr>
          <w:t>2</w:t>
        </w:r>
      </w:fldSimple>
      <w:bookmarkEnd w:id="11"/>
    </w:p>
    <w:p w14:paraId="41EF8531" w14:textId="62BF7E60" w:rsidR="00F32B91" w:rsidRDefault="00BD4273" w:rsidP="00BD4273">
      <w:pPr>
        <w:jc w:val="center"/>
      </w:pPr>
      <w:r>
        <w:rPr>
          <w:noProof/>
        </w:rPr>
        <w:drawing>
          <wp:inline distT="0" distB="0" distL="0" distR="0" wp14:anchorId="7D8E9AFD" wp14:editId="1DC67D3E">
            <wp:extent cx="2620930" cy="2110740"/>
            <wp:effectExtent l="0" t="0" r="8255" b="3810"/>
            <wp:docPr id="2" name="Picture 2" descr="A picture containing text, fon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font, screensho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29597" cy="2117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C70F15" w14:textId="45BBBB37" w:rsidR="00185497" w:rsidRDefault="00AF2D8B" w:rsidP="00185497">
      <w:r>
        <w:t xml:space="preserve">It is assumed that the </w:t>
      </w:r>
      <w:r w:rsidR="00E96F99">
        <w:t xml:space="preserve">radar system employed for this application will be of a similar specification to that of the </w:t>
      </w:r>
      <w:r w:rsidR="00E4771F">
        <w:t>AN/SPS-40</w:t>
      </w:r>
      <w:r w:rsidR="007C3F46">
        <w:t xml:space="preserve"> </w:t>
      </w:r>
      <w:r w:rsidR="00E4771F">
        <w:t>Surface</w:t>
      </w:r>
      <w:r w:rsidR="007C3F46">
        <w:t xml:space="preserve"> Search Radar</w:t>
      </w:r>
      <w:r w:rsidR="00185497">
        <w:t xml:space="preserve"> </w:t>
      </w:r>
      <w:sdt>
        <w:sdtPr>
          <w:id w:val="-885793332"/>
          <w:citation/>
        </w:sdtPr>
        <w:sdtContent>
          <w:r w:rsidR="00051DED">
            <w:fldChar w:fldCharType="begin"/>
          </w:r>
          <w:r w:rsidR="00051DED">
            <w:instrText xml:space="preserve"> CITATION Jen \l 2057 </w:instrText>
          </w:r>
          <w:r w:rsidR="00051DED">
            <w:fldChar w:fldCharType="separate"/>
          </w:r>
          <w:r w:rsidR="002C5984" w:rsidRPr="002C5984">
            <w:rPr>
              <w:noProof/>
            </w:rPr>
            <w:t>[9]</w:t>
          </w:r>
          <w:r w:rsidR="00051DED">
            <w:fldChar w:fldCharType="end"/>
          </w:r>
        </w:sdtContent>
      </w:sdt>
      <w:r w:rsidR="00051DED">
        <w:t>.</w:t>
      </w:r>
      <w:r w:rsidR="00482EC4">
        <w:t xml:space="preserve"> The parameters are shown below</w:t>
      </w:r>
      <w:r w:rsidR="00A51E80">
        <w:t xml:space="preserve"> in </w:t>
      </w:r>
      <w:r w:rsidR="00A51E80">
        <w:fldChar w:fldCharType="begin"/>
      </w:r>
      <w:r w:rsidR="00A51E80">
        <w:instrText xml:space="preserve"> REF _Ref134602625 \h </w:instrText>
      </w:r>
      <w:r w:rsidR="00A51E80">
        <w:fldChar w:fldCharType="separate"/>
      </w:r>
      <w:r w:rsidR="00A51E80">
        <w:t xml:space="preserve">Figure </w:t>
      </w:r>
      <w:r w:rsidR="00A51E80">
        <w:rPr>
          <w:noProof/>
        </w:rPr>
        <w:t>2</w:t>
      </w:r>
      <w:r w:rsidR="00A51E80">
        <w:fldChar w:fldCharType="end"/>
      </w:r>
      <w:r w:rsidR="00A51E80">
        <w:t>.</w:t>
      </w:r>
    </w:p>
    <w:p w14:paraId="73308AB6" w14:textId="77777777" w:rsidR="00F24E81" w:rsidRDefault="00F24E81" w:rsidP="00F24E8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F8B3189" wp14:editId="6402385F">
            <wp:extent cx="5731510" cy="3136900"/>
            <wp:effectExtent l="0" t="0" r="2540" b="6350"/>
            <wp:docPr id="4" name="Picture 4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screenshot, font, documen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B1D34A" w14:textId="08D56C05" w:rsidR="00A51E80" w:rsidRDefault="00F24E81" w:rsidP="00F24E81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- Radar Characteristics for a AN/SPS-40 Surface Search Radar</w:t>
      </w:r>
      <w:sdt>
        <w:sdtPr>
          <w:id w:val="-1537340041"/>
          <w:citation/>
        </w:sdtPr>
        <w:sdtContent>
          <w:r>
            <w:fldChar w:fldCharType="begin"/>
          </w:r>
          <w:r>
            <w:instrText xml:space="preserve"> CITATION Jen \l 2057 </w:instrText>
          </w:r>
          <w:r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[9]</w:t>
          </w:r>
          <w:r>
            <w:fldChar w:fldCharType="end"/>
          </w:r>
        </w:sdtContent>
      </w:sdt>
    </w:p>
    <w:p w14:paraId="1D74C32F" w14:textId="1F4E07B2" w:rsidR="00F24E81" w:rsidRDefault="00F24E81" w:rsidP="00F24E81">
      <w:r>
        <w:t xml:space="preserve">Assuming the same characteristics as shown above, </w:t>
      </w:r>
      <w:r w:rsidR="006A430F">
        <w:t xml:space="preserve">the received power </w:t>
      </w:r>
      <w:r w:rsidR="00F86CEF">
        <w:t xml:space="preserve">for the antenna when travelling at 80000 ft </w:t>
      </w:r>
      <w:r w:rsidR="00FB3B74">
        <w:t xml:space="preserve">can be calculated. </w:t>
      </w:r>
      <w:r w:rsidR="00B328AE">
        <w:t xml:space="preserve">An assumption of the </w:t>
      </w:r>
      <w:r w:rsidR="00A53F7F">
        <w:t xml:space="preserve">effective area is </w:t>
      </w:r>
      <w:r w:rsidR="000F7AD0">
        <w:t xml:space="preserve">drawn to </w:t>
      </w:r>
      <w:r w:rsidR="00A53F7F">
        <w:t xml:space="preserve">be approximately </w:t>
      </w:r>
      <w:r w:rsidR="00A53F7F" w:rsidRPr="00A53F7F">
        <w:t>1m</w:t>
      </w:r>
      <w:r w:rsidR="00A53F7F">
        <w:rPr>
          <w:vertAlign w:val="superscript"/>
        </w:rPr>
        <w:t>2</w:t>
      </w:r>
      <w:r w:rsidR="00A53F7F">
        <w:t xml:space="preserve"> due to the requirement to be fitted to a surveillance balloon. </w:t>
      </w:r>
      <w:r w:rsidR="00FB3B74" w:rsidRPr="00A53F7F">
        <w:t>This</w:t>
      </w:r>
      <w:r w:rsidR="00FB3B74">
        <w:t xml:space="preserve"> calculation is shown below:</w:t>
      </w:r>
    </w:p>
    <w:p w14:paraId="4D6FDCAD" w14:textId="2A6BA5E8" w:rsidR="00FB3B74" w:rsidRPr="000F5371" w:rsidRDefault="00000000" w:rsidP="00F24E81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255000×21</m:t>
              </m:r>
            </m:num>
            <m:den>
              <m:r>
                <w:rPr>
                  <w:rFonts w:ascii="Cambria Math" w:hAnsi="Cambria Math"/>
                </w:rPr>
                <m:t>4π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24384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×1×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4π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24384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7EC88959" w14:textId="33232D75" w:rsidR="000F5371" w:rsidRDefault="000F5371" w:rsidP="00F24E81">
      <w:pPr>
        <w:rPr>
          <w:rFonts w:eastAsiaTheme="minorEastAsia"/>
        </w:rPr>
      </w:pPr>
      <w:r>
        <w:rPr>
          <w:rFonts w:eastAsiaTheme="minorEastAsia"/>
        </w:rPr>
        <w:t>Therefore:</w:t>
      </w:r>
    </w:p>
    <w:p w14:paraId="6793B426" w14:textId="00D61CB0" w:rsidR="000F5371" w:rsidRPr="00AD2CB3" w:rsidRDefault="00000000" w:rsidP="00F24E81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>≈10×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-14</m:t>
              </m:r>
            </m:sup>
          </m:sSup>
          <m:r>
            <w:rPr>
              <w:rFonts w:ascii="Cambria Math" w:hAnsi="Cambria Math"/>
            </w:rPr>
            <m:t xml:space="preserve"> W</m:t>
          </m:r>
        </m:oMath>
      </m:oMathPara>
    </w:p>
    <w:p w14:paraId="31172ACF" w14:textId="0231FB7C" w:rsidR="00AD2CB3" w:rsidRPr="00F24E81" w:rsidRDefault="00075B20" w:rsidP="00F24E81">
      <w:r>
        <w:rPr>
          <w:rFonts w:eastAsiaTheme="minorEastAsia"/>
        </w:rPr>
        <w:t>Based on this,</w:t>
      </w:r>
      <w:r w:rsidR="00AD2CB3">
        <w:rPr>
          <w:rFonts w:eastAsiaTheme="minorEastAsia"/>
        </w:rPr>
        <w:t xml:space="preserve"> a radar wouldn’t be effective at the range we are considering. </w:t>
      </w:r>
      <w:r>
        <w:rPr>
          <w:rFonts w:eastAsiaTheme="minorEastAsia"/>
        </w:rPr>
        <w:t>This makes</w:t>
      </w:r>
      <w:r w:rsidR="00AD2CB3">
        <w:rPr>
          <w:rFonts w:eastAsiaTheme="minorEastAsia"/>
        </w:rPr>
        <w:t xml:space="preserve"> it unlikely</w:t>
      </w:r>
      <w:r w:rsidR="002F4BF0">
        <w:rPr>
          <w:rFonts w:eastAsiaTheme="minorEastAsia"/>
        </w:rPr>
        <w:t xml:space="preserve"> for there to be a radar mounted </w:t>
      </w:r>
      <w:r w:rsidR="00DE6BDC">
        <w:rPr>
          <w:rFonts w:eastAsiaTheme="minorEastAsia"/>
        </w:rPr>
        <w:t>on the surveillance balloon especially as the power required to operate this radar is 250kW</w:t>
      </w:r>
      <w:r w:rsidR="00242CA5">
        <w:rPr>
          <w:rFonts w:eastAsiaTheme="minorEastAsia"/>
        </w:rPr>
        <w:t>.</w:t>
      </w:r>
      <w:r w:rsidR="00DE6BDC">
        <w:rPr>
          <w:rFonts w:eastAsiaTheme="minorEastAsia"/>
        </w:rPr>
        <w:t xml:space="preserve"> </w:t>
      </w:r>
      <w:r w:rsidR="00242CA5">
        <w:rPr>
          <w:rFonts w:eastAsiaTheme="minorEastAsia"/>
        </w:rPr>
        <w:t>Even this wasn’t</w:t>
      </w:r>
      <w:r w:rsidR="00DE6BDC">
        <w:rPr>
          <w:rFonts w:eastAsiaTheme="minorEastAsia"/>
        </w:rPr>
        <w:t xml:space="preserve"> of sufficient strength </w:t>
      </w:r>
      <w:r w:rsidR="00347338">
        <w:rPr>
          <w:rFonts w:eastAsiaTheme="minorEastAsia"/>
        </w:rPr>
        <w:t xml:space="preserve">meaning that an even more powerful supply is needed. This would be difficult to transport via </w:t>
      </w:r>
      <w:r w:rsidR="00BF3C48">
        <w:rPr>
          <w:rFonts w:eastAsiaTheme="minorEastAsia"/>
        </w:rPr>
        <w:t>balloon due to its physical dimension and mass.</w:t>
      </w:r>
      <w:r w:rsidR="00DE6BDC">
        <w:rPr>
          <w:rFonts w:eastAsiaTheme="minorEastAsia"/>
        </w:rPr>
        <w:t xml:space="preserve"> </w:t>
      </w:r>
    </w:p>
    <w:p w14:paraId="147923D3" w14:textId="326DE082" w:rsidR="00C10954" w:rsidRDefault="00C10954" w:rsidP="00C10954">
      <w:pPr>
        <w:pStyle w:val="Heading2"/>
        <w:numPr>
          <w:ilvl w:val="1"/>
          <w:numId w:val="2"/>
        </w:numPr>
      </w:pPr>
      <w:bookmarkStart w:id="12" w:name="_Toc134720011"/>
      <w:r>
        <w:t>Communications Interception</w:t>
      </w:r>
      <w:bookmarkEnd w:id="12"/>
    </w:p>
    <w:p w14:paraId="3C4AB358" w14:textId="25A165B8" w:rsidR="002F3FFE" w:rsidRDefault="00397790" w:rsidP="002F3FFE">
      <w:r>
        <w:t xml:space="preserve">Another possibility for the purpose of the </w:t>
      </w:r>
      <w:r w:rsidR="00CD2283">
        <w:t xml:space="preserve">surveillance balloon could be to intercept </w:t>
      </w:r>
      <w:r w:rsidR="00B62F46">
        <w:t>radio communications for both military and civilian applications.</w:t>
      </w:r>
      <w:r w:rsidR="005E61AD">
        <w:t xml:space="preserve"> This would mean targeting the Ultra-high Frequency band (UHF)</w:t>
      </w:r>
      <w:r w:rsidR="00F2174A">
        <w:t xml:space="preserve"> and </w:t>
      </w:r>
      <w:r w:rsidR="004421F4">
        <w:t xml:space="preserve">Very-high Frequency (VHF) bands. The UHF band tends to be allocated to civilian communications and the VHF is allocated to the </w:t>
      </w:r>
      <w:r w:rsidR="00986589">
        <w:t>military and radio communications</w:t>
      </w:r>
      <w:sdt>
        <w:sdtPr>
          <w:id w:val="922380463"/>
          <w:citation/>
        </w:sdtPr>
        <w:sdtContent>
          <w:r w:rsidR="00986589">
            <w:fldChar w:fldCharType="begin"/>
          </w:r>
          <w:r w:rsidR="00986589">
            <w:instrText xml:space="preserve"> CITATION OFC22 \l 2057 </w:instrText>
          </w:r>
          <w:r w:rsidR="00986589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[10]</w:t>
          </w:r>
          <w:r w:rsidR="00986589">
            <w:fldChar w:fldCharType="end"/>
          </w:r>
        </w:sdtContent>
      </w:sdt>
      <w:r w:rsidR="00986589">
        <w:t xml:space="preserve">. </w:t>
      </w:r>
      <w:r w:rsidR="00CE7B7D">
        <w:t>The VHF band incorporates frequencies of 30</w:t>
      </w:r>
      <w:r w:rsidR="00794FBC">
        <w:t>MHz</w:t>
      </w:r>
      <w:r w:rsidR="00F15B1B">
        <w:t xml:space="preserve"> - 3</w:t>
      </w:r>
      <w:r w:rsidR="00CE7B7D">
        <w:t>00 MHz</w:t>
      </w:r>
      <w:r w:rsidR="0034079F">
        <w:t xml:space="preserve"> and the UHF band incorporates frequencies of </w:t>
      </w:r>
      <w:r w:rsidR="001A3973">
        <w:t>30</w:t>
      </w:r>
      <w:r w:rsidR="00F15B1B">
        <w:t>0MHz – 3GHz</w:t>
      </w:r>
      <w:r w:rsidR="00794FBC">
        <w:t xml:space="preserve"> </w:t>
      </w:r>
      <w:sdt>
        <w:sdtPr>
          <w:id w:val="1664358958"/>
          <w:citation/>
        </w:sdtPr>
        <w:sdtContent>
          <w:r w:rsidR="00794FBC">
            <w:fldChar w:fldCharType="begin"/>
          </w:r>
          <w:r w:rsidR="00794FBC">
            <w:instrText xml:space="preserve"> CITATION OFC22 \l 2057 </w:instrText>
          </w:r>
          <w:r w:rsidR="00794FBC">
            <w:fldChar w:fldCharType="separate"/>
          </w:r>
          <w:r w:rsidR="002C5984" w:rsidRPr="002C5984">
            <w:rPr>
              <w:noProof/>
            </w:rPr>
            <w:t>[10]</w:t>
          </w:r>
          <w:r w:rsidR="00794FBC">
            <w:fldChar w:fldCharType="end"/>
          </w:r>
        </w:sdtContent>
      </w:sdt>
      <w:r w:rsidR="00F15B1B">
        <w:t>.</w:t>
      </w:r>
    </w:p>
    <w:p w14:paraId="170D48D5" w14:textId="3902FA54" w:rsidR="004234BE" w:rsidRDefault="004234BE" w:rsidP="002F3FFE">
      <w:r>
        <w:t xml:space="preserve">Consider a </w:t>
      </w:r>
      <w:r w:rsidR="00F83518">
        <w:t xml:space="preserve">frequency of 30MHz. </w:t>
      </w:r>
      <w:r w:rsidR="00026218">
        <w:t xml:space="preserve">As all Electromagnetic radiation travels as </w:t>
      </w:r>
      <w:r w:rsidR="00523CDF">
        <w:t>the speed of light (approximately 3x10</w:t>
      </w:r>
      <w:r w:rsidR="00523CDF">
        <w:rPr>
          <w:vertAlign w:val="superscript"/>
        </w:rPr>
        <w:t xml:space="preserve">8 </w:t>
      </w:r>
      <w:r w:rsidR="00523CDF">
        <w:t>m/s)</w:t>
      </w:r>
      <w:r w:rsidR="00042692">
        <w:t>, the wavelength can be determined by</w:t>
      </w:r>
      <w:r w:rsidR="00553F22">
        <w:t xml:space="preserve"> </w:t>
      </w:r>
      <w:r w:rsidR="00553F22">
        <w:fldChar w:fldCharType="begin"/>
      </w:r>
      <w:r w:rsidR="00553F22">
        <w:instrText xml:space="preserve"> REF _Ref134694445 \h </w:instrText>
      </w:r>
      <w:r w:rsidR="00553F22">
        <w:fldChar w:fldCharType="separate"/>
      </w:r>
      <w:r w:rsidR="00553F22">
        <w:t xml:space="preserve">Equation </w:t>
      </w:r>
      <w:r w:rsidR="00553F22">
        <w:rPr>
          <w:noProof/>
        </w:rPr>
        <w:t>3</w:t>
      </w:r>
      <w:r w:rsidR="00553F22">
        <w:fldChar w:fldCharType="end"/>
      </w:r>
      <w:r w:rsidR="00B44C6A">
        <w:t>:</w:t>
      </w:r>
    </w:p>
    <w:p w14:paraId="314E5DC5" w14:textId="3291CA7D" w:rsidR="00553F22" w:rsidRDefault="00553F22" w:rsidP="00553F22">
      <w:pPr>
        <w:pStyle w:val="Caption"/>
        <w:keepNext/>
        <w:jc w:val="center"/>
      </w:pPr>
      <w:bookmarkStart w:id="13" w:name="_Ref134694445"/>
      <w:r>
        <w:t xml:space="preserve">Equation </w:t>
      </w:r>
      <w:fldSimple w:instr=" SEQ Equation \* ARABIC ">
        <w:r>
          <w:rPr>
            <w:noProof/>
          </w:rPr>
          <w:t>3</w:t>
        </w:r>
      </w:fldSimple>
      <w:bookmarkEnd w:id="13"/>
    </w:p>
    <w:p w14:paraId="7D6824E0" w14:textId="06270DC1" w:rsidR="00B44C6A" w:rsidRPr="00B44C6A" w:rsidRDefault="00B44C6A" w:rsidP="002F3FF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c=λf</m:t>
          </m:r>
        </m:oMath>
      </m:oMathPara>
    </w:p>
    <w:p w14:paraId="23476900" w14:textId="50532AAC" w:rsidR="00B44C6A" w:rsidRDefault="00B44C6A" w:rsidP="002F3FFE">
      <w:pPr>
        <w:rPr>
          <w:rFonts w:eastAsiaTheme="minorEastAsia"/>
        </w:rPr>
      </w:pPr>
      <w:r>
        <w:rPr>
          <w:rFonts w:eastAsiaTheme="minorEastAsia"/>
        </w:rPr>
        <w:t>Where:</w:t>
      </w:r>
    </w:p>
    <w:p w14:paraId="2198D9DC" w14:textId="10952C00" w:rsidR="00B44C6A" w:rsidRDefault="00B44C6A" w:rsidP="002F3FFE">
      <w:pPr>
        <w:rPr>
          <w:rFonts w:eastAsiaTheme="minorEastAsia"/>
        </w:rPr>
      </w:pPr>
      <w:r>
        <w:rPr>
          <w:rFonts w:eastAsiaTheme="minorEastAsia"/>
        </w:rPr>
        <w:lastRenderedPageBreak/>
        <w:t xml:space="preserve">c = </w:t>
      </w:r>
      <w:r w:rsidR="00223DCA">
        <w:rPr>
          <w:rFonts w:eastAsiaTheme="minorEastAsia"/>
        </w:rPr>
        <w:t>speed of light (m/s)</w:t>
      </w:r>
    </w:p>
    <w:p w14:paraId="45C5BDF0" w14:textId="7032EF74" w:rsidR="00223DCA" w:rsidRDefault="00223DCA" w:rsidP="002F3FFE">
      <m:oMath>
        <m:r>
          <w:rPr>
            <w:rFonts w:ascii="Cambria Math" w:hAnsi="Cambria Math"/>
          </w:rPr>
          <m:t>λ</m:t>
        </m:r>
      </m:oMath>
      <w:r>
        <w:t xml:space="preserve"> = </w:t>
      </w:r>
      <w:r w:rsidR="00CB2F52">
        <w:t>w</w:t>
      </w:r>
      <w:r>
        <w:t>avelength (m)</w:t>
      </w:r>
    </w:p>
    <w:p w14:paraId="6BE27B35" w14:textId="6D1935DD" w:rsidR="00223DCA" w:rsidRDefault="00223DCA" w:rsidP="002F3FFE">
      <w:r>
        <w:t xml:space="preserve">f = </w:t>
      </w:r>
      <w:r w:rsidR="00CB2F52">
        <w:t>frequency (Hz)</w:t>
      </w:r>
    </w:p>
    <w:p w14:paraId="6812EC40" w14:textId="7421F803" w:rsidR="000000F0" w:rsidRDefault="000000F0" w:rsidP="002F3FFE">
      <w:r>
        <w:t xml:space="preserve">The formula is </w:t>
      </w:r>
      <w:r w:rsidR="00854234">
        <w:t>rearranged</w:t>
      </w:r>
      <w:r>
        <w:t xml:space="preserve"> below to find the wavele</w:t>
      </w:r>
      <w:r w:rsidR="00854234">
        <w:t xml:space="preserve">ngth of the frequency </w:t>
      </w:r>
      <w:r w:rsidR="00860D09">
        <w:t>bands.</w:t>
      </w:r>
    </w:p>
    <w:p w14:paraId="0AAFD60C" w14:textId="6B7208EE" w:rsidR="000000F0" w:rsidRDefault="000000F0" w:rsidP="002F3FFE">
      <m:oMathPara>
        <m:oMath>
          <m:r>
            <w:rPr>
              <w:rFonts w:ascii="Cambria Math" w:hAnsi="Cambria Math"/>
            </w:rPr>
            <m:t>λ=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f</m:t>
              </m:r>
            </m:den>
          </m:f>
        </m:oMath>
      </m:oMathPara>
    </w:p>
    <w:p w14:paraId="1E10A3F6" w14:textId="29A5EFC8" w:rsidR="00FE62DC" w:rsidRDefault="00854234" w:rsidP="004C74B4">
      <w:r>
        <w:t xml:space="preserve">For the 30MHz signal considered earlier, and using the </w:t>
      </w:r>
      <w:r w:rsidR="00A009F1">
        <w:t xml:space="preserve">equation above, the wavelength is 10m. </w:t>
      </w:r>
      <w:r w:rsidR="00FA00E6">
        <w:t xml:space="preserve">For radio communications, the most common </w:t>
      </w:r>
      <w:r w:rsidR="003F6150">
        <w:t>antenna type to be used is a dipole antenna</w:t>
      </w:r>
      <w:sdt>
        <w:sdtPr>
          <w:id w:val="-735165937"/>
          <w:citation/>
        </w:sdtPr>
        <w:sdtContent>
          <w:r w:rsidR="00146A97">
            <w:fldChar w:fldCharType="begin"/>
          </w:r>
          <w:r w:rsidR="00146A97">
            <w:instrText xml:space="preserve"> CITATION Cap14 \l 2057 </w:instrText>
          </w:r>
          <w:r w:rsidR="00146A97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[11]</w:t>
          </w:r>
          <w:r w:rsidR="00146A97">
            <w:fldChar w:fldCharType="end"/>
          </w:r>
        </w:sdtContent>
      </w:sdt>
      <w:r w:rsidR="00146A97">
        <w:t xml:space="preserve">. If we consider a half-wave dipole antenna to be used, for a </w:t>
      </w:r>
      <w:r w:rsidR="00E80ACA">
        <w:t xml:space="preserve">radio transmission with a wavelength of 10m, the antenna would need to be at least 5m. </w:t>
      </w:r>
      <w:r w:rsidR="007D00B9">
        <w:t>It is important to note that this is for a perfect antenna though, without any interference.</w:t>
      </w:r>
      <w:r w:rsidR="00CF2D70">
        <w:t xml:space="preserve"> There would also</w:t>
      </w:r>
      <w:r w:rsidR="002A6AB5">
        <w:t xml:space="preserve"> need to be provisions for transmitting the data back to mainland China due to the risk of the balloon being lost before returning </w:t>
      </w:r>
      <w:r w:rsidR="005A0ACD">
        <w:t>to a retrievable location.</w:t>
      </w:r>
    </w:p>
    <w:p w14:paraId="324E95EE" w14:textId="0BF8BCD0" w:rsidR="0014269E" w:rsidRDefault="0014269E" w:rsidP="004C74B4">
      <w:r>
        <w:t xml:space="preserve">To draw an assumption </w:t>
      </w:r>
      <w:r w:rsidR="003E748E">
        <w:t xml:space="preserve">on the amount of power required to transmit this data, a few assumptions must be made. </w:t>
      </w:r>
      <w:r w:rsidR="00106EE9">
        <w:t xml:space="preserve">The main assumption is that the earth is flat </w:t>
      </w:r>
      <w:r w:rsidR="008A71B1">
        <w:t xml:space="preserve">allowing the transmitted energy from an isotropic </w:t>
      </w:r>
      <w:r w:rsidR="00FF4C60">
        <w:t xml:space="preserve">transmitter over the surface of a </w:t>
      </w:r>
      <w:r w:rsidR="002E23F9">
        <w:t>hemisphere</w:t>
      </w:r>
      <w:r w:rsidR="00860D09">
        <w:t>.</w:t>
      </w:r>
      <w:r w:rsidR="002E23F9">
        <w:t xml:space="preserve"> The </w:t>
      </w:r>
      <w:r w:rsidR="00886433">
        <w:t>equation for the surface area of a hemisphere is shown below</w:t>
      </w:r>
      <w:r w:rsidR="00553F22">
        <w:t xml:space="preserve"> in </w:t>
      </w:r>
      <w:r w:rsidR="00553F22">
        <w:fldChar w:fldCharType="begin"/>
      </w:r>
      <w:r w:rsidR="00553F22">
        <w:instrText xml:space="preserve"> REF _Ref134694464 \h </w:instrText>
      </w:r>
      <w:r w:rsidR="00553F22">
        <w:fldChar w:fldCharType="separate"/>
      </w:r>
      <w:r w:rsidR="00553F22">
        <w:t xml:space="preserve">Equation </w:t>
      </w:r>
      <w:r w:rsidR="00553F22">
        <w:rPr>
          <w:noProof/>
        </w:rPr>
        <w:t>4</w:t>
      </w:r>
      <w:r w:rsidR="00553F22">
        <w:fldChar w:fldCharType="end"/>
      </w:r>
      <w:r w:rsidR="00886433">
        <w:t>.</w:t>
      </w:r>
    </w:p>
    <w:p w14:paraId="7C9C7FAE" w14:textId="2FBEEF69" w:rsidR="00553F22" w:rsidRDefault="00553F22" w:rsidP="00553F22">
      <w:pPr>
        <w:pStyle w:val="Caption"/>
        <w:keepNext/>
        <w:jc w:val="center"/>
      </w:pPr>
      <w:bookmarkStart w:id="14" w:name="_Ref134694464"/>
      <w:r>
        <w:t xml:space="preserve">Equation </w:t>
      </w:r>
      <w:fldSimple w:instr=" SEQ Equation \* ARABIC ">
        <w:r>
          <w:rPr>
            <w:noProof/>
          </w:rPr>
          <w:t>4</w:t>
        </w:r>
      </w:fldSimple>
      <w:bookmarkEnd w:id="14"/>
    </w:p>
    <w:p w14:paraId="251DAB06" w14:textId="59A554CF" w:rsidR="00886433" w:rsidRPr="00A07D31" w:rsidRDefault="00A07D31" w:rsidP="004C74B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S.A.=2π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r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36B374A6" w14:textId="1BFF5311" w:rsidR="00A07D31" w:rsidRDefault="00A07D31" w:rsidP="004C74B4">
      <w:pPr>
        <w:rPr>
          <w:rFonts w:eastAsiaTheme="minorEastAsia"/>
        </w:rPr>
      </w:pPr>
      <w:r>
        <w:rPr>
          <w:rFonts w:eastAsiaTheme="minorEastAsia"/>
        </w:rPr>
        <w:t>Where</w:t>
      </w:r>
      <w:r w:rsidR="000F36A6">
        <w:rPr>
          <w:rFonts w:eastAsiaTheme="minorEastAsia"/>
        </w:rPr>
        <w:t>:</w:t>
      </w:r>
    </w:p>
    <w:p w14:paraId="51E1C327" w14:textId="58368734" w:rsidR="00A07D31" w:rsidRDefault="00A07D31" w:rsidP="004C74B4">
      <w:pPr>
        <w:rPr>
          <w:rFonts w:eastAsiaTheme="minorEastAsia"/>
        </w:rPr>
      </w:pPr>
      <w:r>
        <w:rPr>
          <w:rFonts w:eastAsiaTheme="minorEastAsia"/>
        </w:rPr>
        <w:t xml:space="preserve">r = </w:t>
      </w:r>
      <w:r w:rsidR="00887EBA">
        <w:rPr>
          <w:rFonts w:eastAsiaTheme="minorEastAsia"/>
        </w:rPr>
        <w:t>Distance between the transmitter and the receiver</w:t>
      </w:r>
    </w:p>
    <w:p w14:paraId="0362F3F6" w14:textId="278BC739" w:rsidR="00887EBA" w:rsidRDefault="00887EBA" w:rsidP="004C74B4">
      <w:pPr>
        <w:rPr>
          <w:rFonts w:eastAsiaTheme="minorEastAsia"/>
        </w:rPr>
      </w:pPr>
      <w:r>
        <w:rPr>
          <w:rFonts w:eastAsiaTheme="minorEastAsia"/>
        </w:rPr>
        <w:t xml:space="preserve">When this calculation is done, </w:t>
      </w:r>
      <w:r w:rsidR="00C35266">
        <w:rPr>
          <w:rFonts w:eastAsiaTheme="minorEastAsia"/>
        </w:rPr>
        <w:t xml:space="preserve">assuming the distance between Montana and Beijing is </w:t>
      </w:r>
      <w:r w:rsidR="008155B6">
        <w:rPr>
          <w:rFonts w:eastAsiaTheme="minorEastAsia"/>
        </w:rPr>
        <w:t>approximately</w:t>
      </w:r>
      <w:r w:rsidR="000C511B">
        <w:rPr>
          <w:rFonts w:eastAsiaTheme="minorEastAsia"/>
        </w:rPr>
        <w:t xml:space="preserve"> 9000km, the surface area is </w:t>
      </w:r>
      <w:r w:rsidR="00995B21">
        <w:rPr>
          <w:rFonts w:eastAsiaTheme="minorEastAsia"/>
        </w:rPr>
        <w:t xml:space="preserve">approximately </w:t>
      </w:r>
      <w:r w:rsidR="00E371D0">
        <w:rPr>
          <w:rFonts w:eastAsiaTheme="minorEastAsia"/>
        </w:rPr>
        <w:t>50</w:t>
      </w:r>
      <w:r w:rsidR="00E371D0">
        <w:rPr>
          <w:rFonts w:eastAsiaTheme="minorEastAsia" w:cs="Arial"/>
        </w:rPr>
        <w:t>×</w:t>
      </w:r>
      <w:r w:rsidR="00E371D0">
        <w:rPr>
          <w:rFonts w:eastAsiaTheme="minorEastAsia"/>
        </w:rPr>
        <w:t>10</w:t>
      </w:r>
      <w:r w:rsidR="00623167">
        <w:rPr>
          <w:rFonts w:eastAsiaTheme="minorEastAsia"/>
          <w:vertAlign w:val="superscript"/>
        </w:rPr>
        <w:t>6</w:t>
      </w:r>
      <w:r w:rsidR="00623167">
        <w:rPr>
          <w:rFonts w:eastAsiaTheme="minorEastAsia"/>
        </w:rPr>
        <w:t xml:space="preserve"> m</w:t>
      </w:r>
      <w:r w:rsidR="00623167">
        <w:rPr>
          <w:rFonts w:eastAsiaTheme="minorEastAsia"/>
          <w:vertAlign w:val="superscript"/>
        </w:rPr>
        <w:t>2</w:t>
      </w:r>
      <w:r w:rsidR="00623167">
        <w:rPr>
          <w:rFonts w:eastAsiaTheme="minorEastAsia"/>
        </w:rPr>
        <w:t xml:space="preserve">. </w:t>
      </w:r>
      <w:r w:rsidR="00F73F3A">
        <w:rPr>
          <w:rFonts w:eastAsiaTheme="minorEastAsia"/>
        </w:rPr>
        <w:t xml:space="preserve">For this </w:t>
      </w:r>
      <w:r w:rsidR="00C22AC3">
        <w:rPr>
          <w:rFonts w:eastAsiaTheme="minorEastAsia"/>
        </w:rPr>
        <w:t>scenario, a transmitted power of 100kW is assumed</w:t>
      </w:r>
      <w:sdt>
        <w:sdtPr>
          <w:rPr>
            <w:rFonts w:eastAsiaTheme="minorEastAsia"/>
          </w:rPr>
          <w:id w:val="1339656522"/>
          <w:citation/>
        </w:sdtPr>
        <w:sdtContent>
          <w:r w:rsidR="00C22AC3">
            <w:rPr>
              <w:rFonts w:eastAsiaTheme="minorEastAsia"/>
            </w:rPr>
            <w:fldChar w:fldCharType="begin"/>
          </w:r>
          <w:r w:rsidR="00C22AC3">
            <w:rPr>
              <w:rFonts w:eastAsiaTheme="minorEastAsia"/>
            </w:rPr>
            <w:instrText xml:space="preserve"> CITATION Wil17 \l 2057 </w:instrText>
          </w:r>
          <w:r w:rsidR="00C22AC3">
            <w:rPr>
              <w:rFonts w:eastAsiaTheme="minorEastAsia"/>
            </w:rPr>
            <w:fldChar w:fldCharType="separate"/>
          </w:r>
          <w:r w:rsidR="002C5984">
            <w:rPr>
              <w:rFonts w:eastAsiaTheme="minorEastAsia"/>
              <w:noProof/>
            </w:rPr>
            <w:t xml:space="preserve"> </w:t>
          </w:r>
          <w:r w:rsidR="002C5984" w:rsidRPr="002C5984">
            <w:rPr>
              <w:rFonts w:eastAsiaTheme="minorEastAsia"/>
              <w:noProof/>
            </w:rPr>
            <w:t>[12]</w:t>
          </w:r>
          <w:r w:rsidR="00C22AC3">
            <w:rPr>
              <w:rFonts w:eastAsiaTheme="minorEastAsia"/>
            </w:rPr>
            <w:fldChar w:fldCharType="end"/>
          </w:r>
        </w:sdtContent>
      </w:sdt>
      <w:r w:rsidR="00C22AC3">
        <w:rPr>
          <w:rFonts w:eastAsiaTheme="minorEastAsia"/>
        </w:rPr>
        <w:t>. T</w:t>
      </w:r>
      <w:r w:rsidR="00610935">
        <w:rPr>
          <w:rFonts w:eastAsiaTheme="minorEastAsia"/>
        </w:rPr>
        <w:t>he Power Density for this transmitter is shown in the equation below</w:t>
      </w:r>
      <w:r w:rsidR="00553F22">
        <w:rPr>
          <w:rFonts w:eastAsiaTheme="minorEastAsia"/>
        </w:rPr>
        <w:t xml:space="preserve"> in </w:t>
      </w:r>
      <w:r w:rsidR="00553F22">
        <w:rPr>
          <w:rFonts w:eastAsiaTheme="minorEastAsia"/>
        </w:rPr>
        <w:fldChar w:fldCharType="begin"/>
      </w:r>
      <w:r w:rsidR="00553F22">
        <w:rPr>
          <w:rFonts w:eastAsiaTheme="minorEastAsia"/>
        </w:rPr>
        <w:instrText xml:space="preserve"> REF _Ref134694481 \h </w:instrText>
      </w:r>
      <w:r w:rsidR="00553F22">
        <w:rPr>
          <w:rFonts w:eastAsiaTheme="minorEastAsia"/>
        </w:rPr>
      </w:r>
      <w:r w:rsidR="00553F22">
        <w:rPr>
          <w:rFonts w:eastAsiaTheme="minorEastAsia"/>
        </w:rPr>
        <w:fldChar w:fldCharType="separate"/>
      </w:r>
      <w:r w:rsidR="00553F22">
        <w:t xml:space="preserve">Equation </w:t>
      </w:r>
      <w:r w:rsidR="00553F22">
        <w:rPr>
          <w:noProof/>
        </w:rPr>
        <w:t>5</w:t>
      </w:r>
      <w:r w:rsidR="00553F22">
        <w:rPr>
          <w:rFonts w:eastAsiaTheme="minorEastAsia"/>
        </w:rPr>
        <w:fldChar w:fldCharType="end"/>
      </w:r>
      <w:r w:rsidR="00A33225">
        <w:rPr>
          <w:rFonts w:eastAsiaTheme="minorEastAsia"/>
        </w:rPr>
        <w:t>.</w:t>
      </w:r>
    </w:p>
    <w:p w14:paraId="158B2513" w14:textId="115B1E65" w:rsidR="00553F22" w:rsidRDefault="00553F22" w:rsidP="00553F22">
      <w:pPr>
        <w:pStyle w:val="Caption"/>
        <w:keepNext/>
        <w:jc w:val="center"/>
      </w:pPr>
      <w:bookmarkStart w:id="15" w:name="_Ref134694481"/>
      <w:r>
        <w:t xml:space="preserve">Equation </w:t>
      </w:r>
      <w:fldSimple w:instr=" SEQ Equation \* ARABIC ">
        <w:r>
          <w:rPr>
            <w:noProof/>
          </w:rPr>
          <w:t>5</w:t>
        </w:r>
      </w:fldSimple>
      <w:bookmarkEnd w:id="15"/>
    </w:p>
    <w:p w14:paraId="483D07FC" w14:textId="3D1EBD5C" w:rsidR="00A33225" w:rsidRPr="00B0591A" w:rsidRDefault="00A33225" w:rsidP="004C74B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Power Density=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S.A.</m:t>
              </m:r>
            </m:den>
          </m:f>
        </m:oMath>
      </m:oMathPara>
    </w:p>
    <w:p w14:paraId="5F53394D" w14:textId="2D227CAF" w:rsidR="00B0591A" w:rsidRDefault="00B0591A" w:rsidP="004C74B4">
      <w:pPr>
        <w:rPr>
          <w:rFonts w:eastAsiaTheme="minorEastAsia"/>
        </w:rPr>
      </w:pPr>
      <w:r>
        <w:rPr>
          <w:rFonts w:eastAsiaTheme="minorEastAsia"/>
        </w:rPr>
        <w:t>Where</w:t>
      </w:r>
      <w:r w:rsidR="000F36A6">
        <w:rPr>
          <w:rFonts w:eastAsiaTheme="minorEastAsia"/>
        </w:rPr>
        <w:t>:</w:t>
      </w:r>
    </w:p>
    <w:p w14:paraId="177E735D" w14:textId="4806A3D5" w:rsidR="00B0591A" w:rsidRDefault="00B0591A" w:rsidP="004C74B4">
      <w:pPr>
        <w:rPr>
          <w:rFonts w:eastAsiaTheme="minorEastAsia"/>
        </w:rPr>
      </w:pPr>
      <w:r>
        <w:rPr>
          <w:rFonts w:eastAsiaTheme="minorEastAsia"/>
        </w:rPr>
        <w:t>P</w:t>
      </w:r>
      <w:r>
        <w:rPr>
          <w:rFonts w:eastAsiaTheme="minorEastAsia"/>
          <w:vertAlign w:val="subscript"/>
        </w:rPr>
        <w:t>t</w:t>
      </w:r>
      <w:r>
        <w:rPr>
          <w:rFonts w:eastAsiaTheme="minorEastAsia"/>
        </w:rPr>
        <w:t xml:space="preserve"> = Transmitted Power</w:t>
      </w:r>
    </w:p>
    <w:p w14:paraId="41C809EE" w14:textId="5F47C716" w:rsidR="00B0591A" w:rsidRDefault="00B0591A" w:rsidP="004C74B4">
      <w:pPr>
        <w:rPr>
          <w:rFonts w:eastAsiaTheme="minorEastAsia"/>
        </w:rPr>
      </w:pPr>
      <w:r>
        <w:rPr>
          <w:rFonts w:eastAsiaTheme="minorEastAsia"/>
        </w:rPr>
        <w:t xml:space="preserve">S.A. = </w:t>
      </w:r>
      <w:r w:rsidR="00937A98">
        <w:rPr>
          <w:rFonts w:eastAsiaTheme="minorEastAsia"/>
        </w:rPr>
        <w:t>Surface area of the hemisphere</w:t>
      </w:r>
    </w:p>
    <w:p w14:paraId="5FAD79D2" w14:textId="18CF9F48" w:rsidR="00937A98" w:rsidRDefault="00937A98" w:rsidP="004C74B4">
      <w:pPr>
        <w:rPr>
          <w:rFonts w:eastAsiaTheme="minorEastAsia"/>
        </w:rPr>
      </w:pPr>
      <w:r>
        <w:rPr>
          <w:rFonts w:eastAsiaTheme="minorEastAsia"/>
        </w:rPr>
        <w:t xml:space="preserve">When this calculation is performed, the Power Density </w:t>
      </w:r>
      <w:r w:rsidR="007177DE">
        <w:rPr>
          <w:rFonts w:eastAsiaTheme="minorEastAsia"/>
        </w:rPr>
        <w:t>is approximately 2</w:t>
      </w:r>
      <w:r w:rsidR="007177DE">
        <w:rPr>
          <w:rFonts w:eastAsiaTheme="minorEastAsia" w:cs="Arial"/>
        </w:rPr>
        <w:t>µ</w:t>
      </w:r>
      <w:r w:rsidR="007177DE">
        <w:rPr>
          <w:rFonts w:eastAsiaTheme="minorEastAsia"/>
        </w:rPr>
        <w:t>W/m</w:t>
      </w:r>
      <w:r w:rsidR="007177DE">
        <w:rPr>
          <w:rFonts w:eastAsiaTheme="minorEastAsia"/>
          <w:vertAlign w:val="superscript"/>
        </w:rPr>
        <w:t>2</w:t>
      </w:r>
      <w:r w:rsidR="007177DE">
        <w:rPr>
          <w:rFonts w:eastAsiaTheme="minorEastAsia"/>
        </w:rPr>
        <w:t xml:space="preserve">. </w:t>
      </w:r>
      <w:r w:rsidR="00A33267">
        <w:rPr>
          <w:rFonts w:eastAsiaTheme="minorEastAsia"/>
        </w:rPr>
        <w:t xml:space="preserve">This is also assuming no signal attenuation. This </w:t>
      </w:r>
      <w:r w:rsidR="00431CF8">
        <w:rPr>
          <w:rFonts w:eastAsiaTheme="minorEastAsia"/>
        </w:rPr>
        <w:t xml:space="preserve">shows that the transmitted power </w:t>
      </w:r>
      <w:r w:rsidR="00AD29CA">
        <w:rPr>
          <w:rFonts w:eastAsiaTheme="minorEastAsia"/>
        </w:rPr>
        <w:t xml:space="preserve">would need to be considerably higher than </w:t>
      </w:r>
      <w:r w:rsidR="005447BF">
        <w:rPr>
          <w:rFonts w:eastAsiaTheme="minorEastAsia"/>
        </w:rPr>
        <w:t xml:space="preserve">the normal 100kW or the receiver would need to </w:t>
      </w:r>
      <w:r w:rsidR="00F734B0">
        <w:rPr>
          <w:rFonts w:eastAsiaTheme="minorEastAsia"/>
        </w:rPr>
        <w:t xml:space="preserve">cover </w:t>
      </w:r>
      <w:r w:rsidR="001704FA">
        <w:rPr>
          <w:rFonts w:eastAsiaTheme="minorEastAsia"/>
        </w:rPr>
        <w:t>an</w:t>
      </w:r>
      <w:r w:rsidR="00F734B0">
        <w:rPr>
          <w:rFonts w:eastAsiaTheme="minorEastAsia"/>
        </w:rPr>
        <w:t xml:space="preserve"> area of approximately 500m</w:t>
      </w:r>
      <w:r w:rsidR="00F734B0">
        <w:rPr>
          <w:rFonts w:eastAsiaTheme="minorEastAsia"/>
          <w:vertAlign w:val="superscript"/>
        </w:rPr>
        <w:t>2</w:t>
      </w:r>
      <w:r w:rsidR="00F734B0">
        <w:rPr>
          <w:rFonts w:eastAsiaTheme="minorEastAsia"/>
        </w:rPr>
        <w:t xml:space="preserve">. Therefore, it is highly unlikely that this is the primary </w:t>
      </w:r>
      <w:r w:rsidR="0000420F">
        <w:rPr>
          <w:rFonts w:eastAsiaTheme="minorEastAsia"/>
        </w:rPr>
        <w:t>use for the surveillance balloon.</w:t>
      </w:r>
    </w:p>
    <w:p w14:paraId="3475402C" w14:textId="38A5E291" w:rsidR="00860D09" w:rsidRDefault="00387B64" w:rsidP="004C74B4">
      <w:r>
        <w:rPr>
          <w:rFonts w:eastAsiaTheme="minorEastAsia"/>
        </w:rPr>
        <w:t xml:space="preserve">It can be seen in </w:t>
      </w:r>
      <w:r>
        <w:rPr>
          <w:rFonts w:eastAsiaTheme="minorEastAsia"/>
        </w:rPr>
        <w:fldChar w:fldCharType="begin"/>
      </w:r>
      <w:r>
        <w:rPr>
          <w:rFonts w:eastAsiaTheme="minorEastAsia"/>
        </w:rPr>
        <w:instrText xml:space="preserve"> REF _Ref134447617 \h </w:instrText>
      </w:r>
      <w:r>
        <w:rPr>
          <w:rFonts w:eastAsiaTheme="minorEastAsia"/>
        </w:rPr>
      </w:r>
      <w:r>
        <w:rPr>
          <w:rFonts w:eastAsiaTheme="minorEastAsia"/>
        </w:rPr>
        <w:fldChar w:fldCharType="separate"/>
      </w:r>
      <w:r>
        <w:t xml:space="preserve">Figure </w:t>
      </w:r>
      <w:r>
        <w:rPr>
          <w:noProof/>
        </w:rPr>
        <w:t>1</w:t>
      </w:r>
      <w:r>
        <w:rPr>
          <w:rFonts w:eastAsiaTheme="minorEastAsia"/>
        </w:rPr>
        <w:fldChar w:fldCharType="end"/>
      </w:r>
      <w:r>
        <w:rPr>
          <w:rFonts w:eastAsiaTheme="minorEastAsia"/>
        </w:rPr>
        <w:t xml:space="preserve"> that the spy balloon is </w:t>
      </w:r>
      <w:r w:rsidR="00C26A5C">
        <w:rPr>
          <w:rFonts w:eastAsiaTheme="minorEastAsia"/>
        </w:rPr>
        <w:t>also fitted</w:t>
      </w:r>
      <w:r>
        <w:rPr>
          <w:rFonts w:eastAsiaTheme="minorEastAsia"/>
        </w:rPr>
        <w:t xml:space="preserve"> with </w:t>
      </w:r>
      <w:r w:rsidR="00C26A5C">
        <w:rPr>
          <w:rFonts w:eastAsiaTheme="minorEastAsia"/>
        </w:rPr>
        <w:t>photovoltaic panels. This is most likely to power the onboard systems.</w:t>
      </w:r>
      <w:r w:rsidR="00247766">
        <w:rPr>
          <w:rFonts w:eastAsiaTheme="minorEastAsia"/>
        </w:rPr>
        <w:t xml:space="preserve"> </w:t>
      </w:r>
      <w:r w:rsidR="00FF35FD">
        <w:rPr>
          <w:rFonts w:eastAsiaTheme="minorEastAsia"/>
        </w:rPr>
        <w:t xml:space="preserve">To estimate the power output from these Solar Panels, it is assumed that the output would be </w:t>
      </w:r>
      <w:r w:rsidR="00930D8B">
        <w:rPr>
          <w:rFonts w:eastAsiaTheme="minorEastAsia"/>
        </w:rPr>
        <w:t>like</w:t>
      </w:r>
      <w:r w:rsidR="00FF35FD">
        <w:rPr>
          <w:rFonts w:eastAsiaTheme="minorEastAsia"/>
        </w:rPr>
        <w:t xml:space="preserve"> domestic solar panels at 4kw </w:t>
      </w:r>
      <w:r w:rsidR="00D05658">
        <w:rPr>
          <w:rFonts w:eastAsiaTheme="minorEastAsia"/>
        </w:rPr>
        <w:t>per solar</w:t>
      </w:r>
      <w:r w:rsidR="00FF35FD">
        <w:rPr>
          <w:rFonts w:eastAsiaTheme="minorEastAsia"/>
        </w:rPr>
        <w:t xml:space="preserve"> </w:t>
      </w:r>
      <w:r w:rsidR="00D05658">
        <w:rPr>
          <w:rFonts w:eastAsiaTheme="minorEastAsia"/>
        </w:rPr>
        <w:t>panel</w:t>
      </w:r>
      <w:sdt>
        <w:sdtPr>
          <w:rPr>
            <w:rFonts w:eastAsiaTheme="minorEastAsia"/>
          </w:rPr>
          <w:id w:val="865636651"/>
          <w:citation/>
        </w:sdtPr>
        <w:sdtContent>
          <w:r w:rsidR="00D05658">
            <w:rPr>
              <w:rFonts w:eastAsiaTheme="minorEastAsia"/>
            </w:rPr>
            <w:fldChar w:fldCharType="begin"/>
          </w:r>
          <w:r w:rsidR="00D05658">
            <w:rPr>
              <w:rFonts w:eastAsiaTheme="minorEastAsia"/>
            </w:rPr>
            <w:instrText xml:space="preserve"> CITATION Yes22 \l 2057 </w:instrText>
          </w:r>
          <w:r w:rsidR="00D05658">
            <w:rPr>
              <w:rFonts w:eastAsiaTheme="minorEastAsia"/>
            </w:rPr>
            <w:fldChar w:fldCharType="separate"/>
          </w:r>
          <w:r w:rsidR="002C5984">
            <w:rPr>
              <w:rFonts w:eastAsiaTheme="minorEastAsia"/>
              <w:noProof/>
            </w:rPr>
            <w:t xml:space="preserve"> </w:t>
          </w:r>
          <w:r w:rsidR="002C5984" w:rsidRPr="002C5984">
            <w:rPr>
              <w:rFonts w:eastAsiaTheme="minorEastAsia"/>
              <w:noProof/>
            </w:rPr>
            <w:t>[13]</w:t>
          </w:r>
          <w:r w:rsidR="00D05658">
            <w:rPr>
              <w:rFonts w:eastAsiaTheme="minorEastAsia"/>
            </w:rPr>
            <w:fldChar w:fldCharType="end"/>
          </w:r>
        </w:sdtContent>
      </w:sdt>
      <w:r w:rsidR="00D05658">
        <w:rPr>
          <w:rFonts w:eastAsiaTheme="minorEastAsia"/>
        </w:rPr>
        <w:t xml:space="preserve">. </w:t>
      </w:r>
      <w:r w:rsidR="00741C6A">
        <w:rPr>
          <w:rFonts w:eastAsiaTheme="minorEastAsia"/>
        </w:rPr>
        <w:t xml:space="preserve">From </w:t>
      </w:r>
      <w:r w:rsidR="00741C6A">
        <w:rPr>
          <w:rFonts w:eastAsiaTheme="minorEastAsia"/>
        </w:rPr>
        <w:fldChar w:fldCharType="begin"/>
      </w:r>
      <w:r w:rsidR="00741C6A">
        <w:rPr>
          <w:rFonts w:eastAsiaTheme="minorEastAsia"/>
        </w:rPr>
        <w:instrText xml:space="preserve"> REF _Ref134447617 \h </w:instrText>
      </w:r>
      <w:r w:rsidR="00741C6A">
        <w:rPr>
          <w:rFonts w:eastAsiaTheme="minorEastAsia"/>
        </w:rPr>
      </w:r>
      <w:r w:rsidR="00741C6A">
        <w:rPr>
          <w:rFonts w:eastAsiaTheme="minorEastAsia"/>
        </w:rPr>
        <w:fldChar w:fldCharType="separate"/>
      </w:r>
      <w:r w:rsidR="00741C6A">
        <w:t xml:space="preserve">Figure </w:t>
      </w:r>
      <w:r w:rsidR="00741C6A">
        <w:rPr>
          <w:noProof/>
        </w:rPr>
        <w:t>1</w:t>
      </w:r>
      <w:r w:rsidR="00741C6A">
        <w:rPr>
          <w:rFonts w:eastAsiaTheme="minorEastAsia"/>
        </w:rPr>
        <w:fldChar w:fldCharType="end"/>
      </w:r>
      <w:r w:rsidR="00741C6A">
        <w:rPr>
          <w:rFonts w:eastAsiaTheme="minorEastAsia"/>
        </w:rPr>
        <w:t xml:space="preserve">, </w:t>
      </w:r>
      <w:r w:rsidR="00F51D08">
        <w:rPr>
          <w:rFonts w:eastAsiaTheme="minorEastAsia"/>
        </w:rPr>
        <w:t xml:space="preserve">an estimation of 16 solar panels is present on the surveillance </w:t>
      </w:r>
      <w:r w:rsidR="00F51D08">
        <w:rPr>
          <w:rFonts w:eastAsiaTheme="minorEastAsia"/>
        </w:rPr>
        <w:lastRenderedPageBreak/>
        <w:t xml:space="preserve">balloon. Using the Power output </w:t>
      </w:r>
      <w:r w:rsidR="00BA7E89">
        <w:rPr>
          <w:rFonts w:eastAsiaTheme="minorEastAsia"/>
        </w:rPr>
        <w:t xml:space="preserve">figure from before, a total power output of 64kW </w:t>
      </w:r>
      <w:r w:rsidR="00944BD5">
        <w:rPr>
          <w:rFonts w:eastAsiaTheme="minorEastAsia"/>
        </w:rPr>
        <w:t xml:space="preserve">is available to the onboard systems. This is short even from the 100kW needed for the </w:t>
      </w:r>
      <w:r w:rsidR="00B0339F">
        <w:rPr>
          <w:rFonts w:eastAsiaTheme="minorEastAsia"/>
        </w:rPr>
        <w:t xml:space="preserve">radio transmitter described above and even then, this wasn’t high enough </w:t>
      </w:r>
      <w:r w:rsidR="00930D8B">
        <w:rPr>
          <w:rFonts w:eastAsiaTheme="minorEastAsia"/>
        </w:rPr>
        <w:t>for the distances required</w:t>
      </w:r>
      <w:r w:rsidR="000F36A6">
        <w:rPr>
          <w:rFonts w:eastAsiaTheme="minorEastAsia"/>
        </w:rPr>
        <w:t>.</w:t>
      </w:r>
    </w:p>
    <w:p w14:paraId="2547FF17" w14:textId="6BFAFDD8" w:rsidR="00C10954" w:rsidRDefault="006F4068" w:rsidP="00FE62DC">
      <w:pPr>
        <w:pStyle w:val="Heading2"/>
        <w:numPr>
          <w:ilvl w:val="1"/>
          <w:numId w:val="2"/>
        </w:numPr>
      </w:pPr>
      <w:bookmarkStart w:id="16" w:name="_Toc134720012"/>
      <w:r>
        <w:t>Weather Monitoring</w:t>
      </w:r>
      <w:bookmarkEnd w:id="16"/>
    </w:p>
    <w:p w14:paraId="16E93C5C" w14:textId="1A16D391" w:rsidR="00280FDE" w:rsidRPr="00280FDE" w:rsidRDefault="003021F0" w:rsidP="00280FDE">
      <w:r>
        <w:t>It has been claimed that the purpose of the balloon in the first place was for weather monitoring</w:t>
      </w:r>
      <w:r w:rsidR="00C0358E">
        <w:t xml:space="preserve"> and research</w:t>
      </w:r>
      <w:sdt>
        <w:sdtPr>
          <w:id w:val="744844619"/>
          <w:citation/>
        </w:sdtPr>
        <w:sdtContent>
          <w:r w:rsidR="005357A1">
            <w:fldChar w:fldCharType="begin"/>
          </w:r>
          <w:r w:rsidR="005357A1">
            <w:instrText xml:space="preserve"> CITATION Dav23 \l 2057 </w:instrText>
          </w:r>
          <w:r w:rsidR="005357A1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[14]</w:t>
          </w:r>
          <w:r w:rsidR="005357A1">
            <w:fldChar w:fldCharType="end"/>
          </w:r>
        </w:sdtContent>
      </w:sdt>
      <w:r w:rsidR="005357A1">
        <w:t xml:space="preserve">. This is a common use for </w:t>
      </w:r>
      <w:r w:rsidR="00057693">
        <w:t>balloons launched as they can provide data on atmospheric pressure, through the use of pressure transducer</w:t>
      </w:r>
      <w:r w:rsidR="00A9594B">
        <w:t xml:space="preserve">s, temperature, humidity, wind direction and </w:t>
      </w:r>
      <w:r w:rsidR="000208B3">
        <w:t>speeds</w:t>
      </w:r>
      <w:sdt>
        <w:sdtPr>
          <w:id w:val="1256022516"/>
          <w:citation/>
        </w:sdtPr>
        <w:sdtContent>
          <w:r w:rsidR="000208B3">
            <w:fldChar w:fldCharType="begin"/>
          </w:r>
          <w:r w:rsidR="000208B3">
            <w:instrText xml:space="preserve"> CITATION Cen23 \l 2057 </w:instrText>
          </w:r>
          <w:r w:rsidR="000208B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[15]</w:t>
          </w:r>
          <w:r w:rsidR="000208B3">
            <w:fldChar w:fldCharType="end"/>
          </w:r>
        </w:sdtContent>
      </w:sdt>
      <w:r w:rsidR="000208B3">
        <w:t>.</w:t>
      </w:r>
      <w:r w:rsidR="00D645FC">
        <w:t xml:space="preserve"> </w:t>
      </w:r>
      <w:r w:rsidR="005B2D9F">
        <w:t xml:space="preserve">Ordinarily, these weather monitoring balloons </w:t>
      </w:r>
      <w:r w:rsidR="009E3774">
        <w:t xml:space="preserve">will have a real time data link back to the control operator, but these tend to connect through satellites to </w:t>
      </w:r>
      <w:r w:rsidR="002C28E2">
        <w:t>boost the signal back to the controller</w:t>
      </w:r>
      <w:sdt>
        <w:sdtPr>
          <w:id w:val="534931400"/>
          <w:citation/>
        </w:sdtPr>
        <w:sdtContent>
          <w:r w:rsidR="002C28E2">
            <w:fldChar w:fldCharType="begin"/>
          </w:r>
          <w:r w:rsidR="002C28E2">
            <w:instrText xml:space="preserve"> CITATION Cen23 \l 2057 </w:instrText>
          </w:r>
          <w:r w:rsidR="002C28E2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[15]</w:t>
          </w:r>
          <w:r w:rsidR="002C28E2">
            <w:fldChar w:fldCharType="end"/>
          </w:r>
        </w:sdtContent>
      </w:sdt>
      <w:r w:rsidR="002C28E2">
        <w:t>.</w:t>
      </w:r>
      <w:r w:rsidR="003C7C06">
        <w:t xml:space="preserve"> There also only tends to be location data sent via this means which </w:t>
      </w:r>
      <w:r w:rsidR="00797D26">
        <w:t>will only be</w:t>
      </w:r>
      <w:r w:rsidR="003C7C06">
        <w:t xml:space="preserve"> a very low power transmission</w:t>
      </w:r>
      <w:sdt>
        <w:sdtPr>
          <w:id w:val="-852493355"/>
          <w:citation/>
        </w:sdtPr>
        <w:sdtContent>
          <w:r w:rsidR="008A6BAE">
            <w:fldChar w:fldCharType="begin"/>
          </w:r>
          <w:r w:rsidR="008A6BAE">
            <w:instrText xml:space="preserve"> CITATION Cen23 \l 2057 </w:instrText>
          </w:r>
          <w:r w:rsidR="008A6BA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[15]</w:t>
          </w:r>
          <w:r w:rsidR="008A6BAE">
            <w:fldChar w:fldCharType="end"/>
          </w:r>
        </w:sdtContent>
      </w:sdt>
      <w:r w:rsidR="008A6BAE">
        <w:t>.</w:t>
      </w:r>
    </w:p>
    <w:p w14:paraId="399CEFD7" w14:textId="48E01747" w:rsidR="00C10954" w:rsidRDefault="006F4068" w:rsidP="006F4068">
      <w:pPr>
        <w:pStyle w:val="Heading2"/>
        <w:numPr>
          <w:ilvl w:val="1"/>
          <w:numId w:val="2"/>
        </w:numPr>
      </w:pPr>
      <w:bookmarkStart w:id="17" w:name="_Toc134720013"/>
      <w:r>
        <w:t>Weapons</w:t>
      </w:r>
      <w:bookmarkEnd w:id="17"/>
    </w:p>
    <w:p w14:paraId="57E9C79F" w14:textId="5A0930F3" w:rsidR="0081514D" w:rsidRDefault="002B14BA" w:rsidP="0081514D">
      <w:r>
        <w:t xml:space="preserve">Theoretically, </w:t>
      </w:r>
      <w:r w:rsidR="00CB69D4">
        <w:t xml:space="preserve">these types of balloons could be used to deploy weapons or even as </w:t>
      </w:r>
      <w:r w:rsidR="00645786">
        <w:t>a weapon</w:t>
      </w:r>
      <w:r w:rsidR="00CB69D4">
        <w:t xml:space="preserve"> themselves.</w:t>
      </w:r>
      <w:r w:rsidR="008A4202">
        <w:t xml:space="preserve"> The main type of threat considered in this paper is that of an Electromagnetic Pulse (EMP). </w:t>
      </w:r>
      <w:r w:rsidR="00AF2CF7">
        <w:t xml:space="preserve">These are pulses of a wave within the Electromagnetic Spectrum that </w:t>
      </w:r>
      <w:r w:rsidR="00214E6D">
        <w:t>induces great voltages and currents that most electronic devices, both military and civilian</w:t>
      </w:r>
      <w:r w:rsidR="00466943">
        <w:t>, aren’t designed to withstand</w:t>
      </w:r>
      <w:sdt>
        <w:sdtPr>
          <w:id w:val="-757748977"/>
          <w:citation/>
        </w:sdtPr>
        <w:sdtContent>
          <w:r w:rsidR="00466943">
            <w:fldChar w:fldCharType="begin"/>
          </w:r>
          <w:r w:rsidR="00466943">
            <w:instrText xml:space="preserve"> CITATION Mil05 \l 2057 </w:instrText>
          </w:r>
          <w:r w:rsidR="0046694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466943">
            <w:fldChar w:fldCharType="end"/>
          </w:r>
        </w:sdtContent>
      </w:sdt>
      <w:r w:rsidR="00466943">
        <w:t xml:space="preserve">. </w:t>
      </w:r>
      <w:r w:rsidR="00614C97">
        <w:t xml:space="preserve">The idea behind these weapons is to </w:t>
      </w:r>
      <w:r w:rsidR="000913EA">
        <w:t xml:space="preserve">utilise any antennae or other electromagnetic collecting methods already installed at the target to </w:t>
      </w:r>
      <w:r w:rsidR="00951A4B">
        <w:t xml:space="preserve">induce these currents, so how are EMPs characterised? Firstly, they need to </w:t>
      </w:r>
      <w:r w:rsidR="006C7B0D">
        <w:t>have a very fast rise time (the time to reach maximum voltage, current and magnetic states)</w:t>
      </w:r>
      <w:r w:rsidR="002B72FC">
        <w:t>, must have a high magnetic field</w:t>
      </w:r>
      <w:r w:rsidR="005323ED">
        <w:t xml:space="preserve"> </w:t>
      </w:r>
      <w:r w:rsidR="002B72FC">
        <w:t>strength</w:t>
      </w:r>
      <w:r w:rsidR="005323ED">
        <w:t xml:space="preserve"> to induce the maximum current in the target receiver, and </w:t>
      </w:r>
      <w:r w:rsidR="00246DC5">
        <w:t>must have a frequency content that matches that of the target</w:t>
      </w:r>
      <w:sdt>
        <w:sdtPr>
          <w:id w:val="-734938829"/>
          <w:citation/>
        </w:sdtPr>
        <w:sdtContent>
          <w:r w:rsidR="00246DC5">
            <w:fldChar w:fldCharType="begin"/>
          </w:r>
          <w:r w:rsidR="00246DC5">
            <w:instrText xml:space="preserve"> CITATION Mil05 \l 2057 </w:instrText>
          </w:r>
          <w:r w:rsidR="00246DC5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246DC5">
            <w:fldChar w:fldCharType="end"/>
          </w:r>
        </w:sdtContent>
      </w:sdt>
      <w:r w:rsidR="00246DC5">
        <w:t xml:space="preserve">. </w:t>
      </w:r>
    </w:p>
    <w:p w14:paraId="58386D03" w14:textId="0970A14A" w:rsidR="00DA3AFE" w:rsidRDefault="00DA3AFE" w:rsidP="0081514D">
      <w:r>
        <w:t xml:space="preserve">When </w:t>
      </w:r>
      <w:r w:rsidR="001D18BF">
        <w:t>considering methods of attack, internal circuitry is also very vulnerable to these attacks</w:t>
      </w:r>
      <w:r w:rsidR="002F6B2E">
        <w:t>. Complimentary Metal-oxide Semi</w:t>
      </w:r>
      <w:r w:rsidR="00491203">
        <w:t xml:space="preserve">conductor (CMOS) chips utilise very narrow wires and </w:t>
      </w:r>
      <w:r w:rsidR="009D334F">
        <w:t>pathways to allow their compact size, however, because of this, the</w:t>
      </w:r>
      <w:r w:rsidR="006903D0">
        <w:t>y are easily destroyed by tens of volts a</w:t>
      </w:r>
      <w:r w:rsidR="00D25242">
        <w:t>nd even a few tenths of an amp</w:t>
      </w:r>
      <w:sdt>
        <w:sdtPr>
          <w:id w:val="-554388558"/>
          <w:citation/>
        </w:sdtPr>
        <w:sdtContent>
          <w:r w:rsidR="00D25242">
            <w:fldChar w:fldCharType="begin"/>
          </w:r>
          <w:r w:rsidR="00D25242">
            <w:instrText xml:space="preserve"> CITATION Mil05 \l 2057 </w:instrText>
          </w:r>
          <w:r w:rsidR="00D25242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D25242">
            <w:fldChar w:fldCharType="end"/>
          </w:r>
        </w:sdtContent>
      </w:sdt>
      <w:r w:rsidR="00D25242">
        <w:t xml:space="preserve">. </w:t>
      </w:r>
      <w:r w:rsidR="005C72DB">
        <w:t xml:space="preserve">Signals that induce 10kV/m are sufficiently strong to induce thousands of times greater voltages in </w:t>
      </w:r>
      <w:r w:rsidR="0001186C">
        <w:t xml:space="preserve">electronic circuitry to </w:t>
      </w:r>
      <w:r w:rsidR="0041105E">
        <w:t>permanently destroy them</w:t>
      </w:r>
      <w:sdt>
        <w:sdtPr>
          <w:id w:val="-1111363218"/>
          <w:citation/>
        </w:sdtPr>
        <w:sdtContent>
          <w:r w:rsidR="00586C7E">
            <w:fldChar w:fldCharType="begin"/>
          </w:r>
          <w:r w:rsidR="00586C7E">
            <w:instrText xml:space="preserve"> CITATION Mil05 \l 2057 </w:instrText>
          </w:r>
          <w:r w:rsidR="00586C7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586C7E">
            <w:fldChar w:fldCharType="end"/>
          </w:r>
        </w:sdtContent>
      </w:sdt>
      <w:r w:rsidR="00586C7E">
        <w:t xml:space="preserve">. </w:t>
      </w:r>
      <w:r w:rsidR="002C64C1">
        <w:t>Therefore,</w:t>
      </w:r>
      <w:r w:rsidR="00586C7E">
        <w:t xml:space="preserve"> most types of communications, imaging and </w:t>
      </w:r>
      <w:r w:rsidR="002C0636">
        <w:t>tracking infrastructure is at great risk to an EMP.</w:t>
      </w:r>
    </w:p>
    <w:p w14:paraId="7C0F0B6C" w14:textId="29B029FA" w:rsidR="006A432F" w:rsidRDefault="006A432F" w:rsidP="0081514D">
      <w:r>
        <w:t xml:space="preserve">There are several ways of generating an EMP, one of which is through a nuclear weapon. However, due to the extremely unlikely event of China deploying a nuclear weapon over the US, </w:t>
      </w:r>
      <w:r w:rsidR="00C11161">
        <w:t>this is not considered.</w:t>
      </w:r>
      <w:r w:rsidR="006F438A">
        <w:t xml:space="preserve"> Another method is through the use of </w:t>
      </w:r>
      <w:r w:rsidR="002C64C1">
        <w:t>High-Power</w:t>
      </w:r>
      <w:r w:rsidR="006F438A">
        <w:t xml:space="preserve"> Microwaves (HPM).</w:t>
      </w:r>
      <w:r w:rsidR="00AC2873">
        <w:t xml:space="preserve"> This is still a challenge though due to the design requirement </w:t>
      </w:r>
      <w:r w:rsidR="005E1280">
        <w:t>of</w:t>
      </w:r>
      <w:r w:rsidR="00AC2873">
        <w:t xml:space="preserve"> having a sufficient standoff </w:t>
      </w:r>
      <w:r w:rsidR="005E1280">
        <w:t xml:space="preserve">from the target whilst still being able to </w:t>
      </w:r>
      <w:r w:rsidR="00B22759">
        <w:t>generate a pulse of high enough energy to affect the desired systems</w:t>
      </w:r>
      <w:sdt>
        <w:sdtPr>
          <w:id w:val="-1105416704"/>
          <w:citation/>
        </w:sdtPr>
        <w:sdtContent>
          <w:r w:rsidR="00B22759">
            <w:fldChar w:fldCharType="begin"/>
          </w:r>
          <w:r w:rsidR="00B22759">
            <w:instrText xml:space="preserve"> CITATION Mil05 \l 2057 </w:instrText>
          </w:r>
          <w:r w:rsidR="00B22759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B22759">
            <w:fldChar w:fldCharType="end"/>
          </w:r>
        </w:sdtContent>
      </w:sdt>
      <w:r w:rsidR="00B22759">
        <w:t>.</w:t>
      </w:r>
      <w:r w:rsidR="00096DAB">
        <w:t xml:space="preserve"> Another challenge is that designing an antenna that transmits a sufficiently wide band of frequencies</w:t>
      </w:r>
      <w:r w:rsidR="003E2692">
        <w:t xml:space="preserve"> as HPM works generally in the 1 MHz to 1 GHz range</w:t>
      </w:r>
      <w:sdt>
        <w:sdtPr>
          <w:id w:val="-1657605328"/>
          <w:citation/>
        </w:sdtPr>
        <w:sdtContent>
          <w:r w:rsidR="003E2692">
            <w:fldChar w:fldCharType="begin"/>
          </w:r>
          <w:r w:rsidR="003E2692">
            <w:instrText xml:space="preserve"> CITATION Mil05 \l 2057 </w:instrText>
          </w:r>
          <w:r w:rsidR="003E2692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3E2692">
            <w:fldChar w:fldCharType="end"/>
          </w:r>
        </w:sdtContent>
      </w:sdt>
      <w:r w:rsidR="003E2692">
        <w:t>.</w:t>
      </w:r>
      <w:r w:rsidR="00862BA2">
        <w:t xml:space="preserve"> The benefit of using H</w:t>
      </w:r>
      <w:r w:rsidR="003C4B9C">
        <w:t>PM</w:t>
      </w:r>
      <w:r w:rsidR="00862BA2">
        <w:t xml:space="preserve">, is that it allows </w:t>
      </w:r>
      <w:r w:rsidR="009E5766">
        <w:t xml:space="preserve">smaller areas or targets to be specifically </w:t>
      </w:r>
      <w:r w:rsidR="00E3216E">
        <w:t>affected and</w:t>
      </w:r>
      <w:r w:rsidR="009E5766">
        <w:t xml:space="preserve"> can generate </w:t>
      </w:r>
      <w:r w:rsidR="000C51CD">
        <w:t>an electric field strength of 5 – 200 V/m</w:t>
      </w:r>
      <w:sdt>
        <w:sdtPr>
          <w:id w:val="753780115"/>
          <w:citation/>
        </w:sdtPr>
        <w:sdtContent>
          <w:r w:rsidR="000C51CD">
            <w:fldChar w:fldCharType="begin"/>
          </w:r>
          <w:r w:rsidR="000C51CD">
            <w:instrText xml:space="preserve"> CITATION Mil05 \l 2057 </w:instrText>
          </w:r>
          <w:r w:rsidR="000C51CD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0C51CD">
            <w:fldChar w:fldCharType="end"/>
          </w:r>
        </w:sdtContent>
      </w:sdt>
      <w:r w:rsidR="000C51CD">
        <w:t xml:space="preserve">. This is considerably lower than that required for destruction however, </w:t>
      </w:r>
      <w:r w:rsidR="00E3216E">
        <w:t>which is why they are likely to be used over a smaller, more specific area</w:t>
      </w:r>
      <w:sdt>
        <w:sdtPr>
          <w:id w:val="463235649"/>
          <w:citation/>
        </w:sdtPr>
        <w:sdtContent>
          <w:r w:rsidR="00E3216E">
            <w:fldChar w:fldCharType="begin"/>
          </w:r>
          <w:r w:rsidR="00E3216E">
            <w:instrText xml:space="preserve"> CITATION Mil05 \l 2057 </w:instrText>
          </w:r>
          <w:r w:rsidR="00E3216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E3216E">
            <w:fldChar w:fldCharType="end"/>
          </w:r>
        </w:sdtContent>
      </w:sdt>
      <w:r w:rsidR="00E3216E">
        <w:t>.</w:t>
      </w:r>
    </w:p>
    <w:p w14:paraId="74C753CC" w14:textId="08384D21" w:rsidR="006F4068" w:rsidRPr="006F4068" w:rsidRDefault="003F7AF5" w:rsidP="002C5984">
      <w:r>
        <w:t xml:space="preserve">Considering this, </w:t>
      </w:r>
      <w:r w:rsidR="003C4B9C">
        <w:t xml:space="preserve">HPM is unlikely to be </w:t>
      </w:r>
      <w:r w:rsidR="007671AF">
        <w:t xml:space="preserve">mounted, due to its low power and the vast distance between the surveillance balloon and the earth below. </w:t>
      </w:r>
      <w:r w:rsidR="002C5984">
        <w:t>As it is highly unlikely that China would desire to escalate the tensions between themselves and the US through sending a nuclear weapon over US mainland, it is highly unlikely that this was the threat posed. With further research however, this might be a consideration in the future.</w:t>
      </w:r>
    </w:p>
    <w:p w14:paraId="24378650" w14:textId="08F8752F" w:rsidR="00617B8F" w:rsidRDefault="00617B8F" w:rsidP="00617B8F">
      <w:r>
        <w:br w:type="page"/>
      </w:r>
    </w:p>
    <w:bookmarkStart w:id="18" w:name="_Toc134720014" w:displacedByCustomXml="next"/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-1664315931"/>
        <w:docPartObj>
          <w:docPartGallery w:val="Bibliographies"/>
          <w:docPartUnique/>
        </w:docPartObj>
      </w:sdtPr>
      <w:sdtContent>
        <w:p w14:paraId="565E25DD" w14:textId="3F94E6C8" w:rsidR="00617B8F" w:rsidRDefault="00617B8F">
          <w:pPr>
            <w:pStyle w:val="Heading1"/>
          </w:pPr>
          <w:r>
            <w:t>References</w:t>
          </w:r>
          <w:bookmarkEnd w:id="18"/>
        </w:p>
        <w:sdt>
          <w:sdtPr>
            <w:id w:val="-573587230"/>
            <w:bibliography/>
          </w:sdtPr>
          <w:sdtContent>
            <w:p w14:paraId="6D600B67" w14:textId="77777777" w:rsidR="002C5984" w:rsidRDefault="00617B8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710"/>
                <w:gridCol w:w="8316"/>
              </w:tblGrid>
              <w:tr w:rsidR="002C5984" w14:paraId="54E42280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A0C56CC" w14:textId="3301F6A6" w:rsidR="002C5984" w:rsidRDefault="002C598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66AA90C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Holpuch, “A Brief History of Spying with Balloons,” The New York Times, 03 Feb 2023. [Online]. Available: https://www.nytimes.com/2023/02/03/us/spy-balloon-history.html. [Accessed 08 May 2023].</w:t>
                    </w:r>
                  </w:p>
                </w:tc>
              </w:tr>
              <w:tr w:rsidR="002C5984" w14:paraId="481FBAA8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F0C6CF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2ABDA2E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Foy and D. Stevastopulo, “How Much of a threat are Chinese spy balloons?,” Financial Times, 06 Feb 2023. [Online]. Available: https://www.ft.com/content/84ca852e-8653-43ac-ae76-023f8829229c. [Accessed 08 May 2023].</w:t>
                    </w:r>
                  </w:p>
                </w:tc>
              </w:tr>
              <w:tr w:rsidR="002C5984" w14:paraId="3AE60043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4489C19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0990F1F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Barolet, F. Christiaens and M. R. Hamblin, “Infrared Radiation and Skin: Friend or foe,”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Photochemistry and Photobiology B: Biology, </w:t>
                    </w:r>
                    <w:r>
                      <w:rPr>
                        <w:noProof/>
                      </w:rPr>
                      <w:t xml:space="preserve">vol. 155, no. 1, pp. 78 - 85, 2016. </w:t>
                    </w:r>
                  </w:p>
                </w:tc>
              </w:tr>
              <w:tr w:rsidR="002C5984" w14:paraId="54947C6E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4A4E8AD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657F029F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Aeronautics and Space Administration Science Mission Directorate, “Tour of the Electromagnetic Spectrum,” National Aeronautics and Space Admministration, 2010. [Online]. Available: https://science.nasa.gov/ems/07_infraredwaves. [Accessed 08 May 2023].</w:t>
                    </w:r>
                  </w:p>
                </w:tc>
              </w:tr>
              <w:tr w:rsidR="002C5984" w14:paraId="1ED0A9FB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F766CA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D339464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BC Campus, “Chapter 12: Wave Optics,” in </w:t>
                    </w:r>
                    <w:r>
                      <w:rPr>
                        <w:i/>
                        <w:iCs/>
                        <w:noProof/>
                      </w:rPr>
                      <w:t>College Physics</w:t>
                    </w:r>
                    <w:r>
                      <w:rPr>
                        <w:noProof/>
                      </w:rPr>
                      <w:t xml:space="preserve">, Pressbooks. </w:t>
                    </w:r>
                  </w:p>
                </w:tc>
              </w:tr>
              <w:tr w:rsidR="002C5984" w14:paraId="3608F13A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615BA01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A8D9E91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Setyawan, “Satellite Imagery: Resolution vs. Accuracy,” Intermap, 12 Aug 2019. [Online]. Available: https://www.intermap.com/blog/satellite-imagery-resolution-vs.-accuracy. [Accessed 08 May 2023].</w:t>
                    </w:r>
                  </w:p>
                </w:tc>
              </w:tr>
              <w:tr w:rsidR="002C5984" w14:paraId="79E66708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01AFBA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6356812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Nassau, “The Measurement of colour,” Brittanica, 27 Mar 2023. [Online]. Available: https://www.britannica.com/science/color. [Accessed 08 May 2023].</w:t>
                    </w:r>
                  </w:p>
                </w:tc>
              </w:tr>
              <w:tr w:rsidR="002C5984" w14:paraId="76C88BDA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70B9EB6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3D468E3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Owen, </w:t>
                    </w:r>
                    <w:r>
                      <w:rPr>
                        <w:i/>
                        <w:iCs/>
                        <w:noProof/>
                      </w:rPr>
                      <w:t xml:space="preserve">OME Electromagnetic Radiation Lecture 6: Radio and microwave electromagnetic radiation, </w:t>
                    </w:r>
                    <w:r>
                      <w:rPr>
                        <w:noProof/>
                      </w:rPr>
                      <w:t xml:space="preserve">Swansea, 2023. </w:t>
                    </w:r>
                  </w:p>
                </w:tc>
              </w:tr>
              <w:tr w:rsidR="002C5984" w14:paraId="1817B36C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6AA1DA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740B2C9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Jenn, “Radar Fundamentals,” Naval Postgraduate School, Monterey.</w:t>
                    </w:r>
                  </w:p>
                </w:tc>
              </w:tr>
              <w:tr w:rsidR="002C5984" w14:paraId="2A1486B6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04AE703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48D4172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OFCOM, “UK Frequency Allocation Table (UKFAT),” OFCOM, 03 Aug 2022. [Online]. Available: http://static.ofcom.org.uk/static/spectrum/fat.html. [Accessed 08 May 2023].</w:t>
                    </w:r>
                  </w:p>
                </w:tc>
              </w:tr>
              <w:tr w:rsidR="002C5984" w14:paraId="67AA91F0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7080B4D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14A70D01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E. Capano, “Antenna basics, antenna types, antenna functions,” Control Engineering, 02 Aug 2014. [Online]. Available: https://www.controleng.com/articles/antenna-basics-antenna-types-antenna-functions/. [Accessed 08 May 2023].</w:t>
                    </w:r>
                  </w:p>
                </w:tc>
              </w:tr>
              <w:tr w:rsidR="002C5984" w14:paraId="12DB4F5F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5AD9555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F469BFF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Wilson, “Chapter 8 - Electromagnetic Compatibility,” in </w:t>
                    </w:r>
                    <w:r>
                      <w:rPr>
                        <w:i/>
                        <w:iCs/>
                        <w:noProof/>
                      </w:rPr>
                      <w:t>The Circuit Designers Companion</w:t>
                    </w:r>
                    <w:r>
                      <w:rPr>
                        <w:noProof/>
                      </w:rPr>
                      <w:t>, Kidlington, Newnes, 2017, pp. 365 - 400.</w:t>
                    </w:r>
                  </w:p>
                </w:tc>
              </w:tr>
              <w:tr w:rsidR="002C5984" w14:paraId="3B840D64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28098CD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1A72A72C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Yes Energy Solutions, “How much energy to solar panels produce for your home,” Yes Energy Solutions, 2022. [Online]. Available: https://www.yesenergysolutions.co.uk/advice/how-much-energy-solar-panels-produce-</w:t>
                    </w:r>
                    <w:r>
                      <w:rPr>
                        <w:noProof/>
                      </w:rPr>
                      <w:lastRenderedPageBreak/>
                      <w:t>home#:~:text=The%20maximum%20amount%20of%20electricity,1%20kW%20and%204%20kW.. [Accessed 09 May 2023].</w:t>
                    </w:r>
                  </w:p>
                </w:tc>
              </w:tr>
              <w:tr w:rsidR="002C5984" w14:paraId="73381662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4028DF8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10D385E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Davidson, “Chinese spy alloon may have been blown off inteded course - report,” The Guardian, 15 Feb 2023. [Online]. Available: https://www.theguardian.com/world/2023/feb/15/japan-says-aerial-objects-spotted-in-recent-years-were-likely-chinese-spy-balloons#:~:text=US%20officials%20have%20claimed%20that,it%20was%20designed%20for%20surveillance.. [Accessed 10 May 2023].</w:t>
                    </w:r>
                  </w:p>
                </w:tc>
              </w:tr>
              <w:tr w:rsidR="002C5984" w14:paraId="3A6E9165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9BF9C32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6D81370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Central Illinois Weather Forecast Service, “What Goes Into the Weather Balloon Launches?,” National Weather Service, [Online]. Available: weather.gov/ilx/ua-tour. [Accessed 10 May 2023].</w:t>
                    </w:r>
                  </w:p>
                </w:tc>
              </w:tr>
              <w:tr w:rsidR="002C5984" w14:paraId="5E594887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3ECCA423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BC1A164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R. Miller, “Electromagnetic Pulse Threats in 2010,” Air War College, Air University, Maxwell, 2005.</w:t>
                    </w:r>
                  </w:p>
                </w:tc>
              </w:tr>
            </w:tbl>
            <w:p w14:paraId="22403CA9" w14:textId="77777777" w:rsidR="002C5984" w:rsidRDefault="002C5984">
              <w:pPr>
                <w:divId w:val="1504934769"/>
                <w:rPr>
                  <w:rFonts w:eastAsia="Times New Roman"/>
                  <w:noProof/>
                </w:rPr>
              </w:pPr>
            </w:p>
            <w:p w14:paraId="74DF7FF9" w14:textId="0C758E36" w:rsidR="00617B8F" w:rsidRDefault="00617B8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EB4301E" w14:textId="65DA539F" w:rsidR="00C67DAB" w:rsidRDefault="00C67DAB" w:rsidP="00617B8F">
      <w:r>
        <w:br w:type="page"/>
      </w:r>
    </w:p>
    <w:p w14:paraId="03C6D67A" w14:textId="5D478EE3" w:rsidR="00617B8F" w:rsidRDefault="00BA7BA3" w:rsidP="00BA7BA3">
      <w:pPr>
        <w:pStyle w:val="Heading1"/>
      </w:pPr>
      <w:bookmarkStart w:id="19" w:name="_Toc134720015"/>
      <w:r>
        <w:lastRenderedPageBreak/>
        <w:t>Appendix A</w:t>
      </w:r>
      <w:bookmarkEnd w:id="19"/>
    </w:p>
    <w:p w14:paraId="1D4177AE" w14:textId="7A01F72A" w:rsidR="00BA7BA3" w:rsidRPr="00CE6027" w:rsidRDefault="00CE6027" w:rsidP="00BA7BA3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  <m:r>
            <w:rPr>
              <w:rFonts w:ascii="Cambria Math" w:hAnsi="Cambria Math"/>
            </w:rPr>
            <m:t>=1.22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λ</m:t>
              </m:r>
            </m:num>
            <m:den>
              <m:r>
                <w:rPr>
                  <w:rFonts w:ascii="Cambria Math" w:hAnsi="Cambria Math"/>
                </w:rPr>
                <m:t>D</m:t>
              </m:r>
            </m:den>
          </m:f>
        </m:oMath>
      </m:oMathPara>
    </w:p>
    <w:p w14:paraId="3873FA19" w14:textId="1D2EF171" w:rsidR="00CE6027" w:rsidRDefault="00CE6027" w:rsidP="00BA7BA3">
      <w:pPr>
        <w:rPr>
          <w:rFonts w:eastAsiaTheme="minorEastAsia"/>
        </w:rPr>
      </w:pPr>
      <w:r>
        <w:rPr>
          <w:rFonts w:eastAsiaTheme="minorEastAsia"/>
        </w:rPr>
        <w:t xml:space="preserve">For </w:t>
      </w:r>
      <w:r w:rsidR="00CA619F">
        <w:rPr>
          <w:rFonts w:eastAsiaTheme="minorEastAsia"/>
        </w:rPr>
        <w:t>760nm:</w:t>
      </w:r>
    </w:p>
    <w:p w14:paraId="2CF13C57" w14:textId="1C99D190" w:rsidR="00CA619F" w:rsidRPr="00C413FF" w:rsidRDefault="00BF290D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λ</m:t>
                  </m:r>
                </m:num>
                <m:den>
                  <m:r>
                    <w:rPr>
                      <w:rFonts w:ascii="Cambria Math" w:hAnsi="Cambria Math"/>
                    </w:rPr>
                    <m:t>D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23EA7099" w14:textId="13BFEBC1" w:rsidR="00C413FF" w:rsidRPr="00256D62" w:rsidRDefault="00C413FF" w:rsidP="00C413F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7</m:t>
                  </m:r>
                  <m:r>
                    <w:rPr>
                      <w:rFonts w:ascii="Cambria Math" w:hAnsi="Cambria Math"/>
                    </w:rPr>
                    <m:t>60×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-9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0.01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44C40748" w14:textId="579DF929" w:rsidR="00256D62" w:rsidRPr="00C413FF" w:rsidRDefault="009E6D73" w:rsidP="00C413FF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θ≈0.005</m:t>
          </m:r>
          <m:r>
            <w:rPr>
              <w:rFonts w:ascii="Cambria Math" w:eastAsiaTheme="minorEastAsia" w:hAnsi="Cambria Math"/>
            </w:rPr>
            <m:t>˚</m:t>
          </m:r>
        </m:oMath>
      </m:oMathPara>
    </w:p>
    <w:p w14:paraId="540943C6" w14:textId="127F9F70" w:rsidR="00C413FF" w:rsidRPr="00CF201F" w:rsidRDefault="00CF201F" w:rsidP="00BA7BA3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O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</m:den>
              </m:f>
            </m:e>
          </m:func>
        </m:oMath>
      </m:oMathPara>
    </w:p>
    <w:p w14:paraId="451437AC" w14:textId="51A21692" w:rsidR="00CF201F" w:rsidRPr="004110CB" w:rsidRDefault="004110CB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14:paraId="5248C95D" w14:textId="20216DBE" w:rsidR="004110CB" w:rsidRPr="005248E5" w:rsidRDefault="005248E5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O=24384×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0.0025</m:t>
              </m:r>
            </m:e>
          </m:func>
        </m:oMath>
      </m:oMathPara>
    </w:p>
    <w:p w14:paraId="3D7BC86C" w14:textId="6109E189" w:rsidR="005248E5" w:rsidRPr="00C526E5" w:rsidRDefault="005248E5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</m:t>
          </m:r>
          <m:r>
            <w:rPr>
              <w:rFonts w:ascii="Cambria Math" w:hAnsi="Cambria Math"/>
            </w:rPr>
            <m:t>≈1.1m</m:t>
          </m:r>
        </m:oMath>
      </m:oMathPara>
    </w:p>
    <w:p w14:paraId="531E396F" w14:textId="5DE05EDB" w:rsidR="00C526E5" w:rsidRDefault="00C526E5" w:rsidP="00BA7BA3">
      <w:pPr>
        <w:rPr>
          <w:rFonts w:eastAsiaTheme="minorEastAsia"/>
        </w:rPr>
      </w:pPr>
      <w:r>
        <w:rPr>
          <w:rFonts w:eastAsiaTheme="minorEastAsia"/>
        </w:rPr>
        <w:t>For 1mm:</w:t>
      </w:r>
    </w:p>
    <w:p w14:paraId="7500DA7A" w14:textId="77777777" w:rsidR="00C526E5" w:rsidRPr="00C413FF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λ</m:t>
                  </m:r>
                </m:num>
                <m:den>
                  <m:r>
                    <w:rPr>
                      <w:rFonts w:ascii="Cambria Math" w:hAnsi="Cambria Math"/>
                    </w:rPr>
                    <m:t>D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3CCA6984" w14:textId="7262DBC7" w:rsidR="00C526E5" w:rsidRPr="00256D62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0.01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3C3EB5B6" w14:textId="6B51272E" w:rsidR="00C526E5" w:rsidRPr="00C413FF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θ≈</m:t>
          </m:r>
          <m:r>
            <w:rPr>
              <w:rFonts w:ascii="Cambria Math" w:eastAsiaTheme="minorEastAsia" w:hAnsi="Cambria Math"/>
            </w:rPr>
            <m:t>7</m:t>
          </m:r>
          <m:r>
            <w:rPr>
              <w:rFonts w:ascii="Cambria Math" w:eastAsiaTheme="minorEastAsia" w:hAnsi="Cambria Math"/>
            </w:rPr>
            <m:t>˚</m:t>
          </m:r>
        </m:oMath>
      </m:oMathPara>
    </w:p>
    <w:p w14:paraId="4CCDC8E7" w14:textId="77777777" w:rsidR="00C526E5" w:rsidRPr="00CF201F" w:rsidRDefault="00C526E5" w:rsidP="00C526E5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O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</m:den>
              </m:f>
            </m:e>
          </m:func>
        </m:oMath>
      </m:oMathPara>
    </w:p>
    <w:p w14:paraId="0DA13231" w14:textId="77777777" w:rsidR="00C526E5" w:rsidRPr="004110CB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14:paraId="7C0F4755" w14:textId="6F9F45F6" w:rsidR="00C526E5" w:rsidRPr="005248E5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O=24384×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3.5</m:t>
              </m:r>
            </m:e>
          </m:func>
        </m:oMath>
      </m:oMathPara>
    </w:p>
    <w:p w14:paraId="7130774B" w14:textId="334E698A" w:rsidR="00C526E5" w:rsidRPr="008F1FA6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O≈</m:t>
          </m:r>
          <m:r>
            <w:rPr>
              <w:rFonts w:ascii="Cambria Math" w:hAnsi="Cambria Math"/>
            </w:rPr>
            <m:t>1.5k</m:t>
          </m:r>
          <m:r>
            <w:rPr>
              <w:rFonts w:ascii="Cambria Math" w:hAnsi="Cambria Math"/>
            </w:rPr>
            <m:t>m</m:t>
          </m:r>
        </m:oMath>
      </m:oMathPara>
    </w:p>
    <w:p w14:paraId="6233ADF2" w14:textId="0213CC56" w:rsidR="008F1FA6" w:rsidRDefault="008F1FA6" w:rsidP="00C526E5">
      <w:pPr>
        <w:rPr>
          <w:rFonts w:eastAsiaTheme="minorEastAsia"/>
        </w:rPr>
      </w:pPr>
      <w:r>
        <w:rPr>
          <w:rFonts w:eastAsiaTheme="minorEastAsia"/>
        </w:rPr>
        <w:t>For 4</w:t>
      </w:r>
      <w:r w:rsidR="00D23414">
        <w:rPr>
          <w:rFonts w:eastAsiaTheme="minorEastAsia"/>
        </w:rPr>
        <w:t>50nm:</w:t>
      </w:r>
    </w:p>
    <w:p w14:paraId="4B23BF51" w14:textId="77777777" w:rsidR="00D23414" w:rsidRPr="00C413FF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λ</m:t>
                  </m:r>
                </m:num>
                <m:den>
                  <m:r>
                    <w:rPr>
                      <w:rFonts w:ascii="Cambria Math" w:hAnsi="Cambria Math"/>
                    </w:rPr>
                    <m:t>D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356F5CBF" w14:textId="4C5E8831" w:rsidR="00D23414" w:rsidRPr="00256D62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450</m:t>
                  </m:r>
                  <m:r>
                    <w:rPr>
                      <w:rFonts w:ascii="Cambria Math" w:hAnsi="Cambria Math"/>
                    </w:rPr>
                    <m:t>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-9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0.01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0C45C875" w14:textId="272CC516" w:rsidR="00D23414" w:rsidRPr="00C413FF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θ≈0</m:t>
          </m:r>
          <m:r>
            <w:rPr>
              <w:rFonts w:ascii="Cambria Math" w:eastAsiaTheme="minorEastAsia" w:hAnsi="Cambria Math"/>
            </w:rPr>
            <m:t>.003</m:t>
          </m:r>
          <m:r>
            <w:rPr>
              <w:rFonts w:ascii="Cambria Math" w:eastAsiaTheme="minorEastAsia" w:hAnsi="Cambria Math"/>
            </w:rPr>
            <m:t>˚</m:t>
          </m:r>
        </m:oMath>
      </m:oMathPara>
    </w:p>
    <w:p w14:paraId="6C27E567" w14:textId="77777777" w:rsidR="00D23414" w:rsidRPr="00CF201F" w:rsidRDefault="00D23414" w:rsidP="00D23414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O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</m:den>
              </m:f>
            </m:e>
          </m:func>
        </m:oMath>
      </m:oMathPara>
    </w:p>
    <w:p w14:paraId="51988366" w14:textId="77777777" w:rsidR="00D23414" w:rsidRPr="004110CB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14:paraId="62F5B7F2" w14:textId="2A0E73E2" w:rsidR="00D23414" w:rsidRPr="005248E5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O=24384×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0.00</m:t>
              </m:r>
              <m:r>
                <w:rPr>
                  <w:rFonts w:ascii="Cambria Math" w:hAnsi="Cambria Math"/>
                </w:rPr>
                <m:t>15</m:t>
              </m:r>
            </m:e>
          </m:func>
        </m:oMath>
      </m:oMathPara>
    </w:p>
    <w:p w14:paraId="079E9B3B" w14:textId="622E609D" w:rsidR="00D23414" w:rsidRPr="008761A6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O≈</m:t>
          </m:r>
          <m:r>
            <w:rPr>
              <w:rFonts w:ascii="Cambria Math" w:hAnsi="Cambria Math"/>
            </w:rPr>
            <m:t>0.7</m:t>
          </m:r>
          <m:r>
            <w:rPr>
              <w:rFonts w:ascii="Cambria Math" w:hAnsi="Cambria Math"/>
            </w:rPr>
            <m:t>m</m:t>
          </m:r>
        </m:oMath>
      </m:oMathPara>
    </w:p>
    <w:p w14:paraId="283D460C" w14:textId="33F64186" w:rsidR="008761A6" w:rsidRDefault="008761A6" w:rsidP="00D23414">
      <w:pPr>
        <w:rPr>
          <w:rFonts w:eastAsiaTheme="minorEastAsia"/>
        </w:rPr>
      </w:pPr>
      <w:r>
        <w:rPr>
          <w:rFonts w:eastAsiaTheme="minorEastAsia"/>
        </w:rPr>
        <w:lastRenderedPageBreak/>
        <w:t>For 650nm:</w:t>
      </w:r>
    </w:p>
    <w:p w14:paraId="730BFB9F" w14:textId="77777777" w:rsidR="008761A6" w:rsidRPr="00C413FF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λ</m:t>
                  </m:r>
                </m:num>
                <m:den>
                  <m:r>
                    <w:rPr>
                      <w:rFonts w:ascii="Cambria Math" w:hAnsi="Cambria Math"/>
                    </w:rPr>
                    <m:t>D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2DC10A75" w14:textId="50CA6649" w:rsidR="008761A6" w:rsidRPr="00256D62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650</m:t>
                  </m:r>
                  <m:r>
                    <w:rPr>
                      <w:rFonts w:ascii="Cambria Math" w:hAnsi="Cambria Math"/>
                    </w:rPr>
                    <m:t>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-9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0.01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61BB028B" w14:textId="1C96F783" w:rsidR="008761A6" w:rsidRPr="00C413FF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θ≈0.00</m:t>
          </m:r>
          <m:r>
            <w:rPr>
              <w:rFonts w:ascii="Cambria Math" w:eastAsiaTheme="minorEastAsia" w:hAnsi="Cambria Math"/>
            </w:rPr>
            <m:t>45</m:t>
          </m:r>
          <m:r>
            <w:rPr>
              <w:rFonts w:ascii="Cambria Math" w:eastAsiaTheme="minorEastAsia" w:hAnsi="Cambria Math"/>
            </w:rPr>
            <m:t>˚</m:t>
          </m:r>
        </m:oMath>
      </m:oMathPara>
    </w:p>
    <w:p w14:paraId="5E5D78BE" w14:textId="77777777" w:rsidR="008761A6" w:rsidRPr="00CF201F" w:rsidRDefault="008761A6" w:rsidP="008761A6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O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</m:den>
              </m:f>
            </m:e>
          </m:func>
        </m:oMath>
      </m:oMathPara>
    </w:p>
    <w:p w14:paraId="42EE0098" w14:textId="77777777" w:rsidR="008761A6" w:rsidRPr="004110CB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14:paraId="3F998C74" w14:textId="1DDD8506" w:rsidR="008761A6" w:rsidRPr="005248E5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O=24384×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0.00</m:t>
              </m:r>
              <m:r>
                <w:rPr>
                  <w:rFonts w:ascii="Cambria Math" w:hAnsi="Cambria Math"/>
                </w:rPr>
                <m:t>225</m:t>
              </m:r>
            </m:e>
          </m:func>
        </m:oMath>
      </m:oMathPara>
    </w:p>
    <w:p w14:paraId="03A3E555" w14:textId="58B93690" w:rsidR="00C526E5" w:rsidRPr="008761A6" w:rsidRDefault="008761A6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O≈</m:t>
          </m:r>
          <m:r>
            <w:rPr>
              <w:rFonts w:ascii="Cambria Math" w:hAnsi="Cambria Math"/>
            </w:rPr>
            <m:t>0.9</m:t>
          </m:r>
          <m:r>
            <w:rPr>
              <w:rFonts w:ascii="Cambria Math" w:hAnsi="Cambria Math"/>
            </w:rPr>
            <m:t>m</m:t>
          </m:r>
        </m:oMath>
      </m:oMathPara>
    </w:p>
    <w:sectPr w:rsidR="00C526E5" w:rsidRPr="008761A6" w:rsidSect="00E828D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F285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5C51516F"/>
    <w:multiLevelType w:val="multilevel"/>
    <w:tmpl w:val="B71892F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 w16cid:durableId="128131838">
    <w:abstractNumId w:val="1"/>
  </w:num>
  <w:num w:numId="2" w16cid:durableId="6987017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EC2"/>
    <w:rsid w:val="000000F0"/>
    <w:rsid w:val="0000420F"/>
    <w:rsid w:val="0001186C"/>
    <w:rsid w:val="000208B3"/>
    <w:rsid w:val="000237F7"/>
    <w:rsid w:val="00026218"/>
    <w:rsid w:val="00042692"/>
    <w:rsid w:val="00046BB9"/>
    <w:rsid w:val="00051DED"/>
    <w:rsid w:val="0005608D"/>
    <w:rsid w:val="00056455"/>
    <w:rsid w:val="00057693"/>
    <w:rsid w:val="00067C5E"/>
    <w:rsid w:val="00073E8E"/>
    <w:rsid w:val="00073F2C"/>
    <w:rsid w:val="00075B20"/>
    <w:rsid w:val="00075C72"/>
    <w:rsid w:val="0008224E"/>
    <w:rsid w:val="000860D4"/>
    <w:rsid w:val="000913EA"/>
    <w:rsid w:val="00096DAB"/>
    <w:rsid w:val="000A0362"/>
    <w:rsid w:val="000B613E"/>
    <w:rsid w:val="000C511B"/>
    <w:rsid w:val="000C51CD"/>
    <w:rsid w:val="000E2F80"/>
    <w:rsid w:val="000E62BD"/>
    <w:rsid w:val="000E7947"/>
    <w:rsid w:val="000F36A6"/>
    <w:rsid w:val="000F5371"/>
    <w:rsid w:val="000F7AD0"/>
    <w:rsid w:val="00106EE9"/>
    <w:rsid w:val="00125B54"/>
    <w:rsid w:val="00140898"/>
    <w:rsid w:val="0014269E"/>
    <w:rsid w:val="00146A97"/>
    <w:rsid w:val="00155B13"/>
    <w:rsid w:val="001704FA"/>
    <w:rsid w:val="001816CC"/>
    <w:rsid w:val="00185497"/>
    <w:rsid w:val="00185E7A"/>
    <w:rsid w:val="0018671F"/>
    <w:rsid w:val="00190243"/>
    <w:rsid w:val="001A3973"/>
    <w:rsid w:val="001B08E4"/>
    <w:rsid w:val="001C2A6D"/>
    <w:rsid w:val="001D18BF"/>
    <w:rsid w:val="001D3494"/>
    <w:rsid w:val="001D6009"/>
    <w:rsid w:val="001E5209"/>
    <w:rsid w:val="001F0DCA"/>
    <w:rsid w:val="00214E6D"/>
    <w:rsid w:val="0021777A"/>
    <w:rsid w:val="00223DCA"/>
    <w:rsid w:val="00237235"/>
    <w:rsid w:val="00242CA5"/>
    <w:rsid w:val="00243EC2"/>
    <w:rsid w:val="00246DC5"/>
    <w:rsid w:val="00247766"/>
    <w:rsid w:val="00256D62"/>
    <w:rsid w:val="00280670"/>
    <w:rsid w:val="00280A48"/>
    <w:rsid w:val="00280FDE"/>
    <w:rsid w:val="002A2FB5"/>
    <w:rsid w:val="002A6AB5"/>
    <w:rsid w:val="002B14BA"/>
    <w:rsid w:val="002B179B"/>
    <w:rsid w:val="002B62DF"/>
    <w:rsid w:val="002B72FC"/>
    <w:rsid w:val="002C0636"/>
    <w:rsid w:val="002C28E2"/>
    <w:rsid w:val="002C5984"/>
    <w:rsid w:val="002C64C1"/>
    <w:rsid w:val="002C6A7D"/>
    <w:rsid w:val="002E23F9"/>
    <w:rsid w:val="002E6DE6"/>
    <w:rsid w:val="002F3FFE"/>
    <w:rsid w:val="002F4BF0"/>
    <w:rsid w:val="002F6A4A"/>
    <w:rsid w:val="002F6B2E"/>
    <w:rsid w:val="003021F0"/>
    <w:rsid w:val="0030291E"/>
    <w:rsid w:val="003267CE"/>
    <w:rsid w:val="00332B64"/>
    <w:rsid w:val="0033658D"/>
    <w:rsid w:val="0034079F"/>
    <w:rsid w:val="00347338"/>
    <w:rsid w:val="003566F0"/>
    <w:rsid w:val="00387B64"/>
    <w:rsid w:val="00390D1E"/>
    <w:rsid w:val="00397790"/>
    <w:rsid w:val="003B672C"/>
    <w:rsid w:val="003C4B9C"/>
    <w:rsid w:val="003C60F2"/>
    <w:rsid w:val="003C7C06"/>
    <w:rsid w:val="003E2692"/>
    <w:rsid w:val="003E748E"/>
    <w:rsid w:val="003F6150"/>
    <w:rsid w:val="003F7AF5"/>
    <w:rsid w:val="00404563"/>
    <w:rsid w:val="004053EF"/>
    <w:rsid w:val="00407A7D"/>
    <w:rsid w:val="0041005A"/>
    <w:rsid w:val="0041105E"/>
    <w:rsid w:val="004110CB"/>
    <w:rsid w:val="004234BE"/>
    <w:rsid w:val="00431CF8"/>
    <w:rsid w:val="004421F4"/>
    <w:rsid w:val="00466943"/>
    <w:rsid w:val="004750C7"/>
    <w:rsid w:val="00482EC4"/>
    <w:rsid w:val="00483652"/>
    <w:rsid w:val="00491203"/>
    <w:rsid w:val="00496546"/>
    <w:rsid w:val="004B61E7"/>
    <w:rsid w:val="004C74B4"/>
    <w:rsid w:val="004E7F38"/>
    <w:rsid w:val="004F7AF2"/>
    <w:rsid w:val="00503102"/>
    <w:rsid w:val="00503C63"/>
    <w:rsid w:val="005201EA"/>
    <w:rsid w:val="00523CDF"/>
    <w:rsid w:val="005248E5"/>
    <w:rsid w:val="005323ED"/>
    <w:rsid w:val="005357A1"/>
    <w:rsid w:val="005447BF"/>
    <w:rsid w:val="00547A8C"/>
    <w:rsid w:val="00553F22"/>
    <w:rsid w:val="00570F1C"/>
    <w:rsid w:val="005829C4"/>
    <w:rsid w:val="00586C7E"/>
    <w:rsid w:val="005A0ACD"/>
    <w:rsid w:val="005A22BE"/>
    <w:rsid w:val="005A738E"/>
    <w:rsid w:val="005B089A"/>
    <w:rsid w:val="005B16FB"/>
    <w:rsid w:val="005B2D9F"/>
    <w:rsid w:val="005C0E58"/>
    <w:rsid w:val="005C72DB"/>
    <w:rsid w:val="005E1280"/>
    <w:rsid w:val="005E2803"/>
    <w:rsid w:val="005E4821"/>
    <w:rsid w:val="005E61AD"/>
    <w:rsid w:val="005E7A84"/>
    <w:rsid w:val="005F5FA6"/>
    <w:rsid w:val="005F731B"/>
    <w:rsid w:val="006104FD"/>
    <w:rsid w:val="00610935"/>
    <w:rsid w:val="00612C6D"/>
    <w:rsid w:val="00614C97"/>
    <w:rsid w:val="00617B8F"/>
    <w:rsid w:val="00623167"/>
    <w:rsid w:val="006317B2"/>
    <w:rsid w:val="00645786"/>
    <w:rsid w:val="006576A5"/>
    <w:rsid w:val="006645B1"/>
    <w:rsid w:val="0068304A"/>
    <w:rsid w:val="006903D0"/>
    <w:rsid w:val="006A430F"/>
    <w:rsid w:val="006A432F"/>
    <w:rsid w:val="006A73B5"/>
    <w:rsid w:val="006B431E"/>
    <w:rsid w:val="006C18DE"/>
    <w:rsid w:val="006C2956"/>
    <w:rsid w:val="006C7B0D"/>
    <w:rsid w:val="006D3279"/>
    <w:rsid w:val="006E6DF7"/>
    <w:rsid w:val="006F4068"/>
    <w:rsid w:val="006F438A"/>
    <w:rsid w:val="0071699E"/>
    <w:rsid w:val="007177DE"/>
    <w:rsid w:val="00721B56"/>
    <w:rsid w:val="007367A2"/>
    <w:rsid w:val="00741C6A"/>
    <w:rsid w:val="007646A4"/>
    <w:rsid w:val="007671AF"/>
    <w:rsid w:val="00786774"/>
    <w:rsid w:val="00794FBC"/>
    <w:rsid w:val="00797D26"/>
    <w:rsid w:val="007A189A"/>
    <w:rsid w:val="007B46CE"/>
    <w:rsid w:val="007B695D"/>
    <w:rsid w:val="007C16B3"/>
    <w:rsid w:val="007C3F46"/>
    <w:rsid w:val="007C6A07"/>
    <w:rsid w:val="007D00B9"/>
    <w:rsid w:val="007F46D4"/>
    <w:rsid w:val="00802DFA"/>
    <w:rsid w:val="008039EA"/>
    <w:rsid w:val="0081514D"/>
    <w:rsid w:val="008155B6"/>
    <w:rsid w:val="00833465"/>
    <w:rsid w:val="008340F6"/>
    <w:rsid w:val="00835746"/>
    <w:rsid w:val="00836CF9"/>
    <w:rsid w:val="00854234"/>
    <w:rsid w:val="00860D09"/>
    <w:rsid w:val="00862BA2"/>
    <w:rsid w:val="008761A6"/>
    <w:rsid w:val="0088187D"/>
    <w:rsid w:val="00886046"/>
    <w:rsid w:val="00886433"/>
    <w:rsid w:val="00887EBA"/>
    <w:rsid w:val="00897524"/>
    <w:rsid w:val="008A4202"/>
    <w:rsid w:val="008A6BAE"/>
    <w:rsid w:val="008A71B1"/>
    <w:rsid w:val="008C7975"/>
    <w:rsid w:val="008E7A45"/>
    <w:rsid w:val="008F1FA6"/>
    <w:rsid w:val="00914D50"/>
    <w:rsid w:val="009165E8"/>
    <w:rsid w:val="0093068F"/>
    <w:rsid w:val="00930D8B"/>
    <w:rsid w:val="00933135"/>
    <w:rsid w:val="00936307"/>
    <w:rsid w:val="00937A98"/>
    <w:rsid w:val="00941325"/>
    <w:rsid w:val="00944BD5"/>
    <w:rsid w:val="00951A4B"/>
    <w:rsid w:val="00956CD2"/>
    <w:rsid w:val="00957FA4"/>
    <w:rsid w:val="00986589"/>
    <w:rsid w:val="00992342"/>
    <w:rsid w:val="00995B21"/>
    <w:rsid w:val="009B08D3"/>
    <w:rsid w:val="009B39F5"/>
    <w:rsid w:val="009C2427"/>
    <w:rsid w:val="009D334F"/>
    <w:rsid w:val="009E3774"/>
    <w:rsid w:val="009E5766"/>
    <w:rsid w:val="009E6D73"/>
    <w:rsid w:val="009F1A2D"/>
    <w:rsid w:val="009F5BF1"/>
    <w:rsid w:val="00A00960"/>
    <w:rsid w:val="00A009F1"/>
    <w:rsid w:val="00A046D9"/>
    <w:rsid w:val="00A07D31"/>
    <w:rsid w:val="00A1137C"/>
    <w:rsid w:val="00A121C7"/>
    <w:rsid w:val="00A14753"/>
    <w:rsid w:val="00A33225"/>
    <w:rsid w:val="00A33267"/>
    <w:rsid w:val="00A35652"/>
    <w:rsid w:val="00A4777D"/>
    <w:rsid w:val="00A51E80"/>
    <w:rsid w:val="00A53F7F"/>
    <w:rsid w:val="00A62BDD"/>
    <w:rsid w:val="00A82057"/>
    <w:rsid w:val="00A846D4"/>
    <w:rsid w:val="00A9594B"/>
    <w:rsid w:val="00A96C17"/>
    <w:rsid w:val="00AB2256"/>
    <w:rsid w:val="00AC1E96"/>
    <w:rsid w:val="00AC2873"/>
    <w:rsid w:val="00AD29CA"/>
    <w:rsid w:val="00AD2CB3"/>
    <w:rsid w:val="00AF2CF7"/>
    <w:rsid w:val="00AF2D8B"/>
    <w:rsid w:val="00AF31C4"/>
    <w:rsid w:val="00AF53EC"/>
    <w:rsid w:val="00AF6F95"/>
    <w:rsid w:val="00B0339F"/>
    <w:rsid w:val="00B048A9"/>
    <w:rsid w:val="00B0591A"/>
    <w:rsid w:val="00B10110"/>
    <w:rsid w:val="00B15FA1"/>
    <w:rsid w:val="00B20A9C"/>
    <w:rsid w:val="00B22759"/>
    <w:rsid w:val="00B328AE"/>
    <w:rsid w:val="00B44C6A"/>
    <w:rsid w:val="00B45A3E"/>
    <w:rsid w:val="00B517C8"/>
    <w:rsid w:val="00B62F46"/>
    <w:rsid w:val="00B815E4"/>
    <w:rsid w:val="00B9743D"/>
    <w:rsid w:val="00BA4249"/>
    <w:rsid w:val="00BA7A82"/>
    <w:rsid w:val="00BA7BA3"/>
    <w:rsid w:val="00BA7E89"/>
    <w:rsid w:val="00BB32BE"/>
    <w:rsid w:val="00BD4273"/>
    <w:rsid w:val="00BF0A78"/>
    <w:rsid w:val="00BF290D"/>
    <w:rsid w:val="00BF3C48"/>
    <w:rsid w:val="00C0358E"/>
    <w:rsid w:val="00C10954"/>
    <w:rsid w:val="00C11161"/>
    <w:rsid w:val="00C1385A"/>
    <w:rsid w:val="00C15E70"/>
    <w:rsid w:val="00C16D4B"/>
    <w:rsid w:val="00C20D24"/>
    <w:rsid w:val="00C22AC3"/>
    <w:rsid w:val="00C2442A"/>
    <w:rsid w:val="00C26A5C"/>
    <w:rsid w:val="00C34B41"/>
    <w:rsid w:val="00C35266"/>
    <w:rsid w:val="00C378FB"/>
    <w:rsid w:val="00C413FF"/>
    <w:rsid w:val="00C526E5"/>
    <w:rsid w:val="00C67DAB"/>
    <w:rsid w:val="00C71490"/>
    <w:rsid w:val="00C73AAF"/>
    <w:rsid w:val="00C802A6"/>
    <w:rsid w:val="00C90560"/>
    <w:rsid w:val="00C94019"/>
    <w:rsid w:val="00CA5FDA"/>
    <w:rsid w:val="00CA619F"/>
    <w:rsid w:val="00CB1D7B"/>
    <w:rsid w:val="00CB2F52"/>
    <w:rsid w:val="00CB69D4"/>
    <w:rsid w:val="00CD2283"/>
    <w:rsid w:val="00CE3A9E"/>
    <w:rsid w:val="00CE6027"/>
    <w:rsid w:val="00CE7B7D"/>
    <w:rsid w:val="00CF201F"/>
    <w:rsid w:val="00CF2D70"/>
    <w:rsid w:val="00D05658"/>
    <w:rsid w:val="00D23414"/>
    <w:rsid w:val="00D25242"/>
    <w:rsid w:val="00D645FC"/>
    <w:rsid w:val="00D733C2"/>
    <w:rsid w:val="00D973FA"/>
    <w:rsid w:val="00DA0230"/>
    <w:rsid w:val="00DA3AFE"/>
    <w:rsid w:val="00DD52E6"/>
    <w:rsid w:val="00DE6BDC"/>
    <w:rsid w:val="00E14AAC"/>
    <w:rsid w:val="00E15A7F"/>
    <w:rsid w:val="00E3216E"/>
    <w:rsid w:val="00E371D0"/>
    <w:rsid w:val="00E4479C"/>
    <w:rsid w:val="00E4771F"/>
    <w:rsid w:val="00E513B3"/>
    <w:rsid w:val="00E6220F"/>
    <w:rsid w:val="00E774A5"/>
    <w:rsid w:val="00E80ACA"/>
    <w:rsid w:val="00E828D3"/>
    <w:rsid w:val="00E96F99"/>
    <w:rsid w:val="00EA3610"/>
    <w:rsid w:val="00EA5D49"/>
    <w:rsid w:val="00EB0D8B"/>
    <w:rsid w:val="00EC2C94"/>
    <w:rsid w:val="00ED312C"/>
    <w:rsid w:val="00EE00B0"/>
    <w:rsid w:val="00EE2D6C"/>
    <w:rsid w:val="00F14405"/>
    <w:rsid w:val="00F15B1B"/>
    <w:rsid w:val="00F2174A"/>
    <w:rsid w:val="00F24E81"/>
    <w:rsid w:val="00F32B91"/>
    <w:rsid w:val="00F4182B"/>
    <w:rsid w:val="00F50C42"/>
    <w:rsid w:val="00F51D08"/>
    <w:rsid w:val="00F53A70"/>
    <w:rsid w:val="00F71829"/>
    <w:rsid w:val="00F734B0"/>
    <w:rsid w:val="00F73F3A"/>
    <w:rsid w:val="00F83518"/>
    <w:rsid w:val="00F86CEF"/>
    <w:rsid w:val="00F93B17"/>
    <w:rsid w:val="00F9590E"/>
    <w:rsid w:val="00F96BCF"/>
    <w:rsid w:val="00FA00E6"/>
    <w:rsid w:val="00FA0228"/>
    <w:rsid w:val="00FB0C02"/>
    <w:rsid w:val="00FB3B74"/>
    <w:rsid w:val="00FD45AF"/>
    <w:rsid w:val="00FE62DC"/>
    <w:rsid w:val="00FF2A7D"/>
    <w:rsid w:val="00FF35FD"/>
    <w:rsid w:val="00FF486D"/>
    <w:rsid w:val="00FF4C60"/>
    <w:rsid w:val="09882AFB"/>
    <w:rsid w:val="0C22A325"/>
    <w:rsid w:val="0E71A1F5"/>
    <w:rsid w:val="295AAC54"/>
    <w:rsid w:val="29B5C3F4"/>
    <w:rsid w:val="3B0BBAAB"/>
    <w:rsid w:val="3E9458A7"/>
    <w:rsid w:val="467BEC01"/>
    <w:rsid w:val="4A6387B7"/>
    <w:rsid w:val="4BFF5818"/>
    <w:rsid w:val="4D885A0B"/>
    <w:rsid w:val="50BFB78F"/>
    <w:rsid w:val="5D093ED5"/>
    <w:rsid w:val="68DA9D93"/>
    <w:rsid w:val="6F3F3729"/>
    <w:rsid w:val="71E9307A"/>
    <w:rsid w:val="72D4AA8E"/>
    <w:rsid w:val="784BE3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EBE08"/>
  <w15:chartTrackingRefBased/>
  <w15:docId w15:val="{DC3D8BC3-7EE9-4A58-86C5-5E102B4F0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6A0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55B1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6220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828D3"/>
    <w:pPr>
      <w:spacing w:after="0" w:line="240" w:lineRule="auto"/>
    </w:pPr>
    <w:rPr>
      <w:rFonts w:asciiTheme="minorHAnsi" w:eastAsiaTheme="minorEastAsia" w:hAnsiTheme="minorHAnsi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828D3"/>
    <w:rPr>
      <w:rFonts w:asciiTheme="minorHAnsi" w:eastAsiaTheme="minorEastAsia" w:hAnsiTheme="minorHAnsi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C6A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C6A07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155B1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617B8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17B8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17B8F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E6220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9F1A2D"/>
  </w:style>
  <w:style w:type="paragraph" w:styleId="Caption">
    <w:name w:val="caption"/>
    <w:basedOn w:val="Normal"/>
    <w:next w:val="Normal"/>
    <w:uiPriority w:val="35"/>
    <w:unhideWhenUsed/>
    <w:qFormat/>
    <w:rsid w:val="000A036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8E7A4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1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1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5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2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7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4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8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62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2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9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4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6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70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0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8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1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1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2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7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6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6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9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9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7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42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0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8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8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2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3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6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1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8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4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0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8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3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8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7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2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0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2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6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9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8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8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0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1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8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80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40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2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2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20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1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49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8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5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43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3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7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8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43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16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0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7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9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3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21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4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15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3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0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7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4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97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7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26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2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7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0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9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8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0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44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6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2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73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9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75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7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85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3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5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8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8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54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0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8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2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9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2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6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3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3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2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66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3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6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0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7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2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5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2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0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5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4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2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8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9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6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85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53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70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04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96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0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86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7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1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0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4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32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7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1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1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9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7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5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7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9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2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2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1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3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4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7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1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8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9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7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9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0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4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7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65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86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06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4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39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318434-495F-4640-9573-3D8C019BD670}"/>
      </w:docPartPr>
      <w:docPartBody>
        <w:p w:rsidR="00054912" w:rsidRDefault="00054912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54912"/>
    <w:rsid w:val="00054912"/>
    <w:rsid w:val="002A089F"/>
    <w:rsid w:val="00BE3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A089F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Nat10</b:Tag>
    <b:SourceType>InternetSite</b:SourceType>
    <b:Guid>{9B55B401-F263-496E-8C32-3955B4C0ED14}</b:Guid>
    <b:Title>Tour of the Electromagnetic Spectrum</b:Title>
    <b:Year>2010</b:Year>
    <b:Author>
      <b:Author>
        <b:Corporate>National Aeronautics and Space Administration Science Mission Directorate</b:Corporate>
      </b:Author>
    </b:Author>
    <b:ProductionCompany>National Aeronautics and Space Admministration</b:ProductionCompany>
    <b:YearAccessed>2023</b:YearAccessed>
    <b:MonthAccessed>May</b:MonthAccessed>
    <b:DayAccessed>08</b:DayAccessed>
    <b:URL>https://science.nasa.gov/ems/07_infraredwaves</b:URL>
    <b:RefOrder>4</b:RefOrder>
  </b:Source>
  <b:Source>
    <b:Tag>Bar16</b:Tag>
    <b:SourceType>JournalArticle</b:SourceType>
    <b:Guid>{9CEC9F0A-D932-4235-96C1-D773EDA97ABE}</b:Guid>
    <b:Title>Infrared Radiation and Skin: Friend or foe</b:Title>
    <b:Year>2016</b:Year>
    <b:JournalName>Journal of Photochemistry and Photobiology B: Biology</b:JournalName>
    <b:Pages>78 - 85</b:Pages>
    <b:Volume>155</b:Volume>
    <b:Issue>1</b:Issue>
    <b:Author>
      <b:Author>
        <b:NameList>
          <b:Person>
            <b:Last>Barolet</b:Last>
            <b:First>Daniel</b:First>
          </b:Person>
          <b:Person>
            <b:Last>Christiaens</b:Last>
            <b:First>Francois</b:First>
          </b:Person>
          <b:Person>
            <b:Last>Hamblin</b:Last>
            <b:Middle>R</b:Middle>
            <b:First>Michael</b:First>
          </b:Person>
        </b:NameList>
      </b:Author>
    </b:Author>
    <b:RefOrder>3</b:RefOrder>
  </b:Source>
  <b:Source>
    <b:Tag>Foy23</b:Tag>
    <b:SourceType>InternetSite</b:SourceType>
    <b:Guid>{E601FBAC-F3E9-4854-9553-4665F86D75DE}</b:Guid>
    <b:Title>How Much of a threat are Chinese spy balloons?</b:Title>
    <b:Year>2023</b:Year>
    <b:ProductionCompany>Financial Times</b:ProductionCompany>
    <b:Month>Feb</b:Month>
    <b:Day>06</b:Day>
    <b:YearAccessed>2023</b:YearAccessed>
    <b:MonthAccessed>May</b:MonthAccessed>
    <b:DayAccessed>08</b:DayAccessed>
    <b:URL>https://www.ft.com/content/84ca852e-8653-43ac-ae76-023f8829229c</b:URL>
    <b:Author>
      <b:Author>
        <b:NameList>
          <b:Person>
            <b:Last>Foy</b:Last>
            <b:First>Henry</b:First>
          </b:Person>
          <b:Person>
            <b:Last>Stevastopulo</b:Last>
            <b:First>Demetri</b:First>
          </b:Person>
        </b:NameList>
      </b:Author>
    </b:Author>
    <b:RefOrder>2</b:RefOrder>
  </b:Source>
  <b:Source>
    <b:Tag>Hol23</b:Tag>
    <b:SourceType>InternetSite</b:SourceType>
    <b:Guid>{1489AD73-CB5C-4AD5-BB82-A474DFC72AE9}</b:Guid>
    <b:Title>A Brief History of Spying with Balloons</b:Title>
    <b:ProductionCompany>The New York Times</b:ProductionCompany>
    <b:Year>2023</b:Year>
    <b:Month>Feb</b:Month>
    <b:Day>03</b:Day>
    <b:YearAccessed>2023</b:YearAccessed>
    <b:MonthAccessed>May</b:MonthAccessed>
    <b:DayAccessed>08</b:DayAccessed>
    <b:URL>https://www.nytimes.com/2023/02/03/us/spy-balloon-history.html</b:URL>
    <b:Author>
      <b:Author>
        <b:NameList>
          <b:Person>
            <b:Last>Holpuch</b:Last>
            <b:First>Amanda</b:First>
          </b:Person>
        </b:NameList>
      </b:Author>
    </b:Author>
    <b:RefOrder>1</b:RefOrder>
  </b:Source>
  <b:Source>
    <b:Tag>Cha</b:Tag>
    <b:SourceType>BookSection</b:SourceType>
    <b:Guid>{C869F67F-7047-45D0-AA71-D17C1BE550DB}</b:Guid>
    <b:Title>Chapter 12: Wave Optics</b:Title>
    <b:BookTitle>College Physics</b:BookTitle>
    <b:Publisher>Pressbooks</b:Publisher>
    <b:Author>
      <b:Author>
        <b:Corporate>BC Campus</b:Corporate>
      </b:Author>
    </b:Author>
    <b:RefOrder>5</b:RefOrder>
  </b:Source>
  <b:Source>
    <b:Tag>Set19</b:Tag>
    <b:SourceType>InternetSite</b:SourceType>
    <b:Guid>{6AAD7F54-E221-4608-80FB-C0B3AEE4AC5C}</b:Guid>
    <b:Title>Satellite Imagery: Resolution vs. Accuracy</b:Title>
    <b:Year>2019</b:Year>
    <b:ProductionCompany>Intermap</b:ProductionCompany>
    <b:Month>Aug</b:Month>
    <b:Day>12</b:Day>
    <b:YearAccessed>2023</b:YearAccessed>
    <b:MonthAccessed>May</b:MonthAccessed>
    <b:DayAccessed>08</b:DayAccessed>
    <b:URL>https://www.intermap.com/blog/satellite-imagery-resolution-vs.-accuracy</b:URL>
    <b:Author>
      <b:Author>
        <b:NameList>
          <b:Person>
            <b:Last>Setyawan</b:Last>
            <b:First>Eric</b:First>
          </b:Person>
        </b:NameList>
      </b:Author>
    </b:Author>
    <b:RefOrder>6</b:RefOrder>
  </b:Source>
  <b:Source>
    <b:Tag>Nas23</b:Tag>
    <b:SourceType>InternetSite</b:SourceType>
    <b:Guid>{FC068F94-1038-4A87-B3FE-EB51F9187A37}</b:Guid>
    <b:Title>The Measurement of colour</b:Title>
    <b:ProductionCompany>Brittanica</b:ProductionCompany>
    <b:Year>2023</b:Year>
    <b:Month>Mar</b:Month>
    <b:Day>27</b:Day>
    <b:YearAccessed>2023</b:YearAccessed>
    <b:MonthAccessed>May</b:MonthAccessed>
    <b:DayAccessed>08</b:DayAccessed>
    <b:URL>https://www.britannica.com/science/color</b:URL>
    <b:Author>
      <b:Author>
        <b:NameList>
          <b:Person>
            <b:Last>Nassau</b:Last>
            <b:First>Kurt</b:First>
          </b:Person>
        </b:NameList>
      </b:Author>
    </b:Author>
    <b:RefOrder>7</b:RefOrder>
  </b:Source>
  <b:Source>
    <b:Tag>OFC22</b:Tag>
    <b:SourceType>InternetSite</b:SourceType>
    <b:Guid>{3B565D8C-3D84-4CCD-B7CA-8187AD7AE559}</b:Guid>
    <b:Author>
      <b:Author>
        <b:Corporate>OFCOM</b:Corporate>
      </b:Author>
    </b:Author>
    <b:Title>UK Frequency Allocation Table (UKFAT)</b:Title>
    <b:ProductionCompany>OFCOM</b:ProductionCompany>
    <b:Year>2022</b:Year>
    <b:Month>Aug</b:Month>
    <b:Day>03</b:Day>
    <b:YearAccessed>2023</b:YearAccessed>
    <b:MonthAccessed>May</b:MonthAccessed>
    <b:DayAccessed>08</b:DayAccessed>
    <b:URL>http://static.ofcom.org.uk/static/spectrum/fat.html</b:URL>
    <b:RefOrder>10</b:RefOrder>
  </b:Source>
  <b:Source>
    <b:Tag>Cap14</b:Tag>
    <b:SourceType>InternetSite</b:SourceType>
    <b:Guid>{71730FCA-2672-4593-8D22-CD81E8D96A6D}</b:Guid>
    <b:Title>Antenna basics, antenna types, antenna functions</b:Title>
    <b:ProductionCompany>Control Engineering</b:ProductionCompany>
    <b:Year>2014</b:Year>
    <b:Month>Aug</b:Month>
    <b:Day>02</b:Day>
    <b:YearAccessed>2023</b:YearAccessed>
    <b:MonthAccessed>May</b:MonthAccessed>
    <b:DayAccessed>08</b:DayAccessed>
    <b:URL>https://www.controleng.com/articles/antenna-basics-antenna-types-antenna-functions/</b:URL>
    <b:Author>
      <b:Author>
        <b:NameList>
          <b:Person>
            <b:Last>Capano</b:Last>
            <b:Middle>E</b:Middle>
            <b:First>Daniel</b:First>
          </b:Person>
        </b:NameList>
      </b:Author>
    </b:Author>
    <b:RefOrder>11</b:RefOrder>
  </b:Source>
  <b:Source>
    <b:Tag>Wil17</b:Tag>
    <b:SourceType>BookSection</b:SourceType>
    <b:Guid>{C1EAA2EE-40C7-4E01-9AD5-8404EB19F6B0}</b:Guid>
    <b:Title>Chapter 8 - Electromagnetic Compatibility</b:Title>
    <b:Year>2017</b:Year>
    <b:Pages>365 - 400</b:Pages>
    <b:Author>
      <b:Author>
        <b:NameList>
          <b:Person>
            <b:Last>Wilson</b:Last>
            <b:First>Peter</b:First>
          </b:Person>
        </b:NameList>
      </b:Author>
    </b:Author>
    <b:BookTitle>The Circuit Designers Companion</b:BookTitle>
    <b:City>Kidlington</b:City>
    <b:Publisher>Newnes</b:Publisher>
    <b:RefOrder>12</b:RefOrder>
  </b:Source>
  <b:Source>
    <b:Tag>Yes22</b:Tag>
    <b:SourceType>InternetSite</b:SourceType>
    <b:Guid>{44ABDD3F-E04B-438B-929D-C6E8D409BC21}</b:Guid>
    <b:Title>How much energy to solar panels produce for your home</b:Title>
    <b:Year>2022</b:Year>
    <b:Author>
      <b:Author>
        <b:Corporate>Yes Energy Solutions</b:Corporate>
      </b:Author>
    </b:Author>
    <b:ProductionCompany>Yes Energy Solutions</b:ProductionCompany>
    <b:YearAccessed>2023</b:YearAccessed>
    <b:MonthAccessed>May</b:MonthAccessed>
    <b:DayAccessed>09</b:DayAccessed>
    <b:URL>https://www.yesenergysolutions.co.uk/advice/how-much-energy-solar-panels-produce-home#:~:text=The%20maximum%20amount%20of%20electricity,1%20kW%20and%204%20kW.</b:URL>
    <b:RefOrder>13</b:RefOrder>
  </b:Source>
  <b:Source>
    <b:Tag>Owe23</b:Tag>
    <b:SourceType>Misc</b:SourceType>
    <b:Guid>{A7047022-FDBE-4C3B-B933-D49B8942A937}</b:Guid>
    <b:Title>OME Electromagnetic Radiation Lecture 6: Radio and microwave electromagnetic radiation</b:Title>
    <b:Year>2023</b:Year>
    <b:City>Swansea</b:City>
    <b:Author>
      <b:Author>
        <b:NameList>
          <b:Person>
            <b:Last>Owen</b:Last>
            <b:First>Chris</b:First>
          </b:Person>
        </b:NameList>
      </b:Author>
    </b:Author>
    <b:RefOrder>8</b:RefOrder>
  </b:Source>
  <b:Source>
    <b:Tag>Jen</b:Tag>
    <b:SourceType>ElectronicSource</b:SourceType>
    <b:Guid>{FAD68860-0AF1-478F-A3DA-AC69B669DD87}</b:Guid>
    <b:Title>Radar Fundamentals</b:Title>
    <b:City>Monterey</b:City>
    <b:Publisher>Naval Postgraduate School</b:Publisher>
    <b:Author>
      <b:Author>
        <b:NameList>
          <b:Person>
            <b:Last>Jenn</b:Last>
            <b:First>David</b:First>
          </b:Person>
        </b:NameList>
      </b:Author>
    </b:Author>
    <b:RefOrder>9</b:RefOrder>
  </b:Source>
  <b:Source>
    <b:Tag>Dav23</b:Tag>
    <b:SourceType>InternetSite</b:SourceType>
    <b:Guid>{06D3D6E3-22E4-4C7D-94A2-17D0D5F69B58}</b:Guid>
    <b:Title>Chinese spy alloon may have been blown off inteded course - report</b:Title>
    <b:Year>2023</b:Year>
    <b:ProductionCompany>The Guardian</b:ProductionCompany>
    <b:Month>Feb</b:Month>
    <b:Day>15</b:Day>
    <b:YearAccessed>2023</b:YearAccessed>
    <b:MonthAccessed>May</b:MonthAccessed>
    <b:DayAccessed>10</b:DayAccessed>
    <b:URL>https://www.theguardian.com/world/2023/feb/15/japan-says-aerial-objects-spotted-in-recent-years-were-likely-chinese-spy-balloons#:~:text=US%20officials%20have%20claimed%20that,it%20was%20designed%20for%20surveillance.</b:URL>
    <b:Author>
      <b:Author>
        <b:NameList>
          <b:Person>
            <b:Last>Davidson</b:Last>
            <b:First>Helen</b:First>
          </b:Person>
        </b:NameList>
      </b:Author>
    </b:Author>
    <b:RefOrder>14</b:RefOrder>
  </b:Source>
  <b:Source>
    <b:Tag>Cen23</b:Tag>
    <b:SourceType>InternetSite</b:SourceType>
    <b:Guid>{F8398882-2279-4366-984D-BB4F0750C0AA}</b:Guid>
    <b:Author>
      <b:Author>
        <b:Corporate>Central Illinois Weather Forecast Service</b:Corporate>
      </b:Author>
    </b:Author>
    <b:Title>What Goes Into the Weather Balloon Launches?</b:Title>
    <b:ProductionCompany>National Weather Service</b:ProductionCompany>
    <b:YearAccessed>2023</b:YearAccessed>
    <b:MonthAccessed>May</b:MonthAccessed>
    <b:DayAccessed>10</b:DayAccessed>
    <b:URL>weather.gov/ilx/ua-tour</b:URL>
    <b:RefOrder>15</b:RefOrder>
  </b:Source>
  <b:Source>
    <b:Tag>Mil05</b:Tag>
    <b:SourceType>Report</b:SourceType>
    <b:Guid>{1346ADED-29C2-48DA-B497-86A2B84643A6}</b:Guid>
    <b:Title>Electromagnetic Pulse Threats in 2010</b:Title>
    <b:Year>2005</b:Year>
    <b:Publisher>Air War College, Air University</b:Publisher>
    <b:City>Maxwell</b:City>
    <b:Author>
      <b:Author>
        <b:NameList>
          <b:Person>
            <b:Last>Miller</b:Last>
            <b:Middle>R</b:Middle>
            <b:First>Colin</b:First>
          </b:Person>
        </b:NameList>
      </b:Author>
    </b:Author>
    <b:RefOrder>16</b:RefOrder>
  </b:Source>
</b:Sources>
</file>

<file path=customXml/itemProps1.xml><?xml version="1.0" encoding="utf-8"?>
<ds:datastoreItem xmlns:ds="http://schemas.openxmlformats.org/officeDocument/2006/customXml" ds:itemID="{9C840617-79A7-4134-A474-9A4EC61A07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12</Pages>
  <Words>2946</Words>
  <Characters>16796</Characters>
  <Application>Microsoft Office Word</Application>
  <DocSecurity>0</DocSecurity>
  <Lines>139</Lines>
  <Paragraphs>39</Paragraphs>
  <ScaleCrop>false</ScaleCrop>
  <Company>University of Wales Trinity Saint David</Company>
  <LinksUpToDate>false</LinksUpToDate>
  <CharactersWithSpaces>19703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on the threat posed by high altiude balloons</dc:title>
  <dc:subject>Samuel Page (1910580)</dc:subject>
  <dc:creator>Sam Page</dc:creator>
  <cp:keywords/>
  <dc:description/>
  <cp:lastModifiedBy>Sam Page</cp:lastModifiedBy>
  <cp:revision>22</cp:revision>
  <dcterms:created xsi:type="dcterms:W3CDTF">2023-05-11T09:54:00Z</dcterms:created>
  <dcterms:modified xsi:type="dcterms:W3CDTF">2023-05-11T17:15:00Z</dcterms:modified>
  <cp:category>ACDA5009 – Electromagnetic Radiation</cp:category>
</cp:coreProperties>
</file>