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219B4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C2264A">
              <w:rPr>
                <w:b/>
                <w:color w:val="auto"/>
                <w:sz w:val="32"/>
              </w:rPr>
              <w:t>Sean Llewellyn</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F51B7B9" w:rsidR="005A1BA3" w:rsidRDefault="005A1BA3" w:rsidP="00340E9A">
            <w:pPr>
              <w:overflowPunct/>
              <w:autoSpaceDE/>
              <w:autoSpaceDN/>
              <w:adjustRightInd/>
              <w:ind w:right="237"/>
              <w:textAlignment w:val="auto"/>
              <w:rPr>
                <w:b/>
                <w:color w:val="auto"/>
                <w:sz w:val="32"/>
              </w:rPr>
            </w:pPr>
            <w:r>
              <w:rPr>
                <w:b/>
                <w:color w:val="auto"/>
                <w:sz w:val="32"/>
              </w:rPr>
              <w:t>_________</w:t>
            </w:r>
            <w:r w:rsidR="00C2264A">
              <w:rPr>
                <w:b/>
                <w:color w:val="auto"/>
                <w:sz w:val="32"/>
              </w:rPr>
              <w:t>1815418</w:t>
            </w:r>
            <w:r>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053771"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C594434" w14:textId="77777777" w:rsidR="00C2264A" w:rsidRPr="00C2264A" w:rsidRDefault="00C2264A" w:rsidP="00C2264A">
      <w:pPr>
        <w:ind w:right="237"/>
        <w:jc w:val="both"/>
        <w:rPr>
          <w:sz w:val="24"/>
          <w:szCs w:val="24"/>
        </w:rPr>
      </w:pPr>
      <w:r w:rsidRPr="00C2264A">
        <w:rPr>
          <w:sz w:val="24"/>
          <w:szCs w:val="24"/>
        </w:rPr>
        <w:t>This assignment will focus on my reflection of an incident whereby I played a significant role with a service user during a mental health incident. I will outline what I considered when adopting a multi-agency approach, my decision making around options to resolve the incident, along with justifying my intervention and highlighting consequences of my actions.</w:t>
      </w:r>
    </w:p>
    <w:p w14:paraId="079A7FB2" w14:textId="77777777" w:rsidR="00C2264A" w:rsidRPr="00C2264A" w:rsidRDefault="00C2264A" w:rsidP="00C2264A">
      <w:pPr>
        <w:ind w:right="237"/>
        <w:jc w:val="both"/>
        <w:rPr>
          <w:sz w:val="24"/>
          <w:szCs w:val="24"/>
        </w:rPr>
      </w:pPr>
      <w:r w:rsidRPr="00C2264A">
        <w:rPr>
          <w:sz w:val="24"/>
          <w:szCs w:val="24"/>
        </w:rPr>
        <w:t xml:space="preserve">I attended a concern for safety call whereby a middle aged female had contacted 999 and was threatening to commit suicide by hanging herself should any police officers or ambulance paramedics attend her address.  I decided to use the Police National Decision Making Model and requested further information about the service user. I discovered that the day before, the victim support services made contact with the female, due to her being the victim of on-going anti-social behaviour issues with local youths, and during conversation the female disclosed she had a noose in her attic and was going to kill herself. Police officers attended and gained entry to her address and removed the noose from the attic. What stood out for me is that no action was taken against the female on that occasion. Upon attendance at the address there was no reply. </w:t>
      </w:r>
    </w:p>
    <w:p w14:paraId="4D218C6E" w14:textId="77777777" w:rsidR="00C2264A" w:rsidRPr="00C2264A" w:rsidRDefault="00C2264A" w:rsidP="00C2264A">
      <w:pPr>
        <w:ind w:right="237"/>
        <w:jc w:val="both"/>
        <w:rPr>
          <w:sz w:val="24"/>
          <w:szCs w:val="24"/>
        </w:rPr>
      </w:pPr>
      <w:r w:rsidRPr="00C2264A">
        <w:rPr>
          <w:sz w:val="24"/>
          <w:szCs w:val="24"/>
        </w:rPr>
        <w:t>Due to the threat to kill herself, and not gaining any response, I had concerns that the female may had already carried out her threat, or was in the process of carrying it out due to my attendance. I used reasonable force to secure entry and entered the property under officers to enter a property to save life or limb. (Section 17 PACE) Due to using a power affiliated with and (Section 117 of PACE) allows officers to use reasonable force to gain entry.</w:t>
      </w:r>
    </w:p>
    <w:p w14:paraId="1B153DB7" w14:textId="77777777" w:rsidR="00C2264A" w:rsidRPr="00C2264A" w:rsidRDefault="00C2264A" w:rsidP="00C2264A">
      <w:pPr>
        <w:ind w:right="237"/>
        <w:jc w:val="both"/>
        <w:rPr>
          <w:sz w:val="24"/>
          <w:szCs w:val="24"/>
        </w:rPr>
      </w:pPr>
      <w:r w:rsidRPr="00C2264A">
        <w:rPr>
          <w:sz w:val="24"/>
          <w:szCs w:val="24"/>
        </w:rPr>
        <w:lastRenderedPageBreak/>
        <w:t>Prior to gaining entry I sought my options in regards to powers that were available. I firstly considered a power that I have used previously, detaining the female under (Section 135) of the Mental Health Act 1983. I quickly negated using this power due to the female being in a dwelling and not a public place which would be applicable under section 136. Under Section 135 of the act this allows the police to enter your home and take you to or keep you at a place of safety so that a mental health assessment can be done. This could involve keeping you at home. The police must have a warrant from the magistrate's court allowing them to enter the service user’s home. It also allows the police to enter your home and take you to or keep you at a place of safety so that a mental health assessment can be done.</w:t>
      </w:r>
    </w:p>
    <w:p w14:paraId="18ED6296" w14:textId="77777777" w:rsidR="00C2264A" w:rsidRPr="00C2264A" w:rsidRDefault="00C2264A" w:rsidP="00C2264A">
      <w:pPr>
        <w:ind w:right="237"/>
        <w:jc w:val="both"/>
        <w:rPr>
          <w:sz w:val="24"/>
          <w:szCs w:val="24"/>
        </w:rPr>
      </w:pPr>
      <w:r w:rsidRPr="00C2264A">
        <w:rPr>
          <w:sz w:val="24"/>
          <w:szCs w:val="24"/>
        </w:rPr>
        <w:t>The police must have a warrant from the magistrate's court allowing them to enter your home. An application for a warrant must be made by an approved mental health professional (AMHP), and can be given where there is reasonable cause to believe that you have a mental disorder, are being ill-treated or neglected, or are unable to look after yourself.</w:t>
      </w:r>
    </w:p>
    <w:p w14:paraId="65EBC472" w14:textId="77777777" w:rsidR="00C2264A" w:rsidRPr="00C2264A" w:rsidRDefault="00C2264A" w:rsidP="00C2264A">
      <w:pPr>
        <w:ind w:right="237"/>
        <w:jc w:val="both"/>
        <w:rPr>
          <w:sz w:val="24"/>
          <w:szCs w:val="24"/>
        </w:rPr>
      </w:pPr>
      <w:r w:rsidRPr="00C2264A">
        <w:rPr>
          <w:sz w:val="24"/>
          <w:szCs w:val="24"/>
        </w:rPr>
        <w:t>The police must be accompanied by an AMHP and a registered medical practitioner. The police can keep you at the place of safety for up to 24 hours, which can be extended for another 12 hours if it was not possible to assess you in that time. The time starts when you arrive at the place of safety, or whenever the police arrived if you are not taken somewhere else.</w:t>
      </w:r>
    </w:p>
    <w:p w14:paraId="20DC2CD9" w14:textId="77777777" w:rsidR="00C2264A" w:rsidRPr="00C2264A" w:rsidRDefault="00C2264A" w:rsidP="00C2264A">
      <w:pPr>
        <w:ind w:right="237"/>
        <w:jc w:val="both"/>
        <w:rPr>
          <w:sz w:val="24"/>
          <w:szCs w:val="24"/>
        </w:rPr>
      </w:pPr>
      <w:r w:rsidRPr="00C2264A">
        <w:rPr>
          <w:sz w:val="24"/>
          <w:szCs w:val="24"/>
        </w:rPr>
        <w:t>I located the female sat in her bedroom, along with the attic door open and rope hanging down. The female was adamant that she did not have any mental health issues and stated over and over again that she had capacity, and it was her decision to kill herself. She specifically stated that when I left, she would kill herself.</w:t>
      </w:r>
    </w:p>
    <w:p w14:paraId="39B135BB" w14:textId="77777777" w:rsidR="00C2264A" w:rsidRPr="00C2264A" w:rsidRDefault="00C2264A" w:rsidP="00C2264A">
      <w:pPr>
        <w:ind w:right="237"/>
        <w:jc w:val="both"/>
        <w:rPr>
          <w:sz w:val="24"/>
          <w:szCs w:val="24"/>
        </w:rPr>
      </w:pPr>
      <w:r w:rsidRPr="00C2264A">
        <w:rPr>
          <w:sz w:val="24"/>
          <w:szCs w:val="24"/>
        </w:rPr>
        <w:t>I recognised at this point that police officers were not the best people or service to be supporting the female, and that a multi-agency approach from partner agencies was urgently needed. I considered that I would need assistance from The Ambulance Service, Social Services and Mental Health Services, and I would have to take the lead and liaise with all three agencies for a positive outcome.</w:t>
      </w:r>
    </w:p>
    <w:p w14:paraId="5E6729EA" w14:textId="77777777" w:rsidR="00C2264A" w:rsidRPr="00C2264A" w:rsidRDefault="00C2264A" w:rsidP="00C2264A">
      <w:pPr>
        <w:ind w:right="237"/>
        <w:jc w:val="both"/>
        <w:rPr>
          <w:sz w:val="24"/>
          <w:szCs w:val="24"/>
        </w:rPr>
      </w:pPr>
      <w:r w:rsidRPr="00C2264A">
        <w:rPr>
          <w:sz w:val="24"/>
          <w:szCs w:val="24"/>
        </w:rPr>
        <w:t>Based on the evidence I gathered, such as what I had witnessed myself, the history of the female, the threats made, and she had a rope ready to hang herself, in my opinion the female needed a mental health assessment. However, I am a police officer, and I’m not an approved mental health practitioner, I was not able to deal with this situation alone.</w:t>
      </w:r>
    </w:p>
    <w:p w14:paraId="36BFCDD3" w14:textId="77777777" w:rsidR="00C2264A" w:rsidRPr="00C2264A" w:rsidRDefault="00C2264A" w:rsidP="00C2264A">
      <w:pPr>
        <w:ind w:right="237"/>
        <w:jc w:val="both"/>
        <w:rPr>
          <w:sz w:val="24"/>
          <w:szCs w:val="24"/>
        </w:rPr>
      </w:pPr>
      <w:r w:rsidRPr="00C2264A">
        <w:rPr>
          <w:sz w:val="24"/>
          <w:szCs w:val="24"/>
        </w:rPr>
        <w:t>I requested an ambulance to carry out an initial assessment of the female, who would then contact a general practitioner (GP) for a further assessment. Once an assessment had been carried out, consideration for the application of a Section 135 warrant could be sought via Social Services.</w:t>
      </w:r>
    </w:p>
    <w:p w14:paraId="7747ECFE" w14:textId="77777777" w:rsidR="00C2264A" w:rsidRPr="00C2264A" w:rsidRDefault="00C2264A" w:rsidP="00C2264A">
      <w:pPr>
        <w:ind w:right="237"/>
        <w:jc w:val="both"/>
        <w:rPr>
          <w:sz w:val="24"/>
          <w:szCs w:val="24"/>
        </w:rPr>
      </w:pPr>
      <w:r w:rsidRPr="00C2264A">
        <w:rPr>
          <w:sz w:val="24"/>
          <w:szCs w:val="24"/>
        </w:rPr>
        <w:t>I remained at the scene to be the main point of contact and link between the partner agencies and I would be the officer in charge of executing the warrant if the application was successful.</w:t>
      </w:r>
    </w:p>
    <w:p w14:paraId="1D5BC835" w14:textId="77777777" w:rsidR="00C2264A" w:rsidRPr="00C2264A" w:rsidRDefault="00C2264A" w:rsidP="00C2264A">
      <w:pPr>
        <w:ind w:right="237"/>
        <w:jc w:val="both"/>
        <w:rPr>
          <w:sz w:val="24"/>
          <w:szCs w:val="24"/>
        </w:rPr>
      </w:pPr>
    </w:p>
    <w:p w14:paraId="651C5D83" w14:textId="77777777" w:rsidR="00C2264A" w:rsidRPr="00C2264A" w:rsidRDefault="00C2264A" w:rsidP="00C2264A">
      <w:pPr>
        <w:ind w:right="237"/>
        <w:jc w:val="both"/>
        <w:rPr>
          <w:sz w:val="24"/>
          <w:szCs w:val="24"/>
        </w:rPr>
      </w:pPr>
    </w:p>
    <w:p w14:paraId="0C3C56A4" w14:textId="77777777" w:rsidR="00C2264A" w:rsidRPr="00C2264A" w:rsidRDefault="00C2264A" w:rsidP="00C2264A">
      <w:pPr>
        <w:ind w:right="237"/>
        <w:jc w:val="both"/>
        <w:rPr>
          <w:sz w:val="24"/>
          <w:szCs w:val="24"/>
        </w:rPr>
      </w:pPr>
      <w:r w:rsidRPr="00C2264A">
        <w:rPr>
          <w:sz w:val="24"/>
          <w:szCs w:val="24"/>
        </w:rPr>
        <w:t>Police would need to be present to execute the warrant under Section 135. The female had an extensive history of police contact. The contact ranged from other concern for safety calls with the same circumstances as the one I attended, numerous complaints against police officers and several logs in relation to hunger strikes and protesting.  A section 135 Warrant was obtained by Social Services and was executed by myself. The female was conveyed to a mental unit and underwent a mental health assessment.</w:t>
      </w:r>
    </w:p>
    <w:p w14:paraId="01D48236" w14:textId="77777777" w:rsidR="00C2264A" w:rsidRPr="00C2264A" w:rsidRDefault="00C2264A" w:rsidP="00C2264A">
      <w:pPr>
        <w:ind w:right="237"/>
        <w:jc w:val="both"/>
        <w:rPr>
          <w:sz w:val="24"/>
          <w:szCs w:val="24"/>
        </w:rPr>
      </w:pPr>
      <w:r w:rsidRPr="00C2264A">
        <w:rPr>
          <w:sz w:val="24"/>
          <w:szCs w:val="24"/>
        </w:rPr>
        <w:lastRenderedPageBreak/>
        <w:t>Had I not had intervened in this situation, and just left as the officers before me, I felt that there’s a strong possibility that the female may have taken her own life. Research conducted by the Independent office For Police Conduct showed that during 2017-2018, almost three quarters of the people who died following police contact were reported to have mental health concerns. (IOPC 2018)</w:t>
      </w:r>
    </w:p>
    <w:p w14:paraId="509400AC" w14:textId="77777777" w:rsidR="00C2264A" w:rsidRPr="00C2264A" w:rsidRDefault="00C2264A" w:rsidP="00C2264A">
      <w:pPr>
        <w:ind w:right="237"/>
        <w:jc w:val="both"/>
        <w:rPr>
          <w:sz w:val="24"/>
          <w:szCs w:val="24"/>
        </w:rPr>
      </w:pPr>
      <w:r w:rsidRPr="00C2264A">
        <w:rPr>
          <w:sz w:val="24"/>
          <w:szCs w:val="24"/>
        </w:rPr>
        <w:t>This could have resulted in career ending consequences for all those involved with the female in the build up to this situation, along with everyone who attend this call. The death would have been treated as a death following police contact, which would have resulted in an independent investigation being conducted by the IOPCC. This would have had wider consequences for Gwent Police and the partner agencies. There is no doubt this situation would have been published by the media, therefore having a negative effect on the force’s reputation.</w:t>
      </w:r>
    </w:p>
    <w:p w14:paraId="58EAA306" w14:textId="77777777" w:rsidR="00C2264A" w:rsidRPr="00C2264A" w:rsidRDefault="00C2264A" w:rsidP="00C2264A">
      <w:pPr>
        <w:ind w:right="237"/>
        <w:jc w:val="both"/>
        <w:rPr>
          <w:sz w:val="24"/>
          <w:szCs w:val="24"/>
        </w:rPr>
      </w:pPr>
    </w:p>
    <w:p w14:paraId="3C7CF42C" w14:textId="77777777" w:rsidR="00C2264A" w:rsidRPr="00C2264A" w:rsidRDefault="00C2264A" w:rsidP="00C2264A">
      <w:pPr>
        <w:ind w:right="237"/>
        <w:jc w:val="both"/>
        <w:rPr>
          <w:sz w:val="24"/>
          <w:szCs w:val="24"/>
        </w:rPr>
      </w:pPr>
      <w:r w:rsidRPr="00C2264A">
        <w:rPr>
          <w:sz w:val="24"/>
          <w:szCs w:val="24"/>
        </w:rPr>
        <w:t>I used Gibb’s model of reflection to reflect on the incident. The model was developed to give structure to learning from experiences. It offers a framework for examining experiences, and given its cyclic nature lends itself particularly well to repeated experiences, allowing you to learn and plan from things that either went well or didn’t go well. Gibbs G (1988)</w:t>
      </w:r>
    </w:p>
    <w:p w14:paraId="20B01168" w14:textId="77777777" w:rsidR="00C2264A" w:rsidRPr="00C2264A" w:rsidRDefault="00C2264A" w:rsidP="00C2264A">
      <w:pPr>
        <w:ind w:right="237"/>
        <w:jc w:val="both"/>
        <w:rPr>
          <w:sz w:val="24"/>
          <w:szCs w:val="24"/>
        </w:rPr>
      </w:pPr>
      <w:r w:rsidRPr="00C2264A">
        <w:rPr>
          <w:sz w:val="24"/>
          <w:szCs w:val="24"/>
        </w:rPr>
        <w:t>Upon reflection of the incident, I believe I followed the process for determining my use of the correct legislation, my powers of entry and use of force. I considered the relevant legislation such as the Mental Health Act 198 and the Police and Criminal Evidence Act 1984.  The female was the most difficult person I have come into contact with during my nine year policing career. The female would not listen to myself, other officers, paramedics, doctors or the social worker. It was almost impossible to engage in a conversation with her to explain what was currently happening and more importantly, why it was happening.</w:t>
      </w:r>
    </w:p>
    <w:p w14:paraId="1D9878F5" w14:textId="77777777" w:rsidR="00C2264A" w:rsidRPr="00C2264A" w:rsidRDefault="00C2264A" w:rsidP="00C2264A">
      <w:pPr>
        <w:ind w:right="237"/>
        <w:jc w:val="both"/>
        <w:rPr>
          <w:sz w:val="24"/>
          <w:szCs w:val="24"/>
        </w:rPr>
      </w:pPr>
      <w:r w:rsidRPr="00C2264A">
        <w:rPr>
          <w:sz w:val="24"/>
          <w:szCs w:val="24"/>
        </w:rPr>
        <w:t>The female would continually talk over everyone in attendance, which eventually resulted in her screaming at us, plugging in her headphones and repeatedly singing a song out loud. The female did have a surprising amount of knowledge around police powers, mental health legislation, and the procedures of Gwent Police, South Wales Ambulance Service and Aneurin Bevan Health Board mental health services. The female was also using a recording device throughout the incident.</w:t>
      </w:r>
    </w:p>
    <w:p w14:paraId="7D650EFD" w14:textId="77777777" w:rsidR="00C2264A" w:rsidRPr="00C2264A" w:rsidRDefault="00C2264A" w:rsidP="00C2264A">
      <w:pPr>
        <w:ind w:right="237"/>
        <w:jc w:val="both"/>
        <w:rPr>
          <w:sz w:val="24"/>
          <w:szCs w:val="24"/>
        </w:rPr>
      </w:pPr>
      <w:r w:rsidRPr="00C2264A">
        <w:rPr>
          <w:sz w:val="24"/>
          <w:szCs w:val="24"/>
        </w:rPr>
        <w:t>In total, I was with the female for a total of ten hours, during the call. During the final few hours I felt myself losing patience with the female. Dealing with people suffering from mental ill health is challenging and I am aware from previous calls I’ve attended that every incident is different. However, I will continue to reflect on incidents in the future and seek continual guidance to ensure I am providing the highest level of service to those who require it.</w:t>
      </w:r>
    </w:p>
    <w:p w14:paraId="28FD04C2" w14:textId="77777777" w:rsidR="00C2264A" w:rsidRPr="00C2264A" w:rsidRDefault="00C2264A" w:rsidP="00C2264A">
      <w:pPr>
        <w:ind w:right="237"/>
        <w:jc w:val="both"/>
        <w:rPr>
          <w:sz w:val="24"/>
          <w:szCs w:val="24"/>
        </w:rPr>
      </w:pPr>
    </w:p>
    <w:p w14:paraId="607A0D29" w14:textId="0DAC6244" w:rsidR="00AA666E" w:rsidRPr="00270EEB" w:rsidRDefault="00C2264A" w:rsidP="00C2264A">
      <w:pPr>
        <w:ind w:right="237"/>
        <w:jc w:val="both"/>
        <w:rPr>
          <w:sz w:val="24"/>
          <w:szCs w:val="24"/>
        </w:rPr>
      </w:pPr>
      <w:r w:rsidRPr="00C2264A">
        <w:rPr>
          <w:sz w:val="24"/>
          <w:szCs w:val="24"/>
        </w:rPr>
        <w:t>Word count 1396</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4F5321A" w:rsidR="5B63D80E" w:rsidRDefault="5B63D80E" w:rsidP="5B63D80E">
      <w:pPr>
        <w:ind w:right="237"/>
        <w:jc w:val="both"/>
        <w:rPr>
          <w:b/>
          <w:bCs/>
          <w:sz w:val="24"/>
          <w:szCs w:val="24"/>
        </w:rPr>
      </w:pPr>
      <w:r w:rsidRPr="5B63D80E">
        <w:rPr>
          <w:b/>
          <w:bCs/>
          <w:sz w:val="24"/>
          <w:szCs w:val="24"/>
        </w:rPr>
        <w:t>ANSWER:</w:t>
      </w:r>
    </w:p>
    <w:p w14:paraId="5D8FE34A" w14:textId="2E61B1D8" w:rsidR="00053771" w:rsidRDefault="00053771" w:rsidP="5B63D80E">
      <w:pPr>
        <w:ind w:right="237"/>
        <w:jc w:val="both"/>
        <w:rPr>
          <w:b/>
          <w:bCs/>
          <w:sz w:val="24"/>
          <w:szCs w:val="24"/>
        </w:rPr>
      </w:pPr>
    </w:p>
    <w:p w14:paraId="7B813D68" w14:textId="77777777" w:rsidR="00053771" w:rsidRPr="00053771" w:rsidRDefault="00053771" w:rsidP="00053771">
      <w:pPr>
        <w:ind w:right="237"/>
        <w:jc w:val="both"/>
        <w:rPr>
          <w:bCs/>
          <w:sz w:val="24"/>
          <w:szCs w:val="24"/>
        </w:rPr>
      </w:pPr>
      <w:bookmarkStart w:id="0" w:name="_GoBack"/>
      <w:r w:rsidRPr="00053771">
        <w:rPr>
          <w:bCs/>
          <w:sz w:val="24"/>
          <w:szCs w:val="24"/>
        </w:rPr>
        <w:t>This assignment will focus on when I played a significant role involving a victim of anti-social behaviour (ASB). I will evaluate the different approaches of professionals and the police. In supporting vulnerable people at risk. I will then evaluate what works in relation to tacking repeat victimisation and repeat offending.</w:t>
      </w:r>
    </w:p>
    <w:p w14:paraId="281DB099" w14:textId="77777777" w:rsidR="00053771" w:rsidRPr="00053771" w:rsidRDefault="00053771" w:rsidP="00053771">
      <w:pPr>
        <w:ind w:right="237"/>
        <w:jc w:val="both"/>
        <w:rPr>
          <w:bCs/>
          <w:sz w:val="24"/>
          <w:szCs w:val="24"/>
        </w:rPr>
      </w:pPr>
      <w:r w:rsidRPr="00053771">
        <w:rPr>
          <w:bCs/>
          <w:sz w:val="24"/>
          <w:szCs w:val="24"/>
        </w:rPr>
        <w:t xml:space="preserve">During my year two attachments I spent ten shifts working alongside the neighbourhood policing team.  I attended a series ASB incidents involving a family and a group of youths from the local area. </w:t>
      </w:r>
    </w:p>
    <w:p w14:paraId="160CB421" w14:textId="77777777" w:rsidR="00053771" w:rsidRPr="00053771" w:rsidRDefault="00053771" w:rsidP="00053771">
      <w:pPr>
        <w:ind w:right="237"/>
        <w:jc w:val="both"/>
        <w:rPr>
          <w:bCs/>
          <w:sz w:val="24"/>
          <w:szCs w:val="24"/>
        </w:rPr>
      </w:pPr>
      <w:r w:rsidRPr="00053771">
        <w:rPr>
          <w:bCs/>
          <w:sz w:val="24"/>
          <w:szCs w:val="24"/>
        </w:rPr>
        <w:t xml:space="preserve">This incident involved a number of youths throwing stones at the windows, which had resulted in damage being caused, and when confronted, one of the youths shouted the word “Mongs” and then ran away. </w:t>
      </w:r>
    </w:p>
    <w:p w14:paraId="0067019A" w14:textId="77777777" w:rsidR="00053771" w:rsidRPr="00053771" w:rsidRDefault="00053771" w:rsidP="00053771">
      <w:pPr>
        <w:ind w:right="237"/>
        <w:jc w:val="both"/>
        <w:rPr>
          <w:bCs/>
          <w:sz w:val="24"/>
          <w:szCs w:val="24"/>
        </w:rPr>
      </w:pPr>
      <w:r w:rsidRPr="00053771">
        <w:rPr>
          <w:bCs/>
          <w:sz w:val="24"/>
          <w:szCs w:val="24"/>
        </w:rPr>
        <w:t>From listening to the victim I identified the offences of Section 1 Criminal Damage Act 1971 and Section 4a of the Public Order Act 1986.</w:t>
      </w:r>
    </w:p>
    <w:p w14:paraId="0AB5197C" w14:textId="77777777" w:rsidR="00053771" w:rsidRPr="00053771" w:rsidRDefault="00053771" w:rsidP="00053771">
      <w:pPr>
        <w:ind w:right="237"/>
        <w:jc w:val="both"/>
        <w:rPr>
          <w:bCs/>
          <w:sz w:val="24"/>
          <w:szCs w:val="24"/>
        </w:rPr>
      </w:pPr>
      <w:r w:rsidRPr="00053771">
        <w:rPr>
          <w:bCs/>
          <w:sz w:val="24"/>
          <w:szCs w:val="24"/>
        </w:rPr>
        <w:t>Criminal damage occurs when person who without lawful excuse destroys or damages any property belonging to another. Legislation.Gov (2020)</w:t>
      </w:r>
    </w:p>
    <w:p w14:paraId="609F67CA" w14:textId="77777777" w:rsidR="00053771" w:rsidRPr="00053771" w:rsidRDefault="00053771" w:rsidP="00053771">
      <w:pPr>
        <w:ind w:right="237"/>
        <w:jc w:val="both"/>
        <w:rPr>
          <w:bCs/>
          <w:sz w:val="24"/>
          <w:szCs w:val="24"/>
        </w:rPr>
      </w:pPr>
      <w:r w:rsidRPr="00053771">
        <w:rPr>
          <w:bCs/>
          <w:sz w:val="24"/>
          <w:szCs w:val="24"/>
        </w:rPr>
        <w:t>A public order offence occurs when a person has intent to cause a person harassment, alarm or distress, he, uses threatening, abusive or insulting words or behaviour, or disorderly behaviour. Thereby causing that or another person harassment, alarm or distress. Legislation.Gov (2020)</w:t>
      </w:r>
    </w:p>
    <w:p w14:paraId="5E5D8C02" w14:textId="77777777" w:rsidR="00053771" w:rsidRPr="00053771" w:rsidRDefault="00053771" w:rsidP="00053771">
      <w:pPr>
        <w:ind w:right="237"/>
        <w:jc w:val="both"/>
        <w:rPr>
          <w:bCs/>
          <w:sz w:val="24"/>
          <w:szCs w:val="24"/>
        </w:rPr>
      </w:pPr>
      <w:r w:rsidRPr="00053771">
        <w:rPr>
          <w:bCs/>
          <w:sz w:val="24"/>
          <w:szCs w:val="24"/>
        </w:rPr>
        <w:t>When a crime is also classed as a hate crime, a judge can impose a tougher sentence on the victim under the Section 146 Criminal Justice Act 2003. Legisaltion.Gov (2020)</w:t>
      </w:r>
    </w:p>
    <w:p w14:paraId="45D11F43" w14:textId="77777777" w:rsidR="00053771" w:rsidRPr="00053771" w:rsidRDefault="00053771" w:rsidP="00053771">
      <w:pPr>
        <w:ind w:right="237"/>
        <w:jc w:val="both"/>
        <w:rPr>
          <w:bCs/>
          <w:sz w:val="24"/>
          <w:szCs w:val="24"/>
        </w:rPr>
      </w:pPr>
      <w:r w:rsidRPr="00053771">
        <w:rPr>
          <w:bCs/>
          <w:sz w:val="24"/>
          <w:szCs w:val="24"/>
        </w:rPr>
        <w:t xml:space="preserve">From spending time and speaking to the family, I identified that they were vulnerable and repeat victims of ASB. In particular, two of the family members had learning difficulties, and they seemed to be targeted the most during the incidents. Research shows from Mencap's report (1999) uncovered that virtually 9 out of 10 (88%) people with a learning disability had been bullied within the last year.  </w:t>
      </w:r>
    </w:p>
    <w:p w14:paraId="02A934D2" w14:textId="77777777" w:rsidR="00053771" w:rsidRPr="00053771" w:rsidRDefault="00053771" w:rsidP="00053771">
      <w:pPr>
        <w:ind w:right="237"/>
        <w:jc w:val="both"/>
        <w:rPr>
          <w:bCs/>
          <w:sz w:val="24"/>
          <w:szCs w:val="24"/>
        </w:rPr>
      </w:pPr>
      <w:r w:rsidRPr="00053771">
        <w:rPr>
          <w:bCs/>
          <w:sz w:val="24"/>
          <w:szCs w:val="24"/>
        </w:rPr>
        <w:t xml:space="preserve">This research shows that people with learning disabilities are more likely to get bullied, this, along with living in an area with high levels of ASB, and the poor </w:t>
      </w:r>
      <w:r w:rsidRPr="00053771">
        <w:rPr>
          <w:bCs/>
          <w:sz w:val="24"/>
          <w:szCs w:val="24"/>
        </w:rPr>
        <w:lastRenderedPageBreak/>
        <w:t>condition of the property, made the family very vulnerable to being victims of crime and ASB.</w:t>
      </w:r>
    </w:p>
    <w:p w14:paraId="305C09D9" w14:textId="77777777" w:rsidR="00053771" w:rsidRPr="00053771" w:rsidRDefault="00053771" w:rsidP="00053771">
      <w:pPr>
        <w:ind w:right="237"/>
        <w:jc w:val="both"/>
        <w:rPr>
          <w:bCs/>
          <w:sz w:val="24"/>
          <w:szCs w:val="24"/>
        </w:rPr>
      </w:pPr>
      <w:r w:rsidRPr="00053771">
        <w:rPr>
          <w:bCs/>
          <w:sz w:val="24"/>
          <w:szCs w:val="24"/>
        </w:rPr>
        <w:t xml:space="preserve">I also had concerns due to the poor condition of the exterior and interior of the property, and the family’s living conditions. In my opinion as a police officer, they were struggling to maintain their property, and unable to fully look after themselves, which could potentially lead to neglect through no fault of their own. </w:t>
      </w:r>
    </w:p>
    <w:p w14:paraId="55F28E18" w14:textId="77777777" w:rsidR="00053771" w:rsidRPr="00053771" w:rsidRDefault="00053771" w:rsidP="00053771">
      <w:pPr>
        <w:ind w:right="237"/>
        <w:jc w:val="both"/>
        <w:rPr>
          <w:bCs/>
          <w:sz w:val="24"/>
          <w:szCs w:val="24"/>
        </w:rPr>
      </w:pPr>
      <w:r w:rsidRPr="00053771">
        <w:rPr>
          <w:bCs/>
          <w:sz w:val="24"/>
          <w:szCs w:val="24"/>
        </w:rPr>
        <w:t xml:space="preserve">On returning to the station I was able to use the police systems to look at the history of the family. I discovered 20+ calls in the last two years. The calls ranged from local youths throwing stones at their windows, to concerns for safety and other ASB related calls. </w:t>
      </w:r>
    </w:p>
    <w:p w14:paraId="55420B67" w14:textId="77777777" w:rsidR="00053771" w:rsidRPr="00053771" w:rsidRDefault="00053771" w:rsidP="00053771">
      <w:pPr>
        <w:ind w:right="237"/>
        <w:jc w:val="both"/>
        <w:rPr>
          <w:bCs/>
          <w:sz w:val="24"/>
          <w:szCs w:val="24"/>
        </w:rPr>
      </w:pPr>
      <w:r w:rsidRPr="00053771">
        <w:rPr>
          <w:bCs/>
          <w:sz w:val="24"/>
          <w:szCs w:val="24"/>
        </w:rPr>
        <w:t>One of my responsibilities as the attending officer is to complete a victim contact management form to identify any vulnerabilities of the victims. This form asks certain questions such as is the caller a repeat victim, is this a hate crime or incident, and it agrees a timescale for updates to be given. Once this form is completed, a hate crime officer will be tasked to make contact with the victim, and this is usually the next day.</w:t>
      </w:r>
    </w:p>
    <w:p w14:paraId="61BC62B4" w14:textId="77777777" w:rsidR="00053771" w:rsidRPr="00053771" w:rsidRDefault="00053771" w:rsidP="00053771">
      <w:pPr>
        <w:ind w:right="237"/>
        <w:jc w:val="both"/>
        <w:rPr>
          <w:bCs/>
          <w:sz w:val="24"/>
          <w:szCs w:val="24"/>
        </w:rPr>
      </w:pPr>
      <w:r w:rsidRPr="00053771">
        <w:rPr>
          <w:bCs/>
          <w:sz w:val="24"/>
          <w:szCs w:val="24"/>
        </w:rPr>
        <w:t>Gwent Police have a team of over 30 Hate Crime Support Officers (HCSOs) who have received additional training in supporting victims of hate incidents and crimes. Gwent Police (2020)</w:t>
      </w:r>
    </w:p>
    <w:p w14:paraId="13239000" w14:textId="77777777" w:rsidR="00053771" w:rsidRPr="00053771" w:rsidRDefault="00053771" w:rsidP="00053771">
      <w:pPr>
        <w:ind w:right="237"/>
        <w:jc w:val="both"/>
        <w:rPr>
          <w:bCs/>
          <w:sz w:val="24"/>
          <w:szCs w:val="24"/>
        </w:rPr>
      </w:pPr>
      <w:r w:rsidRPr="00053771">
        <w:rPr>
          <w:bCs/>
          <w:sz w:val="24"/>
          <w:szCs w:val="24"/>
        </w:rPr>
        <w:t>I liaised with the HCSO and discussed what further support was available. It was agreed that the HCSO would maintain more regular contact with the family and provide more updates.</w:t>
      </w:r>
    </w:p>
    <w:p w14:paraId="56580619" w14:textId="77777777" w:rsidR="00053771" w:rsidRPr="00053771" w:rsidRDefault="00053771" w:rsidP="00053771">
      <w:pPr>
        <w:ind w:right="237"/>
        <w:jc w:val="both"/>
        <w:rPr>
          <w:bCs/>
          <w:sz w:val="24"/>
          <w:szCs w:val="24"/>
        </w:rPr>
      </w:pPr>
      <w:r w:rsidRPr="00053771">
        <w:rPr>
          <w:bCs/>
          <w:sz w:val="24"/>
          <w:szCs w:val="24"/>
        </w:rPr>
        <w:t>From a neighbourhood policing perspective, I liaised with the local Police Community Support Officers and requested regular patrols of the area during the afternoons and evenings. This is called hotspot policing. Hot spot policing is a strategy that involves the targeting of resources and activities to those places where crime is most concentrated. (College Of Policing 2020)</w:t>
      </w:r>
    </w:p>
    <w:p w14:paraId="09EECC78" w14:textId="77777777" w:rsidR="00053771" w:rsidRPr="00053771" w:rsidRDefault="00053771" w:rsidP="00053771">
      <w:pPr>
        <w:ind w:right="237"/>
        <w:jc w:val="both"/>
        <w:rPr>
          <w:bCs/>
          <w:sz w:val="24"/>
          <w:szCs w:val="24"/>
        </w:rPr>
      </w:pPr>
      <w:r w:rsidRPr="00053771">
        <w:rPr>
          <w:bCs/>
          <w:sz w:val="24"/>
          <w:szCs w:val="24"/>
        </w:rPr>
        <w:t xml:space="preserve"> This victim contact form is also shared with support agencies such as Connect Gwent.                                                           Connect Gwent is a multi-agency hub for victims and witnesses of crime and antisocial behaviour in Gwent.  Connect Gwent has professionals and specialists working together from a range of organisations and work with other partner agencies within Gwent. Umbrella Cymru (2020)</w:t>
      </w:r>
    </w:p>
    <w:p w14:paraId="2926D3D6" w14:textId="77777777" w:rsidR="00053771" w:rsidRPr="00053771" w:rsidRDefault="00053771" w:rsidP="00053771">
      <w:pPr>
        <w:ind w:right="237"/>
        <w:jc w:val="both"/>
        <w:rPr>
          <w:bCs/>
          <w:sz w:val="24"/>
          <w:szCs w:val="24"/>
        </w:rPr>
      </w:pPr>
    </w:p>
    <w:p w14:paraId="51999414" w14:textId="77777777" w:rsidR="00053771" w:rsidRPr="00053771" w:rsidRDefault="00053771" w:rsidP="00053771">
      <w:pPr>
        <w:ind w:right="237"/>
        <w:jc w:val="both"/>
        <w:rPr>
          <w:bCs/>
          <w:sz w:val="24"/>
          <w:szCs w:val="24"/>
        </w:rPr>
      </w:pPr>
      <w:r w:rsidRPr="00053771">
        <w:rPr>
          <w:bCs/>
          <w:sz w:val="24"/>
          <w:szCs w:val="24"/>
        </w:rPr>
        <w:t xml:space="preserve">I’m already of the understanding that the police cannot deal with this situation alone, and that assistance and intervention are needed from partner agencies. I considered requesting the help of Connect Gwent, Adult and children social services, the local housing association and the local authority’s ASB team. </w:t>
      </w:r>
    </w:p>
    <w:p w14:paraId="0BD2AD38" w14:textId="77777777" w:rsidR="00053771" w:rsidRPr="00053771" w:rsidRDefault="00053771" w:rsidP="00053771">
      <w:pPr>
        <w:ind w:right="237"/>
        <w:jc w:val="both"/>
        <w:rPr>
          <w:bCs/>
          <w:sz w:val="24"/>
          <w:szCs w:val="24"/>
        </w:rPr>
      </w:pPr>
      <w:r w:rsidRPr="00053771">
        <w:rPr>
          <w:bCs/>
          <w:sz w:val="24"/>
          <w:szCs w:val="24"/>
        </w:rPr>
        <w:t xml:space="preserve">I also completed a public protection notice (PPN). This is a form that is completed and asks a number of questions around the victim and their family. The form is then sent to social services. </w:t>
      </w:r>
    </w:p>
    <w:p w14:paraId="2C4BEAAD" w14:textId="77777777" w:rsidR="00053771" w:rsidRPr="00053771" w:rsidRDefault="00053771" w:rsidP="00053771">
      <w:pPr>
        <w:ind w:right="237"/>
        <w:jc w:val="both"/>
        <w:rPr>
          <w:bCs/>
          <w:sz w:val="24"/>
          <w:szCs w:val="24"/>
        </w:rPr>
      </w:pPr>
      <w:r w:rsidRPr="00053771">
        <w:rPr>
          <w:bCs/>
          <w:sz w:val="24"/>
          <w:szCs w:val="24"/>
        </w:rPr>
        <w:t>During my initial training I learnt about the Broken Window Theory. I applied this theory in my thought process on one of the possible ways to resolve this incident. I contacted the local housing association and requested a joint visit with one of their officers. I was hopeful that from some exterior improvements from the housing provider, the property would no longer stand out and it would stop attracting youths and crime.</w:t>
      </w:r>
    </w:p>
    <w:p w14:paraId="7776C490" w14:textId="77777777" w:rsidR="00053771" w:rsidRPr="00053771" w:rsidRDefault="00053771" w:rsidP="00053771">
      <w:pPr>
        <w:ind w:right="237"/>
        <w:jc w:val="both"/>
        <w:rPr>
          <w:bCs/>
          <w:sz w:val="24"/>
          <w:szCs w:val="24"/>
        </w:rPr>
      </w:pPr>
    </w:p>
    <w:p w14:paraId="225FC0B9" w14:textId="77777777" w:rsidR="00053771" w:rsidRPr="00053771" w:rsidRDefault="00053771" w:rsidP="00053771">
      <w:pPr>
        <w:ind w:right="237"/>
        <w:jc w:val="both"/>
        <w:rPr>
          <w:bCs/>
          <w:sz w:val="24"/>
          <w:szCs w:val="24"/>
        </w:rPr>
      </w:pPr>
      <w:r w:rsidRPr="00053771">
        <w:rPr>
          <w:bCs/>
          <w:sz w:val="24"/>
          <w:szCs w:val="24"/>
        </w:rPr>
        <w:t xml:space="preserve">I used Gibb’s model of reflection to reflect on the incident. The model was developed to give structure to learning from experiences. It offers a framework for examining </w:t>
      </w:r>
      <w:r w:rsidRPr="00053771">
        <w:rPr>
          <w:bCs/>
          <w:sz w:val="24"/>
          <w:szCs w:val="24"/>
        </w:rPr>
        <w:lastRenderedPageBreak/>
        <w:t>experiences, and given its cyclic nature lends itself particularly well to repeated experiences, allowing you to learn and plan from things that either went well or didn’t go well. Gibbs G (1988)</w:t>
      </w:r>
    </w:p>
    <w:p w14:paraId="4E714F26" w14:textId="77777777" w:rsidR="00053771" w:rsidRPr="00053771" w:rsidRDefault="00053771" w:rsidP="00053771">
      <w:pPr>
        <w:ind w:right="237"/>
        <w:jc w:val="both"/>
        <w:rPr>
          <w:bCs/>
          <w:sz w:val="24"/>
          <w:szCs w:val="24"/>
        </w:rPr>
      </w:pPr>
    </w:p>
    <w:p w14:paraId="6BF64BC1" w14:textId="77777777" w:rsidR="00053771" w:rsidRPr="00053771" w:rsidRDefault="00053771" w:rsidP="00053771">
      <w:pPr>
        <w:ind w:right="237"/>
        <w:jc w:val="both"/>
        <w:rPr>
          <w:bCs/>
          <w:sz w:val="24"/>
          <w:szCs w:val="24"/>
        </w:rPr>
      </w:pPr>
      <w:r w:rsidRPr="00053771">
        <w:rPr>
          <w:bCs/>
          <w:sz w:val="24"/>
          <w:szCs w:val="24"/>
        </w:rPr>
        <w:t>From my experience as a Police Community Support Officer I was very confident in attending and dealing with an incident of this nature. I’m used to working and liaising with partner agencies to tackle a problem.</w:t>
      </w:r>
    </w:p>
    <w:p w14:paraId="62C51AFB" w14:textId="77777777" w:rsidR="00053771" w:rsidRPr="00053771" w:rsidRDefault="00053771" w:rsidP="00053771">
      <w:pPr>
        <w:ind w:right="237"/>
        <w:jc w:val="both"/>
        <w:rPr>
          <w:bCs/>
          <w:sz w:val="24"/>
          <w:szCs w:val="24"/>
        </w:rPr>
      </w:pPr>
      <w:r w:rsidRPr="00053771">
        <w:rPr>
          <w:bCs/>
          <w:sz w:val="24"/>
          <w:szCs w:val="24"/>
        </w:rPr>
        <w:t>Due to the Covid-19 pandemic it was difficult to arrange joint visits with partner agencies. I felt this had a negative effect on the victims, and they did not receive a good quality service due to this.</w:t>
      </w:r>
    </w:p>
    <w:p w14:paraId="3EA8F05E" w14:textId="77777777" w:rsidR="00053771" w:rsidRPr="00053771" w:rsidRDefault="00053771" w:rsidP="00053771">
      <w:pPr>
        <w:ind w:right="237"/>
        <w:jc w:val="both"/>
        <w:rPr>
          <w:bCs/>
          <w:sz w:val="24"/>
          <w:szCs w:val="24"/>
        </w:rPr>
      </w:pPr>
      <w:r w:rsidRPr="00053771">
        <w:rPr>
          <w:bCs/>
          <w:sz w:val="24"/>
          <w:szCs w:val="24"/>
        </w:rPr>
        <w:t>The hot spot policing patrols conducted by the neighbourhood team did help reduce calls to the address and the area in general. The housing association carried out several repairs to the property, and the house no longer stood out in the street. The family received further support from social services such as having carers attend their address to assist with maintaining their home.</w:t>
      </w:r>
    </w:p>
    <w:p w14:paraId="721A102D" w14:textId="77777777" w:rsidR="00053771" w:rsidRPr="00053771" w:rsidRDefault="00053771" w:rsidP="00053771">
      <w:pPr>
        <w:ind w:right="237"/>
        <w:jc w:val="both"/>
        <w:rPr>
          <w:bCs/>
          <w:sz w:val="24"/>
          <w:szCs w:val="24"/>
        </w:rPr>
      </w:pPr>
      <w:r w:rsidRPr="00053771">
        <w:rPr>
          <w:bCs/>
          <w:sz w:val="24"/>
          <w:szCs w:val="24"/>
        </w:rPr>
        <w:t>Being on a neighbourhood attachment, I had e me more time to deal with this incident and focus on the problem.  Had I picked up this call on response, it’s highly likely I wouldn’t have been able to deal with the problem in as much depth, and therefore the victim would have received a less tailored service.</w:t>
      </w:r>
    </w:p>
    <w:p w14:paraId="6CEB79DE" w14:textId="77777777" w:rsidR="00053771" w:rsidRPr="00053771" w:rsidRDefault="00053771" w:rsidP="00053771">
      <w:pPr>
        <w:ind w:right="237"/>
        <w:jc w:val="both"/>
        <w:rPr>
          <w:bCs/>
          <w:sz w:val="24"/>
          <w:szCs w:val="24"/>
        </w:rPr>
      </w:pPr>
    </w:p>
    <w:p w14:paraId="74F06E9A" w14:textId="20AF2CAA" w:rsidR="00053771" w:rsidRPr="00053771" w:rsidRDefault="00053771" w:rsidP="00053771">
      <w:pPr>
        <w:ind w:right="237"/>
        <w:jc w:val="both"/>
        <w:rPr>
          <w:bCs/>
          <w:sz w:val="24"/>
          <w:szCs w:val="24"/>
        </w:rPr>
      </w:pPr>
      <w:r w:rsidRPr="00053771">
        <w:rPr>
          <w:bCs/>
          <w:sz w:val="24"/>
          <w:szCs w:val="24"/>
        </w:rPr>
        <w:t>Word count 1107</w:t>
      </w:r>
    </w:p>
    <w:bookmarkEnd w:id="0"/>
    <w:p w14:paraId="177270D6" w14:textId="4C6E8936" w:rsidR="00053771" w:rsidRDefault="00053771" w:rsidP="5B63D80E">
      <w:pPr>
        <w:ind w:right="237"/>
        <w:jc w:val="both"/>
        <w:rPr>
          <w:b/>
          <w:bCs/>
          <w:sz w:val="24"/>
          <w:szCs w:val="24"/>
        </w:rPr>
      </w:pPr>
    </w:p>
    <w:p w14:paraId="4792BB1A" w14:textId="359EE4BE" w:rsidR="00053771" w:rsidRDefault="00053771" w:rsidP="5B63D80E">
      <w:pPr>
        <w:ind w:right="237"/>
        <w:jc w:val="both"/>
        <w:rPr>
          <w:b/>
          <w:bCs/>
          <w:sz w:val="24"/>
          <w:szCs w:val="24"/>
        </w:rPr>
      </w:pPr>
    </w:p>
    <w:p w14:paraId="2BBA115C" w14:textId="61EB55A5" w:rsidR="00053771" w:rsidRDefault="00053771" w:rsidP="5B63D80E">
      <w:pPr>
        <w:ind w:right="237"/>
        <w:jc w:val="both"/>
        <w:rPr>
          <w:b/>
          <w:bCs/>
          <w:sz w:val="24"/>
          <w:szCs w:val="24"/>
        </w:rPr>
      </w:pPr>
    </w:p>
    <w:p w14:paraId="1C4175FB" w14:textId="37BFE204" w:rsidR="00053771" w:rsidRDefault="00053771" w:rsidP="5B63D80E">
      <w:pPr>
        <w:ind w:right="237"/>
        <w:jc w:val="both"/>
        <w:rPr>
          <w:b/>
          <w:bCs/>
          <w:sz w:val="24"/>
          <w:szCs w:val="24"/>
        </w:rPr>
      </w:pPr>
    </w:p>
    <w:p w14:paraId="574E78D6" w14:textId="3FC47DFB" w:rsidR="00053771" w:rsidRDefault="00053771" w:rsidP="5B63D80E">
      <w:pPr>
        <w:ind w:right="237"/>
        <w:jc w:val="both"/>
        <w:rPr>
          <w:b/>
          <w:bCs/>
          <w:sz w:val="24"/>
          <w:szCs w:val="24"/>
        </w:rPr>
      </w:pPr>
    </w:p>
    <w:p w14:paraId="7021DA66" w14:textId="56B9E43E" w:rsidR="00053771" w:rsidRDefault="00053771" w:rsidP="5B63D80E">
      <w:pPr>
        <w:ind w:right="237"/>
        <w:jc w:val="both"/>
        <w:rPr>
          <w:b/>
          <w:bCs/>
          <w:sz w:val="24"/>
          <w:szCs w:val="24"/>
        </w:rPr>
      </w:pPr>
    </w:p>
    <w:p w14:paraId="3475F49E" w14:textId="59341DDB" w:rsidR="00053771" w:rsidRDefault="00053771" w:rsidP="5B63D80E">
      <w:pPr>
        <w:ind w:right="237"/>
        <w:jc w:val="both"/>
        <w:rPr>
          <w:b/>
          <w:bCs/>
          <w:sz w:val="24"/>
          <w:szCs w:val="24"/>
        </w:rPr>
      </w:pPr>
    </w:p>
    <w:p w14:paraId="3F6A317A" w14:textId="03C8A439" w:rsidR="00053771" w:rsidRDefault="00053771" w:rsidP="5B63D80E">
      <w:pPr>
        <w:ind w:right="237"/>
        <w:jc w:val="both"/>
        <w:rPr>
          <w:b/>
          <w:bCs/>
          <w:sz w:val="24"/>
          <w:szCs w:val="24"/>
        </w:rPr>
      </w:pPr>
    </w:p>
    <w:p w14:paraId="4350C2AC" w14:textId="33C5A66D" w:rsidR="00053771" w:rsidRDefault="00053771" w:rsidP="5B63D80E">
      <w:pPr>
        <w:ind w:right="237"/>
        <w:jc w:val="both"/>
        <w:rPr>
          <w:b/>
          <w:bCs/>
          <w:sz w:val="24"/>
          <w:szCs w:val="24"/>
        </w:rPr>
      </w:pPr>
    </w:p>
    <w:p w14:paraId="408E7D23" w14:textId="55EB4A11" w:rsidR="00053771" w:rsidRDefault="00053771" w:rsidP="5B63D80E">
      <w:pPr>
        <w:ind w:right="237"/>
        <w:jc w:val="both"/>
        <w:rPr>
          <w:b/>
          <w:bCs/>
          <w:sz w:val="24"/>
          <w:szCs w:val="24"/>
        </w:rPr>
      </w:pPr>
    </w:p>
    <w:p w14:paraId="3E85531B" w14:textId="71793EDC" w:rsidR="00053771" w:rsidRDefault="00053771" w:rsidP="5B63D80E">
      <w:pPr>
        <w:ind w:right="237"/>
        <w:jc w:val="both"/>
        <w:rPr>
          <w:b/>
          <w:bCs/>
          <w:sz w:val="24"/>
          <w:szCs w:val="24"/>
        </w:rPr>
      </w:pPr>
    </w:p>
    <w:p w14:paraId="536D677F" w14:textId="7AF72687" w:rsidR="00053771" w:rsidRDefault="00053771" w:rsidP="5B63D80E">
      <w:pPr>
        <w:ind w:right="237"/>
        <w:jc w:val="both"/>
        <w:rPr>
          <w:b/>
          <w:bCs/>
          <w:sz w:val="24"/>
          <w:szCs w:val="24"/>
        </w:rPr>
      </w:pPr>
    </w:p>
    <w:p w14:paraId="768E05F2" w14:textId="0D5D340F" w:rsidR="00053771" w:rsidRDefault="00053771" w:rsidP="5B63D80E">
      <w:pPr>
        <w:ind w:right="237"/>
        <w:jc w:val="both"/>
        <w:rPr>
          <w:b/>
          <w:bCs/>
          <w:sz w:val="24"/>
          <w:szCs w:val="24"/>
        </w:rPr>
      </w:pPr>
    </w:p>
    <w:p w14:paraId="4BA2DFFE" w14:textId="4E9D77B4" w:rsidR="00053771" w:rsidRDefault="00053771" w:rsidP="5B63D80E">
      <w:pPr>
        <w:ind w:right="237"/>
        <w:jc w:val="both"/>
        <w:rPr>
          <w:b/>
          <w:bCs/>
          <w:sz w:val="24"/>
          <w:szCs w:val="24"/>
        </w:rPr>
      </w:pPr>
    </w:p>
    <w:p w14:paraId="0A061B32" w14:textId="21DF9802" w:rsidR="00053771" w:rsidRDefault="00053771" w:rsidP="5B63D80E">
      <w:pPr>
        <w:ind w:right="237"/>
        <w:jc w:val="both"/>
        <w:rPr>
          <w:b/>
          <w:bCs/>
          <w:sz w:val="24"/>
          <w:szCs w:val="24"/>
        </w:rPr>
      </w:pPr>
    </w:p>
    <w:p w14:paraId="19D74B3D" w14:textId="4D6BBF46" w:rsidR="00053771" w:rsidRDefault="00053771" w:rsidP="5B63D80E">
      <w:pPr>
        <w:ind w:right="237"/>
        <w:jc w:val="both"/>
        <w:rPr>
          <w:b/>
          <w:bCs/>
          <w:sz w:val="24"/>
          <w:szCs w:val="24"/>
        </w:rPr>
      </w:pPr>
    </w:p>
    <w:p w14:paraId="3995AD15" w14:textId="009B57D9" w:rsidR="00053771" w:rsidRDefault="00053771" w:rsidP="5B63D80E">
      <w:pPr>
        <w:ind w:right="237"/>
        <w:jc w:val="both"/>
        <w:rPr>
          <w:b/>
          <w:bCs/>
          <w:sz w:val="24"/>
          <w:szCs w:val="24"/>
        </w:rPr>
      </w:pPr>
    </w:p>
    <w:p w14:paraId="6285E25E" w14:textId="69844F0A" w:rsidR="00053771" w:rsidRDefault="00053771" w:rsidP="5B63D80E">
      <w:pPr>
        <w:ind w:right="237"/>
        <w:jc w:val="both"/>
        <w:rPr>
          <w:b/>
          <w:bCs/>
          <w:sz w:val="24"/>
          <w:szCs w:val="24"/>
        </w:rPr>
      </w:pPr>
    </w:p>
    <w:p w14:paraId="13D92C8B" w14:textId="60AB38FB" w:rsidR="00053771" w:rsidRDefault="00053771" w:rsidP="5B63D80E">
      <w:pPr>
        <w:ind w:right="237"/>
        <w:jc w:val="both"/>
        <w:rPr>
          <w:b/>
          <w:bCs/>
          <w:sz w:val="24"/>
          <w:szCs w:val="24"/>
        </w:rPr>
      </w:pPr>
    </w:p>
    <w:p w14:paraId="23B5D22C" w14:textId="72A18692" w:rsidR="00053771" w:rsidRDefault="00053771" w:rsidP="5B63D80E">
      <w:pPr>
        <w:ind w:right="237"/>
        <w:jc w:val="both"/>
        <w:rPr>
          <w:b/>
          <w:bCs/>
          <w:sz w:val="24"/>
          <w:szCs w:val="24"/>
        </w:rPr>
      </w:pPr>
    </w:p>
    <w:p w14:paraId="39B4808E" w14:textId="18936E92" w:rsidR="00053771" w:rsidRDefault="00053771" w:rsidP="5B63D80E">
      <w:pPr>
        <w:ind w:right="237"/>
        <w:jc w:val="both"/>
        <w:rPr>
          <w:b/>
          <w:bCs/>
          <w:sz w:val="24"/>
          <w:szCs w:val="24"/>
        </w:rPr>
      </w:pPr>
    </w:p>
    <w:p w14:paraId="6B058C89" w14:textId="530396E3" w:rsidR="00053771" w:rsidRDefault="00053771" w:rsidP="5B63D80E">
      <w:pPr>
        <w:ind w:right="237"/>
        <w:jc w:val="both"/>
        <w:rPr>
          <w:b/>
          <w:bCs/>
          <w:sz w:val="24"/>
          <w:szCs w:val="24"/>
        </w:rPr>
      </w:pPr>
    </w:p>
    <w:p w14:paraId="4BC062F9" w14:textId="78CBF3E3" w:rsidR="00053771" w:rsidRDefault="00053771" w:rsidP="5B63D80E">
      <w:pPr>
        <w:ind w:right="237"/>
        <w:jc w:val="both"/>
        <w:rPr>
          <w:b/>
          <w:bCs/>
          <w:sz w:val="24"/>
          <w:szCs w:val="24"/>
        </w:rPr>
      </w:pPr>
    </w:p>
    <w:p w14:paraId="4358399C" w14:textId="7F901C31" w:rsidR="00053771" w:rsidRDefault="00053771" w:rsidP="5B63D80E">
      <w:pPr>
        <w:ind w:right="237"/>
        <w:jc w:val="both"/>
        <w:rPr>
          <w:b/>
          <w:bCs/>
          <w:sz w:val="24"/>
          <w:szCs w:val="24"/>
        </w:rPr>
      </w:pPr>
    </w:p>
    <w:p w14:paraId="56967385" w14:textId="30B0B328" w:rsidR="00053771" w:rsidRDefault="00053771" w:rsidP="5B63D80E">
      <w:pPr>
        <w:ind w:right="237"/>
        <w:jc w:val="both"/>
        <w:rPr>
          <w:b/>
          <w:bCs/>
          <w:sz w:val="24"/>
          <w:szCs w:val="24"/>
        </w:rPr>
      </w:pPr>
    </w:p>
    <w:p w14:paraId="05D5E12C" w14:textId="7FBE8D68" w:rsidR="00053771" w:rsidRDefault="00053771" w:rsidP="5B63D80E">
      <w:pPr>
        <w:ind w:right="237"/>
        <w:jc w:val="both"/>
        <w:rPr>
          <w:b/>
          <w:bCs/>
          <w:sz w:val="24"/>
          <w:szCs w:val="24"/>
        </w:rPr>
      </w:pPr>
    </w:p>
    <w:p w14:paraId="4C43BB47" w14:textId="5730337E" w:rsidR="00053771" w:rsidRDefault="00053771" w:rsidP="5B63D80E">
      <w:pPr>
        <w:ind w:right="237"/>
        <w:jc w:val="both"/>
        <w:rPr>
          <w:b/>
          <w:bCs/>
          <w:sz w:val="24"/>
          <w:szCs w:val="24"/>
        </w:rPr>
      </w:pPr>
    </w:p>
    <w:p w14:paraId="6F343F8A" w14:textId="568B00C4" w:rsidR="00053771" w:rsidRDefault="00053771" w:rsidP="5B63D80E">
      <w:pPr>
        <w:ind w:right="237"/>
        <w:jc w:val="both"/>
        <w:rPr>
          <w:b/>
          <w:bCs/>
          <w:sz w:val="24"/>
          <w:szCs w:val="24"/>
        </w:rPr>
      </w:pPr>
    </w:p>
    <w:p w14:paraId="2DA948C7" w14:textId="0914FA6C" w:rsidR="00053771" w:rsidRDefault="00053771" w:rsidP="5B63D80E">
      <w:pPr>
        <w:ind w:right="237"/>
        <w:jc w:val="both"/>
        <w:rPr>
          <w:b/>
          <w:bCs/>
          <w:sz w:val="24"/>
          <w:szCs w:val="24"/>
        </w:rPr>
      </w:pPr>
    </w:p>
    <w:p w14:paraId="04D7C50C" w14:textId="68822B12" w:rsidR="00053771" w:rsidRDefault="00053771" w:rsidP="5B63D80E">
      <w:pPr>
        <w:ind w:right="237"/>
        <w:jc w:val="both"/>
        <w:rPr>
          <w:b/>
          <w:bCs/>
          <w:sz w:val="24"/>
          <w:szCs w:val="24"/>
        </w:rPr>
      </w:pPr>
    </w:p>
    <w:p w14:paraId="64BB4706" w14:textId="2776A6FB" w:rsidR="00053771" w:rsidRDefault="00053771" w:rsidP="5B63D80E">
      <w:pPr>
        <w:ind w:right="237"/>
        <w:jc w:val="both"/>
        <w:rPr>
          <w:b/>
          <w:bCs/>
          <w:sz w:val="24"/>
          <w:szCs w:val="24"/>
        </w:rPr>
      </w:pPr>
    </w:p>
    <w:p w14:paraId="0DF0A51B" w14:textId="57AF95D2" w:rsidR="00053771" w:rsidRDefault="00053771" w:rsidP="5B63D80E">
      <w:pPr>
        <w:ind w:right="237"/>
        <w:jc w:val="both"/>
        <w:rPr>
          <w:b/>
          <w:bCs/>
          <w:sz w:val="24"/>
          <w:szCs w:val="24"/>
        </w:rPr>
      </w:pPr>
    </w:p>
    <w:p w14:paraId="06138377" w14:textId="77777777" w:rsidR="00053771" w:rsidRDefault="00053771" w:rsidP="5B63D80E">
      <w:pPr>
        <w:ind w:right="237"/>
        <w:jc w:val="both"/>
        <w:rPr>
          <w:b/>
          <w:bCs/>
          <w:sz w:val="24"/>
          <w:szCs w:val="24"/>
        </w:rPr>
      </w:pPr>
    </w:p>
    <w:p w14:paraId="1BA47043" w14:textId="7255064F" w:rsidR="00053771" w:rsidRDefault="00053771" w:rsidP="5B63D80E">
      <w:pPr>
        <w:ind w:right="237"/>
        <w:jc w:val="both"/>
        <w:rPr>
          <w:b/>
          <w:bCs/>
          <w:sz w:val="24"/>
          <w:szCs w:val="24"/>
        </w:rPr>
      </w:pPr>
    </w:p>
    <w:p w14:paraId="3E7AABAF" w14:textId="5D56F1B9"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118BC562" w:rsidR="00025650" w:rsidRDefault="00025650" w:rsidP="00340E9A">
      <w:pPr>
        <w:ind w:right="237"/>
        <w:jc w:val="both"/>
        <w:rPr>
          <w:sz w:val="24"/>
          <w:szCs w:val="24"/>
        </w:rPr>
      </w:pPr>
    </w:p>
    <w:p w14:paraId="1E4C6D63" w14:textId="77777777" w:rsidR="00C2264A" w:rsidRPr="00C2264A" w:rsidRDefault="00C2264A" w:rsidP="00C2264A">
      <w:pPr>
        <w:ind w:right="237"/>
        <w:jc w:val="both"/>
        <w:rPr>
          <w:sz w:val="24"/>
          <w:szCs w:val="24"/>
        </w:rPr>
      </w:pPr>
    </w:p>
    <w:p w14:paraId="750D3EE9" w14:textId="77777777" w:rsidR="00C2264A" w:rsidRPr="00C2264A" w:rsidRDefault="00C2264A" w:rsidP="00C2264A">
      <w:pPr>
        <w:ind w:right="237"/>
        <w:jc w:val="both"/>
        <w:rPr>
          <w:sz w:val="24"/>
          <w:szCs w:val="24"/>
        </w:rPr>
      </w:pPr>
    </w:p>
    <w:p w14:paraId="18336995" w14:textId="77777777" w:rsidR="00C2264A" w:rsidRPr="00C2264A" w:rsidRDefault="00C2264A" w:rsidP="00C2264A">
      <w:pPr>
        <w:ind w:right="237"/>
        <w:jc w:val="both"/>
        <w:rPr>
          <w:sz w:val="24"/>
          <w:szCs w:val="24"/>
        </w:rPr>
      </w:pPr>
      <w:r w:rsidRPr="00C2264A">
        <w:rPr>
          <w:sz w:val="24"/>
          <w:szCs w:val="24"/>
        </w:rPr>
        <w:t>The purpose of this assignment is to enable reflection of a policing incident whereby I played a significant role in supporting a victim of crime involving digital technology.</w:t>
      </w:r>
    </w:p>
    <w:p w14:paraId="07663334" w14:textId="77777777" w:rsidR="00C2264A" w:rsidRPr="00C2264A" w:rsidRDefault="00C2264A" w:rsidP="00C2264A">
      <w:pPr>
        <w:ind w:right="237"/>
        <w:jc w:val="both"/>
        <w:rPr>
          <w:sz w:val="24"/>
          <w:szCs w:val="24"/>
        </w:rPr>
      </w:pPr>
      <w:r w:rsidRPr="00C2264A">
        <w:rPr>
          <w:sz w:val="24"/>
          <w:szCs w:val="24"/>
        </w:rPr>
        <w:t>I will also continue to use the Gibbs reflective model.</w:t>
      </w:r>
    </w:p>
    <w:p w14:paraId="76C6FC99" w14:textId="77777777" w:rsidR="00C2264A" w:rsidRPr="00C2264A" w:rsidRDefault="00C2264A" w:rsidP="00C2264A">
      <w:pPr>
        <w:ind w:right="237"/>
        <w:jc w:val="both"/>
        <w:rPr>
          <w:sz w:val="24"/>
          <w:szCs w:val="24"/>
        </w:rPr>
      </w:pPr>
      <w:r w:rsidRPr="00C2264A">
        <w:rPr>
          <w:sz w:val="24"/>
          <w:szCs w:val="24"/>
        </w:rPr>
        <w:t>I attended a call whereby the mother of a twelve year old female discovered that her daughter had been sending explicit images of herself to an unknown person on the internet. The daughter also received explicit videos from this person. The communication between the daughter and the unknown person was through several social media applications such as Snapchat and Facebook, which was accessed on her tablet device. The mother discovered the conversations when looking through her daughter’s tablet, which she would carry out on a weekly basis. The daughter had even hidden the social media apps in a separate file, as she was not allowed to access these online apps. I later discovered the child also had minor learning difficulties.</w:t>
      </w:r>
    </w:p>
    <w:p w14:paraId="4AD567F3" w14:textId="77777777" w:rsidR="00C2264A" w:rsidRPr="00C2264A" w:rsidRDefault="00C2264A" w:rsidP="00C2264A">
      <w:pPr>
        <w:ind w:right="237"/>
        <w:jc w:val="both"/>
        <w:rPr>
          <w:sz w:val="24"/>
          <w:szCs w:val="24"/>
        </w:rPr>
      </w:pPr>
      <w:r w:rsidRPr="00C2264A">
        <w:rPr>
          <w:sz w:val="24"/>
          <w:szCs w:val="24"/>
        </w:rPr>
        <w:t xml:space="preserve">Prior to attending the home address I made contact with the sergeant of the Public Protection Unit (PPU) to make him aware of the call. The PPU takes the lead from a policing perspective on issues relating to child protection, neglect and abuse investigations.  I made the sergeant aware of the actions I planned on carrying out at the scene and asked if there was anything I had missed or should be doing. I am always looking to learn from other officers and I’m interested in how different supervisors and officers offer their advice. </w:t>
      </w:r>
    </w:p>
    <w:p w14:paraId="7801C48B" w14:textId="77777777" w:rsidR="00C2264A" w:rsidRPr="00C2264A" w:rsidRDefault="00C2264A" w:rsidP="00C2264A">
      <w:pPr>
        <w:ind w:right="237"/>
        <w:jc w:val="both"/>
        <w:rPr>
          <w:sz w:val="24"/>
          <w:szCs w:val="24"/>
        </w:rPr>
      </w:pPr>
      <w:r w:rsidRPr="00C2264A">
        <w:rPr>
          <w:sz w:val="24"/>
          <w:szCs w:val="24"/>
        </w:rPr>
        <w:t>As the victim was under the age of fourteen, the PPU would be carrying out the investigation. My role during this call was to initially attend, safeguard the victim, and seize any evidence before it was lost. The Children Act 2004 places a duty on the police to safeguard and promote the welfare of children’; safeguarding children, therefore, is a fundamental part of the duties of all police officers. Legislation.Gov, (2020)</w:t>
      </w:r>
    </w:p>
    <w:p w14:paraId="76DDFE94" w14:textId="77777777" w:rsidR="00C2264A" w:rsidRPr="00C2264A" w:rsidRDefault="00C2264A" w:rsidP="00C2264A">
      <w:pPr>
        <w:ind w:right="237"/>
        <w:jc w:val="both"/>
        <w:rPr>
          <w:sz w:val="24"/>
          <w:szCs w:val="24"/>
        </w:rPr>
      </w:pPr>
      <w:r w:rsidRPr="00C2264A">
        <w:rPr>
          <w:sz w:val="24"/>
          <w:szCs w:val="24"/>
        </w:rPr>
        <w:t>This was my first time obtaining an account from a child since becoming an independent police officer. However, I was aware that ‘Children are defined as vulnerable by reason of their age’ and therefore I had to ensure, I followed the correct policies and procedures. Ministry of Justice (2011)</w:t>
      </w:r>
    </w:p>
    <w:p w14:paraId="3D7C7E29" w14:textId="77777777" w:rsidR="00C2264A" w:rsidRPr="00C2264A" w:rsidRDefault="00C2264A" w:rsidP="00C2264A">
      <w:pPr>
        <w:ind w:right="237"/>
        <w:jc w:val="both"/>
        <w:rPr>
          <w:sz w:val="24"/>
          <w:szCs w:val="24"/>
        </w:rPr>
      </w:pPr>
      <w:r w:rsidRPr="00C2264A">
        <w:rPr>
          <w:sz w:val="24"/>
          <w:szCs w:val="24"/>
        </w:rPr>
        <w:t>A policy of Gwent Police is that vulnerable victims of crime are to complete the witness interview booklet with the attending officer.</w:t>
      </w:r>
    </w:p>
    <w:p w14:paraId="6C00B140" w14:textId="77777777" w:rsidR="00C2264A" w:rsidRPr="00C2264A" w:rsidRDefault="00C2264A" w:rsidP="00C2264A">
      <w:pPr>
        <w:ind w:right="237"/>
        <w:jc w:val="both"/>
        <w:rPr>
          <w:sz w:val="24"/>
          <w:szCs w:val="24"/>
        </w:rPr>
      </w:pPr>
      <w:r w:rsidRPr="00C2264A">
        <w:rPr>
          <w:sz w:val="24"/>
          <w:szCs w:val="24"/>
        </w:rPr>
        <w:lastRenderedPageBreak/>
        <w:t>Firstly, I explained to the parent that in order to obtain a first account from her daughter, I would need somebody to be present to act as an appropriate adult. In these circumstances, the role of the appropriate adult was, “to support, advise and assist the child or young person… and to assist with communication between the child or young person and the police.” (GOV.UK, 2014).</w:t>
      </w:r>
    </w:p>
    <w:p w14:paraId="719CD397" w14:textId="77777777" w:rsidR="00C2264A" w:rsidRPr="00C2264A" w:rsidRDefault="00C2264A" w:rsidP="00C2264A">
      <w:pPr>
        <w:ind w:right="237"/>
        <w:jc w:val="both"/>
        <w:rPr>
          <w:sz w:val="24"/>
          <w:szCs w:val="24"/>
        </w:rPr>
      </w:pPr>
      <w:r w:rsidRPr="00C2264A">
        <w:rPr>
          <w:sz w:val="24"/>
          <w:szCs w:val="24"/>
        </w:rPr>
        <w:t>I then sat with the child and introduced myself. I firstly asked if she knew why her mother had called me. The daughter responded with the initial disclosure “IVE BEEN SENDING NAUGHTY PHOTOS OF MYSELF”.  I then continued to ask questions around the incident, utilising’s the five W’s.  I made sure I wrote down her responses to my questions word for word in the witness interview booklet.</w:t>
      </w:r>
    </w:p>
    <w:p w14:paraId="286E4510" w14:textId="77777777" w:rsidR="00C2264A" w:rsidRPr="00C2264A" w:rsidRDefault="00C2264A" w:rsidP="00C2264A">
      <w:pPr>
        <w:ind w:right="237"/>
        <w:jc w:val="both"/>
        <w:rPr>
          <w:sz w:val="24"/>
          <w:szCs w:val="24"/>
        </w:rPr>
      </w:pPr>
      <w:r w:rsidRPr="00C2264A">
        <w:rPr>
          <w:sz w:val="24"/>
          <w:szCs w:val="24"/>
        </w:rPr>
        <w:t>When attending incidents such as the above, Gwent Police have implemented a procedure whereby specially trained officers conduct interviews with children. This is in line with the ‘Achieving Best Evidence in Criminal Proceedings’ which aims to ensure, “…witnesses are supported before and during the trial to help them give their best evidence in what can be a traumatic and intimidating experience”. I explained to the parent I wouldn’t be the officer conducting this interview, but another officer would be in touch. Ministry of Justice (2011).</w:t>
      </w:r>
    </w:p>
    <w:p w14:paraId="295C3E5F" w14:textId="77777777" w:rsidR="00C2264A" w:rsidRPr="00C2264A" w:rsidRDefault="00C2264A" w:rsidP="00C2264A">
      <w:pPr>
        <w:ind w:right="237"/>
        <w:jc w:val="both"/>
        <w:rPr>
          <w:sz w:val="24"/>
          <w:szCs w:val="24"/>
        </w:rPr>
      </w:pPr>
    </w:p>
    <w:p w14:paraId="52D187E5" w14:textId="77777777" w:rsidR="00C2264A" w:rsidRPr="00C2264A" w:rsidRDefault="00C2264A" w:rsidP="00C2264A">
      <w:pPr>
        <w:ind w:right="237"/>
        <w:jc w:val="both"/>
        <w:rPr>
          <w:sz w:val="24"/>
          <w:szCs w:val="24"/>
        </w:rPr>
      </w:pPr>
      <w:r w:rsidRPr="00C2264A">
        <w:rPr>
          <w:sz w:val="24"/>
          <w:szCs w:val="24"/>
        </w:rPr>
        <w:t>During my initial conversation with the parent of the victim, I also explained the provision of ‘Special Measures’ that would be available to her daughter in the event of their case reaching court. The CPS states that, “Special Measures are a series of provisions that help vulnerable and intimidated witnesses give their best evidence in court and help to relieve some of the stress associated with giving evidence.” CPS (2019)</w:t>
      </w:r>
    </w:p>
    <w:p w14:paraId="4B573DAC" w14:textId="77777777" w:rsidR="00C2264A" w:rsidRPr="00C2264A" w:rsidRDefault="00C2264A" w:rsidP="00C2264A">
      <w:pPr>
        <w:ind w:right="237"/>
        <w:jc w:val="both"/>
        <w:rPr>
          <w:sz w:val="24"/>
          <w:szCs w:val="24"/>
        </w:rPr>
      </w:pPr>
      <w:r w:rsidRPr="00C2264A">
        <w:rPr>
          <w:sz w:val="24"/>
          <w:szCs w:val="24"/>
        </w:rPr>
        <w:t>Whilst dealing with the incident, I reflected on the reasons and tried to understand why the child was sending these images to an unknown person. When I spoke to the daughter about the images, she did not realise it was an offence to be sending them and was clearly embarrassed. Due to her age and minor learning difficulties, I was able to understand that it may indeed be the truth.</w:t>
      </w:r>
    </w:p>
    <w:p w14:paraId="6CE5D562" w14:textId="77777777" w:rsidR="00C2264A" w:rsidRPr="00C2264A" w:rsidRDefault="00C2264A" w:rsidP="00C2264A">
      <w:pPr>
        <w:ind w:right="237"/>
        <w:jc w:val="both"/>
        <w:rPr>
          <w:sz w:val="24"/>
          <w:szCs w:val="24"/>
        </w:rPr>
      </w:pPr>
    </w:p>
    <w:p w14:paraId="48381201" w14:textId="77777777" w:rsidR="00C2264A" w:rsidRPr="00C2264A" w:rsidRDefault="00C2264A" w:rsidP="00C2264A">
      <w:pPr>
        <w:ind w:right="237"/>
        <w:jc w:val="both"/>
        <w:rPr>
          <w:sz w:val="24"/>
          <w:szCs w:val="24"/>
        </w:rPr>
      </w:pPr>
      <w:r w:rsidRPr="00C2264A">
        <w:rPr>
          <w:sz w:val="24"/>
          <w:szCs w:val="24"/>
        </w:rPr>
        <w:t>All the evidence of these offences were located on the tablet device. I seized the tablet to secure all the evidence. I saw there were usernames of the offender on the tablet, and that a charter application could be carried out to identify the offender and their location.</w:t>
      </w:r>
    </w:p>
    <w:p w14:paraId="2A177E84" w14:textId="77777777" w:rsidR="00C2264A" w:rsidRPr="00C2264A" w:rsidRDefault="00C2264A" w:rsidP="00C2264A">
      <w:pPr>
        <w:ind w:right="237"/>
        <w:jc w:val="both"/>
        <w:rPr>
          <w:sz w:val="24"/>
          <w:szCs w:val="24"/>
        </w:rPr>
      </w:pPr>
    </w:p>
    <w:p w14:paraId="625D52BC" w14:textId="77777777" w:rsidR="00C2264A" w:rsidRPr="00C2264A" w:rsidRDefault="00C2264A" w:rsidP="00C2264A">
      <w:pPr>
        <w:ind w:right="237"/>
        <w:jc w:val="both"/>
        <w:rPr>
          <w:sz w:val="24"/>
          <w:szCs w:val="24"/>
        </w:rPr>
      </w:pPr>
      <w:r w:rsidRPr="00C2264A">
        <w:rPr>
          <w:sz w:val="24"/>
          <w:szCs w:val="24"/>
        </w:rPr>
        <w:t>Due to the offences being committed against a child, I also submitted a Public Protection Notification (PPN). This form is completed and then shared with relevant partner agencies such as Children Social Services and the National Health Service. This would be picked up by these agencies the very next day to provide further support and safeguarding if needed. In this form I documented my concerns around the daughter’s sexual behaviour, I felt more support was needed for the victim in terms of education about the consequences of sending these images. I’m well aware the police are not the best agency for this support, and a multi-agency approach was needed.</w:t>
      </w:r>
    </w:p>
    <w:p w14:paraId="313BECC2" w14:textId="77777777" w:rsidR="00C2264A" w:rsidRPr="00C2264A" w:rsidRDefault="00C2264A" w:rsidP="00C2264A">
      <w:pPr>
        <w:ind w:right="237"/>
        <w:jc w:val="both"/>
        <w:rPr>
          <w:sz w:val="24"/>
          <w:szCs w:val="24"/>
        </w:rPr>
      </w:pPr>
    </w:p>
    <w:p w14:paraId="62F6AEFB" w14:textId="77777777" w:rsidR="00C2264A" w:rsidRPr="00C2264A" w:rsidRDefault="00C2264A" w:rsidP="00C2264A">
      <w:pPr>
        <w:ind w:right="237"/>
        <w:jc w:val="both"/>
        <w:rPr>
          <w:sz w:val="24"/>
          <w:szCs w:val="24"/>
        </w:rPr>
      </w:pPr>
      <w:r w:rsidRPr="00C2264A">
        <w:rPr>
          <w:sz w:val="24"/>
          <w:szCs w:val="24"/>
        </w:rPr>
        <w:t>I provided initial safeguarding advice such as making sure parental restrictions are switched on at all times, this would stop the victim accessing certain websites. I also advised to change passwords on the account to prevent any apps being downloaded in future, and to limit access to any tablets or mobile phone devices.</w:t>
      </w:r>
    </w:p>
    <w:p w14:paraId="2CA3D197" w14:textId="77777777" w:rsidR="00C2264A" w:rsidRPr="00C2264A" w:rsidRDefault="00C2264A" w:rsidP="00C2264A">
      <w:pPr>
        <w:ind w:right="237"/>
        <w:jc w:val="both"/>
        <w:rPr>
          <w:sz w:val="24"/>
          <w:szCs w:val="24"/>
        </w:rPr>
      </w:pPr>
      <w:r w:rsidRPr="00C2264A">
        <w:rPr>
          <w:sz w:val="24"/>
          <w:szCs w:val="24"/>
        </w:rPr>
        <w:lastRenderedPageBreak/>
        <w:t>Towards the end of my attendance I spoke to the victim about the consequences of her actions. I explained that people on the internet are not always who they say they are. I explained that other people may have access to the photos, such as paedophiles. The victim said “THAT’S DISGUSTING”.</w:t>
      </w:r>
    </w:p>
    <w:p w14:paraId="23AC51BE" w14:textId="77777777" w:rsidR="00C2264A" w:rsidRPr="00C2264A" w:rsidRDefault="00C2264A" w:rsidP="00C2264A">
      <w:pPr>
        <w:ind w:right="237"/>
        <w:jc w:val="both"/>
        <w:rPr>
          <w:sz w:val="24"/>
          <w:szCs w:val="24"/>
        </w:rPr>
      </w:pPr>
    </w:p>
    <w:p w14:paraId="24C8AF3B" w14:textId="77777777" w:rsidR="00C2264A" w:rsidRPr="00C2264A" w:rsidRDefault="00C2264A" w:rsidP="00C2264A">
      <w:pPr>
        <w:ind w:right="237"/>
        <w:jc w:val="both"/>
        <w:rPr>
          <w:sz w:val="24"/>
          <w:szCs w:val="24"/>
        </w:rPr>
      </w:pPr>
      <w:r w:rsidRPr="00C2264A">
        <w:rPr>
          <w:sz w:val="24"/>
          <w:szCs w:val="24"/>
        </w:rPr>
        <w:t xml:space="preserve">There are several reasons that are likely to increase a young person’s vulnerability to sexual offences online. Lack of parental involvement in online life, being isolated from family or friends or problems at school are just a few openings for online predators.                                                                                  Research shows that more than nine in ten (92%) children aged between five and fifteen go online using any type of device, which increases to 99% of twelve to fifteen year olds. </w:t>
      </w:r>
    </w:p>
    <w:p w14:paraId="41F72FAB" w14:textId="77777777" w:rsidR="00C2264A" w:rsidRPr="00C2264A" w:rsidRDefault="00C2264A" w:rsidP="00C2264A">
      <w:pPr>
        <w:ind w:right="237"/>
        <w:jc w:val="both"/>
        <w:rPr>
          <w:sz w:val="24"/>
          <w:szCs w:val="24"/>
        </w:rPr>
      </w:pPr>
      <w:r w:rsidRPr="00C2264A">
        <w:rPr>
          <w:sz w:val="24"/>
          <w:szCs w:val="24"/>
        </w:rPr>
        <w:t>In my opinion, with the majority of children having access to online platforms at such a young age, along with a few of the above indicators, it makes children more vulnerable to these types of incidents.</w:t>
      </w:r>
    </w:p>
    <w:p w14:paraId="42EC86AB" w14:textId="77777777" w:rsidR="00C2264A" w:rsidRPr="00C2264A" w:rsidRDefault="00C2264A" w:rsidP="00C2264A">
      <w:pPr>
        <w:ind w:right="237"/>
        <w:jc w:val="both"/>
        <w:rPr>
          <w:sz w:val="24"/>
          <w:szCs w:val="24"/>
        </w:rPr>
      </w:pPr>
      <w:r w:rsidRPr="00C2264A">
        <w:rPr>
          <w:sz w:val="24"/>
          <w:szCs w:val="24"/>
        </w:rPr>
        <w:t>I left the address and I felt confident that I had safeguarded the child to the best of my ability, which was my primary role as the attending officer.</w:t>
      </w:r>
    </w:p>
    <w:p w14:paraId="06F715E8" w14:textId="77777777" w:rsidR="00C2264A" w:rsidRPr="00C2264A" w:rsidRDefault="00C2264A" w:rsidP="00C2264A">
      <w:pPr>
        <w:ind w:right="237"/>
        <w:jc w:val="both"/>
        <w:rPr>
          <w:sz w:val="24"/>
          <w:szCs w:val="24"/>
        </w:rPr>
      </w:pPr>
      <w:r w:rsidRPr="00C2264A">
        <w:rPr>
          <w:sz w:val="24"/>
          <w:szCs w:val="24"/>
        </w:rPr>
        <w:t>I was nervous and slightly uncomfortable when discussing the sexual nature side of this incident with the child and her mother. I felt it would have been more appropriate for a female officer to attend, but I know that’s not always possible. The mother also put her phone in front of me and showed me the images, I did not expect this and it made me extremely uncomfortable. I then had to explain to the mother she needed to delete the photos as she was committing offences herself by having them.</w:t>
      </w:r>
    </w:p>
    <w:p w14:paraId="50101935" w14:textId="77777777" w:rsidR="00C2264A" w:rsidRPr="00C2264A" w:rsidRDefault="00C2264A" w:rsidP="00C2264A">
      <w:pPr>
        <w:ind w:right="237"/>
        <w:jc w:val="both"/>
        <w:rPr>
          <w:sz w:val="24"/>
          <w:szCs w:val="24"/>
        </w:rPr>
      </w:pPr>
      <w:r w:rsidRPr="00C2264A">
        <w:rPr>
          <w:sz w:val="24"/>
          <w:szCs w:val="24"/>
        </w:rPr>
        <w:t>Even though this was my first time completing the witness interview booklet, I felt I completed it to a good standard and provided enough information for the officers taking over the investigation.</w:t>
      </w:r>
    </w:p>
    <w:p w14:paraId="14A3DB60" w14:textId="77777777" w:rsidR="00C2264A" w:rsidRPr="00C2264A" w:rsidRDefault="00C2264A" w:rsidP="00C2264A">
      <w:pPr>
        <w:ind w:right="237"/>
        <w:jc w:val="both"/>
        <w:rPr>
          <w:sz w:val="24"/>
          <w:szCs w:val="24"/>
        </w:rPr>
      </w:pPr>
    </w:p>
    <w:p w14:paraId="3A1FF49A" w14:textId="6D23B289" w:rsidR="00C2264A" w:rsidRPr="00270EEB" w:rsidRDefault="00C2264A" w:rsidP="00C2264A">
      <w:pPr>
        <w:ind w:right="237"/>
        <w:jc w:val="both"/>
        <w:rPr>
          <w:sz w:val="24"/>
          <w:szCs w:val="24"/>
        </w:rPr>
      </w:pPr>
      <w:r w:rsidRPr="00C2264A">
        <w:rPr>
          <w:sz w:val="24"/>
          <w:szCs w:val="24"/>
        </w:rPr>
        <w:t>Word count 1275</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04910A1B" w:rsidR="6E85A413" w:rsidRPr="00C2264A" w:rsidRDefault="6E85A413" w:rsidP="00DD7FFD">
      <w:pPr>
        <w:keepNext/>
        <w:ind w:right="237"/>
        <w:rPr>
          <w:sz w:val="24"/>
          <w:szCs w:val="24"/>
          <w:highlight w:val="yellow"/>
        </w:rPr>
      </w:pPr>
    </w:p>
    <w:p w14:paraId="7138EC17" w14:textId="77777777" w:rsidR="00C2264A" w:rsidRPr="00C2264A" w:rsidRDefault="00C2264A" w:rsidP="00C2264A">
      <w:pPr>
        <w:keepNext/>
        <w:ind w:right="237"/>
        <w:rPr>
          <w:sz w:val="24"/>
          <w:szCs w:val="24"/>
        </w:rPr>
      </w:pPr>
    </w:p>
    <w:p w14:paraId="2FC6209F" w14:textId="77777777" w:rsidR="00C2264A" w:rsidRPr="00C2264A" w:rsidRDefault="00C2264A" w:rsidP="00C2264A">
      <w:pPr>
        <w:keepNext/>
        <w:ind w:right="237"/>
        <w:rPr>
          <w:sz w:val="24"/>
          <w:szCs w:val="24"/>
        </w:rPr>
      </w:pPr>
      <w:r w:rsidRPr="00C2264A">
        <w:rPr>
          <w:sz w:val="24"/>
          <w:szCs w:val="24"/>
        </w:rPr>
        <w:t xml:space="preserve">Independent office of police conduct (2018) Deaths during or following police contact                                                      </w:t>
      </w:r>
    </w:p>
    <w:p w14:paraId="5EDE4DC0" w14:textId="77777777" w:rsidR="00C2264A" w:rsidRPr="00C2264A" w:rsidRDefault="00C2264A" w:rsidP="00C2264A">
      <w:pPr>
        <w:keepNext/>
        <w:ind w:right="237"/>
        <w:rPr>
          <w:sz w:val="24"/>
          <w:szCs w:val="24"/>
        </w:rPr>
      </w:pPr>
      <w:r w:rsidRPr="00C2264A">
        <w:rPr>
          <w:sz w:val="24"/>
          <w:szCs w:val="24"/>
        </w:rPr>
        <w:t>Available at :https://policeconduct.gov.uk/sites/default/files/Documents/statistics/deaths_during_following_police_contact_201718.pdf  (accessed 7/12/20)</w:t>
      </w:r>
    </w:p>
    <w:p w14:paraId="11599E5D" w14:textId="77777777" w:rsidR="00C2264A" w:rsidRPr="00C2264A" w:rsidRDefault="00C2264A" w:rsidP="00C2264A">
      <w:pPr>
        <w:keepNext/>
        <w:ind w:right="237"/>
        <w:rPr>
          <w:sz w:val="24"/>
          <w:szCs w:val="24"/>
        </w:rPr>
      </w:pPr>
    </w:p>
    <w:p w14:paraId="361D0092" w14:textId="77777777" w:rsidR="00C2264A" w:rsidRPr="00C2264A" w:rsidRDefault="00C2264A" w:rsidP="00C2264A">
      <w:pPr>
        <w:keepNext/>
        <w:ind w:right="237"/>
        <w:rPr>
          <w:sz w:val="24"/>
          <w:szCs w:val="24"/>
        </w:rPr>
      </w:pPr>
      <w:r w:rsidRPr="00C2264A">
        <w:rPr>
          <w:sz w:val="24"/>
          <w:szCs w:val="24"/>
        </w:rPr>
        <w:t>Mind.org (2020)  Police and mental health 2020                                       Available at: https://www.mind.org.uk/information-support/legal-rights/police-and-mental-health/sections-135-136/ (accessed on 8/12/20)</w:t>
      </w:r>
    </w:p>
    <w:p w14:paraId="11ABB004" w14:textId="77777777" w:rsidR="00C2264A" w:rsidRPr="00C2264A" w:rsidRDefault="00C2264A" w:rsidP="00C2264A">
      <w:pPr>
        <w:keepNext/>
        <w:ind w:right="237"/>
        <w:rPr>
          <w:sz w:val="24"/>
          <w:szCs w:val="24"/>
        </w:rPr>
      </w:pPr>
    </w:p>
    <w:p w14:paraId="028C4E2B" w14:textId="77777777" w:rsidR="00C2264A" w:rsidRPr="00C2264A" w:rsidRDefault="00C2264A" w:rsidP="00C2264A">
      <w:pPr>
        <w:keepNext/>
        <w:ind w:right="237"/>
        <w:rPr>
          <w:sz w:val="24"/>
          <w:szCs w:val="24"/>
        </w:rPr>
      </w:pPr>
      <w:r w:rsidRPr="00C2264A">
        <w:rPr>
          <w:sz w:val="24"/>
          <w:szCs w:val="24"/>
        </w:rPr>
        <w:t>Gibbs G (1988). Learning by Doing: A guide to teaching and learning methods. Further Education Unit. Oxford Polytechnic: Oxford. Gibbs reflective cycle available at: https://www.ed.ac.uk/reflection/reflectors-toolkit/reflecting-on-experience/gibbs-reflective-cycle (accessed on 7/12/20)</w:t>
      </w:r>
    </w:p>
    <w:p w14:paraId="5B9F6A63" w14:textId="77777777" w:rsidR="00C2264A" w:rsidRPr="00C2264A" w:rsidRDefault="00C2264A" w:rsidP="00C2264A">
      <w:pPr>
        <w:keepNext/>
        <w:ind w:right="237"/>
        <w:rPr>
          <w:sz w:val="24"/>
          <w:szCs w:val="24"/>
        </w:rPr>
      </w:pPr>
    </w:p>
    <w:p w14:paraId="0DC13C99" w14:textId="77777777" w:rsidR="00C2264A" w:rsidRPr="00C2264A" w:rsidRDefault="00C2264A" w:rsidP="00C2264A">
      <w:pPr>
        <w:keepNext/>
        <w:ind w:right="237"/>
        <w:rPr>
          <w:sz w:val="24"/>
          <w:szCs w:val="24"/>
        </w:rPr>
      </w:pPr>
      <w:r w:rsidRPr="00C2264A">
        <w:rPr>
          <w:sz w:val="24"/>
          <w:szCs w:val="24"/>
        </w:rPr>
        <w:t>Legislation.Gov (2020) Mental Health Act 1983                                Available at: https://www.legislation.gov.uk/ukpga/1983/20/section/136               (Accessed 07/12/2020)</w:t>
      </w:r>
    </w:p>
    <w:p w14:paraId="493E81E3" w14:textId="77777777" w:rsidR="00C2264A" w:rsidRPr="00C2264A" w:rsidRDefault="00C2264A" w:rsidP="00C2264A">
      <w:pPr>
        <w:keepNext/>
        <w:ind w:right="237"/>
        <w:rPr>
          <w:sz w:val="24"/>
          <w:szCs w:val="24"/>
        </w:rPr>
      </w:pPr>
    </w:p>
    <w:p w14:paraId="4B3D6482" w14:textId="1BD09F99" w:rsidR="00C2264A" w:rsidRPr="00C2264A" w:rsidRDefault="00C2264A" w:rsidP="00C2264A">
      <w:pPr>
        <w:keepNext/>
        <w:ind w:right="237"/>
        <w:rPr>
          <w:sz w:val="24"/>
          <w:szCs w:val="24"/>
        </w:rPr>
      </w:pPr>
      <w:r w:rsidRPr="00C2264A">
        <w:rPr>
          <w:sz w:val="24"/>
          <w:szCs w:val="24"/>
        </w:rPr>
        <w:t>Legislation.Gov (2020) Mental Health Act 1983                               Available at:               https://www.legislation.gov.uk/ukpga/1983/20/section/135       (Accessed on 07/12/2020)</w:t>
      </w:r>
    </w:p>
    <w:p w14:paraId="2D87614A" w14:textId="3E7B35B6" w:rsidR="00C2264A" w:rsidRPr="00C2264A" w:rsidRDefault="00C2264A" w:rsidP="00C2264A">
      <w:pPr>
        <w:keepNext/>
        <w:ind w:right="237"/>
        <w:rPr>
          <w:sz w:val="24"/>
          <w:szCs w:val="24"/>
        </w:rPr>
      </w:pPr>
    </w:p>
    <w:p w14:paraId="10511CA5" w14:textId="77777777" w:rsidR="00C2264A" w:rsidRPr="00C2264A" w:rsidRDefault="00C2264A" w:rsidP="00C2264A">
      <w:pPr>
        <w:keepNext/>
        <w:ind w:right="237"/>
        <w:rPr>
          <w:sz w:val="24"/>
          <w:szCs w:val="24"/>
        </w:rPr>
      </w:pPr>
    </w:p>
    <w:p w14:paraId="12C4A9D4" w14:textId="77777777" w:rsidR="00C2264A" w:rsidRPr="00C2264A" w:rsidRDefault="00C2264A" w:rsidP="00C2264A">
      <w:pPr>
        <w:keepNext/>
        <w:ind w:right="237"/>
        <w:rPr>
          <w:sz w:val="24"/>
          <w:szCs w:val="24"/>
        </w:rPr>
      </w:pPr>
      <w:r w:rsidRPr="00C2264A">
        <w:rPr>
          <w:sz w:val="24"/>
          <w:szCs w:val="24"/>
        </w:rPr>
        <w:t>Open Access Government (2019) Children are becoming more vulnerable to cybercriminals as IoT device use explodes.    Available at: https://www.openaccessgovernment.org/children-vulnerable-to-cybercriminals/72665/                                                                                                                                                 (Accessed on 1st October 2020)</w:t>
      </w:r>
    </w:p>
    <w:p w14:paraId="1DB3F339" w14:textId="77777777" w:rsidR="00C2264A" w:rsidRPr="00C2264A" w:rsidRDefault="00C2264A" w:rsidP="00C2264A">
      <w:pPr>
        <w:keepNext/>
        <w:ind w:right="237"/>
        <w:rPr>
          <w:sz w:val="24"/>
          <w:szCs w:val="24"/>
        </w:rPr>
      </w:pPr>
    </w:p>
    <w:p w14:paraId="1B8696F1" w14:textId="77777777" w:rsidR="00C2264A" w:rsidRPr="00C2264A" w:rsidRDefault="00C2264A" w:rsidP="00C2264A">
      <w:pPr>
        <w:keepNext/>
        <w:ind w:right="237"/>
        <w:rPr>
          <w:sz w:val="24"/>
          <w:szCs w:val="24"/>
        </w:rPr>
      </w:pPr>
      <w:r w:rsidRPr="00C2264A">
        <w:rPr>
          <w:sz w:val="24"/>
          <w:szCs w:val="24"/>
        </w:rPr>
        <w:t>Justice inspectorates                                                                                                                                            Available at: https://www.justiceinspectorates.gov.uk/hmicfrs/media/gwent-phase1-20070929.pdf                     (Accessed on 29th September 2020)</w:t>
      </w:r>
    </w:p>
    <w:p w14:paraId="15596F19" w14:textId="77777777" w:rsidR="00C2264A" w:rsidRPr="00C2264A" w:rsidRDefault="00C2264A" w:rsidP="00C2264A">
      <w:pPr>
        <w:keepNext/>
        <w:ind w:right="237"/>
        <w:rPr>
          <w:sz w:val="24"/>
          <w:szCs w:val="24"/>
        </w:rPr>
      </w:pPr>
    </w:p>
    <w:p w14:paraId="2307D9DE" w14:textId="77777777" w:rsidR="00C2264A" w:rsidRPr="00C2264A" w:rsidRDefault="00C2264A" w:rsidP="00C2264A">
      <w:pPr>
        <w:keepNext/>
        <w:ind w:right="237"/>
        <w:rPr>
          <w:sz w:val="24"/>
          <w:szCs w:val="24"/>
        </w:rPr>
      </w:pPr>
      <w:r w:rsidRPr="00C2264A">
        <w:rPr>
          <w:sz w:val="24"/>
          <w:szCs w:val="24"/>
        </w:rPr>
        <w:t xml:space="preserve">Legislation.Gov (2020) Children Act 2004                                                                                                                         Available at: </w:t>
      </w:r>
      <w:r w:rsidRPr="00C2264A">
        <w:rPr>
          <w:sz w:val="24"/>
          <w:szCs w:val="24"/>
        </w:rPr>
        <w:lastRenderedPageBreak/>
        <w:t>https://www.legislation.gov.uk/ukpga/2004/31/pdfs/ukpga_20040031_en.pdf                                               (Accessed on 28th September 2020)</w:t>
      </w:r>
    </w:p>
    <w:p w14:paraId="7F3DCD92" w14:textId="77777777" w:rsidR="00C2264A" w:rsidRPr="00C2264A" w:rsidRDefault="00C2264A" w:rsidP="00C2264A">
      <w:pPr>
        <w:keepNext/>
        <w:ind w:right="237"/>
        <w:rPr>
          <w:sz w:val="24"/>
          <w:szCs w:val="24"/>
        </w:rPr>
      </w:pPr>
    </w:p>
    <w:p w14:paraId="17C85425" w14:textId="4D0F36E5" w:rsidR="00C2264A" w:rsidRDefault="00C2264A" w:rsidP="00C2264A">
      <w:pPr>
        <w:keepNext/>
        <w:ind w:right="237"/>
        <w:rPr>
          <w:sz w:val="24"/>
          <w:szCs w:val="24"/>
        </w:rPr>
      </w:pPr>
      <w:r w:rsidRPr="00C2264A">
        <w:rPr>
          <w:sz w:val="24"/>
          <w:szCs w:val="24"/>
        </w:rPr>
        <w:t>Available at: https://verafin.com/2017/07/romance-fraud-scams/#:~:text=Romance%20scams%20are%20an%20emotionally%20devastating%20crime%20that,%E2%80%9Crelationship%E2%80%9D%20the%20fraudster%20will%20make%20a%20financial%20request.                                                                                                                                                                                             (Accessed on 29th September 2020)</w:t>
      </w:r>
    </w:p>
    <w:p w14:paraId="5BB9DA30" w14:textId="263CD274" w:rsidR="00053771" w:rsidRDefault="00053771" w:rsidP="00C2264A">
      <w:pPr>
        <w:keepNext/>
        <w:ind w:right="237"/>
        <w:rPr>
          <w:sz w:val="24"/>
          <w:szCs w:val="24"/>
        </w:rPr>
      </w:pPr>
    </w:p>
    <w:p w14:paraId="0662823D" w14:textId="40ADA0D5" w:rsidR="00053771" w:rsidRDefault="00053771" w:rsidP="00C2264A">
      <w:pPr>
        <w:keepNext/>
        <w:ind w:right="237"/>
        <w:rPr>
          <w:sz w:val="24"/>
          <w:szCs w:val="24"/>
        </w:rPr>
      </w:pPr>
    </w:p>
    <w:p w14:paraId="22B19460" w14:textId="77777777" w:rsidR="00053771" w:rsidRPr="00053771" w:rsidRDefault="00053771" w:rsidP="00053771">
      <w:pPr>
        <w:keepNext/>
        <w:ind w:right="237"/>
        <w:rPr>
          <w:sz w:val="24"/>
          <w:szCs w:val="24"/>
        </w:rPr>
      </w:pPr>
      <w:r w:rsidRPr="00053771">
        <w:rPr>
          <w:sz w:val="24"/>
          <w:szCs w:val="24"/>
        </w:rPr>
        <w:t xml:space="preserve">Mencap (1999) Living in fear: the need to combat bullying of people with a learning disability. London: </w:t>
      </w:r>
    </w:p>
    <w:p w14:paraId="1195E9F0" w14:textId="77777777" w:rsidR="00053771" w:rsidRPr="00053771" w:rsidRDefault="00053771" w:rsidP="00053771">
      <w:pPr>
        <w:keepNext/>
        <w:ind w:right="237"/>
        <w:rPr>
          <w:sz w:val="24"/>
          <w:szCs w:val="24"/>
        </w:rPr>
      </w:pPr>
    </w:p>
    <w:p w14:paraId="3F3C6578" w14:textId="77777777" w:rsidR="00053771" w:rsidRPr="00053771" w:rsidRDefault="00053771" w:rsidP="00053771">
      <w:pPr>
        <w:keepNext/>
        <w:ind w:right="237"/>
        <w:rPr>
          <w:sz w:val="24"/>
          <w:szCs w:val="24"/>
        </w:rPr>
      </w:pPr>
    </w:p>
    <w:p w14:paraId="0B0D78CD" w14:textId="77777777" w:rsidR="00053771" w:rsidRPr="00053771" w:rsidRDefault="00053771" w:rsidP="00053771">
      <w:pPr>
        <w:keepNext/>
        <w:ind w:right="237"/>
        <w:rPr>
          <w:sz w:val="24"/>
          <w:szCs w:val="24"/>
        </w:rPr>
      </w:pPr>
      <w:r w:rsidRPr="00053771">
        <w:rPr>
          <w:sz w:val="24"/>
          <w:szCs w:val="24"/>
        </w:rPr>
        <w:t>Legislation.Gov (2020)    Criminal Damage Act 1971</w:t>
      </w:r>
    </w:p>
    <w:p w14:paraId="1EDFF989" w14:textId="77777777" w:rsidR="00053771" w:rsidRPr="00053771" w:rsidRDefault="00053771" w:rsidP="00053771">
      <w:pPr>
        <w:keepNext/>
        <w:ind w:right="237"/>
        <w:rPr>
          <w:sz w:val="24"/>
          <w:szCs w:val="24"/>
        </w:rPr>
      </w:pPr>
      <w:r w:rsidRPr="00053771">
        <w:rPr>
          <w:sz w:val="24"/>
          <w:szCs w:val="24"/>
        </w:rPr>
        <w:t>https://www.legislation.gov.uk/ukpga/1971/48/section/1     (Accessed on 01/12/2020)</w:t>
      </w:r>
    </w:p>
    <w:p w14:paraId="1174C4EE" w14:textId="77777777" w:rsidR="00053771" w:rsidRPr="00053771" w:rsidRDefault="00053771" w:rsidP="00053771">
      <w:pPr>
        <w:keepNext/>
        <w:ind w:right="237"/>
        <w:rPr>
          <w:sz w:val="24"/>
          <w:szCs w:val="24"/>
        </w:rPr>
      </w:pPr>
    </w:p>
    <w:p w14:paraId="47B38EDD" w14:textId="77777777" w:rsidR="00053771" w:rsidRPr="00053771" w:rsidRDefault="00053771" w:rsidP="00053771">
      <w:pPr>
        <w:keepNext/>
        <w:ind w:right="237"/>
        <w:rPr>
          <w:sz w:val="24"/>
          <w:szCs w:val="24"/>
        </w:rPr>
      </w:pPr>
      <w:r w:rsidRPr="00053771">
        <w:rPr>
          <w:sz w:val="24"/>
          <w:szCs w:val="24"/>
        </w:rPr>
        <w:t>Legislation.Gov (2020)    Public Order Act 1986</w:t>
      </w:r>
    </w:p>
    <w:p w14:paraId="4E7C9B29" w14:textId="77777777" w:rsidR="00053771" w:rsidRPr="00053771" w:rsidRDefault="00053771" w:rsidP="00053771">
      <w:pPr>
        <w:keepNext/>
        <w:ind w:right="237"/>
        <w:rPr>
          <w:sz w:val="24"/>
          <w:szCs w:val="24"/>
        </w:rPr>
      </w:pPr>
      <w:r w:rsidRPr="00053771">
        <w:rPr>
          <w:sz w:val="24"/>
          <w:szCs w:val="24"/>
        </w:rPr>
        <w:t>https://www.legislation.gov.uk/ukpga/1986/64/section/4A      (Accessed on 01/12/2020)</w:t>
      </w:r>
    </w:p>
    <w:p w14:paraId="1D595CCC" w14:textId="77777777" w:rsidR="00053771" w:rsidRPr="00053771" w:rsidRDefault="00053771" w:rsidP="00053771">
      <w:pPr>
        <w:keepNext/>
        <w:ind w:right="237"/>
        <w:rPr>
          <w:sz w:val="24"/>
          <w:szCs w:val="24"/>
        </w:rPr>
      </w:pPr>
    </w:p>
    <w:p w14:paraId="0849BCFA" w14:textId="77777777" w:rsidR="00053771" w:rsidRPr="00053771" w:rsidRDefault="00053771" w:rsidP="00053771">
      <w:pPr>
        <w:keepNext/>
        <w:ind w:right="237"/>
        <w:rPr>
          <w:sz w:val="24"/>
          <w:szCs w:val="24"/>
        </w:rPr>
      </w:pPr>
      <w:r w:rsidRPr="00053771">
        <w:rPr>
          <w:sz w:val="24"/>
          <w:szCs w:val="24"/>
        </w:rPr>
        <w:t xml:space="preserve">Gwent Police (2020) </w:t>
      </w:r>
    </w:p>
    <w:p w14:paraId="0FE38582" w14:textId="77777777" w:rsidR="00053771" w:rsidRPr="00053771" w:rsidRDefault="00053771" w:rsidP="00053771">
      <w:pPr>
        <w:keepNext/>
        <w:ind w:right="237"/>
        <w:rPr>
          <w:sz w:val="24"/>
          <w:szCs w:val="24"/>
        </w:rPr>
      </w:pPr>
      <w:r w:rsidRPr="00053771">
        <w:rPr>
          <w:sz w:val="24"/>
          <w:szCs w:val="24"/>
        </w:rPr>
        <w:t>https://www.gwent.police.uk/search?q=hate+crime+officers+      (Accessed 30/11/2020)</w:t>
      </w:r>
    </w:p>
    <w:p w14:paraId="26859908" w14:textId="77777777" w:rsidR="00053771" w:rsidRPr="00053771" w:rsidRDefault="00053771" w:rsidP="00053771">
      <w:pPr>
        <w:keepNext/>
        <w:ind w:right="237"/>
        <w:rPr>
          <w:sz w:val="24"/>
          <w:szCs w:val="24"/>
        </w:rPr>
      </w:pPr>
    </w:p>
    <w:p w14:paraId="6E4C8259" w14:textId="77777777" w:rsidR="00053771" w:rsidRPr="00053771" w:rsidRDefault="00053771" w:rsidP="00053771">
      <w:pPr>
        <w:keepNext/>
        <w:ind w:right="237"/>
        <w:rPr>
          <w:sz w:val="24"/>
          <w:szCs w:val="24"/>
        </w:rPr>
      </w:pPr>
      <w:r w:rsidRPr="00053771">
        <w:rPr>
          <w:sz w:val="24"/>
          <w:szCs w:val="24"/>
        </w:rPr>
        <w:t>Connect Gwent (2020)                                                                                                                                           Available at: https://www.umbrellacymru.co.uk/connect-gwent/    (Accessed on 30/11/2020)</w:t>
      </w:r>
    </w:p>
    <w:p w14:paraId="08318440" w14:textId="77777777" w:rsidR="00053771" w:rsidRPr="00053771" w:rsidRDefault="00053771" w:rsidP="00053771">
      <w:pPr>
        <w:keepNext/>
        <w:ind w:right="237"/>
        <w:rPr>
          <w:sz w:val="24"/>
          <w:szCs w:val="24"/>
        </w:rPr>
      </w:pPr>
    </w:p>
    <w:p w14:paraId="6EAB3EB9" w14:textId="77777777" w:rsidR="00053771" w:rsidRPr="00053771" w:rsidRDefault="00053771" w:rsidP="00053771">
      <w:pPr>
        <w:keepNext/>
        <w:ind w:right="237"/>
        <w:rPr>
          <w:sz w:val="24"/>
          <w:szCs w:val="24"/>
        </w:rPr>
      </w:pPr>
      <w:r w:rsidRPr="00053771">
        <w:rPr>
          <w:sz w:val="24"/>
          <w:szCs w:val="24"/>
        </w:rPr>
        <w:t>Legislation.Gov (2020)    Criminal Justice Act 2003</w:t>
      </w:r>
    </w:p>
    <w:p w14:paraId="3A92373E" w14:textId="77777777" w:rsidR="00053771" w:rsidRPr="00053771" w:rsidRDefault="00053771" w:rsidP="00053771">
      <w:pPr>
        <w:keepNext/>
        <w:ind w:right="237"/>
        <w:rPr>
          <w:sz w:val="24"/>
          <w:szCs w:val="24"/>
        </w:rPr>
      </w:pPr>
      <w:r w:rsidRPr="00053771">
        <w:rPr>
          <w:sz w:val="24"/>
          <w:szCs w:val="24"/>
        </w:rPr>
        <w:t>Available at:  https://www.legislation.gov.uk/ukpga/2003/44/section/146     (Accessed on 01/12/2020)</w:t>
      </w:r>
    </w:p>
    <w:p w14:paraId="165E1F11" w14:textId="77777777" w:rsidR="00053771" w:rsidRPr="00053771" w:rsidRDefault="00053771" w:rsidP="00053771">
      <w:pPr>
        <w:keepNext/>
        <w:ind w:right="237"/>
        <w:rPr>
          <w:sz w:val="24"/>
          <w:szCs w:val="24"/>
        </w:rPr>
      </w:pPr>
    </w:p>
    <w:p w14:paraId="33DA84FA" w14:textId="77777777" w:rsidR="00053771" w:rsidRPr="00053771" w:rsidRDefault="00053771" w:rsidP="00053771">
      <w:pPr>
        <w:keepNext/>
        <w:ind w:right="237"/>
        <w:rPr>
          <w:sz w:val="24"/>
          <w:szCs w:val="24"/>
        </w:rPr>
      </w:pPr>
      <w:r w:rsidRPr="00053771">
        <w:rPr>
          <w:sz w:val="24"/>
          <w:szCs w:val="24"/>
        </w:rPr>
        <w:t xml:space="preserve">College of Policing  (2017 )  Hot spots policing                                                                                                Available at :https://whatworks.college.police.uk/toolkit/Pages/Intervention.aspx?InterventionID=46   (Accessed on 02/12/2020) </w:t>
      </w:r>
    </w:p>
    <w:p w14:paraId="612C2E54" w14:textId="77777777" w:rsidR="00053771" w:rsidRPr="00053771" w:rsidRDefault="00053771" w:rsidP="00053771">
      <w:pPr>
        <w:keepNext/>
        <w:ind w:right="237"/>
        <w:rPr>
          <w:sz w:val="24"/>
          <w:szCs w:val="24"/>
        </w:rPr>
      </w:pPr>
    </w:p>
    <w:p w14:paraId="5FFFE883" w14:textId="76FA3F9A" w:rsidR="00053771" w:rsidRPr="00C2264A" w:rsidRDefault="00053771" w:rsidP="00053771">
      <w:pPr>
        <w:keepNext/>
        <w:ind w:right="237"/>
        <w:rPr>
          <w:sz w:val="24"/>
          <w:szCs w:val="24"/>
          <w:highlight w:val="yellow"/>
        </w:rPr>
      </w:pPr>
      <w:r w:rsidRPr="00053771">
        <w:rPr>
          <w:sz w:val="24"/>
          <w:szCs w:val="24"/>
        </w:rPr>
        <w:t>The University of Edinburgh (2019) ‘Gibbs’ Reflective Cycle’ . Available at:https://www.ed.ac.uk/reflection/reflectors-toolkit/reflecting-on-experience/gibbs-reflective-cycle ( Accessed on 01/12/2020)</w:t>
      </w:r>
    </w:p>
    <w:sectPr w:rsidR="00053771" w:rsidRPr="00C2264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8B9F6E4" w:rsidR="00F6513F" w:rsidRDefault="00F6513F">
    <w:pPr>
      <w:pStyle w:val="Footer"/>
      <w:jc w:val="right"/>
    </w:pPr>
    <w:r>
      <w:fldChar w:fldCharType="begin"/>
    </w:r>
    <w:r>
      <w:instrText xml:space="preserve"> PAGE   \* MERGEFORMAT </w:instrText>
    </w:r>
    <w:r>
      <w:fldChar w:fldCharType="separate"/>
    </w:r>
    <w:r w:rsidR="00053771">
      <w:rPr>
        <w:noProof/>
      </w:rPr>
      <w:t>11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3771"/>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354"/>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264A"/>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ED52A351-0D3E-43FD-BFE9-074959A901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18</Pages>
  <Words>5349</Words>
  <Characters>31129</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Llewellyn, Sean</cp:lastModifiedBy>
  <cp:revision>3</cp:revision>
  <cp:lastPrinted>2014-08-26T08:55:00Z</cp:lastPrinted>
  <dcterms:created xsi:type="dcterms:W3CDTF">2020-11-03T19:01:00Z</dcterms:created>
  <dcterms:modified xsi:type="dcterms:W3CDTF">2020-12-14T11:50:00Z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