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4488110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</w:rPr>
      </w:sdtEndPr>
      <w:sdtContent>
        <w:p w14:paraId="5BD313B6" w14:textId="567BF0D0" w:rsidR="00715990" w:rsidRPr="007758BB" w:rsidRDefault="00865D61" w:rsidP="007758B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1CCCC76F" wp14:editId="462DE8D9">
                    <wp:simplePos x="0" y="0"/>
                    <wp:positionH relativeFrom="page">
                      <wp:posOffset>965200</wp:posOffset>
                    </wp:positionH>
                    <wp:positionV relativeFrom="page">
                      <wp:posOffset>2095500</wp:posOffset>
                    </wp:positionV>
                    <wp:extent cx="5988050" cy="5994400"/>
                    <wp:effectExtent l="0" t="0" r="12700" b="635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88050" cy="599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EBBB319" w14:textId="77777777" w:rsidR="00B52E31" w:rsidRDefault="00B52E31" w:rsidP="00B52E31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4448F21" w14:textId="74D999E4" w:rsidR="00B52E31" w:rsidRPr="00260277" w:rsidRDefault="00B52E31" w:rsidP="00B82440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26027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Course: BSc (Hons) Health and Social Care</w:t>
                                </w:r>
                              </w:p>
                              <w:p w14:paraId="7533B130" w14:textId="77777777" w:rsidR="00B52E31" w:rsidRPr="00260277" w:rsidRDefault="00B52E31" w:rsidP="00B52E31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26027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Module: Independent Project (BMHP6020_LON)</w:t>
                                </w:r>
                              </w:p>
                              <w:p w14:paraId="5B217439" w14:textId="77777777" w:rsidR="00B52E31" w:rsidRPr="00260277" w:rsidRDefault="00B52E31" w:rsidP="00B52E31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D749D3A" w14:textId="77777777" w:rsidR="00B52E31" w:rsidRPr="00FB4301" w:rsidRDefault="00B52E31" w:rsidP="00B52E31">
                                <w:pPr>
                                  <w:spacing w:line="360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Component 1</w:t>
                                </w:r>
                                <w:r w:rsidRPr="0026027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Element 1</w:t>
                                </w:r>
                                <w:r w:rsidRPr="00260277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 - Project Proposal </w:t>
                                </w:r>
                              </w:p>
                              <w:p w14:paraId="6DC090D6" w14:textId="77777777" w:rsidR="00B52E31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F81489F" w14:textId="77777777" w:rsidR="00B52E31" w:rsidRPr="00260277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6DCBBE5F" w14:textId="77777777" w:rsidR="00B52E31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26027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ID</w:t>
                                </w:r>
                                <w:r w:rsidRPr="00260277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2324059</w:t>
                                </w:r>
                              </w:p>
                              <w:p w14:paraId="3C532EB5" w14:textId="77777777" w:rsidR="00B52E31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E33BAAE" w14:textId="77777777" w:rsidR="00B52E31" w:rsidRPr="00260277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FF5B70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Student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N</w:t>
                                </w:r>
                                <w:r w:rsidRPr="00FF5B70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ame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: Shengyul Mutafcheva</w:t>
                                </w:r>
                              </w:p>
                              <w:p w14:paraId="018D98C1" w14:textId="77777777" w:rsidR="00B52E31" w:rsidRPr="00260277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3029DB09" w14:textId="77777777" w:rsidR="00B52E31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260277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Date of submission</w:t>
                                </w:r>
                                <w:r w:rsidRPr="00260277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11 July 2026</w:t>
                                </w:r>
                              </w:p>
                              <w:p w14:paraId="50C4C794" w14:textId="77777777" w:rsidR="00B52E31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28295FE8" w14:textId="77777777" w:rsidR="00B52E31" w:rsidRPr="00FF5B70" w:rsidRDefault="00B52E31" w:rsidP="00B52E31">
                                <w:pPr>
                                  <w:spacing w:line="360" w:lineRule="auto"/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FF5B70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Word count</w:t>
                                </w:r>
                                <w:r w:rsidRPr="00FF5B70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548</w:t>
                                </w:r>
                              </w:p>
                              <w:p w14:paraId="044A16F4" w14:textId="36E5ADAD" w:rsidR="00B52E31" w:rsidRDefault="00B52E31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CCC7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1" o:spid="_x0000_s1026" type="#_x0000_t202" style="position:absolute;margin-left:76pt;margin-top:165pt;width:471.5pt;height:472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" filled="f" stroked="f" strokeweight=".5pt">
                    <v:textbox inset="0,0,0,0">
                      <w:txbxContent>
                        <w:p w14:paraId="7EBBB319" w14:textId="77777777" w:rsidR="00B52E31" w:rsidRDefault="00B52E31" w:rsidP="00B52E31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  <w:p w14:paraId="24448F21" w14:textId="74D999E4" w:rsidR="00B52E31" w:rsidRPr="00260277" w:rsidRDefault="00B52E31" w:rsidP="00B82440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26027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Course: BSc (Hons) Health and Social Care</w:t>
                          </w:r>
                        </w:p>
                        <w:p w14:paraId="7533B130" w14:textId="77777777" w:rsidR="00B52E31" w:rsidRPr="00260277" w:rsidRDefault="00B52E31" w:rsidP="00B52E31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26027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Module: Independent Project (BMHP6020_LON)</w:t>
                          </w:r>
                        </w:p>
                        <w:p w14:paraId="5B217439" w14:textId="77777777" w:rsidR="00B52E31" w:rsidRPr="00260277" w:rsidRDefault="00B52E31" w:rsidP="00B52E31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2D749D3A" w14:textId="77777777" w:rsidR="00B52E31" w:rsidRPr="00FB4301" w:rsidRDefault="00B52E31" w:rsidP="00B52E31">
                          <w:pPr>
                            <w:spacing w:line="360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Component 1</w:t>
                          </w:r>
                          <w:r w:rsidRPr="0026027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Element 1</w:t>
                          </w:r>
                          <w:r w:rsidRPr="00260277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 - Project Proposal </w:t>
                          </w:r>
                        </w:p>
                        <w:p w14:paraId="6DC090D6" w14:textId="77777777" w:rsidR="00B52E31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0F81489F" w14:textId="77777777" w:rsidR="00B52E31" w:rsidRPr="00260277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6DCBBE5F" w14:textId="77777777" w:rsidR="00B52E31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26027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Student ID</w:t>
                          </w:r>
                          <w:r w:rsidRPr="00260277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2324059</w:t>
                          </w:r>
                        </w:p>
                        <w:p w14:paraId="3C532EB5" w14:textId="77777777" w:rsidR="00B52E31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5E33BAAE" w14:textId="77777777" w:rsidR="00B52E31" w:rsidRPr="00260277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FF5B70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 xml:space="preserve">Student </w:t>
                          </w:r>
                          <w: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N</w:t>
                          </w:r>
                          <w:r w:rsidRPr="00FF5B70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ame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: Shengyul Mutafcheva</w:t>
                          </w:r>
                        </w:p>
                        <w:p w14:paraId="018D98C1" w14:textId="77777777" w:rsidR="00B52E31" w:rsidRPr="00260277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3029DB09" w14:textId="77777777" w:rsidR="00B52E31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260277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Date of submission</w:t>
                          </w:r>
                          <w:r w:rsidRPr="00260277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11 July 2026</w:t>
                          </w:r>
                        </w:p>
                        <w:p w14:paraId="50C4C794" w14:textId="77777777" w:rsidR="00B52E31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</w:p>
                        <w:p w14:paraId="28295FE8" w14:textId="77777777" w:rsidR="00B52E31" w:rsidRPr="00FF5B70" w:rsidRDefault="00B52E31" w:rsidP="00B52E31">
                          <w:pPr>
                            <w:spacing w:line="360" w:lineRule="auto"/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FF5B70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Word count</w:t>
                          </w:r>
                          <w:r w:rsidRPr="00FF5B70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548</w:t>
                          </w:r>
                        </w:p>
                        <w:p w14:paraId="044A16F4" w14:textId="36E5ADAD" w:rsidR="00B52E31" w:rsidRDefault="00B52E31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w:drawing>
              <wp:inline distT="0" distB="0" distL="0" distR="0" wp14:anchorId="182423C1" wp14:editId="702D2FA2">
                <wp:extent cx="2188845" cy="878205"/>
                <wp:effectExtent l="0" t="0" r="1905" b="0"/>
                <wp:docPr id="1646682584" name="Picture 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8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188845" cy="87820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inline>
            </w:drawing>
          </w:r>
          <w:r w:rsidR="00B52E3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68526FA" wp14:editId="1BF12DB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3C6EE9" w14:textId="7AB1937B" w:rsidR="00B52E31" w:rsidRDefault="00B52E31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7A77880E" w14:textId="3A7CC740" w:rsidR="00B52E31" w:rsidRDefault="00B52E31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68526FA" id="Text Box 113" o:spid="_x0000_s1027" type="#_x0000_t202" style="position:absolute;margin-left:0;margin-top:0;width:453pt;height:41.4pt;z-index:251660288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" filled="f" stroked="f" strokeweight=".5pt">
                    <v:textbox inset="0,0,0,0">
                      <w:txbxContent>
                        <w:p w14:paraId="053C6EE9" w14:textId="7AB1937B" w:rsidR="00B52E31" w:rsidRDefault="00B52E31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7A77880E" w14:textId="3A7CC740" w:rsidR="00B52E31" w:rsidRDefault="00B52E31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52E31" w:rsidRPr="00865D61">
            <w:rPr>
              <w:noProof/>
              <w:color w:val="FFF2CC" w:themeColor="accent4" w:themeTint="33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A75C49A" wp14:editId="623E5CE0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28575" b="0"/>
                    <wp:wrapNone/>
                    <wp:docPr id="11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accent4"/>
                              </a:lnRef>
                              <a:fillRef idx="2">
                                <a:schemeClr val="accent4"/>
                              </a:fillRef>
                              <a:effectRef idx="1">
                                <a:schemeClr val="accent4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12A35EA" id="Group 115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" fillcolor="#ffd555 [2167]" strokecolor="#ffc000 [3207]" strokeweight=".5pt">
                      <v:fill color2="#ffcc31 [2615]" rotate="t" colors="0 #ffdd9c;.5 #ffd78e;1 #ffd479" focus="100%" type="gradient">
                        <o:fill v:ext="view" type="gradientUnscaled"/>
                      </v:fill>
                    </v:rect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</w:sdtContent>
    </w:sdt>
    <w:p w14:paraId="1505825D" w14:textId="77777777" w:rsidR="004A2F09" w:rsidRDefault="004A2F09" w:rsidP="00D16C07">
      <w:pPr>
        <w:pStyle w:val="Heading1"/>
      </w:pPr>
    </w:p>
    <w:p w14:paraId="5C642D1A" w14:textId="77777777" w:rsidR="007758BB" w:rsidRDefault="007758BB" w:rsidP="007758BB">
      <w:pPr>
        <w:rPr>
          <w:rFonts w:ascii="Arial" w:hAnsi="Arial" w:cs="Arial"/>
          <w:b/>
          <w:bCs/>
        </w:rPr>
      </w:pPr>
    </w:p>
    <w:p w14:paraId="03F0C5F3" w14:textId="77777777" w:rsidR="007758BB" w:rsidRDefault="007758BB" w:rsidP="007758BB">
      <w:pPr>
        <w:rPr>
          <w:rFonts w:ascii="Arial" w:hAnsi="Arial" w:cs="Arial"/>
          <w:b/>
          <w:bCs/>
        </w:rPr>
      </w:pPr>
    </w:p>
    <w:p w14:paraId="75E7FD5C" w14:textId="46E69F05" w:rsidR="00545684" w:rsidRPr="004A2F09" w:rsidRDefault="00FB4301" w:rsidP="007758BB">
      <w:pPr>
        <w:jc w:val="center"/>
        <w:rPr>
          <w:rFonts w:ascii="Arial" w:hAnsi="Arial" w:cs="Arial"/>
          <w:b/>
          <w:bCs/>
        </w:rPr>
      </w:pPr>
      <w:r w:rsidRPr="004A2F09">
        <w:rPr>
          <w:rFonts w:ascii="Arial" w:hAnsi="Arial" w:cs="Arial"/>
          <w:b/>
          <w:bCs/>
        </w:rPr>
        <w:lastRenderedPageBreak/>
        <w:t>Element 1 -</w:t>
      </w:r>
      <w:r w:rsidR="00866B7B" w:rsidRPr="004A2F09">
        <w:rPr>
          <w:rFonts w:ascii="Arial" w:hAnsi="Arial" w:cs="Arial"/>
          <w:b/>
          <w:bCs/>
        </w:rPr>
        <w:t xml:space="preserve"> Project</w:t>
      </w:r>
      <w:r w:rsidR="00545684" w:rsidRPr="004A2F09">
        <w:rPr>
          <w:rFonts w:ascii="Arial" w:hAnsi="Arial" w:cs="Arial"/>
          <w:b/>
          <w:bCs/>
        </w:rPr>
        <w:t xml:space="preserve"> </w:t>
      </w:r>
      <w:r w:rsidR="000B7CD5" w:rsidRPr="004A2F09">
        <w:rPr>
          <w:rFonts w:ascii="Arial" w:hAnsi="Arial" w:cs="Arial"/>
          <w:b/>
          <w:bCs/>
        </w:rPr>
        <w:t>P</w:t>
      </w:r>
      <w:r w:rsidR="00545684" w:rsidRPr="004A2F09">
        <w:rPr>
          <w:rFonts w:ascii="Arial" w:hAnsi="Arial" w:cs="Arial"/>
          <w:b/>
          <w:bCs/>
        </w:rPr>
        <w:t>roposal</w:t>
      </w:r>
    </w:p>
    <w:p w14:paraId="6630FBCE" w14:textId="0038F936" w:rsidR="00D769F0" w:rsidRPr="00B57F20" w:rsidRDefault="00D769F0" w:rsidP="00B57F20">
      <w:pPr>
        <w:jc w:val="both"/>
        <w:rPr>
          <w:rFonts w:ascii="Arial" w:hAnsi="Arial" w:cs="Arial"/>
          <w:szCs w:val="24"/>
        </w:rPr>
      </w:pPr>
    </w:p>
    <w:p w14:paraId="23016954" w14:textId="77777777" w:rsidR="00EF47F4" w:rsidRPr="00B57F20" w:rsidRDefault="00FF5B70" w:rsidP="0029479D">
      <w:pPr>
        <w:pStyle w:val="Heading2"/>
      </w:pPr>
      <w:r w:rsidRPr="00B57F20">
        <w:t>My p</w:t>
      </w:r>
      <w:r w:rsidR="00D769F0" w:rsidRPr="00B57F20">
        <w:t xml:space="preserve">roject title: </w:t>
      </w:r>
    </w:p>
    <w:p w14:paraId="24BD4B42" w14:textId="6F40C639" w:rsidR="00D769F0" w:rsidRPr="0029479D" w:rsidRDefault="000706D0" w:rsidP="0029479D">
      <w:pPr>
        <w:pStyle w:val="Heading2"/>
        <w:rPr>
          <w:i/>
        </w:rPr>
      </w:pPr>
      <w:r w:rsidRPr="0029479D">
        <w:t>The role of mindfulness-based interventions on children, adolescents and adults' wellbeing and mental health</w:t>
      </w:r>
      <w:r w:rsidR="0008466B" w:rsidRPr="0029479D">
        <w:t xml:space="preserve"> in the UK.</w:t>
      </w:r>
    </w:p>
    <w:p w14:paraId="03FD30D3" w14:textId="475F3855" w:rsidR="00715990" w:rsidRPr="00B57F20" w:rsidRDefault="00715990" w:rsidP="00B57F20">
      <w:pPr>
        <w:spacing w:line="360" w:lineRule="auto"/>
        <w:jc w:val="both"/>
        <w:rPr>
          <w:rFonts w:ascii="Arial" w:hAnsi="Arial" w:cs="Arial"/>
          <w:szCs w:val="24"/>
        </w:rPr>
      </w:pPr>
    </w:p>
    <w:p w14:paraId="65A69C9F" w14:textId="1DC1F2AD" w:rsidR="00EF47F4" w:rsidRPr="00B57F20" w:rsidRDefault="00FF5B70" w:rsidP="0029479D">
      <w:pPr>
        <w:pStyle w:val="Heading2"/>
      </w:pPr>
      <w:r w:rsidRPr="00B57F20">
        <w:t>1</w:t>
      </w:r>
      <w:r w:rsidR="00D16C07">
        <w:t>.</w:t>
      </w:r>
      <w:r w:rsidR="00784670" w:rsidRPr="00B57F20">
        <w:t xml:space="preserve"> </w:t>
      </w:r>
      <w:r w:rsidR="00545684" w:rsidRPr="00B57F20">
        <w:t>Aim</w:t>
      </w:r>
      <w:r w:rsidR="00136E47" w:rsidRPr="00B57F20">
        <w:t xml:space="preserve"> </w:t>
      </w:r>
    </w:p>
    <w:p w14:paraId="40C7BB25" w14:textId="51161253" w:rsidR="00784670" w:rsidRPr="00B57F20" w:rsidRDefault="00136E47" w:rsidP="0029479D">
      <w:pPr>
        <w:pStyle w:val="Heading2"/>
        <w:rPr>
          <w:i/>
        </w:rPr>
      </w:pPr>
      <w:r w:rsidRPr="00B57F20">
        <w:t>What is the</w:t>
      </w:r>
      <w:r w:rsidR="00C04A49" w:rsidRPr="00B57F20">
        <w:t xml:space="preserve"> rol</w:t>
      </w:r>
      <w:r w:rsidR="00F44130" w:rsidRPr="00B57F20">
        <w:t xml:space="preserve">e </w:t>
      </w:r>
      <w:r w:rsidRPr="00B57F20">
        <w:t xml:space="preserve">of mindfulness-based interventions </w:t>
      </w:r>
      <w:r w:rsidR="00CE2E90" w:rsidRPr="00B57F20">
        <w:t>in the wellbeing and mental health of children, adolescents, and adults</w:t>
      </w:r>
      <w:r w:rsidR="0008466B" w:rsidRPr="00B57F20">
        <w:t xml:space="preserve"> in the UK?</w:t>
      </w:r>
    </w:p>
    <w:p w14:paraId="4C6858D8" w14:textId="77777777" w:rsidR="00784670" w:rsidRPr="00B57F20" w:rsidRDefault="00784670" w:rsidP="00B57F20">
      <w:pPr>
        <w:spacing w:line="360" w:lineRule="auto"/>
        <w:jc w:val="both"/>
        <w:rPr>
          <w:rFonts w:ascii="Arial" w:hAnsi="Arial" w:cs="Arial"/>
          <w:szCs w:val="24"/>
        </w:rPr>
      </w:pPr>
    </w:p>
    <w:p w14:paraId="2B00F95C" w14:textId="385C969F" w:rsidR="00545684" w:rsidRPr="00B57F20" w:rsidRDefault="00FF5B70" w:rsidP="0029479D">
      <w:pPr>
        <w:pStyle w:val="Heading2"/>
      </w:pPr>
      <w:r w:rsidRPr="00B57F20">
        <w:t>2</w:t>
      </w:r>
      <w:r w:rsidR="00D16C07">
        <w:t>.</w:t>
      </w:r>
      <w:r w:rsidR="00784670" w:rsidRPr="00B57F20">
        <w:t xml:space="preserve"> O</w:t>
      </w:r>
      <w:r w:rsidR="00545684" w:rsidRPr="00B57F20">
        <w:t>bjectives</w:t>
      </w:r>
    </w:p>
    <w:p w14:paraId="070D2F14" w14:textId="00A3655D" w:rsidR="00F44130" w:rsidRPr="0029479D" w:rsidRDefault="00F44130" w:rsidP="00B57F20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Times New Roman" w:hAnsi="Arial" w:cs="Arial"/>
          <w:szCs w:val="24"/>
        </w:rPr>
      </w:pPr>
      <w:r w:rsidRPr="0029479D">
        <w:rPr>
          <w:rFonts w:ascii="Arial" w:eastAsia="Times New Roman" w:hAnsi="Arial" w:cs="Arial"/>
          <w:szCs w:val="24"/>
        </w:rPr>
        <w:t xml:space="preserve">To define the concepts of </w:t>
      </w:r>
      <w:r w:rsidR="00E96431" w:rsidRPr="0029479D">
        <w:rPr>
          <w:rFonts w:ascii="Arial" w:eastAsia="Times New Roman" w:hAnsi="Arial" w:cs="Arial"/>
          <w:szCs w:val="24"/>
        </w:rPr>
        <w:t>mindfulness-based interventions, wellbeing and mental health.</w:t>
      </w:r>
    </w:p>
    <w:p w14:paraId="18F16BBC" w14:textId="293041BF" w:rsidR="00F44130" w:rsidRPr="0029479D" w:rsidRDefault="00F44130" w:rsidP="00B57F20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Times New Roman" w:hAnsi="Arial" w:cs="Arial"/>
          <w:szCs w:val="24"/>
        </w:rPr>
      </w:pPr>
      <w:r w:rsidRPr="0029479D">
        <w:rPr>
          <w:rFonts w:ascii="Arial" w:eastAsia="Times New Roman" w:hAnsi="Arial" w:cs="Arial"/>
          <w:szCs w:val="24"/>
        </w:rPr>
        <w:t xml:space="preserve">To assess the impact of </w:t>
      </w:r>
      <w:r w:rsidR="00E96431" w:rsidRPr="0029479D">
        <w:rPr>
          <w:rFonts w:ascii="Arial" w:eastAsia="Times New Roman" w:hAnsi="Arial" w:cs="Arial"/>
          <w:szCs w:val="24"/>
        </w:rPr>
        <w:t xml:space="preserve">mindfulness-based interventions on </w:t>
      </w:r>
      <w:r w:rsidR="00E96431" w:rsidRPr="0029479D">
        <w:rPr>
          <w:rFonts w:ascii="Arial" w:hAnsi="Arial" w:cs="Arial"/>
          <w:szCs w:val="24"/>
        </w:rPr>
        <w:t xml:space="preserve">children, adolescents, and adults’ wellbeing and mental health in the British </w:t>
      </w:r>
      <w:r w:rsidR="00EF47F4" w:rsidRPr="0029479D">
        <w:rPr>
          <w:rFonts w:ascii="Arial" w:hAnsi="Arial" w:cs="Arial"/>
          <w:szCs w:val="24"/>
        </w:rPr>
        <w:t>context</w:t>
      </w:r>
      <w:r w:rsidR="00E96431" w:rsidRPr="0029479D">
        <w:rPr>
          <w:rFonts w:ascii="Arial" w:hAnsi="Arial" w:cs="Arial"/>
          <w:szCs w:val="24"/>
        </w:rPr>
        <w:t>.</w:t>
      </w:r>
    </w:p>
    <w:p w14:paraId="069BA2D5" w14:textId="77777777" w:rsidR="00EF47F4" w:rsidRPr="0029479D" w:rsidRDefault="00F44130" w:rsidP="00B57F20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eastAsia="Times New Roman" w:hAnsi="Arial" w:cs="Arial"/>
          <w:szCs w:val="24"/>
        </w:rPr>
      </w:pPr>
      <w:r w:rsidRPr="0029479D">
        <w:rPr>
          <w:rFonts w:ascii="Arial" w:eastAsia="Times New Roman" w:hAnsi="Arial" w:cs="Arial"/>
          <w:szCs w:val="24"/>
        </w:rPr>
        <w:t xml:space="preserve">To evaluate the effectiveness of </w:t>
      </w:r>
      <w:r w:rsidR="00EF47F4" w:rsidRPr="0029479D">
        <w:rPr>
          <w:rFonts w:ascii="Arial" w:eastAsia="Times New Roman" w:hAnsi="Arial" w:cs="Arial"/>
          <w:szCs w:val="24"/>
        </w:rPr>
        <w:t xml:space="preserve">mindfulness-based interventions on </w:t>
      </w:r>
      <w:r w:rsidR="00EF47F4" w:rsidRPr="0029479D">
        <w:rPr>
          <w:rFonts w:ascii="Arial" w:hAnsi="Arial" w:cs="Arial"/>
          <w:szCs w:val="24"/>
        </w:rPr>
        <w:t>children, adolescents, and adults’ wellbeing and mental health.</w:t>
      </w:r>
    </w:p>
    <w:p w14:paraId="29048F2B" w14:textId="2780A6B2" w:rsidR="0066619D" w:rsidRPr="0029479D" w:rsidRDefault="0074307F" w:rsidP="00B57F20">
      <w:pPr>
        <w:pStyle w:val="ListParagraph"/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  <w:szCs w:val="24"/>
        </w:rPr>
      </w:pPr>
      <w:r w:rsidRPr="0029479D">
        <w:rPr>
          <w:rFonts w:ascii="Arial" w:eastAsia="Times New Roman" w:hAnsi="Arial" w:cs="Arial"/>
          <w:szCs w:val="24"/>
        </w:rPr>
        <w:t xml:space="preserve">To offer recommendations for improving the sustainability and accountability of mindfulness-based interventions for </w:t>
      </w:r>
      <w:r w:rsidR="0066619D" w:rsidRPr="0029479D">
        <w:rPr>
          <w:rFonts w:ascii="Arial" w:eastAsia="Times New Roman" w:hAnsi="Arial" w:cs="Arial"/>
          <w:szCs w:val="24"/>
        </w:rPr>
        <w:t xml:space="preserve">supporting wellbeing and mental health among different age groups </w:t>
      </w:r>
      <w:r w:rsidRPr="0029479D">
        <w:rPr>
          <w:rFonts w:ascii="Arial" w:eastAsia="Times New Roman" w:hAnsi="Arial" w:cs="Arial"/>
          <w:szCs w:val="24"/>
        </w:rPr>
        <w:t>within the British context</w:t>
      </w:r>
      <w:r w:rsidR="0066619D" w:rsidRPr="0029479D">
        <w:rPr>
          <w:rFonts w:ascii="Arial" w:eastAsia="Times New Roman" w:hAnsi="Arial" w:cs="Arial"/>
          <w:szCs w:val="24"/>
        </w:rPr>
        <w:t>.</w:t>
      </w:r>
    </w:p>
    <w:p w14:paraId="3AC96963" w14:textId="10762612" w:rsidR="00545684" w:rsidRPr="00B57F20" w:rsidRDefault="00FF5B70" w:rsidP="0029479D">
      <w:pPr>
        <w:pStyle w:val="Heading2"/>
      </w:pPr>
      <w:r w:rsidRPr="00B57F20">
        <w:t>3</w:t>
      </w:r>
      <w:r w:rsidR="00D16C07">
        <w:t>.</w:t>
      </w:r>
      <w:r w:rsidR="008E5015" w:rsidRPr="00B57F20">
        <w:t xml:space="preserve"> </w:t>
      </w:r>
      <w:r w:rsidR="00545684" w:rsidRPr="00B57F20">
        <w:t>Background</w:t>
      </w:r>
      <w:r w:rsidR="00FB4301" w:rsidRPr="00B57F20">
        <w:t>/Rationale</w:t>
      </w:r>
    </w:p>
    <w:p w14:paraId="035A3FA1" w14:textId="6E51810F" w:rsidR="00AE73A6" w:rsidRPr="00B57F20" w:rsidRDefault="001F5BEF" w:rsidP="00B57F20">
      <w:pPr>
        <w:spacing w:before="120" w:after="12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 xml:space="preserve">Mindfulness, as a modality, involves training individuals to enhance their present-moment awareness, </w:t>
      </w:r>
      <w:r w:rsidR="00AE73A6" w:rsidRPr="00B57F20">
        <w:rPr>
          <w:rFonts w:ascii="Arial" w:eastAsia="Times New Roman" w:hAnsi="Arial" w:cs="Arial"/>
          <w:szCs w:val="24"/>
          <w:lang w:eastAsia="en-GB"/>
        </w:rPr>
        <w:t>fostering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a more harmonious and integrated life experience</w:t>
      </w:r>
      <w:r w:rsidR="00C46E21" w:rsidRPr="00B57F20">
        <w:rPr>
          <w:rFonts w:ascii="Arial" w:eastAsia="Times New Roman" w:hAnsi="Arial" w:cs="Arial"/>
          <w:szCs w:val="24"/>
          <w:lang w:eastAsia="en-GB"/>
        </w:rPr>
        <w:t xml:space="preserve"> (Xu, Xie and Chang, 2023)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. </w:t>
      </w:r>
      <w:r w:rsidR="002D17F4" w:rsidRPr="00B57F20">
        <w:rPr>
          <w:rFonts w:ascii="Arial" w:eastAsia="Times New Roman" w:hAnsi="Arial" w:cs="Arial"/>
          <w:szCs w:val="24"/>
          <w:lang w:eastAsia="en-GB"/>
        </w:rPr>
        <w:t xml:space="preserve"> </w:t>
      </w:r>
      <w:r w:rsidR="00035AAD" w:rsidRPr="00B57F20">
        <w:rPr>
          <w:rFonts w:ascii="Arial" w:eastAsia="Times New Roman" w:hAnsi="Arial" w:cs="Arial"/>
          <w:szCs w:val="24"/>
          <w:lang w:eastAsia="en-GB"/>
        </w:rPr>
        <w:t>Systematic reviews indicate that mindfulness-based interventions (MBIs) are proven to be effective for children and adolescents’ wellbeing and mental health</w:t>
      </w:r>
      <w:r w:rsidR="00BF142D" w:rsidRPr="00B57F20">
        <w:rPr>
          <w:rFonts w:ascii="Arial" w:eastAsia="Times New Roman" w:hAnsi="Arial" w:cs="Arial"/>
          <w:szCs w:val="24"/>
          <w:lang w:eastAsia="en-GB"/>
        </w:rPr>
        <w:t xml:space="preserve"> </w:t>
      </w:r>
      <w:r w:rsidR="001F4254" w:rsidRPr="00B57F20">
        <w:rPr>
          <w:rFonts w:ascii="Arial" w:eastAsia="Times New Roman" w:hAnsi="Arial" w:cs="Arial"/>
          <w:szCs w:val="24"/>
          <w:lang w:eastAsia="en-GB"/>
        </w:rPr>
        <w:t>(Dunning et al., 2019)</w:t>
      </w:r>
      <w:r w:rsidR="00035AAD" w:rsidRPr="00B57F20">
        <w:rPr>
          <w:rFonts w:ascii="Arial" w:eastAsia="Times New Roman" w:hAnsi="Arial" w:cs="Arial"/>
          <w:szCs w:val="24"/>
          <w:lang w:eastAsia="en-GB"/>
        </w:rPr>
        <w:t xml:space="preserve">. Similar findings were </w:t>
      </w:r>
      <w:r w:rsidR="00D37EAF" w:rsidRPr="00B57F20">
        <w:rPr>
          <w:rFonts w:ascii="Arial" w:eastAsia="Times New Roman" w:hAnsi="Arial" w:cs="Arial"/>
          <w:szCs w:val="24"/>
          <w:lang w:eastAsia="en-GB"/>
        </w:rPr>
        <w:t>reported in reviews and meta-analyses of adults, indicating</w:t>
      </w:r>
      <w:r w:rsidR="00035AAD" w:rsidRPr="00B57F20">
        <w:rPr>
          <w:rFonts w:ascii="Arial" w:eastAsia="Times New Roman" w:hAnsi="Arial" w:cs="Arial"/>
          <w:szCs w:val="24"/>
          <w:lang w:eastAsia="en-GB"/>
        </w:rPr>
        <w:t xml:space="preserve"> that MBIs have the greatest potential to enhance </w:t>
      </w:r>
      <w:r w:rsidR="009168CF" w:rsidRPr="00B57F20">
        <w:rPr>
          <w:rFonts w:ascii="Arial" w:eastAsia="Times New Roman" w:hAnsi="Arial" w:cs="Arial"/>
          <w:szCs w:val="24"/>
          <w:lang w:eastAsia="en-GB"/>
        </w:rPr>
        <w:t>mental health and well-being</w:t>
      </w:r>
      <w:r w:rsidR="001F4254" w:rsidRPr="00B57F20">
        <w:rPr>
          <w:rFonts w:ascii="Arial" w:eastAsia="Times New Roman" w:hAnsi="Arial" w:cs="Arial"/>
          <w:szCs w:val="24"/>
          <w:lang w:eastAsia="en-GB"/>
        </w:rPr>
        <w:t xml:space="preserve"> </w:t>
      </w:r>
      <w:r w:rsidR="00A17CEC" w:rsidRPr="00B57F20">
        <w:rPr>
          <w:rFonts w:ascii="Arial" w:eastAsia="Times New Roman" w:hAnsi="Arial" w:cs="Arial"/>
          <w:szCs w:val="24"/>
          <w:lang w:eastAsia="en-GB"/>
        </w:rPr>
        <w:t>(</w:t>
      </w:r>
      <w:proofErr w:type="spellStart"/>
      <w:r w:rsidR="007F0CFB" w:rsidRPr="00B57F20">
        <w:rPr>
          <w:rFonts w:ascii="Arial" w:eastAsia="Times New Roman" w:hAnsi="Arial" w:cs="Arial"/>
          <w:szCs w:val="24"/>
          <w:lang w:eastAsia="en-GB"/>
        </w:rPr>
        <w:t>Aghaie</w:t>
      </w:r>
      <w:proofErr w:type="spellEnd"/>
      <w:r w:rsidR="007F0CFB" w:rsidRPr="00B57F20">
        <w:rPr>
          <w:rFonts w:ascii="Arial" w:eastAsia="Times New Roman" w:hAnsi="Arial" w:cs="Arial"/>
          <w:szCs w:val="24"/>
          <w:lang w:eastAsia="en-GB"/>
        </w:rPr>
        <w:t xml:space="preserve"> et al., 2018; </w:t>
      </w:r>
      <w:r w:rsidR="00A17CEC" w:rsidRPr="00B57F20">
        <w:rPr>
          <w:rFonts w:ascii="Arial" w:eastAsia="Times New Roman" w:hAnsi="Arial" w:cs="Arial"/>
          <w:szCs w:val="24"/>
          <w:lang w:eastAsia="en-GB"/>
        </w:rPr>
        <w:t xml:space="preserve">Galante et al., 2021; </w:t>
      </w:r>
      <w:r w:rsidR="00A234B7" w:rsidRPr="00B57F20">
        <w:rPr>
          <w:rFonts w:ascii="Arial" w:eastAsia="Times New Roman" w:hAnsi="Arial" w:cs="Arial"/>
          <w:szCs w:val="24"/>
          <w:lang w:eastAsia="en-GB"/>
        </w:rPr>
        <w:t>Vásquez-Carrasco et al., 2026)</w:t>
      </w:r>
      <w:r w:rsidR="00035AAD" w:rsidRPr="00B57F20">
        <w:rPr>
          <w:rFonts w:ascii="Arial" w:eastAsia="Times New Roman" w:hAnsi="Arial" w:cs="Arial"/>
          <w:szCs w:val="24"/>
          <w:lang w:eastAsia="en-GB"/>
        </w:rPr>
        <w:t>.</w:t>
      </w:r>
    </w:p>
    <w:p w14:paraId="48B3D1A4" w14:textId="6C51C9B8" w:rsidR="00041A5A" w:rsidRPr="00B57F20" w:rsidRDefault="001F5BEF" w:rsidP="00B57F20">
      <w:pPr>
        <w:spacing w:before="120" w:after="12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lastRenderedPageBreak/>
        <w:t xml:space="preserve">The field of mindfulness has seen significant expansion over the past twenty years, supported by a substantial body of literature highlighting various benefits across different contexts and populations. However, there is a notable lack of studies on the </w:t>
      </w:r>
      <w:r w:rsidR="00F069DA" w:rsidRPr="00B57F20">
        <w:rPr>
          <w:rFonts w:ascii="Arial" w:eastAsia="Times New Roman" w:hAnsi="Arial" w:cs="Arial"/>
          <w:szCs w:val="24"/>
          <w:lang w:eastAsia="en-GB"/>
        </w:rPr>
        <w:t xml:space="preserve">role 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of mindfulness-based interventions (MBIs) </w:t>
      </w:r>
      <w:r w:rsidR="00F069DA" w:rsidRPr="00B57F20">
        <w:rPr>
          <w:rFonts w:ascii="Arial" w:eastAsia="Times New Roman" w:hAnsi="Arial" w:cs="Arial"/>
          <w:szCs w:val="24"/>
          <w:lang w:eastAsia="en-GB"/>
        </w:rPr>
        <w:t>in the British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</w:t>
      </w:r>
      <w:r w:rsidR="00F069DA" w:rsidRPr="00B57F20">
        <w:rPr>
          <w:rFonts w:ascii="Arial" w:eastAsia="Times New Roman" w:hAnsi="Arial" w:cs="Arial"/>
          <w:szCs w:val="24"/>
          <w:lang w:eastAsia="en-GB"/>
        </w:rPr>
        <w:t>context</w:t>
      </w:r>
      <w:r w:rsidR="00AE73A6" w:rsidRPr="00B57F20">
        <w:rPr>
          <w:rFonts w:ascii="Arial" w:eastAsia="Times New Roman" w:hAnsi="Arial" w:cs="Arial"/>
          <w:szCs w:val="24"/>
          <w:lang w:eastAsia="en-GB"/>
        </w:rPr>
        <w:t xml:space="preserve"> across different age groups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. In response to this identified gap, a </w:t>
      </w:r>
      <w:r w:rsidR="00F069DA" w:rsidRPr="00B57F20">
        <w:rPr>
          <w:rFonts w:ascii="Arial" w:eastAsia="Times New Roman" w:hAnsi="Arial" w:cs="Arial"/>
          <w:szCs w:val="24"/>
          <w:lang w:eastAsia="en-GB"/>
        </w:rPr>
        <w:t>systematic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review </w:t>
      </w:r>
      <w:r w:rsidR="00AE73A6" w:rsidRPr="00B57F20">
        <w:rPr>
          <w:rFonts w:ascii="Arial" w:eastAsia="Times New Roman" w:hAnsi="Arial" w:cs="Arial"/>
          <w:szCs w:val="24"/>
          <w:lang w:eastAsia="en-GB"/>
        </w:rPr>
        <w:t>will be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conducted to examine existing studies on </w:t>
      </w:r>
      <w:r w:rsidR="00B45C6A" w:rsidRPr="00B57F20">
        <w:rPr>
          <w:rFonts w:ascii="Arial" w:eastAsia="Times New Roman" w:hAnsi="Arial" w:cs="Arial"/>
          <w:szCs w:val="24"/>
          <w:lang w:eastAsia="en-GB"/>
        </w:rPr>
        <w:t xml:space="preserve">the impact of 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MBIs </w:t>
      </w:r>
      <w:r w:rsidR="00B45C6A" w:rsidRPr="00B57F20">
        <w:rPr>
          <w:rFonts w:ascii="Arial" w:eastAsia="Times New Roman" w:hAnsi="Arial" w:cs="Arial"/>
          <w:szCs w:val="24"/>
          <w:lang w:eastAsia="en-GB"/>
        </w:rPr>
        <w:t xml:space="preserve">on </w:t>
      </w:r>
      <w:r w:rsidR="005A1CE8" w:rsidRPr="00B57F20">
        <w:rPr>
          <w:rFonts w:ascii="Arial" w:eastAsia="Times New Roman" w:hAnsi="Arial" w:cs="Arial"/>
          <w:szCs w:val="24"/>
          <w:lang w:eastAsia="en-GB"/>
        </w:rPr>
        <w:t>children's, adolescents'</w:t>
      </w:r>
      <w:r w:rsidR="00AE73A6" w:rsidRPr="00B57F20">
        <w:rPr>
          <w:rFonts w:ascii="Arial" w:eastAsia="Times New Roman" w:hAnsi="Arial" w:cs="Arial"/>
          <w:szCs w:val="24"/>
          <w:lang w:eastAsia="en-GB"/>
        </w:rPr>
        <w:t xml:space="preserve"> and adults’ </w:t>
      </w:r>
      <w:r w:rsidR="00B45C6A" w:rsidRPr="00B57F20">
        <w:rPr>
          <w:rFonts w:ascii="Arial" w:eastAsia="Times New Roman" w:hAnsi="Arial" w:cs="Arial"/>
          <w:szCs w:val="24"/>
          <w:lang w:eastAsia="en-GB"/>
        </w:rPr>
        <w:t>wellbeing and mental health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. </w:t>
      </w:r>
    </w:p>
    <w:p w14:paraId="55118822" w14:textId="4D527FA9" w:rsidR="009E4D00" w:rsidRPr="00B57F20" w:rsidRDefault="00FF5B70" w:rsidP="0029479D">
      <w:pPr>
        <w:pStyle w:val="Heading2"/>
      </w:pPr>
      <w:r w:rsidRPr="00B57F20">
        <w:t>4</w:t>
      </w:r>
      <w:r w:rsidR="00D16C07">
        <w:t>.</w:t>
      </w:r>
      <w:r w:rsidR="008E5015" w:rsidRPr="00B57F20">
        <w:t xml:space="preserve"> </w:t>
      </w:r>
      <w:r w:rsidR="00545684" w:rsidRPr="00B57F20">
        <w:t>Methods</w:t>
      </w:r>
    </w:p>
    <w:p w14:paraId="3227E36C" w14:textId="477A9436" w:rsidR="000128B9" w:rsidRPr="00B57F20" w:rsidRDefault="00170208" w:rsidP="00B57F20">
      <w:p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 xml:space="preserve">This study aims to analyse secondary data from </w:t>
      </w:r>
      <w:r w:rsidR="00AE7BDA" w:rsidRPr="00B57F20">
        <w:rPr>
          <w:rFonts w:ascii="Arial" w:eastAsia="Times New Roman" w:hAnsi="Arial" w:cs="Arial"/>
          <w:szCs w:val="24"/>
          <w:lang w:eastAsia="en-GB"/>
        </w:rPr>
        <w:t>diverse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British populations to assess the effects of mindfulness-based interventions on wellbeing and mental health across age groups. Using a systematic review approach, the research will identify and synthesise relevant peer-reviewed studies. Methodologically, it will employ thematic analysis and integrate both inductive and deductive theoretical frameworks. A detailed evaluation of full-text articles will follow predefined inclusion and exclusion criteria.</w:t>
      </w:r>
    </w:p>
    <w:p w14:paraId="160157A7" w14:textId="75CC82FA" w:rsidR="0056238A" w:rsidRPr="00B57F20" w:rsidRDefault="00A32866" w:rsidP="00B57F20">
      <w:pPr>
        <w:spacing w:after="0" w:line="360" w:lineRule="auto"/>
        <w:jc w:val="both"/>
        <w:rPr>
          <w:rFonts w:ascii="Arial" w:eastAsia="Times New Roman" w:hAnsi="Arial" w:cs="Arial"/>
          <w:b/>
          <w:bCs/>
          <w:szCs w:val="24"/>
          <w:lang w:eastAsia="en-GB"/>
        </w:rPr>
      </w:pPr>
      <w:r w:rsidRPr="00B57F20">
        <w:rPr>
          <w:rFonts w:ascii="Arial" w:eastAsia="Times New Roman" w:hAnsi="Arial" w:cs="Arial"/>
          <w:b/>
          <w:bCs/>
          <w:szCs w:val="24"/>
          <w:lang w:eastAsia="en-GB"/>
        </w:rPr>
        <w:t>Inclusion criteria</w:t>
      </w:r>
    </w:p>
    <w:p w14:paraId="17BDAB00" w14:textId="77777777" w:rsidR="00406A41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Primary research published in peer-reviewed journals.</w:t>
      </w:r>
    </w:p>
    <w:p w14:paraId="7D908007" w14:textId="77777777" w:rsidR="00406A41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Articles published after 2015.</w:t>
      </w:r>
    </w:p>
    <w:p w14:paraId="01006175" w14:textId="77777777" w:rsidR="00406A41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Articles focusing on various populations (e.g., children, adolescents, and adults).</w:t>
      </w:r>
    </w:p>
    <w:p w14:paraId="5BC3C62A" w14:textId="77777777" w:rsidR="00406A41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Studies conducted in the United Kingdom.</w:t>
      </w:r>
    </w:p>
    <w:p w14:paraId="02E92DCA" w14:textId="77777777" w:rsidR="00406A41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Studies investigating mindfulness-based interventions and their effects on mental health and wellbeing outcomes.</w:t>
      </w:r>
    </w:p>
    <w:p w14:paraId="02C4F5AC" w14:textId="1CFF22DD" w:rsidR="00A32866" w:rsidRPr="00B57F20" w:rsidRDefault="00A32866" w:rsidP="00B57F20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Studies published in English.</w:t>
      </w:r>
    </w:p>
    <w:p w14:paraId="009C1FE1" w14:textId="23940AD5" w:rsidR="00A32866" w:rsidRPr="00B57F20" w:rsidRDefault="00A32866" w:rsidP="00B57F20">
      <w:pPr>
        <w:spacing w:after="0" w:line="360" w:lineRule="auto"/>
        <w:jc w:val="both"/>
        <w:rPr>
          <w:rFonts w:ascii="Arial" w:eastAsia="Times New Roman" w:hAnsi="Arial" w:cs="Arial"/>
          <w:b/>
          <w:bCs/>
          <w:szCs w:val="24"/>
          <w:lang w:eastAsia="en-GB"/>
        </w:rPr>
      </w:pPr>
      <w:r w:rsidRPr="00B57F20">
        <w:rPr>
          <w:rFonts w:ascii="Arial" w:eastAsia="Times New Roman" w:hAnsi="Arial" w:cs="Arial"/>
          <w:b/>
          <w:bCs/>
          <w:szCs w:val="24"/>
          <w:lang w:eastAsia="en-GB"/>
        </w:rPr>
        <w:t>Exclusion Criteria</w:t>
      </w:r>
    </w:p>
    <w:p w14:paraId="3CE97911" w14:textId="5CACA461" w:rsidR="00406A41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Secondary research (systematic reviews, meta-analyses), papers, books, websites, and non-peer-reviewed materials.</w:t>
      </w:r>
    </w:p>
    <w:p w14:paraId="2C6EAF11" w14:textId="5CDA472D" w:rsidR="00A32866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Articles published before 2015.</w:t>
      </w:r>
    </w:p>
    <w:p w14:paraId="1FD526BF" w14:textId="77777777" w:rsidR="00406A41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Articles focusing on specific demographics (e.g. by ethnicity).</w:t>
      </w:r>
    </w:p>
    <w:p w14:paraId="6ACFE508" w14:textId="77777777" w:rsidR="00406A41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 xml:space="preserve">Studies conducted in countries other than the United Kingdom. </w:t>
      </w:r>
    </w:p>
    <w:p w14:paraId="3CBD7DEF" w14:textId="77777777" w:rsidR="00406A41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Studies focusing on people diagnosed with severe psychiatric conditions.</w:t>
      </w:r>
    </w:p>
    <w:p w14:paraId="2D3EEB9B" w14:textId="3E28C294" w:rsidR="00A32866" w:rsidRPr="00B57F20" w:rsidRDefault="00A32866" w:rsidP="00B57F20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 xml:space="preserve">Studies published in </w:t>
      </w:r>
      <w:r w:rsidR="005C6AB4" w:rsidRPr="00B57F20">
        <w:rPr>
          <w:rFonts w:ascii="Arial" w:eastAsia="Times New Roman" w:hAnsi="Arial" w:cs="Arial"/>
          <w:szCs w:val="24"/>
          <w:lang w:eastAsia="en-GB"/>
        </w:rPr>
        <w:t>languages other than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 English.</w:t>
      </w:r>
    </w:p>
    <w:p w14:paraId="521BEB8C" w14:textId="77777777" w:rsidR="00D40837" w:rsidRDefault="00D40837" w:rsidP="00B57F20">
      <w:p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</w:p>
    <w:p w14:paraId="6B8B5E46" w14:textId="77777777" w:rsidR="00B57F20" w:rsidRPr="00B57F20" w:rsidRDefault="00B57F20" w:rsidP="00B57F20">
      <w:pPr>
        <w:spacing w:after="0"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</w:p>
    <w:p w14:paraId="232DCC93" w14:textId="43B9E039" w:rsidR="0061260B" w:rsidRPr="00B57F20" w:rsidRDefault="00FF5B70" w:rsidP="0029479D">
      <w:pPr>
        <w:pStyle w:val="Heading2"/>
      </w:pPr>
      <w:r w:rsidRPr="00B57F20">
        <w:lastRenderedPageBreak/>
        <w:t>5</w:t>
      </w:r>
      <w:r w:rsidR="00B57F20">
        <w:t>.</w:t>
      </w:r>
      <w:r w:rsidR="0061260B" w:rsidRPr="00B57F20">
        <w:t xml:space="preserve"> Resources</w:t>
      </w:r>
    </w:p>
    <w:p w14:paraId="376E10FA" w14:textId="0DEC8F39" w:rsidR="00260277" w:rsidRPr="00B57F20" w:rsidRDefault="00DF7DC9" w:rsidP="00B57F20">
      <w:pPr>
        <w:spacing w:line="360" w:lineRule="auto"/>
        <w:jc w:val="both"/>
        <w:rPr>
          <w:rFonts w:ascii="Arial" w:eastAsia="Times New Roman" w:hAnsi="Arial" w:cs="Arial"/>
          <w:szCs w:val="24"/>
          <w:lang w:eastAsia="en-GB"/>
        </w:rPr>
      </w:pPr>
      <w:r w:rsidRPr="00B57F20">
        <w:rPr>
          <w:rFonts w:ascii="Arial" w:eastAsia="Times New Roman" w:hAnsi="Arial" w:cs="Arial"/>
          <w:szCs w:val="24"/>
          <w:lang w:eastAsia="en-GB"/>
        </w:rPr>
        <w:t>Data collection will involve searches of databases such as ProQuest, PubMed, Google Scholar</w:t>
      </w:r>
      <w:r w:rsidR="001543E1" w:rsidRPr="00B57F20">
        <w:rPr>
          <w:rFonts w:ascii="Arial" w:eastAsia="Times New Roman" w:hAnsi="Arial" w:cs="Arial"/>
          <w:szCs w:val="24"/>
          <w:lang w:eastAsia="en-GB"/>
        </w:rPr>
        <w:t xml:space="preserve"> and ScienceDirect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, using </w:t>
      </w:r>
      <w:r w:rsidR="009949E3" w:rsidRPr="00B57F20">
        <w:rPr>
          <w:rFonts w:ascii="Arial" w:hAnsi="Arial" w:cs="Arial"/>
          <w:szCs w:val="24"/>
        </w:rPr>
        <w:t>Various Medical Subject Headings (</w:t>
      </w:r>
      <w:proofErr w:type="spellStart"/>
      <w:r w:rsidR="009949E3" w:rsidRPr="00B57F20">
        <w:rPr>
          <w:rFonts w:ascii="Arial" w:hAnsi="Arial" w:cs="Arial"/>
          <w:szCs w:val="24"/>
        </w:rPr>
        <w:t>MeSH</w:t>
      </w:r>
      <w:proofErr w:type="spellEnd"/>
      <w:r w:rsidR="009949E3" w:rsidRPr="00B57F20">
        <w:rPr>
          <w:rFonts w:ascii="Arial" w:hAnsi="Arial" w:cs="Arial"/>
          <w:szCs w:val="24"/>
        </w:rPr>
        <w:t>) phrases and keywords</w:t>
      </w:r>
      <w:r w:rsidR="008F4DA0" w:rsidRPr="00B57F20">
        <w:rPr>
          <w:rFonts w:ascii="Arial" w:hAnsi="Arial" w:cs="Arial"/>
          <w:szCs w:val="24"/>
        </w:rPr>
        <w:t>,</w:t>
      </w:r>
      <w:r w:rsidR="009949E3" w:rsidRPr="00B57F20">
        <w:rPr>
          <w:rFonts w:ascii="Arial" w:hAnsi="Arial" w:cs="Arial"/>
          <w:szCs w:val="24"/>
        </w:rPr>
        <w:t xml:space="preserve"> 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including </w:t>
      </w:r>
      <w:r w:rsidR="008F4DA0" w:rsidRPr="00B57F20">
        <w:rPr>
          <w:rFonts w:ascii="Arial" w:eastAsia="Times New Roman" w:hAnsi="Arial" w:cs="Arial"/>
          <w:szCs w:val="24"/>
          <w:lang w:eastAsia="en-GB"/>
        </w:rPr>
        <w:t xml:space="preserve">terms like </w:t>
      </w:r>
      <w:r w:rsidRPr="00B57F20">
        <w:rPr>
          <w:rFonts w:ascii="Arial" w:eastAsia="Times New Roman" w:hAnsi="Arial" w:cs="Arial"/>
          <w:szCs w:val="24"/>
          <w:lang w:eastAsia="en-GB"/>
        </w:rPr>
        <w:t xml:space="preserve">"mindfulness-based interventions", "mental health", "psychological wellbeing", "UK adults", "UK adolescents", "UK children", and "England". </w:t>
      </w:r>
    </w:p>
    <w:p w14:paraId="0FE77585" w14:textId="0535E97E" w:rsidR="00545684" w:rsidRPr="00B57F20" w:rsidRDefault="00FF5B70" w:rsidP="0029479D">
      <w:pPr>
        <w:pStyle w:val="Heading2"/>
      </w:pPr>
      <w:r w:rsidRPr="00B57F20">
        <w:t>6</w:t>
      </w:r>
      <w:r w:rsidR="00B57F20">
        <w:t>.</w:t>
      </w:r>
      <w:r w:rsidR="0061260B" w:rsidRPr="00B57F20">
        <w:t xml:space="preserve"> Timescale</w:t>
      </w:r>
      <w:r w:rsidR="003B0F0C" w:rsidRPr="00B57F20"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18"/>
        <w:gridCol w:w="1297"/>
        <w:gridCol w:w="1298"/>
        <w:gridCol w:w="1375"/>
        <w:gridCol w:w="1375"/>
        <w:gridCol w:w="1453"/>
      </w:tblGrid>
      <w:tr w:rsidR="00FB7755" w:rsidRPr="00B57F20" w14:paraId="40780BF8" w14:textId="77777777" w:rsidTr="00FB7755">
        <w:tc>
          <w:tcPr>
            <w:tcW w:w="1502" w:type="dxa"/>
          </w:tcPr>
          <w:p w14:paraId="30B27347" w14:textId="22E69404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  <w:b/>
                <w:bCs/>
              </w:rPr>
            </w:pPr>
            <w:r w:rsidRPr="00B57F20">
              <w:rPr>
                <w:rFonts w:ascii="Arial" w:hAnsi="Arial" w:cs="Arial"/>
                <w:b/>
                <w:bCs/>
              </w:rPr>
              <w:t>Type of work:</w:t>
            </w:r>
          </w:p>
        </w:tc>
        <w:tc>
          <w:tcPr>
            <w:tcW w:w="1502" w:type="dxa"/>
          </w:tcPr>
          <w:p w14:paraId="48FD3306" w14:textId="5D534369" w:rsidR="003F4358" w:rsidRPr="00B57F20" w:rsidRDefault="001953D9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5</w:t>
            </w:r>
            <w:r w:rsidR="00885AA4" w:rsidRPr="00B57F20">
              <w:rPr>
                <w:rFonts w:ascii="Arial" w:hAnsi="Arial" w:cs="Arial"/>
              </w:rPr>
              <w:t>/8/20</w:t>
            </w:r>
            <w:r w:rsidR="003F4358" w:rsidRPr="00B57F20">
              <w:rPr>
                <w:rFonts w:ascii="Arial" w:hAnsi="Arial" w:cs="Arial"/>
              </w:rPr>
              <w:t>26</w:t>
            </w:r>
          </w:p>
        </w:tc>
        <w:tc>
          <w:tcPr>
            <w:tcW w:w="1503" w:type="dxa"/>
          </w:tcPr>
          <w:p w14:paraId="349B4AEA" w14:textId="5E4DF66C" w:rsidR="00FB7755" w:rsidRPr="00B57F20" w:rsidRDefault="001953D9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1</w:t>
            </w:r>
            <w:r w:rsidR="008A0583" w:rsidRPr="00B57F20">
              <w:rPr>
                <w:rFonts w:ascii="Arial" w:hAnsi="Arial" w:cs="Arial"/>
              </w:rPr>
              <w:t>/9/2026</w:t>
            </w:r>
          </w:p>
        </w:tc>
        <w:tc>
          <w:tcPr>
            <w:tcW w:w="1503" w:type="dxa"/>
          </w:tcPr>
          <w:p w14:paraId="4495D5C3" w14:textId="6FF380EC" w:rsidR="00FB7755" w:rsidRPr="00B57F20" w:rsidRDefault="00413A12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1/10/2026</w:t>
            </w:r>
          </w:p>
        </w:tc>
        <w:tc>
          <w:tcPr>
            <w:tcW w:w="1503" w:type="dxa"/>
          </w:tcPr>
          <w:p w14:paraId="4336831D" w14:textId="6BA5C8F4" w:rsidR="00FB7755" w:rsidRPr="00B57F20" w:rsidRDefault="000F530F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5/11/2026</w:t>
            </w:r>
          </w:p>
        </w:tc>
        <w:tc>
          <w:tcPr>
            <w:tcW w:w="1503" w:type="dxa"/>
          </w:tcPr>
          <w:p w14:paraId="1D50D13E" w14:textId="7A2E4D2A" w:rsidR="00FB7755" w:rsidRPr="00B57F20" w:rsidRDefault="000F530F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10/12/2026</w:t>
            </w:r>
          </w:p>
        </w:tc>
      </w:tr>
      <w:tr w:rsidR="00FB7755" w:rsidRPr="00B57F20" w14:paraId="283CAA93" w14:textId="77777777" w:rsidTr="00D71E1C">
        <w:tc>
          <w:tcPr>
            <w:tcW w:w="1502" w:type="dxa"/>
          </w:tcPr>
          <w:p w14:paraId="586FF7C4" w14:textId="2264A8F9" w:rsidR="00FB7755" w:rsidRPr="00B57F20" w:rsidRDefault="00FB7755" w:rsidP="009D66C6">
            <w:pPr>
              <w:spacing w:line="360" w:lineRule="auto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Chapter 1</w:t>
            </w:r>
            <w:r w:rsidR="00B116C1" w:rsidRPr="00B57F20">
              <w:rPr>
                <w:rFonts w:ascii="Arial" w:hAnsi="Arial" w:cs="Arial"/>
              </w:rPr>
              <w:t>:</w:t>
            </w:r>
            <w:r w:rsidRPr="00B57F20">
              <w:rPr>
                <w:rFonts w:ascii="Arial" w:hAnsi="Arial" w:cs="Arial"/>
              </w:rPr>
              <w:t xml:space="preserve"> Introduction</w:t>
            </w:r>
          </w:p>
        </w:tc>
        <w:tc>
          <w:tcPr>
            <w:tcW w:w="1502" w:type="dxa"/>
            <w:shd w:val="clear" w:color="auto" w:fill="D9E2F3" w:themeFill="accent1" w:themeFillTint="33"/>
          </w:tcPr>
          <w:p w14:paraId="5A810FC4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2446ABD2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63A540E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6B782D7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09233F36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B7755" w:rsidRPr="00B57F20" w14:paraId="7CC31DFC" w14:textId="77777777" w:rsidTr="00D71E1C">
        <w:tc>
          <w:tcPr>
            <w:tcW w:w="1502" w:type="dxa"/>
          </w:tcPr>
          <w:p w14:paraId="3A688678" w14:textId="42177CCE" w:rsidR="00FB7755" w:rsidRPr="00B57F20" w:rsidRDefault="00FB7755" w:rsidP="009D66C6">
            <w:pPr>
              <w:spacing w:line="360" w:lineRule="auto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Chapter 2</w:t>
            </w:r>
            <w:r w:rsidR="00B116C1" w:rsidRPr="00B57F20">
              <w:rPr>
                <w:rFonts w:ascii="Arial" w:hAnsi="Arial" w:cs="Arial"/>
              </w:rPr>
              <w:t>:</w:t>
            </w:r>
            <w:r w:rsidRPr="00B57F20">
              <w:rPr>
                <w:rFonts w:ascii="Arial" w:hAnsi="Arial" w:cs="Arial"/>
              </w:rPr>
              <w:t xml:space="preserve"> Background</w:t>
            </w:r>
          </w:p>
        </w:tc>
        <w:tc>
          <w:tcPr>
            <w:tcW w:w="1502" w:type="dxa"/>
          </w:tcPr>
          <w:p w14:paraId="56FB84DB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D9E2F3" w:themeFill="accent1" w:themeFillTint="33"/>
          </w:tcPr>
          <w:p w14:paraId="0A24A88B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B628DF3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EEC789F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0DC4154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B7755" w:rsidRPr="00B57F20" w14:paraId="1F274FCD" w14:textId="77777777" w:rsidTr="00D71E1C">
        <w:tc>
          <w:tcPr>
            <w:tcW w:w="1502" w:type="dxa"/>
          </w:tcPr>
          <w:p w14:paraId="64625105" w14:textId="3F5263FE" w:rsidR="00FB7755" w:rsidRPr="00B57F20" w:rsidRDefault="00FB7755" w:rsidP="009D66C6">
            <w:pPr>
              <w:spacing w:line="360" w:lineRule="auto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Chapter 3</w:t>
            </w:r>
            <w:r w:rsidR="00B116C1" w:rsidRPr="00B57F20">
              <w:rPr>
                <w:rFonts w:ascii="Arial" w:hAnsi="Arial" w:cs="Arial"/>
              </w:rPr>
              <w:t>:</w:t>
            </w:r>
            <w:r w:rsidRPr="00B57F20">
              <w:rPr>
                <w:rFonts w:ascii="Arial" w:hAnsi="Arial" w:cs="Arial"/>
              </w:rPr>
              <w:t xml:space="preserve"> Methods</w:t>
            </w:r>
          </w:p>
        </w:tc>
        <w:tc>
          <w:tcPr>
            <w:tcW w:w="1502" w:type="dxa"/>
          </w:tcPr>
          <w:p w14:paraId="2ACB0C0D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A9A2364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D9E2F3" w:themeFill="accent1" w:themeFillTint="33"/>
          </w:tcPr>
          <w:p w14:paraId="164C96E9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3462B7C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05FEE86D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B7755" w:rsidRPr="00B57F20" w14:paraId="22A43546" w14:textId="77777777" w:rsidTr="00D71E1C">
        <w:tc>
          <w:tcPr>
            <w:tcW w:w="1502" w:type="dxa"/>
          </w:tcPr>
          <w:p w14:paraId="5EA27882" w14:textId="77777777" w:rsidR="00B116C1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Chapter 4</w:t>
            </w:r>
            <w:r w:rsidR="00B116C1" w:rsidRPr="00B57F20">
              <w:rPr>
                <w:rFonts w:ascii="Arial" w:hAnsi="Arial" w:cs="Arial"/>
              </w:rPr>
              <w:t>:</w:t>
            </w:r>
          </w:p>
          <w:p w14:paraId="422D39C6" w14:textId="6ED5578D" w:rsidR="00FB7755" w:rsidRPr="00B57F20" w:rsidRDefault="00FB7755" w:rsidP="009D66C6">
            <w:pPr>
              <w:spacing w:line="360" w:lineRule="auto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 xml:space="preserve">Results and </w:t>
            </w:r>
            <w:r w:rsidR="00167E22" w:rsidRPr="00B57F20">
              <w:rPr>
                <w:rFonts w:ascii="Arial" w:hAnsi="Arial" w:cs="Arial"/>
              </w:rPr>
              <w:t>Discussion</w:t>
            </w:r>
          </w:p>
        </w:tc>
        <w:tc>
          <w:tcPr>
            <w:tcW w:w="1502" w:type="dxa"/>
          </w:tcPr>
          <w:p w14:paraId="5C0E33A6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27E05587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643DD6EF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D9E2F3" w:themeFill="accent1" w:themeFillTint="33"/>
          </w:tcPr>
          <w:p w14:paraId="336B8630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F07A07A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  <w:tr w:rsidR="00FB7755" w:rsidRPr="00B57F20" w14:paraId="18CC1300" w14:textId="77777777" w:rsidTr="00D71E1C">
        <w:tc>
          <w:tcPr>
            <w:tcW w:w="1502" w:type="dxa"/>
          </w:tcPr>
          <w:p w14:paraId="109C86D0" w14:textId="77C94BE5" w:rsidR="00FB7755" w:rsidRPr="00B57F20" w:rsidRDefault="00FB7755" w:rsidP="009D66C6">
            <w:pPr>
              <w:spacing w:line="360" w:lineRule="auto"/>
              <w:rPr>
                <w:rFonts w:ascii="Arial" w:hAnsi="Arial" w:cs="Arial"/>
              </w:rPr>
            </w:pPr>
            <w:r w:rsidRPr="00B57F20">
              <w:rPr>
                <w:rFonts w:ascii="Arial" w:hAnsi="Arial" w:cs="Arial"/>
              </w:rPr>
              <w:t>Chapter 5</w:t>
            </w:r>
            <w:r w:rsidR="00B116C1" w:rsidRPr="00B57F20">
              <w:rPr>
                <w:rFonts w:ascii="Arial" w:hAnsi="Arial" w:cs="Arial"/>
              </w:rPr>
              <w:t>:</w:t>
            </w:r>
            <w:r w:rsidRPr="00B57F20">
              <w:rPr>
                <w:rFonts w:ascii="Arial" w:hAnsi="Arial" w:cs="Arial"/>
              </w:rPr>
              <w:t xml:space="preserve"> Recommendations and </w:t>
            </w:r>
            <w:r w:rsidR="00167E22" w:rsidRPr="00B57F20">
              <w:rPr>
                <w:rFonts w:ascii="Arial" w:hAnsi="Arial" w:cs="Arial"/>
              </w:rPr>
              <w:t>C</w:t>
            </w:r>
            <w:r w:rsidRPr="00B57F20">
              <w:rPr>
                <w:rFonts w:ascii="Arial" w:hAnsi="Arial" w:cs="Arial"/>
              </w:rPr>
              <w:t>onclusions</w:t>
            </w:r>
          </w:p>
        </w:tc>
        <w:tc>
          <w:tcPr>
            <w:tcW w:w="1502" w:type="dxa"/>
          </w:tcPr>
          <w:p w14:paraId="5FEC9EDF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1397AB87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3C9C1DB4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</w:tcPr>
          <w:p w14:paraId="4C2C5D0E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  <w:tc>
          <w:tcPr>
            <w:tcW w:w="1503" w:type="dxa"/>
            <w:shd w:val="clear" w:color="auto" w:fill="D9E2F3" w:themeFill="accent1" w:themeFillTint="33"/>
          </w:tcPr>
          <w:p w14:paraId="5CFAB3AE" w14:textId="77777777" w:rsidR="00FB7755" w:rsidRPr="00B57F20" w:rsidRDefault="00FB7755" w:rsidP="00B57F2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41BD97AB" w14:textId="77777777" w:rsidR="00260277" w:rsidRPr="00B57F20" w:rsidRDefault="00260277" w:rsidP="00B57F20">
      <w:pPr>
        <w:spacing w:line="360" w:lineRule="auto"/>
        <w:jc w:val="both"/>
        <w:rPr>
          <w:rFonts w:ascii="Arial" w:hAnsi="Arial" w:cs="Arial"/>
          <w:szCs w:val="24"/>
        </w:rPr>
      </w:pPr>
    </w:p>
    <w:p w14:paraId="5713A915" w14:textId="1F6640C5" w:rsidR="00FF5B70" w:rsidRPr="00B57F20" w:rsidRDefault="00FF5B70" w:rsidP="00B57F20">
      <w:pPr>
        <w:spacing w:line="360" w:lineRule="auto"/>
        <w:jc w:val="both"/>
        <w:rPr>
          <w:rFonts w:ascii="Arial" w:hAnsi="Arial" w:cs="Arial"/>
          <w:b/>
          <w:bCs/>
          <w:szCs w:val="24"/>
        </w:rPr>
      </w:pPr>
      <w:r w:rsidRPr="00B57F20">
        <w:rPr>
          <w:rFonts w:ascii="Arial" w:hAnsi="Arial" w:cs="Arial"/>
          <w:b/>
          <w:bCs/>
          <w:szCs w:val="24"/>
        </w:rPr>
        <w:t>7</w:t>
      </w:r>
      <w:r w:rsidR="00B57F20">
        <w:rPr>
          <w:rFonts w:ascii="Arial" w:hAnsi="Arial" w:cs="Arial"/>
          <w:b/>
          <w:bCs/>
          <w:szCs w:val="24"/>
        </w:rPr>
        <w:t>.</w:t>
      </w:r>
      <w:r w:rsidRPr="00B57F20">
        <w:rPr>
          <w:rFonts w:ascii="Arial" w:hAnsi="Arial" w:cs="Arial"/>
          <w:b/>
          <w:bCs/>
          <w:szCs w:val="24"/>
        </w:rPr>
        <w:t xml:space="preserve"> Self-reflection as researcher (any strengths or challenges)</w:t>
      </w:r>
    </w:p>
    <w:p w14:paraId="4ECDA0BD" w14:textId="0AEBB069" w:rsidR="00FF5B70" w:rsidRPr="00B57F20" w:rsidRDefault="00846538" w:rsidP="00B57F20">
      <w:pPr>
        <w:spacing w:line="360" w:lineRule="auto"/>
        <w:jc w:val="both"/>
        <w:rPr>
          <w:rFonts w:ascii="Arial" w:hAnsi="Arial" w:cs="Arial"/>
          <w:szCs w:val="24"/>
        </w:rPr>
      </w:pPr>
      <w:r w:rsidRPr="00B57F20">
        <w:rPr>
          <w:rFonts w:ascii="Arial" w:hAnsi="Arial" w:cs="Arial"/>
          <w:noProof/>
          <w:szCs w:val="24"/>
        </w:rPr>
        <w:drawing>
          <wp:inline distT="0" distB="0" distL="0" distR="0" wp14:anchorId="0EDB5BE1" wp14:editId="3E4C6A68">
            <wp:extent cx="5486400" cy="2413518"/>
            <wp:effectExtent l="38100" t="0" r="19050" b="0"/>
            <wp:docPr id="673026189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262C8CA3" w14:textId="5441815B" w:rsidR="00545684" w:rsidRPr="00B57F20" w:rsidRDefault="00545684" w:rsidP="00B57F20">
      <w:pPr>
        <w:spacing w:line="360" w:lineRule="auto"/>
        <w:jc w:val="both"/>
        <w:rPr>
          <w:rFonts w:ascii="Arial" w:hAnsi="Arial" w:cs="Arial"/>
          <w:b/>
          <w:bCs/>
          <w:szCs w:val="24"/>
        </w:rPr>
      </w:pPr>
      <w:r w:rsidRPr="00B57F20">
        <w:rPr>
          <w:rFonts w:ascii="Arial" w:hAnsi="Arial" w:cs="Arial"/>
          <w:szCs w:val="24"/>
        </w:rPr>
        <w:br w:type="page"/>
      </w:r>
      <w:r w:rsidR="00A37FD5" w:rsidRPr="00B57F20">
        <w:rPr>
          <w:rFonts w:ascii="Arial" w:hAnsi="Arial" w:cs="Arial"/>
          <w:b/>
          <w:bCs/>
          <w:szCs w:val="24"/>
        </w:rPr>
        <w:lastRenderedPageBreak/>
        <w:t xml:space="preserve">8. </w:t>
      </w:r>
      <w:r w:rsidRPr="00B57F20">
        <w:rPr>
          <w:rFonts w:ascii="Arial" w:hAnsi="Arial" w:cs="Arial"/>
          <w:b/>
          <w:bCs/>
          <w:szCs w:val="24"/>
        </w:rPr>
        <w:t>References</w:t>
      </w:r>
    </w:p>
    <w:p w14:paraId="3F5A6B9E" w14:textId="77777777" w:rsidR="00844FEB" w:rsidRPr="00B57F20" w:rsidRDefault="00844FEB" w:rsidP="00B57F20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57F20">
        <w:rPr>
          <w:rFonts w:ascii="Arial" w:hAnsi="Arial" w:cs="Arial"/>
          <w:color w:val="000000"/>
        </w:rPr>
        <w:t>‌</w:t>
      </w:r>
    </w:p>
    <w:p w14:paraId="37146753" w14:textId="27A9267D" w:rsidR="00844FEB" w:rsidRPr="00844FEB" w:rsidRDefault="00844FEB" w:rsidP="00B57F20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proofErr w:type="spellStart"/>
      <w:r w:rsidRPr="00B57F20">
        <w:rPr>
          <w:rFonts w:ascii="Arial" w:hAnsi="Arial" w:cs="Arial"/>
          <w:color w:val="000000"/>
        </w:rPr>
        <w:t>Aghaie</w:t>
      </w:r>
      <w:proofErr w:type="spellEnd"/>
      <w:r w:rsidRPr="00B57F20">
        <w:rPr>
          <w:rFonts w:ascii="Arial" w:hAnsi="Arial" w:cs="Arial"/>
          <w:color w:val="000000"/>
        </w:rPr>
        <w:t xml:space="preserve">, E., Roshan, R., </w:t>
      </w:r>
      <w:proofErr w:type="spellStart"/>
      <w:r w:rsidRPr="00B57F20">
        <w:rPr>
          <w:rFonts w:ascii="Arial" w:hAnsi="Arial" w:cs="Arial"/>
          <w:color w:val="000000"/>
        </w:rPr>
        <w:t>Mohamadkhani</w:t>
      </w:r>
      <w:proofErr w:type="spellEnd"/>
      <w:r w:rsidRPr="00B57F20">
        <w:rPr>
          <w:rFonts w:ascii="Arial" w:hAnsi="Arial" w:cs="Arial"/>
          <w:color w:val="000000"/>
        </w:rPr>
        <w:t>, P., Shaeeri, M. and Gholami-</w:t>
      </w:r>
      <w:proofErr w:type="spellStart"/>
      <w:r w:rsidRPr="00B57F20">
        <w:rPr>
          <w:rFonts w:ascii="Arial" w:hAnsi="Arial" w:cs="Arial"/>
          <w:color w:val="000000"/>
        </w:rPr>
        <w:t>Fesharaki</w:t>
      </w:r>
      <w:proofErr w:type="spellEnd"/>
      <w:r w:rsidRPr="00B57F20">
        <w:rPr>
          <w:rFonts w:ascii="Arial" w:hAnsi="Arial" w:cs="Arial"/>
          <w:color w:val="000000"/>
        </w:rPr>
        <w:t>, M. (2018) ‘Well-Being, Mental Health, General Health and Quality of Life Improvement Through Mindfulness-Based Interventions: A Systematic Review and Meta-Analysis’, </w:t>
      </w:r>
      <w:r w:rsidRPr="00B57F20">
        <w:rPr>
          <w:rFonts w:ascii="Arial" w:hAnsi="Arial" w:cs="Arial"/>
          <w:i/>
          <w:iCs/>
          <w:color w:val="000000"/>
        </w:rPr>
        <w:t>Iranian Red Crescent Medical Journal</w:t>
      </w:r>
      <w:r w:rsidRPr="00B57F20">
        <w:rPr>
          <w:rFonts w:ascii="Arial" w:hAnsi="Arial" w:cs="Arial"/>
          <w:color w:val="000000"/>
        </w:rPr>
        <w:t xml:space="preserve">, 20(3). Available at: </w:t>
      </w:r>
      <w:hyperlink r:id="rId13" w:history="1">
        <w:r w:rsidRPr="00B57F20">
          <w:rPr>
            <w:rStyle w:val="Hyperlink"/>
            <w:rFonts w:ascii="Arial" w:hAnsi="Arial" w:cs="Arial"/>
          </w:rPr>
          <w:t>https://doi.org/10.5812/ircmj.16231</w:t>
        </w:r>
      </w:hyperlink>
      <w:r w:rsidRPr="00B57F20">
        <w:rPr>
          <w:rFonts w:ascii="Arial" w:hAnsi="Arial" w:cs="Arial"/>
          <w:color w:val="000000"/>
        </w:rPr>
        <w:t xml:space="preserve">. </w:t>
      </w:r>
    </w:p>
    <w:p w14:paraId="24CCB0B9" w14:textId="77777777" w:rsidR="00844FEB" w:rsidRPr="00B57F20" w:rsidRDefault="00844FEB" w:rsidP="00B57F20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57F20">
        <w:rPr>
          <w:rFonts w:ascii="Arial" w:hAnsi="Arial" w:cs="Arial"/>
          <w:color w:val="000000"/>
        </w:rPr>
        <w:t xml:space="preserve">Dunning, D.L., Griffiths, K., </w:t>
      </w:r>
      <w:proofErr w:type="spellStart"/>
      <w:r w:rsidRPr="00B57F20">
        <w:rPr>
          <w:rFonts w:ascii="Arial" w:hAnsi="Arial" w:cs="Arial"/>
          <w:color w:val="000000"/>
        </w:rPr>
        <w:t>Kuyken</w:t>
      </w:r>
      <w:proofErr w:type="spellEnd"/>
      <w:r w:rsidRPr="00B57F20">
        <w:rPr>
          <w:rFonts w:ascii="Arial" w:hAnsi="Arial" w:cs="Arial"/>
          <w:color w:val="000000"/>
        </w:rPr>
        <w:t>, W., Crane, C., Foulkes, L., Parker, J. and Dalgleish, T. (2019) ‘Research review: The effects of mindfulness</w:t>
      </w:r>
      <w:r w:rsidRPr="00B57F20">
        <w:rPr>
          <w:rFonts w:ascii="Cambria Math" w:hAnsi="Cambria Math" w:cs="Cambria Math"/>
          <w:color w:val="000000"/>
        </w:rPr>
        <w:t>‐</w:t>
      </w:r>
      <w:r w:rsidRPr="00B57F20">
        <w:rPr>
          <w:rFonts w:ascii="Arial" w:hAnsi="Arial" w:cs="Arial"/>
          <w:color w:val="000000"/>
        </w:rPr>
        <w:t>based interventions on cognition and mental health in children and adolescents – a meta</w:t>
      </w:r>
      <w:r w:rsidRPr="00B57F20">
        <w:rPr>
          <w:rFonts w:ascii="Cambria Math" w:hAnsi="Cambria Math" w:cs="Cambria Math"/>
          <w:color w:val="000000"/>
        </w:rPr>
        <w:t>‐</w:t>
      </w:r>
      <w:r w:rsidRPr="00B57F20">
        <w:rPr>
          <w:rFonts w:ascii="Arial" w:hAnsi="Arial" w:cs="Arial"/>
          <w:color w:val="000000"/>
        </w:rPr>
        <w:t>analysis of randomized controlled trials’, </w:t>
      </w:r>
      <w:r w:rsidRPr="00B57F20">
        <w:rPr>
          <w:rFonts w:ascii="Arial" w:hAnsi="Arial" w:cs="Arial"/>
          <w:i/>
          <w:iCs/>
          <w:color w:val="000000"/>
        </w:rPr>
        <w:t>Journal of Child Psychology and Psychiatry</w:t>
      </w:r>
      <w:r w:rsidRPr="00B57F20">
        <w:rPr>
          <w:rFonts w:ascii="Arial" w:hAnsi="Arial" w:cs="Arial"/>
          <w:color w:val="000000"/>
        </w:rPr>
        <w:t xml:space="preserve">, 60(3), pp.244–258. Available at: </w:t>
      </w:r>
      <w:hyperlink r:id="rId14" w:history="1">
        <w:r w:rsidRPr="00B57F20">
          <w:rPr>
            <w:rStyle w:val="Hyperlink"/>
            <w:rFonts w:ascii="Arial" w:hAnsi="Arial" w:cs="Arial"/>
          </w:rPr>
          <w:t>https://doi.org/10.1111/jcpp.12980</w:t>
        </w:r>
      </w:hyperlink>
      <w:r w:rsidRPr="00B57F20">
        <w:rPr>
          <w:rFonts w:ascii="Arial" w:hAnsi="Arial" w:cs="Arial"/>
          <w:color w:val="000000"/>
        </w:rPr>
        <w:t xml:space="preserve">. </w:t>
      </w:r>
    </w:p>
    <w:p w14:paraId="5BA46D51" w14:textId="77777777" w:rsidR="00844FEB" w:rsidRPr="00B57F20" w:rsidRDefault="00844FEB" w:rsidP="00B57F20">
      <w:pPr>
        <w:pStyle w:val="NormalWeb"/>
        <w:jc w:val="both"/>
        <w:rPr>
          <w:rFonts w:ascii="Arial" w:hAnsi="Arial" w:cs="Arial"/>
          <w:color w:val="000000"/>
        </w:rPr>
      </w:pPr>
      <w:r w:rsidRPr="00B57F20">
        <w:rPr>
          <w:rFonts w:ascii="Arial" w:hAnsi="Arial" w:cs="Arial"/>
          <w:color w:val="000000"/>
        </w:rPr>
        <w:t xml:space="preserve">‌Galante, J., Friedrich, C., Dawson, A.F., </w:t>
      </w:r>
      <w:proofErr w:type="spellStart"/>
      <w:r w:rsidRPr="00B57F20">
        <w:rPr>
          <w:rFonts w:ascii="Arial" w:hAnsi="Arial" w:cs="Arial"/>
          <w:color w:val="000000"/>
        </w:rPr>
        <w:t>Modrego</w:t>
      </w:r>
      <w:proofErr w:type="spellEnd"/>
      <w:r w:rsidRPr="00B57F20">
        <w:rPr>
          <w:rFonts w:ascii="Arial" w:hAnsi="Arial" w:cs="Arial"/>
          <w:color w:val="000000"/>
        </w:rPr>
        <w:t xml:space="preserve">-Alarcón, M., </w:t>
      </w:r>
      <w:proofErr w:type="spellStart"/>
      <w:r w:rsidRPr="00B57F20">
        <w:rPr>
          <w:rFonts w:ascii="Arial" w:hAnsi="Arial" w:cs="Arial"/>
          <w:color w:val="000000"/>
        </w:rPr>
        <w:t>Gebbing</w:t>
      </w:r>
      <w:proofErr w:type="spellEnd"/>
      <w:r w:rsidRPr="00B57F20">
        <w:rPr>
          <w:rFonts w:ascii="Arial" w:hAnsi="Arial" w:cs="Arial"/>
          <w:color w:val="000000"/>
        </w:rPr>
        <w:t>, P., Delgado-Suárez, I., Gupta, R., Dean, L., Dalgleish, T., White, I.R. and Jones, P.B. (2021) ‘Mindfulness-based Programmes for Mental Health Promotion in Adults in Nonclinical settings: a Systematic Review and meta-analysis of Randomised Controlled Trials’, </w:t>
      </w:r>
      <w:r w:rsidRPr="00B57F20">
        <w:rPr>
          <w:rFonts w:ascii="Arial" w:hAnsi="Arial" w:cs="Arial"/>
          <w:i/>
          <w:iCs/>
          <w:color w:val="000000"/>
        </w:rPr>
        <w:t>PLOS Medicine</w:t>
      </w:r>
      <w:r w:rsidRPr="00B57F20">
        <w:rPr>
          <w:rFonts w:ascii="Arial" w:hAnsi="Arial" w:cs="Arial"/>
          <w:color w:val="000000"/>
        </w:rPr>
        <w:t xml:space="preserve">, 18(1), p.e1003481. Available at: </w:t>
      </w:r>
      <w:hyperlink r:id="rId15" w:history="1">
        <w:r w:rsidRPr="00B57F20">
          <w:rPr>
            <w:rStyle w:val="Hyperlink"/>
            <w:rFonts w:ascii="Arial" w:hAnsi="Arial" w:cs="Arial"/>
          </w:rPr>
          <w:t>https://doi.org/10.1371/journal.pmed.1003481</w:t>
        </w:r>
      </w:hyperlink>
      <w:r w:rsidRPr="00B57F20">
        <w:rPr>
          <w:rFonts w:ascii="Arial" w:hAnsi="Arial" w:cs="Arial"/>
          <w:color w:val="000000"/>
        </w:rPr>
        <w:t xml:space="preserve">. </w:t>
      </w:r>
    </w:p>
    <w:p w14:paraId="4E029A89" w14:textId="77777777" w:rsidR="00844FEB" w:rsidRPr="00B57F20" w:rsidRDefault="00844FEB" w:rsidP="00B57F20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57F20">
        <w:rPr>
          <w:rFonts w:ascii="Arial" w:hAnsi="Arial" w:cs="Arial"/>
          <w:color w:val="000000"/>
        </w:rPr>
        <w:t>Vásquez-Carrasco, E., Bruna, V., Barraza, J., Escobar, N., Sepúlveda, L., Bastidas, F., González, B., Hernandez-Martinez, J., Sandoval-Vásquez, C., Carmine-Peña, E., Lorca, C., Sánchez-Gómez, C., Valdés-Badilla, P. and Marcone-</w:t>
      </w:r>
      <w:proofErr w:type="spellStart"/>
      <w:r w:rsidRPr="00B57F20">
        <w:rPr>
          <w:rFonts w:ascii="Arial" w:hAnsi="Arial" w:cs="Arial"/>
          <w:color w:val="000000"/>
        </w:rPr>
        <w:t>Dapelo</w:t>
      </w:r>
      <w:proofErr w:type="spellEnd"/>
      <w:r w:rsidRPr="00B57F20">
        <w:rPr>
          <w:rFonts w:ascii="Arial" w:hAnsi="Arial" w:cs="Arial"/>
          <w:color w:val="000000"/>
        </w:rPr>
        <w:t>, P. (2026) ‘Mindfulness Interventions on Mental Health in Working Adults: A Scoping Review’, </w:t>
      </w:r>
      <w:r w:rsidRPr="00B57F20">
        <w:rPr>
          <w:rFonts w:ascii="Arial" w:hAnsi="Arial" w:cs="Arial"/>
          <w:i/>
          <w:iCs/>
          <w:color w:val="000000"/>
        </w:rPr>
        <w:t>Healthcare</w:t>
      </w:r>
      <w:r w:rsidRPr="00B57F20">
        <w:rPr>
          <w:rFonts w:ascii="Arial" w:hAnsi="Arial" w:cs="Arial"/>
          <w:color w:val="000000"/>
        </w:rPr>
        <w:t xml:space="preserve">, 14(5), p.621. Available at:  </w:t>
      </w:r>
      <w:hyperlink r:id="rId16" w:history="1">
        <w:r w:rsidRPr="00B57F20">
          <w:rPr>
            <w:rStyle w:val="Hyperlink"/>
            <w:rFonts w:ascii="Arial" w:hAnsi="Arial" w:cs="Arial"/>
          </w:rPr>
          <w:t>https://doi.org/10.3390/healthcare14050621</w:t>
        </w:r>
      </w:hyperlink>
      <w:r w:rsidRPr="00B57F20">
        <w:rPr>
          <w:rFonts w:ascii="Arial" w:hAnsi="Arial" w:cs="Arial"/>
          <w:color w:val="000000"/>
        </w:rPr>
        <w:t xml:space="preserve">. </w:t>
      </w:r>
    </w:p>
    <w:p w14:paraId="54EF5901" w14:textId="77777777" w:rsidR="00844FEB" w:rsidRPr="00B57F20" w:rsidRDefault="00844FEB" w:rsidP="00B57F20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</w:rPr>
      </w:pPr>
      <w:r w:rsidRPr="00B57F20">
        <w:rPr>
          <w:rFonts w:ascii="Arial" w:hAnsi="Arial" w:cs="Arial"/>
          <w:color w:val="000000"/>
        </w:rPr>
        <w:t>Xu, H., Xie, B. and Chang, C. (2023) ‘Empowering the care of older adults through the use of technology’, </w:t>
      </w:r>
      <w:r w:rsidRPr="00B57F20">
        <w:rPr>
          <w:rFonts w:ascii="Arial" w:hAnsi="Arial" w:cs="Arial"/>
          <w:i/>
          <w:iCs/>
          <w:color w:val="000000"/>
        </w:rPr>
        <w:t>Work, Aging and Retirement</w:t>
      </w:r>
      <w:r w:rsidRPr="00B57F20">
        <w:rPr>
          <w:rFonts w:ascii="Arial" w:hAnsi="Arial" w:cs="Arial"/>
          <w:color w:val="000000"/>
        </w:rPr>
        <w:t xml:space="preserve">, 10(1). Available at: </w:t>
      </w:r>
      <w:hyperlink r:id="rId17" w:history="1">
        <w:r w:rsidRPr="00B57F20">
          <w:rPr>
            <w:rStyle w:val="Hyperlink"/>
            <w:rFonts w:ascii="Arial" w:hAnsi="Arial" w:cs="Arial"/>
          </w:rPr>
          <w:t>https://doi.org/10.1093/workar/waad030</w:t>
        </w:r>
      </w:hyperlink>
      <w:r w:rsidRPr="00B57F20">
        <w:rPr>
          <w:rFonts w:ascii="Arial" w:hAnsi="Arial" w:cs="Arial"/>
          <w:color w:val="000000"/>
        </w:rPr>
        <w:t xml:space="preserve">. </w:t>
      </w:r>
    </w:p>
    <w:p w14:paraId="1211A55D" w14:textId="77777777" w:rsidR="00F44109" w:rsidRDefault="00F44109" w:rsidP="005B312F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8C7115A" w14:textId="77777777" w:rsidR="00A37FD5" w:rsidRPr="00A37FD5" w:rsidRDefault="00A37FD5" w:rsidP="00A37FD5">
      <w:pPr>
        <w:spacing w:line="360" w:lineRule="auto"/>
        <w:rPr>
          <w:rFonts w:ascii="Arial" w:hAnsi="Arial" w:cs="Arial"/>
        </w:rPr>
      </w:pP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B52E31">
      <w:footerReference w:type="default" r:id="rId18"/>
      <w:pgSz w:w="11906" w:h="16838" w:code="9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4C8E35" w14:textId="77777777" w:rsidR="001E0E01" w:rsidRDefault="001E0E01" w:rsidP="00545684">
      <w:pPr>
        <w:spacing w:after="0" w:line="240" w:lineRule="auto"/>
      </w:pPr>
      <w:r>
        <w:separator/>
      </w:r>
    </w:p>
  </w:endnote>
  <w:endnote w:type="continuationSeparator" w:id="0">
    <w:p w14:paraId="69C8FD60" w14:textId="77777777" w:rsidR="001E0E01" w:rsidRDefault="001E0E01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A9E2C2" w14:textId="77777777" w:rsidR="001E0E01" w:rsidRDefault="001E0E01" w:rsidP="00545684">
      <w:pPr>
        <w:spacing w:after="0" w:line="240" w:lineRule="auto"/>
      </w:pPr>
      <w:r>
        <w:separator/>
      </w:r>
    </w:p>
  </w:footnote>
  <w:footnote w:type="continuationSeparator" w:id="0">
    <w:p w14:paraId="5CBFB33F" w14:textId="77777777" w:rsidR="001E0E01" w:rsidRDefault="001E0E01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84C4B"/>
    <w:multiLevelType w:val="hybridMultilevel"/>
    <w:tmpl w:val="BB1823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BEB608B"/>
    <w:multiLevelType w:val="hybridMultilevel"/>
    <w:tmpl w:val="3EACD6F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CCC7E63"/>
    <w:multiLevelType w:val="hybridMultilevel"/>
    <w:tmpl w:val="F22AE0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E717C42"/>
    <w:multiLevelType w:val="hybridMultilevel"/>
    <w:tmpl w:val="D83C288A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3B4D45F6"/>
    <w:multiLevelType w:val="hybridMultilevel"/>
    <w:tmpl w:val="0E74C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F3517A2"/>
    <w:multiLevelType w:val="hybridMultilevel"/>
    <w:tmpl w:val="A9A4A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59B1A13"/>
    <w:multiLevelType w:val="hybridMultilevel"/>
    <w:tmpl w:val="0CAA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A47096"/>
    <w:multiLevelType w:val="hybridMultilevel"/>
    <w:tmpl w:val="17C0A9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B3A14B8"/>
    <w:multiLevelType w:val="hybridMultilevel"/>
    <w:tmpl w:val="39328BC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C851CBC"/>
    <w:multiLevelType w:val="hybridMultilevel"/>
    <w:tmpl w:val="AE208E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5676623"/>
    <w:multiLevelType w:val="hybridMultilevel"/>
    <w:tmpl w:val="0DFCBF00"/>
    <w:lvl w:ilvl="0" w:tplc="00EEF2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6832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B2B8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24AF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7E090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9A9C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C069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20D4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7163B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FA841E8"/>
    <w:multiLevelType w:val="hybridMultilevel"/>
    <w:tmpl w:val="368CF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5941161"/>
    <w:multiLevelType w:val="hybridMultilevel"/>
    <w:tmpl w:val="BB24031C"/>
    <w:lvl w:ilvl="0" w:tplc="AE50A28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C6072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EF0FC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FCC1D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22F4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2020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8E0DC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1A22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00D0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3"/>
  </w:num>
  <w:num w:numId="2" w16cid:durableId="2089571537">
    <w:abstractNumId w:val="2"/>
  </w:num>
  <w:num w:numId="3" w16cid:durableId="19820209">
    <w:abstractNumId w:val="4"/>
  </w:num>
  <w:num w:numId="4" w16cid:durableId="235016968">
    <w:abstractNumId w:val="6"/>
  </w:num>
  <w:num w:numId="5" w16cid:durableId="1438715267">
    <w:abstractNumId w:val="0"/>
  </w:num>
  <w:num w:numId="6" w16cid:durableId="845173497">
    <w:abstractNumId w:val="12"/>
  </w:num>
  <w:num w:numId="7" w16cid:durableId="1117797208">
    <w:abstractNumId w:val="10"/>
  </w:num>
  <w:num w:numId="8" w16cid:durableId="1473597977">
    <w:abstractNumId w:val="7"/>
  </w:num>
  <w:num w:numId="9" w16cid:durableId="1346176739">
    <w:abstractNumId w:val="3"/>
  </w:num>
  <w:num w:numId="10" w16cid:durableId="163521885">
    <w:abstractNumId w:val="8"/>
  </w:num>
  <w:num w:numId="11" w16cid:durableId="65491301">
    <w:abstractNumId w:val="9"/>
  </w:num>
  <w:num w:numId="12" w16cid:durableId="158664554">
    <w:abstractNumId w:val="1"/>
  </w:num>
  <w:num w:numId="13" w16cid:durableId="102921670">
    <w:abstractNumId w:val="11"/>
  </w:num>
  <w:num w:numId="14" w16cid:durableId="51022342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Mjc3NrY0MTE0NjU3NjRX0lEKTi0uzszPAykwrAUALAC46ywAAAA="/>
  </w:docVars>
  <w:rsids>
    <w:rsidRoot w:val="00715990"/>
    <w:rsid w:val="000128B9"/>
    <w:rsid w:val="00035AAD"/>
    <w:rsid w:val="00036843"/>
    <w:rsid w:val="00041A5A"/>
    <w:rsid w:val="00052A76"/>
    <w:rsid w:val="000706D0"/>
    <w:rsid w:val="0008466B"/>
    <w:rsid w:val="000A5161"/>
    <w:rsid w:val="000B3D72"/>
    <w:rsid w:val="000B7CD5"/>
    <w:rsid w:val="000D2465"/>
    <w:rsid w:val="000E31B8"/>
    <w:rsid w:val="000F530F"/>
    <w:rsid w:val="0010371C"/>
    <w:rsid w:val="00115DBC"/>
    <w:rsid w:val="00136E47"/>
    <w:rsid w:val="001543E1"/>
    <w:rsid w:val="00167E22"/>
    <w:rsid w:val="00170208"/>
    <w:rsid w:val="001718DD"/>
    <w:rsid w:val="001953D9"/>
    <w:rsid w:val="001C2AF6"/>
    <w:rsid w:val="001E0E01"/>
    <w:rsid w:val="001E1FA8"/>
    <w:rsid w:val="001F118E"/>
    <w:rsid w:val="001F4254"/>
    <w:rsid w:val="001F5BEF"/>
    <w:rsid w:val="00211395"/>
    <w:rsid w:val="00216C85"/>
    <w:rsid w:val="00253796"/>
    <w:rsid w:val="00260277"/>
    <w:rsid w:val="00273EDD"/>
    <w:rsid w:val="0029479D"/>
    <w:rsid w:val="002A15DA"/>
    <w:rsid w:val="002C3965"/>
    <w:rsid w:val="002D17F4"/>
    <w:rsid w:val="00321C4C"/>
    <w:rsid w:val="003B0F0C"/>
    <w:rsid w:val="003B5B7F"/>
    <w:rsid w:val="003C0497"/>
    <w:rsid w:val="003F29F7"/>
    <w:rsid w:val="003F32B9"/>
    <w:rsid w:val="003F4358"/>
    <w:rsid w:val="00406A41"/>
    <w:rsid w:val="00411BE5"/>
    <w:rsid w:val="00413A12"/>
    <w:rsid w:val="00423965"/>
    <w:rsid w:val="00426193"/>
    <w:rsid w:val="00451E5E"/>
    <w:rsid w:val="00453B96"/>
    <w:rsid w:val="00456A8E"/>
    <w:rsid w:val="004903AA"/>
    <w:rsid w:val="00492E9C"/>
    <w:rsid w:val="004A2F09"/>
    <w:rsid w:val="004B13F0"/>
    <w:rsid w:val="004C4E28"/>
    <w:rsid w:val="004C7EEA"/>
    <w:rsid w:val="004D3E83"/>
    <w:rsid w:val="004E6C3B"/>
    <w:rsid w:val="00545684"/>
    <w:rsid w:val="0056238A"/>
    <w:rsid w:val="005A1CE8"/>
    <w:rsid w:val="005B07A8"/>
    <w:rsid w:val="005B312F"/>
    <w:rsid w:val="005C6077"/>
    <w:rsid w:val="005C6AB4"/>
    <w:rsid w:val="005D3F2F"/>
    <w:rsid w:val="005E7CE8"/>
    <w:rsid w:val="0061260B"/>
    <w:rsid w:val="00620454"/>
    <w:rsid w:val="00620A65"/>
    <w:rsid w:val="0066619D"/>
    <w:rsid w:val="00677914"/>
    <w:rsid w:val="00694F54"/>
    <w:rsid w:val="006F56B9"/>
    <w:rsid w:val="00714A4D"/>
    <w:rsid w:val="00715990"/>
    <w:rsid w:val="0074307F"/>
    <w:rsid w:val="00764BD7"/>
    <w:rsid w:val="007758BB"/>
    <w:rsid w:val="00784670"/>
    <w:rsid w:val="00794B29"/>
    <w:rsid w:val="007961E2"/>
    <w:rsid w:val="007A0283"/>
    <w:rsid w:val="007A1E75"/>
    <w:rsid w:val="007F0CFB"/>
    <w:rsid w:val="00844FEB"/>
    <w:rsid w:val="00846538"/>
    <w:rsid w:val="00855B61"/>
    <w:rsid w:val="00865D61"/>
    <w:rsid w:val="00866B7B"/>
    <w:rsid w:val="00885AA4"/>
    <w:rsid w:val="0089776C"/>
    <w:rsid w:val="008A0583"/>
    <w:rsid w:val="008A3A61"/>
    <w:rsid w:val="008C0A05"/>
    <w:rsid w:val="008C3345"/>
    <w:rsid w:val="008D0F38"/>
    <w:rsid w:val="008D764D"/>
    <w:rsid w:val="008E5015"/>
    <w:rsid w:val="008F4DA0"/>
    <w:rsid w:val="009138B0"/>
    <w:rsid w:val="00914593"/>
    <w:rsid w:val="009168CF"/>
    <w:rsid w:val="009318AA"/>
    <w:rsid w:val="00953998"/>
    <w:rsid w:val="009949E3"/>
    <w:rsid w:val="009D1D1E"/>
    <w:rsid w:val="009D66C6"/>
    <w:rsid w:val="009E4D00"/>
    <w:rsid w:val="00A035FD"/>
    <w:rsid w:val="00A17CEC"/>
    <w:rsid w:val="00A223D7"/>
    <w:rsid w:val="00A234B7"/>
    <w:rsid w:val="00A32866"/>
    <w:rsid w:val="00A37FD5"/>
    <w:rsid w:val="00A95E0A"/>
    <w:rsid w:val="00AE73A6"/>
    <w:rsid w:val="00AE7BDA"/>
    <w:rsid w:val="00B01CC6"/>
    <w:rsid w:val="00B046E2"/>
    <w:rsid w:val="00B116C1"/>
    <w:rsid w:val="00B45C6A"/>
    <w:rsid w:val="00B52E31"/>
    <w:rsid w:val="00B57F20"/>
    <w:rsid w:val="00B82440"/>
    <w:rsid w:val="00B97CF8"/>
    <w:rsid w:val="00BA4DB8"/>
    <w:rsid w:val="00BF142D"/>
    <w:rsid w:val="00C04A49"/>
    <w:rsid w:val="00C43D14"/>
    <w:rsid w:val="00C46E21"/>
    <w:rsid w:val="00C60E06"/>
    <w:rsid w:val="00C807FC"/>
    <w:rsid w:val="00CA4FC1"/>
    <w:rsid w:val="00CE00F4"/>
    <w:rsid w:val="00CE2E90"/>
    <w:rsid w:val="00CE5FF6"/>
    <w:rsid w:val="00D16C07"/>
    <w:rsid w:val="00D37EAF"/>
    <w:rsid w:val="00D40837"/>
    <w:rsid w:val="00D71E1C"/>
    <w:rsid w:val="00D769F0"/>
    <w:rsid w:val="00D939E4"/>
    <w:rsid w:val="00DA4591"/>
    <w:rsid w:val="00DA48B6"/>
    <w:rsid w:val="00DF433B"/>
    <w:rsid w:val="00DF7DC9"/>
    <w:rsid w:val="00E02FBD"/>
    <w:rsid w:val="00E12882"/>
    <w:rsid w:val="00E155E7"/>
    <w:rsid w:val="00E34562"/>
    <w:rsid w:val="00E37519"/>
    <w:rsid w:val="00E614D4"/>
    <w:rsid w:val="00E90923"/>
    <w:rsid w:val="00E96431"/>
    <w:rsid w:val="00EC2D04"/>
    <w:rsid w:val="00EC68DA"/>
    <w:rsid w:val="00ED60DA"/>
    <w:rsid w:val="00EF47F4"/>
    <w:rsid w:val="00F069DA"/>
    <w:rsid w:val="00F278D4"/>
    <w:rsid w:val="00F32743"/>
    <w:rsid w:val="00F44109"/>
    <w:rsid w:val="00F44130"/>
    <w:rsid w:val="00F57FD3"/>
    <w:rsid w:val="00F62356"/>
    <w:rsid w:val="00F632CF"/>
    <w:rsid w:val="00F82237"/>
    <w:rsid w:val="00F91BA4"/>
    <w:rsid w:val="00FB0248"/>
    <w:rsid w:val="00FB2A34"/>
    <w:rsid w:val="00FB4301"/>
    <w:rsid w:val="00FB7755"/>
    <w:rsid w:val="00FC0E7D"/>
    <w:rsid w:val="00FC2003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A2F09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9479D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="Arial"/>
      <w:b/>
      <w:bCs/>
      <w:iCs/>
      <w:szCs w:val="24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F09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9479D"/>
    <w:rPr>
      <w:rFonts w:ascii="Arial" w:eastAsiaTheme="majorEastAsia" w:hAnsi="Arial" w:cs="Arial"/>
      <w:b/>
      <w:bCs/>
      <w:iCs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9E4D0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B312F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B312F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FB0248"/>
    <w:pPr>
      <w:spacing w:after="0" w:line="240" w:lineRule="auto"/>
    </w:pPr>
    <w:rPr>
      <w:rFonts w:asciiTheme="minorHAnsi" w:eastAsiaTheme="minorEastAsia" w:hAnsiTheme="minorHAnsi"/>
      <w:sz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B0248"/>
    <w:rPr>
      <w:rFonts w:asciiTheme="minorHAnsi" w:eastAsiaTheme="minorEastAsia" w:hAnsiTheme="minorHAnsi"/>
      <w:sz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doi.org/10.5812/ircmj.16231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microsoft.com/office/2007/relationships/diagramDrawing" Target="diagrams/drawing1.xml"/><Relationship Id="rId17" Type="http://schemas.openxmlformats.org/officeDocument/2006/relationships/hyperlink" Target="https://doi.org/10.1093/workar/waad030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3390/healthcare14050621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5" Type="http://schemas.openxmlformats.org/officeDocument/2006/relationships/footnotes" Target="footnotes.xml"/><Relationship Id="rId15" Type="http://schemas.openxmlformats.org/officeDocument/2006/relationships/hyperlink" Target="https://doi.org/10.1371/journal.pmed.1003481" TargetMode="External"/><Relationship Id="rId10" Type="http://schemas.openxmlformats.org/officeDocument/2006/relationships/diagramQuickStyle" Target="diagrams/quickStyle1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doi.org/10.1111/jcpp.12980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A40FACF-18A7-417D-8CDA-B12581BE8E9D}" type="doc">
      <dgm:prSet loTypeId="urn:microsoft.com/office/officeart/2008/layout/SquareAccent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F796883-5339-4D6D-A6A9-4FD1B9767E36}">
      <dgm:prSet phldrT="[Text]" custT="1"/>
      <dgm:spPr/>
      <dgm:t>
        <a:bodyPr/>
        <a:lstStyle/>
        <a:p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Strengths</a:t>
          </a:r>
        </a:p>
      </dgm:t>
    </dgm:pt>
    <dgm:pt modelId="{0FEF71C3-C4E8-4D80-B2C0-C6C148255B47}" type="parTrans" cxnId="{6D257E6B-C4E0-4850-A474-8B9509495DF2}">
      <dgm:prSet/>
      <dgm:spPr/>
      <dgm:t>
        <a:bodyPr/>
        <a:lstStyle/>
        <a:p>
          <a:endParaRPr lang="en-GB"/>
        </a:p>
      </dgm:t>
    </dgm:pt>
    <dgm:pt modelId="{0A880800-6B8E-44CF-8D64-D19780E9021E}" type="sibTrans" cxnId="{6D257E6B-C4E0-4850-A474-8B9509495DF2}">
      <dgm:prSet/>
      <dgm:spPr/>
      <dgm:t>
        <a:bodyPr/>
        <a:lstStyle/>
        <a:p>
          <a:endParaRPr lang="en-GB"/>
        </a:p>
      </dgm:t>
    </dgm:pt>
    <dgm:pt modelId="{595EEB1B-F50C-4F70-A776-FBFA78F76BE6}">
      <dgm:prSet phldrT="[Text]" custT="1"/>
      <dgm:spPr/>
      <dgm:t>
        <a:bodyPr/>
        <a:lstStyle/>
        <a:p>
          <a:pPr>
            <a:buNone/>
          </a:pPr>
          <a:r>
            <a:rPr lang="en-GB" sz="1100" b="0">
              <a:latin typeface="Arial" panose="020B0604020202020204" pitchFamily="34" charset="0"/>
              <a:cs typeface="Arial" panose="020B0604020202020204" pitchFamily="34" charset="0"/>
            </a:rPr>
            <a:t>Motivation to  investigate this topic.</a:t>
          </a:r>
          <a:endParaRPr lang="en-GB" sz="1100">
            <a:latin typeface="Arial" panose="020B0604020202020204" pitchFamily="34" charset="0"/>
            <a:cs typeface="Arial" panose="020B0604020202020204" pitchFamily="34" charset="0"/>
          </a:endParaRPr>
        </a:p>
      </dgm:t>
    </dgm:pt>
    <dgm:pt modelId="{FBE44EA6-58C7-4278-95EC-A51B5F5F13FC}" type="parTrans" cxnId="{99CDB96D-9C07-461A-9F14-465EF20DE776}">
      <dgm:prSet/>
      <dgm:spPr/>
      <dgm:t>
        <a:bodyPr/>
        <a:lstStyle/>
        <a:p>
          <a:endParaRPr lang="en-GB"/>
        </a:p>
      </dgm:t>
    </dgm:pt>
    <dgm:pt modelId="{71AA0E7F-08A9-4AE4-A5C1-BF1A1AA84943}" type="sibTrans" cxnId="{99CDB96D-9C07-461A-9F14-465EF20DE776}">
      <dgm:prSet/>
      <dgm:spPr/>
      <dgm:t>
        <a:bodyPr/>
        <a:lstStyle/>
        <a:p>
          <a:endParaRPr lang="en-GB"/>
        </a:p>
      </dgm:t>
    </dgm:pt>
    <dgm:pt modelId="{D4F92F43-DC30-4190-BE26-90591BC2D5B5}">
      <dgm:prSet phldrT="[Text]" custT="1"/>
      <dgm:spPr/>
      <dgm:t>
        <a:bodyPr/>
        <a:lstStyle/>
        <a:p>
          <a:r>
            <a:rPr lang="en-GB" sz="1200" b="1">
              <a:latin typeface="Arial" panose="020B0604020202020204" pitchFamily="34" charset="0"/>
              <a:cs typeface="Arial" panose="020B0604020202020204" pitchFamily="34" charset="0"/>
            </a:rPr>
            <a:t>Challenges</a:t>
          </a:r>
        </a:p>
      </dgm:t>
    </dgm:pt>
    <dgm:pt modelId="{60DBCA40-058E-4A5A-8C72-51873A591836}" type="parTrans" cxnId="{F4633C2C-0808-4790-A5D9-5A81D885232A}">
      <dgm:prSet/>
      <dgm:spPr/>
      <dgm:t>
        <a:bodyPr/>
        <a:lstStyle/>
        <a:p>
          <a:endParaRPr lang="en-GB"/>
        </a:p>
      </dgm:t>
    </dgm:pt>
    <dgm:pt modelId="{E3AD2EBD-D09A-414C-89A3-BB573BC5FDC0}" type="sibTrans" cxnId="{F4633C2C-0808-4790-A5D9-5A81D885232A}">
      <dgm:prSet/>
      <dgm:spPr/>
      <dgm:t>
        <a:bodyPr/>
        <a:lstStyle/>
        <a:p>
          <a:endParaRPr lang="en-GB"/>
        </a:p>
      </dgm:t>
    </dgm:pt>
    <dgm:pt modelId="{2C487190-6AB2-4CC1-A19B-57B7F3448CAC}">
      <dgm:prSet phldrT="[Text]" custT="1"/>
      <dgm:spPr/>
      <dgm:t>
        <a:bodyPr/>
        <a:lstStyle/>
        <a:p>
          <a:pPr>
            <a:buNone/>
          </a:pPr>
          <a:r>
            <a:rPr lang="en-GB" sz="1100" b="0">
              <a:latin typeface="Arial" panose="020B0604020202020204" pitchFamily="34" charset="0"/>
              <a:cs typeface="Arial" panose="020B0604020202020204" pitchFamily="34" charset="0"/>
            </a:rPr>
            <a:t>Strong digital skills (e.g. using Microsoft software and search engines).</a:t>
          </a:r>
        </a:p>
      </dgm:t>
    </dgm:pt>
    <dgm:pt modelId="{2BBDB580-6321-4939-A490-A6A233AABE2E}" type="parTrans" cxnId="{A7C96666-1612-4E97-9292-29A8EC1C41B6}">
      <dgm:prSet/>
      <dgm:spPr/>
      <dgm:t>
        <a:bodyPr/>
        <a:lstStyle/>
        <a:p>
          <a:endParaRPr lang="en-GB"/>
        </a:p>
      </dgm:t>
    </dgm:pt>
    <dgm:pt modelId="{FF8E0FED-0AC5-46B0-8656-6123E772BF04}" type="sibTrans" cxnId="{A7C96666-1612-4E97-9292-29A8EC1C41B6}">
      <dgm:prSet/>
      <dgm:spPr/>
      <dgm:t>
        <a:bodyPr/>
        <a:lstStyle/>
        <a:p>
          <a:endParaRPr lang="en-GB"/>
        </a:p>
      </dgm:t>
    </dgm:pt>
    <dgm:pt modelId="{EFC2794C-3552-4EB7-ADDF-ACC32FCA0521}">
      <dgm:prSet phldrT="[Text]" custT="1"/>
      <dgm:spPr/>
      <dgm:t>
        <a:bodyPr/>
        <a:lstStyle/>
        <a:p>
          <a:pPr>
            <a:buNone/>
          </a:pPr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Good time-management skills.</a:t>
          </a:r>
        </a:p>
      </dgm:t>
    </dgm:pt>
    <dgm:pt modelId="{736F8782-6F5C-41BF-9BC6-D8496A7E3C48}" type="parTrans" cxnId="{013D55A8-4FEC-4992-820D-E499910D7CEF}">
      <dgm:prSet/>
      <dgm:spPr/>
      <dgm:t>
        <a:bodyPr/>
        <a:lstStyle/>
        <a:p>
          <a:endParaRPr lang="en-GB"/>
        </a:p>
      </dgm:t>
    </dgm:pt>
    <dgm:pt modelId="{8BBCEB1C-B9CC-4462-A6F4-420166246726}" type="sibTrans" cxnId="{013D55A8-4FEC-4992-820D-E499910D7CEF}">
      <dgm:prSet/>
      <dgm:spPr/>
      <dgm:t>
        <a:bodyPr/>
        <a:lstStyle/>
        <a:p>
          <a:endParaRPr lang="en-GB"/>
        </a:p>
      </dgm:t>
    </dgm:pt>
    <dgm:pt modelId="{F2E3E297-CD4A-4F0F-B192-0148A0BEE0D3}">
      <dgm:prSet phldrT="[Text]" custT="1"/>
      <dgm:spPr/>
      <dgm:t>
        <a:bodyPr/>
        <a:lstStyle/>
        <a:p>
          <a:pPr>
            <a:buNone/>
          </a:pPr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Researching and writing a dissertation in five months.</a:t>
          </a:r>
        </a:p>
      </dgm:t>
    </dgm:pt>
    <dgm:pt modelId="{07EE8B1F-1B95-483B-B648-51CFC6F248A9}" type="parTrans" cxnId="{52EF6693-9115-4C54-999A-E8F28BE5D9BC}">
      <dgm:prSet/>
      <dgm:spPr/>
      <dgm:t>
        <a:bodyPr/>
        <a:lstStyle/>
        <a:p>
          <a:endParaRPr lang="en-GB"/>
        </a:p>
      </dgm:t>
    </dgm:pt>
    <dgm:pt modelId="{B7769685-8014-4E54-ADFF-C0F0ADF95D9E}" type="sibTrans" cxnId="{52EF6693-9115-4C54-999A-E8F28BE5D9BC}">
      <dgm:prSet/>
      <dgm:spPr/>
      <dgm:t>
        <a:bodyPr/>
        <a:lstStyle/>
        <a:p>
          <a:endParaRPr lang="en-GB"/>
        </a:p>
      </dgm:t>
    </dgm:pt>
    <dgm:pt modelId="{5AA6CAA3-60EA-4AF3-92CC-4918B6242616}">
      <dgm:prSet phldrT="[Text]" custT="1"/>
      <dgm:spPr/>
      <dgm:t>
        <a:bodyPr/>
        <a:lstStyle/>
        <a:p>
          <a:pPr>
            <a:buNone/>
          </a:pPr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Identifying irrelevant information, revising and editing.</a:t>
          </a:r>
        </a:p>
      </dgm:t>
    </dgm:pt>
    <dgm:pt modelId="{EA1841FD-76BC-4EF0-9056-175AA0E3DDEB}" type="parTrans" cxnId="{8C5F348F-F6E5-4B41-A072-33AA123428E3}">
      <dgm:prSet/>
      <dgm:spPr/>
      <dgm:t>
        <a:bodyPr/>
        <a:lstStyle/>
        <a:p>
          <a:endParaRPr lang="en-GB"/>
        </a:p>
      </dgm:t>
    </dgm:pt>
    <dgm:pt modelId="{57455520-8448-4E2F-9656-8AAB4412C40C}" type="sibTrans" cxnId="{8C5F348F-F6E5-4B41-A072-33AA123428E3}">
      <dgm:prSet/>
      <dgm:spPr/>
      <dgm:t>
        <a:bodyPr/>
        <a:lstStyle/>
        <a:p>
          <a:endParaRPr lang="en-GB"/>
        </a:p>
      </dgm:t>
    </dgm:pt>
    <dgm:pt modelId="{EF56D527-7F06-4EDA-A5B1-379E0DCC75D7}">
      <dgm:prSet phldrT="[Text]" custT="1"/>
      <dgm:spPr/>
      <dgm:t>
        <a:bodyPr/>
        <a:lstStyle/>
        <a:p>
          <a:pPr>
            <a:buNone/>
          </a:pPr>
          <a:r>
            <a:rPr lang="en-GB" sz="1100">
              <a:latin typeface="Arial" panose="020B0604020202020204" pitchFamily="34" charset="0"/>
              <a:cs typeface="Arial" panose="020B0604020202020204" pitchFamily="34" charset="0"/>
            </a:rPr>
            <a:t>Paraphrasing academic texts and synthesizing information.</a:t>
          </a:r>
        </a:p>
      </dgm:t>
    </dgm:pt>
    <dgm:pt modelId="{55CB5771-DA84-4000-8268-C7EFB97856BC}" type="parTrans" cxnId="{F9806F4D-132A-48D5-9118-477D1FDBE904}">
      <dgm:prSet/>
      <dgm:spPr/>
      <dgm:t>
        <a:bodyPr/>
        <a:lstStyle/>
        <a:p>
          <a:endParaRPr lang="en-GB"/>
        </a:p>
      </dgm:t>
    </dgm:pt>
    <dgm:pt modelId="{980353A5-CAD0-4B6E-A105-CA38EADA2F55}" type="sibTrans" cxnId="{F9806F4D-132A-48D5-9118-477D1FDBE904}">
      <dgm:prSet/>
      <dgm:spPr/>
      <dgm:t>
        <a:bodyPr/>
        <a:lstStyle/>
        <a:p>
          <a:endParaRPr lang="en-GB"/>
        </a:p>
      </dgm:t>
    </dgm:pt>
    <dgm:pt modelId="{C611549D-F15C-46F9-95D7-9DAAD80EC608}" type="pres">
      <dgm:prSet presAssocID="{3A40FACF-18A7-417D-8CDA-B12581BE8E9D}" presName="layout" presStyleCnt="0">
        <dgm:presLayoutVars>
          <dgm:chMax/>
          <dgm:chPref/>
          <dgm:dir/>
          <dgm:resizeHandles/>
        </dgm:presLayoutVars>
      </dgm:prSet>
      <dgm:spPr/>
    </dgm:pt>
    <dgm:pt modelId="{299B714E-9590-4D39-AFAE-91D73F3C1BAC}" type="pres">
      <dgm:prSet presAssocID="{AF796883-5339-4D6D-A6A9-4FD1B9767E36}" presName="root" presStyleCnt="0">
        <dgm:presLayoutVars>
          <dgm:chMax/>
          <dgm:chPref/>
        </dgm:presLayoutVars>
      </dgm:prSet>
      <dgm:spPr/>
    </dgm:pt>
    <dgm:pt modelId="{66B234DE-3AA3-4F0B-B846-924A55109184}" type="pres">
      <dgm:prSet presAssocID="{AF796883-5339-4D6D-A6A9-4FD1B9767E36}" presName="rootComposite" presStyleCnt="0">
        <dgm:presLayoutVars/>
      </dgm:prSet>
      <dgm:spPr/>
    </dgm:pt>
    <dgm:pt modelId="{09C6B54C-9A25-403B-8CC8-728CF3850278}" type="pres">
      <dgm:prSet presAssocID="{AF796883-5339-4D6D-A6A9-4FD1B9767E36}" presName="ParentAccent" presStyleLbl="alignNode1" presStyleIdx="0" presStyleCnt="2"/>
      <dgm:spPr/>
    </dgm:pt>
    <dgm:pt modelId="{1243CE7A-BBA4-4C10-AC1E-12487E45BAB8}" type="pres">
      <dgm:prSet presAssocID="{AF796883-5339-4D6D-A6A9-4FD1B9767E36}" presName="ParentSmallAccent" presStyleLbl="fgAcc1" presStyleIdx="0" presStyleCnt="2"/>
      <dgm:spPr/>
    </dgm:pt>
    <dgm:pt modelId="{D3B9A6F9-B5BA-4086-8258-786877B46343}" type="pres">
      <dgm:prSet presAssocID="{AF796883-5339-4D6D-A6A9-4FD1B9767E36}" presName="Parent" presStyleLbl="revTx" presStyleIdx="0" presStyleCnt="8">
        <dgm:presLayoutVars>
          <dgm:chMax/>
          <dgm:chPref val="4"/>
          <dgm:bulletEnabled val="1"/>
        </dgm:presLayoutVars>
      </dgm:prSet>
      <dgm:spPr/>
    </dgm:pt>
    <dgm:pt modelId="{A586DE9F-9AA8-4C9B-AF02-84C3FC8D423A}" type="pres">
      <dgm:prSet presAssocID="{AF796883-5339-4D6D-A6A9-4FD1B9767E36}" presName="childShape" presStyleCnt="0">
        <dgm:presLayoutVars>
          <dgm:chMax val="0"/>
          <dgm:chPref val="0"/>
        </dgm:presLayoutVars>
      </dgm:prSet>
      <dgm:spPr/>
    </dgm:pt>
    <dgm:pt modelId="{B4256607-B232-4D2D-BF4A-ED8206650F0E}" type="pres">
      <dgm:prSet presAssocID="{595EEB1B-F50C-4F70-A776-FBFA78F76BE6}" presName="childComposite" presStyleCnt="0">
        <dgm:presLayoutVars>
          <dgm:chMax val="0"/>
          <dgm:chPref val="0"/>
        </dgm:presLayoutVars>
      </dgm:prSet>
      <dgm:spPr/>
    </dgm:pt>
    <dgm:pt modelId="{1569F92C-1A01-410D-A3BE-1686D08474B5}" type="pres">
      <dgm:prSet presAssocID="{595EEB1B-F50C-4F70-A776-FBFA78F76BE6}" presName="ChildAccent" presStyleLbl="solidFgAcc1" presStyleIdx="0" presStyleCnt="6"/>
      <dgm:spPr/>
    </dgm:pt>
    <dgm:pt modelId="{9E04B38F-5D73-4478-8AAA-C38E545D9DDA}" type="pres">
      <dgm:prSet presAssocID="{595EEB1B-F50C-4F70-A776-FBFA78F76BE6}" presName="Child" presStyleLbl="revTx" presStyleIdx="1" presStyleCnt="8">
        <dgm:presLayoutVars>
          <dgm:chMax val="0"/>
          <dgm:chPref val="0"/>
          <dgm:bulletEnabled val="1"/>
        </dgm:presLayoutVars>
      </dgm:prSet>
      <dgm:spPr/>
    </dgm:pt>
    <dgm:pt modelId="{CF05E364-B8E4-4DB2-BC6D-5DAC3BD44F28}" type="pres">
      <dgm:prSet presAssocID="{EFC2794C-3552-4EB7-ADDF-ACC32FCA0521}" presName="childComposite" presStyleCnt="0">
        <dgm:presLayoutVars>
          <dgm:chMax val="0"/>
          <dgm:chPref val="0"/>
        </dgm:presLayoutVars>
      </dgm:prSet>
      <dgm:spPr/>
    </dgm:pt>
    <dgm:pt modelId="{98A29EF9-C945-4666-942D-F84CBE672A2F}" type="pres">
      <dgm:prSet presAssocID="{EFC2794C-3552-4EB7-ADDF-ACC32FCA0521}" presName="ChildAccent" presStyleLbl="solidFgAcc1" presStyleIdx="1" presStyleCnt="6"/>
      <dgm:spPr/>
    </dgm:pt>
    <dgm:pt modelId="{85C63F99-011D-4BFB-95CD-20AB0F07EC74}" type="pres">
      <dgm:prSet presAssocID="{EFC2794C-3552-4EB7-ADDF-ACC32FCA0521}" presName="Child" presStyleLbl="revTx" presStyleIdx="2" presStyleCnt="8">
        <dgm:presLayoutVars>
          <dgm:chMax val="0"/>
          <dgm:chPref val="0"/>
          <dgm:bulletEnabled val="1"/>
        </dgm:presLayoutVars>
      </dgm:prSet>
      <dgm:spPr/>
    </dgm:pt>
    <dgm:pt modelId="{79877BC1-1CB3-4542-8BBA-354EFE455A96}" type="pres">
      <dgm:prSet presAssocID="{2C487190-6AB2-4CC1-A19B-57B7F3448CAC}" presName="childComposite" presStyleCnt="0">
        <dgm:presLayoutVars>
          <dgm:chMax val="0"/>
          <dgm:chPref val="0"/>
        </dgm:presLayoutVars>
      </dgm:prSet>
      <dgm:spPr/>
    </dgm:pt>
    <dgm:pt modelId="{B464103E-2259-467B-A180-05AC189FE48C}" type="pres">
      <dgm:prSet presAssocID="{2C487190-6AB2-4CC1-A19B-57B7F3448CAC}" presName="ChildAccent" presStyleLbl="solidFgAcc1" presStyleIdx="2" presStyleCnt="6"/>
      <dgm:spPr/>
    </dgm:pt>
    <dgm:pt modelId="{17914B18-B617-4E22-96DE-687E1B2E4E9D}" type="pres">
      <dgm:prSet presAssocID="{2C487190-6AB2-4CC1-A19B-57B7F3448CAC}" presName="Child" presStyleLbl="revTx" presStyleIdx="3" presStyleCnt="8">
        <dgm:presLayoutVars>
          <dgm:chMax val="0"/>
          <dgm:chPref val="0"/>
          <dgm:bulletEnabled val="1"/>
        </dgm:presLayoutVars>
      </dgm:prSet>
      <dgm:spPr/>
    </dgm:pt>
    <dgm:pt modelId="{5E670E4A-872E-4058-B016-5BF4B686EDAF}" type="pres">
      <dgm:prSet presAssocID="{D4F92F43-DC30-4190-BE26-90591BC2D5B5}" presName="root" presStyleCnt="0">
        <dgm:presLayoutVars>
          <dgm:chMax/>
          <dgm:chPref/>
        </dgm:presLayoutVars>
      </dgm:prSet>
      <dgm:spPr/>
    </dgm:pt>
    <dgm:pt modelId="{32CF339E-6374-43DB-9146-3FFBC3281A76}" type="pres">
      <dgm:prSet presAssocID="{D4F92F43-DC30-4190-BE26-90591BC2D5B5}" presName="rootComposite" presStyleCnt="0">
        <dgm:presLayoutVars/>
      </dgm:prSet>
      <dgm:spPr/>
    </dgm:pt>
    <dgm:pt modelId="{1A78F285-6D20-49B5-934A-C2C190A8ADA6}" type="pres">
      <dgm:prSet presAssocID="{D4F92F43-DC30-4190-BE26-90591BC2D5B5}" presName="ParentAccent" presStyleLbl="alignNode1" presStyleIdx="1" presStyleCnt="2"/>
      <dgm:spPr/>
    </dgm:pt>
    <dgm:pt modelId="{1B7C9A8E-CE6D-4244-89C7-DC8306592AD6}" type="pres">
      <dgm:prSet presAssocID="{D4F92F43-DC30-4190-BE26-90591BC2D5B5}" presName="ParentSmallAccent" presStyleLbl="fgAcc1" presStyleIdx="1" presStyleCnt="2"/>
      <dgm:spPr/>
    </dgm:pt>
    <dgm:pt modelId="{9DFC60E7-4FED-4242-BABB-7A8DCED07091}" type="pres">
      <dgm:prSet presAssocID="{D4F92F43-DC30-4190-BE26-90591BC2D5B5}" presName="Parent" presStyleLbl="revTx" presStyleIdx="4" presStyleCnt="8">
        <dgm:presLayoutVars>
          <dgm:chMax/>
          <dgm:chPref val="4"/>
          <dgm:bulletEnabled val="1"/>
        </dgm:presLayoutVars>
      </dgm:prSet>
      <dgm:spPr/>
    </dgm:pt>
    <dgm:pt modelId="{747C10B5-3D29-4CA3-A42B-12A6E9361B51}" type="pres">
      <dgm:prSet presAssocID="{D4F92F43-DC30-4190-BE26-90591BC2D5B5}" presName="childShape" presStyleCnt="0">
        <dgm:presLayoutVars>
          <dgm:chMax val="0"/>
          <dgm:chPref val="0"/>
        </dgm:presLayoutVars>
      </dgm:prSet>
      <dgm:spPr/>
    </dgm:pt>
    <dgm:pt modelId="{6D7553DF-EA9C-4B3F-9B1C-CB85D7F0E923}" type="pres">
      <dgm:prSet presAssocID="{F2E3E297-CD4A-4F0F-B192-0148A0BEE0D3}" presName="childComposite" presStyleCnt="0">
        <dgm:presLayoutVars>
          <dgm:chMax val="0"/>
          <dgm:chPref val="0"/>
        </dgm:presLayoutVars>
      </dgm:prSet>
      <dgm:spPr/>
    </dgm:pt>
    <dgm:pt modelId="{04A8E7DE-27EE-45D0-BA62-6366EDC98C2F}" type="pres">
      <dgm:prSet presAssocID="{F2E3E297-CD4A-4F0F-B192-0148A0BEE0D3}" presName="ChildAccent" presStyleLbl="solidFgAcc1" presStyleIdx="3" presStyleCnt="6"/>
      <dgm:spPr/>
    </dgm:pt>
    <dgm:pt modelId="{BC148D0D-C685-4970-8E9F-CA4C902F3CED}" type="pres">
      <dgm:prSet presAssocID="{F2E3E297-CD4A-4F0F-B192-0148A0BEE0D3}" presName="Child" presStyleLbl="revTx" presStyleIdx="5" presStyleCnt="8">
        <dgm:presLayoutVars>
          <dgm:chMax val="0"/>
          <dgm:chPref val="0"/>
          <dgm:bulletEnabled val="1"/>
        </dgm:presLayoutVars>
      </dgm:prSet>
      <dgm:spPr/>
    </dgm:pt>
    <dgm:pt modelId="{52BCF382-7AC8-443F-AF11-D5E2E010BE50}" type="pres">
      <dgm:prSet presAssocID="{EF56D527-7F06-4EDA-A5B1-379E0DCC75D7}" presName="childComposite" presStyleCnt="0">
        <dgm:presLayoutVars>
          <dgm:chMax val="0"/>
          <dgm:chPref val="0"/>
        </dgm:presLayoutVars>
      </dgm:prSet>
      <dgm:spPr/>
    </dgm:pt>
    <dgm:pt modelId="{EEE89C1F-FE2A-43EA-A8E0-6E24B929AA79}" type="pres">
      <dgm:prSet presAssocID="{EF56D527-7F06-4EDA-A5B1-379E0DCC75D7}" presName="ChildAccent" presStyleLbl="solidFgAcc1" presStyleIdx="4" presStyleCnt="6"/>
      <dgm:spPr/>
    </dgm:pt>
    <dgm:pt modelId="{FFE4D881-99AE-4686-A549-EF2F9EEDE125}" type="pres">
      <dgm:prSet presAssocID="{EF56D527-7F06-4EDA-A5B1-379E0DCC75D7}" presName="Child" presStyleLbl="revTx" presStyleIdx="6" presStyleCnt="8">
        <dgm:presLayoutVars>
          <dgm:chMax val="0"/>
          <dgm:chPref val="0"/>
          <dgm:bulletEnabled val="1"/>
        </dgm:presLayoutVars>
      </dgm:prSet>
      <dgm:spPr/>
    </dgm:pt>
    <dgm:pt modelId="{CC65EDDC-6944-4296-A2E3-D65DEE0831EF}" type="pres">
      <dgm:prSet presAssocID="{5AA6CAA3-60EA-4AF3-92CC-4918B6242616}" presName="childComposite" presStyleCnt="0">
        <dgm:presLayoutVars>
          <dgm:chMax val="0"/>
          <dgm:chPref val="0"/>
        </dgm:presLayoutVars>
      </dgm:prSet>
      <dgm:spPr/>
    </dgm:pt>
    <dgm:pt modelId="{AEAE9A48-D7A9-4769-AD24-B18A612CCEE0}" type="pres">
      <dgm:prSet presAssocID="{5AA6CAA3-60EA-4AF3-92CC-4918B6242616}" presName="ChildAccent" presStyleLbl="solidFgAcc1" presStyleIdx="5" presStyleCnt="6"/>
      <dgm:spPr/>
    </dgm:pt>
    <dgm:pt modelId="{F826CE65-95BA-4E3E-93AD-6C07000EA32B}" type="pres">
      <dgm:prSet presAssocID="{5AA6CAA3-60EA-4AF3-92CC-4918B6242616}" presName="Child" presStyleLbl="revTx" presStyleIdx="7" presStyleCnt="8">
        <dgm:presLayoutVars>
          <dgm:chMax val="0"/>
          <dgm:chPref val="0"/>
          <dgm:bulletEnabled val="1"/>
        </dgm:presLayoutVars>
      </dgm:prSet>
      <dgm:spPr/>
    </dgm:pt>
  </dgm:ptLst>
  <dgm:cxnLst>
    <dgm:cxn modelId="{A1264D01-4150-440D-B55B-D774F9BD7634}" type="presOf" srcId="{F2E3E297-CD4A-4F0F-B192-0148A0BEE0D3}" destId="{BC148D0D-C685-4970-8E9F-CA4C902F3CED}" srcOrd="0" destOrd="0" presId="urn:microsoft.com/office/officeart/2008/layout/SquareAccentList"/>
    <dgm:cxn modelId="{985F4F14-DE19-454B-B61A-2C85A2157188}" type="presOf" srcId="{D4F92F43-DC30-4190-BE26-90591BC2D5B5}" destId="{9DFC60E7-4FED-4242-BABB-7A8DCED07091}" srcOrd="0" destOrd="0" presId="urn:microsoft.com/office/officeart/2008/layout/SquareAccentList"/>
    <dgm:cxn modelId="{914DEA1C-5881-403F-BD43-58B6F644E70F}" type="presOf" srcId="{EFC2794C-3552-4EB7-ADDF-ACC32FCA0521}" destId="{85C63F99-011D-4BFB-95CD-20AB0F07EC74}" srcOrd="0" destOrd="0" presId="urn:microsoft.com/office/officeart/2008/layout/SquareAccentList"/>
    <dgm:cxn modelId="{F4633C2C-0808-4790-A5D9-5A81D885232A}" srcId="{3A40FACF-18A7-417D-8CDA-B12581BE8E9D}" destId="{D4F92F43-DC30-4190-BE26-90591BC2D5B5}" srcOrd="1" destOrd="0" parTransId="{60DBCA40-058E-4A5A-8C72-51873A591836}" sibTransId="{E3AD2EBD-D09A-414C-89A3-BB573BC5FDC0}"/>
    <dgm:cxn modelId="{A7C96666-1612-4E97-9292-29A8EC1C41B6}" srcId="{AF796883-5339-4D6D-A6A9-4FD1B9767E36}" destId="{2C487190-6AB2-4CC1-A19B-57B7F3448CAC}" srcOrd="2" destOrd="0" parTransId="{2BBDB580-6321-4939-A490-A6A233AABE2E}" sibTransId="{FF8E0FED-0AC5-46B0-8656-6123E772BF04}"/>
    <dgm:cxn modelId="{6D257E6B-C4E0-4850-A474-8B9509495DF2}" srcId="{3A40FACF-18A7-417D-8CDA-B12581BE8E9D}" destId="{AF796883-5339-4D6D-A6A9-4FD1B9767E36}" srcOrd="0" destOrd="0" parTransId="{0FEF71C3-C4E8-4D80-B2C0-C6C148255B47}" sibTransId="{0A880800-6B8E-44CF-8D64-D19780E9021E}"/>
    <dgm:cxn modelId="{F9806F4D-132A-48D5-9118-477D1FDBE904}" srcId="{D4F92F43-DC30-4190-BE26-90591BC2D5B5}" destId="{EF56D527-7F06-4EDA-A5B1-379E0DCC75D7}" srcOrd="1" destOrd="0" parTransId="{55CB5771-DA84-4000-8268-C7EFB97856BC}" sibTransId="{980353A5-CAD0-4B6E-A105-CA38EADA2F55}"/>
    <dgm:cxn modelId="{99CDB96D-9C07-461A-9F14-465EF20DE776}" srcId="{AF796883-5339-4D6D-A6A9-4FD1B9767E36}" destId="{595EEB1B-F50C-4F70-A776-FBFA78F76BE6}" srcOrd="0" destOrd="0" parTransId="{FBE44EA6-58C7-4278-95EC-A51B5F5F13FC}" sibTransId="{71AA0E7F-08A9-4AE4-A5C1-BF1A1AA84943}"/>
    <dgm:cxn modelId="{8C5F348F-F6E5-4B41-A072-33AA123428E3}" srcId="{D4F92F43-DC30-4190-BE26-90591BC2D5B5}" destId="{5AA6CAA3-60EA-4AF3-92CC-4918B6242616}" srcOrd="2" destOrd="0" parTransId="{EA1841FD-76BC-4EF0-9056-175AA0E3DDEB}" sibTransId="{57455520-8448-4E2F-9656-8AAB4412C40C}"/>
    <dgm:cxn modelId="{181DCC91-0BE3-4493-80FD-D3828FCC4465}" type="presOf" srcId="{EF56D527-7F06-4EDA-A5B1-379E0DCC75D7}" destId="{FFE4D881-99AE-4686-A549-EF2F9EEDE125}" srcOrd="0" destOrd="0" presId="urn:microsoft.com/office/officeart/2008/layout/SquareAccentList"/>
    <dgm:cxn modelId="{52EF6693-9115-4C54-999A-E8F28BE5D9BC}" srcId="{D4F92F43-DC30-4190-BE26-90591BC2D5B5}" destId="{F2E3E297-CD4A-4F0F-B192-0148A0BEE0D3}" srcOrd="0" destOrd="0" parTransId="{07EE8B1F-1B95-483B-B648-51CFC6F248A9}" sibTransId="{B7769685-8014-4E54-ADFF-C0F0ADF95D9E}"/>
    <dgm:cxn modelId="{974E7C9A-FD20-4072-BA95-E85E9380C8D5}" type="presOf" srcId="{2C487190-6AB2-4CC1-A19B-57B7F3448CAC}" destId="{17914B18-B617-4E22-96DE-687E1B2E4E9D}" srcOrd="0" destOrd="0" presId="urn:microsoft.com/office/officeart/2008/layout/SquareAccentList"/>
    <dgm:cxn modelId="{013D55A8-4FEC-4992-820D-E499910D7CEF}" srcId="{AF796883-5339-4D6D-A6A9-4FD1B9767E36}" destId="{EFC2794C-3552-4EB7-ADDF-ACC32FCA0521}" srcOrd="1" destOrd="0" parTransId="{736F8782-6F5C-41BF-9BC6-D8496A7E3C48}" sibTransId="{8BBCEB1C-B9CC-4462-A6F4-420166246726}"/>
    <dgm:cxn modelId="{F26FD2C1-A050-4634-9D50-953C2DE6B67D}" type="presOf" srcId="{595EEB1B-F50C-4F70-A776-FBFA78F76BE6}" destId="{9E04B38F-5D73-4478-8AAA-C38E545D9DDA}" srcOrd="0" destOrd="0" presId="urn:microsoft.com/office/officeart/2008/layout/SquareAccentList"/>
    <dgm:cxn modelId="{0857A2EA-12D9-49AE-A65D-C8DD4565C664}" type="presOf" srcId="{AF796883-5339-4D6D-A6A9-4FD1B9767E36}" destId="{D3B9A6F9-B5BA-4086-8258-786877B46343}" srcOrd="0" destOrd="0" presId="urn:microsoft.com/office/officeart/2008/layout/SquareAccentList"/>
    <dgm:cxn modelId="{E50679FC-2557-4C79-873D-48C6290E4C64}" type="presOf" srcId="{3A40FACF-18A7-417D-8CDA-B12581BE8E9D}" destId="{C611549D-F15C-46F9-95D7-9DAAD80EC608}" srcOrd="0" destOrd="0" presId="urn:microsoft.com/office/officeart/2008/layout/SquareAccentList"/>
    <dgm:cxn modelId="{D5D345FD-0A9C-4A98-96F6-65A268EE8939}" type="presOf" srcId="{5AA6CAA3-60EA-4AF3-92CC-4918B6242616}" destId="{F826CE65-95BA-4E3E-93AD-6C07000EA32B}" srcOrd="0" destOrd="0" presId="urn:microsoft.com/office/officeart/2008/layout/SquareAccentList"/>
    <dgm:cxn modelId="{A989CF1C-E6A0-48BA-840B-0E61B4C1E254}" type="presParOf" srcId="{C611549D-F15C-46F9-95D7-9DAAD80EC608}" destId="{299B714E-9590-4D39-AFAE-91D73F3C1BAC}" srcOrd="0" destOrd="0" presId="urn:microsoft.com/office/officeart/2008/layout/SquareAccentList"/>
    <dgm:cxn modelId="{B57820AC-6C18-4753-9E9E-E518C3D3AA39}" type="presParOf" srcId="{299B714E-9590-4D39-AFAE-91D73F3C1BAC}" destId="{66B234DE-3AA3-4F0B-B846-924A55109184}" srcOrd="0" destOrd="0" presId="urn:microsoft.com/office/officeart/2008/layout/SquareAccentList"/>
    <dgm:cxn modelId="{B766572B-5052-4E4D-A320-8632C29B9850}" type="presParOf" srcId="{66B234DE-3AA3-4F0B-B846-924A55109184}" destId="{09C6B54C-9A25-403B-8CC8-728CF3850278}" srcOrd="0" destOrd="0" presId="urn:microsoft.com/office/officeart/2008/layout/SquareAccentList"/>
    <dgm:cxn modelId="{6B9E475E-189A-4D63-A97C-429ACA0C22E6}" type="presParOf" srcId="{66B234DE-3AA3-4F0B-B846-924A55109184}" destId="{1243CE7A-BBA4-4C10-AC1E-12487E45BAB8}" srcOrd="1" destOrd="0" presId="urn:microsoft.com/office/officeart/2008/layout/SquareAccentList"/>
    <dgm:cxn modelId="{E289F96B-045D-4AD2-B81B-93A2C89ACDED}" type="presParOf" srcId="{66B234DE-3AA3-4F0B-B846-924A55109184}" destId="{D3B9A6F9-B5BA-4086-8258-786877B46343}" srcOrd="2" destOrd="0" presId="urn:microsoft.com/office/officeart/2008/layout/SquareAccentList"/>
    <dgm:cxn modelId="{20AE1F20-DAB0-43E8-8E58-81434828D388}" type="presParOf" srcId="{299B714E-9590-4D39-AFAE-91D73F3C1BAC}" destId="{A586DE9F-9AA8-4C9B-AF02-84C3FC8D423A}" srcOrd="1" destOrd="0" presId="urn:microsoft.com/office/officeart/2008/layout/SquareAccentList"/>
    <dgm:cxn modelId="{91EDAFF4-2033-4747-82C3-00DBE4787FA9}" type="presParOf" srcId="{A586DE9F-9AA8-4C9B-AF02-84C3FC8D423A}" destId="{B4256607-B232-4D2D-BF4A-ED8206650F0E}" srcOrd="0" destOrd="0" presId="urn:microsoft.com/office/officeart/2008/layout/SquareAccentList"/>
    <dgm:cxn modelId="{D49E3A17-80DC-4B03-AD56-3AFBD087CE6F}" type="presParOf" srcId="{B4256607-B232-4D2D-BF4A-ED8206650F0E}" destId="{1569F92C-1A01-410D-A3BE-1686D08474B5}" srcOrd="0" destOrd="0" presId="urn:microsoft.com/office/officeart/2008/layout/SquareAccentList"/>
    <dgm:cxn modelId="{BA9224A2-FFE9-444B-BB25-4E5DEF9A36B8}" type="presParOf" srcId="{B4256607-B232-4D2D-BF4A-ED8206650F0E}" destId="{9E04B38F-5D73-4478-8AAA-C38E545D9DDA}" srcOrd="1" destOrd="0" presId="urn:microsoft.com/office/officeart/2008/layout/SquareAccentList"/>
    <dgm:cxn modelId="{4ADBB876-0590-44AE-A871-7F49A2AD66B2}" type="presParOf" srcId="{A586DE9F-9AA8-4C9B-AF02-84C3FC8D423A}" destId="{CF05E364-B8E4-4DB2-BC6D-5DAC3BD44F28}" srcOrd="1" destOrd="0" presId="urn:microsoft.com/office/officeart/2008/layout/SquareAccentList"/>
    <dgm:cxn modelId="{B7C1E58A-E0F3-4CB3-82A4-161680BB24E1}" type="presParOf" srcId="{CF05E364-B8E4-4DB2-BC6D-5DAC3BD44F28}" destId="{98A29EF9-C945-4666-942D-F84CBE672A2F}" srcOrd="0" destOrd="0" presId="urn:microsoft.com/office/officeart/2008/layout/SquareAccentList"/>
    <dgm:cxn modelId="{4DC66CB1-C3A8-4C0A-8BB8-0CB5D701FB02}" type="presParOf" srcId="{CF05E364-B8E4-4DB2-BC6D-5DAC3BD44F28}" destId="{85C63F99-011D-4BFB-95CD-20AB0F07EC74}" srcOrd="1" destOrd="0" presId="urn:microsoft.com/office/officeart/2008/layout/SquareAccentList"/>
    <dgm:cxn modelId="{88E4CDC1-32D1-4F31-9EEE-A50C976FC359}" type="presParOf" srcId="{A586DE9F-9AA8-4C9B-AF02-84C3FC8D423A}" destId="{79877BC1-1CB3-4542-8BBA-354EFE455A96}" srcOrd="2" destOrd="0" presId="urn:microsoft.com/office/officeart/2008/layout/SquareAccentList"/>
    <dgm:cxn modelId="{58BAF3CA-4DE4-4BC6-BCF6-00E1A70F67FE}" type="presParOf" srcId="{79877BC1-1CB3-4542-8BBA-354EFE455A96}" destId="{B464103E-2259-467B-A180-05AC189FE48C}" srcOrd="0" destOrd="0" presId="urn:microsoft.com/office/officeart/2008/layout/SquareAccentList"/>
    <dgm:cxn modelId="{07B0C011-30DF-4A82-9ADF-E995752344A0}" type="presParOf" srcId="{79877BC1-1CB3-4542-8BBA-354EFE455A96}" destId="{17914B18-B617-4E22-96DE-687E1B2E4E9D}" srcOrd="1" destOrd="0" presId="urn:microsoft.com/office/officeart/2008/layout/SquareAccentList"/>
    <dgm:cxn modelId="{65BE1FA4-DA6A-4E63-BDF6-D2C51688DD13}" type="presParOf" srcId="{C611549D-F15C-46F9-95D7-9DAAD80EC608}" destId="{5E670E4A-872E-4058-B016-5BF4B686EDAF}" srcOrd="1" destOrd="0" presId="urn:microsoft.com/office/officeart/2008/layout/SquareAccentList"/>
    <dgm:cxn modelId="{56C8D2DB-A67D-46AF-98F7-258CE151AE46}" type="presParOf" srcId="{5E670E4A-872E-4058-B016-5BF4B686EDAF}" destId="{32CF339E-6374-43DB-9146-3FFBC3281A76}" srcOrd="0" destOrd="0" presId="urn:microsoft.com/office/officeart/2008/layout/SquareAccentList"/>
    <dgm:cxn modelId="{7828C83D-9FB2-4A91-9BC3-7845D9577EBC}" type="presParOf" srcId="{32CF339E-6374-43DB-9146-3FFBC3281A76}" destId="{1A78F285-6D20-49B5-934A-C2C190A8ADA6}" srcOrd="0" destOrd="0" presId="urn:microsoft.com/office/officeart/2008/layout/SquareAccentList"/>
    <dgm:cxn modelId="{977CADD7-9985-4FEF-B2E2-E73F4B6F24BC}" type="presParOf" srcId="{32CF339E-6374-43DB-9146-3FFBC3281A76}" destId="{1B7C9A8E-CE6D-4244-89C7-DC8306592AD6}" srcOrd="1" destOrd="0" presId="urn:microsoft.com/office/officeart/2008/layout/SquareAccentList"/>
    <dgm:cxn modelId="{6B5F3D3C-F504-48C2-AA43-6985048C7246}" type="presParOf" srcId="{32CF339E-6374-43DB-9146-3FFBC3281A76}" destId="{9DFC60E7-4FED-4242-BABB-7A8DCED07091}" srcOrd="2" destOrd="0" presId="urn:microsoft.com/office/officeart/2008/layout/SquareAccentList"/>
    <dgm:cxn modelId="{04197A05-C783-4D24-B6F6-B2FCFE323319}" type="presParOf" srcId="{5E670E4A-872E-4058-B016-5BF4B686EDAF}" destId="{747C10B5-3D29-4CA3-A42B-12A6E9361B51}" srcOrd="1" destOrd="0" presId="urn:microsoft.com/office/officeart/2008/layout/SquareAccentList"/>
    <dgm:cxn modelId="{41C921DF-6466-414A-92D0-065D6C53C035}" type="presParOf" srcId="{747C10B5-3D29-4CA3-A42B-12A6E9361B51}" destId="{6D7553DF-EA9C-4B3F-9B1C-CB85D7F0E923}" srcOrd="0" destOrd="0" presId="urn:microsoft.com/office/officeart/2008/layout/SquareAccentList"/>
    <dgm:cxn modelId="{F6F5CE32-5D9D-4BBC-8110-436BC2798502}" type="presParOf" srcId="{6D7553DF-EA9C-4B3F-9B1C-CB85D7F0E923}" destId="{04A8E7DE-27EE-45D0-BA62-6366EDC98C2F}" srcOrd="0" destOrd="0" presId="urn:microsoft.com/office/officeart/2008/layout/SquareAccentList"/>
    <dgm:cxn modelId="{F95CA3A6-90CD-4EEC-93BC-CDFE26723BDE}" type="presParOf" srcId="{6D7553DF-EA9C-4B3F-9B1C-CB85D7F0E923}" destId="{BC148D0D-C685-4970-8E9F-CA4C902F3CED}" srcOrd="1" destOrd="0" presId="urn:microsoft.com/office/officeart/2008/layout/SquareAccentList"/>
    <dgm:cxn modelId="{C14FFEB6-6F02-4529-A4F5-C4352996AFB5}" type="presParOf" srcId="{747C10B5-3D29-4CA3-A42B-12A6E9361B51}" destId="{52BCF382-7AC8-443F-AF11-D5E2E010BE50}" srcOrd="1" destOrd="0" presId="urn:microsoft.com/office/officeart/2008/layout/SquareAccentList"/>
    <dgm:cxn modelId="{B85E6532-2779-4261-98C7-BAE6F4826D09}" type="presParOf" srcId="{52BCF382-7AC8-443F-AF11-D5E2E010BE50}" destId="{EEE89C1F-FE2A-43EA-A8E0-6E24B929AA79}" srcOrd="0" destOrd="0" presId="urn:microsoft.com/office/officeart/2008/layout/SquareAccentList"/>
    <dgm:cxn modelId="{A183FA5D-499A-43C4-A68F-452953042516}" type="presParOf" srcId="{52BCF382-7AC8-443F-AF11-D5E2E010BE50}" destId="{FFE4D881-99AE-4686-A549-EF2F9EEDE125}" srcOrd="1" destOrd="0" presId="urn:microsoft.com/office/officeart/2008/layout/SquareAccentList"/>
    <dgm:cxn modelId="{EAB44F7D-F934-41E5-8A8B-A26AD8E9E30F}" type="presParOf" srcId="{747C10B5-3D29-4CA3-A42B-12A6E9361B51}" destId="{CC65EDDC-6944-4296-A2E3-D65DEE0831EF}" srcOrd="2" destOrd="0" presId="urn:microsoft.com/office/officeart/2008/layout/SquareAccentList"/>
    <dgm:cxn modelId="{27E82798-8F78-47D4-9BD9-A25F88261956}" type="presParOf" srcId="{CC65EDDC-6944-4296-A2E3-D65DEE0831EF}" destId="{AEAE9A48-D7A9-4769-AD24-B18A612CCEE0}" srcOrd="0" destOrd="0" presId="urn:microsoft.com/office/officeart/2008/layout/SquareAccentList"/>
    <dgm:cxn modelId="{8AD30C2C-E1B0-401B-A910-8E4265579F1E}" type="presParOf" srcId="{CC65EDDC-6944-4296-A2E3-D65DEE0831EF}" destId="{F826CE65-95BA-4E3E-93AD-6C07000EA32B}" srcOrd="1" destOrd="0" presId="urn:microsoft.com/office/officeart/2008/layout/SquareAccentList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9C6B54C-9A25-403B-8CC8-728CF3850278}">
      <dsp:nvSpPr>
        <dsp:cNvPr id="0" name=""/>
        <dsp:cNvSpPr/>
      </dsp:nvSpPr>
      <dsp:spPr>
        <a:xfrm>
          <a:off x="479" y="565518"/>
          <a:ext cx="2675824" cy="31480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243CE7A-BBA4-4C10-AC1E-12487E45BAB8}">
      <dsp:nvSpPr>
        <dsp:cNvPr id="0" name=""/>
        <dsp:cNvSpPr/>
      </dsp:nvSpPr>
      <dsp:spPr>
        <a:xfrm>
          <a:off x="479" y="683745"/>
          <a:ext cx="196575" cy="19657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D3B9A6F9-B5BA-4086-8258-786877B46343}">
      <dsp:nvSpPr>
        <dsp:cNvPr id="0" name=""/>
        <dsp:cNvSpPr/>
      </dsp:nvSpPr>
      <dsp:spPr>
        <a:xfrm>
          <a:off x="479" y="0"/>
          <a:ext cx="2675824" cy="56551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15240" rIns="22860" bIns="1524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Strengths</a:t>
          </a:r>
        </a:p>
      </dsp:txBody>
      <dsp:txXfrm>
        <a:off x="479" y="0"/>
        <a:ext cx="2675824" cy="565518"/>
      </dsp:txXfrm>
    </dsp:sp>
    <dsp:sp modelId="{1569F92C-1A01-410D-A3BE-1686D08474B5}">
      <dsp:nvSpPr>
        <dsp:cNvPr id="0" name=""/>
        <dsp:cNvSpPr/>
      </dsp:nvSpPr>
      <dsp:spPr>
        <a:xfrm>
          <a:off x="479" y="1141957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E04B38F-5D73-4478-8AAA-C38E545D9DDA}">
      <dsp:nvSpPr>
        <dsp:cNvPr id="0" name=""/>
        <dsp:cNvSpPr/>
      </dsp:nvSpPr>
      <dsp:spPr>
        <a:xfrm>
          <a:off x="187787" y="1011139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latin typeface="Arial" panose="020B0604020202020204" pitchFamily="34" charset="0"/>
              <a:cs typeface="Arial" panose="020B0604020202020204" pitchFamily="34" charset="0"/>
            </a:rPr>
            <a:t>Motivation to  investigate this topic.</a:t>
          </a:r>
          <a:endParaRPr lang="en-GB" sz="1100" kern="1200">
            <a:latin typeface="Arial" panose="020B0604020202020204" pitchFamily="34" charset="0"/>
            <a:cs typeface="Arial" panose="020B0604020202020204" pitchFamily="34" charset="0"/>
          </a:endParaRPr>
        </a:p>
      </dsp:txBody>
      <dsp:txXfrm>
        <a:off x="187787" y="1011139"/>
        <a:ext cx="2488516" cy="458207"/>
      </dsp:txXfrm>
    </dsp:sp>
    <dsp:sp modelId="{98A29EF9-C945-4666-942D-F84CBE672A2F}">
      <dsp:nvSpPr>
        <dsp:cNvPr id="0" name=""/>
        <dsp:cNvSpPr/>
      </dsp:nvSpPr>
      <dsp:spPr>
        <a:xfrm>
          <a:off x="479" y="1600164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85C63F99-011D-4BFB-95CD-20AB0F07EC74}">
      <dsp:nvSpPr>
        <dsp:cNvPr id="0" name=""/>
        <dsp:cNvSpPr/>
      </dsp:nvSpPr>
      <dsp:spPr>
        <a:xfrm>
          <a:off x="187787" y="1469346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Good time-management skills.</a:t>
          </a:r>
        </a:p>
      </dsp:txBody>
      <dsp:txXfrm>
        <a:off x="187787" y="1469346"/>
        <a:ext cx="2488516" cy="458207"/>
      </dsp:txXfrm>
    </dsp:sp>
    <dsp:sp modelId="{B464103E-2259-467B-A180-05AC189FE48C}">
      <dsp:nvSpPr>
        <dsp:cNvPr id="0" name=""/>
        <dsp:cNvSpPr/>
      </dsp:nvSpPr>
      <dsp:spPr>
        <a:xfrm>
          <a:off x="479" y="2058372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17914B18-B617-4E22-96DE-687E1B2E4E9D}">
      <dsp:nvSpPr>
        <dsp:cNvPr id="0" name=""/>
        <dsp:cNvSpPr/>
      </dsp:nvSpPr>
      <dsp:spPr>
        <a:xfrm>
          <a:off x="187787" y="1927553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kern="1200">
              <a:latin typeface="Arial" panose="020B0604020202020204" pitchFamily="34" charset="0"/>
              <a:cs typeface="Arial" panose="020B0604020202020204" pitchFamily="34" charset="0"/>
            </a:rPr>
            <a:t>Strong digital skills (e.g. using Microsoft software and search engines).</a:t>
          </a:r>
        </a:p>
      </dsp:txBody>
      <dsp:txXfrm>
        <a:off x="187787" y="1927553"/>
        <a:ext cx="2488516" cy="458207"/>
      </dsp:txXfrm>
    </dsp:sp>
    <dsp:sp modelId="{1A78F285-6D20-49B5-934A-C2C190A8ADA6}">
      <dsp:nvSpPr>
        <dsp:cNvPr id="0" name=""/>
        <dsp:cNvSpPr/>
      </dsp:nvSpPr>
      <dsp:spPr>
        <a:xfrm>
          <a:off x="2810095" y="565518"/>
          <a:ext cx="2675824" cy="314802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B7C9A8E-CE6D-4244-89C7-DC8306592AD6}">
      <dsp:nvSpPr>
        <dsp:cNvPr id="0" name=""/>
        <dsp:cNvSpPr/>
      </dsp:nvSpPr>
      <dsp:spPr>
        <a:xfrm>
          <a:off x="2810095" y="683745"/>
          <a:ext cx="196575" cy="196575"/>
        </a:xfrm>
        <a:prstGeom prst="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9DFC60E7-4FED-4242-BABB-7A8DCED07091}">
      <dsp:nvSpPr>
        <dsp:cNvPr id="0" name=""/>
        <dsp:cNvSpPr/>
      </dsp:nvSpPr>
      <dsp:spPr>
        <a:xfrm>
          <a:off x="2810095" y="0"/>
          <a:ext cx="2675824" cy="565518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22860" tIns="15240" rIns="22860" bIns="15240" numCol="1" spcCol="1270" anchor="ctr" anchorCtr="0">
          <a:noAutofit/>
        </a:bodyPr>
        <a:lstStyle/>
        <a:p>
          <a:pPr marL="0" lvl="0" indent="0" algn="l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b="1" kern="1200">
              <a:latin typeface="Arial" panose="020B0604020202020204" pitchFamily="34" charset="0"/>
              <a:cs typeface="Arial" panose="020B0604020202020204" pitchFamily="34" charset="0"/>
            </a:rPr>
            <a:t>Challenges</a:t>
          </a:r>
        </a:p>
      </dsp:txBody>
      <dsp:txXfrm>
        <a:off x="2810095" y="0"/>
        <a:ext cx="2675824" cy="565518"/>
      </dsp:txXfrm>
    </dsp:sp>
    <dsp:sp modelId="{04A8E7DE-27EE-45D0-BA62-6366EDC98C2F}">
      <dsp:nvSpPr>
        <dsp:cNvPr id="0" name=""/>
        <dsp:cNvSpPr/>
      </dsp:nvSpPr>
      <dsp:spPr>
        <a:xfrm>
          <a:off x="2810095" y="1141957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BC148D0D-C685-4970-8E9F-CA4C902F3CED}">
      <dsp:nvSpPr>
        <dsp:cNvPr id="0" name=""/>
        <dsp:cNvSpPr/>
      </dsp:nvSpPr>
      <dsp:spPr>
        <a:xfrm>
          <a:off x="2997403" y="1011139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Researching and writing a dissertation in five months.</a:t>
          </a:r>
        </a:p>
      </dsp:txBody>
      <dsp:txXfrm>
        <a:off x="2997403" y="1011139"/>
        <a:ext cx="2488516" cy="458207"/>
      </dsp:txXfrm>
    </dsp:sp>
    <dsp:sp modelId="{EEE89C1F-FE2A-43EA-A8E0-6E24B929AA79}">
      <dsp:nvSpPr>
        <dsp:cNvPr id="0" name=""/>
        <dsp:cNvSpPr/>
      </dsp:nvSpPr>
      <dsp:spPr>
        <a:xfrm>
          <a:off x="2810095" y="1600164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FE4D881-99AE-4686-A549-EF2F9EEDE125}">
      <dsp:nvSpPr>
        <dsp:cNvPr id="0" name=""/>
        <dsp:cNvSpPr/>
      </dsp:nvSpPr>
      <dsp:spPr>
        <a:xfrm>
          <a:off x="2997403" y="1469346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Paraphrasing academic texts and synthesizing information.</a:t>
          </a:r>
        </a:p>
      </dsp:txBody>
      <dsp:txXfrm>
        <a:off x="2997403" y="1469346"/>
        <a:ext cx="2488516" cy="458207"/>
      </dsp:txXfrm>
    </dsp:sp>
    <dsp:sp modelId="{AEAE9A48-D7A9-4769-AD24-B18A612CCEE0}">
      <dsp:nvSpPr>
        <dsp:cNvPr id="0" name=""/>
        <dsp:cNvSpPr/>
      </dsp:nvSpPr>
      <dsp:spPr>
        <a:xfrm>
          <a:off x="2810095" y="2058372"/>
          <a:ext cx="196570" cy="196570"/>
        </a:xfrm>
        <a:prstGeom prst="rect">
          <a:avLst/>
        </a:prstGeom>
        <a:solidFill>
          <a:schemeClr val="l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F826CE65-95BA-4E3E-93AD-6C07000EA32B}">
      <dsp:nvSpPr>
        <dsp:cNvPr id="0" name=""/>
        <dsp:cNvSpPr/>
      </dsp:nvSpPr>
      <dsp:spPr>
        <a:xfrm>
          <a:off x="2997403" y="1927553"/>
          <a:ext cx="2488516" cy="458207"/>
        </a:xfrm>
        <a:prstGeom prst="rect">
          <a:avLst/>
        </a:prstGeom>
        <a:noFill/>
        <a:ln>
          <a:noFill/>
        </a:ln>
        <a:effectLst/>
      </dsp:spPr>
      <dsp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78232" rIns="78232" bIns="78232" numCol="1" spcCol="1270" anchor="ctr" anchorCtr="0">
          <a:noAutofit/>
        </a:bodyPr>
        <a:lstStyle/>
        <a:p>
          <a:pPr marL="0" lvl="0" indent="0" algn="l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latin typeface="Arial" panose="020B0604020202020204" pitchFamily="34" charset="0"/>
              <a:cs typeface="Arial" panose="020B0604020202020204" pitchFamily="34" charset="0"/>
            </a:rPr>
            <a:t>Identifying irrelevant information, revising and editing.</a:t>
          </a:r>
        </a:p>
      </dsp:txBody>
      <dsp:txXfrm>
        <a:off x="2997403" y="1927553"/>
        <a:ext cx="2488516" cy="458207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SquareAccentList">
  <dgm:title val=""/>
  <dgm:desc val=""/>
  <dgm:catLst>
    <dgm:cat type="list" pri="5500"/>
  </dgm:catLst>
  <dgm:samp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20">
          <dgm:prSet phldr="1"/>
        </dgm:pt>
        <dgm:pt modelId="21">
          <dgm:prSet phldr="1"/>
        </dgm:pt>
        <dgm:pt modelId="22">
          <dgm:prSet phldr="1"/>
        </dgm:pt>
        <dgm:pt modelId="23">
          <dgm:prSet phldr="1"/>
        </dgm:pt>
      </dgm:ptLst>
      <dgm:cxnLst>
        <dgm:cxn modelId="1" srcId="0" destId="10" srcOrd="0" destOrd="0"/>
        <dgm:cxn modelId="2" srcId="10" destId="11" srcOrd="0" destOrd="0"/>
        <dgm:cxn modelId="3" srcId="10" destId="12" srcOrd="1" destOrd="0"/>
        <dgm:cxn modelId="4" srcId="10" destId="13" srcOrd="2" destOrd="0"/>
        <dgm:cxn modelId="5" srcId="0" destId="20" srcOrd="0" destOrd="0"/>
        <dgm:cxn modelId="6" srcId="20" destId="21" srcOrd="0" destOrd="0"/>
        <dgm:cxn modelId="7" srcId="20" destId="22" srcOrd="1" destOrd="0"/>
        <dgm:cxn modelId="8" srcId="20" destId="23" srcOrd="2" destOrd="0"/>
      </dgm:cxnLst>
      <dgm:bg/>
      <dgm:whole/>
    </dgm:dataModel>
  </dgm:sampData>
  <dgm:style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20">
          <dgm:prSet phldr="1"/>
        </dgm:pt>
        <dgm:pt modelId="21">
          <dgm:prSet phldr="1"/>
        </dgm:pt>
        <dgm:pt modelId="22">
          <dgm:prSet phldr="1"/>
        </dgm:pt>
        <dgm:pt modelId="23">
          <dgm:prSet phldr="1"/>
        </dgm:pt>
      </dgm:ptLst>
      <dgm:cxnLst>
        <dgm:cxn modelId="1" srcId="0" destId="10" srcOrd="0" destOrd="0"/>
        <dgm:cxn modelId="2" srcId="10" destId="11" srcOrd="0" destOrd="0"/>
        <dgm:cxn modelId="3" srcId="10" destId="12" srcOrd="1" destOrd="0"/>
        <dgm:cxn modelId="4" srcId="10" destId="13" srcOrd="2" destOrd="0"/>
        <dgm:cxn modelId="5" srcId="0" destId="20" srcOrd="0" destOrd="0"/>
        <dgm:cxn modelId="6" srcId="20" destId="21" srcOrd="0" destOrd="0"/>
        <dgm:cxn modelId="7" srcId="20" destId="22" srcOrd="1" destOrd="0"/>
        <dgm:cxn modelId="8" srcId="20" destId="23" srcOrd="2" destOrd="0"/>
      </dgm:cxnLst>
      <dgm:bg/>
      <dgm:whole/>
    </dgm:dataModel>
  </dgm:styleData>
  <dgm:clrData>
    <dgm:dataModel>
      <dgm:ptLst>
        <dgm:pt modelId="0" type="doc"/>
        <dgm:pt modelId="10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20">
          <dgm:prSet phldr="1"/>
        </dgm:pt>
        <dgm:pt modelId="21">
          <dgm:prSet phldr="1"/>
        </dgm:pt>
        <dgm:pt modelId="22">
          <dgm:prSet phldr="1"/>
        </dgm:pt>
        <dgm:pt modelId="23">
          <dgm:prSet phldr="1"/>
        </dgm:pt>
      </dgm:ptLst>
      <dgm:cxnLst>
        <dgm:cxn modelId="1" srcId="0" destId="10" srcOrd="0" destOrd="0"/>
        <dgm:cxn modelId="2" srcId="10" destId="11" srcOrd="0" destOrd="0"/>
        <dgm:cxn modelId="3" srcId="10" destId="12" srcOrd="1" destOrd="0"/>
        <dgm:cxn modelId="4" srcId="10" destId="13" srcOrd="2" destOrd="0"/>
        <dgm:cxn modelId="5" srcId="0" destId="20" srcOrd="0" destOrd="0"/>
        <dgm:cxn modelId="6" srcId="20" destId="21" srcOrd="0" destOrd="0"/>
        <dgm:cxn modelId="7" srcId="20" destId="22" srcOrd="1" destOrd="0"/>
        <dgm:cxn modelId="8" srcId="20" destId="23" srcOrd="2" destOrd="0"/>
      </dgm:cxnLst>
      <dgm:bg/>
      <dgm:whole/>
    </dgm:dataModel>
  </dgm:clrData>
  <dgm:layoutNode name="layout">
    <dgm:varLst>
      <dgm:chMax/>
      <dgm:chPref/>
      <dgm:dir/>
      <dgm:resizeHandles/>
    </dgm:varLst>
    <dgm:choose name="Name0">
      <dgm:if name="Name1" func="var" arg="dir" op="equ" val="norm">
        <dgm:alg type="hierChild">
          <dgm:param type="linDir" val="fromL"/>
          <dgm:param type="vertAlign" val="t"/>
          <dgm:param type="nodeVertAlign" val="t"/>
          <dgm:param type="horzAlign" val="ctr"/>
          <dgm:param type="fallback" val="1D"/>
        </dgm:alg>
      </dgm:if>
      <dgm:else name="Name2">
        <dgm:alg type="hierChild">
          <dgm:param type="linDir" val="fromR"/>
          <dgm:param type="vertAlign" val="t"/>
          <dgm:param type="nodeVertAlign" val="t"/>
          <dgm:param type="horzAlign" val="ctr"/>
          <dgm:param type="fallback" val="1D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forName="Parent" op="equ" val="65"/>
      <dgm:constr type="primFontSz" for="des" forName="Child" op="equ" val="65"/>
      <dgm:constr type="primFontSz" for="des" forName="Child" refType="primFontSz" refFor="des" refForName="Parent" op="lte"/>
      <dgm:constr type="w" for="des" forName="rootComposite" refType="h" refFor="des" refForName="rootComposite" fact="3.0396"/>
      <dgm:constr type="h" for="des" forName="rootComposite" refType="h"/>
      <dgm:constr type="w" for="des" forName="childComposite" refType="w" refFor="des" refForName="rootComposite"/>
      <dgm:constr type="h" for="des" forName="childComposite" refType="h" refFor="des" refForName="rootComposite" fact="0.5205"/>
      <dgm:constr type="sibSp" refType="w" refFor="des" refForName="rootComposite" fact="0.05"/>
      <dgm:constr type="sp" for="des" forName="root" refType="h" refFor="des" refForName="childComposite" fact="0.2855"/>
    </dgm:constrLst>
    <dgm:ruleLst/>
    <dgm:forEach name="Name3" axis="ch">
      <dgm:forEach name="Name4" axis="self" ptType="node" cnt="1">
        <dgm:layoutNode name="root">
          <dgm:varLst>
            <dgm:chMax/>
            <dgm:chPref/>
          </dgm:varLst>
          <dgm:alg type="hierRoot">
            <dgm:param type="hierAlign" val="tL"/>
          </dgm:alg>
          <dgm:shape xmlns:r="http://schemas.openxmlformats.org/officeDocument/2006/relationships" r:blip="">
            <dgm:adjLst/>
          </dgm:shape>
          <dgm:presOf/>
          <dgm:constrLst/>
          <dgm:ruleLst/>
          <dgm:layoutNode name="rootComposite">
            <dgm:varLst/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5">
              <dgm:if name="Name6" func="var" arg="dir" op="equ" val="norm">
                <dgm:constrLst>
                  <dgm:constr type="l" for="ch" forName="Parent" refType="w" fact="0"/>
                  <dgm:constr type="t" for="ch" forName="Parent" refType="h" fact="0"/>
                  <dgm:constr type="w" for="ch" forName="Parent" refType="w"/>
                  <dgm:constr type="h" for="ch" forName="Parent" refType="h" fact="0.6424"/>
                  <dgm:constr type="l" for="ch" forName="ParentAccent" refType="w" fact="0"/>
                  <dgm:constr type="b" for="ch" forName="ParentAccent" refType="h"/>
                  <dgm:constr type="w" for="ch" forName="ParentAccent" refType="w"/>
                  <dgm:constr type="h" for="ch" forName="ParentAccent" refType="h" fact="0.3576"/>
                  <dgm:constr type="l" for="ch" forName="ParentSmallAccent" refType="w" fact="0"/>
                  <dgm:constr type="b" for="ch" forName="ParentSmallAccent" refType="h"/>
                  <dgm:constr type="w" for="ch" forName="ParentSmallAccent" refType="h" fact="0.2233"/>
                  <dgm:constr type="h" for="ch" forName="ParentSmallAccent" refType="h" fact="0.2233"/>
                </dgm:constrLst>
              </dgm:if>
              <dgm:else name="Name7">
                <dgm:constrLst>
                  <dgm:constr type="l" for="ch" forName="Parent" refType="w" fact="0"/>
                  <dgm:constr type="t" for="ch" forName="Parent" refType="h" fact="0"/>
                  <dgm:constr type="w" for="ch" forName="Parent" refType="w"/>
                  <dgm:constr type="h" for="ch" forName="Parent" refType="h" fact="0.6424"/>
                  <dgm:constr type="l" for="ch" forName="ParentAccent" refType="w" fact="0"/>
                  <dgm:constr type="b" for="ch" forName="ParentAccent" refType="h"/>
                  <dgm:constr type="w" for="ch" forName="ParentAccent" refType="w"/>
                  <dgm:constr type="h" for="ch" forName="ParentAccent" refType="h" fact="0.3576"/>
                  <dgm:constr type="r" for="ch" forName="ParentSmallAccent" refType="w"/>
                  <dgm:constr type="b" for="ch" forName="ParentSmallAccent" refType="h"/>
                  <dgm:constr type="w" for="ch" forName="ParentSmallAccent" refType="h" fact="0.2233"/>
                  <dgm:constr type="h" for="ch" forName="ParentSmallAccent" refType="h" fact="0.2233"/>
                </dgm:constrLst>
              </dgm:else>
            </dgm:choose>
            <dgm:ruleLst/>
            <dgm:layoutNode name="ParentAccent" styleLbl="alignNode1">
              <dgm:alg type="sp"/>
              <dgm:shape xmlns:r="http://schemas.openxmlformats.org/officeDocument/2006/relationships" type="rect" r:blip="">
                <dgm:adjLst/>
              </dgm:shape>
              <dgm:presOf/>
            </dgm:layoutNode>
            <dgm:layoutNode name="ParentSmallAccent" styleLbl="fgAcc1">
              <dgm:alg type="sp"/>
              <dgm:shape xmlns:r="http://schemas.openxmlformats.org/officeDocument/2006/relationships" type="rect" r:blip="">
                <dgm:adjLst/>
              </dgm:shape>
              <dgm:presOf/>
            </dgm:layoutNode>
            <dgm:layoutNode name="Parent" styleLbl="revTx">
              <dgm:varLst>
                <dgm:chMax/>
                <dgm:chPref val="4"/>
                <dgm:bulletEnabled val="1"/>
              </dgm:varLst>
              <dgm:choose name="Name8">
                <dgm:if name="Name9" func="var" arg="dir" op="equ" val="norm">
                  <dgm:alg type="tx">
                    <dgm:param type="txAnchorVertCh" val="mid"/>
                    <dgm:param type="parTxLTRAlign" val="l"/>
                  </dgm:alg>
                </dgm:if>
                <dgm:else name="Name10">
                  <dgm:alg type="tx">
                    <dgm:param type="txAnchorVertCh" val="mid"/>
                    <dgm:param type="parTxLTRAlign" val="r"/>
                  </dgm:alg>
                </dgm:else>
              </dgm:choose>
              <dgm:shape xmlns:r="http://schemas.openxmlformats.org/officeDocument/2006/relationships" type="rect" r:blip="">
                <dgm:adjLst/>
              </dgm:shape>
              <dgm:presOf axis="self" ptType="node"/>
              <dgm:constrLst>
                <dgm:constr type="tMarg" refType="primFontSz" fact="0.1"/>
                <dgm:constr type="bMarg" refType="primFontSz" fact="0.1"/>
                <dgm:constr type="lMarg" refType="primFontSz" fact="0.15"/>
                <dgm:constr type="rMarg" refType="primFontSz" fact="0.15"/>
              </dgm:constrLst>
              <dgm:ruleLst>
                <dgm:rule type="primFontSz" val="5" fact="NaN" max="NaN"/>
                <dgm:rule type="primFontSz" val="65" fact="NaN" max="NaN"/>
              </dgm:ruleLst>
            </dgm:layoutNode>
          </dgm:layoutNode>
          <dgm:layoutNode name="childShape">
            <dgm:varLst>
              <dgm:chMax val="0"/>
              <dgm:chPref val="0"/>
            </dgm:varLst>
            <dgm:alg type="hierChild">
              <dgm:param type="chAlign" val="r"/>
              <dgm:param type="linDir" val="fromT"/>
              <dgm:param type="fallback" val="2D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11" axis="ch">
              <dgm:forEach name="Name12" axis="self" ptType="node">
                <dgm:layoutNode name="childComposite">
                  <dgm:varLst>
                    <dgm:chMax val="0"/>
                    <dgm:chPref val="0"/>
                  </dgm:varLst>
                  <dgm:alg type="composite"/>
                  <dgm:shape xmlns:r="http://schemas.openxmlformats.org/officeDocument/2006/relationships" r:blip="">
                    <dgm:adjLst/>
                  </dgm:shape>
                  <dgm:presOf/>
                  <dgm:choose name="Name13">
                    <dgm:if name="Name14" func="var" arg="dir" op="equ" val="norm">
                      <dgm:constrLst>
                        <dgm:constr type="w" for="ch" forName="ChildAccent" refType="h" fact="0.429"/>
                        <dgm:constr type="h" for="ch" forName="ChildAccent" refType="h" fact="0.429"/>
                        <dgm:constr type="l" for="ch" forName="ChildAccent" refType="w" fact="0"/>
                        <dgm:constr type="t" for="ch" forName="ChildAccent" refType="h" fact="0.2855"/>
                        <dgm:constr type="w" for="ch" forName="Child" refType="w" fact="0.93"/>
                        <dgm:constr type="h" for="ch" forName="Child" refType="h"/>
                        <dgm:constr type="l" for="ch" forName="Child" refType="w" fact="0.07"/>
                        <dgm:constr type="t" for="ch" forName="Child" refType="h" fact="0"/>
                      </dgm:constrLst>
                    </dgm:if>
                    <dgm:else name="Name15">
                      <dgm:constrLst>
                        <dgm:constr type="w" for="ch" forName="ChildAccent" refType="h" fact="0.429"/>
                        <dgm:constr type="h" for="ch" forName="ChildAccent" refType="h" fact="0.429"/>
                        <dgm:constr type="r" for="ch" forName="ChildAccent" refType="w"/>
                        <dgm:constr type="t" for="ch" forName="ChildAccent" refType="h" fact="0.2855"/>
                        <dgm:constr type="w" for="ch" forName="Child" refType="w" fact="0.93"/>
                        <dgm:constr type="h" for="ch" forName="Child" refType="h"/>
                        <dgm:constr type="r" for="ch" forName="Child" refType="w" fact="0.93"/>
                        <dgm:constr type="t" for="ch" forName="Child" refType="h" fact="0"/>
                      </dgm:constrLst>
                    </dgm:else>
                  </dgm:choose>
                  <dgm:ruleLst/>
                  <dgm:layoutNode name="ChildAccent" styleLbl="solidFgAcc1">
                    <dgm:alg type="sp"/>
                    <dgm:shape xmlns:r="http://schemas.openxmlformats.org/officeDocument/2006/relationships" type="rect" r:blip="">
                      <dgm:adjLst/>
                    </dgm:shape>
                    <dgm:presOf/>
                  </dgm:layoutNode>
                  <dgm:layoutNode name="Child" styleLbl="revTx">
                    <dgm:varLst>
                      <dgm:chMax val="0"/>
                      <dgm:chPref val="0"/>
                      <dgm:bulletEnabled val="1"/>
                    </dgm:varLst>
                    <dgm:choose name="Name16">
                      <dgm:if name="Name17" func="var" arg="dir" op="equ" val="norm">
                        <dgm:alg type="tx">
                          <dgm:param type="txAnchorVertCh" val="mid"/>
                          <dgm:param type="parTxLTRAlign" val="l"/>
                        </dgm:alg>
                      </dgm:if>
                      <dgm:else name="Name18">
                        <dgm:alg type="tx">
                          <dgm:param type="txAnchorVertCh" val="mid"/>
                          <dgm:param type="parTxLTRAlign" val="r"/>
                        </dgm:alg>
                      </dgm:else>
                    </dgm:choose>
                    <dgm:shape xmlns:r="http://schemas.openxmlformats.org/officeDocument/2006/relationships" type="rect" r:blip="">
                      <dgm:adjLst/>
                    </dgm:shape>
                    <dgm:presOf axis="desOrSelf" ptType="node node"/>
                    <dgm:ruleLst>
                      <dgm:rule type="primFontSz" val="5" fact="NaN" max="NaN"/>
                    </dgm:ruleLst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5</Pages>
  <Words>915</Words>
  <Characters>5220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Koutsogorgou</dc:creator>
  <cp:keywords/>
  <dc:description/>
  <cp:lastModifiedBy>Shengyul Mutafcheva (2324059)</cp:lastModifiedBy>
  <cp:revision>105</cp:revision>
  <dcterms:created xsi:type="dcterms:W3CDTF">2026-06-13T13:42:00Z</dcterms:created>
  <dcterms:modified xsi:type="dcterms:W3CDTF">2026-07-06T08:27:00Z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bd780085-abbc-4ddd-a1a1-222e126cb8c7</vt:lpwstr>
  </property>
  <property fmtid="{D5CDD505-2E9C-101B-9397-08002B2CF9AE}" pid="3" name="ZOTERO_PREF_1">
    <vt:lpwstr>&lt;data data-version="3" zotero-version="9.0.4"&gt;&lt;session id="rx3xnCuw"/&gt;&lt;style id="" hasBibliography="0" bibliographyStyleHasBeenSet="0"/&gt;&lt;prefs/&gt;&lt;/data&gt;</vt:lpwstr>
  </property>
</Properties>
</file>