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EB69A" w14:textId="77777777" w:rsidR="00CC7DE3" w:rsidRDefault="00CC7DE3" w:rsidP="00CC7DE3">
      <w:pPr>
        <w:pStyle w:val="TOCHeading"/>
        <w:jc w:val="center"/>
        <w:rPr>
          <w:b/>
        </w:rPr>
      </w:pPr>
      <w:r w:rsidRPr="00FA4A73">
        <w:rPr>
          <w:b/>
          <w:noProof/>
        </w:rPr>
        <w:drawing>
          <wp:inline distT="0" distB="0" distL="0" distR="0" wp14:anchorId="6C12D050" wp14:editId="28CE72D1">
            <wp:extent cx="3106057" cy="1725587"/>
            <wp:effectExtent l="0" t="0" r="5715" b="1905"/>
            <wp:docPr id="23721580"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21580" name="Picture 1" descr="A black and yellow logo&#10;&#10;AI-generated content may be incorrect."/>
                    <pic:cNvPicPr/>
                  </pic:nvPicPr>
                  <pic:blipFill>
                    <a:blip r:embed="rId8"/>
                    <a:stretch>
                      <a:fillRect/>
                    </a:stretch>
                  </pic:blipFill>
                  <pic:spPr>
                    <a:xfrm>
                      <a:off x="0" y="0"/>
                      <a:ext cx="3154068" cy="1752260"/>
                    </a:xfrm>
                    <a:prstGeom prst="rect">
                      <a:avLst/>
                    </a:prstGeom>
                  </pic:spPr>
                </pic:pic>
              </a:graphicData>
            </a:graphic>
          </wp:inline>
        </w:drawing>
      </w:r>
    </w:p>
    <w:p w14:paraId="2AB0009F" w14:textId="77777777" w:rsidR="00CC7DE3" w:rsidRPr="00477211" w:rsidRDefault="00CC7DE3" w:rsidP="00CC7DE3"/>
    <w:p w14:paraId="5E836C70" w14:textId="266F4E19" w:rsidR="00CC7DE3" w:rsidRDefault="00CC7DE3" w:rsidP="00CC7DE3">
      <w:pPr>
        <w:pStyle w:val="TOCHeading"/>
        <w:rPr>
          <w:b/>
          <w:bCs/>
        </w:rPr>
      </w:pPr>
      <w:proofErr w:type="gramStart"/>
      <w:r>
        <w:rPr>
          <w:b/>
        </w:rPr>
        <w:t>Name :</w:t>
      </w:r>
      <w:proofErr w:type="gramEnd"/>
      <w:r>
        <w:t xml:space="preserve"> Viraj Rajeshbhai Chudasama</w:t>
      </w:r>
      <w:r>
        <w:br/>
      </w:r>
      <w:r>
        <w:rPr>
          <w:b/>
        </w:rPr>
        <w:t>Student ID:</w:t>
      </w:r>
      <w:r>
        <w:t xml:space="preserve"> 2435000</w:t>
      </w:r>
      <w:r>
        <w:br/>
      </w:r>
      <w:proofErr w:type="gramStart"/>
      <w:r>
        <w:rPr>
          <w:b/>
        </w:rPr>
        <w:t>Course :</w:t>
      </w:r>
      <w:proofErr w:type="gramEnd"/>
      <w:r>
        <w:t xml:space="preserve"> MSc Cybersecurity and Digital Forensics, London</w:t>
      </w:r>
      <w:r>
        <w:br/>
      </w:r>
      <w:proofErr w:type="gramStart"/>
      <w:r>
        <w:rPr>
          <w:b/>
          <w:bCs/>
        </w:rPr>
        <w:t>Subject :</w:t>
      </w:r>
      <w:proofErr w:type="gramEnd"/>
      <w:r>
        <w:rPr>
          <w:b/>
          <w:bCs/>
        </w:rPr>
        <w:t xml:space="preserve"> </w:t>
      </w:r>
      <w:r w:rsidR="0043142D">
        <w:rPr>
          <w:b/>
          <w:bCs/>
        </w:rPr>
        <w:t xml:space="preserve"> </w:t>
      </w:r>
      <w:r w:rsidR="0043142D">
        <w:t>Research Methods and Professional Development</w:t>
      </w:r>
    </w:p>
    <w:p w14:paraId="3D14A2F6" w14:textId="4C91DAEB" w:rsidR="00CC7DE3" w:rsidRDefault="00CC7DE3" w:rsidP="00CC7DE3">
      <w:pPr>
        <w:pStyle w:val="TOCHeading"/>
      </w:pPr>
      <w:r w:rsidRPr="009D57AB">
        <w:rPr>
          <w:b/>
          <w:bCs/>
        </w:rPr>
        <w:t xml:space="preserve">Course </w:t>
      </w:r>
      <w:proofErr w:type="gramStart"/>
      <w:r w:rsidRPr="009D57AB">
        <w:rPr>
          <w:b/>
          <w:bCs/>
        </w:rPr>
        <w:t>instructor</w:t>
      </w:r>
      <w:r>
        <w:t xml:space="preserve"> :</w:t>
      </w:r>
      <w:proofErr w:type="gramEnd"/>
      <w:r>
        <w:t xml:space="preserve"> </w:t>
      </w:r>
      <w:r w:rsidRPr="00CC7DE3">
        <w:rPr>
          <w:lang w:val="en-US"/>
        </w:rPr>
        <w:t>Dr. Suresh Shanmugasundaram</w:t>
      </w:r>
    </w:p>
    <w:p w14:paraId="5BBC90FB" w14:textId="77777777" w:rsidR="00CC7DE3" w:rsidRDefault="00CC7DE3" w:rsidP="00CC7DE3"/>
    <w:p w14:paraId="61E1F847" w14:textId="77777777" w:rsidR="00CC7DE3" w:rsidRDefault="00CC7DE3">
      <w:pPr>
        <w:pStyle w:val="TOCHeading"/>
        <w:rPr>
          <w:rFonts w:ascii="Times New Roman" w:eastAsiaTheme="minorHAnsi" w:hAnsi="Times New Roman" w:cs="Times New Roman"/>
          <w:b/>
          <w:bCs/>
          <w:kern w:val="2"/>
          <w:sz w:val="24"/>
          <w:szCs w:val="24"/>
          <w14:ligatures w14:val="standardContextual"/>
        </w:rPr>
      </w:pPr>
    </w:p>
    <w:p w14:paraId="5155E9E7" w14:textId="77777777" w:rsidR="00CC7DE3" w:rsidRDefault="00CC7DE3" w:rsidP="00CC7DE3"/>
    <w:p w14:paraId="2AC6EAE7" w14:textId="77777777" w:rsidR="00CC7DE3" w:rsidRDefault="00CC7DE3" w:rsidP="00CC7DE3"/>
    <w:p w14:paraId="0E4C95CA" w14:textId="77777777" w:rsidR="00CC7DE3" w:rsidRDefault="00CC7DE3" w:rsidP="00CC7DE3"/>
    <w:p w14:paraId="4ADB51A9" w14:textId="77777777" w:rsidR="00CC7DE3" w:rsidRDefault="00CC7DE3" w:rsidP="00CC7DE3"/>
    <w:p w14:paraId="440BF12C" w14:textId="77777777" w:rsidR="00CC7DE3" w:rsidRDefault="00CC7DE3" w:rsidP="00CC7DE3"/>
    <w:p w14:paraId="63EA9852" w14:textId="77777777" w:rsidR="00CC7DE3" w:rsidRDefault="00CC7DE3" w:rsidP="00CC7DE3"/>
    <w:p w14:paraId="3C43BCC3" w14:textId="77777777" w:rsidR="00CC7DE3" w:rsidRDefault="00CC7DE3" w:rsidP="00CC7DE3"/>
    <w:p w14:paraId="510474A3" w14:textId="77777777" w:rsidR="00CC7DE3" w:rsidRDefault="00CC7DE3" w:rsidP="00CC7DE3"/>
    <w:p w14:paraId="7537E7DF" w14:textId="77777777" w:rsidR="00CC7DE3" w:rsidRDefault="00CC7DE3" w:rsidP="00CC7DE3"/>
    <w:p w14:paraId="055D5814" w14:textId="77777777" w:rsidR="00CC7DE3" w:rsidRDefault="00CC7DE3" w:rsidP="00CC7DE3"/>
    <w:p w14:paraId="0B321C38" w14:textId="77777777" w:rsidR="00CC7DE3" w:rsidRDefault="00CC7DE3" w:rsidP="00CC7DE3"/>
    <w:p w14:paraId="3F9168FB" w14:textId="77777777" w:rsidR="00CC7DE3" w:rsidRPr="00CC7DE3" w:rsidRDefault="00CC7DE3" w:rsidP="00CC7DE3"/>
    <w:sdt>
      <w:sdtPr>
        <w:rPr>
          <w:rFonts w:ascii="Times New Roman" w:eastAsiaTheme="minorHAnsi" w:hAnsi="Times New Roman" w:cs="Times New Roman"/>
          <w:b/>
          <w:bCs/>
          <w:smallCaps w:val="0"/>
          <w:spacing w:val="0"/>
          <w:kern w:val="2"/>
          <w:sz w:val="24"/>
          <w:szCs w:val="24"/>
          <w14:ligatures w14:val="standardContextual"/>
        </w:rPr>
        <w:id w:val="349149989"/>
        <w:docPartObj>
          <w:docPartGallery w:val="Table of Contents"/>
          <w:docPartUnique/>
        </w:docPartObj>
      </w:sdtPr>
      <w:sdtEndPr>
        <w:rPr>
          <w:rFonts w:eastAsiaTheme="majorEastAsia"/>
          <w:b w:val="0"/>
          <w:bCs w:val="0"/>
          <w:noProof/>
          <w:kern w:val="0"/>
          <w:sz w:val="22"/>
          <w:szCs w:val="22"/>
          <w14:ligatures w14:val="none"/>
        </w:rPr>
      </w:sdtEndPr>
      <w:sdtContent>
        <w:p w14:paraId="740E1308" w14:textId="3E9E81AF" w:rsidR="00F84C67" w:rsidRPr="00D1195D" w:rsidRDefault="00F84C67">
          <w:pPr>
            <w:pStyle w:val="TOCHeading"/>
            <w:rPr>
              <w:rFonts w:ascii="Times New Roman" w:hAnsi="Times New Roman" w:cs="Times New Roman"/>
            </w:rPr>
          </w:pPr>
          <w:r w:rsidRPr="00D1195D">
            <w:rPr>
              <w:rFonts w:ascii="Times New Roman" w:hAnsi="Times New Roman" w:cs="Times New Roman"/>
            </w:rPr>
            <w:t>Table of Contents</w:t>
          </w:r>
        </w:p>
        <w:p w14:paraId="37DB047E" w14:textId="13B13F2C" w:rsidR="00D91D6E" w:rsidRDefault="00F84C67">
          <w:pPr>
            <w:pStyle w:val="TOC1"/>
            <w:tabs>
              <w:tab w:val="right" w:leader="dot" w:pos="9016"/>
            </w:tabs>
            <w:rPr>
              <w:rFonts w:asciiTheme="minorHAnsi" w:eastAsiaTheme="minorEastAsia" w:hAnsiTheme="minorHAnsi" w:cstheme="minorBidi"/>
              <w:b w:val="0"/>
              <w:bCs w:val="0"/>
              <w:i w:val="0"/>
              <w:iCs w:val="0"/>
              <w:noProof/>
              <w:kern w:val="2"/>
              <w:sz w:val="24"/>
              <w:szCs w:val="24"/>
              <w:lang w:eastAsia="en-GB"/>
              <w14:ligatures w14:val="standardContextual"/>
            </w:rPr>
          </w:pPr>
          <w:r w:rsidRPr="00D1195D">
            <w:rPr>
              <w:rFonts w:ascii="Times New Roman" w:hAnsi="Times New Roman" w:cs="Times New Roman"/>
              <w:b w:val="0"/>
              <w:bCs w:val="0"/>
            </w:rPr>
            <w:fldChar w:fldCharType="begin"/>
          </w:r>
          <w:r w:rsidRPr="00D1195D">
            <w:rPr>
              <w:rFonts w:ascii="Times New Roman" w:hAnsi="Times New Roman" w:cs="Times New Roman"/>
            </w:rPr>
            <w:instrText xml:space="preserve"> TOC \o "1-3" \h \z \u </w:instrText>
          </w:r>
          <w:r w:rsidRPr="00D1195D">
            <w:rPr>
              <w:rFonts w:ascii="Times New Roman" w:hAnsi="Times New Roman" w:cs="Times New Roman"/>
              <w:b w:val="0"/>
              <w:bCs w:val="0"/>
            </w:rPr>
            <w:fldChar w:fldCharType="separate"/>
          </w:r>
          <w:hyperlink w:anchor="_Toc216994961" w:history="1">
            <w:r w:rsidR="00D91D6E" w:rsidRPr="00897A39">
              <w:rPr>
                <w:rStyle w:val="Hyperlink"/>
                <w:rFonts w:eastAsia="Times New Roman"/>
                <w:noProof/>
                <w:lang w:eastAsia="en-GB"/>
              </w:rPr>
              <w:t>1. Introduction</w:t>
            </w:r>
            <w:r w:rsidR="00D91D6E">
              <w:rPr>
                <w:noProof/>
                <w:webHidden/>
              </w:rPr>
              <w:tab/>
            </w:r>
            <w:r w:rsidR="00D91D6E">
              <w:rPr>
                <w:noProof/>
                <w:webHidden/>
              </w:rPr>
              <w:fldChar w:fldCharType="begin"/>
            </w:r>
            <w:r w:rsidR="00D91D6E">
              <w:rPr>
                <w:noProof/>
                <w:webHidden/>
              </w:rPr>
              <w:instrText xml:space="preserve"> PAGEREF _Toc216994961 \h </w:instrText>
            </w:r>
            <w:r w:rsidR="00D91D6E">
              <w:rPr>
                <w:noProof/>
                <w:webHidden/>
              </w:rPr>
            </w:r>
            <w:r w:rsidR="00D91D6E">
              <w:rPr>
                <w:noProof/>
                <w:webHidden/>
              </w:rPr>
              <w:fldChar w:fldCharType="separate"/>
            </w:r>
            <w:r w:rsidR="00D91D6E">
              <w:rPr>
                <w:noProof/>
                <w:webHidden/>
              </w:rPr>
              <w:t>3</w:t>
            </w:r>
            <w:r w:rsidR="00D91D6E">
              <w:rPr>
                <w:noProof/>
                <w:webHidden/>
              </w:rPr>
              <w:fldChar w:fldCharType="end"/>
            </w:r>
          </w:hyperlink>
        </w:p>
        <w:p w14:paraId="68483036" w14:textId="21D06C74"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62" w:history="1">
            <w:r w:rsidRPr="00897A39">
              <w:rPr>
                <w:rStyle w:val="Hyperlink"/>
                <w:rFonts w:eastAsia="Times New Roman"/>
                <w:noProof/>
                <w:lang w:eastAsia="en-GB"/>
              </w:rPr>
              <w:t>1.1 Context and background</w:t>
            </w:r>
            <w:r>
              <w:rPr>
                <w:noProof/>
                <w:webHidden/>
              </w:rPr>
              <w:tab/>
            </w:r>
            <w:r>
              <w:rPr>
                <w:noProof/>
                <w:webHidden/>
              </w:rPr>
              <w:fldChar w:fldCharType="begin"/>
            </w:r>
            <w:r>
              <w:rPr>
                <w:noProof/>
                <w:webHidden/>
              </w:rPr>
              <w:instrText xml:space="preserve"> PAGEREF _Toc216994962 \h </w:instrText>
            </w:r>
            <w:r>
              <w:rPr>
                <w:noProof/>
                <w:webHidden/>
              </w:rPr>
            </w:r>
            <w:r>
              <w:rPr>
                <w:noProof/>
                <w:webHidden/>
              </w:rPr>
              <w:fldChar w:fldCharType="separate"/>
            </w:r>
            <w:r>
              <w:rPr>
                <w:noProof/>
                <w:webHidden/>
              </w:rPr>
              <w:t>3</w:t>
            </w:r>
            <w:r>
              <w:rPr>
                <w:noProof/>
                <w:webHidden/>
              </w:rPr>
              <w:fldChar w:fldCharType="end"/>
            </w:r>
          </w:hyperlink>
        </w:p>
        <w:p w14:paraId="346E6AAC" w14:textId="7011C3B8"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63" w:history="1">
            <w:r w:rsidRPr="00897A39">
              <w:rPr>
                <w:rStyle w:val="Hyperlink"/>
                <w:rFonts w:eastAsia="Times New Roman"/>
                <w:noProof/>
                <w:lang w:eastAsia="en-GB"/>
              </w:rPr>
              <w:t>1.2 Research problem</w:t>
            </w:r>
            <w:r>
              <w:rPr>
                <w:noProof/>
                <w:webHidden/>
              </w:rPr>
              <w:tab/>
            </w:r>
            <w:r>
              <w:rPr>
                <w:noProof/>
                <w:webHidden/>
              </w:rPr>
              <w:fldChar w:fldCharType="begin"/>
            </w:r>
            <w:r>
              <w:rPr>
                <w:noProof/>
                <w:webHidden/>
              </w:rPr>
              <w:instrText xml:space="preserve"> PAGEREF _Toc216994963 \h </w:instrText>
            </w:r>
            <w:r>
              <w:rPr>
                <w:noProof/>
                <w:webHidden/>
              </w:rPr>
            </w:r>
            <w:r>
              <w:rPr>
                <w:noProof/>
                <w:webHidden/>
              </w:rPr>
              <w:fldChar w:fldCharType="separate"/>
            </w:r>
            <w:r>
              <w:rPr>
                <w:noProof/>
                <w:webHidden/>
              </w:rPr>
              <w:t>3</w:t>
            </w:r>
            <w:r>
              <w:rPr>
                <w:noProof/>
                <w:webHidden/>
              </w:rPr>
              <w:fldChar w:fldCharType="end"/>
            </w:r>
          </w:hyperlink>
        </w:p>
        <w:p w14:paraId="0AFF2746" w14:textId="137F0307"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64" w:history="1">
            <w:r w:rsidRPr="00897A39">
              <w:rPr>
                <w:rStyle w:val="Hyperlink"/>
                <w:rFonts w:eastAsia="Times New Roman"/>
                <w:noProof/>
                <w:lang w:eastAsia="en-GB"/>
              </w:rPr>
              <w:t>1.3 Research aim and objectives</w:t>
            </w:r>
            <w:r>
              <w:rPr>
                <w:noProof/>
                <w:webHidden/>
              </w:rPr>
              <w:tab/>
            </w:r>
            <w:r>
              <w:rPr>
                <w:noProof/>
                <w:webHidden/>
              </w:rPr>
              <w:fldChar w:fldCharType="begin"/>
            </w:r>
            <w:r>
              <w:rPr>
                <w:noProof/>
                <w:webHidden/>
              </w:rPr>
              <w:instrText xml:space="preserve"> PAGEREF _Toc216994964 \h </w:instrText>
            </w:r>
            <w:r>
              <w:rPr>
                <w:noProof/>
                <w:webHidden/>
              </w:rPr>
            </w:r>
            <w:r>
              <w:rPr>
                <w:noProof/>
                <w:webHidden/>
              </w:rPr>
              <w:fldChar w:fldCharType="separate"/>
            </w:r>
            <w:r>
              <w:rPr>
                <w:noProof/>
                <w:webHidden/>
              </w:rPr>
              <w:t>3</w:t>
            </w:r>
            <w:r>
              <w:rPr>
                <w:noProof/>
                <w:webHidden/>
              </w:rPr>
              <w:fldChar w:fldCharType="end"/>
            </w:r>
          </w:hyperlink>
        </w:p>
        <w:p w14:paraId="79925349" w14:textId="4B7F60D9"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65" w:history="1">
            <w:r w:rsidRPr="00897A39">
              <w:rPr>
                <w:rStyle w:val="Hyperlink"/>
                <w:rFonts w:eastAsia="Times New Roman"/>
                <w:noProof/>
                <w:lang w:eastAsia="en-GB"/>
              </w:rPr>
              <w:t>1.4 Significance of the research</w:t>
            </w:r>
            <w:r>
              <w:rPr>
                <w:noProof/>
                <w:webHidden/>
              </w:rPr>
              <w:tab/>
            </w:r>
            <w:r>
              <w:rPr>
                <w:noProof/>
                <w:webHidden/>
              </w:rPr>
              <w:fldChar w:fldCharType="begin"/>
            </w:r>
            <w:r>
              <w:rPr>
                <w:noProof/>
                <w:webHidden/>
              </w:rPr>
              <w:instrText xml:space="preserve"> PAGEREF _Toc216994965 \h </w:instrText>
            </w:r>
            <w:r>
              <w:rPr>
                <w:noProof/>
                <w:webHidden/>
              </w:rPr>
            </w:r>
            <w:r>
              <w:rPr>
                <w:noProof/>
                <w:webHidden/>
              </w:rPr>
              <w:fldChar w:fldCharType="separate"/>
            </w:r>
            <w:r>
              <w:rPr>
                <w:noProof/>
                <w:webHidden/>
              </w:rPr>
              <w:t>4</w:t>
            </w:r>
            <w:r>
              <w:rPr>
                <w:noProof/>
                <w:webHidden/>
              </w:rPr>
              <w:fldChar w:fldCharType="end"/>
            </w:r>
          </w:hyperlink>
        </w:p>
        <w:p w14:paraId="7D9213D2" w14:textId="294F88F3" w:rsidR="00D91D6E" w:rsidRDefault="00D91D6E">
          <w:pPr>
            <w:pStyle w:val="TOC1"/>
            <w:tabs>
              <w:tab w:val="right" w:leader="dot" w:pos="9016"/>
            </w:tabs>
            <w:rPr>
              <w:rFonts w:asciiTheme="minorHAnsi" w:eastAsiaTheme="minorEastAsia" w:hAnsiTheme="minorHAnsi" w:cstheme="minorBidi"/>
              <w:b w:val="0"/>
              <w:bCs w:val="0"/>
              <w:i w:val="0"/>
              <w:iCs w:val="0"/>
              <w:noProof/>
              <w:kern w:val="2"/>
              <w:sz w:val="24"/>
              <w:szCs w:val="24"/>
              <w:lang w:eastAsia="en-GB"/>
              <w14:ligatures w14:val="standardContextual"/>
            </w:rPr>
          </w:pPr>
          <w:hyperlink w:anchor="_Toc216994966" w:history="1">
            <w:r w:rsidRPr="00897A39">
              <w:rPr>
                <w:rStyle w:val="Hyperlink"/>
                <w:rFonts w:eastAsia="Times New Roman"/>
                <w:noProof/>
                <w:lang w:eastAsia="en-GB"/>
              </w:rPr>
              <w:t>2. Literature review</w:t>
            </w:r>
            <w:r>
              <w:rPr>
                <w:noProof/>
                <w:webHidden/>
              </w:rPr>
              <w:tab/>
            </w:r>
            <w:r>
              <w:rPr>
                <w:noProof/>
                <w:webHidden/>
              </w:rPr>
              <w:fldChar w:fldCharType="begin"/>
            </w:r>
            <w:r>
              <w:rPr>
                <w:noProof/>
                <w:webHidden/>
              </w:rPr>
              <w:instrText xml:space="preserve"> PAGEREF _Toc216994966 \h </w:instrText>
            </w:r>
            <w:r>
              <w:rPr>
                <w:noProof/>
                <w:webHidden/>
              </w:rPr>
            </w:r>
            <w:r>
              <w:rPr>
                <w:noProof/>
                <w:webHidden/>
              </w:rPr>
              <w:fldChar w:fldCharType="separate"/>
            </w:r>
            <w:r>
              <w:rPr>
                <w:noProof/>
                <w:webHidden/>
              </w:rPr>
              <w:t>5</w:t>
            </w:r>
            <w:r>
              <w:rPr>
                <w:noProof/>
                <w:webHidden/>
              </w:rPr>
              <w:fldChar w:fldCharType="end"/>
            </w:r>
          </w:hyperlink>
        </w:p>
        <w:p w14:paraId="680F6CAD" w14:textId="6750F5F4"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67" w:history="1">
            <w:r w:rsidRPr="00897A39">
              <w:rPr>
                <w:rStyle w:val="Hyperlink"/>
                <w:rFonts w:eastAsia="Times New Roman"/>
                <w:noProof/>
                <w:lang w:eastAsia="en-GB"/>
              </w:rPr>
              <w:t>2.1 Scope and structure</w:t>
            </w:r>
            <w:r>
              <w:rPr>
                <w:noProof/>
                <w:webHidden/>
              </w:rPr>
              <w:tab/>
            </w:r>
            <w:r>
              <w:rPr>
                <w:noProof/>
                <w:webHidden/>
              </w:rPr>
              <w:fldChar w:fldCharType="begin"/>
            </w:r>
            <w:r>
              <w:rPr>
                <w:noProof/>
                <w:webHidden/>
              </w:rPr>
              <w:instrText xml:space="preserve"> PAGEREF _Toc216994967 \h </w:instrText>
            </w:r>
            <w:r>
              <w:rPr>
                <w:noProof/>
                <w:webHidden/>
              </w:rPr>
            </w:r>
            <w:r>
              <w:rPr>
                <w:noProof/>
                <w:webHidden/>
              </w:rPr>
              <w:fldChar w:fldCharType="separate"/>
            </w:r>
            <w:r>
              <w:rPr>
                <w:noProof/>
                <w:webHidden/>
              </w:rPr>
              <w:t>5</w:t>
            </w:r>
            <w:r>
              <w:rPr>
                <w:noProof/>
                <w:webHidden/>
              </w:rPr>
              <w:fldChar w:fldCharType="end"/>
            </w:r>
          </w:hyperlink>
        </w:p>
        <w:p w14:paraId="32C91FC3" w14:textId="025C870C"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68" w:history="1">
            <w:r w:rsidRPr="00897A39">
              <w:rPr>
                <w:rStyle w:val="Hyperlink"/>
                <w:rFonts w:eastAsia="Times New Roman"/>
                <w:noProof/>
                <w:lang w:eastAsia="en-GB"/>
              </w:rPr>
              <w:t>2.2 Mobile forensic foundations</w:t>
            </w:r>
            <w:r>
              <w:rPr>
                <w:noProof/>
                <w:webHidden/>
              </w:rPr>
              <w:tab/>
            </w:r>
            <w:r>
              <w:rPr>
                <w:noProof/>
                <w:webHidden/>
              </w:rPr>
              <w:fldChar w:fldCharType="begin"/>
            </w:r>
            <w:r>
              <w:rPr>
                <w:noProof/>
                <w:webHidden/>
              </w:rPr>
              <w:instrText xml:space="preserve"> PAGEREF _Toc216994968 \h </w:instrText>
            </w:r>
            <w:r>
              <w:rPr>
                <w:noProof/>
                <w:webHidden/>
              </w:rPr>
            </w:r>
            <w:r>
              <w:rPr>
                <w:noProof/>
                <w:webHidden/>
              </w:rPr>
              <w:fldChar w:fldCharType="separate"/>
            </w:r>
            <w:r>
              <w:rPr>
                <w:noProof/>
                <w:webHidden/>
              </w:rPr>
              <w:t>7</w:t>
            </w:r>
            <w:r>
              <w:rPr>
                <w:noProof/>
                <w:webHidden/>
              </w:rPr>
              <w:fldChar w:fldCharType="end"/>
            </w:r>
          </w:hyperlink>
        </w:p>
        <w:p w14:paraId="68D4396E" w14:textId="786B531F"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69" w:history="1">
            <w:r w:rsidRPr="00897A39">
              <w:rPr>
                <w:rStyle w:val="Hyperlink"/>
                <w:rFonts w:eastAsia="Times New Roman"/>
                <w:noProof/>
                <w:lang w:eastAsia="en-GB"/>
              </w:rPr>
              <w:t>2.3 Acquisition techniques for mobile memory</w:t>
            </w:r>
            <w:r>
              <w:rPr>
                <w:noProof/>
                <w:webHidden/>
              </w:rPr>
              <w:tab/>
            </w:r>
            <w:r>
              <w:rPr>
                <w:noProof/>
                <w:webHidden/>
              </w:rPr>
              <w:fldChar w:fldCharType="begin"/>
            </w:r>
            <w:r>
              <w:rPr>
                <w:noProof/>
                <w:webHidden/>
              </w:rPr>
              <w:instrText xml:space="preserve"> PAGEREF _Toc216994969 \h </w:instrText>
            </w:r>
            <w:r>
              <w:rPr>
                <w:noProof/>
                <w:webHidden/>
              </w:rPr>
            </w:r>
            <w:r>
              <w:rPr>
                <w:noProof/>
                <w:webHidden/>
              </w:rPr>
              <w:fldChar w:fldCharType="separate"/>
            </w:r>
            <w:r>
              <w:rPr>
                <w:noProof/>
                <w:webHidden/>
              </w:rPr>
              <w:t>7</w:t>
            </w:r>
            <w:r>
              <w:rPr>
                <w:noProof/>
                <w:webHidden/>
              </w:rPr>
              <w:fldChar w:fldCharType="end"/>
            </w:r>
          </w:hyperlink>
        </w:p>
        <w:p w14:paraId="30AC16A4" w14:textId="446B64BC"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70" w:history="1">
            <w:r w:rsidRPr="00897A39">
              <w:rPr>
                <w:rStyle w:val="Hyperlink"/>
                <w:rFonts w:eastAsia="Times New Roman"/>
                <w:noProof/>
                <w:lang w:eastAsia="en-GB"/>
              </w:rPr>
              <w:t>2.4 Memory analysis frameworks and mobile adaptations</w:t>
            </w:r>
            <w:r>
              <w:rPr>
                <w:noProof/>
                <w:webHidden/>
              </w:rPr>
              <w:tab/>
            </w:r>
            <w:r>
              <w:rPr>
                <w:noProof/>
                <w:webHidden/>
              </w:rPr>
              <w:fldChar w:fldCharType="begin"/>
            </w:r>
            <w:r>
              <w:rPr>
                <w:noProof/>
                <w:webHidden/>
              </w:rPr>
              <w:instrText xml:space="preserve"> PAGEREF _Toc216994970 \h </w:instrText>
            </w:r>
            <w:r>
              <w:rPr>
                <w:noProof/>
                <w:webHidden/>
              </w:rPr>
            </w:r>
            <w:r>
              <w:rPr>
                <w:noProof/>
                <w:webHidden/>
              </w:rPr>
              <w:fldChar w:fldCharType="separate"/>
            </w:r>
            <w:r>
              <w:rPr>
                <w:noProof/>
                <w:webHidden/>
              </w:rPr>
              <w:t>7</w:t>
            </w:r>
            <w:r>
              <w:rPr>
                <w:noProof/>
                <w:webHidden/>
              </w:rPr>
              <w:fldChar w:fldCharType="end"/>
            </w:r>
          </w:hyperlink>
        </w:p>
        <w:p w14:paraId="54ED57B6" w14:textId="2B8FF312"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71" w:history="1">
            <w:r w:rsidRPr="00897A39">
              <w:rPr>
                <w:rStyle w:val="Hyperlink"/>
                <w:rFonts w:eastAsia="Times New Roman"/>
                <w:noProof/>
                <w:lang w:eastAsia="en-GB"/>
              </w:rPr>
              <w:t>2.5 Security countermeasures and memory attack resistance</w:t>
            </w:r>
            <w:r>
              <w:rPr>
                <w:noProof/>
                <w:webHidden/>
              </w:rPr>
              <w:tab/>
            </w:r>
            <w:r>
              <w:rPr>
                <w:noProof/>
                <w:webHidden/>
              </w:rPr>
              <w:fldChar w:fldCharType="begin"/>
            </w:r>
            <w:r>
              <w:rPr>
                <w:noProof/>
                <w:webHidden/>
              </w:rPr>
              <w:instrText xml:space="preserve"> PAGEREF _Toc216994971 \h </w:instrText>
            </w:r>
            <w:r>
              <w:rPr>
                <w:noProof/>
                <w:webHidden/>
              </w:rPr>
            </w:r>
            <w:r>
              <w:rPr>
                <w:noProof/>
                <w:webHidden/>
              </w:rPr>
              <w:fldChar w:fldCharType="separate"/>
            </w:r>
            <w:r>
              <w:rPr>
                <w:noProof/>
                <w:webHidden/>
              </w:rPr>
              <w:t>8</w:t>
            </w:r>
            <w:r>
              <w:rPr>
                <w:noProof/>
                <w:webHidden/>
              </w:rPr>
              <w:fldChar w:fldCharType="end"/>
            </w:r>
          </w:hyperlink>
        </w:p>
        <w:p w14:paraId="304ABB8F" w14:textId="0512EC21"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72" w:history="1">
            <w:r w:rsidRPr="00897A39">
              <w:rPr>
                <w:rStyle w:val="Hyperlink"/>
                <w:rFonts w:eastAsia="Times New Roman"/>
                <w:noProof/>
                <w:lang w:eastAsia="en-GB"/>
              </w:rPr>
              <w:t>2.6 Key contributions and gaps</w:t>
            </w:r>
            <w:r>
              <w:rPr>
                <w:noProof/>
                <w:webHidden/>
              </w:rPr>
              <w:tab/>
            </w:r>
            <w:r>
              <w:rPr>
                <w:noProof/>
                <w:webHidden/>
              </w:rPr>
              <w:fldChar w:fldCharType="begin"/>
            </w:r>
            <w:r>
              <w:rPr>
                <w:noProof/>
                <w:webHidden/>
              </w:rPr>
              <w:instrText xml:space="preserve"> PAGEREF _Toc216994972 \h </w:instrText>
            </w:r>
            <w:r>
              <w:rPr>
                <w:noProof/>
                <w:webHidden/>
              </w:rPr>
            </w:r>
            <w:r>
              <w:rPr>
                <w:noProof/>
                <w:webHidden/>
              </w:rPr>
              <w:fldChar w:fldCharType="separate"/>
            </w:r>
            <w:r>
              <w:rPr>
                <w:noProof/>
                <w:webHidden/>
              </w:rPr>
              <w:t>8</w:t>
            </w:r>
            <w:r>
              <w:rPr>
                <w:noProof/>
                <w:webHidden/>
              </w:rPr>
              <w:fldChar w:fldCharType="end"/>
            </w:r>
          </w:hyperlink>
        </w:p>
        <w:p w14:paraId="3E0A19A4" w14:textId="19D7647B"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73" w:history="1">
            <w:r w:rsidRPr="00897A39">
              <w:rPr>
                <w:rStyle w:val="Hyperlink"/>
                <w:rFonts w:eastAsia="Times New Roman"/>
                <w:noProof/>
                <w:lang w:eastAsia="en-GB"/>
              </w:rPr>
              <w:t>Key contributions</w:t>
            </w:r>
            <w:r>
              <w:rPr>
                <w:noProof/>
                <w:webHidden/>
              </w:rPr>
              <w:tab/>
            </w:r>
            <w:r>
              <w:rPr>
                <w:noProof/>
                <w:webHidden/>
              </w:rPr>
              <w:fldChar w:fldCharType="begin"/>
            </w:r>
            <w:r>
              <w:rPr>
                <w:noProof/>
                <w:webHidden/>
              </w:rPr>
              <w:instrText xml:space="preserve"> PAGEREF _Toc216994973 \h </w:instrText>
            </w:r>
            <w:r>
              <w:rPr>
                <w:noProof/>
                <w:webHidden/>
              </w:rPr>
            </w:r>
            <w:r>
              <w:rPr>
                <w:noProof/>
                <w:webHidden/>
              </w:rPr>
              <w:fldChar w:fldCharType="separate"/>
            </w:r>
            <w:r>
              <w:rPr>
                <w:noProof/>
                <w:webHidden/>
              </w:rPr>
              <w:t>8</w:t>
            </w:r>
            <w:r>
              <w:rPr>
                <w:noProof/>
                <w:webHidden/>
              </w:rPr>
              <w:fldChar w:fldCharType="end"/>
            </w:r>
          </w:hyperlink>
        </w:p>
        <w:p w14:paraId="2486875D" w14:textId="7EB63C31"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74" w:history="1">
            <w:r w:rsidRPr="00897A39">
              <w:rPr>
                <w:rStyle w:val="Hyperlink"/>
                <w:rFonts w:eastAsia="Times New Roman"/>
                <w:noProof/>
                <w:lang w:eastAsia="en-GB"/>
              </w:rPr>
              <w:t>Persistent gaps</w:t>
            </w:r>
            <w:r>
              <w:rPr>
                <w:noProof/>
                <w:webHidden/>
              </w:rPr>
              <w:tab/>
            </w:r>
            <w:r>
              <w:rPr>
                <w:noProof/>
                <w:webHidden/>
              </w:rPr>
              <w:fldChar w:fldCharType="begin"/>
            </w:r>
            <w:r>
              <w:rPr>
                <w:noProof/>
                <w:webHidden/>
              </w:rPr>
              <w:instrText xml:space="preserve"> PAGEREF _Toc216994974 \h </w:instrText>
            </w:r>
            <w:r>
              <w:rPr>
                <w:noProof/>
                <w:webHidden/>
              </w:rPr>
            </w:r>
            <w:r>
              <w:rPr>
                <w:noProof/>
                <w:webHidden/>
              </w:rPr>
              <w:fldChar w:fldCharType="separate"/>
            </w:r>
            <w:r>
              <w:rPr>
                <w:noProof/>
                <w:webHidden/>
              </w:rPr>
              <w:t>9</w:t>
            </w:r>
            <w:r>
              <w:rPr>
                <w:noProof/>
                <w:webHidden/>
              </w:rPr>
              <w:fldChar w:fldCharType="end"/>
            </w:r>
          </w:hyperlink>
        </w:p>
        <w:p w14:paraId="5803CC02" w14:textId="43C4F662"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75" w:history="1">
            <w:r w:rsidRPr="00897A39">
              <w:rPr>
                <w:rStyle w:val="Hyperlink"/>
                <w:rFonts w:eastAsia="Times New Roman"/>
                <w:noProof/>
                <w:lang w:eastAsia="en-GB"/>
              </w:rPr>
              <w:t>Contributions vs gaps table</w:t>
            </w:r>
            <w:r>
              <w:rPr>
                <w:noProof/>
                <w:webHidden/>
              </w:rPr>
              <w:tab/>
            </w:r>
            <w:r>
              <w:rPr>
                <w:noProof/>
                <w:webHidden/>
              </w:rPr>
              <w:fldChar w:fldCharType="begin"/>
            </w:r>
            <w:r>
              <w:rPr>
                <w:noProof/>
                <w:webHidden/>
              </w:rPr>
              <w:instrText xml:space="preserve"> PAGEREF _Toc216994975 \h </w:instrText>
            </w:r>
            <w:r>
              <w:rPr>
                <w:noProof/>
                <w:webHidden/>
              </w:rPr>
            </w:r>
            <w:r>
              <w:rPr>
                <w:noProof/>
                <w:webHidden/>
              </w:rPr>
              <w:fldChar w:fldCharType="separate"/>
            </w:r>
            <w:r>
              <w:rPr>
                <w:noProof/>
                <w:webHidden/>
              </w:rPr>
              <w:t>10</w:t>
            </w:r>
            <w:r>
              <w:rPr>
                <w:noProof/>
                <w:webHidden/>
              </w:rPr>
              <w:fldChar w:fldCharType="end"/>
            </w:r>
          </w:hyperlink>
        </w:p>
        <w:p w14:paraId="24B63EAC" w14:textId="346CC393"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76" w:history="1">
            <w:r w:rsidRPr="00897A39">
              <w:rPr>
                <w:rStyle w:val="Hyperlink"/>
                <w:rFonts w:eastAsia="Times New Roman"/>
                <w:noProof/>
                <w:lang w:eastAsia="en-GB"/>
              </w:rPr>
              <w:t>Implications for the proposed research</w:t>
            </w:r>
            <w:r>
              <w:rPr>
                <w:noProof/>
                <w:webHidden/>
              </w:rPr>
              <w:tab/>
            </w:r>
            <w:r>
              <w:rPr>
                <w:noProof/>
                <w:webHidden/>
              </w:rPr>
              <w:fldChar w:fldCharType="begin"/>
            </w:r>
            <w:r>
              <w:rPr>
                <w:noProof/>
                <w:webHidden/>
              </w:rPr>
              <w:instrText xml:space="preserve"> PAGEREF _Toc216994976 \h </w:instrText>
            </w:r>
            <w:r>
              <w:rPr>
                <w:noProof/>
                <w:webHidden/>
              </w:rPr>
            </w:r>
            <w:r>
              <w:rPr>
                <w:noProof/>
                <w:webHidden/>
              </w:rPr>
              <w:fldChar w:fldCharType="separate"/>
            </w:r>
            <w:r>
              <w:rPr>
                <w:noProof/>
                <w:webHidden/>
              </w:rPr>
              <w:t>10</w:t>
            </w:r>
            <w:r>
              <w:rPr>
                <w:noProof/>
                <w:webHidden/>
              </w:rPr>
              <w:fldChar w:fldCharType="end"/>
            </w:r>
          </w:hyperlink>
        </w:p>
        <w:p w14:paraId="7E8F0D12" w14:textId="17CBA574"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77" w:history="1">
            <w:r w:rsidRPr="00897A39">
              <w:rPr>
                <w:rStyle w:val="Hyperlink"/>
                <w:rFonts w:eastAsia="Times New Roman"/>
                <w:noProof/>
                <w:lang w:eastAsia="en-GB"/>
              </w:rPr>
              <w:t>2.7 Relation to proposed study</w:t>
            </w:r>
            <w:r>
              <w:rPr>
                <w:noProof/>
                <w:webHidden/>
              </w:rPr>
              <w:tab/>
            </w:r>
            <w:r>
              <w:rPr>
                <w:noProof/>
                <w:webHidden/>
              </w:rPr>
              <w:fldChar w:fldCharType="begin"/>
            </w:r>
            <w:r>
              <w:rPr>
                <w:noProof/>
                <w:webHidden/>
              </w:rPr>
              <w:instrText xml:space="preserve"> PAGEREF _Toc216994977 \h </w:instrText>
            </w:r>
            <w:r>
              <w:rPr>
                <w:noProof/>
                <w:webHidden/>
              </w:rPr>
            </w:r>
            <w:r>
              <w:rPr>
                <w:noProof/>
                <w:webHidden/>
              </w:rPr>
              <w:fldChar w:fldCharType="separate"/>
            </w:r>
            <w:r>
              <w:rPr>
                <w:noProof/>
                <w:webHidden/>
              </w:rPr>
              <w:t>10</w:t>
            </w:r>
            <w:r>
              <w:rPr>
                <w:noProof/>
                <w:webHidden/>
              </w:rPr>
              <w:fldChar w:fldCharType="end"/>
            </w:r>
          </w:hyperlink>
        </w:p>
        <w:p w14:paraId="50F55B68" w14:textId="1329FBEE" w:rsidR="00D91D6E" w:rsidRDefault="00D91D6E">
          <w:pPr>
            <w:pStyle w:val="TOC1"/>
            <w:tabs>
              <w:tab w:val="right" w:leader="dot" w:pos="9016"/>
            </w:tabs>
            <w:rPr>
              <w:rFonts w:asciiTheme="minorHAnsi" w:eastAsiaTheme="minorEastAsia" w:hAnsiTheme="minorHAnsi" w:cstheme="minorBidi"/>
              <w:b w:val="0"/>
              <w:bCs w:val="0"/>
              <w:i w:val="0"/>
              <w:iCs w:val="0"/>
              <w:noProof/>
              <w:kern w:val="2"/>
              <w:sz w:val="24"/>
              <w:szCs w:val="24"/>
              <w:lang w:eastAsia="en-GB"/>
              <w14:ligatures w14:val="standardContextual"/>
            </w:rPr>
          </w:pPr>
          <w:hyperlink w:anchor="_Toc216994978" w:history="1">
            <w:r w:rsidRPr="00897A39">
              <w:rPr>
                <w:rStyle w:val="Hyperlink"/>
                <w:rFonts w:eastAsia="Times New Roman"/>
                <w:noProof/>
                <w:lang w:eastAsia="en-GB"/>
              </w:rPr>
              <w:t>3. Research design and methodology</w:t>
            </w:r>
            <w:r>
              <w:rPr>
                <w:noProof/>
                <w:webHidden/>
              </w:rPr>
              <w:tab/>
            </w:r>
            <w:r>
              <w:rPr>
                <w:noProof/>
                <w:webHidden/>
              </w:rPr>
              <w:fldChar w:fldCharType="begin"/>
            </w:r>
            <w:r>
              <w:rPr>
                <w:noProof/>
                <w:webHidden/>
              </w:rPr>
              <w:instrText xml:space="preserve"> PAGEREF _Toc216994978 \h </w:instrText>
            </w:r>
            <w:r>
              <w:rPr>
                <w:noProof/>
                <w:webHidden/>
              </w:rPr>
            </w:r>
            <w:r>
              <w:rPr>
                <w:noProof/>
                <w:webHidden/>
              </w:rPr>
              <w:fldChar w:fldCharType="separate"/>
            </w:r>
            <w:r>
              <w:rPr>
                <w:noProof/>
                <w:webHidden/>
              </w:rPr>
              <w:t>11</w:t>
            </w:r>
            <w:r>
              <w:rPr>
                <w:noProof/>
                <w:webHidden/>
              </w:rPr>
              <w:fldChar w:fldCharType="end"/>
            </w:r>
          </w:hyperlink>
        </w:p>
        <w:p w14:paraId="6FC085F6" w14:textId="79D2997A"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79" w:history="1">
            <w:r w:rsidRPr="00897A39">
              <w:rPr>
                <w:rStyle w:val="Hyperlink"/>
                <w:rFonts w:eastAsia="Times New Roman"/>
                <w:noProof/>
                <w:lang w:eastAsia="en-GB"/>
              </w:rPr>
              <w:t>3.1 Overall research design</w:t>
            </w:r>
            <w:r>
              <w:rPr>
                <w:noProof/>
                <w:webHidden/>
              </w:rPr>
              <w:tab/>
            </w:r>
            <w:r>
              <w:rPr>
                <w:noProof/>
                <w:webHidden/>
              </w:rPr>
              <w:fldChar w:fldCharType="begin"/>
            </w:r>
            <w:r>
              <w:rPr>
                <w:noProof/>
                <w:webHidden/>
              </w:rPr>
              <w:instrText xml:space="preserve"> PAGEREF _Toc216994979 \h </w:instrText>
            </w:r>
            <w:r>
              <w:rPr>
                <w:noProof/>
                <w:webHidden/>
              </w:rPr>
            </w:r>
            <w:r>
              <w:rPr>
                <w:noProof/>
                <w:webHidden/>
              </w:rPr>
              <w:fldChar w:fldCharType="separate"/>
            </w:r>
            <w:r>
              <w:rPr>
                <w:noProof/>
                <w:webHidden/>
              </w:rPr>
              <w:t>11</w:t>
            </w:r>
            <w:r>
              <w:rPr>
                <w:noProof/>
                <w:webHidden/>
              </w:rPr>
              <w:fldChar w:fldCharType="end"/>
            </w:r>
          </w:hyperlink>
        </w:p>
        <w:p w14:paraId="47E01EC2" w14:textId="5FD10E34"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80" w:history="1">
            <w:r w:rsidRPr="00897A39">
              <w:rPr>
                <w:rStyle w:val="Hyperlink"/>
                <w:rFonts w:eastAsia="Times New Roman"/>
                <w:noProof/>
                <w:lang w:eastAsia="en-GB"/>
              </w:rPr>
              <w:t>3.2 Research methods</w:t>
            </w:r>
            <w:r>
              <w:rPr>
                <w:noProof/>
                <w:webHidden/>
              </w:rPr>
              <w:tab/>
            </w:r>
            <w:r>
              <w:rPr>
                <w:noProof/>
                <w:webHidden/>
              </w:rPr>
              <w:fldChar w:fldCharType="begin"/>
            </w:r>
            <w:r>
              <w:rPr>
                <w:noProof/>
                <w:webHidden/>
              </w:rPr>
              <w:instrText xml:space="preserve"> PAGEREF _Toc216994980 \h </w:instrText>
            </w:r>
            <w:r>
              <w:rPr>
                <w:noProof/>
                <w:webHidden/>
              </w:rPr>
            </w:r>
            <w:r>
              <w:rPr>
                <w:noProof/>
                <w:webHidden/>
              </w:rPr>
              <w:fldChar w:fldCharType="separate"/>
            </w:r>
            <w:r>
              <w:rPr>
                <w:noProof/>
                <w:webHidden/>
              </w:rPr>
              <w:t>12</w:t>
            </w:r>
            <w:r>
              <w:rPr>
                <w:noProof/>
                <w:webHidden/>
              </w:rPr>
              <w:fldChar w:fldCharType="end"/>
            </w:r>
          </w:hyperlink>
        </w:p>
        <w:p w14:paraId="7C08E3FF" w14:textId="0AB618DA"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81" w:history="1">
            <w:r w:rsidRPr="00897A39">
              <w:rPr>
                <w:rStyle w:val="Hyperlink"/>
                <w:rFonts w:eastAsia="Times New Roman"/>
                <w:noProof/>
                <w:lang w:eastAsia="en-GB"/>
              </w:rPr>
              <w:t>3.2.1 Strategy and phases</w:t>
            </w:r>
            <w:r>
              <w:rPr>
                <w:noProof/>
                <w:webHidden/>
              </w:rPr>
              <w:tab/>
            </w:r>
            <w:r>
              <w:rPr>
                <w:noProof/>
                <w:webHidden/>
              </w:rPr>
              <w:fldChar w:fldCharType="begin"/>
            </w:r>
            <w:r>
              <w:rPr>
                <w:noProof/>
                <w:webHidden/>
              </w:rPr>
              <w:instrText xml:space="preserve"> PAGEREF _Toc216994981 \h </w:instrText>
            </w:r>
            <w:r>
              <w:rPr>
                <w:noProof/>
                <w:webHidden/>
              </w:rPr>
            </w:r>
            <w:r>
              <w:rPr>
                <w:noProof/>
                <w:webHidden/>
              </w:rPr>
              <w:fldChar w:fldCharType="separate"/>
            </w:r>
            <w:r>
              <w:rPr>
                <w:noProof/>
                <w:webHidden/>
              </w:rPr>
              <w:t>12</w:t>
            </w:r>
            <w:r>
              <w:rPr>
                <w:noProof/>
                <w:webHidden/>
              </w:rPr>
              <w:fldChar w:fldCharType="end"/>
            </w:r>
          </w:hyperlink>
        </w:p>
        <w:p w14:paraId="7C1FA093" w14:textId="7A1AF590"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82" w:history="1">
            <w:r w:rsidRPr="00897A39">
              <w:rPr>
                <w:rStyle w:val="Hyperlink"/>
                <w:rFonts w:eastAsia="Times New Roman"/>
                <w:noProof/>
                <w:lang w:eastAsia="en-GB"/>
              </w:rPr>
              <w:t>3.2.2 Data analysis and evaluation</w:t>
            </w:r>
            <w:r>
              <w:rPr>
                <w:noProof/>
                <w:webHidden/>
              </w:rPr>
              <w:tab/>
            </w:r>
            <w:r>
              <w:rPr>
                <w:noProof/>
                <w:webHidden/>
              </w:rPr>
              <w:fldChar w:fldCharType="begin"/>
            </w:r>
            <w:r>
              <w:rPr>
                <w:noProof/>
                <w:webHidden/>
              </w:rPr>
              <w:instrText xml:space="preserve"> PAGEREF _Toc216994982 \h </w:instrText>
            </w:r>
            <w:r>
              <w:rPr>
                <w:noProof/>
                <w:webHidden/>
              </w:rPr>
            </w:r>
            <w:r>
              <w:rPr>
                <w:noProof/>
                <w:webHidden/>
              </w:rPr>
              <w:fldChar w:fldCharType="separate"/>
            </w:r>
            <w:r>
              <w:rPr>
                <w:noProof/>
                <w:webHidden/>
              </w:rPr>
              <w:t>13</w:t>
            </w:r>
            <w:r>
              <w:rPr>
                <w:noProof/>
                <w:webHidden/>
              </w:rPr>
              <w:fldChar w:fldCharType="end"/>
            </w:r>
          </w:hyperlink>
        </w:p>
        <w:p w14:paraId="646019D1" w14:textId="293B0022" w:rsidR="00D91D6E" w:rsidRDefault="00D91D6E">
          <w:pPr>
            <w:pStyle w:val="TOC2"/>
            <w:tabs>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216994983" w:history="1">
            <w:r w:rsidRPr="00897A39">
              <w:rPr>
                <w:rStyle w:val="Hyperlink"/>
                <w:rFonts w:eastAsia="Times New Roman"/>
                <w:noProof/>
                <w:lang w:eastAsia="en-GB"/>
              </w:rPr>
              <w:t>3.3 Materials</w:t>
            </w:r>
            <w:r>
              <w:rPr>
                <w:noProof/>
                <w:webHidden/>
              </w:rPr>
              <w:tab/>
            </w:r>
            <w:r>
              <w:rPr>
                <w:noProof/>
                <w:webHidden/>
              </w:rPr>
              <w:fldChar w:fldCharType="begin"/>
            </w:r>
            <w:r>
              <w:rPr>
                <w:noProof/>
                <w:webHidden/>
              </w:rPr>
              <w:instrText xml:space="preserve"> PAGEREF _Toc216994983 \h </w:instrText>
            </w:r>
            <w:r>
              <w:rPr>
                <w:noProof/>
                <w:webHidden/>
              </w:rPr>
            </w:r>
            <w:r>
              <w:rPr>
                <w:noProof/>
                <w:webHidden/>
              </w:rPr>
              <w:fldChar w:fldCharType="separate"/>
            </w:r>
            <w:r>
              <w:rPr>
                <w:noProof/>
                <w:webHidden/>
              </w:rPr>
              <w:t>14</w:t>
            </w:r>
            <w:r>
              <w:rPr>
                <w:noProof/>
                <w:webHidden/>
              </w:rPr>
              <w:fldChar w:fldCharType="end"/>
            </w:r>
          </w:hyperlink>
        </w:p>
        <w:p w14:paraId="55CB4EDA" w14:textId="0706686D"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84" w:history="1">
            <w:r w:rsidRPr="00897A39">
              <w:rPr>
                <w:rStyle w:val="Hyperlink"/>
                <w:rFonts w:eastAsia="Times New Roman"/>
                <w:noProof/>
                <w:lang w:eastAsia="en-GB"/>
              </w:rPr>
              <w:t>3.3.1 Research data and collection</w:t>
            </w:r>
            <w:r>
              <w:rPr>
                <w:noProof/>
                <w:webHidden/>
              </w:rPr>
              <w:tab/>
            </w:r>
            <w:r>
              <w:rPr>
                <w:noProof/>
                <w:webHidden/>
              </w:rPr>
              <w:fldChar w:fldCharType="begin"/>
            </w:r>
            <w:r>
              <w:rPr>
                <w:noProof/>
                <w:webHidden/>
              </w:rPr>
              <w:instrText xml:space="preserve"> PAGEREF _Toc216994984 \h </w:instrText>
            </w:r>
            <w:r>
              <w:rPr>
                <w:noProof/>
                <w:webHidden/>
              </w:rPr>
            </w:r>
            <w:r>
              <w:rPr>
                <w:noProof/>
                <w:webHidden/>
              </w:rPr>
              <w:fldChar w:fldCharType="separate"/>
            </w:r>
            <w:r>
              <w:rPr>
                <w:noProof/>
                <w:webHidden/>
              </w:rPr>
              <w:t>14</w:t>
            </w:r>
            <w:r>
              <w:rPr>
                <w:noProof/>
                <w:webHidden/>
              </w:rPr>
              <w:fldChar w:fldCharType="end"/>
            </w:r>
          </w:hyperlink>
        </w:p>
        <w:p w14:paraId="739CD88F" w14:textId="1D007DB6"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85" w:history="1">
            <w:r w:rsidRPr="00897A39">
              <w:rPr>
                <w:rStyle w:val="Hyperlink"/>
                <w:rFonts w:eastAsia="Times New Roman"/>
                <w:noProof/>
                <w:lang w:eastAsia="en-GB"/>
              </w:rPr>
              <w:t>3.3.2 Software</w:t>
            </w:r>
            <w:r>
              <w:rPr>
                <w:noProof/>
                <w:webHidden/>
              </w:rPr>
              <w:tab/>
            </w:r>
            <w:r>
              <w:rPr>
                <w:noProof/>
                <w:webHidden/>
              </w:rPr>
              <w:fldChar w:fldCharType="begin"/>
            </w:r>
            <w:r>
              <w:rPr>
                <w:noProof/>
                <w:webHidden/>
              </w:rPr>
              <w:instrText xml:space="preserve"> PAGEREF _Toc216994985 \h </w:instrText>
            </w:r>
            <w:r>
              <w:rPr>
                <w:noProof/>
                <w:webHidden/>
              </w:rPr>
            </w:r>
            <w:r>
              <w:rPr>
                <w:noProof/>
                <w:webHidden/>
              </w:rPr>
              <w:fldChar w:fldCharType="separate"/>
            </w:r>
            <w:r>
              <w:rPr>
                <w:noProof/>
                <w:webHidden/>
              </w:rPr>
              <w:t>14</w:t>
            </w:r>
            <w:r>
              <w:rPr>
                <w:noProof/>
                <w:webHidden/>
              </w:rPr>
              <w:fldChar w:fldCharType="end"/>
            </w:r>
          </w:hyperlink>
        </w:p>
        <w:p w14:paraId="632CDE35" w14:textId="4F2FD186" w:rsidR="00D91D6E" w:rsidRDefault="00D91D6E">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994986" w:history="1">
            <w:r w:rsidRPr="00897A39">
              <w:rPr>
                <w:rStyle w:val="Hyperlink"/>
                <w:rFonts w:eastAsia="Times New Roman"/>
                <w:noProof/>
                <w:lang w:eastAsia="en-GB"/>
              </w:rPr>
              <w:t>3.3.3 Hardware resources</w:t>
            </w:r>
            <w:r>
              <w:rPr>
                <w:noProof/>
                <w:webHidden/>
              </w:rPr>
              <w:tab/>
            </w:r>
            <w:r>
              <w:rPr>
                <w:noProof/>
                <w:webHidden/>
              </w:rPr>
              <w:fldChar w:fldCharType="begin"/>
            </w:r>
            <w:r>
              <w:rPr>
                <w:noProof/>
                <w:webHidden/>
              </w:rPr>
              <w:instrText xml:space="preserve"> PAGEREF _Toc216994986 \h </w:instrText>
            </w:r>
            <w:r>
              <w:rPr>
                <w:noProof/>
                <w:webHidden/>
              </w:rPr>
            </w:r>
            <w:r>
              <w:rPr>
                <w:noProof/>
                <w:webHidden/>
              </w:rPr>
              <w:fldChar w:fldCharType="separate"/>
            </w:r>
            <w:r>
              <w:rPr>
                <w:noProof/>
                <w:webHidden/>
              </w:rPr>
              <w:t>14</w:t>
            </w:r>
            <w:r>
              <w:rPr>
                <w:noProof/>
                <w:webHidden/>
              </w:rPr>
              <w:fldChar w:fldCharType="end"/>
            </w:r>
          </w:hyperlink>
        </w:p>
        <w:p w14:paraId="4B55859F" w14:textId="43D5BCE2" w:rsidR="00D91D6E" w:rsidRDefault="00D91D6E">
          <w:pPr>
            <w:pStyle w:val="TOC1"/>
            <w:tabs>
              <w:tab w:val="right" w:leader="dot" w:pos="9016"/>
            </w:tabs>
            <w:rPr>
              <w:rFonts w:asciiTheme="minorHAnsi" w:eastAsiaTheme="minorEastAsia" w:hAnsiTheme="minorHAnsi" w:cstheme="minorBidi"/>
              <w:b w:val="0"/>
              <w:bCs w:val="0"/>
              <w:i w:val="0"/>
              <w:iCs w:val="0"/>
              <w:noProof/>
              <w:kern w:val="2"/>
              <w:sz w:val="24"/>
              <w:szCs w:val="24"/>
              <w:lang w:eastAsia="en-GB"/>
              <w14:ligatures w14:val="standardContextual"/>
            </w:rPr>
          </w:pPr>
          <w:hyperlink w:anchor="_Toc216994987" w:history="1">
            <w:r w:rsidRPr="00897A39">
              <w:rPr>
                <w:rStyle w:val="Hyperlink"/>
                <w:rFonts w:eastAsia="Times New Roman"/>
                <w:noProof/>
                <w:lang w:eastAsia="en-GB"/>
              </w:rPr>
              <w:t>4. Expected outcomes</w:t>
            </w:r>
            <w:r>
              <w:rPr>
                <w:noProof/>
                <w:webHidden/>
              </w:rPr>
              <w:tab/>
            </w:r>
            <w:r>
              <w:rPr>
                <w:noProof/>
                <w:webHidden/>
              </w:rPr>
              <w:fldChar w:fldCharType="begin"/>
            </w:r>
            <w:r>
              <w:rPr>
                <w:noProof/>
                <w:webHidden/>
              </w:rPr>
              <w:instrText xml:space="preserve"> PAGEREF _Toc216994987 \h </w:instrText>
            </w:r>
            <w:r>
              <w:rPr>
                <w:noProof/>
                <w:webHidden/>
              </w:rPr>
            </w:r>
            <w:r>
              <w:rPr>
                <w:noProof/>
                <w:webHidden/>
              </w:rPr>
              <w:fldChar w:fldCharType="separate"/>
            </w:r>
            <w:r>
              <w:rPr>
                <w:noProof/>
                <w:webHidden/>
              </w:rPr>
              <w:t>15</w:t>
            </w:r>
            <w:r>
              <w:rPr>
                <w:noProof/>
                <w:webHidden/>
              </w:rPr>
              <w:fldChar w:fldCharType="end"/>
            </w:r>
          </w:hyperlink>
        </w:p>
        <w:p w14:paraId="2AF413F5" w14:textId="3CAB0954" w:rsidR="00D91D6E" w:rsidRDefault="00D91D6E">
          <w:pPr>
            <w:pStyle w:val="TOC1"/>
            <w:tabs>
              <w:tab w:val="right" w:leader="dot" w:pos="9016"/>
            </w:tabs>
            <w:rPr>
              <w:rFonts w:asciiTheme="minorHAnsi" w:eastAsiaTheme="minorEastAsia" w:hAnsiTheme="minorHAnsi" w:cstheme="minorBidi"/>
              <w:b w:val="0"/>
              <w:bCs w:val="0"/>
              <w:i w:val="0"/>
              <w:iCs w:val="0"/>
              <w:noProof/>
              <w:kern w:val="2"/>
              <w:sz w:val="24"/>
              <w:szCs w:val="24"/>
              <w:lang w:eastAsia="en-GB"/>
              <w14:ligatures w14:val="standardContextual"/>
            </w:rPr>
          </w:pPr>
          <w:hyperlink w:anchor="_Toc216994988" w:history="1">
            <w:r w:rsidRPr="00897A39">
              <w:rPr>
                <w:rStyle w:val="Hyperlink"/>
                <w:rFonts w:eastAsia="Times New Roman"/>
                <w:noProof/>
                <w:lang w:eastAsia="en-GB"/>
              </w:rPr>
              <w:t>5. Project timeline</w:t>
            </w:r>
            <w:r>
              <w:rPr>
                <w:noProof/>
                <w:webHidden/>
              </w:rPr>
              <w:tab/>
            </w:r>
            <w:r>
              <w:rPr>
                <w:noProof/>
                <w:webHidden/>
              </w:rPr>
              <w:fldChar w:fldCharType="begin"/>
            </w:r>
            <w:r>
              <w:rPr>
                <w:noProof/>
                <w:webHidden/>
              </w:rPr>
              <w:instrText xml:space="preserve"> PAGEREF _Toc216994988 \h </w:instrText>
            </w:r>
            <w:r>
              <w:rPr>
                <w:noProof/>
                <w:webHidden/>
              </w:rPr>
            </w:r>
            <w:r>
              <w:rPr>
                <w:noProof/>
                <w:webHidden/>
              </w:rPr>
              <w:fldChar w:fldCharType="separate"/>
            </w:r>
            <w:r>
              <w:rPr>
                <w:noProof/>
                <w:webHidden/>
              </w:rPr>
              <w:t>16</w:t>
            </w:r>
            <w:r>
              <w:rPr>
                <w:noProof/>
                <w:webHidden/>
              </w:rPr>
              <w:fldChar w:fldCharType="end"/>
            </w:r>
          </w:hyperlink>
        </w:p>
        <w:p w14:paraId="70AE66C2" w14:textId="566ED22E" w:rsidR="00D91D6E" w:rsidRDefault="00D91D6E">
          <w:pPr>
            <w:pStyle w:val="TOC1"/>
            <w:tabs>
              <w:tab w:val="right" w:leader="dot" w:pos="9016"/>
            </w:tabs>
            <w:rPr>
              <w:rFonts w:asciiTheme="minorHAnsi" w:eastAsiaTheme="minorEastAsia" w:hAnsiTheme="minorHAnsi" w:cstheme="minorBidi"/>
              <w:b w:val="0"/>
              <w:bCs w:val="0"/>
              <w:i w:val="0"/>
              <w:iCs w:val="0"/>
              <w:noProof/>
              <w:kern w:val="2"/>
              <w:sz w:val="24"/>
              <w:szCs w:val="24"/>
              <w:lang w:eastAsia="en-GB"/>
              <w14:ligatures w14:val="standardContextual"/>
            </w:rPr>
          </w:pPr>
          <w:hyperlink w:anchor="_Toc216994989" w:history="1">
            <w:r w:rsidRPr="00897A39">
              <w:rPr>
                <w:rStyle w:val="Hyperlink"/>
                <w:rFonts w:eastAsia="Times New Roman"/>
                <w:noProof/>
                <w:lang w:eastAsia="en-GB"/>
              </w:rPr>
              <w:t>6. References</w:t>
            </w:r>
            <w:r>
              <w:rPr>
                <w:noProof/>
                <w:webHidden/>
              </w:rPr>
              <w:tab/>
            </w:r>
            <w:r>
              <w:rPr>
                <w:noProof/>
                <w:webHidden/>
              </w:rPr>
              <w:fldChar w:fldCharType="begin"/>
            </w:r>
            <w:r>
              <w:rPr>
                <w:noProof/>
                <w:webHidden/>
              </w:rPr>
              <w:instrText xml:space="preserve"> PAGEREF _Toc216994989 \h </w:instrText>
            </w:r>
            <w:r>
              <w:rPr>
                <w:noProof/>
                <w:webHidden/>
              </w:rPr>
            </w:r>
            <w:r>
              <w:rPr>
                <w:noProof/>
                <w:webHidden/>
              </w:rPr>
              <w:fldChar w:fldCharType="separate"/>
            </w:r>
            <w:r>
              <w:rPr>
                <w:noProof/>
                <w:webHidden/>
              </w:rPr>
              <w:t>17</w:t>
            </w:r>
            <w:r>
              <w:rPr>
                <w:noProof/>
                <w:webHidden/>
              </w:rPr>
              <w:fldChar w:fldCharType="end"/>
            </w:r>
          </w:hyperlink>
        </w:p>
        <w:p w14:paraId="5AFD1F94" w14:textId="6DA908A0" w:rsidR="00F84C67" w:rsidRPr="00D1195D" w:rsidRDefault="00F84C67">
          <w:pPr>
            <w:rPr>
              <w:rFonts w:ascii="Times New Roman" w:hAnsi="Times New Roman" w:cs="Times New Roman"/>
            </w:rPr>
          </w:pPr>
          <w:r w:rsidRPr="00D1195D">
            <w:rPr>
              <w:rFonts w:ascii="Times New Roman" w:hAnsi="Times New Roman" w:cs="Times New Roman"/>
              <w:b/>
              <w:bCs/>
              <w:noProof/>
            </w:rPr>
            <w:fldChar w:fldCharType="end"/>
          </w:r>
        </w:p>
      </w:sdtContent>
    </w:sdt>
    <w:p w14:paraId="7E50964C" w14:textId="77A29F44" w:rsidR="00F84C67" w:rsidRPr="00D1195D" w:rsidRDefault="00F84C67">
      <w:pPr>
        <w:rPr>
          <w:rFonts w:ascii="Times New Roman" w:hAnsi="Times New Roman" w:cs="Times New Roman"/>
        </w:rPr>
      </w:pPr>
    </w:p>
    <w:p w14:paraId="3CAFAB4C" w14:textId="77777777" w:rsidR="00CC7DE3" w:rsidRDefault="00CC7DE3" w:rsidP="009429AC">
      <w:pPr>
        <w:pStyle w:val="Heading1"/>
        <w:rPr>
          <w:rFonts w:eastAsia="Times New Roman"/>
          <w:lang w:eastAsia="en-GB"/>
        </w:rPr>
      </w:pPr>
      <w:bookmarkStart w:id="0" w:name="_Toc216035171"/>
    </w:p>
    <w:p w14:paraId="4AE49A5A" w14:textId="734F1A45" w:rsidR="007C3879" w:rsidRPr="00D1195D" w:rsidRDefault="007C3879" w:rsidP="009429AC">
      <w:pPr>
        <w:pStyle w:val="Heading1"/>
        <w:rPr>
          <w:rFonts w:eastAsia="Times New Roman"/>
          <w:lang w:eastAsia="en-GB"/>
        </w:rPr>
      </w:pPr>
      <w:bookmarkStart w:id="1" w:name="_Toc216994961"/>
      <w:r w:rsidRPr="00D1195D">
        <w:rPr>
          <w:rFonts w:eastAsia="Times New Roman"/>
          <w:lang w:eastAsia="en-GB"/>
        </w:rPr>
        <w:t>1. Introduction</w:t>
      </w:r>
      <w:bookmarkEnd w:id="0"/>
      <w:bookmarkEnd w:id="1"/>
    </w:p>
    <w:p w14:paraId="3F0249E2" w14:textId="77777777" w:rsidR="007C3879" w:rsidRPr="00D1195D" w:rsidRDefault="007C3879" w:rsidP="009429AC">
      <w:pPr>
        <w:pStyle w:val="Heading2"/>
        <w:rPr>
          <w:rFonts w:eastAsia="Times New Roman"/>
          <w:lang w:eastAsia="en-GB"/>
        </w:rPr>
      </w:pPr>
      <w:bookmarkStart w:id="2" w:name="_Toc216035172"/>
      <w:bookmarkStart w:id="3" w:name="_Toc216994962"/>
      <w:r w:rsidRPr="00D1195D">
        <w:rPr>
          <w:rFonts w:eastAsia="Times New Roman"/>
          <w:lang w:eastAsia="en-GB"/>
        </w:rPr>
        <w:t>1.1 Context and background</w:t>
      </w:r>
      <w:bookmarkEnd w:id="2"/>
      <w:bookmarkEnd w:id="3"/>
    </w:p>
    <w:p w14:paraId="55D93F1D"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Mobile devices have evolved into primary endpoints for personal communication, authentication, payments and enterprise access, making them rich repositories of digital evidence in criminal and corporate investigations.[1][2] Traditional mobile forensics has largely focused on persistent storage (flash memory), yet many of the most time</w:t>
      </w:r>
      <w:r w:rsidRPr="00D1195D">
        <w:rPr>
          <w:rFonts w:ascii="Times New Roman" w:eastAsia="Times New Roman" w:hAnsi="Times New Roman" w:cs="Times New Roman"/>
          <w:color w:val="1F2328"/>
          <w:lang w:eastAsia="en-GB"/>
        </w:rPr>
        <w:noBreakHyphen/>
        <w:t>sensitive artefacts—running processes, decrypted content, session tokens, clipboard data and volatile cryptographic material—reside in RAM and may never be written to disk.[1][3]</w:t>
      </w:r>
    </w:p>
    <w:p w14:paraId="0A57177A" w14:textId="3AF53339" w:rsidR="007C3879" w:rsidRPr="00D1195D" w:rsidRDefault="007C3879" w:rsidP="007E5F6B">
      <w:pPr>
        <w:pStyle w:val="ListParagraph"/>
        <w:numPr>
          <w:ilvl w:val="0"/>
          <w:numId w:val="17"/>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At the same time, contemporary Android and iOS platforms (e.g. Android 12–14, iOS 15–17) deploy full</w:t>
      </w:r>
      <w:r w:rsidRPr="00D1195D">
        <w:rPr>
          <w:rFonts w:ascii="Times New Roman" w:eastAsia="Times New Roman" w:hAnsi="Times New Roman" w:cs="Times New Roman"/>
          <w:color w:val="1F2328"/>
          <w:lang w:eastAsia="en-GB"/>
        </w:rPr>
        <w:noBreakHyphen/>
        <w:t>disk/file</w:t>
      </w:r>
      <w:r w:rsidRPr="00D1195D">
        <w:rPr>
          <w:rFonts w:ascii="Times New Roman" w:eastAsia="Times New Roman" w:hAnsi="Times New Roman" w:cs="Times New Roman"/>
          <w:color w:val="1F2328"/>
          <w:lang w:eastAsia="en-GB"/>
        </w:rPr>
        <w:noBreakHyphen/>
        <w:t xml:space="preserve">based encryption, </w:t>
      </w:r>
      <w:r w:rsidR="007E5F6B" w:rsidRPr="00D1195D">
        <w:rPr>
          <w:rFonts w:ascii="Times New Roman" w:eastAsia="Times New Roman" w:hAnsi="Times New Roman" w:cs="Times New Roman"/>
          <w:color w:val="1F2328"/>
          <w:lang w:eastAsia="en-GB"/>
        </w:rPr>
        <w:t>Trust Zone</w:t>
      </w:r>
      <w:r w:rsidRPr="00D1195D">
        <w:rPr>
          <w:rFonts w:ascii="Times New Roman" w:eastAsia="Times New Roman" w:hAnsi="Times New Roman" w:cs="Times New Roman"/>
          <w:color w:val="1F2328"/>
          <w:lang w:eastAsia="en-GB"/>
        </w:rPr>
        <w:t>/Secure Enclave</w:t>
      </w:r>
      <w:r w:rsidRPr="00D1195D">
        <w:rPr>
          <w:rFonts w:ascii="Times New Roman" w:eastAsia="Times New Roman" w:hAnsi="Times New Roman" w:cs="Times New Roman"/>
          <w:color w:val="1F2328"/>
          <w:lang w:eastAsia="en-GB"/>
        </w:rPr>
        <w:noBreakHyphen/>
        <w:t xml:space="preserve">backed key management and secure boot chains, which significantly complicate live acquisition of memory in a forensically sound manner.[1][4] Research in memory forensics has produced generic frameworks such as Volatility 2/3 and </w:t>
      </w:r>
      <w:proofErr w:type="spellStart"/>
      <w:r w:rsidRPr="00D1195D">
        <w:rPr>
          <w:rFonts w:ascii="Times New Roman" w:eastAsia="Times New Roman" w:hAnsi="Times New Roman" w:cs="Times New Roman"/>
          <w:color w:val="1F2328"/>
          <w:lang w:eastAsia="en-GB"/>
        </w:rPr>
        <w:t>Rekall</w:t>
      </w:r>
      <w:proofErr w:type="spellEnd"/>
      <w:r w:rsidRPr="00D1195D">
        <w:rPr>
          <w:rFonts w:ascii="Times New Roman" w:eastAsia="Times New Roman" w:hAnsi="Times New Roman" w:cs="Times New Roman"/>
          <w:color w:val="1F2328"/>
          <w:lang w:eastAsia="en-GB"/>
        </w:rPr>
        <w:t>, with emerging work adapting them to ARM64 mobile kernels, but tool support, symbol profiles and validated workflows remain fragmented across device families and OS versions.[1][5][6] Recent studies further suggest that volatile artefacts can underpin advanced use</w:t>
      </w:r>
      <w:r w:rsidRPr="00D1195D">
        <w:rPr>
          <w:rFonts w:ascii="Times New Roman" w:eastAsia="Times New Roman" w:hAnsi="Times New Roman" w:cs="Times New Roman"/>
          <w:color w:val="1F2328"/>
          <w:lang w:eastAsia="en-GB"/>
        </w:rPr>
        <w:noBreakHyphen/>
        <w:t>cases such as Android malware analysis via memory</w:t>
      </w:r>
      <w:r w:rsidRPr="00D1195D">
        <w:rPr>
          <w:rFonts w:ascii="Times New Roman" w:eastAsia="Times New Roman" w:hAnsi="Times New Roman" w:cs="Times New Roman"/>
          <w:color w:val="1F2328"/>
          <w:lang w:eastAsia="en-GB"/>
        </w:rPr>
        <w:noBreakHyphen/>
        <w:t>resident behavioural profiles, highlighting the strategic value of mobile RAM analysis.[7][1]</w:t>
      </w:r>
    </w:p>
    <w:p w14:paraId="4A2C51ED" w14:textId="77777777" w:rsidR="007C3879" w:rsidRPr="00D1195D" w:rsidRDefault="007C3879" w:rsidP="009429AC">
      <w:pPr>
        <w:pStyle w:val="Heading2"/>
        <w:rPr>
          <w:rFonts w:eastAsia="Times New Roman"/>
          <w:lang w:eastAsia="en-GB"/>
        </w:rPr>
      </w:pPr>
      <w:bookmarkStart w:id="4" w:name="_Toc216035173"/>
      <w:bookmarkStart w:id="5" w:name="_Toc216994963"/>
      <w:r w:rsidRPr="00D1195D">
        <w:rPr>
          <w:rFonts w:eastAsia="Times New Roman"/>
          <w:lang w:eastAsia="en-GB"/>
        </w:rPr>
        <w:t>1.2 Research problem</w:t>
      </w:r>
      <w:bookmarkEnd w:id="4"/>
      <w:bookmarkEnd w:id="5"/>
    </w:p>
    <w:p w14:paraId="214FCA31"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Despite growing recognition of the evidential value of volatile data, </w:t>
      </w:r>
      <w:r w:rsidRPr="00D1195D">
        <w:rPr>
          <w:rFonts w:ascii="Times New Roman" w:eastAsia="Times New Roman" w:hAnsi="Times New Roman" w:cs="Times New Roman"/>
          <w:b/>
          <w:bCs/>
          <w:color w:val="1F2328"/>
          <w:lang w:eastAsia="en-GB"/>
        </w:rPr>
        <w:t>there is still no standardised, reproducible methodology for acquiring and analysing volatile memory artefacts from modern Android and iOS devices in incident investigations.</w:t>
      </w:r>
      <w:r w:rsidRPr="00D1195D">
        <w:rPr>
          <w:rFonts w:ascii="Times New Roman" w:eastAsia="Times New Roman" w:hAnsi="Times New Roman" w:cs="Times New Roman"/>
          <w:color w:val="1F2328"/>
          <w:lang w:eastAsia="en-GB"/>
        </w:rPr>
        <w:t>[1] Existing acquisition approaches—ADB</w:t>
      </w:r>
      <w:r w:rsidRPr="00D1195D">
        <w:rPr>
          <w:rFonts w:ascii="Times New Roman" w:eastAsia="Times New Roman" w:hAnsi="Times New Roman" w:cs="Times New Roman"/>
          <w:color w:val="1F2328"/>
          <w:lang w:eastAsia="en-GB"/>
        </w:rPr>
        <w:noBreakHyphen/>
        <w:t>based logical extraction, JTAG/ISP physical access, cold boot attacks and proprietary forensic tools—show inconsistent success across hardware, OS versions and security configurations, often with limited transparency about forensic soundness and artefact completeness.[1][8][4]</w:t>
      </w:r>
    </w:p>
    <w:p w14:paraId="0D0C6C28"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This lack of validated frameworks creates several challenges:</w:t>
      </w:r>
    </w:p>
    <w:p w14:paraId="309DF068" w14:textId="77777777" w:rsidR="007C3879" w:rsidRPr="00D1195D" w:rsidRDefault="007C3879" w:rsidP="007C3879">
      <w:pPr>
        <w:numPr>
          <w:ilvl w:val="0"/>
          <w:numId w:val="1"/>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Investigators risk partial or biased artefact recovery, undermining the reconstruction of user activity, malware behaviour or key compromise.[1][9]</w:t>
      </w:r>
    </w:p>
    <w:p w14:paraId="361C9043" w14:textId="77777777" w:rsidR="007C3879" w:rsidRPr="00D1195D" w:rsidRDefault="007C3879" w:rsidP="007C3879">
      <w:pPr>
        <w:numPr>
          <w:ilvl w:val="0"/>
          <w:numId w:val="1"/>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Courts increasingly expect demonstrable chains of custody and method validation; opaque or ad</w:t>
      </w:r>
      <w:r w:rsidRPr="00D1195D">
        <w:rPr>
          <w:rFonts w:ascii="Times New Roman" w:eastAsia="Times New Roman" w:hAnsi="Times New Roman" w:cs="Times New Roman"/>
          <w:color w:val="1F2328"/>
          <w:lang w:eastAsia="en-GB"/>
        </w:rPr>
        <w:noBreakHyphen/>
        <w:t>hoc RAM acquisition processes can jeopardise evidential admissibility.[1][2]</w:t>
      </w:r>
    </w:p>
    <w:p w14:paraId="00D722F3" w14:textId="77777777" w:rsidR="007C3879" w:rsidRPr="00D1195D" w:rsidRDefault="007C3879" w:rsidP="007C3879">
      <w:pPr>
        <w:numPr>
          <w:ilvl w:val="0"/>
          <w:numId w:val="1"/>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Evolving countermeasures such as memory encryption, anti</w:t>
      </w:r>
      <w:r w:rsidRPr="00D1195D">
        <w:rPr>
          <w:rFonts w:ascii="Times New Roman" w:eastAsia="Times New Roman" w:hAnsi="Times New Roman" w:cs="Times New Roman"/>
          <w:color w:val="1F2328"/>
          <w:lang w:eastAsia="en-GB"/>
        </w:rPr>
        <w:noBreakHyphen/>
        <w:t>forensic tactics and OS</w:t>
      </w:r>
      <w:r w:rsidRPr="00D1195D">
        <w:rPr>
          <w:rFonts w:ascii="Times New Roman" w:eastAsia="Times New Roman" w:hAnsi="Times New Roman" w:cs="Times New Roman"/>
          <w:color w:val="1F2328"/>
          <w:lang w:eastAsia="en-GB"/>
        </w:rPr>
        <w:noBreakHyphen/>
        <w:t>level hardening outpace ad</w:t>
      </w:r>
      <w:r w:rsidRPr="00D1195D">
        <w:rPr>
          <w:rFonts w:ascii="Times New Roman" w:eastAsia="Times New Roman" w:hAnsi="Times New Roman" w:cs="Times New Roman"/>
          <w:color w:val="1F2328"/>
          <w:lang w:eastAsia="en-GB"/>
        </w:rPr>
        <w:noBreakHyphen/>
        <w:t>hoc practitioner techniques, leaving a widening capability gap.[1][10]</w:t>
      </w:r>
    </w:p>
    <w:p w14:paraId="58647820" w14:textId="77777777" w:rsidR="007C3879" w:rsidRPr="00D1195D" w:rsidRDefault="007C3879" w:rsidP="009429AC">
      <w:pPr>
        <w:pStyle w:val="Heading2"/>
        <w:rPr>
          <w:rFonts w:eastAsia="Times New Roman"/>
          <w:lang w:eastAsia="en-GB"/>
        </w:rPr>
      </w:pPr>
      <w:bookmarkStart w:id="6" w:name="_Toc216035174"/>
      <w:bookmarkStart w:id="7" w:name="_Toc216994964"/>
      <w:r w:rsidRPr="00D1195D">
        <w:rPr>
          <w:rFonts w:eastAsia="Times New Roman"/>
          <w:lang w:eastAsia="en-GB"/>
        </w:rPr>
        <w:t>1.3 Research aim and objectives</w:t>
      </w:r>
      <w:bookmarkEnd w:id="6"/>
      <w:bookmarkEnd w:id="7"/>
    </w:p>
    <w:p w14:paraId="21615824"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Aim</w:t>
      </w:r>
      <w:r w:rsidRPr="00D1195D">
        <w:rPr>
          <w:rFonts w:ascii="Times New Roman" w:eastAsia="Times New Roman" w:hAnsi="Times New Roman" w:cs="Times New Roman"/>
          <w:color w:val="1F2328"/>
          <w:lang w:eastAsia="en-GB"/>
        </w:rPr>
        <w:br/>
        <w:t>To develop and empirically validate a comprehensive, forensically sound framework for acquiring and analysing volatile memory artefacts from contemporary Android and iOS devices to support mobile incident investigations.[1]</w:t>
      </w:r>
    </w:p>
    <w:p w14:paraId="2E7F2D54"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Objectives</w:t>
      </w:r>
    </w:p>
    <w:p w14:paraId="5FFAB798" w14:textId="77777777" w:rsidR="007C3879" w:rsidRPr="00D1195D" w:rsidRDefault="007C3879" w:rsidP="007C3879">
      <w:pPr>
        <w:numPr>
          <w:ilvl w:val="0"/>
          <w:numId w:val="2"/>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lastRenderedPageBreak/>
        <w:t>Systematically evaluate</w:t>
      </w:r>
      <w:r w:rsidRPr="00D1195D">
        <w:rPr>
          <w:rFonts w:ascii="Times New Roman" w:eastAsia="Times New Roman" w:hAnsi="Times New Roman" w:cs="Times New Roman"/>
          <w:color w:val="1F2328"/>
          <w:lang w:eastAsia="en-GB"/>
        </w:rPr>
        <w:t> state</w:t>
      </w:r>
      <w:r w:rsidRPr="00D1195D">
        <w:rPr>
          <w:rFonts w:ascii="Times New Roman" w:eastAsia="Times New Roman" w:hAnsi="Times New Roman" w:cs="Times New Roman"/>
          <w:color w:val="1F2328"/>
          <w:lang w:eastAsia="en-GB"/>
        </w:rPr>
        <w:noBreakHyphen/>
        <w:t>of</w:t>
      </w:r>
      <w:r w:rsidRPr="00D1195D">
        <w:rPr>
          <w:rFonts w:ascii="Times New Roman" w:eastAsia="Times New Roman" w:hAnsi="Times New Roman" w:cs="Times New Roman"/>
          <w:color w:val="1F2328"/>
          <w:lang w:eastAsia="en-GB"/>
        </w:rPr>
        <w:noBreakHyphen/>
        <w:t>the</w:t>
      </w:r>
      <w:r w:rsidRPr="00D1195D">
        <w:rPr>
          <w:rFonts w:ascii="Times New Roman" w:eastAsia="Times New Roman" w:hAnsi="Times New Roman" w:cs="Times New Roman"/>
          <w:color w:val="1F2328"/>
          <w:lang w:eastAsia="en-GB"/>
        </w:rPr>
        <w:noBreakHyphen/>
        <w:t>art mobile memory acquisition techniques (logical, physical and cold</w:t>
      </w:r>
      <w:r w:rsidRPr="00D1195D">
        <w:rPr>
          <w:rFonts w:ascii="Times New Roman" w:eastAsia="Times New Roman" w:hAnsi="Times New Roman" w:cs="Times New Roman"/>
          <w:color w:val="1F2328"/>
          <w:lang w:eastAsia="en-GB"/>
        </w:rPr>
        <w:noBreakHyphen/>
        <w:t>boot</w:t>
      </w:r>
      <w:r w:rsidRPr="00D1195D">
        <w:rPr>
          <w:rFonts w:ascii="Times New Roman" w:eastAsia="Times New Roman" w:hAnsi="Times New Roman" w:cs="Times New Roman"/>
          <w:color w:val="1F2328"/>
          <w:lang w:eastAsia="en-GB"/>
        </w:rPr>
        <w:noBreakHyphen/>
        <w:t>style approaches) across representative Android and iOS devices, measuring success rates, artefact coverage, data integrity and operational constraints.[1][8][11]</w:t>
      </w:r>
    </w:p>
    <w:p w14:paraId="30623862" w14:textId="77777777" w:rsidR="007C3879" w:rsidRPr="00D1195D" w:rsidRDefault="007C3879" w:rsidP="007C3879">
      <w:pPr>
        <w:numPr>
          <w:ilvl w:val="0"/>
          <w:numId w:val="2"/>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Design and implement</w:t>
      </w:r>
      <w:r w:rsidRPr="00D1195D">
        <w:rPr>
          <w:rFonts w:ascii="Times New Roman" w:eastAsia="Times New Roman" w:hAnsi="Times New Roman" w:cs="Times New Roman"/>
          <w:color w:val="1F2328"/>
          <w:lang w:eastAsia="en-GB"/>
        </w:rPr>
        <w:t> an analysis framework—built primarily on Volatility 3 and complementary tools—for extracting, normalising and interpreting key volatile artefacts including processes, network connections, clipboard contents, cryptographic material and inter</w:t>
      </w:r>
      <w:r w:rsidRPr="00D1195D">
        <w:rPr>
          <w:rFonts w:ascii="Times New Roman" w:eastAsia="Times New Roman" w:hAnsi="Times New Roman" w:cs="Times New Roman"/>
          <w:color w:val="1F2328"/>
          <w:lang w:eastAsia="en-GB"/>
        </w:rPr>
        <w:noBreakHyphen/>
        <w:t>process communication buffers.[1][12][5]</w:t>
      </w:r>
    </w:p>
    <w:p w14:paraId="4319CC3C" w14:textId="77777777" w:rsidR="007C3879" w:rsidRPr="00D1195D" w:rsidRDefault="007C3879" w:rsidP="007C3879">
      <w:pPr>
        <w:numPr>
          <w:ilvl w:val="0"/>
          <w:numId w:val="2"/>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Develop and apply validation protocols</w:t>
      </w:r>
      <w:r w:rsidRPr="00D1195D">
        <w:rPr>
          <w:rFonts w:ascii="Times New Roman" w:eastAsia="Times New Roman" w:hAnsi="Times New Roman" w:cs="Times New Roman"/>
          <w:color w:val="1F2328"/>
          <w:lang w:eastAsia="en-GB"/>
        </w:rPr>
        <w:t> using controlled ground</w:t>
      </w:r>
      <w:r w:rsidRPr="00D1195D">
        <w:rPr>
          <w:rFonts w:ascii="Times New Roman" w:eastAsia="Times New Roman" w:hAnsi="Times New Roman" w:cs="Times New Roman"/>
          <w:color w:val="1F2328"/>
          <w:lang w:eastAsia="en-GB"/>
        </w:rPr>
        <w:noBreakHyphen/>
        <w:t>truth scenarios to quantify precision, recall and false</w:t>
      </w:r>
      <w:r w:rsidRPr="00D1195D">
        <w:rPr>
          <w:rFonts w:ascii="Times New Roman" w:eastAsia="Times New Roman" w:hAnsi="Times New Roman" w:cs="Times New Roman"/>
          <w:color w:val="1F2328"/>
          <w:lang w:eastAsia="en-GB"/>
        </w:rPr>
        <w:noBreakHyphen/>
        <w:t>positive rates for recovered artefacts under different acquisition and analysis combinations.[1][13]</w:t>
      </w:r>
    </w:p>
    <w:p w14:paraId="4FBD0252" w14:textId="77777777" w:rsidR="007C3879" w:rsidRPr="00D1195D" w:rsidRDefault="007C3879" w:rsidP="007C3879">
      <w:pPr>
        <w:numPr>
          <w:ilvl w:val="0"/>
          <w:numId w:val="2"/>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Formulate best</w:t>
      </w:r>
      <w:r w:rsidRPr="00D1195D">
        <w:rPr>
          <w:rFonts w:ascii="Times New Roman" w:eastAsia="Times New Roman" w:hAnsi="Times New Roman" w:cs="Times New Roman"/>
          <w:b/>
          <w:bCs/>
          <w:color w:val="1F2328"/>
          <w:lang w:eastAsia="en-GB"/>
        </w:rPr>
        <w:noBreakHyphen/>
        <w:t>practice guidelines</w:t>
      </w:r>
      <w:r w:rsidRPr="00D1195D">
        <w:rPr>
          <w:rFonts w:ascii="Times New Roman" w:eastAsia="Times New Roman" w:hAnsi="Times New Roman" w:cs="Times New Roman"/>
          <w:color w:val="1F2328"/>
          <w:lang w:eastAsia="en-GB"/>
        </w:rPr>
        <w:t> and practitioner documentation that codify forensically sound procedures, toolchains and evidential safeguards for mobile memory forensics in law</w:t>
      </w:r>
      <w:r w:rsidRPr="00D1195D">
        <w:rPr>
          <w:rFonts w:ascii="Times New Roman" w:eastAsia="Times New Roman" w:hAnsi="Times New Roman" w:cs="Times New Roman"/>
          <w:color w:val="1F2328"/>
          <w:lang w:eastAsia="en-GB"/>
        </w:rPr>
        <w:noBreakHyphen/>
        <w:t>enforcement and corporate incident response contexts.[1][9]</w:t>
      </w:r>
    </w:p>
    <w:p w14:paraId="210EEC8B" w14:textId="77777777" w:rsidR="007C3879" w:rsidRPr="00D1195D" w:rsidRDefault="007C3879" w:rsidP="009429AC">
      <w:pPr>
        <w:pStyle w:val="Heading2"/>
        <w:rPr>
          <w:rFonts w:eastAsia="Times New Roman"/>
          <w:lang w:eastAsia="en-GB"/>
        </w:rPr>
      </w:pPr>
      <w:bookmarkStart w:id="8" w:name="_Toc216035175"/>
      <w:bookmarkStart w:id="9" w:name="_Toc216994965"/>
      <w:r w:rsidRPr="00D1195D">
        <w:rPr>
          <w:rFonts w:eastAsia="Times New Roman"/>
          <w:lang w:eastAsia="en-GB"/>
        </w:rPr>
        <w:t>1.4 Significance of the research</w:t>
      </w:r>
      <w:bookmarkEnd w:id="8"/>
      <w:bookmarkEnd w:id="9"/>
    </w:p>
    <w:p w14:paraId="5495416C"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Addressing the identified gap will provide investigators with a defensible, end</w:t>
      </w:r>
      <w:r w:rsidRPr="00D1195D">
        <w:rPr>
          <w:rFonts w:ascii="Times New Roman" w:eastAsia="Times New Roman" w:hAnsi="Times New Roman" w:cs="Times New Roman"/>
          <w:color w:val="1F2328"/>
          <w:lang w:eastAsia="en-GB"/>
        </w:rPr>
        <w:noBreakHyphen/>
        <w:t>to</w:t>
      </w:r>
      <w:r w:rsidRPr="00D1195D">
        <w:rPr>
          <w:rFonts w:ascii="Times New Roman" w:eastAsia="Times New Roman" w:hAnsi="Times New Roman" w:cs="Times New Roman"/>
          <w:color w:val="1F2328"/>
          <w:lang w:eastAsia="en-GB"/>
        </w:rPr>
        <w:noBreakHyphen/>
        <w:t>end methodology for mobile RAM acquisition and analysis, enhancing the reliability of volatile evidence in cases involving malware, insider threats, fraud and data exfiltration.[1][2] Technically, the framework will extend existing memory forensic tools to better support ARM64 mobile platforms and offer empirically grounded metrics on what can realistically be recovered from different device/OS/security combinations.[1][5]</w:t>
      </w:r>
    </w:p>
    <w:p w14:paraId="7CFBBD86"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Societally and operationally, practitioners will gain clearer guidance on when and how to attempt volatile acquisition, how to balance evidential preservation against device availability or user privacy, and how to present RAM</w:t>
      </w:r>
      <w:r w:rsidRPr="00D1195D">
        <w:rPr>
          <w:rFonts w:ascii="Times New Roman" w:eastAsia="Times New Roman" w:hAnsi="Times New Roman" w:cs="Times New Roman"/>
          <w:color w:val="1F2328"/>
          <w:lang w:eastAsia="en-GB"/>
        </w:rPr>
        <w:noBreakHyphen/>
        <w:t>derived artefacts in legal proceedings.[1][9] Potential applications include:</w:t>
      </w:r>
    </w:p>
    <w:p w14:paraId="60A2B018" w14:textId="77777777" w:rsidR="007C3879" w:rsidRPr="00D1195D" w:rsidRDefault="007C3879" w:rsidP="007C3879">
      <w:pPr>
        <w:numPr>
          <w:ilvl w:val="0"/>
          <w:numId w:val="3"/>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Enhanced Android malware triage using volatile behaviour profiles.[7]</w:t>
      </w:r>
    </w:p>
    <w:p w14:paraId="5C4A70A5" w14:textId="77777777" w:rsidR="007C3879" w:rsidRPr="00D1195D" w:rsidRDefault="007C3879" w:rsidP="007C3879">
      <w:pPr>
        <w:numPr>
          <w:ilvl w:val="0"/>
          <w:numId w:val="3"/>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Recovery of ephemeral communications or session tokens in corporate breach investigations.[1][14]</w:t>
      </w:r>
    </w:p>
    <w:p w14:paraId="2ED0414F" w14:textId="77777777" w:rsidR="007C3879" w:rsidRPr="00D1195D" w:rsidRDefault="007C3879" w:rsidP="007C3879">
      <w:pPr>
        <w:numPr>
          <w:ilvl w:val="0"/>
          <w:numId w:val="3"/>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Training curricula for mobile incident response teams grounded in validated techniques rather than tool marketing claims.[1][15]</w:t>
      </w:r>
    </w:p>
    <w:p w14:paraId="0666459A" w14:textId="777DF0E0" w:rsidR="007C3879" w:rsidRPr="00D1195D" w:rsidRDefault="00B24AD9" w:rsidP="007C3879">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358EAD33" wp14:editId="1EAA6070">
            <wp:extent cx="5731510" cy="3127375"/>
            <wp:effectExtent l="0" t="0" r="0" b="0"/>
            <wp:docPr id="570404137"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04137" name="Picture 1" descr="A diagram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127375"/>
                    </a:xfrm>
                    <a:prstGeom prst="rect">
                      <a:avLst/>
                    </a:prstGeom>
                  </pic:spPr>
                </pic:pic>
              </a:graphicData>
            </a:graphic>
          </wp:inline>
        </w:drawing>
      </w:r>
    </w:p>
    <w:p w14:paraId="1C88C684" w14:textId="77777777" w:rsidR="007C3879" w:rsidRPr="00D1195D" w:rsidRDefault="007C3879" w:rsidP="009429AC">
      <w:pPr>
        <w:pStyle w:val="Heading1"/>
        <w:rPr>
          <w:rFonts w:eastAsia="Times New Roman"/>
          <w:lang w:eastAsia="en-GB"/>
        </w:rPr>
      </w:pPr>
      <w:bookmarkStart w:id="10" w:name="_Toc216035176"/>
      <w:bookmarkStart w:id="11" w:name="_Toc216994966"/>
      <w:r w:rsidRPr="00D1195D">
        <w:rPr>
          <w:rFonts w:eastAsia="Times New Roman"/>
          <w:lang w:eastAsia="en-GB"/>
        </w:rPr>
        <w:t>2. Literature review</w:t>
      </w:r>
      <w:bookmarkEnd w:id="10"/>
      <w:bookmarkEnd w:id="11"/>
    </w:p>
    <w:p w14:paraId="463477D1" w14:textId="77777777" w:rsidR="007C3879" w:rsidRPr="00D1195D" w:rsidRDefault="007C3879" w:rsidP="009429AC">
      <w:pPr>
        <w:pStyle w:val="Heading2"/>
        <w:rPr>
          <w:rFonts w:eastAsia="Times New Roman"/>
          <w:lang w:eastAsia="en-GB"/>
        </w:rPr>
      </w:pPr>
      <w:bookmarkStart w:id="12" w:name="_Toc216035177"/>
      <w:bookmarkStart w:id="13" w:name="_Toc216994967"/>
      <w:r w:rsidRPr="00D1195D">
        <w:rPr>
          <w:rFonts w:eastAsia="Times New Roman"/>
          <w:lang w:eastAsia="en-GB"/>
        </w:rPr>
        <w:t>2.1 Scope and structure</w:t>
      </w:r>
      <w:bookmarkEnd w:id="12"/>
      <w:bookmarkEnd w:id="13"/>
    </w:p>
    <w:p w14:paraId="253F4138" w14:textId="77777777" w:rsidR="00D1195D" w:rsidRP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bookmarkStart w:id="14" w:name="_Toc216035178"/>
      <w:r w:rsidRPr="00D1195D">
        <w:rPr>
          <w:rFonts w:ascii="Times New Roman" w:eastAsia="Times New Roman" w:hAnsi="Times New Roman" w:cs="Times New Roman"/>
          <w:color w:val="1F2328"/>
          <w:lang w:eastAsia="en-GB"/>
        </w:rPr>
        <w:t>This review focuses on academic and practitioner work published roughly between 2013 and 2025 that examines how volatile memory from mobile devices can be acquired, analysed and operationalised in forensic investigations. The primary emphasis is on Android and iOS ecosystems, where rapid OS evolution, diverse hardware and strong security architectures create both opportunities and challenges for memory forensics. Within this period, research on traditional mobile device forensics is considered where it informs how RAM artefacts complement or extend storage</w:t>
      </w:r>
      <w:r w:rsidRPr="00D1195D">
        <w:rPr>
          <w:rFonts w:ascii="Times New Roman" w:eastAsia="Times New Roman" w:hAnsi="Times New Roman" w:cs="Times New Roman"/>
          <w:color w:val="1F2328"/>
          <w:lang w:eastAsia="en-GB"/>
        </w:rPr>
        <w:noBreakHyphen/>
        <w:t>centric approaches.[1]</w:t>
      </w:r>
    </w:p>
    <w:p w14:paraId="06B5BAE4" w14:textId="77777777" w:rsid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first strand of literature covers </w:t>
      </w:r>
      <w:r w:rsidRPr="00D1195D">
        <w:rPr>
          <w:rFonts w:ascii="Times New Roman" w:eastAsia="Times New Roman" w:hAnsi="Times New Roman" w:cs="Times New Roman"/>
          <w:b/>
          <w:bCs/>
          <w:color w:val="1F2328"/>
          <w:lang w:eastAsia="en-GB"/>
        </w:rPr>
        <w:t>mobile device forensics</w:t>
      </w:r>
      <w:r w:rsidRPr="00D1195D">
        <w:rPr>
          <w:rFonts w:ascii="Times New Roman" w:eastAsia="Times New Roman" w:hAnsi="Times New Roman" w:cs="Times New Roman"/>
          <w:color w:val="1F2328"/>
          <w:lang w:eastAsia="en-GB"/>
        </w:rPr>
        <w:t> on Android and iOS, including standard acquisition and analysis methods for persistent data such as file systems, application databases and logs. These works provide the baseline against which volatile memory techniques are compared, showing what types of evidence are typically obtainable through logical and physical extractions alone. Studies that discuss encryption, secure boot and trusted execution environments are also included, because these platform</w:t>
      </w:r>
      <w:r w:rsidRPr="00D1195D">
        <w:rPr>
          <w:rFonts w:ascii="Times New Roman" w:eastAsia="Times New Roman" w:hAnsi="Times New Roman" w:cs="Times New Roman"/>
          <w:color w:val="1F2328"/>
          <w:lang w:eastAsia="en-GB"/>
        </w:rPr>
        <w:noBreakHyphen/>
        <w:t>level defences strongly influence the feasibility and value of RAM acquisition.[2][3][1]</w:t>
      </w:r>
    </w:p>
    <w:p w14:paraId="63E02F4B" w14:textId="54F90AB1" w:rsidR="00B24AD9" w:rsidRPr="00D1195D" w:rsidRDefault="00B24AD9" w:rsidP="00B24AD9">
      <w:pPr>
        <w:spacing w:before="100" w:beforeAutospacing="1" w:after="100" w:afterAutospacing="1" w:line="240" w:lineRule="auto"/>
        <w:jc w:val="center"/>
        <w:rPr>
          <w:rFonts w:ascii="Times New Roman" w:eastAsia="Times New Roman" w:hAnsi="Times New Roman" w:cs="Times New Roman"/>
          <w:color w:val="1F2328"/>
          <w:lang w:eastAsia="en-GB"/>
        </w:rPr>
      </w:pPr>
      <w:r>
        <w:rPr>
          <w:rFonts w:ascii="Times New Roman" w:eastAsia="Times New Roman" w:hAnsi="Times New Roman" w:cs="Times New Roman"/>
          <w:noProof/>
          <w:color w:val="1F2328"/>
          <w:lang w:eastAsia="en-GB"/>
        </w:rPr>
        <w:lastRenderedPageBreak/>
        <w:drawing>
          <wp:inline distT="0" distB="0" distL="0" distR="0" wp14:anchorId="711C16F8" wp14:editId="75F07EAB">
            <wp:extent cx="5130800" cy="4495800"/>
            <wp:effectExtent l="0" t="0" r="0" b="0"/>
            <wp:docPr id="888294106" name="Picture 3"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294106" name="Picture 3" descr="A diagram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130800" cy="4495800"/>
                    </a:xfrm>
                    <a:prstGeom prst="rect">
                      <a:avLst/>
                    </a:prstGeom>
                  </pic:spPr>
                </pic:pic>
              </a:graphicData>
            </a:graphic>
          </wp:inline>
        </w:drawing>
      </w:r>
    </w:p>
    <w:p w14:paraId="04CF837D" w14:textId="77777777" w:rsidR="00D1195D" w:rsidRP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second strand addresses </w:t>
      </w:r>
      <w:r w:rsidRPr="00D1195D">
        <w:rPr>
          <w:rFonts w:ascii="Times New Roman" w:eastAsia="Times New Roman" w:hAnsi="Times New Roman" w:cs="Times New Roman"/>
          <w:b/>
          <w:bCs/>
          <w:color w:val="1F2328"/>
          <w:lang w:eastAsia="en-GB"/>
        </w:rPr>
        <w:t>memory acquisition and cold</w:t>
      </w:r>
      <w:r w:rsidRPr="00D1195D">
        <w:rPr>
          <w:rFonts w:ascii="Times New Roman" w:eastAsia="Times New Roman" w:hAnsi="Times New Roman" w:cs="Times New Roman"/>
          <w:b/>
          <w:bCs/>
          <w:color w:val="1F2328"/>
          <w:lang w:eastAsia="en-GB"/>
        </w:rPr>
        <w:noBreakHyphen/>
        <w:t>boot</w:t>
      </w:r>
      <w:r w:rsidRPr="00D1195D">
        <w:rPr>
          <w:rFonts w:ascii="Times New Roman" w:eastAsia="Times New Roman" w:hAnsi="Times New Roman" w:cs="Times New Roman"/>
          <w:b/>
          <w:bCs/>
          <w:color w:val="1F2328"/>
          <w:lang w:eastAsia="en-GB"/>
        </w:rPr>
        <w:noBreakHyphen/>
        <w:t>style attacks</w:t>
      </w:r>
      <w:r w:rsidRPr="00D1195D">
        <w:rPr>
          <w:rFonts w:ascii="Times New Roman" w:eastAsia="Times New Roman" w:hAnsi="Times New Roman" w:cs="Times New Roman"/>
          <w:color w:val="1F2328"/>
          <w:lang w:eastAsia="en-GB"/>
        </w:rPr>
        <w:t>, focusing on techniques that can capture RAM contents from live or recently powered</w:t>
      </w:r>
      <w:r w:rsidRPr="00D1195D">
        <w:rPr>
          <w:rFonts w:ascii="Times New Roman" w:eastAsia="Times New Roman" w:hAnsi="Times New Roman" w:cs="Times New Roman"/>
          <w:color w:val="1F2328"/>
          <w:lang w:eastAsia="en-GB"/>
        </w:rPr>
        <w:noBreakHyphen/>
        <w:t>down devices. This includes kernel</w:t>
      </w:r>
      <w:r w:rsidRPr="00D1195D">
        <w:rPr>
          <w:rFonts w:ascii="Times New Roman" w:eastAsia="Times New Roman" w:hAnsi="Times New Roman" w:cs="Times New Roman"/>
          <w:color w:val="1F2328"/>
          <w:lang w:eastAsia="en-GB"/>
        </w:rPr>
        <w:noBreakHyphen/>
        <w:t xml:space="preserve">based dumping tools (for example, </w:t>
      </w:r>
      <w:proofErr w:type="spellStart"/>
      <w:r w:rsidRPr="00D1195D">
        <w:rPr>
          <w:rFonts w:ascii="Times New Roman" w:eastAsia="Times New Roman" w:hAnsi="Times New Roman" w:cs="Times New Roman"/>
          <w:color w:val="1F2328"/>
          <w:lang w:eastAsia="en-GB"/>
        </w:rPr>
        <w:t>LiME</w:t>
      </w:r>
      <w:proofErr w:type="spellEnd"/>
      <w:r w:rsidRPr="00D1195D">
        <w:rPr>
          <w:rFonts w:ascii="Times New Roman" w:eastAsia="Times New Roman" w:hAnsi="Times New Roman" w:cs="Times New Roman"/>
          <w:color w:val="1F2328"/>
          <w:lang w:eastAsia="en-GB"/>
        </w:rPr>
        <w:t>), hardware</w:t>
      </w:r>
      <w:r w:rsidRPr="00D1195D">
        <w:rPr>
          <w:rFonts w:ascii="Times New Roman" w:eastAsia="Times New Roman" w:hAnsi="Times New Roman" w:cs="Times New Roman"/>
          <w:color w:val="1F2328"/>
          <w:lang w:eastAsia="en-GB"/>
        </w:rPr>
        <w:noBreakHyphen/>
        <w:t>assisted methods such as JTAG/ISP and experimental cold</w:t>
      </w:r>
      <w:r w:rsidRPr="00D1195D">
        <w:rPr>
          <w:rFonts w:ascii="Times New Roman" w:eastAsia="Times New Roman" w:hAnsi="Times New Roman" w:cs="Times New Roman"/>
          <w:color w:val="1F2328"/>
          <w:lang w:eastAsia="en-GB"/>
        </w:rPr>
        <w:noBreakHyphen/>
        <w:t>boot attacks that exploit RAM remanence to recover sensitive artefacts like disk</w:t>
      </w:r>
      <w:r w:rsidRPr="00D1195D">
        <w:rPr>
          <w:rFonts w:ascii="Times New Roman" w:eastAsia="Times New Roman" w:hAnsi="Times New Roman" w:cs="Times New Roman"/>
          <w:color w:val="1F2328"/>
          <w:lang w:eastAsia="en-GB"/>
        </w:rPr>
        <w:noBreakHyphen/>
        <w:t>encryption keys. Comparative and case</w:t>
      </w:r>
      <w:r w:rsidRPr="00D1195D">
        <w:rPr>
          <w:rFonts w:ascii="Times New Roman" w:eastAsia="Times New Roman" w:hAnsi="Times New Roman" w:cs="Times New Roman"/>
          <w:color w:val="1F2328"/>
          <w:lang w:eastAsia="en-GB"/>
        </w:rPr>
        <w:noBreakHyphen/>
        <w:t>study research that reports success conditions, limitations or failure modes of these methods is particularly important for understanding where current practice is reliable and where it is fragile.[4][5][1]</w:t>
      </w:r>
    </w:p>
    <w:p w14:paraId="27F410E7" w14:textId="77777777" w:rsidR="00D1195D" w:rsidRP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 third strand examines </w:t>
      </w:r>
      <w:r w:rsidRPr="00D1195D">
        <w:rPr>
          <w:rFonts w:ascii="Times New Roman" w:eastAsia="Times New Roman" w:hAnsi="Times New Roman" w:cs="Times New Roman"/>
          <w:b/>
          <w:bCs/>
          <w:color w:val="1F2328"/>
          <w:lang w:eastAsia="en-GB"/>
        </w:rPr>
        <w:t>memory forensics frameworks</w:t>
      </w:r>
      <w:r w:rsidRPr="00D1195D">
        <w:rPr>
          <w:rFonts w:ascii="Times New Roman" w:eastAsia="Times New Roman" w:hAnsi="Times New Roman" w:cs="Times New Roman"/>
          <w:color w:val="1F2328"/>
          <w:lang w:eastAsia="en-GB"/>
        </w:rPr>
        <w:t xml:space="preserve">, notably Volatility (including Volatility 3) and </w:t>
      </w:r>
      <w:proofErr w:type="spellStart"/>
      <w:r w:rsidRPr="00D1195D">
        <w:rPr>
          <w:rFonts w:ascii="Times New Roman" w:eastAsia="Times New Roman" w:hAnsi="Times New Roman" w:cs="Times New Roman"/>
          <w:color w:val="1F2328"/>
          <w:lang w:eastAsia="en-GB"/>
        </w:rPr>
        <w:t>Rekall</w:t>
      </w:r>
      <w:proofErr w:type="spellEnd"/>
      <w:r w:rsidRPr="00D1195D">
        <w:rPr>
          <w:rFonts w:ascii="Times New Roman" w:eastAsia="Times New Roman" w:hAnsi="Times New Roman" w:cs="Times New Roman"/>
          <w:color w:val="1F2328"/>
          <w:lang w:eastAsia="en-GB"/>
        </w:rPr>
        <w:t>, and their adaptations to mobile platforms. The review includes work that develops Android or iOS</w:t>
      </w:r>
      <w:r w:rsidRPr="00D1195D">
        <w:rPr>
          <w:rFonts w:ascii="Times New Roman" w:eastAsia="Times New Roman" w:hAnsi="Times New Roman" w:cs="Times New Roman"/>
          <w:color w:val="1F2328"/>
          <w:lang w:eastAsia="en-GB"/>
        </w:rPr>
        <w:noBreakHyphen/>
        <w:t>specific profiles, extends plugin ecosystems, or demonstrates practical RAM parsing for processes, network connections, runtime heaps and other artefacts. In parallel, applied studies that use these frameworks for tasks such as malware analysis, live incident response or encryption</w:t>
      </w:r>
      <w:r w:rsidRPr="00D1195D">
        <w:rPr>
          <w:rFonts w:ascii="Times New Roman" w:eastAsia="Times New Roman" w:hAnsi="Times New Roman" w:cs="Times New Roman"/>
          <w:color w:val="1F2328"/>
          <w:lang w:eastAsia="en-GB"/>
        </w:rPr>
        <w:noBreakHyphen/>
        <w:t>key recovery are surveyed to gauge how far mobile memory forensics has moved from proof</w:t>
      </w:r>
      <w:r w:rsidRPr="00D1195D">
        <w:rPr>
          <w:rFonts w:ascii="Times New Roman" w:eastAsia="Times New Roman" w:hAnsi="Times New Roman" w:cs="Times New Roman"/>
          <w:color w:val="1F2328"/>
          <w:lang w:eastAsia="en-GB"/>
        </w:rPr>
        <w:noBreakHyphen/>
        <w:t>of</w:t>
      </w:r>
      <w:r w:rsidRPr="00D1195D">
        <w:rPr>
          <w:rFonts w:ascii="Times New Roman" w:eastAsia="Times New Roman" w:hAnsi="Times New Roman" w:cs="Times New Roman"/>
          <w:color w:val="1F2328"/>
          <w:lang w:eastAsia="en-GB"/>
        </w:rPr>
        <w:noBreakHyphen/>
        <w:t>concept towards operational tooling.[6][7][8][1]</w:t>
      </w:r>
    </w:p>
    <w:p w14:paraId="59393420" w14:textId="77777777" w:rsidR="00D1195D" w:rsidRP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 fourth, increasingly relevant strand concerns </w:t>
      </w:r>
      <w:r w:rsidRPr="00D1195D">
        <w:rPr>
          <w:rFonts w:ascii="Times New Roman" w:eastAsia="Times New Roman" w:hAnsi="Times New Roman" w:cs="Times New Roman"/>
          <w:b/>
          <w:bCs/>
          <w:color w:val="1F2328"/>
          <w:lang w:eastAsia="en-GB"/>
        </w:rPr>
        <w:t>dynamic instrumentation tools such as Frida</w:t>
      </w:r>
      <w:r w:rsidRPr="00D1195D">
        <w:rPr>
          <w:rFonts w:ascii="Times New Roman" w:eastAsia="Times New Roman" w:hAnsi="Times New Roman" w:cs="Times New Roman"/>
          <w:color w:val="1F2328"/>
          <w:lang w:eastAsia="en-GB"/>
        </w:rPr>
        <w:t>, which allow analysts to hook into running processes on Android and iOS to inspect or manipulate memory at runtime. Frida</w:t>
      </w:r>
      <w:r w:rsidRPr="00D1195D">
        <w:rPr>
          <w:rFonts w:ascii="Times New Roman" w:eastAsia="Times New Roman" w:hAnsi="Times New Roman" w:cs="Times New Roman"/>
          <w:color w:val="1F2328"/>
          <w:lang w:eastAsia="en-GB"/>
        </w:rPr>
        <w:noBreakHyphen/>
        <w:t>based techniques are reviewed where they are used to bypass obfuscation, extract secrets from protected apps, or generate controlled behaviours that later appear as artefacts in RAM dumps. This line of work is important because it shows how dynamic instrumentation can both aid forensic acquisition—by exposing otherwise hidden in</w:t>
      </w:r>
      <w:r w:rsidRPr="00D1195D">
        <w:rPr>
          <w:rFonts w:ascii="Times New Roman" w:eastAsia="Times New Roman" w:hAnsi="Times New Roman" w:cs="Times New Roman"/>
          <w:color w:val="1F2328"/>
          <w:lang w:eastAsia="en-GB"/>
        </w:rPr>
        <w:noBreakHyphen/>
        <w:t>memory data—and act as an adversarial technique that complicates attribution and evidence integrity.[8][9]</w:t>
      </w:r>
    </w:p>
    <w:p w14:paraId="02919109" w14:textId="77777777" w:rsidR="00D1195D" w:rsidRP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lastRenderedPageBreak/>
        <w:t>Finally, the review considers </w:t>
      </w:r>
      <w:r w:rsidRPr="00D1195D">
        <w:rPr>
          <w:rFonts w:ascii="Times New Roman" w:eastAsia="Times New Roman" w:hAnsi="Times New Roman" w:cs="Times New Roman"/>
          <w:b/>
          <w:bCs/>
          <w:color w:val="1F2328"/>
          <w:lang w:eastAsia="en-GB"/>
        </w:rPr>
        <w:t>applied studies using volatile artefacts</w:t>
      </w:r>
      <w:r w:rsidRPr="00D1195D">
        <w:rPr>
          <w:rFonts w:ascii="Times New Roman" w:eastAsia="Times New Roman" w:hAnsi="Times New Roman" w:cs="Times New Roman"/>
          <w:color w:val="1F2328"/>
          <w:lang w:eastAsia="en-GB"/>
        </w:rPr>
        <w:t>, including malware classification, key recovery, session reconstruction and detection of in</w:t>
      </w:r>
      <w:r w:rsidRPr="00D1195D">
        <w:rPr>
          <w:rFonts w:ascii="Times New Roman" w:eastAsia="Times New Roman" w:hAnsi="Times New Roman" w:cs="Times New Roman"/>
          <w:color w:val="1F2328"/>
          <w:lang w:eastAsia="en-GB"/>
        </w:rPr>
        <w:noBreakHyphen/>
        <w:t>memory only implants. These works are evaluated for their methodological rigour, particularly in how they validate recovered artefacts and quantify accuracy.[1][4][8]</w:t>
      </w:r>
    </w:p>
    <w:p w14:paraId="2575BED8" w14:textId="77777777" w:rsidR="00D1195D" w:rsidRP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Structurally, the review is organised thematically into:</w:t>
      </w:r>
    </w:p>
    <w:p w14:paraId="31271D45" w14:textId="77777777" w:rsidR="00D1195D" w:rsidRPr="00D1195D" w:rsidRDefault="00D1195D" w:rsidP="00D1195D">
      <w:pPr>
        <w:numPr>
          <w:ilvl w:val="0"/>
          <w:numId w:val="20"/>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acquisition techniques (live, physical, cold</w:t>
      </w:r>
      <w:r w:rsidRPr="00D1195D">
        <w:rPr>
          <w:rFonts w:ascii="Times New Roman" w:eastAsia="Times New Roman" w:hAnsi="Times New Roman" w:cs="Times New Roman"/>
          <w:color w:val="1F2328"/>
          <w:lang w:eastAsia="en-GB"/>
        </w:rPr>
        <w:noBreakHyphen/>
        <w:t>boot and Frida</w:t>
      </w:r>
      <w:r w:rsidRPr="00D1195D">
        <w:rPr>
          <w:rFonts w:ascii="Times New Roman" w:eastAsia="Times New Roman" w:hAnsi="Times New Roman" w:cs="Times New Roman"/>
          <w:color w:val="1F2328"/>
          <w:lang w:eastAsia="en-GB"/>
        </w:rPr>
        <w:noBreakHyphen/>
        <w:t>assisted approaches</w:t>
      </w:r>
      <w:proofErr w:type="gramStart"/>
      <w:r w:rsidRPr="00D1195D">
        <w:rPr>
          <w:rFonts w:ascii="Times New Roman" w:eastAsia="Times New Roman" w:hAnsi="Times New Roman" w:cs="Times New Roman"/>
          <w:color w:val="1F2328"/>
          <w:lang w:eastAsia="en-GB"/>
        </w:rPr>
        <w:t>);</w:t>
      </w:r>
      <w:proofErr w:type="gramEnd"/>
    </w:p>
    <w:p w14:paraId="449A9E68" w14:textId="77777777" w:rsidR="00D1195D" w:rsidRPr="00D1195D" w:rsidRDefault="00D1195D" w:rsidP="00D1195D">
      <w:pPr>
        <w:numPr>
          <w:ilvl w:val="0"/>
          <w:numId w:val="20"/>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 xml:space="preserve">analysis frameworks and tooling </w:t>
      </w:r>
      <w:proofErr w:type="gramStart"/>
      <w:r w:rsidRPr="00D1195D">
        <w:rPr>
          <w:rFonts w:ascii="Times New Roman" w:eastAsia="Times New Roman" w:hAnsi="Times New Roman" w:cs="Times New Roman"/>
          <w:color w:val="1F2328"/>
          <w:lang w:eastAsia="en-GB"/>
        </w:rPr>
        <w:t>ecosystems;</w:t>
      </w:r>
      <w:proofErr w:type="gramEnd"/>
    </w:p>
    <w:p w14:paraId="7ABBDA6A" w14:textId="77777777" w:rsidR="00D1195D" w:rsidRPr="00D1195D" w:rsidRDefault="00D1195D" w:rsidP="00D1195D">
      <w:pPr>
        <w:numPr>
          <w:ilvl w:val="0"/>
          <w:numId w:val="20"/>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security countermeasures and anti</w:t>
      </w:r>
      <w:r w:rsidRPr="00D1195D">
        <w:rPr>
          <w:rFonts w:ascii="Times New Roman" w:eastAsia="Times New Roman" w:hAnsi="Times New Roman" w:cs="Times New Roman"/>
          <w:color w:val="1F2328"/>
          <w:lang w:eastAsia="en-GB"/>
        </w:rPr>
        <w:noBreakHyphen/>
        <w:t xml:space="preserve">forensic </w:t>
      </w:r>
      <w:proofErr w:type="gramStart"/>
      <w:r w:rsidRPr="00D1195D">
        <w:rPr>
          <w:rFonts w:ascii="Times New Roman" w:eastAsia="Times New Roman" w:hAnsi="Times New Roman" w:cs="Times New Roman"/>
          <w:color w:val="1F2328"/>
          <w:lang w:eastAsia="en-GB"/>
        </w:rPr>
        <w:t>tactics;</w:t>
      </w:r>
      <w:proofErr w:type="gramEnd"/>
    </w:p>
    <w:p w14:paraId="13B6FE29" w14:textId="77777777" w:rsidR="00D1195D" w:rsidRPr="00D1195D" w:rsidRDefault="00D1195D" w:rsidP="00D1195D">
      <w:pPr>
        <w:numPr>
          <w:ilvl w:val="0"/>
          <w:numId w:val="20"/>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methodological and legal gaps, including validation and admissibility issues.[10][1]</w:t>
      </w:r>
    </w:p>
    <w:p w14:paraId="6E4122DD" w14:textId="77777777" w:rsidR="00D1195D" w:rsidRPr="00D1195D" w:rsidRDefault="00D1195D" w:rsidP="00D1195D">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chapter concludes by synthesising how this body of work motivates the proposed study’s focus on standardised, empirically evaluated and legally aware frameworks for mobile memory forensics.[11][1]</w:t>
      </w:r>
    </w:p>
    <w:p w14:paraId="698776AA" w14:textId="77777777" w:rsidR="007C3879" w:rsidRPr="00D1195D" w:rsidRDefault="007C3879" w:rsidP="009429AC">
      <w:pPr>
        <w:pStyle w:val="Heading2"/>
        <w:rPr>
          <w:rFonts w:eastAsia="Times New Roman"/>
          <w:lang w:eastAsia="en-GB"/>
        </w:rPr>
      </w:pPr>
      <w:bookmarkStart w:id="15" w:name="_Toc216994968"/>
      <w:r w:rsidRPr="00D1195D">
        <w:rPr>
          <w:rFonts w:eastAsia="Times New Roman"/>
          <w:lang w:eastAsia="en-GB"/>
        </w:rPr>
        <w:t>2.2 Mobile forensic foundations</w:t>
      </w:r>
      <w:bookmarkEnd w:id="14"/>
      <w:bookmarkEnd w:id="15"/>
    </w:p>
    <w:p w14:paraId="0CE03BCA"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Foundational texts on digital and mobile forensics emphasise systematic, documented procedures for evidence preservation, acquisition, analysis and reporting, and highlight the increasing complexity of smartphone ecosystems.[1][2] Surveys of mobile forensic techniques underscore the dominance of storage</w:t>
      </w:r>
      <w:r w:rsidRPr="00D1195D">
        <w:rPr>
          <w:rFonts w:ascii="Times New Roman" w:eastAsia="Times New Roman" w:hAnsi="Times New Roman" w:cs="Times New Roman"/>
          <w:color w:val="1F2328"/>
          <w:lang w:eastAsia="en-GB"/>
        </w:rPr>
        <w:noBreakHyphen/>
        <w:t>centric methods (logical, file</w:t>
      </w:r>
      <w:r w:rsidRPr="00D1195D">
        <w:rPr>
          <w:rFonts w:ascii="Times New Roman" w:eastAsia="Times New Roman" w:hAnsi="Times New Roman" w:cs="Times New Roman"/>
          <w:color w:val="1F2328"/>
          <w:lang w:eastAsia="en-GB"/>
        </w:rPr>
        <w:noBreakHyphen/>
        <w:t>system and physical extractions) while noting that volatile artefacts are easily lost at shutdown and remain under</w:t>
      </w:r>
      <w:r w:rsidRPr="00D1195D">
        <w:rPr>
          <w:rFonts w:ascii="Times New Roman" w:eastAsia="Times New Roman" w:hAnsi="Times New Roman" w:cs="Times New Roman"/>
          <w:color w:val="1F2328"/>
          <w:lang w:eastAsia="en-GB"/>
        </w:rPr>
        <w:noBreakHyphen/>
        <w:t>exploited in many tool workflows.[1][9][3]</w:t>
      </w:r>
    </w:p>
    <w:p w14:paraId="11627AAB"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Systematic reviews of mobile forensic frameworks report a proliferation of domain</w:t>
      </w:r>
      <w:r w:rsidRPr="00D1195D">
        <w:rPr>
          <w:rFonts w:ascii="Times New Roman" w:eastAsia="Times New Roman" w:hAnsi="Times New Roman" w:cs="Times New Roman"/>
          <w:color w:val="1F2328"/>
          <w:lang w:eastAsia="en-GB"/>
        </w:rPr>
        <w:noBreakHyphen/>
        <w:t>specific models (e.g. for app</w:t>
      </w:r>
      <w:r w:rsidRPr="00D1195D">
        <w:rPr>
          <w:rFonts w:ascii="Times New Roman" w:eastAsia="Times New Roman" w:hAnsi="Times New Roman" w:cs="Times New Roman"/>
          <w:color w:val="1F2328"/>
          <w:lang w:eastAsia="en-GB"/>
        </w:rPr>
        <w:noBreakHyphen/>
        <w:t>level artefacts or location</w:t>
      </w:r>
      <w:r w:rsidRPr="00D1195D">
        <w:rPr>
          <w:rFonts w:ascii="Times New Roman" w:eastAsia="Times New Roman" w:hAnsi="Times New Roman" w:cs="Times New Roman"/>
          <w:color w:val="1F2328"/>
          <w:lang w:eastAsia="en-GB"/>
        </w:rPr>
        <w:noBreakHyphen/>
        <w:t>based evidence) but comparatively little attention to RAM</w:t>
      </w:r>
      <w:r w:rsidRPr="00D1195D">
        <w:rPr>
          <w:rFonts w:ascii="Times New Roman" w:eastAsia="Times New Roman" w:hAnsi="Times New Roman" w:cs="Times New Roman"/>
          <w:color w:val="1F2328"/>
          <w:lang w:eastAsia="en-GB"/>
        </w:rPr>
        <w:noBreakHyphen/>
        <w:t>centric methodologies on real devices, particularly in the presence of modern encryption and secure boot.[1][16] This context establishes the need to examine memory as a distinct evidence source rather than a by</w:t>
      </w:r>
      <w:r w:rsidRPr="00D1195D">
        <w:rPr>
          <w:rFonts w:ascii="Times New Roman" w:eastAsia="Times New Roman" w:hAnsi="Times New Roman" w:cs="Times New Roman"/>
          <w:color w:val="1F2328"/>
          <w:lang w:eastAsia="en-GB"/>
        </w:rPr>
        <w:noBreakHyphen/>
        <w:t>product of general device triage.</w:t>
      </w:r>
    </w:p>
    <w:p w14:paraId="0A08B423" w14:textId="77777777" w:rsidR="007C3879" w:rsidRPr="00D1195D" w:rsidRDefault="007C3879" w:rsidP="009429AC">
      <w:pPr>
        <w:pStyle w:val="Heading2"/>
        <w:rPr>
          <w:rFonts w:eastAsia="Times New Roman"/>
          <w:lang w:eastAsia="en-GB"/>
        </w:rPr>
      </w:pPr>
      <w:bookmarkStart w:id="16" w:name="_Toc216035179"/>
      <w:bookmarkStart w:id="17" w:name="_Toc216994969"/>
      <w:r w:rsidRPr="00D1195D">
        <w:rPr>
          <w:rFonts w:eastAsia="Times New Roman"/>
          <w:lang w:eastAsia="en-GB"/>
        </w:rPr>
        <w:t>2.3 Acquisition techniques for mobile memory</w:t>
      </w:r>
      <w:bookmarkEnd w:id="16"/>
      <w:bookmarkEnd w:id="17"/>
    </w:p>
    <w:p w14:paraId="0AF3572B"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Research into volatile acquisition on Android has demonstrated multiple strategies, including:</w:t>
      </w:r>
    </w:p>
    <w:p w14:paraId="3463C5CB" w14:textId="77777777" w:rsidR="007C3879" w:rsidRPr="00D1195D" w:rsidRDefault="007C3879" w:rsidP="007C3879">
      <w:pPr>
        <w:numPr>
          <w:ilvl w:val="0"/>
          <w:numId w:val="5"/>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ADB</w:t>
      </w:r>
      <w:r w:rsidRPr="00D1195D">
        <w:rPr>
          <w:rFonts w:ascii="Times New Roman" w:eastAsia="Times New Roman" w:hAnsi="Times New Roman" w:cs="Times New Roman"/>
          <w:b/>
          <w:bCs/>
          <w:color w:val="1F2328"/>
          <w:lang w:eastAsia="en-GB"/>
        </w:rPr>
        <w:noBreakHyphen/>
        <w:t>assisted logical access</w:t>
      </w:r>
      <w:r w:rsidRPr="00D1195D">
        <w:rPr>
          <w:rFonts w:ascii="Times New Roman" w:eastAsia="Times New Roman" w:hAnsi="Times New Roman" w:cs="Times New Roman"/>
          <w:color w:val="1F2328"/>
          <w:lang w:eastAsia="en-GB"/>
        </w:rPr>
        <w:t> on rooted or debugging</w:t>
      </w:r>
      <w:r w:rsidRPr="00D1195D">
        <w:rPr>
          <w:rFonts w:ascii="Times New Roman" w:eastAsia="Times New Roman" w:hAnsi="Times New Roman" w:cs="Times New Roman"/>
          <w:color w:val="1F2328"/>
          <w:lang w:eastAsia="en-GB"/>
        </w:rPr>
        <w:noBreakHyphen/>
        <w:t>enabled devices, enabling snapshotting of user</w:t>
      </w:r>
      <w:r w:rsidRPr="00D1195D">
        <w:rPr>
          <w:rFonts w:ascii="Times New Roman" w:eastAsia="Times New Roman" w:hAnsi="Times New Roman" w:cs="Times New Roman"/>
          <w:color w:val="1F2328"/>
          <w:lang w:eastAsia="en-GB"/>
        </w:rPr>
        <w:noBreakHyphen/>
        <w:t>space memory at the cost of significant pre</w:t>
      </w:r>
      <w:r w:rsidRPr="00D1195D">
        <w:rPr>
          <w:rFonts w:ascii="Times New Roman" w:eastAsia="Times New Roman" w:hAnsi="Times New Roman" w:cs="Times New Roman"/>
          <w:color w:val="1F2328"/>
          <w:lang w:eastAsia="en-GB"/>
        </w:rPr>
        <w:noBreakHyphen/>
        <w:t>requisites and potential artefact disturbance.[1][14]</w:t>
      </w:r>
    </w:p>
    <w:p w14:paraId="72A7C6EC" w14:textId="77777777" w:rsidR="007C3879" w:rsidRPr="00D1195D" w:rsidRDefault="007C3879" w:rsidP="007C3879">
      <w:pPr>
        <w:numPr>
          <w:ilvl w:val="0"/>
          <w:numId w:val="5"/>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Physical interfaces</w:t>
      </w:r>
      <w:r w:rsidRPr="00D1195D">
        <w:rPr>
          <w:rFonts w:ascii="Times New Roman" w:eastAsia="Times New Roman" w:hAnsi="Times New Roman" w:cs="Times New Roman"/>
          <w:color w:val="1F2328"/>
          <w:lang w:eastAsia="en-GB"/>
        </w:rPr>
        <w:t> such as JTAG/ISP, which can yield low</w:t>
      </w:r>
      <w:r w:rsidRPr="00D1195D">
        <w:rPr>
          <w:rFonts w:ascii="Times New Roman" w:eastAsia="Times New Roman" w:hAnsi="Times New Roman" w:cs="Times New Roman"/>
          <w:color w:val="1F2328"/>
          <w:lang w:eastAsia="en-GB"/>
        </w:rPr>
        <w:noBreakHyphen/>
        <w:t>level access to memory chips but are highly device</w:t>
      </w:r>
      <w:r w:rsidRPr="00D1195D">
        <w:rPr>
          <w:rFonts w:ascii="Times New Roman" w:eastAsia="Times New Roman" w:hAnsi="Times New Roman" w:cs="Times New Roman"/>
          <w:color w:val="1F2328"/>
          <w:lang w:eastAsia="en-GB"/>
        </w:rPr>
        <w:noBreakHyphen/>
        <w:t>specific, invasive and often constrained by packaging and encryption.[1][3]</w:t>
      </w:r>
    </w:p>
    <w:p w14:paraId="29874532" w14:textId="77777777" w:rsidR="007C3879" w:rsidRPr="00D1195D" w:rsidRDefault="007C3879" w:rsidP="007C3879">
      <w:pPr>
        <w:numPr>
          <w:ilvl w:val="0"/>
          <w:numId w:val="5"/>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Cold boot attacks and remanence</w:t>
      </w:r>
      <w:r w:rsidRPr="00D1195D">
        <w:rPr>
          <w:rFonts w:ascii="Times New Roman" w:eastAsia="Times New Roman" w:hAnsi="Times New Roman" w:cs="Times New Roman"/>
          <w:b/>
          <w:bCs/>
          <w:color w:val="1F2328"/>
          <w:lang w:eastAsia="en-GB"/>
        </w:rPr>
        <w:noBreakHyphen/>
        <w:t>based methods</w:t>
      </w:r>
      <w:r w:rsidRPr="00D1195D">
        <w:rPr>
          <w:rFonts w:ascii="Times New Roman" w:eastAsia="Times New Roman" w:hAnsi="Times New Roman" w:cs="Times New Roman"/>
          <w:color w:val="1F2328"/>
          <w:lang w:eastAsia="en-GB"/>
        </w:rPr>
        <w:t>, where RAM contents are preserved briefly after power loss and can be dumped to recover sensitive data including disk</w:t>
      </w:r>
      <w:r w:rsidRPr="00D1195D">
        <w:rPr>
          <w:rFonts w:ascii="Times New Roman" w:eastAsia="Times New Roman" w:hAnsi="Times New Roman" w:cs="Times New Roman"/>
          <w:color w:val="1F2328"/>
          <w:lang w:eastAsia="en-GB"/>
        </w:rPr>
        <w:noBreakHyphen/>
        <w:t>encryption keys.[1][8][11][4]</w:t>
      </w:r>
    </w:p>
    <w:p w14:paraId="45765393"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Studies on post</w:t>
      </w:r>
      <w:r w:rsidRPr="00D1195D">
        <w:rPr>
          <w:rFonts w:ascii="Times New Roman" w:eastAsia="Times New Roman" w:hAnsi="Times New Roman" w:cs="Times New Roman"/>
          <w:color w:val="1F2328"/>
          <w:lang w:eastAsia="en-GB"/>
        </w:rPr>
        <w:noBreakHyphen/>
        <w:t>mortem analysis of cold</w:t>
      </w:r>
      <w:r w:rsidRPr="00D1195D">
        <w:rPr>
          <w:rFonts w:ascii="Times New Roman" w:eastAsia="Times New Roman" w:hAnsi="Times New Roman" w:cs="Times New Roman"/>
          <w:color w:val="1F2328"/>
          <w:lang w:eastAsia="en-GB"/>
        </w:rPr>
        <w:noBreakHyphen/>
        <w:t>booted Android devices have shown that, under certain conditions, file</w:t>
      </w:r>
      <w:r w:rsidRPr="00D1195D">
        <w:rPr>
          <w:rFonts w:ascii="Times New Roman" w:eastAsia="Times New Roman" w:hAnsi="Times New Roman" w:cs="Times New Roman"/>
          <w:color w:val="1F2328"/>
          <w:lang w:eastAsia="en-GB"/>
        </w:rPr>
        <w:noBreakHyphen/>
        <w:t>based encryption keys and other high</w:t>
      </w:r>
      <w:r w:rsidRPr="00D1195D">
        <w:rPr>
          <w:rFonts w:ascii="Times New Roman" w:eastAsia="Times New Roman" w:hAnsi="Times New Roman" w:cs="Times New Roman"/>
          <w:color w:val="1F2328"/>
          <w:lang w:eastAsia="en-GB"/>
        </w:rPr>
        <w:noBreakHyphen/>
        <w:t>value artefacts can indeed be extracted from RAM, directly undermining assumptions that full</w:t>
      </w:r>
      <w:r w:rsidRPr="00D1195D">
        <w:rPr>
          <w:rFonts w:ascii="Times New Roman" w:eastAsia="Times New Roman" w:hAnsi="Times New Roman" w:cs="Times New Roman"/>
          <w:color w:val="1F2328"/>
          <w:lang w:eastAsia="en-GB"/>
        </w:rPr>
        <w:noBreakHyphen/>
        <w:t>disk encryption alone protects all data at rest.[8][4] However, these experiments typically involve narrow device/OS sets, specialised lab conditions and limited reporting on repeatability.</w:t>
      </w:r>
    </w:p>
    <w:p w14:paraId="67710205" w14:textId="77777777" w:rsidR="007C3879" w:rsidRPr="00D1195D" w:rsidRDefault="007C3879" w:rsidP="009429AC">
      <w:pPr>
        <w:pStyle w:val="Heading2"/>
        <w:rPr>
          <w:rFonts w:eastAsia="Times New Roman"/>
          <w:lang w:eastAsia="en-GB"/>
        </w:rPr>
      </w:pPr>
      <w:bookmarkStart w:id="18" w:name="_Toc216035180"/>
      <w:bookmarkStart w:id="19" w:name="_Toc216994970"/>
      <w:r w:rsidRPr="00D1195D">
        <w:rPr>
          <w:rFonts w:eastAsia="Times New Roman"/>
          <w:lang w:eastAsia="en-GB"/>
        </w:rPr>
        <w:t>2.4 Memory analysis frameworks and mobile adaptations</w:t>
      </w:r>
      <w:bookmarkEnd w:id="18"/>
      <w:bookmarkEnd w:id="19"/>
    </w:p>
    <w:p w14:paraId="75676EED"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lastRenderedPageBreak/>
        <w:t>The Volatility Framework remains the de</w:t>
      </w:r>
      <w:r w:rsidRPr="00D1195D">
        <w:rPr>
          <w:rFonts w:ascii="Times New Roman" w:eastAsia="Times New Roman" w:hAnsi="Times New Roman" w:cs="Times New Roman"/>
          <w:color w:val="1F2328"/>
          <w:lang w:eastAsia="en-GB"/>
        </w:rPr>
        <w:noBreakHyphen/>
        <w:t>facto open</w:t>
      </w:r>
      <w:r w:rsidRPr="00D1195D">
        <w:rPr>
          <w:rFonts w:ascii="Times New Roman" w:eastAsia="Times New Roman" w:hAnsi="Times New Roman" w:cs="Times New Roman"/>
          <w:color w:val="1F2328"/>
          <w:lang w:eastAsia="en-GB"/>
        </w:rPr>
        <w:noBreakHyphen/>
        <w:t>source platform for memory forensics, with Volatility 3 introducing a more modular, symbol</w:t>
      </w:r>
      <w:r w:rsidRPr="00D1195D">
        <w:rPr>
          <w:rFonts w:ascii="Times New Roman" w:eastAsia="Times New Roman" w:hAnsi="Times New Roman" w:cs="Times New Roman"/>
          <w:color w:val="1F2328"/>
          <w:lang w:eastAsia="en-GB"/>
        </w:rPr>
        <w:noBreakHyphen/>
        <w:t>driven architecture and improved support for modern OSes.[5][6] Practitioner guidance suggests combining Volatility 2 and 3 to leverage legacy plugins and newer analysis capabilities, particularly when dealing with diverse memory structures.[12][17]</w:t>
      </w:r>
    </w:p>
    <w:p w14:paraId="1C1776A2"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Adapting these frameworks to mobile has required the development of custom profiles for Android kernels and experimentation with iOS memory structures, but published work notes gaps in handling proprietary data structures and ARM64</w:t>
      </w:r>
      <w:r w:rsidRPr="00D1195D">
        <w:rPr>
          <w:rFonts w:ascii="Times New Roman" w:eastAsia="Times New Roman" w:hAnsi="Times New Roman" w:cs="Times New Roman"/>
          <w:color w:val="1F2328"/>
          <w:lang w:eastAsia="en-GB"/>
        </w:rPr>
        <w:noBreakHyphen/>
        <w:t xml:space="preserve">specific nuances.[1][14] Recent contributions such as </w:t>
      </w:r>
      <w:proofErr w:type="spellStart"/>
      <w:r w:rsidRPr="00D1195D">
        <w:rPr>
          <w:rFonts w:ascii="Times New Roman" w:eastAsia="Times New Roman" w:hAnsi="Times New Roman" w:cs="Times New Roman"/>
          <w:color w:val="1F2328"/>
          <w:lang w:eastAsia="en-GB"/>
        </w:rPr>
        <w:t>VolMemDroid</w:t>
      </w:r>
      <w:proofErr w:type="spellEnd"/>
      <w:r w:rsidRPr="00D1195D">
        <w:rPr>
          <w:rFonts w:ascii="Times New Roman" w:eastAsia="Times New Roman" w:hAnsi="Times New Roman" w:cs="Times New Roman"/>
          <w:color w:val="1F2328"/>
          <w:lang w:eastAsia="en-GB"/>
        </w:rPr>
        <w:t xml:space="preserve"> demonstrate how volatile artefacts—captured via time</w:t>
      </w:r>
      <w:r w:rsidRPr="00D1195D">
        <w:rPr>
          <w:rFonts w:ascii="Times New Roman" w:eastAsia="Times New Roman" w:hAnsi="Times New Roman" w:cs="Times New Roman"/>
          <w:color w:val="1F2328"/>
          <w:lang w:eastAsia="en-GB"/>
        </w:rPr>
        <w:noBreakHyphen/>
        <w:t>based dumps and analysed using Volatility plugins—can feed machine</w:t>
      </w:r>
      <w:r w:rsidRPr="00D1195D">
        <w:rPr>
          <w:rFonts w:ascii="Times New Roman" w:eastAsia="Times New Roman" w:hAnsi="Times New Roman" w:cs="Times New Roman"/>
          <w:color w:val="1F2328"/>
          <w:lang w:eastAsia="en-GB"/>
        </w:rPr>
        <w:noBreakHyphen/>
        <w:t>learning pipelines for Android malware detection, illustrating the analytical richness of RAM data.[7] Nevertheless, such efforts typically target security analytics rather than incident</w:t>
      </w:r>
      <w:r w:rsidRPr="00D1195D">
        <w:rPr>
          <w:rFonts w:ascii="Times New Roman" w:eastAsia="Times New Roman" w:hAnsi="Times New Roman" w:cs="Times New Roman"/>
          <w:color w:val="1F2328"/>
          <w:lang w:eastAsia="en-GB"/>
        </w:rPr>
        <w:noBreakHyphen/>
        <w:t>forensic validation and do not offer complete acquisition</w:t>
      </w:r>
      <w:r w:rsidRPr="00D1195D">
        <w:rPr>
          <w:rFonts w:ascii="Times New Roman" w:eastAsia="Times New Roman" w:hAnsi="Times New Roman" w:cs="Times New Roman"/>
          <w:color w:val="1F2328"/>
          <w:lang w:eastAsia="en-GB"/>
        </w:rPr>
        <w:noBreakHyphen/>
        <w:t>to</w:t>
      </w:r>
      <w:r w:rsidRPr="00D1195D">
        <w:rPr>
          <w:rFonts w:ascii="Times New Roman" w:eastAsia="Times New Roman" w:hAnsi="Times New Roman" w:cs="Times New Roman"/>
          <w:color w:val="1F2328"/>
          <w:lang w:eastAsia="en-GB"/>
        </w:rPr>
        <w:noBreakHyphen/>
        <w:t>courtroom procedures.</w:t>
      </w:r>
    </w:p>
    <w:p w14:paraId="4B2ED422" w14:textId="77777777" w:rsidR="007C3879" w:rsidRPr="00D1195D" w:rsidRDefault="007C3879" w:rsidP="009429AC">
      <w:pPr>
        <w:pStyle w:val="Heading2"/>
        <w:rPr>
          <w:rFonts w:eastAsia="Times New Roman"/>
          <w:lang w:eastAsia="en-GB"/>
        </w:rPr>
      </w:pPr>
      <w:bookmarkStart w:id="20" w:name="_Toc216035181"/>
      <w:bookmarkStart w:id="21" w:name="_Toc216994971"/>
      <w:r w:rsidRPr="00D1195D">
        <w:rPr>
          <w:rFonts w:eastAsia="Times New Roman"/>
          <w:lang w:eastAsia="en-GB"/>
        </w:rPr>
        <w:t>2.5 Security countermeasures and memory attack resistance</w:t>
      </w:r>
      <w:bookmarkEnd w:id="20"/>
      <w:bookmarkEnd w:id="21"/>
    </w:p>
    <w:p w14:paraId="5E8CE76E"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In parallel, system</w:t>
      </w:r>
      <w:r w:rsidRPr="00D1195D">
        <w:rPr>
          <w:rFonts w:ascii="Times New Roman" w:eastAsia="Times New Roman" w:hAnsi="Times New Roman" w:cs="Times New Roman"/>
          <w:color w:val="1F2328"/>
          <w:lang w:eastAsia="en-GB"/>
        </w:rPr>
        <w:noBreakHyphen/>
        <w:t xml:space="preserve">security research has proposed defences against memory attacks on smartphones, including ARM </w:t>
      </w:r>
      <w:proofErr w:type="spellStart"/>
      <w:r w:rsidRPr="00D1195D">
        <w:rPr>
          <w:rFonts w:ascii="Times New Roman" w:eastAsia="Times New Roman" w:hAnsi="Times New Roman" w:cs="Times New Roman"/>
          <w:color w:val="1F2328"/>
          <w:lang w:eastAsia="en-GB"/>
        </w:rPr>
        <w:t>TrustZone</w:t>
      </w:r>
      <w:proofErr w:type="spellEnd"/>
      <w:r w:rsidRPr="00D1195D">
        <w:rPr>
          <w:rFonts w:ascii="Times New Roman" w:eastAsia="Times New Roman" w:hAnsi="Times New Roman" w:cs="Times New Roman"/>
          <w:color w:val="1F2328"/>
          <w:lang w:eastAsia="en-GB"/>
        </w:rPr>
        <w:noBreakHyphen/>
        <w:t>based isolation, run</w:t>
      </w:r>
      <w:r w:rsidRPr="00D1195D">
        <w:rPr>
          <w:rFonts w:ascii="Times New Roman" w:eastAsia="Times New Roman" w:hAnsi="Times New Roman" w:cs="Times New Roman"/>
          <w:color w:val="1F2328"/>
          <w:lang w:eastAsia="en-GB"/>
        </w:rPr>
        <w:noBreakHyphen/>
        <w:t>time memory encryption and architectural changes to limit key residency in general</w:t>
      </w:r>
      <w:r w:rsidRPr="00D1195D">
        <w:rPr>
          <w:rFonts w:ascii="Times New Roman" w:eastAsia="Times New Roman" w:hAnsi="Times New Roman" w:cs="Times New Roman"/>
          <w:color w:val="1F2328"/>
          <w:lang w:eastAsia="en-GB"/>
        </w:rPr>
        <w:noBreakHyphen/>
        <w:t>purpose RAM.[10][4] These measures aim to mitigate cold</w:t>
      </w:r>
      <w:r w:rsidRPr="00D1195D">
        <w:rPr>
          <w:rFonts w:ascii="Times New Roman" w:eastAsia="Times New Roman" w:hAnsi="Times New Roman" w:cs="Times New Roman"/>
          <w:color w:val="1F2328"/>
          <w:lang w:eastAsia="en-GB"/>
        </w:rPr>
        <w:noBreakHyphen/>
        <w:t>boot</w:t>
      </w:r>
      <w:r w:rsidRPr="00D1195D">
        <w:rPr>
          <w:rFonts w:ascii="Times New Roman" w:eastAsia="Times New Roman" w:hAnsi="Times New Roman" w:cs="Times New Roman"/>
          <w:color w:val="1F2328"/>
          <w:lang w:eastAsia="en-GB"/>
        </w:rPr>
        <w:noBreakHyphen/>
        <w:t>style and DMA</w:t>
      </w:r>
      <w:r w:rsidRPr="00D1195D">
        <w:rPr>
          <w:rFonts w:ascii="Times New Roman" w:eastAsia="Times New Roman" w:hAnsi="Times New Roman" w:cs="Times New Roman"/>
          <w:color w:val="1F2328"/>
          <w:lang w:eastAsia="en-GB"/>
        </w:rPr>
        <w:noBreakHyphen/>
        <w:t>based attacks, but studies show that implementation gaps and legacy hardware mean many deployed devices remain vulnerable to well</w:t>
      </w:r>
      <w:r w:rsidRPr="00D1195D">
        <w:rPr>
          <w:rFonts w:ascii="Times New Roman" w:eastAsia="Times New Roman" w:hAnsi="Times New Roman" w:cs="Times New Roman"/>
          <w:color w:val="1F2328"/>
          <w:lang w:eastAsia="en-GB"/>
        </w:rPr>
        <w:noBreakHyphen/>
        <w:t>designed memory extraction techniques.[4][18]</w:t>
      </w:r>
    </w:p>
    <w:p w14:paraId="5E9740F3"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From a forensic perspective, these countermeasures act as both obstacles and signals: they constrain certain acquisition methods while providing a realistic boundary of what is technically and legally achievable on real</w:t>
      </w:r>
      <w:r w:rsidRPr="00D1195D">
        <w:rPr>
          <w:rFonts w:ascii="Times New Roman" w:eastAsia="Times New Roman" w:hAnsi="Times New Roman" w:cs="Times New Roman"/>
          <w:color w:val="1F2328"/>
          <w:lang w:eastAsia="en-GB"/>
        </w:rPr>
        <w:noBreakHyphen/>
        <w:t>world devices.[1][2] Any proposed framework must therefore work within such constraints and clearly document scenarios where acquisition is infeasible or disproportionately intrusive.</w:t>
      </w:r>
    </w:p>
    <w:p w14:paraId="6BA389E2" w14:textId="77777777" w:rsidR="007C3879" w:rsidRPr="00D1195D" w:rsidRDefault="007C3879" w:rsidP="009429AC">
      <w:pPr>
        <w:pStyle w:val="Heading2"/>
        <w:rPr>
          <w:rFonts w:eastAsia="Times New Roman"/>
          <w:lang w:eastAsia="en-GB"/>
        </w:rPr>
      </w:pPr>
      <w:bookmarkStart w:id="22" w:name="_Toc216035182"/>
      <w:bookmarkStart w:id="23" w:name="_Toc216994972"/>
      <w:r w:rsidRPr="00D1195D">
        <w:rPr>
          <w:rFonts w:eastAsia="Times New Roman"/>
          <w:lang w:eastAsia="en-GB"/>
        </w:rPr>
        <w:t>2.6 Key contributions and gaps</w:t>
      </w:r>
      <w:bookmarkEnd w:id="22"/>
      <w:bookmarkEnd w:id="23"/>
    </w:p>
    <w:p w14:paraId="2BE62F76" w14:textId="77777777" w:rsidR="00580524" w:rsidRPr="00D1195D" w:rsidRDefault="00580524" w:rsidP="009429AC">
      <w:pPr>
        <w:pStyle w:val="Heading3"/>
        <w:rPr>
          <w:rFonts w:eastAsia="Times New Roman"/>
          <w:lang w:eastAsia="en-GB"/>
        </w:rPr>
      </w:pPr>
      <w:bookmarkStart w:id="24" w:name="_Toc216035183"/>
      <w:bookmarkStart w:id="25" w:name="_Toc216994973"/>
      <w:r w:rsidRPr="00D1195D">
        <w:rPr>
          <w:rFonts w:eastAsia="Times New Roman"/>
          <w:lang w:eastAsia="en-GB"/>
        </w:rPr>
        <w:t>Key contributions</w:t>
      </w:r>
      <w:bookmarkEnd w:id="25"/>
    </w:p>
    <w:p w14:paraId="38B78DFF" w14:textId="77777777" w:rsidR="00580524" w:rsidRPr="00580524" w:rsidRDefault="00580524" w:rsidP="00580524">
      <w:pPr>
        <w:numPr>
          <w:ilvl w:val="0"/>
          <w:numId w:val="18"/>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b/>
          <w:bCs/>
          <w:color w:val="1F2328"/>
          <w:lang w:eastAsia="en-GB"/>
        </w:rPr>
        <w:t>Diverse acquisition techniques demonstrated</w:t>
      </w:r>
    </w:p>
    <w:p w14:paraId="74CF3817" w14:textId="77777777" w:rsidR="00580524" w:rsidRPr="00580524" w:rsidRDefault="00580524" w:rsidP="00580524">
      <w:pPr>
        <w:numPr>
          <w:ilvl w:val="1"/>
          <w:numId w:val="18"/>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Researchers have shown that Android memory can be acquired using logical methods (for example, ADB</w:t>
      </w:r>
      <w:r w:rsidRPr="00580524">
        <w:rPr>
          <w:rFonts w:ascii="Times New Roman" w:eastAsia="Times New Roman" w:hAnsi="Times New Roman" w:cs="Times New Roman"/>
          <w:color w:val="1F2328"/>
          <w:lang w:eastAsia="en-GB"/>
        </w:rPr>
        <w:noBreakHyphen/>
        <w:t xml:space="preserve">based dumping, </w:t>
      </w:r>
      <w:proofErr w:type="spellStart"/>
      <w:r w:rsidRPr="00580524">
        <w:rPr>
          <w:rFonts w:ascii="Times New Roman" w:eastAsia="Times New Roman" w:hAnsi="Times New Roman" w:cs="Times New Roman"/>
          <w:color w:val="1F2328"/>
          <w:lang w:eastAsia="en-GB"/>
        </w:rPr>
        <w:t>LiME</w:t>
      </w:r>
      <w:proofErr w:type="spellEnd"/>
      <w:r w:rsidRPr="00580524">
        <w:rPr>
          <w:rFonts w:ascii="Times New Roman" w:eastAsia="Times New Roman" w:hAnsi="Times New Roman" w:cs="Times New Roman"/>
          <w:color w:val="1F2328"/>
          <w:lang w:eastAsia="en-GB"/>
        </w:rPr>
        <w:t xml:space="preserve"> modules), physical access (JTAG/ISP) and cold</w:t>
      </w:r>
      <w:r w:rsidRPr="00580524">
        <w:rPr>
          <w:rFonts w:ascii="Times New Roman" w:eastAsia="Times New Roman" w:hAnsi="Times New Roman" w:cs="Times New Roman"/>
          <w:color w:val="1F2328"/>
          <w:lang w:eastAsia="en-GB"/>
        </w:rPr>
        <w:noBreakHyphen/>
        <w:t>boot</w:t>
      </w:r>
      <w:r w:rsidRPr="00580524">
        <w:rPr>
          <w:rFonts w:ascii="Times New Roman" w:eastAsia="Times New Roman" w:hAnsi="Times New Roman" w:cs="Times New Roman"/>
          <w:color w:val="1F2328"/>
          <w:lang w:eastAsia="en-GB"/>
        </w:rPr>
        <w:noBreakHyphen/>
        <w:t>style attacks that exploit RAM remanence.[4][5][1]</w:t>
      </w:r>
    </w:p>
    <w:p w14:paraId="4CA7BCFF" w14:textId="77777777" w:rsidR="00580524" w:rsidRPr="00580524" w:rsidRDefault="00580524" w:rsidP="00580524">
      <w:pPr>
        <w:numPr>
          <w:ilvl w:val="1"/>
          <w:numId w:val="18"/>
        </w:numPr>
        <w:spacing w:before="60"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Case studies report successful extraction of disk</w:t>
      </w:r>
      <w:r w:rsidRPr="00580524">
        <w:rPr>
          <w:rFonts w:ascii="Times New Roman" w:eastAsia="Times New Roman" w:hAnsi="Times New Roman" w:cs="Times New Roman"/>
          <w:color w:val="1F2328"/>
          <w:lang w:eastAsia="en-GB"/>
        </w:rPr>
        <w:noBreakHyphen/>
        <w:t>encryption keys, authentication tokens and in</w:t>
      </w:r>
      <w:r w:rsidRPr="00580524">
        <w:rPr>
          <w:rFonts w:ascii="Times New Roman" w:eastAsia="Times New Roman" w:hAnsi="Times New Roman" w:cs="Times New Roman"/>
          <w:color w:val="1F2328"/>
          <w:lang w:eastAsia="en-GB"/>
        </w:rPr>
        <w:noBreakHyphen/>
        <w:t>memory malware artefacts, proving that volatile memory holds evidence unavailable from storage</w:t>
      </w:r>
      <w:r w:rsidRPr="00580524">
        <w:rPr>
          <w:rFonts w:ascii="Times New Roman" w:eastAsia="Times New Roman" w:hAnsi="Times New Roman" w:cs="Times New Roman"/>
          <w:color w:val="1F2328"/>
          <w:lang w:eastAsia="en-GB"/>
        </w:rPr>
        <w:noBreakHyphen/>
        <w:t>only approaches.[6][1][4]</w:t>
      </w:r>
    </w:p>
    <w:p w14:paraId="5A0A592D" w14:textId="77777777" w:rsidR="00580524" w:rsidRPr="00580524" w:rsidRDefault="00580524" w:rsidP="00580524">
      <w:pPr>
        <w:numPr>
          <w:ilvl w:val="0"/>
          <w:numId w:val="18"/>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b/>
          <w:bCs/>
          <w:color w:val="1F2328"/>
          <w:lang w:eastAsia="en-GB"/>
        </w:rPr>
        <w:t>Maturation of Volatility 3 and related frameworks</w:t>
      </w:r>
    </w:p>
    <w:p w14:paraId="5A0C0BAE" w14:textId="77777777" w:rsidR="00580524" w:rsidRPr="00580524" w:rsidRDefault="00580524" w:rsidP="00580524">
      <w:pPr>
        <w:numPr>
          <w:ilvl w:val="1"/>
          <w:numId w:val="18"/>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Volatility 3 has evolved into a flexible, plugin</w:t>
      </w:r>
      <w:r w:rsidRPr="00580524">
        <w:rPr>
          <w:rFonts w:ascii="Times New Roman" w:eastAsia="Times New Roman" w:hAnsi="Times New Roman" w:cs="Times New Roman"/>
          <w:color w:val="1F2328"/>
          <w:lang w:eastAsia="en-GB"/>
        </w:rPr>
        <w:noBreakHyphen/>
        <w:t>based platform capable of handling multiple operating systems and architectures, with early but growing support for Android and ARM64.[7][8]</w:t>
      </w:r>
    </w:p>
    <w:p w14:paraId="1B29077A" w14:textId="77777777" w:rsidR="00580524" w:rsidRPr="00580524" w:rsidRDefault="00580524" w:rsidP="00580524">
      <w:pPr>
        <w:numPr>
          <w:ilvl w:val="1"/>
          <w:numId w:val="18"/>
        </w:numPr>
        <w:spacing w:before="60"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Community</w:t>
      </w:r>
      <w:r w:rsidRPr="00580524">
        <w:rPr>
          <w:rFonts w:ascii="Times New Roman" w:eastAsia="Times New Roman" w:hAnsi="Times New Roman" w:cs="Times New Roman"/>
          <w:color w:val="1F2328"/>
          <w:lang w:eastAsia="en-GB"/>
        </w:rPr>
        <w:noBreakHyphen/>
        <w:t>developed profiles and plugins, together with proof</w:t>
      </w:r>
      <w:r w:rsidRPr="00580524">
        <w:rPr>
          <w:rFonts w:ascii="Times New Roman" w:eastAsia="Times New Roman" w:hAnsi="Times New Roman" w:cs="Times New Roman"/>
          <w:color w:val="1F2328"/>
          <w:lang w:eastAsia="en-GB"/>
        </w:rPr>
        <w:noBreakHyphen/>
        <w:t>of</w:t>
      </w:r>
      <w:r w:rsidRPr="00580524">
        <w:rPr>
          <w:rFonts w:ascii="Times New Roman" w:eastAsia="Times New Roman" w:hAnsi="Times New Roman" w:cs="Times New Roman"/>
          <w:color w:val="1F2328"/>
          <w:lang w:eastAsia="en-GB"/>
        </w:rPr>
        <w:noBreakHyphen/>
        <w:t>concept analyses on mobile dumps, demonstrate the feasibility of parsing smartphone RAM for processes, network connections and other artefacts.[1][6]</w:t>
      </w:r>
    </w:p>
    <w:p w14:paraId="10109111" w14:textId="77777777" w:rsidR="00580524" w:rsidRPr="00580524" w:rsidRDefault="00580524" w:rsidP="00580524">
      <w:pPr>
        <w:numPr>
          <w:ilvl w:val="0"/>
          <w:numId w:val="18"/>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b/>
          <w:bCs/>
          <w:color w:val="1F2328"/>
          <w:lang w:eastAsia="en-GB"/>
        </w:rPr>
        <w:t>Emerging volatile</w:t>
      </w:r>
      <w:r w:rsidRPr="00580524">
        <w:rPr>
          <w:rFonts w:ascii="Times New Roman" w:eastAsia="Times New Roman" w:hAnsi="Times New Roman" w:cs="Times New Roman"/>
          <w:b/>
          <w:bCs/>
          <w:color w:val="1F2328"/>
          <w:lang w:eastAsia="en-GB"/>
        </w:rPr>
        <w:noBreakHyphen/>
        <w:t>artefact</w:t>
      </w:r>
      <w:r w:rsidRPr="00580524">
        <w:rPr>
          <w:rFonts w:ascii="Times New Roman" w:eastAsia="Times New Roman" w:hAnsi="Times New Roman" w:cs="Times New Roman"/>
          <w:b/>
          <w:bCs/>
          <w:color w:val="1F2328"/>
          <w:lang w:eastAsia="en-GB"/>
        </w:rPr>
        <w:noBreakHyphen/>
        <w:t>driven analytics</w:t>
      </w:r>
    </w:p>
    <w:p w14:paraId="6699E010" w14:textId="77777777" w:rsidR="00580524" w:rsidRPr="00580524" w:rsidRDefault="00580524" w:rsidP="00580524">
      <w:pPr>
        <w:numPr>
          <w:ilvl w:val="1"/>
          <w:numId w:val="18"/>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Recent work uses volatile artefacts as features for malware classification, showing that RAM captures runtime behaviours such as dynamic code loading, process injection and network beacons that are difficult to infer from static disk images.[2][9]</w:t>
      </w:r>
    </w:p>
    <w:p w14:paraId="3835AA11" w14:textId="77777777" w:rsidR="00580524" w:rsidRPr="00580524" w:rsidRDefault="00580524" w:rsidP="00580524">
      <w:pPr>
        <w:numPr>
          <w:ilvl w:val="1"/>
          <w:numId w:val="18"/>
        </w:numPr>
        <w:spacing w:before="60"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lastRenderedPageBreak/>
        <w:t>Early evaluations suggest that models enriched with memory</w:t>
      </w:r>
      <w:r w:rsidRPr="00580524">
        <w:rPr>
          <w:rFonts w:ascii="Times New Roman" w:eastAsia="Times New Roman" w:hAnsi="Times New Roman" w:cs="Times New Roman"/>
          <w:color w:val="1F2328"/>
          <w:lang w:eastAsia="en-GB"/>
        </w:rPr>
        <w:noBreakHyphen/>
        <w:t>derived signals can outperform purely static or storage</w:t>
      </w:r>
      <w:r w:rsidRPr="00580524">
        <w:rPr>
          <w:rFonts w:ascii="Times New Roman" w:eastAsia="Times New Roman" w:hAnsi="Times New Roman" w:cs="Times New Roman"/>
          <w:color w:val="1F2328"/>
          <w:lang w:eastAsia="en-GB"/>
        </w:rPr>
        <w:noBreakHyphen/>
        <w:t>based classifiers, underlining the forensic value of RAM.[2]</w:t>
      </w:r>
    </w:p>
    <w:p w14:paraId="7DCA295C" w14:textId="77777777" w:rsidR="00580524" w:rsidRPr="00D1195D" w:rsidRDefault="00580524" w:rsidP="009429AC">
      <w:pPr>
        <w:pStyle w:val="Heading3"/>
        <w:rPr>
          <w:rFonts w:eastAsia="Times New Roman"/>
          <w:lang w:eastAsia="en-GB"/>
        </w:rPr>
      </w:pPr>
      <w:bookmarkStart w:id="26" w:name="_Toc216994974"/>
      <w:r w:rsidRPr="00D1195D">
        <w:rPr>
          <w:rFonts w:eastAsia="Times New Roman"/>
          <w:lang w:eastAsia="en-GB"/>
        </w:rPr>
        <w:t>Persistent gaps</w:t>
      </w:r>
      <w:bookmarkEnd w:id="26"/>
    </w:p>
    <w:p w14:paraId="4FA1B0CC" w14:textId="77777777" w:rsidR="00580524" w:rsidRDefault="00580524" w:rsidP="00580524">
      <w:p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Despite these advances, the literature leaves important needs unmet for practitioners and researchers.[10][1]</w:t>
      </w:r>
    </w:p>
    <w:p w14:paraId="5690B27B" w14:textId="207EE976" w:rsidR="00B24AD9" w:rsidRPr="00580524" w:rsidRDefault="00B24AD9" w:rsidP="00580524">
      <w:pPr>
        <w:spacing w:before="100" w:beforeAutospacing="1" w:after="100" w:afterAutospacing="1" w:line="240" w:lineRule="auto"/>
        <w:rPr>
          <w:rFonts w:ascii="Times New Roman" w:eastAsia="Times New Roman" w:hAnsi="Times New Roman" w:cs="Times New Roman"/>
          <w:color w:val="1F2328"/>
          <w:lang w:eastAsia="en-GB"/>
        </w:rPr>
      </w:pPr>
      <w:r>
        <w:rPr>
          <w:rFonts w:ascii="Times New Roman" w:eastAsia="Times New Roman" w:hAnsi="Times New Roman" w:cs="Times New Roman"/>
          <w:noProof/>
          <w:color w:val="1F2328"/>
          <w:lang w:eastAsia="en-GB"/>
        </w:rPr>
        <w:drawing>
          <wp:inline distT="0" distB="0" distL="0" distR="0" wp14:anchorId="3FCF204B" wp14:editId="7C42492F">
            <wp:extent cx="5731510" cy="3872230"/>
            <wp:effectExtent l="0" t="0" r="0" b="1270"/>
            <wp:docPr id="700719565" name="Picture 2"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719565" name="Picture 2" descr="A diagram of a computer syste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872230"/>
                    </a:xfrm>
                    <a:prstGeom prst="rect">
                      <a:avLst/>
                    </a:prstGeom>
                  </pic:spPr>
                </pic:pic>
              </a:graphicData>
            </a:graphic>
          </wp:inline>
        </w:drawing>
      </w:r>
    </w:p>
    <w:p w14:paraId="09085E0D" w14:textId="77777777" w:rsidR="00580524" w:rsidRPr="00580524" w:rsidRDefault="00580524" w:rsidP="00580524">
      <w:pPr>
        <w:numPr>
          <w:ilvl w:val="0"/>
          <w:numId w:val="19"/>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b/>
          <w:bCs/>
          <w:color w:val="1F2328"/>
          <w:lang w:eastAsia="en-GB"/>
        </w:rPr>
        <w:t>Absence of standardised, device</w:t>
      </w:r>
      <w:r w:rsidRPr="00580524">
        <w:rPr>
          <w:rFonts w:ascii="Times New Roman" w:eastAsia="Times New Roman" w:hAnsi="Times New Roman" w:cs="Times New Roman"/>
          <w:b/>
          <w:bCs/>
          <w:color w:val="1F2328"/>
          <w:lang w:eastAsia="en-GB"/>
        </w:rPr>
        <w:noBreakHyphen/>
        <w:t xml:space="preserve"> and OS</w:t>
      </w:r>
      <w:r w:rsidRPr="00580524">
        <w:rPr>
          <w:rFonts w:ascii="Times New Roman" w:eastAsia="Times New Roman" w:hAnsi="Times New Roman" w:cs="Times New Roman"/>
          <w:b/>
          <w:bCs/>
          <w:color w:val="1F2328"/>
          <w:lang w:eastAsia="en-GB"/>
        </w:rPr>
        <w:noBreakHyphen/>
        <w:t>aware protocols</w:t>
      </w:r>
    </w:p>
    <w:p w14:paraId="210CC755" w14:textId="77777777" w:rsidR="00580524" w:rsidRPr="00580524" w:rsidRDefault="00580524" w:rsidP="00580524">
      <w:pPr>
        <w:numPr>
          <w:ilvl w:val="1"/>
          <w:numId w:val="19"/>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Most acquisition studies focus on specific models or OS versions and present bespoke procedures rather than general, audited protocols that investigators can adopt across cases.[10][1]</w:t>
      </w:r>
    </w:p>
    <w:p w14:paraId="0247BA9C" w14:textId="77777777" w:rsidR="00580524" w:rsidRPr="00580524" w:rsidRDefault="00580524" w:rsidP="00580524">
      <w:pPr>
        <w:numPr>
          <w:ilvl w:val="1"/>
          <w:numId w:val="19"/>
        </w:numPr>
        <w:spacing w:before="60"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There is little guidance on how to choose methods based on device security posture (for example, secure boot state, presence of TEE/SE), or how to document deviations from ideal procedures when constraints arise.[11][1]</w:t>
      </w:r>
    </w:p>
    <w:p w14:paraId="14CEA507" w14:textId="77777777" w:rsidR="00580524" w:rsidRPr="00580524" w:rsidRDefault="00580524" w:rsidP="00580524">
      <w:pPr>
        <w:numPr>
          <w:ilvl w:val="0"/>
          <w:numId w:val="19"/>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b/>
          <w:bCs/>
          <w:color w:val="1F2328"/>
          <w:lang w:eastAsia="en-GB"/>
        </w:rPr>
        <w:t>Limited quantitative evaluation of artefact recovery</w:t>
      </w:r>
    </w:p>
    <w:p w14:paraId="569DB36B" w14:textId="77777777" w:rsidR="00580524" w:rsidRPr="00580524" w:rsidRDefault="00580524" w:rsidP="00580524">
      <w:pPr>
        <w:numPr>
          <w:ilvl w:val="1"/>
          <w:numId w:val="19"/>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Many papers demonstrate that “interesting” artefacts can be recovered but do not systematically measure precision, recall, or false</w:t>
      </w:r>
      <w:r w:rsidRPr="00580524">
        <w:rPr>
          <w:rFonts w:ascii="Times New Roman" w:eastAsia="Times New Roman" w:hAnsi="Times New Roman" w:cs="Times New Roman"/>
          <w:color w:val="1F2328"/>
          <w:lang w:eastAsia="en-GB"/>
        </w:rPr>
        <w:noBreakHyphen/>
        <w:t>positive/false</w:t>
      </w:r>
      <w:r w:rsidRPr="00580524">
        <w:rPr>
          <w:rFonts w:ascii="Times New Roman" w:eastAsia="Times New Roman" w:hAnsi="Times New Roman" w:cs="Times New Roman"/>
          <w:color w:val="1F2328"/>
          <w:lang w:eastAsia="en-GB"/>
        </w:rPr>
        <w:noBreakHyphen/>
        <w:t>negative rates against known ground</w:t>
      </w:r>
      <w:r w:rsidRPr="00580524">
        <w:rPr>
          <w:rFonts w:ascii="Times New Roman" w:eastAsia="Times New Roman" w:hAnsi="Times New Roman" w:cs="Times New Roman"/>
          <w:color w:val="1F2328"/>
          <w:lang w:eastAsia="en-GB"/>
        </w:rPr>
        <w:noBreakHyphen/>
        <w:t>truth scenarios.[1][2]</w:t>
      </w:r>
    </w:p>
    <w:p w14:paraId="7AF8F159" w14:textId="77777777" w:rsidR="00580524" w:rsidRPr="00580524" w:rsidRDefault="00580524" w:rsidP="00580524">
      <w:pPr>
        <w:numPr>
          <w:ilvl w:val="1"/>
          <w:numId w:val="19"/>
        </w:numPr>
        <w:spacing w:before="60"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Comparative experiments across multiple acquisition strategies (logical vs physical vs cold boot) and toolchains on the same testbed are rare, making it hard to quantify trade</w:t>
      </w:r>
      <w:r w:rsidRPr="00580524">
        <w:rPr>
          <w:rFonts w:ascii="Times New Roman" w:eastAsia="Times New Roman" w:hAnsi="Times New Roman" w:cs="Times New Roman"/>
          <w:color w:val="1F2328"/>
          <w:lang w:eastAsia="en-GB"/>
        </w:rPr>
        <w:noBreakHyphen/>
        <w:t>offs between invasiveness, coverage and reliability.[4][1]</w:t>
      </w:r>
    </w:p>
    <w:p w14:paraId="3B4FEF99" w14:textId="77777777" w:rsidR="00580524" w:rsidRPr="00580524" w:rsidRDefault="00580524" w:rsidP="00580524">
      <w:pPr>
        <w:numPr>
          <w:ilvl w:val="0"/>
          <w:numId w:val="19"/>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b/>
          <w:bCs/>
          <w:color w:val="1F2328"/>
          <w:lang w:eastAsia="en-GB"/>
        </w:rPr>
        <w:t>Weak integration with legal and procedural requirements</w:t>
      </w:r>
    </w:p>
    <w:p w14:paraId="04A79BA0" w14:textId="77777777" w:rsidR="00580524" w:rsidRPr="00580524" w:rsidRDefault="00580524" w:rsidP="00580524">
      <w:pPr>
        <w:numPr>
          <w:ilvl w:val="1"/>
          <w:numId w:val="19"/>
        </w:num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Technical work often treats evidential admissibility as an afterthought, offering limited discussion of chain of custody, repeatability and validation needed for courts to trust volatile memory findings.[12][1]</w:t>
      </w:r>
    </w:p>
    <w:p w14:paraId="2D09F0D7" w14:textId="77777777" w:rsidR="00580524" w:rsidRPr="00580524" w:rsidRDefault="00580524" w:rsidP="00580524">
      <w:pPr>
        <w:numPr>
          <w:ilvl w:val="1"/>
          <w:numId w:val="19"/>
        </w:numPr>
        <w:spacing w:before="60"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lastRenderedPageBreak/>
        <w:t>Cross</w:t>
      </w:r>
      <w:r w:rsidRPr="00580524">
        <w:rPr>
          <w:rFonts w:ascii="Times New Roman" w:eastAsia="Times New Roman" w:hAnsi="Times New Roman" w:cs="Times New Roman"/>
          <w:color w:val="1F2328"/>
          <w:lang w:eastAsia="en-GB"/>
        </w:rPr>
        <w:noBreakHyphen/>
        <w:t>jurisdictional differences in how digital evidence from open</w:t>
      </w:r>
      <w:r w:rsidRPr="00580524">
        <w:rPr>
          <w:rFonts w:ascii="Times New Roman" w:eastAsia="Times New Roman" w:hAnsi="Times New Roman" w:cs="Times New Roman"/>
          <w:color w:val="1F2328"/>
          <w:lang w:eastAsia="en-GB"/>
        </w:rPr>
        <w:noBreakHyphen/>
        <w:t>source tools or experimental techniques is viewed are seldom addressed, leaving practitioners uncertain how to present RAM artefacts in legal contexts.[8][13]</w:t>
      </w:r>
    </w:p>
    <w:p w14:paraId="716925EB" w14:textId="77777777" w:rsidR="00580524" w:rsidRPr="00D1195D" w:rsidRDefault="00580524" w:rsidP="009429AC">
      <w:pPr>
        <w:pStyle w:val="Heading3"/>
        <w:rPr>
          <w:rFonts w:eastAsia="Times New Roman"/>
          <w:lang w:eastAsia="en-GB"/>
        </w:rPr>
      </w:pPr>
      <w:bookmarkStart w:id="27" w:name="_Toc216994975"/>
      <w:r w:rsidRPr="00D1195D">
        <w:rPr>
          <w:rFonts w:eastAsia="Times New Roman"/>
          <w:lang w:eastAsia="en-GB"/>
        </w:rPr>
        <w:t>Contributions vs gaps table</w:t>
      </w:r>
      <w:bookmarkEnd w:id="27"/>
    </w:p>
    <w:p w14:paraId="69E0A2F4" w14:textId="77777777" w:rsidR="00580524" w:rsidRPr="00580524" w:rsidRDefault="00580524" w:rsidP="00580524">
      <w:p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The table below summarises how current contributions align with, yet still fail to close, the main gaps.</w:t>
      </w:r>
    </w:p>
    <w:tbl>
      <w:tblPr>
        <w:tblW w:w="0" w:type="auto"/>
        <w:tblCellMar>
          <w:top w:w="15" w:type="dxa"/>
          <w:left w:w="15" w:type="dxa"/>
          <w:bottom w:w="15" w:type="dxa"/>
          <w:right w:w="15" w:type="dxa"/>
        </w:tblCellMar>
        <w:tblLook w:val="04A0" w:firstRow="1" w:lastRow="0" w:firstColumn="1" w:lastColumn="0" w:noHBand="0" w:noVBand="1"/>
      </w:tblPr>
      <w:tblGrid>
        <w:gridCol w:w="1716"/>
        <w:gridCol w:w="3758"/>
        <w:gridCol w:w="3536"/>
      </w:tblGrid>
      <w:tr w:rsidR="00580524" w:rsidRPr="00580524" w14:paraId="2751FB09"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9D84AC5" w14:textId="77777777" w:rsidR="00580524" w:rsidRPr="00580524" w:rsidRDefault="00580524" w:rsidP="00580524">
            <w:pPr>
              <w:spacing w:after="0" w:line="240" w:lineRule="auto"/>
              <w:jc w:val="center"/>
              <w:rPr>
                <w:rFonts w:ascii="Times New Roman" w:eastAsia="Times New Roman" w:hAnsi="Times New Roman" w:cs="Times New Roman"/>
                <w:b/>
                <w:bCs/>
                <w:color w:val="1F2328"/>
                <w:lang w:eastAsia="en-GB"/>
              </w:rPr>
            </w:pPr>
            <w:r w:rsidRPr="00580524">
              <w:rPr>
                <w:rFonts w:ascii="Times New Roman" w:eastAsia="Times New Roman" w:hAnsi="Times New Roman" w:cs="Times New Roman"/>
                <w:b/>
                <w:bCs/>
                <w:color w:val="1F2328"/>
                <w:lang w:eastAsia="en-GB"/>
              </w:rPr>
              <w:t>Aspect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9B9697E" w14:textId="77777777" w:rsidR="00580524" w:rsidRPr="00580524" w:rsidRDefault="00580524" w:rsidP="00580524">
            <w:pPr>
              <w:spacing w:after="0" w:line="240" w:lineRule="auto"/>
              <w:jc w:val="center"/>
              <w:rPr>
                <w:rFonts w:ascii="Times New Roman" w:eastAsia="Times New Roman" w:hAnsi="Times New Roman" w:cs="Times New Roman"/>
                <w:b/>
                <w:bCs/>
                <w:color w:val="1F2328"/>
                <w:lang w:eastAsia="en-GB"/>
              </w:rPr>
            </w:pPr>
            <w:r w:rsidRPr="00580524">
              <w:rPr>
                <w:rFonts w:ascii="Times New Roman" w:eastAsia="Times New Roman" w:hAnsi="Times New Roman" w:cs="Times New Roman"/>
                <w:b/>
                <w:bCs/>
                <w:color w:val="1F2328"/>
                <w:lang w:eastAsia="en-GB"/>
              </w:rPr>
              <w:t>Current contributions (strengths)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910DF43" w14:textId="77777777" w:rsidR="00580524" w:rsidRPr="00580524" w:rsidRDefault="00580524" w:rsidP="00580524">
            <w:pPr>
              <w:spacing w:after="0" w:line="240" w:lineRule="auto"/>
              <w:jc w:val="center"/>
              <w:rPr>
                <w:rFonts w:ascii="Times New Roman" w:eastAsia="Times New Roman" w:hAnsi="Times New Roman" w:cs="Times New Roman"/>
                <w:b/>
                <w:bCs/>
                <w:color w:val="1F2328"/>
                <w:lang w:eastAsia="en-GB"/>
              </w:rPr>
            </w:pPr>
            <w:r w:rsidRPr="00580524">
              <w:rPr>
                <w:rFonts w:ascii="Times New Roman" w:eastAsia="Times New Roman" w:hAnsi="Times New Roman" w:cs="Times New Roman"/>
                <w:b/>
                <w:bCs/>
                <w:color w:val="1F2328"/>
                <w:lang w:eastAsia="en-GB"/>
              </w:rPr>
              <w:t>Remaining gaps (weaknesses)</w:t>
            </w:r>
          </w:p>
        </w:tc>
      </w:tr>
      <w:tr w:rsidR="00580524" w:rsidRPr="00580524" w14:paraId="57747E09"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F185F1D"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Acquisition techniques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505A305"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Demonstrated logical, physical and cold</w:t>
            </w:r>
            <w:r w:rsidRPr="00580524">
              <w:rPr>
                <w:rFonts w:ascii="Times New Roman" w:eastAsia="Times New Roman" w:hAnsi="Times New Roman" w:cs="Times New Roman"/>
                <w:color w:val="1F2328"/>
                <w:lang w:eastAsia="en-GB"/>
              </w:rPr>
              <w:noBreakHyphen/>
              <w:t>boot</w:t>
            </w:r>
            <w:r w:rsidRPr="00580524">
              <w:rPr>
                <w:rFonts w:ascii="Times New Roman" w:eastAsia="Times New Roman" w:hAnsi="Times New Roman" w:cs="Times New Roman"/>
                <w:color w:val="1F2328"/>
                <w:lang w:eastAsia="en-GB"/>
              </w:rPr>
              <w:noBreakHyphen/>
              <w:t>style Android memory acquisition; examples of key and malware artefact recovery.[1][4][5]</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44BB53C"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No unified, device</w:t>
            </w:r>
            <w:r w:rsidRPr="00580524">
              <w:rPr>
                <w:rFonts w:ascii="Times New Roman" w:eastAsia="Times New Roman" w:hAnsi="Times New Roman" w:cs="Times New Roman"/>
                <w:color w:val="1F2328"/>
                <w:lang w:eastAsia="en-GB"/>
              </w:rPr>
              <w:noBreakHyphen/>
              <w:t xml:space="preserve"> and OS</w:t>
            </w:r>
            <w:r w:rsidRPr="00580524">
              <w:rPr>
                <w:rFonts w:ascii="Times New Roman" w:eastAsia="Times New Roman" w:hAnsi="Times New Roman" w:cs="Times New Roman"/>
                <w:color w:val="1F2328"/>
                <w:lang w:eastAsia="en-GB"/>
              </w:rPr>
              <w:noBreakHyphen/>
              <w:t>aware acquisition protocol that can be followed, audited and replicated across diverse hardware.[1][10]</w:t>
            </w:r>
          </w:p>
        </w:tc>
      </w:tr>
      <w:tr w:rsidR="00580524" w:rsidRPr="00580524" w14:paraId="6CC3D8C7"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B1404CD"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Analysis frameworks</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3A08E4AB"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Volatility 3 and related tools provide extensible RAM analysis with emerging mobile profiles and plugins.[7][8]</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23956CE"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Tool use rarely embedded in standard workflows; limited quantitative validation of what each plugin reliably recovers in mobile cases.[1][2]</w:t>
            </w:r>
          </w:p>
        </w:tc>
      </w:tr>
      <w:tr w:rsidR="00580524" w:rsidRPr="00580524" w14:paraId="12719D25"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0603020"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Advanced use</w:t>
            </w:r>
            <w:r w:rsidRPr="00580524">
              <w:rPr>
                <w:rFonts w:ascii="Times New Roman" w:eastAsia="Times New Roman" w:hAnsi="Times New Roman" w:cs="Times New Roman"/>
                <w:color w:val="1F2328"/>
                <w:lang w:eastAsia="en-GB"/>
              </w:rPr>
              <w:noBreakHyphen/>
              <w:t>cases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5230055"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Volatile</w:t>
            </w:r>
            <w:r w:rsidRPr="00580524">
              <w:rPr>
                <w:rFonts w:ascii="Times New Roman" w:eastAsia="Times New Roman" w:hAnsi="Times New Roman" w:cs="Times New Roman"/>
                <w:color w:val="1F2328"/>
                <w:lang w:eastAsia="en-GB"/>
              </w:rPr>
              <w:noBreakHyphen/>
              <w:t>artefact</w:t>
            </w:r>
            <w:r w:rsidRPr="00580524">
              <w:rPr>
                <w:rFonts w:ascii="Times New Roman" w:eastAsia="Times New Roman" w:hAnsi="Times New Roman" w:cs="Times New Roman"/>
                <w:color w:val="1F2328"/>
                <w:lang w:eastAsia="en-GB"/>
              </w:rPr>
              <w:noBreakHyphen/>
              <w:t>driven malware classification shows RAM’s behavioural richness beyond disk</w:t>
            </w:r>
            <w:r w:rsidRPr="00580524">
              <w:rPr>
                <w:rFonts w:ascii="Times New Roman" w:eastAsia="Times New Roman" w:hAnsi="Times New Roman" w:cs="Times New Roman"/>
                <w:color w:val="1F2328"/>
                <w:lang w:eastAsia="en-GB"/>
              </w:rPr>
              <w:noBreakHyphen/>
              <w:t>based signals.[2][9]</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AD0AC5F"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Lack of benchmarks comparing classifier performance under different acquisition methods and noise conditions.[1][2]</w:t>
            </w:r>
          </w:p>
        </w:tc>
      </w:tr>
      <w:tr w:rsidR="00580524" w:rsidRPr="00580524" w14:paraId="03A82550"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BA645BF"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Evaluation methodology</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4CE77CC"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Individual case studies and proofs</w:t>
            </w:r>
            <w:r w:rsidRPr="00580524">
              <w:rPr>
                <w:rFonts w:ascii="Times New Roman" w:eastAsia="Times New Roman" w:hAnsi="Times New Roman" w:cs="Times New Roman"/>
                <w:color w:val="1F2328"/>
                <w:lang w:eastAsia="en-GB"/>
              </w:rPr>
              <w:noBreakHyphen/>
              <w:t>of</w:t>
            </w:r>
            <w:r w:rsidRPr="00580524">
              <w:rPr>
                <w:rFonts w:ascii="Times New Roman" w:eastAsia="Times New Roman" w:hAnsi="Times New Roman" w:cs="Times New Roman"/>
                <w:color w:val="1F2328"/>
                <w:lang w:eastAsia="en-GB"/>
              </w:rPr>
              <w:noBreakHyphen/>
              <w:t>concept demonstrate feasibility of techniques on selected devices.[1][6]</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FD6848F"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Few controlled experiments with precision/recall metrics across multiple tools, devices and OS versions.[1][4]</w:t>
            </w:r>
          </w:p>
        </w:tc>
      </w:tr>
      <w:tr w:rsidR="00580524" w:rsidRPr="00580524" w14:paraId="567F01EA"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4AC2CDA"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Legal and procedural issues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C418947"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General digital</w:t>
            </w:r>
            <w:r w:rsidRPr="00580524">
              <w:rPr>
                <w:rFonts w:ascii="Times New Roman" w:eastAsia="Times New Roman" w:hAnsi="Times New Roman" w:cs="Times New Roman"/>
                <w:color w:val="1F2328"/>
                <w:lang w:eastAsia="en-GB"/>
              </w:rPr>
              <w:noBreakHyphen/>
              <w:t>forensics guidance on chain of custody and evidence handling exists for mobile devices.[10][12]</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93C39B7" w14:textId="77777777" w:rsidR="00580524" w:rsidRPr="00580524" w:rsidRDefault="00580524" w:rsidP="00580524">
            <w:pPr>
              <w:spacing w:after="0"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Technical procedures for RAM acquisition/analysis are seldom mapped explicitly onto admissibility standards in different jurisdictions.[1][13]</w:t>
            </w:r>
          </w:p>
        </w:tc>
      </w:tr>
    </w:tbl>
    <w:p w14:paraId="61793F14" w14:textId="77777777" w:rsidR="00580524" w:rsidRPr="00D1195D" w:rsidRDefault="00580524" w:rsidP="009429AC">
      <w:pPr>
        <w:pStyle w:val="Heading3"/>
        <w:rPr>
          <w:rFonts w:eastAsia="Times New Roman"/>
          <w:lang w:eastAsia="en-GB"/>
        </w:rPr>
      </w:pPr>
      <w:bookmarkStart w:id="28" w:name="_Toc216994976"/>
      <w:r w:rsidRPr="00D1195D">
        <w:rPr>
          <w:rFonts w:eastAsia="Times New Roman"/>
          <w:lang w:eastAsia="en-GB"/>
        </w:rPr>
        <w:t>Implications for the proposed research</w:t>
      </w:r>
      <w:bookmarkEnd w:id="28"/>
    </w:p>
    <w:p w14:paraId="0375D0A4" w14:textId="77777777" w:rsidR="00580524" w:rsidRPr="00580524" w:rsidRDefault="00580524" w:rsidP="00580524">
      <w:pPr>
        <w:spacing w:before="100" w:beforeAutospacing="1" w:after="100" w:afterAutospacing="1" w:line="240" w:lineRule="auto"/>
        <w:rPr>
          <w:rFonts w:ascii="Times New Roman" w:eastAsia="Times New Roman" w:hAnsi="Times New Roman" w:cs="Times New Roman"/>
          <w:color w:val="1F2328"/>
          <w:lang w:eastAsia="en-GB"/>
        </w:rPr>
      </w:pPr>
      <w:r w:rsidRPr="00580524">
        <w:rPr>
          <w:rFonts w:ascii="Times New Roman" w:eastAsia="Times New Roman" w:hAnsi="Times New Roman" w:cs="Times New Roman"/>
          <w:color w:val="1F2328"/>
          <w:lang w:eastAsia="en-GB"/>
        </w:rPr>
        <w:t>Taken together, these contributions show that mobile memory forensics is technically feasible and increasingly supported by mature tool ecosystems, but they also highlight the need for a structured, validated framework. The proposed project responds by designing device</w:t>
      </w:r>
      <w:r w:rsidRPr="00580524">
        <w:rPr>
          <w:rFonts w:ascii="Times New Roman" w:eastAsia="Times New Roman" w:hAnsi="Times New Roman" w:cs="Times New Roman"/>
          <w:color w:val="1F2328"/>
          <w:lang w:eastAsia="en-GB"/>
        </w:rPr>
        <w:noBreakHyphen/>
        <w:t xml:space="preserve"> and OS</w:t>
      </w:r>
      <w:r w:rsidRPr="00580524">
        <w:rPr>
          <w:rFonts w:ascii="Times New Roman" w:eastAsia="Times New Roman" w:hAnsi="Times New Roman" w:cs="Times New Roman"/>
          <w:color w:val="1F2328"/>
          <w:lang w:eastAsia="en-GB"/>
        </w:rPr>
        <w:noBreakHyphen/>
        <w:t>aware acquisition workflows, experimentally comparing artefact recovery quality under controlled ground</w:t>
      </w:r>
      <w:r w:rsidRPr="00580524">
        <w:rPr>
          <w:rFonts w:ascii="Times New Roman" w:eastAsia="Times New Roman" w:hAnsi="Times New Roman" w:cs="Times New Roman"/>
          <w:color w:val="1F2328"/>
          <w:lang w:eastAsia="en-GB"/>
        </w:rPr>
        <w:noBreakHyphen/>
        <w:t>truth scenarios and explicitly embedding legal and procedural requirements—such as chain</w:t>
      </w:r>
      <w:r w:rsidRPr="00580524">
        <w:rPr>
          <w:rFonts w:ascii="Times New Roman" w:eastAsia="Times New Roman" w:hAnsi="Times New Roman" w:cs="Times New Roman"/>
          <w:color w:val="1F2328"/>
          <w:lang w:eastAsia="en-GB"/>
        </w:rPr>
        <w:noBreakHyphen/>
        <w:t>of</w:t>
      </w:r>
      <w:r w:rsidRPr="00580524">
        <w:rPr>
          <w:rFonts w:ascii="Times New Roman" w:eastAsia="Times New Roman" w:hAnsi="Times New Roman" w:cs="Times New Roman"/>
          <w:color w:val="1F2328"/>
          <w:lang w:eastAsia="en-GB"/>
        </w:rPr>
        <w:noBreakHyphen/>
        <w:t>custody documentation and validation steps—into the methodology.[9][12][2][1]</w:t>
      </w:r>
    </w:p>
    <w:p w14:paraId="61B443BF" w14:textId="77777777" w:rsidR="007C3879" w:rsidRPr="00D1195D" w:rsidRDefault="007C3879" w:rsidP="009429AC">
      <w:pPr>
        <w:pStyle w:val="Heading2"/>
        <w:rPr>
          <w:rFonts w:eastAsia="Times New Roman"/>
          <w:lang w:eastAsia="en-GB"/>
        </w:rPr>
      </w:pPr>
      <w:bookmarkStart w:id="29" w:name="_Toc216994977"/>
      <w:r w:rsidRPr="00D1195D">
        <w:rPr>
          <w:rFonts w:eastAsia="Times New Roman"/>
          <w:lang w:eastAsia="en-GB"/>
        </w:rPr>
        <w:t>2.7 Relation to proposed study</w:t>
      </w:r>
      <w:bookmarkEnd w:id="24"/>
      <w:bookmarkEnd w:id="29"/>
    </w:p>
    <w:p w14:paraId="5B97D326"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proposed research directly addresses these gaps by coupling controlled experimental evaluation of acquisition methods with rigorous measurement of artefact</w:t>
      </w:r>
      <w:r w:rsidRPr="00D1195D">
        <w:rPr>
          <w:rFonts w:ascii="Times New Roman" w:eastAsia="Times New Roman" w:hAnsi="Times New Roman" w:cs="Times New Roman"/>
          <w:color w:val="1F2328"/>
          <w:lang w:eastAsia="en-GB"/>
        </w:rPr>
        <w:noBreakHyphen/>
        <w:t xml:space="preserve">recovery performance and explicit documentation of forensic soundness constraints.[1][13] Unlike prior work focused on individual techniques or tools, this study aims to deliver an integrated framework—from device triage and </w:t>
      </w:r>
      <w:r w:rsidRPr="00D1195D">
        <w:rPr>
          <w:rFonts w:ascii="Times New Roman" w:eastAsia="Times New Roman" w:hAnsi="Times New Roman" w:cs="Times New Roman"/>
          <w:color w:val="1F2328"/>
          <w:lang w:eastAsia="en-GB"/>
        </w:rPr>
        <w:lastRenderedPageBreak/>
        <w:t>acquisition through artefact analysis and validation to reporting—tailored to Android and iOS investigations under contemporary security conditions.[1][16]</w:t>
      </w:r>
    </w:p>
    <w:p w14:paraId="6A8C2DB2"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By publishing open methodological detail and, where possible, reusable analysis artefacts (e.g. Volatility profiles and scripts), the work will provide a reproducible baseline for future research on mobile memory forensics and related threat</w:t>
      </w:r>
      <w:r w:rsidRPr="00D1195D">
        <w:rPr>
          <w:rFonts w:ascii="Times New Roman" w:eastAsia="Times New Roman" w:hAnsi="Times New Roman" w:cs="Times New Roman"/>
          <w:color w:val="1F2328"/>
          <w:lang w:eastAsia="en-GB"/>
        </w:rPr>
        <w:noBreakHyphen/>
        <w:t>modelling efforts.[1][15]</w:t>
      </w:r>
    </w:p>
    <w:p w14:paraId="1EC1FE27" w14:textId="4579BCC5" w:rsidR="007C3879" w:rsidRPr="00D1195D" w:rsidRDefault="007C3879" w:rsidP="007C3879">
      <w:pPr>
        <w:spacing w:after="0" w:line="240" w:lineRule="auto"/>
        <w:rPr>
          <w:rFonts w:ascii="Times New Roman" w:eastAsia="Times New Roman" w:hAnsi="Times New Roman" w:cs="Times New Roman"/>
          <w:lang w:eastAsia="en-GB"/>
        </w:rPr>
      </w:pPr>
    </w:p>
    <w:p w14:paraId="133FD4A5" w14:textId="77777777" w:rsidR="007C3879" w:rsidRPr="00D1195D" w:rsidRDefault="007C3879" w:rsidP="009429AC">
      <w:pPr>
        <w:pStyle w:val="Heading1"/>
        <w:rPr>
          <w:rFonts w:eastAsia="Times New Roman"/>
          <w:lang w:eastAsia="en-GB"/>
        </w:rPr>
      </w:pPr>
      <w:bookmarkStart w:id="30" w:name="_Toc216035184"/>
      <w:bookmarkStart w:id="31" w:name="_Toc216994978"/>
      <w:r w:rsidRPr="00D1195D">
        <w:rPr>
          <w:rFonts w:eastAsia="Times New Roman"/>
          <w:lang w:eastAsia="en-GB"/>
        </w:rPr>
        <w:t>3. Research design and methodology</w:t>
      </w:r>
      <w:bookmarkEnd w:id="30"/>
      <w:bookmarkEnd w:id="31"/>
    </w:p>
    <w:p w14:paraId="12CD7371" w14:textId="77777777" w:rsidR="007C3879" w:rsidRPr="00D1195D" w:rsidRDefault="007C3879" w:rsidP="009429AC">
      <w:pPr>
        <w:pStyle w:val="Heading2"/>
        <w:rPr>
          <w:rFonts w:eastAsia="Times New Roman"/>
          <w:lang w:eastAsia="en-GB"/>
        </w:rPr>
      </w:pPr>
      <w:bookmarkStart w:id="32" w:name="_Toc216035185"/>
      <w:bookmarkStart w:id="33" w:name="_Toc216994979"/>
      <w:r w:rsidRPr="00D1195D">
        <w:rPr>
          <w:rFonts w:eastAsia="Times New Roman"/>
          <w:lang w:eastAsia="en-GB"/>
        </w:rPr>
        <w:t>3.1 Overall research design</w:t>
      </w:r>
      <w:bookmarkEnd w:id="32"/>
      <w:bookmarkEnd w:id="33"/>
    </w:p>
    <w:p w14:paraId="0DD768B2" w14:textId="77777777" w:rsidR="00D1195D" w:rsidRPr="00D1195D" w:rsidRDefault="00D1195D" w:rsidP="00D1195D">
      <w:pPr>
        <w:rPr>
          <w:rFonts w:ascii="Times New Roman" w:eastAsia="Times New Roman" w:hAnsi="Times New Roman" w:cs="Times New Roman"/>
          <w:lang w:eastAsia="en-GB"/>
        </w:rPr>
      </w:pPr>
      <w:bookmarkStart w:id="34" w:name="_Toc216035186"/>
      <w:r w:rsidRPr="00D1195D">
        <w:rPr>
          <w:rFonts w:ascii="Times New Roman" w:eastAsia="Times New Roman" w:hAnsi="Times New Roman" w:cs="Times New Roman"/>
          <w:lang w:eastAsia="en-GB"/>
        </w:rPr>
        <w:t>The project will adopt a </w:t>
      </w:r>
      <w:r w:rsidRPr="00D1195D">
        <w:rPr>
          <w:rFonts w:ascii="Times New Roman" w:eastAsia="Times New Roman" w:hAnsi="Times New Roman" w:cs="Times New Roman"/>
          <w:b/>
          <w:bCs/>
          <w:lang w:eastAsia="en-GB"/>
        </w:rPr>
        <w:t>mixed</w:t>
      </w:r>
      <w:r w:rsidRPr="00D1195D">
        <w:rPr>
          <w:rFonts w:ascii="Times New Roman" w:eastAsia="Times New Roman" w:hAnsi="Times New Roman" w:cs="Times New Roman"/>
          <w:b/>
          <w:bCs/>
          <w:lang w:eastAsia="en-GB"/>
        </w:rPr>
        <w:noBreakHyphen/>
        <w:t>methods experimental design</w:t>
      </w:r>
      <w:r w:rsidRPr="00D1195D">
        <w:rPr>
          <w:rFonts w:ascii="Times New Roman" w:eastAsia="Times New Roman" w:hAnsi="Times New Roman" w:cs="Times New Roman"/>
          <w:lang w:eastAsia="en-GB"/>
        </w:rPr>
        <w:t>, integrating quantitative measurements of technical performance with qualitative evaluation of forensic soundness, usability and legal robustness. Quantitative components will focus on metrics such as acquisition success rates, dump completeness, artefact recovery counts, precision/recall values and processing times for different acquisition and analysis workflows. These metrics will be collected through controlled experiments on a representative set of Android and iOS devices, each configured with defined OS versions, security settings and usage profiles so that results are comparable across runs.[1]</w:t>
      </w:r>
    </w:p>
    <w:p w14:paraId="1BD82AFD" w14:textId="77777777" w:rsidR="00D1195D" w:rsidRDefault="00D1195D" w:rsidP="00D1195D">
      <w:pPr>
        <w:rPr>
          <w:rFonts w:ascii="Times New Roman" w:eastAsia="Times New Roman" w:hAnsi="Times New Roman" w:cs="Times New Roman"/>
          <w:lang w:eastAsia="en-GB"/>
        </w:rPr>
      </w:pPr>
      <w:r w:rsidRPr="00D1195D">
        <w:rPr>
          <w:rFonts w:ascii="Times New Roman" w:eastAsia="Times New Roman" w:hAnsi="Times New Roman" w:cs="Times New Roman"/>
          <w:lang w:eastAsia="en-GB"/>
        </w:rPr>
        <w:t>Controlled laboratory experiments will be complemented by simulated incident scenarios that mimic realistic user behaviour and threat models, such as common messaging usage, web browsing, app</w:t>
      </w:r>
      <w:r w:rsidRPr="00D1195D">
        <w:rPr>
          <w:rFonts w:ascii="Times New Roman" w:eastAsia="Times New Roman" w:hAnsi="Times New Roman" w:cs="Times New Roman"/>
          <w:lang w:eastAsia="en-GB"/>
        </w:rPr>
        <w:noBreakHyphen/>
        <w:t>based authentication, and deployment of benign and malicious applications. For each scenario, scripted interactions will generate ground</w:t>
      </w:r>
      <w:r w:rsidRPr="00D1195D">
        <w:rPr>
          <w:rFonts w:ascii="Times New Roman" w:eastAsia="Times New Roman" w:hAnsi="Times New Roman" w:cs="Times New Roman"/>
          <w:lang w:eastAsia="en-GB"/>
        </w:rPr>
        <w:noBreakHyphen/>
        <w:t xml:space="preserve">truth timelines of user actions and attacker activities, which will then be compared with artefacts recovered from volatile memory to assess how accurately different workflows reconstruct events. This approach ensures that evaluation is not limited to synthetic </w:t>
      </w:r>
      <w:proofErr w:type="gramStart"/>
      <w:r w:rsidRPr="00D1195D">
        <w:rPr>
          <w:rFonts w:ascii="Times New Roman" w:eastAsia="Times New Roman" w:hAnsi="Times New Roman" w:cs="Times New Roman"/>
          <w:lang w:eastAsia="en-GB"/>
        </w:rPr>
        <w:t>benchmarks, but</w:t>
      </w:r>
      <w:proofErr w:type="gramEnd"/>
      <w:r w:rsidRPr="00D1195D">
        <w:rPr>
          <w:rFonts w:ascii="Times New Roman" w:eastAsia="Times New Roman" w:hAnsi="Times New Roman" w:cs="Times New Roman"/>
          <w:lang w:eastAsia="en-GB"/>
        </w:rPr>
        <w:t xml:space="preserve"> instead reflects the types of evidence practitioners </w:t>
      </w:r>
      <w:proofErr w:type="gramStart"/>
      <w:r w:rsidRPr="00D1195D">
        <w:rPr>
          <w:rFonts w:ascii="Times New Roman" w:eastAsia="Times New Roman" w:hAnsi="Times New Roman" w:cs="Times New Roman"/>
          <w:lang w:eastAsia="en-GB"/>
        </w:rPr>
        <w:t>actually need</w:t>
      </w:r>
      <w:proofErr w:type="gramEnd"/>
      <w:r w:rsidRPr="00D1195D">
        <w:rPr>
          <w:rFonts w:ascii="Times New Roman" w:eastAsia="Times New Roman" w:hAnsi="Times New Roman" w:cs="Times New Roman"/>
          <w:lang w:eastAsia="en-GB"/>
        </w:rPr>
        <w:t xml:space="preserve"> in investigations.[2][1]</w:t>
      </w:r>
    </w:p>
    <w:p w14:paraId="581413C9" w14:textId="7F8B9540" w:rsidR="00B24AD9" w:rsidRPr="00D1195D" w:rsidRDefault="00B24AD9" w:rsidP="00D1195D">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8E9C0FF" wp14:editId="0554DCAA">
            <wp:extent cx="5731510" cy="955040"/>
            <wp:effectExtent l="0" t="0" r="0" b="0"/>
            <wp:docPr id="347342234" name="Picture 4"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342234" name="Picture 4" descr="A diagram of a proces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955040"/>
                    </a:xfrm>
                    <a:prstGeom prst="rect">
                      <a:avLst/>
                    </a:prstGeom>
                  </pic:spPr>
                </pic:pic>
              </a:graphicData>
            </a:graphic>
          </wp:inline>
        </w:drawing>
      </w:r>
    </w:p>
    <w:p w14:paraId="4EF5F9D6" w14:textId="77777777" w:rsidR="00D1195D" w:rsidRPr="00D1195D" w:rsidRDefault="00D1195D" w:rsidP="00D1195D">
      <w:pPr>
        <w:rPr>
          <w:rFonts w:ascii="Times New Roman" w:eastAsia="Times New Roman" w:hAnsi="Times New Roman" w:cs="Times New Roman"/>
          <w:lang w:eastAsia="en-GB"/>
        </w:rPr>
      </w:pPr>
      <w:r w:rsidRPr="00D1195D">
        <w:rPr>
          <w:rFonts w:ascii="Times New Roman" w:eastAsia="Times New Roman" w:hAnsi="Times New Roman" w:cs="Times New Roman"/>
          <w:lang w:eastAsia="en-GB"/>
        </w:rPr>
        <w:t>Within this design, multiple acquisition techniques—such as logical ADB</w:t>
      </w:r>
      <w:r w:rsidRPr="00D1195D">
        <w:rPr>
          <w:rFonts w:ascii="Times New Roman" w:eastAsia="Times New Roman" w:hAnsi="Times New Roman" w:cs="Times New Roman"/>
          <w:lang w:eastAsia="en-GB"/>
        </w:rPr>
        <w:noBreakHyphen/>
        <w:t>based dumping, kernel</w:t>
      </w:r>
      <w:r w:rsidRPr="00D1195D">
        <w:rPr>
          <w:rFonts w:ascii="Times New Roman" w:eastAsia="Times New Roman" w:hAnsi="Times New Roman" w:cs="Times New Roman"/>
          <w:lang w:eastAsia="en-GB"/>
        </w:rPr>
        <w:noBreakHyphen/>
        <w:t>level acquisition tools, hardware</w:t>
      </w:r>
      <w:r w:rsidRPr="00D1195D">
        <w:rPr>
          <w:rFonts w:ascii="Times New Roman" w:eastAsia="Times New Roman" w:hAnsi="Times New Roman" w:cs="Times New Roman"/>
          <w:lang w:eastAsia="en-GB"/>
        </w:rPr>
        <w:noBreakHyphen/>
        <w:t>assisted methods and cold</w:t>
      </w:r>
      <w:r w:rsidRPr="00D1195D">
        <w:rPr>
          <w:rFonts w:ascii="Times New Roman" w:eastAsia="Times New Roman" w:hAnsi="Times New Roman" w:cs="Times New Roman"/>
          <w:lang w:eastAsia="en-GB"/>
        </w:rPr>
        <w:noBreakHyphen/>
        <w:t>boot</w:t>
      </w:r>
      <w:r w:rsidRPr="00D1195D">
        <w:rPr>
          <w:rFonts w:ascii="Times New Roman" w:eastAsia="Times New Roman" w:hAnsi="Times New Roman" w:cs="Times New Roman"/>
          <w:lang w:eastAsia="en-GB"/>
        </w:rPr>
        <w:noBreakHyphen/>
        <w:t>style attacks where feasible—will be tested side by side on the same device set. For each technique, the study will examine not only whether a memory image can be obtained, but also the quality and integrity of the recovered artefacts when processed through the analysis framework (for example, Volatility 3 with mobile profiles). This enables direct, statistically informed comparison of competing approaches under repeatable laboratory conditions, highlighting trade</w:t>
      </w:r>
      <w:r w:rsidRPr="00D1195D">
        <w:rPr>
          <w:rFonts w:ascii="Times New Roman" w:eastAsia="Times New Roman" w:hAnsi="Times New Roman" w:cs="Times New Roman"/>
          <w:lang w:eastAsia="en-GB"/>
        </w:rPr>
        <w:noBreakHyphen/>
        <w:t>offs between invasiveness, reliability and evidential value.[3][4][1]</w:t>
      </w:r>
    </w:p>
    <w:p w14:paraId="4D7E5CFC" w14:textId="77777777" w:rsidR="00D1195D" w:rsidRPr="00D1195D" w:rsidRDefault="00D1195D" w:rsidP="00D1195D">
      <w:pPr>
        <w:rPr>
          <w:rFonts w:ascii="Times New Roman" w:eastAsia="Times New Roman" w:hAnsi="Times New Roman" w:cs="Times New Roman"/>
          <w:lang w:eastAsia="en-GB"/>
        </w:rPr>
      </w:pPr>
      <w:r w:rsidRPr="00D1195D">
        <w:rPr>
          <w:rFonts w:ascii="Times New Roman" w:eastAsia="Times New Roman" w:hAnsi="Times New Roman" w:cs="Times New Roman"/>
          <w:lang w:eastAsia="en-GB"/>
        </w:rPr>
        <w:t>The qualitative strand of the design will analyse aspects that are difficult to capture purely through numbers, including practitioner usability, complexity of setup, risk of evidence contamination and alignment with legal and ethical requirements. Observational notes, configuration logs and reflective evaluations will be used to assess how straightforward each workflow is to execute, what kinds of errors or ambiguities arise and how well chain</w:t>
      </w:r>
      <w:r w:rsidRPr="00D1195D">
        <w:rPr>
          <w:rFonts w:ascii="Times New Roman" w:eastAsia="Times New Roman" w:hAnsi="Times New Roman" w:cs="Times New Roman"/>
          <w:lang w:eastAsia="en-GB"/>
        </w:rPr>
        <w:noBreakHyphen/>
        <w:t>of</w:t>
      </w:r>
      <w:r w:rsidRPr="00D1195D">
        <w:rPr>
          <w:rFonts w:ascii="Times New Roman" w:eastAsia="Times New Roman" w:hAnsi="Times New Roman" w:cs="Times New Roman"/>
          <w:lang w:eastAsia="en-GB"/>
        </w:rPr>
        <w:noBreakHyphen/>
        <w:t xml:space="preserve">custody principles can be maintained during </w:t>
      </w:r>
      <w:r w:rsidRPr="00D1195D">
        <w:rPr>
          <w:rFonts w:ascii="Times New Roman" w:eastAsia="Times New Roman" w:hAnsi="Times New Roman" w:cs="Times New Roman"/>
          <w:lang w:eastAsia="en-GB"/>
        </w:rPr>
        <w:lastRenderedPageBreak/>
        <w:t>acquisition and analysis. Where possible, feedback from experienced digital forensics practitioners or supervisors will be incorporated to judge whether the proposed procedures are realistic for adoption in real investigations.[5][6][7][1]</w:t>
      </w:r>
    </w:p>
    <w:p w14:paraId="03C20C03" w14:textId="2BE5656E" w:rsidR="00D1195D" w:rsidRPr="00D1195D" w:rsidRDefault="00D1195D" w:rsidP="00D1195D">
      <w:pPr>
        <w:rPr>
          <w:rFonts w:ascii="Times New Roman" w:eastAsia="Times New Roman" w:hAnsi="Times New Roman" w:cs="Times New Roman"/>
          <w:lang w:eastAsia="en-GB"/>
        </w:rPr>
      </w:pPr>
      <w:r w:rsidRPr="00D1195D">
        <w:rPr>
          <w:rFonts w:ascii="Times New Roman" w:eastAsia="Times New Roman" w:hAnsi="Times New Roman" w:cs="Times New Roman"/>
          <w:lang w:eastAsia="en-GB"/>
        </w:rPr>
        <w:t>This mixed</w:t>
      </w:r>
      <w:r w:rsidRPr="00D1195D">
        <w:rPr>
          <w:rFonts w:ascii="Times New Roman" w:eastAsia="Times New Roman" w:hAnsi="Times New Roman" w:cs="Times New Roman"/>
          <w:lang w:eastAsia="en-GB"/>
        </w:rPr>
        <w:noBreakHyphen/>
        <w:t xml:space="preserve">methods design is appropriate because memory forensics sits at the intersection of technical performance and procedural rigour; a purely quantitative benchmark might show that a tool recovers many </w:t>
      </w:r>
      <w:proofErr w:type="gramStart"/>
      <w:r w:rsidRPr="00D1195D">
        <w:rPr>
          <w:rFonts w:ascii="Times New Roman" w:eastAsia="Times New Roman" w:hAnsi="Times New Roman" w:cs="Times New Roman"/>
          <w:lang w:eastAsia="en-GB"/>
        </w:rPr>
        <w:t>artefacts, yet</w:t>
      </w:r>
      <w:proofErr w:type="gramEnd"/>
      <w:r w:rsidRPr="00D1195D">
        <w:rPr>
          <w:rFonts w:ascii="Times New Roman" w:eastAsia="Times New Roman" w:hAnsi="Times New Roman" w:cs="Times New Roman"/>
          <w:lang w:eastAsia="en-GB"/>
        </w:rPr>
        <w:t xml:space="preserve"> overlook that it requires risky bootloader modification or undocumented steps that jeopardise admissibility. Conversely, purely qualitative descriptions would not provide the empirical evidence needed to justify choosing one acquisition technique over another in a contested case. By combining both perspectives, the research can produce a framework that is not only empirically grounded but also sensitive to legal, ethical and operational trade</w:t>
      </w:r>
      <w:r w:rsidRPr="00D1195D">
        <w:rPr>
          <w:rFonts w:ascii="Times New Roman" w:eastAsia="Times New Roman" w:hAnsi="Times New Roman" w:cs="Times New Roman"/>
          <w:lang w:eastAsia="en-GB"/>
        </w:rPr>
        <w:noBreakHyphen/>
        <w:t>offs that investigators face when dealing with live mobile devices and volatile evidence.[8][9]</w:t>
      </w:r>
    </w:p>
    <w:p w14:paraId="0D09802B" w14:textId="77777777" w:rsidR="007C3879" w:rsidRPr="00D1195D" w:rsidRDefault="007C3879" w:rsidP="009429AC">
      <w:pPr>
        <w:pStyle w:val="Heading2"/>
        <w:rPr>
          <w:rFonts w:eastAsia="Times New Roman"/>
          <w:lang w:eastAsia="en-GB"/>
        </w:rPr>
      </w:pPr>
      <w:bookmarkStart w:id="35" w:name="_Toc216994980"/>
      <w:r w:rsidRPr="00D1195D">
        <w:rPr>
          <w:rFonts w:eastAsia="Times New Roman"/>
          <w:lang w:eastAsia="en-GB"/>
        </w:rPr>
        <w:t>3.2 Research methods</w:t>
      </w:r>
      <w:bookmarkEnd w:id="34"/>
      <w:bookmarkEnd w:id="35"/>
    </w:p>
    <w:p w14:paraId="4086AB04" w14:textId="77777777" w:rsidR="007C3879" w:rsidRPr="00D1195D" w:rsidRDefault="007C3879" w:rsidP="009429AC">
      <w:pPr>
        <w:pStyle w:val="Heading3"/>
        <w:rPr>
          <w:rFonts w:eastAsia="Times New Roman"/>
          <w:lang w:eastAsia="en-GB"/>
        </w:rPr>
      </w:pPr>
      <w:bookmarkStart w:id="36" w:name="_Toc216994981"/>
      <w:r w:rsidRPr="00D1195D">
        <w:rPr>
          <w:rFonts w:eastAsia="Times New Roman"/>
          <w:lang w:eastAsia="en-GB"/>
        </w:rPr>
        <w:t>3.2.1 Strategy and phases</w:t>
      </w:r>
      <w:bookmarkEnd w:id="36"/>
    </w:p>
    <w:p w14:paraId="095B978A"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study will follow a </w:t>
      </w:r>
      <w:r w:rsidRPr="00D1195D">
        <w:rPr>
          <w:rFonts w:ascii="Times New Roman" w:eastAsia="Times New Roman" w:hAnsi="Times New Roman" w:cs="Times New Roman"/>
          <w:b/>
          <w:bCs/>
          <w:color w:val="1F2328"/>
          <w:lang w:eastAsia="en-GB"/>
        </w:rPr>
        <w:t>multi</w:t>
      </w:r>
      <w:r w:rsidRPr="00D1195D">
        <w:rPr>
          <w:rFonts w:ascii="Times New Roman" w:eastAsia="Times New Roman" w:hAnsi="Times New Roman" w:cs="Times New Roman"/>
          <w:b/>
          <w:bCs/>
          <w:color w:val="1F2328"/>
          <w:lang w:eastAsia="en-GB"/>
        </w:rPr>
        <w:noBreakHyphen/>
        <w:t>phase experimental strategy</w:t>
      </w:r>
      <w:r w:rsidRPr="00D1195D">
        <w:rPr>
          <w:rFonts w:ascii="Times New Roman" w:eastAsia="Times New Roman" w:hAnsi="Times New Roman" w:cs="Times New Roman"/>
          <w:color w:val="1F2328"/>
          <w:lang w:eastAsia="en-GB"/>
        </w:rPr>
        <w:t>:</w:t>
      </w:r>
    </w:p>
    <w:p w14:paraId="19D14FDE" w14:textId="77777777" w:rsidR="007C3879" w:rsidRPr="00D1195D" w:rsidRDefault="007C3879" w:rsidP="009429AC">
      <w:pPr>
        <w:pStyle w:val="Heading4"/>
        <w:rPr>
          <w:rFonts w:eastAsia="Times New Roman"/>
          <w:lang w:eastAsia="en-GB"/>
        </w:rPr>
      </w:pPr>
      <w:r w:rsidRPr="00D1195D">
        <w:rPr>
          <w:rFonts w:eastAsia="Times New Roman"/>
          <w:lang w:eastAsia="en-GB"/>
        </w:rPr>
        <w:t>Phase 1 – Acquisition benchmarking</w:t>
      </w:r>
    </w:p>
    <w:p w14:paraId="0DF1BD1C" w14:textId="77777777" w:rsidR="007C3879" w:rsidRPr="00D1195D" w:rsidRDefault="007C3879" w:rsidP="007C3879">
      <w:pPr>
        <w:numPr>
          <w:ilvl w:val="1"/>
          <w:numId w:val="8"/>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Execute different acquisition techniques (ADB</w:t>
      </w:r>
      <w:r w:rsidRPr="00D1195D">
        <w:rPr>
          <w:rFonts w:ascii="Times New Roman" w:eastAsia="Times New Roman" w:hAnsi="Times New Roman" w:cs="Times New Roman"/>
          <w:color w:val="1F2328"/>
          <w:lang w:eastAsia="en-GB"/>
        </w:rPr>
        <w:noBreakHyphen/>
        <w:t>based logical extraction, physical JTAG/ISP where feasible, and remanence</w:t>
      </w:r>
      <w:r w:rsidRPr="00D1195D">
        <w:rPr>
          <w:rFonts w:ascii="Times New Roman" w:eastAsia="Times New Roman" w:hAnsi="Times New Roman" w:cs="Times New Roman"/>
          <w:color w:val="1F2328"/>
          <w:lang w:eastAsia="en-GB"/>
        </w:rPr>
        <w:noBreakHyphen/>
        <w:t>based approaches modelled on cold boot research) against a set of Android and iOS devices configured with realistic user data.[1][8][11]</w:t>
      </w:r>
    </w:p>
    <w:p w14:paraId="0DF09D43" w14:textId="77777777" w:rsidR="007C3879" w:rsidRPr="00D1195D" w:rsidRDefault="007C3879" w:rsidP="007C3879">
      <w:pPr>
        <w:numPr>
          <w:ilvl w:val="1"/>
          <w:numId w:val="8"/>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Record acquisition time, pre</w:t>
      </w:r>
      <w:r w:rsidRPr="00D1195D">
        <w:rPr>
          <w:rFonts w:ascii="Times New Roman" w:eastAsia="Times New Roman" w:hAnsi="Times New Roman" w:cs="Times New Roman"/>
          <w:color w:val="1F2328"/>
          <w:lang w:eastAsia="en-GB"/>
        </w:rPr>
        <w:noBreakHyphen/>
        <w:t>requisites (rooting, bootloader state), invasiveness, success/failure and integrity indicators (e.g. hash verification).[1]</w:t>
      </w:r>
    </w:p>
    <w:p w14:paraId="62CDCEC2" w14:textId="77777777" w:rsidR="007C3879" w:rsidRPr="00D1195D" w:rsidRDefault="007C3879" w:rsidP="009429AC">
      <w:pPr>
        <w:pStyle w:val="Heading4"/>
        <w:rPr>
          <w:rFonts w:eastAsia="Times New Roman"/>
          <w:lang w:eastAsia="en-GB"/>
        </w:rPr>
      </w:pPr>
      <w:r w:rsidRPr="00D1195D">
        <w:rPr>
          <w:rFonts w:eastAsia="Times New Roman"/>
          <w:lang w:eastAsia="en-GB"/>
        </w:rPr>
        <w:t>Phase 2 – Artefact extraction and analysis</w:t>
      </w:r>
    </w:p>
    <w:p w14:paraId="0C81C3E4" w14:textId="77777777" w:rsidR="007C3879" w:rsidRDefault="007C3879" w:rsidP="007C3879">
      <w:pPr>
        <w:numPr>
          <w:ilvl w:val="1"/>
          <w:numId w:val="8"/>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Process memory dumps using Volatility 3 with custom mobile profiles, optionally cross</w:t>
      </w:r>
      <w:r w:rsidRPr="00D1195D">
        <w:rPr>
          <w:rFonts w:ascii="Times New Roman" w:eastAsia="Times New Roman" w:hAnsi="Times New Roman" w:cs="Times New Roman"/>
          <w:color w:val="1F2328"/>
          <w:lang w:eastAsia="en-GB"/>
        </w:rPr>
        <w:noBreakHyphen/>
        <w:t>checking selected cases with Volatility 2 and commercial tools such as Cellebrite Physical Analyzer or Magnet AXIOM.[1][12]</w:t>
      </w:r>
    </w:p>
    <w:p w14:paraId="6E255C3C" w14:textId="4FDB83B4" w:rsidR="00B24AD9" w:rsidRPr="00D1195D" w:rsidRDefault="00B24AD9" w:rsidP="00C5135F">
      <w:pPr>
        <w:spacing w:before="100" w:beforeAutospacing="1" w:after="100" w:afterAutospacing="1" w:line="240" w:lineRule="auto"/>
        <w:ind w:left="720"/>
        <w:jc w:val="center"/>
        <w:rPr>
          <w:rFonts w:ascii="Times New Roman" w:eastAsia="Times New Roman" w:hAnsi="Times New Roman" w:cs="Times New Roman"/>
          <w:color w:val="1F2328"/>
          <w:lang w:eastAsia="en-GB"/>
        </w:rPr>
      </w:pPr>
      <w:r>
        <w:rPr>
          <w:rFonts w:ascii="Times New Roman" w:eastAsia="Times New Roman" w:hAnsi="Times New Roman" w:cs="Times New Roman"/>
          <w:noProof/>
          <w:color w:val="1F2328"/>
          <w:lang w:eastAsia="en-GB"/>
        </w:rPr>
        <w:lastRenderedPageBreak/>
        <w:drawing>
          <wp:inline distT="0" distB="0" distL="0" distR="0" wp14:anchorId="3358636A" wp14:editId="46F9D924">
            <wp:extent cx="5731510" cy="3639820"/>
            <wp:effectExtent l="0" t="0" r="0" b="5080"/>
            <wp:docPr id="843473669" name="Picture 5"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73669" name="Picture 5" descr="A diagram of a dia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639820"/>
                    </a:xfrm>
                    <a:prstGeom prst="rect">
                      <a:avLst/>
                    </a:prstGeom>
                  </pic:spPr>
                </pic:pic>
              </a:graphicData>
            </a:graphic>
          </wp:inline>
        </w:drawing>
      </w:r>
    </w:p>
    <w:p w14:paraId="6944CC61" w14:textId="77777777" w:rsidR="007C3879" w:rsidRPr="00D1195D" w:rsidRDefault="007C3879" w:rsidP="007C3879">
      <w:pPr>
        <w:numPr>
          <w:ilvl w:val="1"/>
          <w:numId w:val="8"/>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Extract predefined artefact classes: processes, network connections, clipboard contents, app</w:t>
      </w:r>
      <w:r w:rsidRPr="00D1195D">
        <w:rPr>
          <w:rFonts w:ascii="Times New Roman" w:eastAsia="Times New Roman" w:hAnsi="Times New Roman" w:cs="Times New Roman"/>
          <w:color w:val="1F2328"/>
          <w:lang w:eastAsia="en-GB"/>
        </w:rPr>
        <w:noBreakHyphen/>
        <w:t>specific volatile structures and cryptographic material where ethically permissible.[1][14]</w:t>
      </w:r>
    </w:p>
    <w:p w14:paraId="0F619B2E" w14:textId="77777777" w:rsidR="007C3879" w:rsidRPr="00D1195D" w:rsidRDefault="007C3879" w:rsidP="009429AC">
      <w:pPr>
        <w:pStyle w:val="Heading4"/>
        <w:rPr>
          <w:rFonts w:eastAsia="Times New Roman"/>
          <w:lang w:eastAsia="en-GB"/>
        </w:rPr>
      </w:pPr>
      <w:r w:rsidRPr="00D1195D">
        <w:rPr>
          <w:rFonts w:eastAsia="Times New Roman"/>
          <w:lang w:eastAsia="en-GB"/>
        </w:rPr>
        <w:t>Phase 3 – Validation and framework refinement</w:t>
      </w:r>
    </w:p>
    <w:p w14:paraId="2E8AE371" w14:textId="77777777" w:rsidR="007C3879" w:rsidRPr="00D1195D" w:rsidRDefault="007C3879" w:rsidP="007C3879">
      <w:pPr>
        <w:numPr>
          <w:ilvl w:val="1"/>
          <w:numId w:val="8"/>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Compare recovered artefacts against ground</w:t>
      </w:r>
      <w:r w:rsidRPr="00D1195D">
        <w:rPr>
          <w:rFonts w:ascii="Times New Roman" w:eastAsia="Times New Roman" w:hAnsi="Times New Roman" w:cs="Times New Roman"/>
          <w:color w:val="1F2328"/>
          <w:lang w:eastAsia="en-GB"/>
        </w:rPr>
        <w:noBreakHyphen/>
        <w:t>truth logs from scripted scenarios to compute precision, recall and false</w:t>
      </w:r>
      <w:r w:rsidRPr="00D1195D">
        <w:rPr>
          <w:rFonts w:ascii="Times New Roman" w:eastAsia="Times New Roman" w:hAnsi="Times New Roman" w:cs="Times New Roman"/>
          <w:color w:val="1F2328"/>
          <w:lang w:eastAsia="en-GB"/>
        </w:rPr>
        <w:noBreakHyphen/>
        <w:t>positive rates for each acquisition–analysis combination.[1][13]</w:t>
      </w:r>
    </w:p>
    <w:p w14:paraId="21443494" w14:textId="77777777" w:rsidR="007C3879" w:rsidRPr="00D1195D" w:rsidRDefault="007C3879" w:rsidP="007C3879">
      <w:pPr>
        <w:numPr>
          <w:ilvl w:val="1"/>
          <w:numId w:val="8"/>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Refine acquisition and analysis procedures into a step</w:t>
      </w:r>
      <w:r w:rsidRPr="00D1195D">
        <w:rPr>
          <w:rFonts w:ascii="Times New Roman" w:eastAsia="Times New Roman" w:hAnsi="Times New Roman" w:cs="Times New Roman"/>
          <w:color w:val="1F2328"/>
          <w:lang w:eastAsia="en-GB"/>
        </w:rPr>
        <w:noBreakHyphen/>
        <w:t>wise framework, incorporating decision points and documentation templates for chain of custody and legal justification.[1][2]</w:t>
      </w:r>
    </w:p>
    <w:p w14:paraId="50A1D307"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This strategy aligns with experimental research norms in digital forensics, where repeatable test cases and quantitative metrics are crucial for establishing method reliability.[1][15]</w:t>
      </w:r>
    </w:p>
    <w:p w14:paraId="6B299566" w14:textId="77777777" w:rsidR="007C3879" w:rsidRPr="00D1195D" w:rsidRDefault="007C3879" w:rsidP="009429AC">
      <w:pPr>
        <w:pStyle w:val="Heading3"/>
        <w:rPr>
          <w:rFonts w:eastAsia="Times New Roman"/>
          <w:lang w:eastAsia="en-GB"/>
        </w:rPr>
      </w:pPr>
      <w:bookmarkStart w:id="37" w:name="_Toc216994982"/>
      <w:r w:rsidRPr="00D1195D">
        <w:rPr>
          <w:rFonts w:eastAsia="Times New Roman"/>
          <w:lang w:eastAsia="en-GB"/>
        </w:rPr>
        <w:t>3.2.2 Data analysis and evaluation</w:t>
      </w:r>
      <w:bookmarkEnd w:id="37"/>
    </w:p>
    <w:p w14:paraId="35554C70"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Quantitative data (e.g. artefact counts, acquisition durations, error rates) will be analysed using descriptive statistics and comparative measures, such as:</w:t>
      </w:r>
    </w:p>
    <w:p w14:paraId="24622B32" w14:textId="77777777" w:rsidR="007C3879" w:rsidRPr="00D1195D" w:rsidRDefault="007C3879" w:rsidP="007C3879">
      <w:pPr>
        <w:numPr>
          <w:ilvl w:val="0"/>
          <w:numId w:val="9"/>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artefact</w:t>
      </w:r>
      <w:r w:rsidRPr="00D1195D">
        <w:rPr>
          <w:rFonts w:ascii="Times New Roman" w:eastAsia="Times New Roman" w:hAnsi="Times New Roman" w:cs="Times New Roman"/>
          <w:color w:val="1F2328"/>
          <w:lang w:eastAsia="en-GB"/>
        </w:rPr>
        <w:noBreakHyphen/>
        <w:t>recovery rate per class per method</w:t>
      </w:r>
    </w:p>
    <w:p w14:paraId="651FF414" w14:textId="77777777" w:rsidR="007C3879" w:rsidRPr="00D1195D" w:rsidRDefault="007C3879" w:rsidP="007C3879">
      <w:pPr>
        <w:numPr>
          <w:ilvl w:val="0"/>
          <w:numId w:val="9"/>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mean precision and recall with confidence intervals</w:t>
      </w:r>
    </w:p>
    <w:p w14:paraId="15E39815" w14:textId="77777777" w:rsidR="007C3879" w:rsidRPr="00D1195D" w:rsidRDefault="007C3879" w:rsidP="007C3879">
      <w:pPr>
        <w:numPr>
          <w:ilvl w:val="0"/>
          <w:numId w:val="9"/>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correlation between security configuration (e.g. encryption mode) and acquisition success.[1][13]</w:t>
      </w:r>
    </w:p>
    <w:p w14:paraId="574E17EC"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Qualitative data—including field notes on tool stability, required expertise and procedural complexity—will be thematically coded to identify usability and evidential</w:t>
      </w:r>
      <w:r w:rsidRPr="00D1195D">
        <w:rPr>
          <w:rFonts w:ascii="Times New Roman" w:eastAsia="Times New Roman" w:hAnsi="Times New Roman" w:cs="Times New Roman"/>
          <w:color w:val="1F2328"/>
          <w:lang w:eastAsia="en-GB"/>
        </w:rPr>
        <w:noBreakHyphen/>
        <w:t>risk issues that inform the final best</w:t>
      </w:r>
      <w:r w:rsidRPr="00D1195D">
        <w:rPr>
          <w:rFonts w:ascii="Times New Roman" w:eastAsia="Times New Roman" w:hAnsi="Times New Roman" w:cs="Times New Roman"/>
          <w:color w:val="1F2328"/>
          <w:lang w:eastAsia="en-GB"/>
        </w:rPr>
        <w:noBreakHyphen/>
        <w:t>practice guidelines.[1][9]</w:t>
      </w:r>
    </w:p>
    <w:p w14:paraId="69F89EB6" w14:textId="77777777" w:rsidR="007C3879" w:rsidRPr="00D1195D" w:rsidRDefault="007C3879" w:rsidP="009429AC">
      <w:pPr>
        <w:pStyle w:val="Heading2"/>
        <w:rPr>
          <w:rFonts w:eastAsia="Times New Roman"/>
          <w:lang w:eastAsia="en-GB"/>
        </w:rPr>
      </w:pPr>
      <w:bookmarkStart w:id="38" w:name="_Toc216035187"/>
      <w:bookmarkStart w:id="39" w:name="_Toc216994983"/>
      <w:r w:rsidRPr="00D1195D">
        <w:rPr>
          <w:rFonts w:eastAsia="Times New Roman"/>
          <w:lang w:eastAsia="en-GB"/>
        </w:rPr>
        <w:lastRenderedPageBreak/>
        <w:t>3.3 Materials</w:t>
      </w:r>
      <w:bookmarkEnd w:id="38"/>
      <w:bookmarkEnd w:id="39"/>
    </w:p>
    <w:p w14:paraId="01ED8E21" w14:textId="77777777" w:rsidR="007C3879" w:rsidRPr="00D1195D" w:rsidRDefault="007C3879" w:rsidP="009429AC">
      <w:pPr>
        <w:pStyle w:val="Heading3"/>
        <w:rPr>
          <w:rFonts w:eastAsia="Times New Roman"/>
          <w:lang w:eastAsia="en-GB"/>
        </w:rPr>
      </w:pPr>
      <w:bookmarkStart w:id="40" w:name="_Toc216994984"/>
      <w:r w:rsidRPr="00D1195D">
        <w:rPr>
          <w:rFonts w:eastAsia="Times New Roman"/>
          <w:lang w:eastAsia="en-GB"/>
        </w:rPr>
        <w:t>3.3.1 Research data and collection</w:t>
      </w:r>
      <w:bookmarkEnd w:id="40"/>
    </w:p>
    <w:p w14:paraId="11722B95"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primary dataset will comprise:</w:t>
      </w:r>
    </w:p>
    <w:p w14:paraId="63FEB152" w14:textId="77777777" w:rsidR="007C3879" w:rsidRPr="00D1195D" w:rsidRDefault="007C3879" w:rsidP="007C3879">
      <w:pPr>
        <w:numPr>
          <w:ilvl w:val="0"/>
          <w:numId w:val="10"/>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Device sample</w:t>
      </w:r>
      <w:r w:rsidRPr="00D1195D">
        <w:rPr>
          <w:rFonts w:ascii="Times New Roman" w:eastAsia="Times New Roman" w:hAnsi="Times New Roman" w:cs="Times New Roman"/>
          <w:color w:val="1F2328"/>
          <w:lang w:eastAsia="en-GB"/>
        </w:rPr>
        <w:t>: approximately 15 smartphones, including Android models (e.g. Samsung Galaxy S23, Google Pixel 7, OnePlus 11) and iOS devices (e.g. iPhone 13–15) spanning multiple OS versions.[1][3]</w:t>
      </w:r>
    </w:p>
    <w:p w14:paraId="3CE57E7E" w14:textId="77777777" w:rsidR="007C3879" w:rsidRPr="00D1195D" w:rsidRDefault="007C3879" w:rsidP="007C3879">
      <w:pPr>
        <w:numPr>
          <w:ilvl w:val="0"/>
          <w:numId w:val="10"/>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Synthetic user workloads</w:t>
      </w:r>
      <w:r w:rsidRPr="00D1195D">
        <w:rPr>
          <w:rFonts w:ascii="Times New Roman" w:eastAsia="Times New Roman" w:hAnsi="Times New Roman" w:cs="Times New Roman"/>
          <w:color w:val="1F2328"/>
          <w:lang w:eastAsia="en-GB"/>
        </w:rPr>
        <w:t>: scripted scenarios involving calls, messaging, app usage, web browsing, file access and basic malware simulations to generate rich volatile artefacts.[1][7]</w:t>
      </w:r>
    </w:p>
    <w:p w14:paraId="4B326A3C"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Data will be collected by:</w:t>
      </w:r>
    </w:p>
    <w:p w14:paraId="68225E0E" w14:textId="77777777" w:rsidR="007C3879" w:rsidRPr="00D1195D" w:rsidRDefault="007C3879" w:rsidP="007C3879">
      <w:pPr>
        <w:numPr>
          <w:ilvl w:val="0"/>
          <w:numId w:val="11"/>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configuring each device with test accounts and synthetic data only (no real personal data)</w:t>
      </w:r>
    </w:p>
    <w:p w14:paraId="097F2C43" w14:textId="77777777" w:rsidR="007C3879" w:rsidRPr="00D1195D" w:rsidRDefault="007C3879" w:rsidP="007C3879">
      <w:pPr>
        <w:numPr>
          <w:ilvl w:val="0"/>
          <w:numId w:val="11"/>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running scenario scripts via automation tools where possible</w:t>
      </w:r>
    </w:p>
    <w:p w14:paraId="6ED1AC67" w14:textId="77777777" w:rsidR="007C3879" w:rsidRDefault="007C3879" w:rsidP="007C3879">
      <w:pPr>
        <w:numPr>
          <w:ilvl w:val="0"/>
          <w:numId w:val="11"/>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performing acquisition using the defined techniques, with detailed logs and hash values (e.g. SHA</w:t>
      </w:r>
      <w:r w:rsidRPr="00D1195D">
        <w:rPr>
          <w:rFonts w:ascii="Times New Roman" w:eastAsia="Times New Roman" w:hAnsi="Times New Roman" w:cs="Times New Roman"/>
          <w:color w:val="1F2328"/>
          <w:lang w:eastAsia="en-GB"/>
        </w:rPr>
        <w:noBreakHyphen/>
        <w:t>256) recorded to preserve integrity.[1][13]</w:t>
      </w:r>
    </w:p>
    <w:p w14:paraId="3AE6A13E" w14:textId="2C101C9B" w:rsidR="00B24AD9" w:rsidRPr="00D1195D" w:rsidRDefault="00B24AD9" w:rsidP="00B24AD9">
      <w:pPr>
        <w:spacing w:before="60" w:after="100" w:afterAutospacing="1" w:line="240" w:lineRule="auto"/>
        <w:jc w:val="center"/>
        <w:rPr>
          <w:rFonts w:ascii="Times New Roman" w:eastAsia="Times New Roman" w:hAnsi="Times New Roman" w:cs="Times New Roman"/>
          <w:color w:val="1F2328"/>
          <w:lang w:eastAsia="en-GB"/>
        </w:rPr>
      </w:pPr>
    </w:p>
    <w:p w14:paraId="7CCFCFBE"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Ethical considerations include strict separation from real user data, secure storage of dumps on encrypted forensic workstations, and compliance with institutional policies for handling potentially sensitive information such as credentials or keys that appear in memory.[1][2]</w:t>
      </w:r>
    </w:p>
    <w:p w14:paraId="4B61B49E" w14:textId="77777777" w:rsidR="007C3879" w:rsidRPr="00D1195D" w:rsidRDefault="007C3879" w:rsidP="009429AC">
      <w:pPr>
        <w:pStyle w:val="Heading3"/>
        <w:rPr>
          <w:rFonts w:eastAsia="Times New Roman"/>
          <w:lang w:eastAsia="en-GB"/>
        </w:rPr>
      </w:pPr>
      <w:bookmarkStart w:id="41" w:name="_Toc216994985"/>
      <w:r w:rsidRPr="00D1195D">
        <w:rPr>
          <w:rFonts w:eastAsia="Times New Roman"/>
          <w:lang w:eastAsia="en-GB"/>
        </w:rPr>
        <w:t>3.3.2 Software</w:t>
      </w:r>
      <w:bookmarkEnd w:id="41"/>
    </w:p>
    <w:p w14:paraId="7E5AF054"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core toolset will include:</w:t>
      </w:r>
    </w:p>
    <w:p w14:paraId="01C2CC0B" w14:textId="77777777" w:rsidR="007C3879" w:rsidRPr="00D1195D" w:rsidRDefault="007C3879" w:rsidP="007C3879">
      <w:pPr>
        <w:numPr>
          <w:ilvl w:val="0"/>
          <w:numId w:val="12"/>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Volatility 3</w:t>
      </w:r>
      <w:r w:rsidRPr="00D1195D">
        <w:rPr>
          <w:rFonts w:ascii="Times New Roman" w:eastAsia="Times New Roman" w:hAnsi="Times New Roman" w:cs="Times New Roman"/>
          <w:color w:val="1F2328"/>
          <w:lang w:eastAsia="en-GB"/>
        </w:rPr>
        <w:t> (and selected Volatility 2 plugins) for memory parsing and artefact extraction.[1][5][6]</w:t>
      </w:r>
    </w:p>
    <w:p w14:paraId="291A697C" w14:textId="77777777" w:rsidR="007C3879" w:rsidRPr="00D1195D" w:rsidRDefault="007C3879" w:rsidP="007C3879">
      <w:pPr>
        <w:numPr>
          <w:ilvl w:val="0"/>
          <w:numId w:val="12"/>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Cellebrite Physical Analyzer / Magnet AXIOM</w:t>
      </w:r>
      <w:r w:rsidRPr="00D1195D">
        <w:rPr>
          <w:rFonts w:ascii="Times New Roman" w:eastAsia="Times New Roman" w:hAnsi="Times New Roman" w:cs="Times New Roman"/>
          <w:color w:val="1F2328"/>
          <w:lang w:eastAsia="en-GB"/>
        </w:rPr>
        <w:t> (subject to licensing) for cross</w:t>
      </w:r>
      <w:r w:rsidRPr="00D1195D">
        <w:rPr>
          <w:rFonts w:ascii="Times New Roman" w:eastAsia="Times New Roman" w:hAnsi="Times New Roman" w:cs="Times New Roman"/>
          <w:color w:val="1F2328"/>
          <w:lang w:eastAsia="en-GB"/>
        </w:rPr>
        <w:noBreakHyphen/>
        <w:t>validation where these tools support mobile RAM artefacts.[1][9]</w:t>
      </w:r>
    </w:p>
    <w:p w14:paraId="754D8952" w14:textId="77777777" w:rsidR="007C3879" w:rsidRPr="00D1195D" w:rsidRDefault="007C3879" w:rsidP="007C3879">
      <w:pPr>
        <w:numPr>
          <w:ilvl w:val="0"/>
          <w:numId w:val="12"/>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b/>
          <w:bCs/>
          <w:color w:val="1F2328"/>
          <w:lang w:eastAsia="en-GB"/>
        </w:rPr>
        <w:t>Custom Python scripts</w:t>
      </w:r>
      <w:r w:rsidRPr="00D1195D">
        <w:rPr>
          <w:rFonts w:ascii="Times New Roman" w:eastAsia="Times New Roman" w:hAnsi="Times New Roman" w:cs="Times New Roman"/>
          <w:color w:val="1F2328"/>
          <w:lang w:eastAsia="en-GB"/>
        </w:rPr>
        <w:t> to automate pipeline steps, normalise artefacts and compute evaluation metrics.[1][12]</w:t>
      </w:r>
    </w:p>
    <w:p w14:paraId="3A9A0660"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Additional utilities will support device scripting, logging and hash computation as needed.</w:t>
      </w:r>
    </w:p>
    <w:p w14:paraId="41F366D1" w14:textId="77777777" w:rsidR="007C3879" w:rsidRPr="00D1195D" w:rsidRDefault="007C3879" w:rsidP="009429AC">
      <w:pPr>
        <w:pStyle w:val="Heading3"/>
        <w:rPr>
          <w:rFonts w:eastAsia="Times New Roman"/>
          <w:lang w:eastAsia="en-GB"/>
        </w:rPr>
      </w:pPr>
      <w:bookmarkStart w:id="42" w:name="_Toc216994986"/>
      <w:r w:rsidRPr="00D1195D">
        <w:rPr>
          <w:rFonts w:eastAsia="Times New Roman"/>
          <w:lang w:eastAsia="en-GB"/>
        </w:rPr>
        <w:t>3.3.3 Hardware resources</w:t>
      </w:r>
      <w:bookmarkEnd w:id="42"/>
    </w:p>
    <w:p w14:paraId="31BC46E1" w14:textId="77777777" w:rsidR="007C3879" w:rsidRPr="00D1195D" w:rsidRDefault="007C3879" w:rsidP="007C3879">
      <w:pPr>
        <w:numPr>
          <w:ilvl w:val="0"/>
          <w:numId w:val="13"/>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Forensic workstation with sufficient RAM/CPU to process multiple large memory images in parallel and secure storage for evidence repositories.[1]</w:t>
      </w:r>
    </w:p>
    <w:p w14:paraId="1EF7EF3F" w14:textId="77777777" w:rsidR="007C3879" w:rsidRPr="00D1195D" w:rsidRDefault="007C3879" w:rsidP="007C3879">
      <w:pPr>
        <w:numPr>
          <w:ilvl w:val="0"/>
          <w:numId w:val="13"/>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Test smartphones as described, plus any required JTAG/ISP adapters and write</w:t>
      </w:r>
      <w:r w:rsidRPr="00D1195D">
        <w:rPr>
          <w:rFonts w:ascii="Times New Roman" w:eastAsia="Times New Roman" w:hAnsi="Times New Roman" w:cs="Times New Roman"/>
          <w:color w:val="1F2328"/>
          <w:lang w:eastAsia="en-GB"/>
        </w:rPr>
        <w:noBreakHyphen/>
        <w:t>blocking hardware to minimise unintended writes during acquisition.[1][3]</w:t>
      </w:r>
    </w:p>
    <w:p w14:paraId="28A1FEA2" w14:textId="77777777" w:rsidR="007C3879" w:rsidRPr="00D1195D" w:rsidRDefault="007C3879" w:rsidP="007C3879">
      <w:pPr>
        <w:numPr>
          <w:ilvl w:val="0"/>
          <w:numId w:val="13"/>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Optional lab equipment for controlled remanence experiments (e.g. cooling sprays) following safety and ethical guidelines inspired by cold</w:t>
      </w:r>
      <w:r w:rsidRPr="00D1195D">
        <w:rPr>
          <w:rFonts w:ascii="Times New Roman" w:eastAsia="Times New Roman" w:hAnsi="Times New Roman" w:cs="Times New Roman"/>
          <w:color w:val="1F2328"/>
          <w:lang w:eastAsia="en-GB"/>
        </w:rPr>
        <w:noBreakHyphen/>
        <w:t>boot research.[19][18]</w:t>
      </w:r>
    </w:p>
    <w:p w14:paraId="69B24FE9" w14:textId="344D6799" w:rsidR="007C3879" w:rsidRPr="00D1195D" w:rsidRDefault="007C3879" w:rsidP="007C3879">
      <w:pPr>
        <w:spacing w:after="0" w:line="240" w:lineRule="auto"/>
        <w:rPr>
          <w:rFonts w:ascii="Times New Roman" w:eastAsia="Times New Roman" w:hAnsi="Times New Roman" w:cs="Times New Roman"/>
          <w:lang w:eastAsia="en-GB"/>
        </w:rPr>
      </w:pPr>
    </w:p>
    <w:p w14:paraId="78B08D49" w14:textId="77777777" w:rsidR="007C3879" w:rsidRPr="00D1195D" w:rsidRDefault="007C3879" w:rsidP="009429AC">
      <w:pPr>
        <w:pStyle w:val="Heading1"/>
        <w:rPr>
          <w:rFonts w:eastAsia="Times New Roman"/>
          <w:lang w:eastAsia="en-GB"/>
        </w:rPr>
      </w:pPr>
      <w:bookmarkStart w:id="43" w:name="_Toc216035188"/>
      <w:bookmarkStart w:id="44" w:name="_Toc216994987"/>
      <w:r w:rsidRPr="00D1195D">
        <w:rPr>
          <w:rFonts w:eastAsia="Times New Roman"/>
          <w:lang w:eastAsia="en-GB"/>
        </w:rPr>
        <w:lastRenderedPageBreak/>
        <w:t>4. Expected outcomes</w:t>
      </w:r>
      <w:bookmarkEnd w:id="43"/>
      <w:bookmarkEnd w:id="44"/>
    </w:p>
    <w:p w14:paraId="28291C16" w14:textId="77777777" w:rsidR="007C3879"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 study is expected to:</w:t>
      </w:r>
    </w:p>
    <w:p w14:paraId="30C022C6" w14:textId="7EF5ED33" w:rsidR="00B24AD9" w:rsidRPr="00D1195D" w:rsidRDefault="00B24AD9" w:rsidP="00B24AD9">
      <w:pPr>
        <w:spacing w:before="100" w:beforeAutospacing="1" w:after="100" w:afterAutospacing="1" w:line="240" w:lineRule="auto"/>
        <w:jc w:val="center"/>
        <w:rPr>
          <w:rFonts w:ascii="Times New Roman" w:eastAsia="Times New Roman" w:hAnsi="Times New Roman" w:cs="Times New Roman"/>
          <w:color w:val="1F2328"/>
          <w:lang w:eastAsia="en-GB"/>
        </w:rPr>
      </w:pPr>
      <w:r>
        <w:rPr>
          <w:rFonts w:ascii="Times New Roman" w:eastAsia="Times New Roman" w:hAnsi="Times New Roman" w:cs="Times New Roman"/>
          <w:noProof/>
          <w:color w:val="1F2328"/>
          <w:lang w:eastAsia="en-GB"/>
        </w:rPr>
        <w:drawing>
          <wp:inline distT="0" distB="0" distL="0" distR="0" wp14:anchorId="3B99B38A" wp14:editId="12899246">
            <wp:extent cx="3276600" cy="3492500"/>
            <wp:effectExtent l="0" t="0" r="0" b="0"/>
            <wp:docPr id="407122856" name="Picture 6"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22856" name="Picture 6" descr="A graph of blue bar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276600" cy="3492500"/>
                    </a:xfrm>
                    <a:prstGeom prst="rect">
                      <a:avLst/>
                    </a:prstGeom>
                  </pic:spPr>
                </pic:pic>
              </a:graphicData>
            </a:graphic>
          </wp:inline>
        </w:drawing>
      </w:r>
    </w:p>
    <w:p w14:paraId="4C27477E" w14:textId="77777777" w:rsidR="007C3879" w:rsidRPr="00D1195D" w:rsidRDefault="007C3879" w:rsidP="007C3879">
      <w:pPr>
        <w:numPr>
          <w:ilvl w:val="0"/>
          <w:numId w:val="14"/>
        </w:num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Produce </w:t>
      </w:r>
      <w:r w:rsidRPr="00D1195D">
        <w:rPr>
          <w:rFonts w:ascii="Times New Roman" w:eastAsia="Times New Roman" w:hAnsi="Times New Roman" w:cs="Times New Roman"/>
          <w:b/>
          <w:bCs/>
          <w:color w:val="1F2328"/>
          <w:lang w:eastAsia="en-GB"/>
        </w:rPr>
        <w:t>empirical benchmarks</w:t>
      </w:r>
      <w:r w:rsidRPr="00D1195D">
        <w:rPr>
          <w:rFonts w:ascii="Times New Roman" w:eastAsia="Times New Roman" w:hAnsi="Times New Roman" w:cs="Times New Roman"/>
          <w:color w:val="1F2328"/>
          <w:lang w:eastAsia="en-GB"/>
        </w:rPr>
        <w:t> that clarify which acquisition techniques are feasible and effective on different classes of Android and iOS devices, and under what security conditions.[1][8]</w:t>
      </w:r>
    </w:p>
    <w:p w14:paraId="19EE7BE6" w14:textId="77777777" w:rsidR="007C3879" w:rsidRPr="00D1195D" w:rsidRDefault="007C3879" w:rsidP="007C3879">
      <w:pPr>
        <w:numPr>
          <w:ilvl w:val="0"/>
          <w:numId w:val="14"/>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Deliver a </w:t>
      </w:r>
      <w:r w:rsidRPr="00D1195D">
        <w:rPr>
          <w:rFonts w:ascii="Times New Roman" w:eastAsia="Times New Roman" w:hAnsi="Times New Roman" w:cs="Times New Roman"/>
          <w:b/>
          <w:bCs/>
          <w:color w:val="1F2328"/>
          <w:lang w:eastAsia="en-GB"/>
        </w:rPr>
        <w:t>practical analysis framework</w:t>
      </w:r>
      <w:r w:rsidRPr="00D1195D">
        <w:rPr>
          <w:rFonts w:ascii="Times New Roman" w:eastAsia="Times New Roman" w:hAnsi="Times New Roman" w:cs="Times New Roman"/>
          <w:color w:val="1F2328"/>
          <w:lang w:eastAsia="en-GB"/>
        </w:rPr>
        <w:t>—tooling, profiles and workflows—for extracting and validating volatile artefacts, with quantified performance characteristics.[1][5]</w:t>
      </w:r>
    </w:p>
    <w:p w14:paraId="6D13F933" w14:textId="77777777" w:rsidR="007C3879" w:rsidRPr="00D1195D" w:rsidRDefault="007C3879" w:rsidP="007C3879">
      <w:pPr>
        <w:numPr>
          <w:ilvl w:val="0"/>
          <w:numId w:val="14"/>
        </w:numPr>
        <w:spacing w:before="60"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Generate </w:t>
      </w:r>
      <w:r w:rsidRPr="00D1195D">
        <w:rPr>
          <w:rFonts w:ascii="Times New Roman" w:eastAsia="Times New Roman" w:hAnsi="Times New Roman" w:cs="Times New Roman"/>
          <w:b/>
          <w:bCs/>
          <w:color w:val="1F2328"/>
          <w:lang w:eastAsia="en-GB"/>
        </w:rPr>
        <w:t>best</w:t>
      </w:r>
      <w:r w:rsidRPr="00D1195D">
        <w:rPr>
          <w:rFonts w:ascii="Times New Roman" w:eastAsia="Times New Roman" w:hAnsi="Times New Roman" w:cs="Times New Roman"/>
          <w:b/>
          <w:bCs/>
          <w:color w:val="1F2328"/>
          <w:lang w:eastAsia="en-GB"/>
        </w:rPr>
        <w:noBreakHyphen/>
        <w:t>practice guidance</w:t>
      </w:r>
      <w:r w:rsidRPr="00D1195D">
        <w:rPr>
          <w:rFonts w:ascii="Times New Roman" w:eastAsia="Times New Roman" w:hAnsi="Times New Roman" w:cs="Times New Roman"/>
          <w:color w:val="1F2328"/>
          <w:lang w:eastAsia="en-GB"/>
        </w:rPr>
        <w:t> for investigators on when to attempt mobile memory acquisition, which toolchains to prefer, and how to document processes to support evidential admissibility.[1][2]</w:t>
      </w:r>
    </w:p>
    <w:p w14:paraId="324C00C8" w14:textId="77777777" w:rsidR="007C3879"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Potential implications include improved capability to detect mobile malware and advanced threats via RAM artefacts, enhanced reconstruction of short</w:t>
      </w:r>
      <w:r w:rsidRPr="00D1195D">
        <w:rPr>
          <w:rFonts w:ascii="Times New Roman" w:eastAsia="Times New Roman" w:hAnsi="Times New Roman" w:cs="Times New Roman"/>
          <w:color w:val="1F2328"/>
          <w:lang w:eastAsia="en-GB"/>
        </w:rPr>
        <w:noBreakHyphen/>
        <w:t>lived user actions, and more robust integration of mobile memory forensics into standard incident</w:t>
      </w:r>
      <w:r w:rsidRPr="00D1195D">
        <w:rPr>
          <w:rFonts w:ascii="Times New Roman" w:eastAsia="Times New Roman" w:hAnsi="Times New Roman" w:cs="Times New Roman"/>
          <w:color w:val="1F2328"/>
          <w:lang w:eastAsia="en-GB"/>
        </w:rPr>
        <w:noBreakHyphen/>
        <w:t>response playbooks.[1][7][9] Anticipated limitations involve incomplete device coverage, rapid OS evolution that may outdate certain techniques, and security mechanisms that make RAM acquisition impractical or impossible on the most hardened platforms.[1][4]</w:t>
      </w:r>
    </w:p>
    <w:p w14:paraId="52A88B3D" w14:textId="6286AAB4" w:rsidR="00B24AD9" w:rsidRPr="00D1195D" w:rsidRDefault="00B24AD9" w:rsidP="007C3879">
      <w:pPr>
        <w:spacing w:before="100" w:beforeAutospacing="1" w:after="100" w:afterAutospacing="1" w:line="240" w:lineRule="auto"/>
        <w:rPr>
          <w:rFonts w:ascii="Times New Roman" w:eastAsia="Times New Roman" w:hAnsi="Times New Roman" w:cs="Times New Roman"/>
          <w:color w:val="1F2328"/>
          <w:lang w:eastAsia="en-GB"/>
        </w:rPr>
      </w:pPr>
      <w:r>
        <w:rPr>
          <w:rFonts w:ascii="Times New Roman" w:eastAsia="Times New Roman" w:hAnsi="Times New Roman" w:cs="Times New Roman"/>
          <w:noProof/>
          <w:lang w:eastAsia="en-GB"/>
        </w:rPr>
        <w:lastRenderedPageBreak/>
        <w:drawing>
          <wp:inline distT="0" distB="0" distL="0" distR="0" wp14:anchorId="634FB2F9" wp14:editId="0391F6C4">
            <wp:extent cx="5270500" cy="3454400"/>
            <wp:effectExtent l="0" t="0" r="0" b="0"/>
            <wp:docPr id="1161982317" name="Picture 7" descr="A diagram of limit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982317" name="Picture 7" descr="A diagram of limitation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270500" cy="3454400"/>
                    </a:xfrm>
                    <a:prstGeom prst="rect">
                      <a:avLst/>
                    </a:prstGeom>
                  </pic:spPr>
                </pic:pic>
              </a:graphicData>
            </a:graphic>
          </wp:inline>
        </w:drawing>
      </w:r>
    </w:p>
    <w:p w14:paraId="28C6B7D3" w14:textId="068AB780" w:rsidR="007C3879" w:rsidRPr="00D1195D" w:rsidRDefault="007C3879" w:rsidP="007C3879">
      <w:pPr>
        <w:spacing w:after="0" w:line="240" w:lineRule="auto"/>
        <w:rPr>
          <w:rFonts w:ascii="Times New Roman" w:eastAsia="Times New Roman" w:hAnsi="Times New Roman" w:cs="Times New Roman"/>
          <w:lang w:eastAsia="en-GB"/>
        </w:rPr>
      </w:pPr>
    </w:p>
    <w:p w14:paraId="6A86D1D9" w14:textId="77777777" w:rsidR="007C3879" w:rsidRPr="00D1195D" w:rsidRDefault="007C3879" w:rsidP="009429AC">
      <w:pPr>
        <w:pStyle w:val="Heading1"/>
        <w:rPr>
          <w:rFonts w:eastAsia="Times New Roman"/>
          <w:lang w:eastAsia="en-GB"/>
        </w:rPr>
      </w:pPr>
      <w:bookmarkStart w:id="45" w:name="_Toc216035189"/>
      <w:bookmarkStart w:id="46" w:name="_Toc216994988"/>
      <w:r w:rsidRPr="00D1195D">
        <w:rPr>
          <w:rFonts w:eastAsia="Times New Roman"/>
          <w:lang w:eastAsia="en-GB"/>
        </w:rPr>
        <w:t>5. Project timeline</w:t>
      </w:r>
      <w:bookmarkEnd w:id="45"/>
      <w:bookmarkEnd w:id="46"/>
    </w:p>
    <w:p w14:paraId="512D5483" w14:textId="610FBD69"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 xml:space="preserve">Assuming a 9–12 </w:t>
      </w:r>
      <w:r w:rsidR="00F84C67" w:rsidRPr="00D1195D">
        <w:rPr>
          <w:rFonts w:ascii="Times New Roman" w:eastAsia="Times New Roman" w:hAnsi="Times New Roman" w:cs="Times New Roman"/>
          <w:color w:val="1F2328"/>
          <w:lang w:eastAsia="en-GB"/>
        </w:rPr>
        <w:t>Weeks</w:t>
      </w:r>
      <w:r w:rsidRPr="00D1195D">
        <w:rPr>
          <w:rFonts w:ascii="Times New Roman" w:eastAsia="Times New Roman" w:hAnsi="Times New Roman" w:cs="Times New Roman"/>
          <w:color w:val="1F2328"/>
          <w:lang w:eastAsia="en-GB"/>
        </w:rPr>
        <w:t xml:space="preserve"> MSc project, an indicative timeline is:</w:t>
      </w:r>
    </w:p>
    <w:tbl>
      <w:tblPr>
        <w:tblW w:w="0" w:type="auto"/>
        <w:tblCellMar>
          <w:top w:w="15" w:type="dxa"/>
          <w:left w:w="15" w:type="dxa"/>
          <w:bottom w:w="15" w:type="dxa"/>
          <w:right w:w="15" w:type="dxa"/>
        </w:tblCellMar>
        <w:tblLook w:val="04A0" w:firstRow="1" w:lastRow="0" w:firstColumn="1" w:lastColumn="0" w:noHBand="0" w:noVBand="1"/>
      </w:tblPr>
      <w:tblGrid>
        <w:gridCol w:w="1935"/>
        <w:gridCol w:w="7075"/>
      </w:tblGrid>
      <w:tr w:rsidR="007C3879" w:rsidRPr="00D1195D" w14:paraId="431F0DE3"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31007E5" w14:textId="4D470341" w:rsidR="007C3879" w:rsidRPr="00D1195D" w:rsidRDefault="007C3879" w:rsidP="007C3879">
            <w:pPr>
              <w:spacing w:after="0" w:line="240" w:lineRule="auto"/>
              <w:jc w:val="center"/>
              <w:rPr>
                <w:rFonts w:ascii="Times New Roman" w:eastAsia="Times New Roman" w:hAnsi="Times New Roman" w:cs="Times New Roman"/>
                <w:b/>
                <w:bCs/>
                <w:color w:val="1F2328"/>
                <w:lang w:eastAsia="en-GB"/>
              </w:rPr>
            </w:pPr>
            <w:r w:rsidRPr="00D1195D">
              <w:rPr>
                <w:rFonts w:ascii="Times New Roman" w:eastAsia="Times New Roman" w:hAnsi="Times New Roman" w:cs="Times New Roman"/>
                <w:b/>
                <w:bCs/>
                <w:color w:val="1F2328"/>
                <w:lang w:eastAsia="en-GB"/>
              </w:rPr>
              <w:t>Period (</w:t>
            </w:r>
            <w:r w:rsidR="00F84C67" w:rsidRPr="00D1195D">
              <w:rPr>
                <w:rFonts w:ascii="Times New Roman" w:eastAsia="Times New Roman" w:hAnsi="Times New Roman" w:cs="Times New Roman"/>
                <w:b/>
                <w:bCs/>
                <w:color w:val="1F2328"/>
                <w:lang w:eastAsia="en-GB"/>
              </w:rPr>
              <w:t>Weeks</w:t>
            </w:r>
            <w:r w:rsidRPr="00D1195D">
              <w:rPr>
                <w:rFonts w:ascii="Times New Roman" w:eastAsia="Times New Roman" w:hAnsi="Times New Roman" w:cs="Times New Roman"/>
                <w:b/>
                <w:bCs/>
                <w:color w:val="1F2328"/>
                <w:lang w:eastAsia="en-GB"/>
              </w:rPr>
              <w: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90BC205" w14:textId="77777777" w:rsidR="007C3879" w:rsidRPr="00D1195D" w:rsidRDefault="007C3879" w:rsidP="007C3879">
            <w:pPr>
              <w:spacing w:after="0" w:line="240" w:lineRule="auto"/>
              <w:jc w:val="center"/>
              <w:rPr>
                <w:rFonts w:ascii="Times New Roman" w:eastAsia="Times New Roman" w:hAnsi="Times New Roman" w:cs="Times New Roman"/>
                <w:b/>
                <w:bCs/>
                <w:color w:val="1F2328"/>
                <w:lang w:eastAsia="en-GB"/>
              </w:rPr>
            </w:pPr>
            <w:r w:rsidRPr="00D1195D">
              <w:rPr>
                <w:rFonts w:ascii="Times New Roman" w:eastAsia="Times New Roman" w:hAnsi="Times New Roman" w:cs="Times New Roman"/>
                <w:b/>
                <w:bCs/>
                <w:color w:val="1F2328"/>
                <w:lang w:eastAsia="en-GB"/>
              </w:rPr>
              <w:t>Key tasks</w:t>
            </w:r>
          </w:p>
        </w:tc>
      </w:tr>
      <w:tr w:rsidR="007C3879" w:rsidRPr="00D1195D" w14:paraId="02A7BE46"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9648FAA"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1–2</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1E82A33"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Refine research questions; detailed literature review; ethics application and approvals.[1][2]</w:t>
            </w:r>
          </w:p>
        </w:tc>
      </w:tr>
      <w:tr w:rsidR="007C3879" w:rsidRPr="00D1195D" w14:paraId="0ADEBEC4"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83B2B70"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3–4</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0FE67BF"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Device acquisition and lab setup; development of synthetic scenarios; pilot acquisition tests.[1]</w:t>
            </w:r>
          </w:p>
        </w:tc>
      </w:tr>
      <w:tr w:rsidR="007C3879" w:rsidRPr="00D1195D" w14:paraId="11965B5A"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E491768"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5–6</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513BF14"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Full acquisition experiments across device set; iterative refinement of protocols.[1]</w:t>
            </w:r>
          </w:p>
        </w:tc>
      </w:tr>
      <w:tr w:rsidR="007C3879" w:rsidRPr="00D1195D" w14:paraId="3AA124AF"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03B538D"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7–8</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F01297C"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Artefact extraction and quantitative/qualitative analysis; initial framework drafting.[1][13]</w:t>
            </w:r>
          </w:p>
        </w:tc>
      </w:tr>
      <w:tr w:rsidR="007C3879" w:rsidRPr="00D1195D" w14:paraId="2F28D74B"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3090E9C"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9–10</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D8269FD"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Validation in simulated incident scenarios; finalisation of framework and best</w:t>
            </w:r>
            <w:r w:rsidRPr="00D1195D">
              <w:rPr>
                <w:rFonts w:ascii="Times New Roman" w:eastAsia="Times New Roman" w:hAnsi="Times New Roman" w:cs="Times New Roman"/>
                <w:color w:val="1F2328"/>
                <w:lang w:eastAsia="en-GB"/>
              </w:rPr>
              <w:noBreakHyphen/>
              <w:t>practice guidelines.[1][9]</w:t>
            </w:r>
          </w:p>
        </w:tc>
      </w:tr>
      <w:tr w:rsidR="007C3879" w:rsidRPr="00D1195D" w14:paraId="0D9AC81C"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CD81D8E"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11–12 (if applicable)</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9F2AB1A" w14:textId="77777777" w:rsidR="007C3879" w:rsidRPr="00D1195D" w:rsidRDefault="007C3879" w:rsidP="007C3879">
            <w:pPr>
              <w:spacing w:after="0"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Thesis writing, review and submission; preparation of potential publication.[1]</w:t>
            </w:r>
          </w:p>
        </w:tc>
      </w:tr>
    </w:tbl>
    <w:p w14:paraId="05FB8E7A" w14:textId="77777777"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You can convert this into a more granular timeline or simple Gantt</w:t>
      </w:r>
      <w:r w:rsidRPr="00D1195D">
        <w:rPr>
          <w:rFonts w:ascii="Times New Roman" w:eastAsia="Times New Roman" w:hAnsi="Times New Roman" w:cs="Times New Roman"/>
          <w:color w:val="1F2328"/>
          <w:lang w:eastAsia="en-GB"/>
        </w:rPr>
        <w:noBreakHyphen/>
        <w:t>style figure for the submission.</w:t>
      </w:r>
    </w:p>
    <w:p w14:paraId="1E95898E" w14:textId="7ED683C9" w:rsidR="007C3879" w:rsidRPr="00D1195D" w:rsidRDefault="007C3879" w:rsidP="007C3879">
      <w:pPr>
        <w:spacing w:after="0" w:line="240" w:lineRule="auto"/>
        <w:rPr>
          <w:rFonts w:ascii="Times New Roman" w:eastAsia="Times New Roman" w:hAnsi="Times New Roman" w:cs="Times New Roman"/>
          <w:lang w:eastAsia="en-GB"/>
        </w:rPr>
      </w:pPr>
    </w:p>
    <w:p w14:paraId="590F7ABE" w14:textId="5A1B2094" w:rsidR="007C3879" w:rsidRPr="00D1195D" w:rsidRDefault="007C3879" w:rsidP="009429AC">
      <w:pPr>
        <w:pStyle w:val="Heading1"/>
        <w:rPr>
          <w:rFonts w:eastAsia="Times New Roman"/>
          <w:lang w:eastAsia="en-GB"/>
        </w:rPr>
      </w:pPr>
      <w:bookmarkStart w:id="47" w:name="_Toc216035190"/>
      <w:bookmarkStart w:id="48" w:name="_Toc216994989"/>
      <w:r w:rsidRPr="00D1195D">
        <w:rPr>
          <w:rFonts w:eastAsia="Times New Roman"/>
          <w:lang w:eastAsia="en-GB"/>
        </w:rPr>
        <w:lastRenderedPageBreak/>
        <w:t xml:space="preserve">6. </w:t>
      </w:r>
      <w:r w:rsidR="007A04D8" w:rsidRPr="00D1195D">
        <w:rPr>
          <w:rFonts w:eastAsia="Times New Roman"/>
          <w:lang w:eastAsia="en-GB"/>
        </w:rPr>
        <w:t>R</w:t>
      </w:r>
      <w:r w:rsidRPr="00D1195D">
        <w:rPr>
          <w:rFonts w:eastAsia="Times New Roman"/>
          <w:lang w:eastAsia="en-GB"/>
        </w:rPr>
        <w:t>eferences</w:t>
      </w:r>
      <w:bookmarkEnd w:id="47"/>
      <w:bookmarkEnd w:id="48"/>
    </w:p>
    <w:p w14:paraId="2C05E75D" w14:textId="2594D080" w:rsidR="007C3879" w:rsidRPr="00D1195D" w:rsidRDefault="007C3879" w:rsidP="007C3879">
      <w:pPr>
        <w:spacing w:before="100" w:beforeAutospacing="1" w:after="100" w:afterAutospacing="1" w:line="240" w:lineRule="auto"/>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 xml:space="preserve"> </w:t>
      </w:r>
    </w:p>
    <w:p w14:paraId="7BCF015E"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 Memory-Forensics-for-Mobile-Devices.pptx </w:t>
      </w:r>
      <w:hyperlink r:id="rId16" w:history="1">
        <w:r w:rsidRPr="00D1195D">
          <w:rPr>
            <w:rFonts w:ascii="Times New Roman" w:eastAsia="Times New Roman" w:hAnsi="Times New Roman" w:cs="Times New Roman"/>
            <w:color w:val="0969DA"/>
            <w:u w:val="single"/>
            <w:lang w:eastAsia="en-GB"/>
          </w:rPr>
          <w:t>https://ppl-ai-file-upload.s3.amazonaws.com/web/direct-files/attachments/72705676/8ac869b6-fa62-4802-8036-e64de6bbdba2/Memory-Forensics-for-Mobile-Devices.pptx</w:t>
        </w:r>
      </w:hyperlink>
      <w:r w:rsidRPr="00D1195D">
        <w:rPr>
          <w:rFonts w:ascii="Times New Roman" w:eastAsia="Times New Roman" w:hAnsi="Times New Roman" w:cs="Times New Roman"/>
          <w:color w:val="1F2328"/>
          <w:lang w:eastAsia="en-GB"/>
        </w:rPr>
        <w:t> </w:t>
      </w:r>
    </w:p>
    <w:p w14:paraId="408E600C"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[2] Uncovering hidden digital evidence: Mobile device forensics </w:t>
      </w:r>
      <w:hyperlink r:id="rId17" w:history="1">
        <w:r w:rsidRPr="00D1195D">
          <w:rPr>
            <w:rFonts w:ascii="Times New Roman" w:eastAsia="Times New Roman" w:hAnsi="Times New Roman" w:cs="Times New Roman"/>
            <w:color w:val="0969DA"/>
            <w:u w:val="single"/>
            <w:lang w:eastAsia="en-GB"/>
          </w:rPr>
          <w:t>https://www.hka.com/article/uncovering-digital-evidence-mobile-forensics/</w:t>
        </w:r>
      </w:hyperlink>
      <w:r w:rsidRPr="00D1195D">
        <w:rPr>
          <w:rFonts w:ascii="Times New Roman" w:eastAsia="Times New Roman" w:hAnsi="Times New Roman" w:cs="Times New Roman"/>
          <w:color w:val="1F2328"/>
          <w:lang w:eastAsia="en-GB"/>
        </w:rPr>
        <w:t> </w:t>
      </w:r>
    </w:p>
    <w:p w14:paraId="089485A0"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[3] Mobile forensics for Android devices </w:t>
      </w:r>
      <w:hyperlink r:id="rId18" w:history="1">
        <w:r w:rsidRPr="00D1195D">
          <w:rPr>
            <w:rFonts w:ascii="Times New Roman" w:eastAsia="Times New Roman" w:hAnsi="Times New Roman" w:cs="Times New Roman"/>
            <w:color w:val="0969DA"/>
            <w:u w:val="single"/>
            <w:lang w:eastAsia="en-GB"/>
          </w:rPr>
          <w:t>http://www.diva-portal.org/smash/get/diva2:1977641/FULLTEXT01.pdf</w:t>
        </w:r>
      </w:hyperlink>
      <w:r w:rsidRPr="00D1195D">
        <w:rPr>
          <w:rFonts w:ascii="Times New Roman" w:eastAsia="Times New Roman" w:hAnsi="Times New Roman" w:cs="Times New Roman"/>
          <w:color w:val="1F2328"/>
          <w:lang w:eastAsia="en-GB"/>
        </w:rPr>
        <w:t> </w:t>
      </w:r>
    </w:p>
    <w:p w14:paraId="07EC405F"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[4] Recovering the master key from RAM to break Android's file-based ... </w:t>
      </w:r>
      <w:hyperlink r:id="rId19" w:history="1">
        <w:r w:rsidRPr="00D1195D">
          <w:rPr>
            <w:rFonts w:ascii="Times New Roman" w:eastAsia="Times New Roman" w:hAnsi="Times New Roman" w:cs="Times New Roman"/>
            <w:color w:val="0969DA"/>
            <w:u w:val="single"/>
            <w:lang w:eastAsia="en-GB"/>
          </w:rPr>
          <w:t>https://www.sciencedirect.com/science/article/pii/S266628172100007X</w:t>
        </w:r>
      </w:hyperlink>
      <w:r w:rsidRPr="00D1195D">
        <w:rPr>
          <w:rFonts w:ascii="Times New Roman" w:eastAsia="Times New Roman" w:hAnsi="Times New Roman" w:cs="Times New Roman"/>
          <w:color w:val="1F2328"/>
          <w:lang w:eastAsia="en-GB"/>
        </w:rPr>
        <w:t> </w:t>
      </w:r>
    </w:p>
    <w:p w14:paraId="5525C63F"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[5] The Volatility Framework | Memory Forensics </w:t>
      </w:r>
      <w:hyperlink r:id="rId20" w:history="1">
        <w:r w:rsidRPr="00D1195D">
          <w:rPr>
            <w:rFonts w:ascii="Times New Roman" w:eastAsia="Times New Roman" w:hAnsi="Times New Roman" w:cs="Times New Roman"/>
            <w:color w:val="0969DA"/>
            <w:u w:val="single"/>
            <w:lang w:eastAsia="en-GB"/>
          </w:rPr>
          <w:t>https://volatilityfoundation.org/the-volatility-framework/</w:t>
        </w:r>
      </w:hyperlink>
      <w:r w:rsidRPr="00D1195D">
        <w:rPr>
          <w:rFonts w:ascii="Times New Roman" w:eastAsia="Times New Roman" w:hAnsi="Times New Roman" w:cs="Times New Roman"/>
          <w:color w:val="1F2328"/>
          <w:lang w:eastAsia="en-GB"/>
        </w:rPr>
        <w:t> </w:t>
      </w:r>
    </w:p>
    <w:p w14:paraId="3CCB7E70"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 xml:space="preserve">[6] </w:t>
      </w:r>
      <w:proofErr w:type="spellStart"/>
      <w:r w:rsidRPr="00D1195D">
        <w:rPr>
          <w:rFonts w:ascii="Times New Roman" w:eastAsia="Times New Roman" w:hAnsi="Times New Roman" w:cs="Times New Roman"/>
          <w:color w:val="1F2328"/>
          <w:lang w:eastAsia="en-GB"/>
        </w:rPr>
        <w:t>volatilityfoundation</w:t>
      </w:r>
      <w:proofErr w:type="spellEnd"/>
      <w:r w:rsidRPr="00D1195D">
        <w:rPr>
          <w:rFonts w:ascii="Times New Roman" w:eastAsia="Times New Roman" w:hAnsi="Times New Roman" w:cs="Times New Roman"/>
          <w:color w:val="1F2328"/>
          <w:lang w:eastAsia="en-GB"/>
        </w:rPr>
        <w:t>/volatility3: Volatility 3.0 development - GitHub </w:t>
      </w:r>
      <w:hyperlink r:id="rId21" w:history="1">
        <w:r w:rsidRPr="00D1195D">
          <w:rPr>
            <w:rFonts w:ascii="Times New Roman" w:eastAsia="Times New Roman" w:hAnsi="Times New Roman" w:cs="Times New Roman"/>
            <w:color w:val="0969DA"/>
            <w:u w:val="single"/>
            <w:lang w:eastAsia="en-GB"/>
          </w:rPr>
          <w:t>https://github.com/volatilityfoundation/volatility3</w:t>
        </w:r>
      </w:hyperlink>
      <w:r w:rsidRPr="00D1195D">
        <w:rPr>
          <w:rFonts w:ascii="Times New Roman" w:eastAsia="Times New Roman" w:hAnsi="Times New Roman" w:cs="Times New Roman"/>
          <w:color w:val="1F2328"/>
          <w:lang w:eastAsia="en-GB"/>
        </w:rPr>
        <w:t> </w:t>
      </w:r>
    </w:p>
    <w:p w14:paraId="51785A59"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 xml:space="preserve">[7] </w:t>
      </w:r>
      <w:proofErr w:type="spellStart"/>
      <w:r w:rsidRPr="00D1195D">
        <w:rPr>
          <w:rFonts w:ascii="Times New Roman" w:eastAsia="Times New Roman" w:hAnsi="Times New Roman" w:cs="Times New Roman"/>
          <w:color w:val="1F2328"/>
          <w:lang w:eastAsia="en-GB"/>
        </w:rPr>
        <w:t>VolMemDroid</w:t>
      </w:r>
      <w:proofErr w:type="spellEnd"/>
      <w:r w:rsidRPr="00D1195D">
        <w:rPr>
          <w:rFonts w:ascii="Times New Roman" w:eastAsia="Times New Roman" w:hAnsi="Times New Roman" w:cs="Times New Roman"/>
          <w:color w:val="1F2328"/>
          <w:lang w:eastAsia="en-GB"/>
        </w:rPr>
        <w:t>—Investigating android malware insights with ... </w:t>
      </w:r>
      <w:hyperlink r:id="rId22" w:history="1">
        <w:r w:rsidRPr="00D1195D">
          <w:rPr>
            <w:rFonts w:ascii="Times New Roman" w:eastAsia="Times New Roman" w:hAnsi="Times New Roman" w:cs="Times New Roman"/>
            <w:color w:val="0969DA"/>
            <w:u w:val="single"/>
            <w:lang w:eastAsia="en-GB"/>
          </w:rPr>
          <w:t>https://www.sciencedirect.com/science/article/abs/pii/S0957417424012132</w:t>
        </w:r>
      </w:hyperlink>
      <w:r w:rsidRPr="00D1195D">
        <w:rPr>
          <w:rFonts w:ascii="Times New Roman" w:eastAsia="Times New Roman" w:hAnsi="Times New Roman" w:cs="Times New Roman"/>
          <w:color w:val="1F2328"/>
          <w:lang w:eastAsia="en-GB"/>
        </w:rPr>
        <w:t> </w:t>
      </w:r>
    </w:p>
    <w:p w14:paraId="5014933B"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[8] Post-Mortem Memory Analysis of Cold-Booted Android Devices </w:t>
      </w:r>
      <w:hyperlink r:id="rId23" w:history="1">
        <w:r w:rsidRPr="00D1195D">
          <w:rPr>
            <w:rFonts w:ascii="Times New Roman" w:eastAsia="Times New Roman" w:hAnsi="Times New Roman" w:cs="Times New Roman"/>
            <w:color w:val="0969DA"/>
            <w:u w:val="single"/>
            <w:lang w:eastAsia="en-GB"/>
          </w:rPr>
          <w:t>http://ieeexplore.ieee.org/abstract/document/6824082/</w:t>
        </w:r>
      </w:hyperlink>
      <w:r w:rsidRPr="00D1195D">
        <w:rPr>
          <w:rFonts w:ascii="Times New Roman" w:eastAsia="Times New Roman" w:hAnsi="Times New Roman" w:cs="Times New Roman"/>
          <w:color w:val="1F2328"/>
          <w:lang w:eastAsia="en-GB"/>
        </w:rPr>
        <w:t> </w:t>
      </w:r>
    </w:p>
    <w:p w14:paraId="69E9D035"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[9] Mobile Forensics: A Short Guide to Digital Evidence ... </w:t>
      </w:r>
      <w:hyperlink r:id="rId24" w:history="1">
        <w:r w:rsidRPr="00D1195D">
          <w:rPr>
            <w:rFonts w:ascii="Times New Roman" w:eastAsia="Times New Roman" w:hAnsi="Times New Roman" w:cs="Times New Roman"/>
            <w:color w:val="0969DA"/>
            <w:u w:val="single"/>
            <w:lang w:eastAsia="en-GB"/>
          </w:rPr>
          <w:t>https://www.forensicfocus.com/guides/mobile-forensics-a-short-guide-to-digital-evidence-recovery-from-mobile-devices/</w:t>
        </w:r>
      </w:hyperlink>
      <w:r w:rsidRPr="00D1195D">
        <w:rPr>
          <w:rFonts w:ascii="Times New Roman" w:eastAsia="Times New Roman" w:hAnsi="Times New Roman" w:cs="Times New Roman"/>
          <w:color w:val="1F2328"/>
          <w:lang w:eastAsia="en-GB"/>
        </w:rPr>
        <w:t> </w:t>
      </w:r>
    </w:p>
    <w:p w14:paraId="047ED8DC"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[10] Protecting Data on Smartphones and Tablets from Memory Attacks </w:t>
      </w:r>
      <w:hyperlink r:id="rId25" w:history="1">
        <w:r w:rsidRPr="00D1195D">
          <w:rPr>
            <w:rFonts w:ascii="Times New Roman" w:eastAsia="Times New Roman" w:hAnsi="Times New Roman" w:cs="Times New Roman"/>
            <w:color w:val="0969DA"/>
            <w:u w:val="single"/>
            <w:lang w:eastAsia="en-GB"/>
          </w:rPr>
          <w:t>https://dl.acm.org/doi/10.1145/2694344.2694380</w:t>
        </w:r>
      </w:hyperlink>
      <w:r w:rsidRPr="00D1195D">
        <w:rPr>
          <w:rFonts w:ascii="Times New Roman" w:eastAsia="Times New Roman" w:hAnsi="Times New Roman" w:cs="Times New Roman"/>
          <w:color w:val="1F2328"/>
          <w:lang w:eastAsia="en-GB"/>
        </w:rPr>
        <w:t> </w:t>
      </w:r>
    </w:p>
    <w:p w14:paraId="195B1841"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[11] Cold boot attack - Wikipedia </w:t>
      </w:r>
      <w:hyperlink r:id="rId26" w:history="1">
        <w:r w:rsidRPr="00D1195D">
          <w:rPr>
            <w:rFonts w:ascii="Times New Roman" w:eastAsia="Times New Roman" w:hAnsi="Times New Roman" w:cs="Times New Roman"/>
            <w:color w:val="0969DA"/>
            <w:u w:val="single"/>
            <w:lang w:eastAsia="en-GB"/>
          </w:rPr>
          <w:t>https://en.wikipedia.org/wiki/Cold_boot_attack</w:t>
        </w:r>
      </w:hyperlink>
      <w:r w:rsidRPr="00D1195D">
        <w:rPr>
          <w:rFonts w:ascii="Times New Roman" w:eastAsia="Times New Roman" w:hAnsi="Times New Roman" w:cs="Times New Roman"/>
          <w:color w:val="1F2328"/>
          <w:lang w:eastAsia="en-GB"/>
        </w:rPr>
        <w:t> </w:t>
      </w:r>
    </w:p>
    <w:p w14:paraId="573B5489"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[12] Using Volatility for advanced memory forensics - Pen Test Partners </w:t>
      </w:r>
      <w:hyperlink r:id="rId27" w:history="1">
        <w:r w:rsidRPr="00D1195D">
          <w:rPr>
            <w:rFonts w:ascii="Times New Roman" w:eastAsia="Times New Roman" w:hAnsi="Times New Roman" w:cs="Times New Roman"/>
            <w:color w:val="0969DA"/>
            <w:u w:val="single"/>
            <w:lang w:eastAsia="en-GB"/>
          </w:rPr>
          <w:t>https://www.pentestpartners.com/security-blog/using-volatility-for-advanced-memory-forensics/</w:t>
        </w:r>
      </w:hyperlink>
      <w:r w:rsidRPr="00D1195D">
        <w:rPr>
          <w:rFonts w:ascii="Times New Roman" w:eastAsia="Times New Roman" w:hAnsi="Times New Roman" w:cs="Times New Roman"/>
          <w:color w:val="1F2328"/>
          <w:lang w:eastAsia="en-GB"/>
        </w:rPr>
        <w:t> </w:t>
      </w:r>
    </w:p>
    <w:p w14:paraId="646B1F00"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[13] How to Use Volatility for Memory Forensics and Analysis - Varonis </w:t>
      </w:r>
      <w:hyperlink r:id="rId28" w:history="1">
        <w:r w:rsidRPr="00D1195D">
          <w:rPr>
            <w:rFonts w:ascii="Times New Roman" w:eastAsia="Times New Roman" w:hAnsi="Times New Roman" w:cs="Times New Roman"/>
            <w:color w:val="0969DA"/>
            <w:u w:val="single"/>
            <w:lang w:eastAsia="en-GB"/>
          </w:rPr>
          <w:t>https://www.varonis.com/blog/how-to-use-volatility</w:t>
        </w:r>
      </w:hyperlink>
      <w:r w:rsidRPr="00D1195D">
        <w:rPr>
          <w:rFonts w:ascii="Times New Roman" w:eastAsia="Times New Roman" w:hAnsi="Times New Roman" w:cs="Times New Roman"/>
          <w:color w:val="1F2328"/>
          <w:lang w:eastAsia="en-GB"/>
        </w:rPr>
        <w:t> </w:t>
      </w:r>
    </w:p>
    <w:p w14:paraId="6AA9A09F"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[14] Memory Forensics on Mobile Devices: A Guide </w:t>
      </w:r>
      <w:hyperlink r:id="rId29" w:history="1">
        <w:r w:rsidRPr="00D1195D">
          <w:rPr>
            <w:rFonts w:ascii="Times New Roman" w:eastAsia="Times New Roman" w:hAnsi="Times New Roman" w:cs="Times New Roman"/>
            <w:color w:val="0969DA"/>
            <w:u w:val="single"/>
            <w:lang w:eastAsia="en-GB"/>
          </w:rPr>
          <w:t>https://www.linkedin.com/advice/3/how-do-you-acquire-analyze-volatile-memory-from</w:t>
        </w:r>
      </w:hyperlink>
      <w:r w:rsidRPr="00D1195D">
        <w:rPr>
          <w:rFonts w:ascii="Times New Roman" w:eastAsia="Times New Roman" w:hAnsi="Times New Roman" w:cs="Times New Roman"/>
          <w:color w:val="1F2328"/>
          <w:lang w:eastAsia="en-GB"/>
        </w:rPr>
        <w:t> </w:t>
      </w:r>
    </w:p>
    <w:p w14:paraId="48476702"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[15] The Volatility Blog - Volatility Forensic Memory Framework </w:t>
      </w:r>
      <w:hyperlink r:id="rId30" w:history="1">
        <w:r w:rsidRPr="00D1195D">
          <w:rPr>
            <w:rFonts w:ascii="Times New Roman" w:eastAsia="Times New Roman" w:hAnsi="Times New Roman" w:cs="Times New Roman"/>
            <w:color w:val="0969DA"/>
            <w:u w:val="single"/>
            <w:lang w:eastAsia="en-GB"/>
          </w:rPr>
          <w:t>https://volatilityfoundation.org/volatility-blog/</w:t>
        </w:r>
      </w:hyperlink>
      <w:r w:rsidRPr="00D1195D">
        <w:rPr>
          <w:rFonts w:ascii="Times New Roman" w:eastAsia="Times New Roman" w:hAnsi="Times New Roman" w:cs="Times New Roman"/>
          <w:color w:val="1F2328"/>
          <w:lang w:eastAsia="en-GB"/>
        </w:rPr>
        <w:t> </w:t>
      </w:r>
    </w:p>
    <w:p w14:paraId="317D46CC"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[16] Practical forensic analysis of artifacts on iOS and Android ... </w:t>
      </w:r>
      <w:hyperlink r:id="rId31" w:history="1">
        <w:r w:rsidRPr="00D1195D">
          <w:rPr>
            <w:rFonts w:ascii="Times New Roman" w:eastAsia="Times New Roman" w:hAnsi="Times New Roman" w:cs="Times New Roman"/>
            <w:color w:val="0969DA"/>
            <w:u w:val="single"/>
            <w:lang w:eastAsia="en-GB"/>
          </w:rPr>
          <w:t>https://librarysearch.sunderland.ac.uk/discovery/fulldisplay/alma991001938849607451/44UNOS_INST:44UNOS_INST</w:t>
        </w:r>
      </w:hyperlink>
      <w:r w:rsidRPr="00D1195D">
        <w:rPr>
          <w:rFonts w:ascii="Times New Roman" w:eastAsia="Times New Roman" w:hAnsi="Times New Roman" w:cs="Times New Roman"/>
          <w:color w:val="1F2328"/>
          <w:lang w:eastAsia="en-GB"/>
        </w:rPr>
        <w:t> </w:t>
      </w:r>
    </w:p>
    <w:p w14:paraId="7ED48615"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[17] Digital Forensics: Volatility – Memory Analysis Guide, Part 1 </w:t>
      </w:r>
      <w:hyperlink r:id="rId32" w:history="1">
        <w:r w:rsidRPr="00D1195D">
          <w:rPr>
            <w:rFonts w:ascii="Times New Roman" w:eastAsia="Times New Roman" w:hAnsi="Times New Roman" w:cs="Times New Roman"/>
            <w:color w:val="0969DA"/>
            <w:u w:val="single"/>
            <w:lang w:eastAsia="en-GB"/>
          </w:rPr>
          <w:t>https://hackers-arise.com/digital-forensics-volatility-memory-analysis-guide-part-1/</w:t>
        </w:r>
      </w:hyperlink>
      <w:r w:rsidRPr="00D1195D">
        <w:rPr>
          <w:rFonts w:ascii="Times New Roman" w:eastAsia="Times New Roman" w:hAnsi="Times New Roman" w:cs="Times New Roman"/>
          <w:color w:val="1F2328"/>
          <w:lang w:eastAsia="en-GB"/>
        </w:rPr>
        <w:t> </w:t>
      </w:r>
    </w:p>
    <w:p w14:paraId="4B1FA674"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[18] Cold Boot Attacks: Understanding Data Theft in RAM - Startup Defense </w:t>
      </w:r>
      <w:hyperlink r:id="rId33" w:history="1">
        <w:r w:rsidRPr="00D1195D">
          <w:rPr>
            <w:rFonts w:ascii="Times New Roman" w:eastAsia="Times New Roman" w:hAnsi="Times New Roman" w:cs="Times New Roman"/>
            <w:color w:val="0969DA"/>
            <w:u w:val="single"/>
            <w:lang w:eastAsia="en-GB"/>
          </w:rPr>
          <w:t>https://www.startupdefense.io/cyberattacks/cold-boot-attack</w:t>
        </w:r>
      </w:hyperlink>
      <w:r w:rsidRPr="00D1195D">
        <w:rPr>
          <w:rFonts w:ascii="Times New Roman" w:eastAsia="Times New Roman" w:hAnsi="Times New Roman" w:cs="Times New Roman"/>
          <w:color w:val="1F2328"/>
          <w:lang w:eastAsia="en-GB"/>
        </w:rPr>
        <w:t> </w:t>
      </w:r>
    </w:p>
    <w:p w14:paraId="25EF8D01"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[19] Frozen Secrets: Cold Boot Attacks Unlock RAM's Hidden Data </w:t>
      </w:r>
      <w:hyperlink r:id="rId34" w:history="1">
        <w:r w:rsidRPr="00D1195D">
          <w:rPr>
            <w:rFonts w:ascii="Times New Roman" w:eastAsia="Times New Roman" w:hAnsi="Times New Roman" w:cs="Times New Roman"/>
            <w:color w:val="0969DA"/>
            <w:u w:val="single"/>
            <w:lang w:eastAsia="en-GB"/>
          </w:rPr>
          <w:t>https://www.bvsystems.com/frozen-secrets-cold-boot-attacks-unlock-rams-hidden-data/</w:t>
        </w:r>
      </w:hyperlink>
      <w:r w:rsidRPr="00D1195D">
        <w:rPr>
          <w:rFonts w:ascii="Times New Roman" w:eastAsia="Times New Roman" w:hAnsi="Times New Roman" w:cs="Times New Roman"/>
          <w:color w:val="1F2328"/>
          <w:lang w:eastAsia="en-GB"/>
        </w:rPr>
        <w:t> </w:t>
      </w:r>
    </w:p>
    <w:p w14:paraId="2FEEA040" w14:textId="7777777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[20] Practical Forensic Analysis of Artifacts on iOS and Android ... </w:t>
      </w:r>
      <w:hyperlink r:id="rId35" w:history="1">
        <w:r w:rsidRPr="00D1195D">
          <w:rPr>
            <w:rFonts w:ascii="Times New Roman" w:eastAsia="Times New Roman" w:hAnsi="Times New Roman" w:cs="Times New Roman"/>
            <w:color w:val="0969DA"/>
            <w:u w:val="single"/>
            <w:lang w:eastAsia="en-GB"/>
          </w:rPr>
          <w:t>https://www.springerprofessional.de/en/practical-forensic-analysis-of-artifacts-on-ios-and-android-devi/20315780</w:t>
        </w:r>
      </w:hyperlink>
      <w:r w:rsidRPr="00D1195D">
        <w:rPr>
          <w:rFonts w:ascii="Times New Roman" w:eastAsia="Times New Roman" w:hAnsi="Times New Roman" w:cs="Times New Roman"/>
          <w:color w:val="1F2328"/>
          <w:lang w:eastAsia="en-GB"/>
        </w:rPr>
        <w:t> </w:t>
      </w:r>
    </w:p>
    <w:p w14:paraId="5576C999" w14:textId="72011E27" w:rsidR="007C3879" w:rsidRPr="00D1195D" w:rsidRDefault="007C3879" w:rsidP="007A04D8">
      <w:pPr>
        <w:spacing w:after="0" w:line="240" w:lineRule="auto"/>
        <w:ind w:left="240" w:right="240"/>
        <w:jc w:val="both"/>
        <w:rPr>
          <w:rFonts w:ascii="Times New Roman" w:eastAsia="Times New Roman" w:hAnsi="Times New Roman" w:cs="Times New Roman"/>
          <w:color w:val="1F2328"/>
          <w:lang w:eastAsia="en-GB"/>
        </w:rPr>
      </w:pPr>
      <w:r w:rsidRPr="00D1195D">
        <w:rPr>
          <w:rFonts w:ascii="Times New Roman" w:eastAsia="Times New Roman" w:hAnsi="Times New Roman" w:cs="Times New Roman"/>
          <w:color w:val="1F2328"/>
          <w:lang w:eastAsia="en-GB"/>
        </w:rPr>
        <w:t>[21] Android System Artifacts: Forensic Analysis of Device ... </w:t>
      </w:r>
      <w:hyperlink r:id="rId36" w:history="1">
        <w:r w:rsidRPr="00D1195D">
          <w:rPr>
            <w:rFonts w:ascii="Times New Roman" w:eastAsia="Times New Roman" w:hAnsi="Times New Roman" w:cs="Times New Roman"/>
            <w:color w:val="0969DA"/>
            <w:u w:val="single"/>
            <w:lang w:eastAsia="en-GB"/>
          </w:rPr>
          <w:t>https://belkasoft.com/android-system-artifacts-device</w:t>
        </w:r>
      </w:hyperlink>
    </w:p>
    <w:p w14:paraId="1D83D2FD" w14:textId="77777777" w:rsidR="000D4C9E" w:rsidRPr="00D1195D" w:rsidRDefault="000D4C9E">
      <w:pPr>
        <w:rPr>
          <w:rFonts w:ascii="Times New Roman" w:hAnsi="Times New Roman" w:cs="Times New Roman"/>
        </w:rPr>
      </w:pPr>
    </w:p>
    <w:sectPr w:rsidR="000D4C9E" w:rsidRPr="00D1195D">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8608B" w14:textId="77777777" w:rsidR="00017E78" w:rsidRDefault="00017E78" w:rsidP="00F84C67">
      <w:pPr>
        <w:spacing w:after="0" w:line="240" w:lineRule="auto"/>
      </w:pPr>
      <w:r>
        <w:separator/>
      </w:r>
    </w:p>
  </w:endnote>
  <w:endnote w:type="continuationSeparator" w:id="0">
    <w:p w14:paraId="3E014F0E" w14:textId="77777777" w:rsidR="00017E78" w:rsidRDefault="00017E78" w:rsidP="00F84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A6220" w14:textId="769F0CE0" w:rsidR="00CC7DE3" w:rsidRPr="00CC7DE3" w:rsidRDefault="00CC7DE3">
    <w:pPr>
      <w:pStyle w:val="Footer"/>
      <w:rPr>
        <w:color w:val="156082" w:themeColor="accent1"/>
        <w:sz w:val="20"/>
        <w:szCs w:val="20"/>
      </w:rPr>
    </w:pPr>
    <w:r>
      <w:rPr>
        <w:noProof/>
        <w:color w:val="156082" w:themeColor="accent1"/>
        <w:lang w:eastAsia="zh-CN"/>
      </w:rPr>
      <mc:AlternateContent>
        <mc:Choice Requires="wps">
          <w:drawing>
            <wp:anchor distT="0" distB="0" distL="114300" distR="114300" simplePos="0" relativeHeight="251659264" behindDoc="0" locked="0" layoutInCell="1" allowOverlap="1" wp14:anchorId="05C6C02C" wp14:editId="34C71786">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9504DC0"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37373 [1614]" strokeweight="1.25pt">
              <w10:wrap anchorx="page" anchory="page"/>
            </v:rect>
          </w:pict>
        </mc:Fallback>
      </mc:AlternateContent>
    </w:r>
    <w:r>
      <w:rPr>
        <w:color w:val="156082" w:themeColor="accent1"/>
      </w:rPr>
      <w:t xml:space="preserve"> </w:t>
    </w:r>
    <w:r>
      <w:rPr>
        <w:color w:val="156082" w:themeColor="accent1"/>
        <w:sz w:val="20"/>
        <w:szCs w:val="20"/>
      </w:rPr>
      <w:t xml:space="preserve">Page </w:t>
    </w:r>
    <w:r>
      <w:rPr>
        <w:rFonts w:asciiTheme="minorHAnsi" w:eastAsiaTheme="minorEastAsia" w:hAnsiTheme="minorHAnsi" w:cstheme="minorBidi"/>
        <w:color w:val="156082" w:themeColor="accent1"/>
        <w:sz w:val="20"/>
        <w:szCs w:val="20"/>
      </w:rPr>
      <w:fldChar w:fldCharType="begin"/>
    </w:r>
    <w:r>
      <w:rPr>
        <w:color w:val="156082" w:themeColor="accent1"/>
        <w:sz w:val="20"/>
        <w:szCs w:val="20"/>
      </w:rPr>
      <w:instrText xml:space="preserve"> PAGE    \* MERGEFORMAT </w:instrText>
    </w:r>
    <w:r>
      <w:rPr>
        <w:rFonts w:asciiTheme="minorHAnsi" w:eastAsiaTheme="minorEastAsia" w:hAnsiTheme="minorHAnsi" w:cstheme="minorBidi"/>
        <w:color w:val="156082" w:themeColor="accent1"/>
        <w:sz w:val="20"/>
        <w:szCs w:val="20"/>
      </w:rPr>
      <w:fldChar w:fldCharType="separate"/>
    </w:r>
    <w:r>
      <w:rPr>
        <w:noProof/>
        <w:color w:val="156082" w:themeColor="accent1"/>
        <w:sz w:val="20"/>
        <w:szCs w:val="20"/>
      </w:rPr>
      <w:t>2</w:t>
    </w:r>
    <w:r>
      <w:rPr>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2401C" w14:textId="77777777" w:rsidR="00017E78" w:rsidRDefault="00017E78" w:rsidP="00F84C67">
      <w:pPr>
        <w:spacing w:after="0" w:line="240" w:lineRule="auto"/>
      </w:pPr>
      <w:r>
        <w:separator/>
      </w:r>
    </w:p>
  </w:footnote>
  <w:footnote w:type="continuationSeparator" w:id="0">
    <w:p w14:paraId="1493A7A3" w14:textId="77777777" w:rsidR="00017E78" w:rsidRDefault="00017E78" w:rsidP="00F84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5228"/>
    <w:multiLevelType w:val="multilevel"/>
    <w:tmpl w:val="FBB85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D32E6"/>
    <w:multiLevelType w:val="multilevel"/>
    <w:tmpl w:val="A4B2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34C9A"/>
    <w:multiLevelType w:val="multilevel"/>
    <w:tmpl w:val="CC0C7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DF4619"/>
    <w:multiLevelType w:val="multilevel"/>
    <w:tmpl w:val="E83E4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14C2D"/>
    <w:multiLevelType w:val="multilevel"/>
    <w:tmpl w:val="1F684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9D7553"/>
    <w:multiLevelType w:val="multilevel"/>
    <w:tmpl w:val="93D03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101D76"/>
    <w:multiLevelType w:val="multilevel"/>
    <w:tmpl w:val="D3C0E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6D4066"/>
    <w:multiLevelType w:val="multilevel"/>
    <w:tmpl w:val="7A00BD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9800B7"/>
    <w:multiLevelType w:val="hybridMultilevel"/>
    <w:tmpl w:val="499EA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221FB4"/>
    <w:multiLevelType w:val="multilevel"/>
    <w:tmpl w:val="C29695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6D52EC"/>
    <w:multiLevelType w:val="multilevel"/>
    <w:tmpl w:val="E5CEB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592CCA"/>
    <w:multiLevelType w:val="multilevel"/>
    <w:tmpl w:val="0872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6F5C9D"/>
    <w:multiLevelType w:val="multilevel"/>
    <w:tmpl w:val="59F4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BC70A3"/>
    <w:multiLevelType w:val="multilevel"/>
    <w:tmpl w:val="F55E9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8F091F"/>
    <w:multiLevelType w:val="multilevel"/>
    <w:tmpl w:val="1BE6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60701B"/>
    <w:multiLevelType w:val="multilevel"/>
    <w:tmpl w:val="2FB45D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6155AA"/>
    <w:multiLevelType w:val="multilevel"/>
    <w:tmpl w:val="5626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626596"/>
    <w:multiLevelType w:val="multilevel"/>
    <w:tmpl w:val="07AE1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276097"/>
    <w:multiLevelType w:val="multilevel"/>
    <w:tmpl w:val="7EA4C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3D74B8"/>
    <w:multiLevelType w:val="hybridMultilevel"/>
    <w:tmpl w:val="0F00E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9342262">
    <w:abstractNumId w:val="0"/>
  </w:num>
  <w:num w:numId="2" w16cid:durableId="22558858">
    <w:abstractNumId w:val="4"/>
  </w:num>
  <w:num w:numId="3" w16cid:durableId="719861289">
    <w:abstractNumId w:val="11"/>
  </w:num>
  <w:num w:numId="4" w16cid:durableId="1569073518">
    <w:abstractNumId w:val="2"/>
  </w:num>
  <w:num w:numId="5" w16cid:durableId="838154495">
    <w:abstractNumId w:val="5"/>
  </w:num>
  <w:num w:numId="6" w16cid:durableId="1940216870">
    <w:abstractNumId w:val="14"/>
  </w:num>
  <w:num w:numId="7" w16cid:durableId="264772995">
    <w:abstractNumId w:val="18"/>
  </w:num>
  <w:num w:numId="8" w16cid:durableId="1629166035">
    <w:abstractNumId w:val="15"/>
  </w:num>
  <w:num w:numId="9" w16cid:durableId="1798715842">
    <w:abstractNumId w:val="16"/>
  </w:num>
  <w:num w:numId="10" w16cid:durableId="1430347307">
    <w:abstractNumId w:val="1"/>
  </w:num>
  <w:num w:numId="11" w16cid:durableId="725490494">
    <w:abstractNumId w:val="12"/>
  </w:num>
  <w:num w:numId="12" w16cid:durableId="493180120">
    <w:abstractNumId w:val="13"/>
  </w:num>
  <w:num w:numId="13" w16cid:durableId="876770843">
    <w:abstractNumId w:val="6"/>
  </w:num>
  <w:num w:numId="14" w16cid:durableId="916131246">
    <w:abstractNumId w:val="10"/>
  </w:num>
  <w:num w:numId="15" w16cid:durableId="934943084">
    <w:abstractNumId w:val="3"/>
  </w:num>
  <w:num w:numId="16" w16cid:durableId="1928229460">
    <w:abstractNumId w:val="8"/>
  </w:num>
  <w:num w:numId="17" w16cid:durableId="335963569">
    <w:abstractNumId w:val="19"/>
  </w:num>
  <w:num w:numId="18" w16cid:durableId="2072457520">
    <w:abstractNumId w:val="9"/>
  </w:num>
  <w:num w:numId="19" w16cid:durableId="1654262124">
    <w:abstractNumId w:val="7"/>
  </w:num>
  <w:num w:numId="20" w16cid:durableId="10838427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D22"/>
    <w:rsid w:val="00017E78"/>
    <w:rsid w:val="000D4C9E"/>
    <w:rsid w:val="002857FF"/>
    <w:rsid w:val="00391892"/>
    <w:rsid w:val="00392066"/>
    <w:rsid w:val="0043142D"/>
    <w:rsid w:val="004423E0"/>
    <w:rsid w:val="00580524"/>
    <w:rsid w:val="00657D22"/>
    <w:rsid w:val="007A04D8"/>
    <w:rsid w:val="007C3879"/>
    <w:rsid w:val="007D1498"/>
    <w:rsid w:val="007E5F6B"/>
    <w:rsid w:val="00832547"/>
    <w:rsid w:val="009429AC"/>
    <w:rsid w:val="009D51D9"/>
    <w:rsid w:val="00A148D0"/>
    <w:rsid w:val="00A8176E"/>
    <w:rsid w:val="00B24AD9"/>
    <w:rsid w:val="00C5135F"/>
    <w:rsid w:val="00CC7DE3"/>
    <w:rsid w:val="00CF42DB"/>
    <w:rsid w:val="00D1195D"/>
    <w:rsid w:val="00D91D6E"/>
    <w:rsid w:val="00EC5453"/>
    <w:rsid w:val="00F84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AB0DE"/>
  <w15:chartTrackingRefBased/>
  <w15:docId w15:val="{92DEEE51-72F3-4248-917D-E0D4F05F9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95D"/>
  </w:style>
  <w:style w:type="paragraph" w:styleId="Heading1">
    <w:name w:val="heading 1"/>
    <w:basedOn w:val="Normal"/>
    <w:next w:val="Normal"/>
    <w:link w:val="Heading1Char"/>
    <w:uiPriority w:val="9"/>
    <w:qFormat/>
    <w:rsid w:val="00D1195D"/>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D1195D"/>
    <w:p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D1195D"/>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unhideWhenUsed/>
    <w:qFormat/>
    <w:rsid w:val="00D1195D"/>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D1195D"/>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D1195D"/>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D1195D"/>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D1195D"/>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D1195D"/>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95D"/>
    <w:rPr>
      <w:smallCaps/>
      <w:spacing w:val="5"/>
      <w:sz w:val="36"/>
      <w:szCs w:val="36"/>
    </w:rPr>
  </w:style>
  <w:style w:type="character" w:customStyle="1" w:styleId="Heading2Char">
    <w:name w:val="Heading 2 Char"/>
    <w:basedOn w:val="DefaultParagraphFont"/>
    <w:link w:val="Heading2"/>
    <w:uiPriority w:val="9"/>
    <w:rsid w:val="00D1195D"/>
    <w:rPr>
      <w:smallCaps/>
      <w:sz w:val="28"/>
      <w:szCs w:val="28"/>
    </w:rPr>
  </w:style>
  <w:style w:type="character" w:customStyle="1" w:styleId="Heading3Char">
    <w:name w:val="Heading 3 Char"/>
    <w:basedOn w:val="DefaultParagraphFont"/>
    <w:link w:val="Heading3"/>
    <w:uiPriority w:val="9"/>
    <w:rsid w:val="00D1195D"/>
    <w:rPr>
      <w:i/>
      <w:iCs/>
      <w:smallCaps/>
      <w:spacing w:val="5"/>
      <w:sz w:val="26"/>
      <w:szCs w:val="26"/>
    </w:rPr>
  </w:style>
  <w:style w:type="character" w:customStyle="1" w:styleId="Heading4Char">
    <w:name w:val="Heading 4 Char"/>
    <w:basedOn w:val="DefaultParagraphFont"/>
    <w:link w:val="Heading4"/>
    <w:uiPriority w:val="9"/>
    <w:rsid w:val="00D1195D"/>
    <w:rPr>
      <w:b/>
      <w:bCs/>
      <w:spacing w:val="5"/>
      <w:sz w:val="24"/>
      <w:szCs w:val="24"/>
    </w:rPr>
  </w:style>
  <w:style w:type="character" w:customStyle="1" w:styleId="Heading5Char">
    <w:name w:val="Heading 5 Char"/>
    <w:basedOn w:val="DefaultParagraphFont"/>
    <w:link w:val="Heading5"/>
    <w:uiPriority w:val="9"/>
    <w:semiHidden/>
    <w:rsid w:val="00D1195D"/>
    <w:rPr>
      <w:i/>
      <w:iCs/>
      <w:sz w:val="24"/>
      <w:szCs w:val="24"/>
    </w:rPr>
  </w:style>
  <w:style w:type="character" w:customStyle="1" w:styleId="Heading6Char">
    <w:name w:val="Heading 6 Char"/>
    <w:basedOn w:val="DefaultParagraphFont"/>
    <w:link w:val="Heading6"/>
    <w:uiPriority w:val="9"/>
    <w:semiHidden/>
    <w:rsid w:val="00D1195D"/>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D1195D"/>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D1195D"/>
    <w:rPr>
      <w:b/>
      <w:bCs/>
      <w:color w:val="7F7F7F" w:themeColor="text1" w:themeTint="80"/>
      <w:sz w:val="20"/>
      <w:szCs w:val="20"/>
    </w:rPr>
  </w:style>
  <w:style w:type="character" w:customStyle="1" w:styleId="Heading9Char">
    <w:name w:val="Heading 9 Char"/>
    <w:basedOn w:val="DefaultParagraphFont"/>
    <w:link w:val="Heading9"/>
    <w:uiPriority w:val="9"/>
    <w:semiHidden/>
    <w:rsid w:val="00D1195D"/>
    <w:rPr>
      <w:b/>
      <w:bCs/>
      <w:i/>
      <w:iCs/>
      <w:color w:val="7F7F7F" w:themeColor="text1" w:themeTint="80"/>
      <w:sz w:val="18"/>
      <w:szCs w:val="18"/>
    </w:rPr>
  </w:style>
  <w:style w:type="paragraph" w:styleId="Title">
    <w:name w:val="Title"/>
    <w:basedOn w:val="Normal"/>
    <w:next w:val="Normal"/>
    <w:link w:val="TitleChar"/>
    <w:uiPriority w:val="10"/>
    <w:qFormat/>
    <w:rsid w:val="00D1195D"/>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D1195D"/>
    <w:rPr>
      <w:smallCaps/>
      <w:sz w:val="52"/>
      <w:szCs w:val="52"/>
    </w:rPr>
  </w:style>
  <w:style w:type="paragraph" w:styleId="Subtitle">
    <w:name w:val="Subtitle"/>
    <w:basedOn w:val="Normal"/>
    <w:next w:val="Normal"/>
    <w:link w:val="SubtitleChar"/>
    <w:uiPriority w:val="11"/>
    <w:qFormat/>
    <w:rsid w:val="00D1195D"/>
    <w:rPr>
      <w:i/>
      <w:iCs/>
      <w:smallCaps/>
      <w:spacing w:val="10"/>
      <w:sz w:val="28"/>
      <w:szCs w:val="28"/>
    </w:rPr>
  </w:style>
  <w:style w:type="character" w:customStyle="1" w:styleId="SubtitleChar">
    <w:name w:val="Subtitle Char"/>
    <w:basedOn w:val="DefaultParagraphFont"/>
    <w:link w:val="Subtitle"/>
    <w:uiPriority w:val="11"/>
    <w:rsid w:val="00D1195D"/>
    <w:rPr>
      <w:i/>
      <w:iCs/>
      <w:smallCaps/>
      <w:spacing w:val="10"/>
      <w:sz w:val="28"/>
      <w:szCs w:val="28"/>
    </w:rPr>
  </w:style>
  <w:style w:type="paragraph" w:styleId="Quote">
    <w:name w:val="Quote"/>
    <w:basedOn w:val="Normal"/>
    <w:next w:val="Normal"/>
    <w:link w:val="QuoteChar"/>
    <w:uiPriority w:val="29"/>
    <w:qFormat/>
    <w:rsid w:val="00D1195D"/>
    <w:rPr>
      <w:i/>
      <w:iCs/>
    </w:rPr>
  </w:style>
  <w:style w:type="character" w:customStyle="1" w:styleId="QuoteChar">
    <w:name w:val="Quote Char"/>
    <w:basedOn w:val="DefaultParagraphFont"/>
    <w:link w:val="Quote"/>
    <w:uiPriority w:val="29"/>
    <w:rsid w:val="00D1195D"/>
    <w:rPr>
      <w:i/>
      <w:iCs/>
    </w:rPr>
  </w:style>
  <w:style w:type="paragraph" w:styleId="ListParagraph">
    <w:name w:val="List Paragraph"/>
    <w:basedOn w:val="Normal"/>
    <w:uiPriority w:val="34"/>
    <w:qFormat/>
    <w:rsid w:val="00D1195D"/>
    <w:pPr>
      <w:ind w:left="720"/>
      <w:contextualSpacing/>
    </w:pPr>
  </w:style>
  <w:style w:type="character" w:styleId="IntenseEmphasis">
    <w:name w:val="Intense Emphasis"/>
    <w:uiPriority w:val="21"/>
    <w:qFormat/>
    <w:rsid w:val="00D1195D"/>
    <w:rPr>
      <w:b/>
      <w:bCs/>
      <w:i/>
      <w:iCs/>
    </w:rPr>
  </w:style>
  <w:style w:type="paragraph" w:styleId="IntenseQuote">
    <w:name w:val="Intense Quote"/>
    <w:basedOn w:val="Normal"/>
    <w:next w:val="Normal"/>
    <w:link w:val="IntenseQuoteChar"/>
    <w:uiPriority w:val="30"/>
    <w:qFormat/>
    <w:rsid w:val="00D1195D"/>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D1195D"/>
    <w:rPr>
      <w:i/>
      <w:iCs/>
    </w:rPr>
  </w:style>
  <w:style w:type="character" w:styleId="IntenseReference">
    <w:name w:val="Intense Reference"/>
    <w:uiPriority w:val="32"/>
    <w:qFormat/>
    <w:rsid w:val="00D1195D"/>
    <w:rPr>
      <w:b/>
      <w:bCs/>
      <w:smallCaps/>
    </w:rPr>
  </w:style>
  <w:style w:type="paragraph" w:styleId="NormalWeb">
    <w:name w:val="Normal (Web)"/>
    <w:basedOn w:val="Normal"/>
    <w:uiPriority w:val="99"/>
    <w:semiHidden/>
    <w:unhideWhenUsed/>
    <w:rsid w:val="007C3879"/>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uiPriority w:val="22"/>
    <w:qFormat/>
    <w:rsid w:val="00D1195D"/>
    <w:rPr>
      <w:b/>
      <w:bCs/>
    </w:rPr>
  </w:style>
  <w:style w:type="character" w:styleId="Hyperlink">
    <w:name w:val="Hyperlink"/>
    <w:basedOn w:val="DefaultParagraphFont"/>
    <w:uiPriority w:val="99"/>
    <w:unhideWhenUsed/>
    <w:rsid w:val="007C3879"/>
    <w:rPr>
      <w:color w:val="0000FF"/>
      <w:u w:val="single"/>
    </w:rPr>
  </w:style>
  <w:style w:type="paragraph" w:styleId="TOCHeading">
    <w:name w:val="TOC Heading"/>
    <w:basedOn w:val="Heading1"/>
    <w:next w:val="Normal"/>
    <w:uiPriority w:val="39"/>
    <w:unhideWhenUsed/>
    <w:qFormat/>
    <w:rsid w:val="00D1195D"/>
    <w:pPr>
      <w:outlineLvl w:val="9"/>
    </w:pPr>
  </w:style>
  <w:style w:type="paragraph" w:styleId="TOC2">
    <w:name w:val="toc 2"/>
    <w:basedOn w:val="Normal"/>
    <w:next w:val="Normal"/>
    <w:autoRedefine/>
    <w:uiPriority w:val="39"/>
    <w:unhideWhenUsed/>
    <w:rsid w:val="00F84C67"/>
    <w:pPr>
      <w:spacing w:before="120" w:after="0"/>
      <w:ind w:left="240"/>
    </w:pPr>
    <w:rPr>
      <w:b/>
      <w:bCs/>
    </w:rPr>
  </w:style>
  <w:style w:type="paragraph" w:styleId="TOC3">
    <w:name w:val="toc 3"/>
    <w:basedOn w:val="Normal"/>
    <w:next w:val="Normal"/>
    <w:autoRedefine/>
    <w:uiPriority w:val="39"/>
    <w:unhideWhenUsed/>
    <w:rsid w:val="00F84C67"/>
    <w:pPr>
      <w:spacing w:after="0"/>
      <w:ind w:left="480"/>
    </w:pPr>
    <w:rPr>
      <w:sz w:val="20"/>
      <w:szCs w:val="20"/>
    </w:rPr>
  </w:style>
  <w:style w:type="paragraph" w:styleId="TOC1">
    <w:name w:val="toc 1"/>
    <w:basedOn w:val="Normal"/>
    <w:next w:val="Normal"/>
    <w:autoRedefine/>
    <w:uiPriority w:val="39"/>
    <w:unhideWhenUsed/>
    <w:rsid w:val="00F84C67"/>
    <w:pPr>
      <w:spacing w:before="120" w:after="0"/>
    </w:pPr>
    <w:rPr>
      <w:b/>
      <w:bCs/>
      <w:i/>
      <w:iCs/>
    </w:rPr>
  </w:style>
  <w:style w:type="paragraph" w:styleId="TOC4">
    <w:name w:val="toc 4"/>
    <w:basedOn w:val="Normal"/>
    <w:next w:val="Normal"/>
    <w:autoRedefine/>
    <w:uiPriority w:val="39"/>
    <w:semiHidden/>
    <w:unhideWhenUsed/>
    <w:rsid w:val="00F84C67"/>
    <w:pPr>
      <w:spacing w:after="0"/>
      <w:ind w:left="720"/>
    </w:pPr>
    <w:rPr>
      <w:sz w:val="20"/>
      <w:szCs w:val="20"/>
    </w:rPr>
  </w:style>
  <w:style w:type="paragraph" w:styleId="TOC5">
    <w:name w:val="toc 5"/>
    <w:basedOn w:val="Normal"/>
    <w:next w:val="Normal"/>
    <w:autoRedefine/>
    <w:uiPriority w:val="39"/>
    <w:semiHidden/>
    <w:unhideWhenUsed/>
    <w:rsid w:val="00F84C67"/>
    <w:pPr>
      <w:spacing w:after="0"/>
      <w:ind w:left="960"/>
    </w:pPr>
    <w:rPr>
      <w:sz w:val="20"/>
      <w:szCs w:val="20"/>
    </w:rPr>
  </w:style>
  <w:style w:type="paragraph" w:styleId="TOC6">
    <w:name w:val="toc 6"/>
    <w:basedOn w:val="Normal"/>
    <w:next w:val="Normal"/>
    <w:autoRedefine/>
    <w:uiPriority w:val="39"/>
    <w:semiHidden/>
    <w:unhideWhenUsed/>
    <w:rsid w:val="00F84C67"/>
    <w:pPr>
      <w:spacing w:after="0"/>
      <w:ind w:left="1200"/>
    </w:pPr>
    <w:rPr>
      <w:sz w:val="20"/>
      <w:szCs w:val="20"/>
    </w:rPr>
  </w:style>
  <w:style w:type="paragraph" w:styleId="TOC7">
    <w:name w:val="toc 7"/>
    <w:basedOn w:val="Normal"/>
    <w:next w:val="Normal"/>
    <w:autoRedefine/>
    <w:uiPriority w:val="39"/>
    <w:semiHidden/>
    <w:unhideWhenUsed/>
    <w:rsid w:val="00F84C67"/>
    <w:pPr>
      <w:spacing w:after="0"/>
      <w:ind w:left="1440"/>
    </w:pPr>
    <w:rPr>
      <w:sz w:val="20"/>
      <w:szCs w:val="20"/>
    </w:rPr>
  </w:style>
  <w:style w:type="paragraph" w:styleId="TOC8">
    <w:name w:val="toc 8"/>
    <w:basedOn w:val="Normal"/>
    <w:next w:val="Normal"/>
    <w:autoRedefine/>
    <w:uiPriority w:val="39"/>
    <w:semiHidden/>
    <w:unhideWhenUsed/>
    <w:rsid w:val="00F84C67"/>
    <w:pPr>
      <w:spacing w:after="0"/>
      <w:ind w:left="1680"/>
    </w:pPr>
    <w:rPr>
      <w:sz w:val="20"/>
      <w:szCs w:val="20"/>
    </w:rPr>
  </w:style>
  <w:style w:type="paragraph" w:styleId="TOC9">
    <w:name w:val="toc 9"/>
    <w:basedOn w:val="Normal"/>
    <w:next w:val="Normal"/>
    <w:autoRedefine/>
    <w:uiPriority w:val="39"/>
    <w:semiHidden/>
    <w:unhideWhenUsed/>
    <w:rsid w:val="00F84C67"/>
    <w:pPr>
      <w:spacing w:after="0"/>
      <w:ind w:left="1920"/>
    </w:pPr>
    <w:rPr>
      <w:sz w:val="20"/>
      <w:szCs w:val="20"/>
    </w:rPr>
  </w:style>
  <w:style w:type="paragraph" w:styleId="Header">
    <w:name w:val="header"/>
    <w:basedOn w:val="Normal"/>
    <w:link w:val="HeaderChar"/>
    <w:uiPriority w:val="99"/>
    <w:unhideWhenUsed/>
    <w:rsid w:val="00F84C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C67"/>
  </w:style>
  <w:style w:type="paragraph" w:styleId="Footer">
    <w:name w:val="footer"/>
    <w:basedOn w:val="Normal"/>
    <w:link w:val="FooterChar"/>
    <w:uiPriority w:val="99"/>
    <w:unhideWhenUsed/>
    <w:rsid w:val="00F84C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C67"/>
  </w:style>
  <w:style w:type="paragraph" w:styleId="Caption">
    <w:name w:val="caption"/>
    <w:basedOn w:val="Normal"/>
    <w:next w:val="Normal"/>
    <w:uiPriority w:val="35"/>
    <w:semiHidden/>
    <w:unhideWhenUsed/>
    <w:rsid w:val="00D1195D"/>
    <w:rPr>
      <w:b/>
      <w:bCs/>
      <w:smallCaps/>
      <w:color w:val="0E2841" w:themeColor="text2"/>
      <w:spacing w:val="10"/>
      <w:sz w:val="18"/>
      <w:szCs w:val="18"/>
    </w:rPr>
  </w:style>
  <w:style w:type="character" w:styleId="Emphasis">
    <w:name w:val="Emphasis"/>
    <w:uiPriority w:val="20"/>
    <w:qFormat/>
    <w:rsid w:val="00D1195D"/>
    <w:rPr>
      <w:b/>
      <w:bCs/>
      <w:i/>
      <w:iCs/>
      <w:spacing w:val="10"/>
    </w:rPr>
  </w:style>
  <w:style w:type="paragraph" w:styleId="NoSpacing">
    <w:name w:val="No Spacing"/>
    <w:basedOn w:val="Normal"/>
    <w:uiPriority w:val="1"/>
    <w:qFormat/>
    <w:rsid w:val="00D1195D"/>
    <w:pPr>
      <w:spacing w:after="0" w:line="240" w:lineRule="auto"/>
    </w:pPr>
  </w:style>
  <w:style w:type="character" w:styleId="SubtleEmphasis">
    <w:name w:val="Subtle Emphasis"/>
    <w:uiPriority w:val="19"/>
    <w:qFormat/>
    <w:rsid w:val="00D1195D"/>
    <w:rPr>
      <w:i/>
      <w:iCs/>
    </w:rPr>
  </w:style>
  <w:style w:type="character" w:styleId="SubtleReference">
    <w:name w:val="Subtle Reference"/>
    <w:basedOn w:val="DefaultParagraphFont"/>
    <w:uiPriority w:val="31"/>
    <w:qFormat/>
    <w:rsid w:val="00D1195D"/>
    <w:rPr>
      <w:smallCaps/>
    </w:rPr>
  </w:style>
  <w:style w:type="character" w:styleId="BookTitle">
    <w:name w:val="Book Title"/>
    <w:basedOn w:val="DefaultParagraphFont"/>
    <w:uiPriority w:val="33"/>
    <w:qFormat/>
    <w:rsid w:val="00D1195D"/>
    <w:rPr>
      <w:i/>
      <w:i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diva-portal.org/smash/get/diva2:1977641/FULLTEXT01.pdf" TargetMode="External"/><Relationship Id="rId26" Type="http://schemas.openxmlformats.org/officeDocument/2006/relationships/hyperlink" Target="https://en.wikipedia.org/wiki/Cold_boot_attack" TargetMode="External"/><Relationship Id="rId39" Type="http://schemas.openxmlformats.org/officeDocument/2006/relationships/theme" Target="theme/theme1.xml"/><Relationship Id="rId21" Type="http://schemas.openxmlformats.org/officeDocument/2006/relationships/hyperlink" Target="https://github.com/volatilityfoundation/volatility3" TargetMode="External"/><Relationship Id="rId34" Type="http://schemas.openxmlformats.org/officeDocument/2006/relationships/hyperlink" Target="https://www.bvsystems.com/frozen-secrets-cold-boot-attacks-unlock-rams-hidden-data/"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ka.com/article/uncovering-digital-evidence-mobile-forensics/" TargetMode="External"/><Relationship Id="rId25" Type="http://schemas.openxmlformats.org/officeDocument/2006/relationships/hyperlink" Target="https://dl.acm.org/doi/10.1145/2694344.2694380" TargetMode="External"/><Relationship Id="rId33" Type="http://schemas.openxmlformats.org/officeDocument/2006/relationships/hyperlink" Target="https://www.startupdefense.io/cyberattacks/cold-boot-attack"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pl-ai-file-upload.s3.amazonaws.com/web/direct-files/attachments/72705676/8ac869b6-fa62-4802-8036-e64de6bbdba2/Memory-Forensics-for-Mobile-Devices.pptx" TargetMode="External"/><Relationship Id="rId20" Type="http://schemas.openxmlformats.org/officeDocument/2006/relationships/hyperlink" Target="https://volatilityfoundation.org/the-volatility-framework/" TargetMode="External"/><Relationship Id="rId29" Type="http://schemas.openxmlformats.org/officeDocument/2006/relationships/hyperlink" Target="https://www.linkedin.com/advice/3/how-do-you-acquire-analyze-volatile-memory-fr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ensicfocus.com/guides/mobile-forensics-a-short-guide-to-digital-evidence-recovery-from-mobile-devices/" TargetMode="External"/><Relationship Id="rId32" Type="http://schemas.openxmlformats.org/officeDocument/2006/relationships/hyperlink" Target="https://hackers-arise.com/digital-forensics-volatility-memory-analysis-guide-part-1/"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ieeexplore.ieee.org/abstract/document/6824082/" TargetMode="External"/><Relationship Id="rId28" Type="http://schemas.openxmlformats.org/officeDocument/2006/relationships/hyperlink" Target="https://www.varonis.com/blog/how-to-use-volatility" TargetMode="External"/><Relationship Id="rId36" Type="http://schemas.openxmlformats.org/officeDocument/2006/relationships/hyperlink" Target="https://belkasoft.com/android-system-artifacts-device" TargetMode="External"/><Relationship Id="rId10" Type="http://schemas.openxmlformats.org/officeDocument/2006/relationships/image" Target="media/image3.png"/><Relationship Id="rId19" Type="http://schemas.openxmlformats.org/officeDocument/2006/relationships/hyperlink" Target="https://www.sciencedirect.com/science/article/pii/S266628172100007X" TargetMode="External"/><Relationship Id="rId31" Type="http://schemas.openxmlformats.org/officeDocument/2006/relationships/hyperlink" Target="https://librarysearch.sunderland.ac.uk/discovery/fulldisplay/alma991001938849607451/44UNOS_INST:44UNOS_IN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abs/pii/S0957417424012132" TargetMode="External"/><Relationship Id="rId27" Type="http://schemas.openxmlformats.org/officeDocument/2006/relationships/hyperlink" Target="https://www.pentestpartners.com/security-blog/using-volatility-for-advanced-memory-forensics/" TargetMode="External"/><Relationship Id="rId30" Type="http://schemas.openxmlformats.org/officeDocument/2006/relationships/hyperlink" Target="https://volatilityfoundation.org/volatility-blog/" TargetMode="External"/><Relationship Id="rId35" Type="http://schemas.openxmlformats.org/officeDocument/2006/relationships/hyperlink" Target="https://www.springerprofessional.de/en/practical-forensic-analysis-of-artifacts-on-ios-and-android-devi/20315780"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29CEE1E-B528-2345-8481-AD0073D63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17</Pages>
  <Words>4542</Words>
  <Characters>32298</Characters>
  <Application>Microsoft Office Word</Application>
  <DocSecurity>0</DocSecurity>
  <Lines>621</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Viraj Rajeshbhai Chudasama (2435000)</dc:creator>
  <cp:keywords/>
  <dc:description/>
  <cp:lastModifiedBy>Viraj Rajeshbhai Chudasama (2435000)</cp:lastModifiedBy>
  <cp:revision>10</cp:revision>
  <dcterms:created xsi:type="dcterms:W3CDTF">2025-12-07T20:58:00Z</dcterms:created>
  <dcterms:modified xsi:type="dcterms:W3CDTF">2025-12-19T00:02:00Z</dcterms:modified>
</cp:coreProperties>
</file>