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noProof/>
        </w:rPr>
        <w:id w:val="-1965109095"/>
        <w:docPartObj>
          <w:docPartGallery w:val="Cover Pages"/>
          <w:docPartUnique/>
        </w:docPartObj>
      </w:sdtPr>
      <w:sdtEndPr/>
      <w:sdtContent>
        <w:p w14:paraId="615138B0" w14:textId="559B649D" w:rsidR="00D82409" w:rsidRDefault="00D82409">
          <w:pPr>
            <w:rPr>
              <w:noProof/>
            </w:rPr>
          </w:pPr>
          <w:r>
            <w:rPr>
              <w:noProof/>
            </w:rPr>
            <mc:AlternateContent>
              <mc:Choice Requires="wps">
                <w:drawing>
                  <wp:anchor distT="0" distB="0" distL="114300" distR="114300" simplePos="0" relativeHeight="251659264" behindDoc="0" locked="0" layoutInCell="1" allowOverlap="1" wp14:anchorId="3C23CCB3" wp14:editId="4470C079">
                    <wp:simplePos x="0" y="0"/>
                    <wp:positionH relativeFrom="page">
                      <wp:align>center</wp:align>
                    </wp:positionH>
                    <wp:positionV relativeFrom="page">
                      <wp:align>center</wp:align>
                    </wp:positionV>
                    <wp:extent cx="1712890" cy="3840480"/>
                    <wp:effectExtent l="0" t="0" r="1270" b="0"/>
                    <wp:wrapNone/>
                    <wp:docPr id="138" name="Text Box 139"/>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070"/>
                                  <w:gridCol w:w="1755"/>
                                </w:tblGrid>
                                <w:tr w:rsidR="00D82409" w14:paraId="6C85CDEE" w14:textId="77777777" w:rsidTr="00D82409">
                                  <w:trPr>
                                    <w:jc w:val="center"/>
                                  </w:trPr>
                                  <w:tc>
                                    <w:tcPr>
                                      <w:tcW w:w="4053" w:type="pct"/>
                                      <w:vAlign w:val="center"/>
                                    </w:tcPr>
                                    <w:p w14:paraId="03F89155" w14:textId="32445DF8" w:rsidR="00D82409" w:rsidRDefault="00D82409">
                                      <w:pPr>
                                        <w:jc w:val="right"/>
                                      </w:pPr>
                                      <w:r w:rsidRPr="00D82409">
                                        <w:rPr>
                                          <w:noProof/>
                                        </w:rPr>
                                        <w:drawing>
                                          <wp:inline distT="0" distB="0" distL="0" distR="0" wp14:anchorId="03D5D302" wp14:editId="22BFB011">
                                            <wp:extent cx="4632325" cy="3328035"/>
                                            <wp:effectExtent l="19050" t="19050" r="15875" b="24765"/>
                                            <wp:docPr id="206326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64672" name=""/>
                                                    <pic:cNvPicPr/>
                                                  </pic:nvPicPr>
                                                  <pic:blipFill>
                                                    <a:blip r:embed="rId9"/>
                                                    <a:stretch>
                                                      <a:fillRect/>
                                                    </a:stretch>
                                                  </pic:blipFill>
                                                  <pic:spPr>
                                                    <a:xfrm>
                                                      <a:off x="0" y="0"/>
                                                      <a:ext cx="4632325" cy="3328035"/>
                                                    </a:xfrm>
                                                    <a:prstGeom prst="rect">
                                                      <a:avLst/>
                                                    </a:prstGeom>
                                                    <a:ln>
                                                      <a:solidFill>
                                                        <a:srgbClr val="002060"/>
                                                      </a:solidFill>
                                                    </a:ln>
                                                  </pic:spPr>
                                                </pic:pic>
                                              </a:graphicData>
                                            </a:graphic>
                                          </wp:inline>
                                        </w:drawing>
                                      </w:r>
                                    </w:p>
                                    <w:p w14:paraId="0C0BD4DE" w14:textId="77777777" w:rsidR="00CC70B0" w:rsidRDefault="00CC70B0">
                                      <w:pPr>
                                        <w:jc w:val="right"/>
                                      </w:pPr>
                                    </w:p>
                                    <w:p w14:paraId="2C1FB541" w14:textId="77777777" w:rsidR="00CC70B0" w:rsidRDefault="00CC70B0">
                                      <w:pPr>
                                        <w:jc w:val="right"/>
                                      </w:pPr>
                                    </w:p>
                                    <w:p w14:paraId="6174B7A7" w14:textId="77777777" w:rsidR="00CC70B0" w:rsidRDefault="00CC70B0">
                                      <w:pPr>
                                        <w:jc w:val="right"/>
                                      </w:pPr>
                                    </w:p>
                                    <w:p w14:paraId="52346121" w14:textId="77777777" w:rsidR="00CC70B0" w:rsidRDefault="00CC70B0">
                                      <w:pPr>
                                        <w:jc w:val="right"/>
                                      </w:pPr>
                                    </w:p>
                                    <w:p w14:paraId="29156F1D" w14:textId="77777777" w:rsidR="00CC70B0" w:rsidRDefault="00CC70B0">
                                      <w:pPr>
                                        <w:jc w:val="right"/>
                                      </w:pPr>
                                    </w:p>
                                    <w:p w14:paraId="616E3DFD" w14:textId="77777777" w:rsidR="00CC70B0" w:rsidRDefault="00CC70B0">
                                      <w:pPr>
                                        <w:jc w:val="right"/>
                                      </w:pPr>
                                    </w:p>
                                    <w:p w14:paraId="6CCFA026" w14:textId="77777777" w:rsidR="00CC70B0" w:rsidRDefault="00CC70B0">
                                      <w:pPr>
                                        <w:jc w:val="right"/>
                                      </w:pP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1EC11BD" w14:textId="30FDDEB0" w:rsidR="00D82409" w:rsidRPr="00CC70B0" w:rsidRDefault="00D82409">
                                          <w:pPr>
                                            <w:pStyle w:val="NoSpacing"/>
                                            <w:spacing w:line="312" w:lineRule="auto"/>
                                            <w:jc w:val="right"/>
                                            <w:rPr>
                                              <w:caps/>
                                              <w:color w:val="191919" w:themeColor="text1" w:themeTint="E6"/>
                                              <w:sz w:val="48"/>
                                              <w:szCs w:val="48"/>
                                            </w:rPr>
                                          </w:pPr>
                                          <w:r w:rsidRPr="00CC70B0">
                                            <w:rPr>
                                              <w:caps/>
                                              <w:color w:val="191919" w:themeColor="text1" w:themeTint="E6"/>
                                              <w:sz w:val="48"/>
                                              <w:szCs w:val="48"/>
                                            </w:rPr>
                                            <w:t>Understanding the Role of Statistics in Machine Learning and Data Science</w:t>
                                          </w:r>
                                        </w:p>
                                      </w:sdtContent>
                                    </w:sdt>
                                    <w:p w14:paraId="087171C8" w14:textId="20D1FFB3" w:rsidR="00D82409" w:rsidRDefault="00D82409">
                                      <w:pPr>
                                        <w:jc w:val="right"/>
                                        <w:rPr>
                                          <w:sz w:val="24"/>
                                          <w:szCs w:val="24"/>
                                        </w:rPr>
                                      </w:pPr>
                                    </w:p>
                                  </w:tc>
                                  <w:tc>
                                    <w:tcPr>
                                      <w:tcW w:w="947" w:type="pct"/>
                                      <w:vAlign w:val="center"/>
                                    </w:tcPr>
                                    <w:p w14:paraId="7D8836D1" w14:textId="6A6C4E89" w:rsidR="00D82409" w:rsidRDefault="00D82409">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ABE6B0" w14:textId="25D25D58" w:rsidR="00D82409" w:rsidRDefault="00D82409">
                                          <w:pPr>
                                            <w:pStyle w:val="NoSpacing"/>
                                            <w:rPr>
                                              <w:color w:val="E97132" w:themeColor="accent2"/>
                                              <w:sz w:val="26"/>
                                              <w:szCs w:val="26"/>
                                            </w:rPr>
                                          </w:pPr>
                                          <w:r>
                                            <w:rPr>
                                              <w:color w:val="E97132" w:themeColor="accent2"/>
                                              <w:sz w:val="26"/>
                                              <w:szCs w:val="26"/>
                                            </w:rPr>
                                            <w:t>Sana khan</w:t>
                                          </w:r>
                                        </w:p>
                                      </w:sdtContent>
                                    </w:sdt>
                                    <w:p w14:paraId="69A2FC12" w14:textId="77777777" w:rsidR="00D82409" w:rsidRDefault="001D0721">
                                      <w:pPr>
                                        <w:pStyle w:val="NoSpacing"/>
                                        <w:rPr>
                                          <w:color w:val="0E2841" w:themeColor="text2"/>
                                        </w:rP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82409">
                                            <w:rPr>
                                              <w:color w:val="0E2841" w:themeColor="text2"/>
                                            </w:rPr>
                                            <w:t>2239157</w:t>
                                          </w:r>
                                        </w:sdtContent>
                                      </w:sdt>
                                    </w:p>
                                    <w:p w14:paraId="76BDDAF5" w14:textId="10065E26" w:rsidR="00F65FD1" w:rsidRDefault="00B77C49">
                                      <w:pPr>
                                        <w:pStyle w:val="NoSpacing"/>
                                      </w:pPr>
                                      <w:r>
                                        <w:t>ACCA7022</w:t>
                                      </w:r>
                                    </w:p>
                                  </w:tc>
                                </w:tr>
                              </w:tbl>
                              <w:p w14:paraId="643A1713" w14:textId="77777777" w:rsidR="00D82409" w:rsidRDefault="00D82409"/>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3C23CCB3" id="_x0000_t202" coordsize="21600,21600" o:spt="202" path="m,l,21600r21600,l21600,xe">
                    <v:stroke joinstyle="miter"/>
                    <v:path gradientshapeok="t" o:connecttype="rect"/>
                  </v:shapetype>
                  <v:shape id="Text Box 139"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4993"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8070"/>
                            <w:gridCol w:w="1755"/>
                          </w:tblGrid>
                          <w:tr w:rsidR="00D82409" w14:paraId="6C85CDEE" w14:textId="77777777" w:rsidTr="00D82409">
                            <w:trPr>
                              <w:jc w:val="center"/>
                            </w:trPr>
                            <w:tc>
                              <w:tcPr>
                                <w:tcW w:w="4053" w:type="pct"/>
                                <w:vAlign w:val="center"/>
                              </w:tcPr>
                              <w:p w14:paraId="03F89155" w14:textId="32445DF8" w:rsidR="00D82409" w:rsidRDefault="00D82409">
                                <w:pPr>
                                  <w:jc w:val="right"/>
                                </w:pPr>
                                <w:r w:rsidRPr="00D82409">
                                  <w:rPr>
                                    <w:noProof/>
                                  </w:rPr>
                                  <w:drawing>
                                    <wp:inline distT="0" distB="0" distL="0" distR="0" wp14:anchorId="03D5D302" wp14:editId="22BFB011">
                                      <wp:extent cx="4632325" cy="3328035"/>
                                      <wp:effectExtent l="19050" t="19050" r="15875" b="24765"/>
                                      <wp:docPr id="20632646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264672" name=""/>
                                              <pic:cNvPicPr/>
                                            </pic:nvPicPr>
                                            <pic:blipFill>
                                              <a:blip r:embed="rId9"/>
                                              <a:stretch>
                                                <a:fillRect/>
                                              </a:stretch>
                                            </pic:blipFill>
                                            <pic:spPr>
                                              <a:xfrm>
                                                <a:off x="0" y="0"/>
                                                <a:ext cx="4632325" cy="3328035"/>
                                              </a:xfrm>
                                              <a:prstGeom prst="rect">
                                                <a:avLst/>
                                              </a:prstGeom>
                                              <a:ln>
                                                <a:solidFill>
                                                  <a:srgbClr val="002060"/>
                                                </a:solidFill>
                                              </a:ln>
                                            </pic:spPr>
                                          </pic:pic>
                                        </a:graphicData>
                                      </a:graphic>
                                    </wp:inline>
                                  </w:drawing>
                                </w:r>
                              </w:p>
                              <w:p w14:paraId="0C0BD4DE" w14:textId="77777777" w:rsidR="00CC70B0" w:rsidRDefault="00CC70B0">
                                <w:pPr>
                                  <w:jc w:val="right"/>
                                </w:pPr>
                              </w:p>
                              <w:p w14:paraId="2C1FB541" w14:textId="77777777" w:rsidR="00CC70B0" w:rsidRDefault="00CC70B0">
                                <w:pPr>
                                  <w:jc w:val="right"/>
                                </w:pPr>
                              </w:p>
                              <w:p w14:paraId="6174B7A7" w14:textId="77777777" w:rsidR="00CC70B0" w:rsidRDefault="00CC70B0">
                                <w:pPr>
                                  <w:jc w:val="right"/>
                                </w:pPr>
                              </w:p>
                              <w:p w14:paraId="52346121" w14:textId="77777777" w:rsidR="00CC70B0" w:rsidRDefault="00CC70B0">
                                <w:pPr>
                                  <w:jc w:val="right"/>
                                </w:pPr>
                              </w:p>
                              <w:p w14:paraId="29156F1D" w14:textId="77777777" w:rsidR="00CC70B0" w:rsidRDefault="00CC70B0">
                                <w:pPr>
                                  <w:jc w:val="right"/>
                                </w:pPr>
                              </w:p>
                              <w:p w14:paraId="616E3DFD" w14:textId="77777777" w:rsidR="00CC70B0" w:rsidRDefault="00CC70B0">
                                <w:pPr>
                                  <w:jc w:val="right"/>
                                </w:pPr>
                              </w:p>
                              <w:p w14:paraId="6CCFA026" w14:textId="77777777" w:rsidR="00CC70B0" w:rsidRDefault="00CC70B0">
                                <w:pPr>
                                  <w:jc w:val="right"/>
                                </w:pPr>
                              </w:p>
                              <w:sdt>
                                <w:sdtPr>
                                  <w:rPr>
                                    <w:caps/>
                                    <w:color w:val="191919" w:themeColor="text1" w:themeTint="E6"/>
                                    <w:sz w:val="48"/>
                                    <w:szCs w:val="48"/>
                                  </w:rPr>
                                  <w:alias w:val="Title"/>
                                  <w:tag w:val=""/>
                                  <w:id w:val="-438379639"/>
                                  <w:dataBinding w:prefixMappings="xmlns:ns0='http://purl.org/dc/elements/1.1/' xmlns:ns1='http://schemas.openxmlformats.org/package/2006/metadata/core-properties' " w:xpath="/ns1:coreProperties[1]/ns0:title[1]" w:storeItemID="{6C3C8BC8-F283-45AE-878A-BAB7291924A1}"/>
                                  <w:text/>
                                </w:sdtPr>
                                <w:sdtEndPr/>
                                <w:sdtContent>
                                  <w:p w14:paraId="71EC11BD" w14:textId="30FDDEB0" w:rsidR="00D82409" w:rsidRPr="00CC70B0" w:rsidRDefault="00D82409">
                                    <w:pPr>
                                      <w:pStyle w:val="NoSpacing"/>
                                      <w:spacing w:line="312" w:lineRule="auto"/>
                                      <w:jc w:val="right"/>
                                      <w:rPr>
                                        <w:caps/>
                                        <w:color w:val="191919" w:themeColor="text1" w:themeTint="E6"/>
                                        <w:sz w:val="48"/>
                                        <w:szCs w:val="48"/>
                                      </w:rPr>
                                    </w:pPr>
                                    <w:r w:rsidRPr="00CC70B0">
                                      <w:rPr>
                                        <w:caps/>
                                        <w:color w:val="191919" w:themeColor="text1" w:themeTint="E6"/>
                                        <w:sz w:val="48"/>
                                        <w:szCs w:val="48"/>
                                      </w:rPr>
                                      <w:t>Understanding the Role of Statistics in Machine Learning and Data Science</w:t>
                                    </w:r>
                                  </w:p>
                                </w:sdtContent>
                              </w:sdt>
                              <w:p w14:paraId="087171C8" w14:textId="20D1FFB3" w:rsidR="00D82409" w:rsidRDefault="00D82409">
                                <w:pPr>
                                  <w:jc w:val="right"/>
                                  <w:rPr>
                                    <w:sz w:val="24"/>
                                    <w:szCs w:val="24"/>
                                  </w:rPr>
                                </w:pPr>
                              </w:p>
                            </w:tc>
                            <w:tc>
                              <w:tcPr>
                                <w:tcW w:w="947" w:type="pct"/>
                                <w:vAlign w:val="center"/>
                              </w:tcPr>
                              <w:p w14:paraId="7D8836D1" w14:textId="6A6C4E89" w:rsidR="00D82409" w:rsidRDefault="00D82409">
                                <w:pPr>
                                  <w:rPr>
                                    <w:color w:val="000000" w:themeColor="text1"/>
                                  </w:rPr>
                                </w:pPr>
                              </w:p>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6DABE6B0" w14:textId="25D25D58" w:rsidR="00D82409" w:rsidRDefault="00D82409">
                                    <w:pPr>
                                      <w:pStyle w:val="NoSpacing"/>
                                      <w:rPr>
                                        <w:color w:val="E97132" w:themeColor="accent2"/>
                                        <w:sz w:val="26"/>
                                        <w:szCs w:val="26"/>
                                      </w:rPr>
                                    </w:pPr>
                                    <w:r>
                                      <w:rPr>
                                        <w:color w:val="E97132" w:themeColor="accent2"/>
                                        <w:sz w:val="26"/>
                                        <w:szCs w:val="26"/>
                                      </w:rPr>
                                      <w:t>Sana khan</w:t>
                                    </w:r>
                                  </w:p>
                                </w:sdtContent>
                              </w:sdt>
                              <w:p w14:paraId="69A2FC12" w14:textId="77777777" w:rsidR="00D82409" w:rsidRDefault="001D0721">
                                <w:pPr>
                                  <w:pStyle w:val="NoSpacing"/>
                                  <w:rPr>
                                    <w:color w:val="0E2841" w:themeColor="text2"/>
                                  </w:rPr>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D82409">
                                      <w:rPr>
                                        <w:color w:val="0E2841" w:themeColor="text2"/>
                                      </w:rPr>
                                      <w:t>2239157</w:t>
                                    </w:r>
                                  </w:sdtContent>
                                </w:sdt>
                              </w:p>
                              <w:p w14:paraId="76BDDAF5" w14:textId="10065E26" w:rsidR="00F65FD1" w:rsidRDefault="00B77C49">
                                <w:pPr>
                                  <w:pStyle w:val="NoSpacing"/>
                                </w:pPr>
                                <w:r>
                                  <w:t>ACCA7022</w:t>
                                </w:r>
                              </w:p>
                            </w:tc>
                          </w:tr>
                        </w:tbl>
                        <w:p w14:paraId="643A1713" w14:textId="77777777" w:rsidR="00D82409" w:rsidRDefault="00D82409"/>
                      </w:txbxContent>
                    </v:textbox>
                    <w10:wrap anchorx="page" anchory="page"/>
                  </v:shape>
                </w:pict>
              </mc:Fallback>
            </mc:AlternateContent>
          </w:r>
          <w:r>
            <w:rPr>
              <w:noProof/>
            </w:rPr>
            <w:br w:type="page"/>
          </w:r>
        </w:p>
      </w:sdtContent>
    </w:sdt>
    <w:p w14:paraId="34944C94" w14:textId="77777777" w:rsidR="00AE7ACC" w:rsidRDefault="001D0721">
      <w:pPr>
        <w:spacing w:before="220" w:after="100"/>
      </w:pPr>
      <w:r>
        <w:rPr>
          <w:b/>
          <w:bCs/>
          <w:color w:val="1F3A5F"/>
          <w:sz w:val="26"/>
          <w:szCs w:val="26"/>
        </w:rPr>
        <w:lastRenderedPageBreak/>
        <w:t>Table of Contents</w:t>
      </w:r>
    </w:p>
    <w:p w14:paraId="384A8F99" w14:textId="77777777" w:rsidR="00AE7ACC" w:rsidRDefault="001D0721">
      <w:pPr>
        <w:tabs>
          <w:tab w:val="right" w:leader="dot" w:pos="9864"/>
        </w:tabs>
        <w:spacing w:after="50"/>
      </w:pPr>
      <w:r>
        <w:fldChar w:fldCharType="begin"/>
      </w:r>
      <w:r>
        <w:instrText xml:space="preserve"> TOC \o "1-2" \h \z \u </w:instrText>
      </w:r>
      <w:r>
        <w:fldChar w:fldCharType="separate"/>
      </w:r>
      <w:r>
        <w:rPr>
          <w:b/>
          <w:bCs/>
        </w:rPr>
        <w:t>1. Introduction</w:t>
      </w:r>
      <w:r>
        <w:tab/>
        <w:t>2</w:t>
      </w:r>
    </w:p>
    <w:p w14:paraId="1F73C583" w14:textId="77777777" w:rsidR="00AE7ACC" w:rsidRDefault="001D0721">
      <w:pPr>
        <w:tabs>
          <w:tab w:val="right" w:leader="dot" w:pos="9864"/>
        </w:tabs>
        <w:spacing w:after="50"/>
      </w:pPr>
      <w:r>
        <w:rPr>
          <w:b/>
          <w:bCs/>
        </w:rPr>
        <w:t>2. Literature Review</w:t>
      </w:r>
      <w:r>
        <w:tab/>
        <w:t>2</w:t>
      </w:r>
    </w:p>
    <w:p w14:paraId="376CFFC4" w14:textId="77777777" w:rsidR="00AE7ACC" w:rsidRDefault="001D0721">
      <w:pPr>
        <w:tabs>
          <w:tab w:val="right" w:leader="dot" w:pos="9864"/>
        </w:tabs>
        <w:spacing w:after="50"/>
        <w:ind w:left="360"/>
      </w:pPr>
      <w:r>
        <w:t>2.1 Feature Selection</w:t>
      </w:r>
      <w:r>
        <w:tab/>
        <w:t>2</w:t>
      </w:r>
    </w:p>
    <w:p w14:paraId="6B9CDF7D" w14:textId="77777777" w:rsidR="00AE7ACC" w:rsidRDefault="001D0721">
      <w:pPr>
        <w:tabs>
          <w:tab w:val="right" w:leader="dot" w:pos="9864"/>
        </w:tabs>
        <w:spacing w:after="50"/>
        <w:ind w:left="360"/>
      </w:pPr>
      <w:r>
        <w:t>2.2 Model Validation and Evaluation</w:t>
      </w:r>
      <w:r>
        <w:tab/>
        <w:t>2</w:t>
      </w:r>
    </w:p>
    <w:p w14:paraId="7C369DB7" w14:textId="77777777" w:rsidR="00AE7ACC" w:rsidRDefault="001D0721">
      <w:pPr>
        <w:tabs>
          <w:tab w:val="right" w:leader="dot" w:pos="9864"/>
        </w:tabs>
        <w:spacing w:after="50"/>
        <w:ind w:left="360"/>
      </w:pPr>
      <w:r>
        <w:t>2.3 Classical Statistics and Modern ML</w:t>
      </w:r>
      <w:r>
        <w:tab/>
        <w:t>3</w:t>
      </w:r>
    </w:p>
    <w:p w14:paraId="564D777B" w14:textId="77777777" w:rsidR="00AE7ACC" w:rsidRDefault="001D0721">
      <w:pPr>
        <w:tabs>
          <w:tab w:val="right" w:leader="dot" w:pos="9864"/>
        </w:tabs>
        <w:spacing w:after="50"/>
      </w:pPr>
      <w:r>
        <w:rPr>
          <w:b/>
          <w:bCs/>
        </w:rPr>
        <w:t>3. Statistics versus Machine Learning</w:t>
      </w:r>
      <w:r>
        <w:tab/>
        <w:t>3</w:t>
      </w:r>
    </w:p>
    <w:p w14:paraId="74ED8937" w14:textId="77777777" w:rsidR="00AE7ACC" w:rsidRDefault="001D0721">
      <w:pPr>
        <w:tabs>
          <w:tab w:val="right" w:leader="dot" w:pos="9864"/>
        </w:tabs>
        <w:spacing w:after="50"/>
      </w:pPr>
      <w:r>
        <w:rPr>
          <w:b/>
          <w:bCs/>
        </w:rPr>
        <w:t>References</w:t>
      </w:r>
      <w:r>
        <w:tab/>
        <w:t>4</w:t>
      </w:r>
      <w:r>
        <w:fldChar w:fldCharType="end"/>
      </w:r>
    </w:p>
    <w:p w14:paraId="57B5F386" w14:textId="77777777" w:rsidR="00AE7ACC" w:rsidRDefault="001D0721">
      <w:pPr>
        <w:spacing w:before="220" w:after="100"/>
      </w:pPr>
      <w:r>
        <w:rPr>
          <w:b/>
          <w:bCs/>
          <w:color w:val="1F3A5F"/>
          <w:sz w:val="26"/>
          <w:szCs w:val="26"/>
        </w:rPr>
        <w:t>List of Figures</w:t>
      </w:r>
    </w:p>
    <w:p w14:paraId="7A4C2EEC" w14:textId="77777777" w:rsidR="00AE7ACC" w:rsidRDefault="001D0721">
      <w:pPr>
        <w:tabs>
          <w:tab w:val="right" w:leader="dot" w:pos="9864"/>
        </w:tabs>
        <w:spacing w:after="50"/>
      </w:pPr>
      <w:r>
        <w:fldChar w:fldCharType="begin"/>
      </w:r>
      <w:r>
        <w:instrText xml:space="preserve"> TOC \h \z \t "Figure Caption,1" </w:instrText>
      </w:r>
      <w:r>
        <w:fldChar w:fldCharType="separate"/>
      </w:r>
      <w:r>
        <w:t>Fig. 1.  Statistics within the machine-learning workflow.</w:t>
      </w:r>
      <w:r>
        <w:tab/>
        <w:t>2</w:t>
      </w:r>
    </w:p>
    <w:p w14:paraId="57B10C5E" w14:textId="77777777" w:rsidR="00AE7ACC" w:rsidRDefault="001D0721">
      <w:pPr>
        <w:tabs>
          <w:tab w:val="right" w:leader="dot" w:pos="9864"/>
        </w:tabs>
        <w:spacing w:after="50"/>
      </w:pPr>
      <w:r>
        <w:t>Fig. 2.  Objectives of variable and feature selection [2].</w:t>
      </w:r>
      <w:r>
        <w:tab/>
        <w:t>2</w:t>
      </w:r>
    </w:p>
    <w:p w14:paraId="3E345D12" w14:textId="77777777" w:rsidR="00AE7ACC" w:rsidRDefault="001D0721">
      <w:pPr>
        <w:tabs>
          <w:tab w:val="right" w:leader="dot" w:pos="9864"/>
        </w:tabs>
        <w:spacing w:after="50"/>
      </w:pPr>
      <w:r>
        <w:t>Fig. 3.  Single-loop versus nested cross-validation [3].</w:t>
      </w:r>
      <w:r>
        <w:tab/>
        <w:t>3</w:t>
      </w:r>
    </w:p>
    <w:p w14:paraId="79E35D18" w14:textId="77777777" w:rsidR="00AE7ACC" w:rsidRDefault="001D0721">
      <w:pPr>
        <w:tabs>
          <w:tab w:val="right" w:leader="dot" w:pos="9864"/>
        </w:tabs>
        <w:spacing w:after="50"/>
      </w:pPr>
      <w:r>
        <w:t>Fig. 4.  Data-modelling and algorithmic approaches [4].</w:t>
      </w:r>
      <w:r>
        <w:tab/>
        <w:t>3</w:t>
      </w:r>
      <w:r>
        <w:fldChar w:fldCharType="end"/>
      </w:r>
    </w:p>
    <w:p w14:paraId="22774E97" w14:textId="77777777" w:rsidR="00AE7ACC" w:rsidRDefault="001D0721">
      <w:pPr>
        <w:spacing w:before="220" w:after="100"/>
      </w:pPr>
      <w:r>
        <w:rPr>
          <w:b/>
          <w:bCs/>
          <w:color w:val="1F3A5F"/>
          <w:sz w:val="26"/>
          <w:szCs w:val="26"/>
        </w:rPr>
        <w:t>List of Tables</w:t>
      </w:r>
    </w:p>
    <w:p w14:paraId="560ECDD9" w14:textId="77777777" w:rsidR="00AE7ACC" w:rsidRDefault="00AE7ACC">
      <w:pPr>
        <w:tabs>
          <w:tab w:val="right" w:leader="dot" w:pos="9864"/>
        </w:tabs>
        <w:spacing w:after="50"/>
      </w:pPr>
      <w:fldSimple w:instr=" TOC \h \z \t &quot;Table Caption,1&quot; ">
        <w:r>
          <w:t>Table 1.  Statistics and machine learning compared.</w:t>
        </w:r>
        <w:r>
          <w:tab/>
          <w:t>3</w:t>
        </w:r>
      </w:fldSimple>
    </w:p>
    <w:p w14:paraId="10FBD341" w14:textId="77777777" w:rsidR="00AE7ACC" w:rsidRDefault="001D0721">
      <w:r>
        <w:br w:type="page"/>
      </w:r>
    </w:p>
    <w:p w14:paraId="27E41ACA" w14:textId="77777777" w:rsidR="00AE7ACC" w:rsidRDefault="001D0721">
      <w:pPr>
        <w:pStyle w:val="Heading1"/>
      </w:pPr>
      <w:r>
        <w:lastRenderedPageBreak/>
        <w:t>1. Introduction</w:t>
      </w:r>
    </w:p>
    <w:p w14:paraId="74E4775E" w14:textId="3F6AC23F" w:rsidR="00AE7ACC" w:rsidRDefault="001D0721" w:rsidP="00E20ADE">
      <w:pPr>
        <w:spacing w:after="90" w:line="260" w:lineRule="auto"/>
        <w:jc w:val="both"/>
      </w:pPr>
      <w:r>
        <w:t xml:space="preserve">Statistics plays a fundamental role in machine learning (ML) and data science because it provides methods for understanding data, identifying relationships, estimating uncertainty and evaluating predictions. Although modern ML is often associated with computational algorithms, many of its methods are rooted in statistical learning. </w:t>
      </w:r>
      <w:r w:rsidR="00E20ADE" w:rsidRPr="00E20ADE">
        <w:rPr>
          <w:sz w:val="19"/>
          <w:szCs w:val="19"/>
        </w:rPr>
        <w:t xml:space="preserve">G. James, D. Witten, T. Hastie, and R. </w:t>
      </w:r>
      <w:proofErr w:type="spellStart"/>
      <w:r w:rsidR="00E20ADE" w:rsidRPr="00E20ADE">
        <w:rPr>
          <w:sz w:val="19"/>
          <w:szCs w:val="19"/>
        </w:rPr>
        <w:t>Tibshirani</w:t>
      </w:r>
      <w:proofErr w:type="spellEnd"/>
      <w:r w:rsidR="00E20ADE" w:rsidRPr="00E20ADE">
        <w:t xml:space="preserve"> accessible overview of statistical learning, covering modelling and prediction techniques</w:t>
      </w:r>
      <w:r>
        <w:t>, inference, model assessment and selection, as well as methods such as regression, classification, neural networks and support vector machines [1]. Therefore, statistical thinking remains important throughout the ML workflow, from preparing data and selecting variables to validating models and interpreting their performance.</w:t>
      </w:r>
    </w:p>
    <w:p w14:paraId="268858A6" w14:textId="77777777" w:rsidR="00936BCC" w:rsidRDefault="00936BCC">
      <w:pPr>
        <w:spacing w:after="90" w:line="260" w:lineRule="auto"/>
        <w:jc w:val="both"/>
      </w:pPr>
    </w:p>
    <w:p w14:paraId="230C0B41" w14:textId="77777777" w:rsidR="00936BCC" w:rsidRDefault="00936BCC">
      <w:pPr>
        <w:spacing w:after="90" w:line="260" w:lineRule="auto"/>
        <w:jc w:val="both"/>
      </w:pPr>
    </w:p>
    <w:p w14:paraId="7BC455FE" w14:textId="77777777" w:rsidR="00AE7ACC" w:rsidRDefault="001D0721">
      <w:pPr>
        <w:keepNext/>
        <w:spacing w:before="80" w:after="30"/>
        <w:jc w:val="center"/>
      </w:pPr>
      <w:r>
        <w:rPr>
          <w:noProof/>
        </w:rPr>
        <w:drawing>
          <wp:inline distT="0" distB="0" distL="0" distR="0" wp14:anchorId="03948887" wp14:editId="61CF81BE">
            <wp:extent cx="5905500" cy="1981200"/>
            <wp:effectExtent l="19050" t="19050" r="19050" b="19050"/>
            <wp:docPr id="1" name="Figure 1" descr="Figure 1" title="Fig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0"/>
                    <a:srcRect/>
                    <a:stretch>
                      <a:fillRect/>
                    </a:stretch>
                  </pic:blipFill>
                  <pic:spPr bwMode="auto">
                    <a:xfrm>
                      <a:off x="0" y="0"/>
                      <a:ext cx="5905500" cy="1981200"/>
                    </a:xfrm>
                    <a:prstGeom prst="rect">
                      <a:avLst/>
                    </a:prstGeom>
                    <a:ln>
                      <a:solidFill>
                        <a:srgbClr val="002060"/>
                      </a:solidFill>
                    </a:ln>
                  </pic:spPr>
                </pic:pic>
              </a:graphicData>
            </a:graphic>
          </wp:inline>
        </w:drawing>
      </w:r>
    </w:p>
    <w:p w14:paraId="3623F36D" w14:textId="77777777" w:rsidR="00AE7ACC" w:rsidRDefault="001D0721">
      <w:pPr>
        <w:pStyle w:val="FigureCaption"/>
        <w:rPr>
          <w:sz w:val="16"/>
          <w:szCs w:val="16"/>
        </w:rPr>
      </w:pPr>
      <w:r w:rsidRPr="00936BCC">
        <w:rPr>
          <w:sz w:val="16"/>
          <w:szCs w:val="16"/>
        </w:rPr>
        <w:t>Fig. 1.  Statistics within the machine-learning workflow.</w:t>
      </w:r>
    </w:p>
    <w:p w14:paraId="46EFDDED" w14:textId="77777777" w:rsidR="00936BCC" w:rsidRPr="00936BCC" w:rsidRDefault="00936BCC">
      <w:pPr>
        <w:pStyle w:val="FigureCaption"/>
        <w:rPr>
          <w:sz w:val="16"/>
          <w:szCs w:val="16"/>
        </w:rPr>
      </w:pPr>
    </w:p>
    <w:p w14:paraId="1C3E63B5" w14:textId="77777777" w:rsidR="00AE7ACC" w:rsidRDefault="001D0721">
      <w:pPr>
        <w:pStyle w:val="Heading1"/>
      </w:pPr>
      <w:r>
        <w:t>2. Literature Review</w:t>
      </w:r>
    </w:p>
    <w:p w14:paraId="2083D8B1" w14:textId="77777777" w:rsidR="00AE7ACC" w:rsidRDefault="001D0721">
      <w:pPr>
        <w:pStyle w:val="Heading2"/>
      </w:pPr>
      <w:r>
        <w:t>2.1 Feature Selection</w:t>
      </w:r>
    </w:p>
    <w:p w14:paraId="7D1CD224" w14:textId="2E392005" w:rsidR="00AE7ACC" w:rsidRDefault="001D0721" w:rsidP="00E20ADE">
      <w:pPr>
        <w:spacing w:after="90" w:line="260" w:lineRule="auto"/>
        <w:jc w:val="both"/>
      </w:pPr>
      <w:r>
        <w:t xml:space="preserve">A key contribution of statistics to ML is feature selection. </w:t>
      </w:r>
      <w:proofErr w:type="spellStart"/>
      <w:r w:rsidR="00E20ADE" w:rsidRPr="00E20ADE">
        <w:t>Remeseiro</w:t>
      </w:r>
      <w:proofErr w:type="spellEnd"/>
      <w:r w:rsidR="00E20ADE" w:rsidRPr="00E20ADE">
        <w:t xml:space="preserve"> and </w:t>
      </w:r>
      <w:proofErr w:type="spellStart"/>
      <w:r w:rsidR="00E20ADE" w:rsidRPr="00E20ADE">
        <w:t>Bolón</w:t>
      </w:r>
      <w:proofErr w:type="spellEnd"/>
      <w:r w:rsidR="00E20ADE" w:rsidRPr="00E20ADE">
        <w:t>-Canedo</w:t>
      </w:r>
      <w:r w:rsidR="00E20ADE">
        <w:t xml:space="preserve"> </w:t>
      </w:r>
      <w:r>
        <w:t>identify three major objectives of variable selection: improving prediction performance, making predictors more efficient, and improving understanding of the process that generated the data [2]. This demonstrates that statistical reasoning can help reduce irrelevant or redundant information before model training. Feature selection is particularly important when datasets contain very large numbers of variables, because unnecessary features can increase complexity and make models harder to interpret.</w:t>
      </w:r>
    </w:p>
    <w:p w14:paraId="567B266F" w14:textId="77777777" w:rsidR="00936BCC" w:rsidRDefault="00936BCC">
      <w:pPr>
        <w:spacing w:after="90" w:line="260" w:lineRule="auto"/>
        <w:jc w:val="both"/>
      </w:pPr>
    </w:p>
    <w:p w14:paraId="55B6B918" w14:textId="77777777" w:rsidR="00AE7ACC" w:rsidRDefault="001D0721">
      <w:pPr>
        <w:keepNext/>
        <w:spacing w:before="80" w:after="30"/>
        <w:jc w:val="center"/>
      </w:pPr>
      <w:r>
        <w:rPr>
          <w:noProof/>
        </w:rPr>
        <w:drawing>
          <wp:inline distT="0" distB="0" distL="0" distR="0" wp14:anchorId="4B8E65AD" wp14:editId="1D28E785">
            <wp:extent cx="5905500" cy="1771650"/>
            <wp:effectExtent l="19050" t="19050" r="19050" b="19050"/>
            <wp:docPr id="118822293" name="Figure 2" descr="Figure 2" title="Fig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1"/>
                    <a:srcRect/>
                    <a:stretch>
                      <a:fillRect/>
                    </a:stretch>
                  </pic:blipFill>
                  <pic:spPr bwMode="auto">
                    <a:xfrm>
                      <a:off x="0" y="0"/>
                      <a:ext cx="5905500" cy="1771650"/>
                    </a:xfrm>
                    <a:prstGeom prst="rect">
                      <a:avLst/>
                    </a:prstGeom>
                    <a:ln>
                      <a:solidFill>
                        <a:srgbClr val="002060"/>
                      </a:solidFill>
                    </a:ln>
                  </pic:spPr>
                </pic:pic>
              </a:graphicData>
            </a:graphic>
          </wp:inline>
        </w:drawing>
      </w:r>
    </w:p>
    <w:p w14:paraId="5DE7BE09" w14:textId="77777777" w:rsidR="00AE7ACC" w:rsidRDefault="001D0721">
      <w:pPr>
        <w:pStyle w:val="FigureCaption"/>
        <w:rPr>
          <w:sz w:val="16"/>
          <w:szCs w:val="16"/>
        </w:rPr>
      </w:pPr>
      <w:r w:rsidRPr="00936BCC">
        <w:rPr>
          <w:sz w:val="16"/>
          <w:szCs w:val="16"/>
        </w:rPr>
        <w:t>Fig. 2.  Objectives of variable and feature selection [2].</w:t>
      </w:r>
    </w:p>
    <w:p w14:paraId="0D23EDA0" w14:textId="77777777" w:rsidR="00936BCC" w:rsidRPr="00936BCC" w:rsidRDefault="00936BCC">
      <w:pPr>
        <w:pStyle w:val="FigureCaption"/>
        <w:rPr>
          <w:sz w:val="16"/>
          <w:szCs w:val="16"/>
        </w:rPr>
      </w:pPr>
    </w:p>
    <w:p w14:paraId="1E7243D3" w14:textId="77777777" w:rsidR="00AE7ACC" w:rsidRDefault="001D0721">
      <w:pPr>
        <w:pStyle w:val="Heading2"/>
      </w:pPr>
      <w:r>
        <w:t>2.2 Model Validation and Evaluation</w:t>
      </w:r>
    </w:p>
    <w:p w14:paraId="20A0C65A" w14:textId="34B44723" w:rsidR="00AE7ACC" w:rsidRDefault="001D0721" w:rsidP="00E20ADE">
      <w:pPr>
        <w:spacing w:after="90" w:line="260" w:lineRule="auto"/>
        <w:jc w:val="both"/>
      </w:pPr>
      <w:r>
        <w:t xml:space="preserve">Statistics is also central to model validation and evaluation. Statistical learning literature treats model assessment and selection as important stages because performance on training data alone does not establish how well a model will generalise to unseen data [1]. Cross-validation is widely used for estimating predictive performance; however, </w:t>
      </w:r>
      <w:r w:rsidR="00E20ADE" w:rsidRPr="00E20ADE">
        <w:t xml:space="preserve">Bates </w:t>
      </w:r>
      <w:r w:rsidR="00E20ADE" w:rsidRPr="00E20ADE">
        <w:lastRenderedPageBreak/>
        <w:t>et al</w:t>
      </w:r>
      <w:r w:rsidR="00E20ADE">
        <w:t>,</w:t>
      </w:r>
      <w:r>
        <w:t xml:space="preserve"> show that using cross-validation for model selection can introduce bias into error estimation [3]</w:t>
      </w:r>
      <w:r w:rsidR="00E20ADE">
        <w:t>, shows on figure 3 below</w:t>
      </w:r>
      <w:r>
        <w:t xml:space="preserve">. This finding highlights the need to design validation procedures carefully rather than </w:t>
      </w:r>
      <w:proofErr w:type="gramStart"/>
      <w:r>
        <w:t>assuming that</w:t>
      </w:r>
      <w:proofErr w:type="gramEnd"/>
      <w:r>
        <w:t xml:space="preserve"> a single performance measure always provides an unbiased estimate of real-world performance.</w:t>
      </w:r>
    </w:p>
    <w:p w14:paraId="158C1102" w14:textId="77777777" w:rsidR="00936BCC" w:rsidRDefault="00936BCC">
      <w:pPr>
        <w:spacing w:after="90" w:line="260" w:lineRule="auto"/>
        <w:jc w:val="both"/>
      </w:pPr>
    </w:p>
    <w:p w14:paraId="52E63639" w14:textId="77777777" w:rsidR="00AE7ACC" w:rsidRDefault="001D0721">
      <w:pPr>
        <w:keepNext/>
        <w:spacing w:before="80" w:after="30"/>
        <w:jc w:val="center"/>
      </w:pPr>
      <w:r>
        <w:rPr>
          <w:noProof/>
        </w:rPr>
        <w:drawing>
          <wp:inline distT="0" distB="0" distL="0" distR="0" wp14:anchorId="06D47A10" wp14:editId="04AB2740">
            <wp:extent cx="5905500" cy="2371725"/>
            <wp:effectExtent l="19050" t="19050" r="19050" b="28575"/>
            <wp:docPr id="1573164815" name="Figure 3" descr="Figure 3" title="Fig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2"/>
                    <a:srcRect/>
                    <a:stretch>
                      <a:fillRect/>
                    </a:stretch>
                  </pic:blipFill>
                  <pic:spPr bwMode="auto">
                    <a:xfrm>
                      <a:off x="0" y="0"/>
                      <a:ext cx="5905500" cy="2371725"/>
                    </a:xfrm>
                    <a:prstGeom prst="rect">
                      <a:avLst/>
                    </a:prstGeom>
                    <a:ln>
                      <a:solidFill>
                        <a:srgbClr val="002060"/>
                      </a:solidFill>
                    </a:ln>
                  </pic:spPr>
                </pic:pic>
              </a:graphicData>
            </a:graphic>
          </wp:inline>
        </w:drawing>
      </w:r>
    </w:p>
    <w:p w14:paraId="64BB0624" w14:textId="77777777" w:rsidR="00AE7ACC" w:rsidRDefault="001D0721">
      <w:pPr>
        <w:pStyle w:val="FigureCaption"/>
        <w:rPr>
          <w:sz w:val="16"/>
          <w:szCs w:val="16"/>
        </w:rPr>
      </w:pPr>
      <w:r w:rsidRPr="00936BCC">
        <w:rPr>
          <w:sz w:val="16"/>
          <w:szCs w:val="16"/>
        </w:rPr>
        <w:t>Fig. 3.  Single-loop versus nested cross-validation [3].</w:t>
      </w:r>
    </w:p>
    <w:p w14:paraId="5E5C29E8" w14:textId="77777777" w:rsidR="00936BCC" w:rsidRPr="00936BCC" w:rsidRDefault="00936BCC">
      <w:pPr>
        <w:pStyle w:val="FigureCaption"/>
        <w:rPr>
          <w:sz w:val="16"/>
          <w:szCs w:val="16"/>
        </w:rPr>
      </w:pPr>
    </w:p>
    <w:p w14:paraId="75E78052" w14:textId="77777777" w:rsidR="00AE7ACC" w:rsidRDefault="001D0721">
      <w:pPr>
        <w:pStyle w:val="Heading2"/>
      </w:pPr>
      <w:r>
        <w:t>2.3 Classical Statistics and Modern ML</w:t>
      </w:r>
    </w:p>
    <w:p w14:paraId="4D32C38C" w14:textId="095AE1FF" w:rsidR="00AE7ACC" w:rsidRDefault="00E20ADE" w:rsidP="00E20ADE">
      <w:pPr>
        <w:spacing w:after="90" w:line="260" w:lineRule="auto"/>
        <w:jc w:val="both"/>
      </w:pPr>
      <w:r w:rsidRPr="00E20ADE">
        <w:t>Efron</w:t>
      </w:r>
      <w:r>
        <w:t xml:space="preserve"> further illustrates the relationship between classical statistics and modern ML by distinguishing between data-modelling approaches based (explain below in figure 4) on assumed stochastic models and algorithmic approaches that treat the data-generating mechanism as unknown [4]. This suggests that ML has expanded the statistical modelling toolkit rather than simply replacing traditional statistical methods. Overall, the literature indicates that statistics supports ML by providing principles for data analysis, feature selection, uncertainty, model assessment and reliable prediction.</w:t>
      </w:r>
    </w:p>
    <w:p w14:paraId="197AEBBE" w14:textId="77777777" w:rsidR="00936BCC" w:rsidRDefault="00936BCC">
      <w:pPr>
        <w:spacing w:after="90" w:line="260" w:lineRule="auto"/>
        <w:jc w:val="both"/>
      </w:pPr>
    </w:p>
    <w:p w14:paraId="482A8320" w14:textId="77777777" w:rsidR="00936BCC" w:rsidRDefault="00936BCC">
      <w:pPr>
        <w:spacing w:after="90" w:line="260" w:lineRule="auto"/>
        <w:jc w:val="both"/>
      </w:pPr>
    </w:p>
    <w:p w14:paraId="2F84B225" w14:textId="77777777" w:rsidR="00AE7ACC" w:rsidRDefault="001D0721">
      <w:pPr>
        <w:keepNext/>
        <w:spacing w:before="80" w:after="30"/>
        <w:jc w:val="center"/>
      </w:pPr>
      <w:r>
        <w:rPr>
          <w:noProof/>
        </w:rPr>
        <w:drawing>
          <wp:inline distT="0" distB="0" distL="0" distR="0" wp14:anchorId="6F1B7CF3" wp14:editId="0DEC1E26">
            <wp:extent cx="5905500" cy="2286000"/>
            <wp:effectExtent l="19050" t="19050" r="19050" b="19050"/>
            <wp:docPr id="2070703369" name="Figure 4" descr="Figure 4" title="Fig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13"/>
                    <a:srcRect/>
                    <a:stretch>
                      <a:fillRect/>
                    </a:stretch>
                  </pic:blipFill>
                  <pic:spPr bwMode="auto">
                    <a:xfrm>
                      <a:off x="0" y="0"/>
                      <a:ext cx="5905500" cy="2286000"/>
                    </a:xfrm>
                    <a:prstGeom prst="rect">
                      <a:avLst/>
                    </a:prstGeom>
                    <a:ln>
                      <a:solidFill>
                        <a:srgbClr val="002060"/>
                      </a:solidFill>
                    </a:ln>
                  </pic:spPr>
                </pic:pic>
              </a:graphicData>
            </a:graphic>
          </wp:inline>
        </w:drawing>
      </w:r>
    </w:p>
    <w:p w14:paraId="10B2F895" w14:textId="77777777" w:rsidR="00AE7ACC" w:rsidRPr="00936BCC" w:rsidRDefault="001D0721">
      <w:pPr>
        <w:pStyle w:val="FigureCaption"/>
        <w:rPr>
          <w:sz w:val="16"/>
          <w:szCs w:val="16"/>
        </w:rPr>
      </w:pPr>
      <w:r w:rsidRPr="00936BCC">
        <w:rPr>
          <w:sz w:val="16"/>
          <w:szCs w:val="16"/>
        </w:rPr>
        <w:t>Fig. 4.  Data-modelling and algorithmic approaches [4].</w:t>
      </w:r>
    </w:p>
    <w:p w14:paraId="79CBEF4E" w14:textId="77777777" w:rsidR="00936BCC" w:rsidRDefault="00936BCC">
      <w:pPr>
        <w:pStyle w:val="FigureCaption"/>
      </w:pPr>
    </w:p>
    <w:p w14:paraId="4C3A12C1" w14:textId="77777777" w:rsidR="00936BCC" w:rsidRDefault="00936BCC">
      <w:pPr>
        <w:pStyle w:val="FigureCaption"/>
      </w:pPr>
    </w:p>
    <w:p w14:paraId="52B1FE7E" w14:textId="77777777" w:rsidR="00936BCC" w:rsidRDefault="00936BCC">
      <w:pPr>
        <w:pStyle w:val="FigureCaption"/>
      </w:pPr>
    </w:p>
    <w:p w14:paraId="3CF71604" w14:textId="77777777" w:rsidR="00AE7ACC" w:rsidRDefault="001D0721">
      <w:pPr>
        <w:pStyle w:val="Heading1"/>
      </w:pPr>
      <w:r>
        <w:lastRenderedPageBreak/>
        <w:t>3. Statistics versus Machine Learning</w:t>
      </w:r>
    </w:p>
    <w:p w14:paraId="3A80B057" w14:textId="77777777" w:rsidR="00936BCC" w:rsidRDefault="00936BCC">
      <w:pPr>
        <w:pStyle w:val="Heading1"/>
      </w:pPr>
    </w:p>
    <w:p w14:paraId="6E145F88" w14:textId="77777777" w:rsidR="00AE7ACC" w:rsidRDefault="001D0721" w:rsidP="009160E4">
      <w:pPr>
        <w:pStyle w:val="FigureCaption"/>
      </w:pPr>
      <w:r>
        <w:t>Table 1.  Statistics and machine learning compared.</w:t>
      </w:r>
    </w:p>
    <w:tbl>
      <w:tblPr>
        <w:tblW w:w="986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200"/>
        <w:gridCol w:w="3832"/>
        <w:gridCol w:w="3832"/>
      </w:tblGrid>
      <w:tr w:rsidR="00AE7ACC" w14:paraId="5AD9015E" w14:textId="77777777">
        <w:trPr>
          <w:tblHeader/>
        </w:trPr>
        <w:tc>
          <w:tcPr>
            <w:tcW w:w="2200" w:type="dxa"/>
            <w:tcBorders>
              <w:top w:val="single" w:sz="4" w:space="0" w:color="8A94A3"/>
              <w:left w:val="single" w:sz="4" w:space="0" w:color="8A94A3"/>
              <w:bottom w:val="single" w:sz="4" w:space="0" w:color="8A94A3"/>
              <w:right w:val="single" w:sz="4" w:space="0" w:color="8A94A3"/>
            </w:tcBorders>
            <w:shd w:val="clear" w:color="auto" w:fill="1F3A5F"/>
            <w:tcMar>
              <w:top w:w="90" w:type="dxa"/>
              <w:left w:w="110" w:type="dxa"/>
              <w:bottom w:w="90" w:type="dxa"/>
              <w:right w:w="110" w:type="dxa"/>
            </w:tcMar>
          </w:tcPr>
          <w:p w14:paraId="1EA1DA92" w14:textId="77777777" w:rsidR="00AE7ACC" w:rsidRDefault="001D0721">
            <w:r>
              <w:rPr>
                <w:b/>
                <w:bCs/>
                <w:color w:val="FFFFFF"/>
                <w:sz w:val="20"/>
                <w:szCs w:val="20"/>
              </w:rPr>
              <w:t>Aspect</w:t>
            </w:r>
          </w:p>
        </w:tc>
        <w:tc>
          <w:tcPr>
            <w:tcW w:w="3832" w:type="dxa"/>
            <w:tcBorders>
              <w:top w:val="single" w:sz="4" w:space="0" w:color="8A94A3"/>
              <w:left w:val="single" w:sz="4" w:space="0" w:color="8A94A3"/>
              <w:bottom w:val="single" w:sz="4" w:space="0" w:color="8A94A3"/>
              <w:right w:val="single" w:sz="4" w:space="0" w:color="8A94A3"/>
            </w:tcBorders>
            <w:shd w:val="clear" w:color="auto" w:fill="1F3A5F"/>
            <w:tcMar>
              <w:top w:w="90" w:type="dxa"/>
              <w:left w:w="110" w:type="dxa"/>
              <w:bottom w:w="90" w:type="dxa"/>
              <w:right w:w="110" w:type="dxa"/>
            </w:tcMar>
          </w:tcPr>
          <w:p w14:paraId="424AD7C0" w14:textId="77777777" w:rsidR="00AE7ACC" w:rsidRDefault="001D0721">
            <w:r>
              <w:rPr>
                <w:b/>
                <w:bCs/>
                <w:color w:val="FFFFFF"/>
                <w:sz w:val="20"/>
                <w:szCs w:val="20"/>
              </w:rPr>
              <w:t>Statistics</w:t>
            </w:r>
          </w:p>
        </w:tc>
        <w:tc>
          <w:tcPr>
            <w:tcW w:w="3832" w:type="dxa"/>
            <w:tcBorders>
              <w:top w:val="single" w:sz="4" w:space="0" w:color="8A94A3"/>
              <w:left w:val="single" w:sz="4" w:space="0" w:color="8A94A3"/>
              <w:bottom w:val="single" w:sz="4" w:space="0" w:color="8A94A3"/>
              <w:right w:val="single" w:sz="4" w:space="0" w:color="8A94A3"/>
            </w:tcBorders>
            <w:shd w:val="clear" w:color="auto" w:fill="1F3A5F"/>
            <w:tcMar>
              <w:top w:w="90" w:type="dxa"/>
              <w:left w:w="110" w:type="dxa"/>
              <w:bottom w:w="90" w:type="dxa"/>
              <w:right w:w="110" w:type="dxa"/>
            </w:tcMar>
          </w:tcPr>
          <w:p w14:paraId="4C43A9E1" w14:textId="77777777" w:rsidR="00AE7ACC" w:rsidRDefault="001D0721">
            <w:r>
              <w:rPr>
                <w:b/>
                <w:bCs/>
                <w:color w:val="FFFFFF"/>
                <w:sz w:val="20"/>
                <w:szCs w:val="20"/>
              </w:rPr>
              <w:t>Machine learning</w:t>
            </w:r>
          </w:p>
        </w:tc>
      </w:tr>
      <w:tr w:rsidR="00AE7ACC" w14:paraId="4DA44EA9" w14:textId="77777777">
        <w:trPr>
          <w:trHeight w:val="700"/>
        </w:trPr>
        <w:tc>
          <w:tcPr>
            <w:tcW w:w="2200" w:type="dxa"/>
            <w:tcBorders>
              <w:top w:val="single" w:sz="4" w:space="0" w:color="8A94A3"/>
              <w:left w:val="single" w:sz="4" w:space="0" w:color="8A94A3"/>
              <w:bottom w:val="single" w:sz="4" w:space="0" w:color="8A94A3"/>
              <w:right w:val="single" w:sz="4" w:space="0" w:color="8A94A3"/>
            </w:tcBorders>
            <w:shd w:val="clear" w:color="auto" w:fill="EEF0F3"/>
            <w:tcMar>
              <w:top w:w="90" w:type="dxa"/>
              <w:left w:w="110" w:type="dxa"/>
              <w:bottom w:w="90" w:type="dxa"/>
              <w:right w:w="110" w:type="dxa"/>
            </w:tcMar>
          </w:tcPr>
          <w:p w14:paraId="52164AD0" w14:textId="77777777" w:rsidR="00AE7ACC" w:rsidRDefault="001D0721" w:rsidP="001E2080">
            <w:pPr>
              <w:pStyle w:val="FigureCaption"/>
            </w:pPr>
            <w:r>
              <w:t>Main goal</w:t>
            </w:r>
          </w:p>
        </w:tc>
        <w:tc>
          <w:tcPr>
            <w:tcW w:w="3832" w:type="dxa"/>
            <w:tcBorders>
              <w:top w:val="single" w:sz="4" w:space="0" w:color="8A94A3"/>
              <w:left w:val="single" w:sz="4" w:space="0" w:color="8A94A3"/>
              <w:bottom w:val="single" w:sz="4" w:space="0" w:color="8A94A3"/>
              <w:right w:val="single" w:sz="4" w:space="0" w:color="8A94A3"/>
            </w:tcBorders>
            <w:tcMar>
              <w:top w:w="90" w:type="dxa"/>
              <w:left w:w="110" w:type="dxa"/>
              <w:bottom w:w="90" w:type="dxa"/>
              <w:right w:w="110" w:type="dxa"/>
            </w:tcMar>
          </w:tcPr>
          <w:p w14:paraId="3C40FB55" w14:textId="11EF0FD1" w:rsidR="00AE7ACC" w:rsidRDefault="00936BCC">
            <w:r w:rsidRPr="00936BCC">
              <w:rPr>
                <w:i/>
                <w:iCs/>
                <w:color w:val="000000" w:themeColor="text1"/>
                <w:sz w:val="17"/>
                <w:szCs w:val="17"/>
              </w:rPr>
              <w:t xml:space="preserve">Focuses on interferences, hypothesis testing, and understanding relationships between variables </w:t>
            </w:r>
          </w:p>
        </w:tc>
        <w:tc>
          <w:tcPr>
            <w:tcW w:w="3832" w:type="dxa"/>
            <w:tcBorders>
              <w:top w:val="single" w:sz="4" w:space="0" w:color="8A94A3"/>
              <w:left w:val="single" w:sz="4" w:space="0" w:color="8A94A3"/>
              <w:bottom w:val="single" w:sz="4" w:space="0" w:color="8A94A3"/>
              <w:right w:val="single" w:sz="4" w:space="0" w:color="8A94A3"/>
            </w:tcBorders>
            <w:tcMar>
              <w:top w:w="90" w:type="dxa"/>
              <w:left w:w="110" w:type="dxa"/>
              <w:bottom w:w="90" w:type="dxa"/>
              <w:right w:w="110" w:type="dxa"/>
            </w:tcMar>
          </w:tcPr>
          <w:p w14:paraId="23F6C9B1" w14:textId="18B4081D" w:rsidR="00AE7ACC" w:rsidRPr="00936BCC" w:rsidRDefault="00936BCC">
            <w:pPr>
              <w:rPr>
                <w:color w:val="000000" w:themeColor="text1"/>
              </w:rPr>
            </w:pPr>
            <w:r w:rsidRPr="00936BCC">
              <w:rPr>
                <w:i/>
                <w:iCs/>
                <w:color w:val="000000" w:themeColor="text1"/>
                <w:sz w:val="17"/>
                <w:szCs w:val="17"/>
              </w:rPr>
              <w:t>Focuses on prediction, accuracy and generalization to unseen data</w:t>
            </w:r>
          </w:p>
        </w:tc>
      </w:tr>
      <w:tr w:rsidR="00AE7ACC" w14:paraId="7A3FFA63" w14:textId="77777777">
        <w:trPr>
          <w:trHeight w:val="700"/>
        </w:trPr>
        <w:tc>
          <w:tcPr>
            <w:tcW w:w="2200" w:type="dxa"/>
            <w:tcBorders>
              <w:top w:val="single" w:sz="4" w:space="0" w:color="8A94A3"/>
              <w:left w:val="single" w:sz="4" w:space="0" w:color="8A94A3"/>
              <w:bottom w:val="single" w:sz="4" w:space="0" w:color="8A94A3"/>
              <w:right w:val="single" w:sz="4" w:space="0" w:color="8A94A3"/>
            </w:tcBorders>
            <w:shd w:val="clear" w:color="auto" w:fill="EEF0F3"/>
            <w:tcMar>
              <w:top w:w="90" w:type="dxa"/>
              <w:left w:w="110" w:type="dxa"/>
              <w:bottom w:w="90" w:type="dxa"/>
              <w:right w:w="110" w:type="dxa"/>
            </w:tcMar>
          </w:tcPr>
          <w:p w14:paraId="336A8E8C" w14:textId="77777777" w:rsidR="00AE7ACC" w:rsidRDefault="001D0721">
            <w:r>
              <w:rPr>
                <w:b/>
                <w:bCs/>
                <w:sz w:val="20"/>
                <w:szCs w:val="20"/>
              </w:rPr>
              <w:t>Treatment of the data-generating process</w:t>
            </w:r>
          </w:p>
        </w:tc>
        <w:tc>
          <w:tcPr>
            <w:tcW w:w="3832" w:type="dxa"/>
            <w:tcBorders>
              <w:top w:val="single" w:sz="4" w:space="0" w:color="8A94A3"/>
              <w:left w:val="single" w:sz="4" w:space="0" w:color="8A94A3"/>
              <w:bottom w:val="single" w:sz="4" w:space="0" w:color="8A94A3"/>
              <w:right w:val="single" w:sz="4" w:space="0" w:color="8A94A3"/>
            </w:tcBorders>
            <w:tcMar>
              <w:top w:w="90" w:type="dxa"/>
              <w:left w:w="110" w:type="dxa"/>
              <w:bottom w:w="90" w:type="dxa"/>
              <w:right w:w="110" w:type="dxa"/>
            </w:tcMar>
          </w:tcPr>
          <w:p w14:paraId="19EB72F1" w14:textId="22192E7E" w:rsidR="00AE7ACC" w:rsidRDefault="00936BCC">
            <w:r w:rsidRPr="00936BCC">
              <w:rPr>
                <w:i/>
                <w:iCs/>
                <w:color w:val="000000" w:themeColor="text1"/>
                <w:sz w:val="17"/>
                <w:szCs w:val="17"/>
              </w:rPr>
              <w:t>Assume data comes from a specified stochastic model</w:t>
            </w:r>
          </w:p>
        </w:tc>
        <w:tc>
          <w:tcPr>
            <w:tcW w:w="3832" w:type="dxa"/>
            <w:tcBorders>
              <w:top w:val="single" w:sz="4" w:space="0" w:color="8A94A3"/>
              <w:left w:val="single" w:sz="4" w:space="0" w:color="8A94A3"/>
              <w:bottom w:val="single" w:sz="4" w:space="0" w:color="8A94A3"/>
              <w:right w:val="single" w:sz="4" w:space="0" w:color="8A94A3"/>
            </w:tcBorders>
            <w:tcMar>
              <w:top w:w="90" w:type="dxa"/>
              <w:left w:w="110" w:type="dxa"/>
              <w:bottom w:w="90" w:type="dxa"/>
              <w:right w:w="110" w:type="dxa"/>
            </w:tcMar>
          </w:tcPr>
          <w:p w14:paraId="78A55878" w14:textId="14D96F1D" w:rsidR="00AE7ACC" w:rsidRDefault="00936BCC">
            <w:r w:rsidRPr="00936BCC">
              <w:rPr>
                <w:i/>
                <w:iCs/>
                <w:color w:val="000000" w:themeColor="text1"/>
                <w:sz w:val="17"/>
                <w:szCs w:val="17"/>
              </w:rPr>
              <w:t>Treats the mechanism as a complex, unknown black box</w:t>
            </w:r>
          </w:p>
        </w:tc>
      </w:tr>
      <w:tr w:rsidR="00AE7ACC" w14:paraId="61FE2ECF" w14:textId="77777777">
        <w:trPr>
          <w:trHeight w:val="700"/>
        </w:trPr>
        <w:tc>
          <w:tcPr>
            <w:tcW w:w="2200" w:type="dxa"/>
            <w:tcBorders>
              <w:top w:val="single" w:sz="4" w:space="0" w:color="8A94A3"/>
              <w:left w:val="single" w:sz="4" w:space="0" w:color="8A94A3"/>
              <w:bottom w:val="single" w:sz="4" w:space="0" w:color="8A94A3"/>
              <w:right w:val="single" w:sz="4" w:space="0" w:color="8A94A3"/>
            </w:tcBorders>
            <w:shd w:val="clear" w:color="auto" w:fill="EEF0F3"/>
            <w:tcMar>
              <w:top w:w="90" w:type="dxa"/>
              <w:left w:w="110" w:type="dxa"/>
              <w:bottom w:w="90" w:type="dxa"/>
              <w:right w:w="110" w:type="dxa"/>
            </w:tcMar>
          </w:tcPr>
          <w:p w14:paraId="03759F7B" w14:textId="77777777" w:rsidR="00AE7ACC" w:rsidRDefault="001D0721">
            <w:r>
              <w:rPr>
                <w:b/>
                <w:bCs/>
                <w:sz w:val="20"/>
                <w:szCs w:val="20"/>
              </w:rPr>
              <w:t>Model assessment</w:t>
            </w:r>
          </w:p>
        </w:tc>
        <w:tc>
          <w:tcPr>
            <w:tcW w:w="3832" w:type="dxa"/>
            <w:tcBorders>
              <w:top w:val="single" w:sz="4" w:space="0" w:color="8A94A3"/>
              <w:left w:val="single" w:sz="4" w:space="0" w:color="8A94A3"/>
              <w:bottom w:val="single" w:sz="4" w:space="0" w:color="8A94A3"/>
              <w:right w:val="single" w:sz="4" w:space="0" w:color="8A94A3"/>
            </w:tcBorders>
            <w:tcMar>
              <w:top w:w="90" w:type="dxa"/>
              <w:left w:w="110" w:type="dxa"/>
              <w:bottom w:w="90" w:type="dxa"/>
              <w:right w:w="110" w:type="dxa"/>
            </w:tcMar>
          </w:tcPr>
          <w:p w14:paraId="5273DA5E" w14:textId="3B8682C1" w:rsidR="00AE7ACC" w:rsidRDefault="00936BCC">
            <w:r w:rsidRPr="00936BCC">
              <w:rPr>
                <w:i/>
                <w:iCs/>
                <w:color w:val="000000" w:themeColor="text1"/>
                <w:sz w:val="17"/>
                <w:szCs w:val="17"/>
              </w:rPr>
              <w:t>Evaluated via goodness-of-fit tests, p-values, and residual analysis</w:t>
            </w:r>
          </w:p>
        </w:tc>
        <w:tc>
          <w:tcPr>
            <w:tcW w:w="3832" w:type="dxa"/>
            <w:tcBorders>
              <w:top w:val="single" w:sz="4" w:space="0" w:color="8A94A3"/>
              <w:left w:val="single" w:sz="4" w:space="0" w:color="8A94A3"/>
              <w:bottom w:val="single" w:sz="4" w:space="0" w:color="8A94A3"/>
              <w:right w:val="single" w:sz="4" w:space="0" w:color="8A94A3"/>
            </w:tcBorders>
            <w:tcMar>
              <w:top w:w="90" w:type="dxa"/>
              <w:left w:w="110" w:type="dxa"/>
              <w:bottom w:w="90" w:type="dxa"/>
              <w:right w:w="110" w:type="dxa"/>
            </w:tcMar>
          </w:tcPr>
          <w:p w14:paraId="418D3A31" w14:textId="567727B0" w:rsidR="00AE7ACC" w:rsidRDefault="00936BCC">
            <w:r w:rsidRPr="00936BCC">
              <w:rPr>
                <w:i/>
                <w:iCs/>
                <w:color w:val="000000" w:themeColor="text1"/>
                <w:sz w:val="17"/>
                <w:szCs w:val="17"/>
              </w:rPr>
              <w:t>Evaluated via out-of-sample cross-validation and prediction error metric</w:t>
            </w:r>
            <w:r>
              <w:rPr>
                <w:i/>
                <w:iCs/>
                <w:color w:val="000000" w:themeColor="text1"/>
                <w:sz w:val="17"/>
                <w:szCs w:val="17"/>
              </w:rPr>
              <w:t>s</w:t>
            </w:r>
          </w:p>
        </w:tc>
      </w:tr>
    </w:tbl>
    <w:p w14:paraId="1C220438" w14:textId="77777777" w:rsidR="006C3DB3" w:rsidRDefault="006C3DB3" w:rsidP="009160E4">
      <w:pPr>
        <w:pStyle w:val="FigureCaption"/>
      </w:pPr>
    </w:p>
    <w:p w14:paraId="3C1EC5BC" w14:textId="2D154825" w:rsidR="00AE7ACC" w:rsidRDefault="00AE7ACC" w:rsidP="007C5E49">
      <w:pPr>
        <w:pStyle w:val="ListParagraph"/>
      </w:pPr>
    </w:p>
    <w:p w14:paraId="043C737C" w14:textId="77777777" w:rsidR="00912583" w:rsidRDefault="00912583" w:rsidP="007C5E49">
      <w:pPr>
        <w:pStyle w:val="ListParagraph"/>
      </w:pPr>
    </w:p>
    <w:p w14:paraId="57C8672A" w14:textId="77777777" w:rsidR="00912583" w:rsidRDefault="00912583" w:rsidP="007C5E49">
      <w:pPr>
        <w:pStyle w:val="ListParagraph"/>
      </w:pPr>
    </w:p>
    <w:p w14:paraId="044E0515" w14:textId="77777777" w:rsidR="00912583" w:rsidRDefault="00912583" w:rsidP="007C5E49">
      <w:pPr>
        <w:pStyle w:val="ListParagraph"/>
      </w:pPr>
    </w:p>
    <w:p w14:paraId="7FFB9F7A" w14:textId="77777777" w:rsidR="00912583" w:rsidRDefault="00912583" w:rsidP="007C5E49">
      <w:pPr>
        <w:pStyle w:val="ListParagraph"/>
      </w:pPr>
    </w:p>
    <w:p w14:paraId="7C0FA633" w14:textId="77777777" w:rsidR="00912583" w:rsidRDefault="00912583" w:rsidP="007C5E49">
      <w:pPr>
        <w:pStyle w:val="ListParagraph"/>
      </w:pPr>
    </w:p>
    <w:p w14:paraId="50C98DD6" w14:textId="77777777" w:rsidR="00912583" w:rsidRDefault="00912583" w:rsidP="007C5E49">
      <w:pPr>
        <w:pStyle w:val="ListParagraph"/>
      </w:pPr>
    </w:p>
    <w:p w14:paraId="153BE7F5" w14:textId="77777777" w:rsidR="00912583" w:rsidRDefault="00912583" w:rsidP="007C5E49">
      <w:pPr>
        <w:pStyle w:val="ListParagraph"/>
      </w:pPr>
    </w:p>
    <w:p w14:paraId="1153967F" w14:textId="77777777" w:rsidR="00912583" w:rsidRDefault="00912583" w:rsidP="007C5E49">
      <w:pPr>
        <w:pStyle w:val="ListParagraph"/>
      </w:pPr>
    </w:p>
    <w:p w14:paraId="65985008" w14:textId="77777777" w:rsidR="00912583" w:rsidRDefault="00912583" w:rsidP="007C5E49">
      <w:pPr>
        <w:pStyle w:val="ListParagraph"/>
      </w:pPr>
    </w:p>
    <w:p w14:paraId="71FF6004" w14:textId="77777777" w:rsidR="00912583" w:rsidRDefault="00912583" w:rsidP="007C5E49">
      <w:pPr>
        <w:pStyle w:val="ListParagraph"/>
      </w:pPr>
    </w:p>
    <w:p w14:paraId="1B12E31D" w14:textId="77777777" w:rsidR="00912583" w:rsidRDefault="00912583" w:rsidP="007C5E49">
      <w:pPr>
        <w:pStyle w:val="ListParagraph"/>
      </w:pPr>
    </w:p>
    <w:p w14:paraId="0B407B6F" w14:textId="77777777" w:rsidR="00912583" w:rsidRDefault="00912583" w:rsidP="007C5E49">
      <w:pPr>
        <w:pStyle w:val="ListParagraph"/>
      </w:pPr>
    </w:p>
    <w:p w14:paraId="05A4755B" w14:textId="77777777" w:rsidR="00912583" w:rsidRDefault="00912583" w:rsidP="007C5E49">
      <w:pPr>
        <w:pStyle w:val="ListParagraph"/>
      </w:pPr>
    </w:p>
    <w:p w14:paraId="7E25C964" w14:textId="77777777" w:rsidR="00912583" w:rsidRDefault="00912583" w:rsidP="007C5E49">
      <w:pPr>
        <w:pStyle w:val="ListParagraph"/>
      </w:pPr>
    </w:p>
    <w:p w14:paraId="0042B882" w14:textId="77777777" w:rsidR="00912583" w:rsidRDefault="00912583" w:rsidP="007C5E49">
      <w:pPr>
        <w:pStyle w:val="ListParagraph"/>
      </w:pPr>
    </w:p>
    <w:p w14:paraId="79182DE2" w14:textId="77777777" w:rsidR="00912583" w:rsidRDefault="00912583" w:rsidP="007C5E49">
      <w:pPr>
        <w:pStyle w:val="ListParagraph"/>
      </w:pPr>
    </w:p>
    <w:p w14:paraId="6E4FBBC3" w14:textId="77777777" w:rsidR="00912583" w:rsidRDefault="00912583" w:rsidP="007C5E49">
      <w:pPr>
        <w:pStyle w:val="ListParagraph"/>
      </w:pPr>
    </w:p>
    <w:p w14:paraId="3CC05CF4" w14:textId="77777777" w:rsidR="00912583" w:rsidRDefault="00912583" w:rsidP="007C5E49">
      <w:pPr>
        <w:pStyle w:val="ListParagraph"/>
      </w:pPr>
    </w:p>
    <w:p w14:paraId="2B393013" w14:textId="77777777" w:rsidR="00912583" w:rsidRDefault="00912583" w:rsidP="007C5E49">
      <w:pPr>
        <w:pStyle w:val="ListParagraph"/>
      </w:pPr>
    </w:p>
    <w:p w14:paraId="3AED9839" w14:textId="77777777" w:rsidR="00912583" w:rsidRDefault="00912583" w:rsidP="007C5E49">
      <w:pPr>
        <w:pStyle w:val="ListParagraph"/>
      </w:pPr>
    </w:p>
    <w:p w14:paraId="35B70AB2" w14:textId="77777777" w:rsidR="00912583" w:rsidRDefault="00912583" w:rsidP="007C5E49">
      <w:pPr>
        <w:pStyle w:val="ListParagraph"/>
      </w:pPr>
    </w:p>
    <w:p w14:paraId="18903009" w14:textId="77777777" w:rsidR="00912583" w:rsidRDefault="00912583" w:rsidP="007C5E49">
      <w:pPr>
        <w:pStyle w:val="ListParagraph"/>
      </w:pPr>
    </w:p>
    <w:p w14:paraId="109AA99B" w14:textId="77777777" w:rsidR="00912583" w:rsidRDefault="00912583" w:rsidP="007C5E49">
      <w:pPr>
        <w:pStyle w:val="ListParagraph"/>
      </w:pPr>
    </w:p>
    <w:p w14:paraId="1DF55F89" w14:textId="77777777" w:rsidR="00912583" w:rsidRDefault="00912583" w:rsidP="007C5E49">
      <w:pPr>
        <w:pStyle w:val="ListParagraph"/>
      </w:pPr>
    </w:p>
    <w:p w14:paraId="752DAC1B" w14:textId="77777777" w:rsidR="00912583" w:rsidRDefault="00912583" w:rsidP="007C5E49">
      <w:pPr>
        <w:pStyle w:val="ListParagraph"/>
      </w:pPr>
    </w:p>
    <w:p w14:paraId="012A1785" w14:textId="77777777" w:rsidR="00912583" w:rsidRDefault="00912583" w:rsidP="007C5E49">
      <w:pPr>
        <w:pStyle w:val="ListParagraph"/>
      </w:pPr>
    </w:p>
    <w:p w14:paraId="71C52281" w14:textId="77777777" w:rsidR="00912583" w:rsidRDefault="00912583" w:rsidP="007C5E49">
      <w:pPr>
        <w:pStyle w:val="ListParagraph"/>
      </w:pPr>
    </w:p>
    <w:p w14:paraId="7F08C870" w14:textId="77777777" w:rsidR="00912583" w:rsidRDefault="00912583" w:rsidP="007C5E49">
      <w:pPr>
        <w:pStyle w:val="ListParagraph"/>
      </w:pPr>
    </w:p>
    <w:p w14:paraId="52464C43" w14:textId="77777777" w:rsidR="00912583" w:rsidRDefault="00912583" w:rsidP="007C5E49">
      <w:pPr>
        <w:pStyle w:val="ListParagraph"/>
      </w:pPr>
    </w:p>
    <w:p w14:paraId="0BB55472" w14:textId="77777777" w:rsidR="00912583" w:rsidRDefault="00912583" w:rsidP="007C5E49">
      <w:pPr>
        <w:pStyle w:val="ListParagraph"/>
      </w:pPr>
    </w:p>
    <w:p w14:paraId="1F413F6A" w14:textId="77777777" w:rsidR="00912583" w:rsidRDefault="00912583" w:rsidP="007C5E49">
      <w:pPr>
        <w:pStyle w:val="ListParagraph"/>
      </w:pPr>
    </w:p>
    <w:p w14:paraId="6A4AA363" w14:textId="77777777" w:rsidR="00912583" w:rsidRDefault="00912583" w:rsidP="007C5E49">
      <w:pPr>
        <w:pStyle w:val="ListParagraph"/>
      </w:pPr>
    </w:p>
    <w:p w14:paraId="40E247EF" w14:textId="77777777" w:rsidR="00912583" w:rsidRDefault="00912583" w:rsidP="007C5E49">
      <w:pPr>
        <w:pStyle w:val="ListParagraph"/>
      </w:pPr>
    </w:p>
    <w:p w14:paraId="2C2AE331" w14:textId="77777777" w:rsidR="00912583" w:rsidRDefault="00912583" w:rsidP="007C5E49">
      <w:pPr>
        <w:pStyle w:val="ListParagraph"/>
      </w:pPr>
    </w:p>
    <w:p w14:paraId="2469343C" w14:textId="77777777" w:rsidR="00912583" w:rsidRDefault="00912583" w:rsidP="007C5E49">
      <w:pPr>
        <w:pStyle w:val="ListParagraph"/>
      </w:pPr>
    </w:p>
    <w:p w14:paraId="3CC5BBDB" w14:textId="77777777" w:rsidR="00912583" w:rsidRDefault="00912583" w:rsidP="007C5E49">
      <w:pPr>
        <w:pStyle w:val="ListParagraph"/>
      </w:pPr>
    </w:p>
    <w:p w14:paraId="770E27A0" w14:textId="77777777" w:rsidR="00912583" w:rsidRDefault="00912583" w:rsidP="007C5E49">
      <w:pPr>
        <w:pStyle w:val="ListParagraph"/>
      </w:pPr>
    </w:p>
    <w:p w14:paraId="76B4C57D" w14:textId="77777777" w:rsidR="00912583" w:rsidRDefault="00912583" w:rsidP="007C5E49">
      <w:pPr>
        <w:pStyle w:val="ListParagraph"/>
      </w:pPr>
    </w:p>
    <w:p w14:paraId="4F48BABB" w14:textId="77777777" w:rsidR="00912583" w:rsidRDefault="00912583" w:rsidP="007C5E49">
      <w:pPr>
        <w:pStyle w:val="ListParagraph"/>
      </w:pPr>
    </w:p>
    <w:p w14:paraId="6E7FA774" w14:textId="77777777" w:rsidR="00CC70B0" w:rsidRDefault="00CC70B0" w:rsidP="00CC70B0">
      <w:pPr>
        <w:pStyle w:val="Heading1"/>
        <w:spacing w:before="110" w:after="50"/>
      </w:pPr>
      <w:r>
        <w:rPr>
          <w:b w:val="0"/>
          <w:bCs w:val="0"/>
          <w:sz w:val="22"/>
          <w:szCs w:val="22"/>
        </w:rPr>
        <w:lastRenderedPageBreak/>
        <w:t>References</w:t>
      </w:r>
    </w:p>
    <w:p w14:paraId="3247F3CB" w14:textId="77777777" w:rsidR="00CC70B0" w:rsidRDefault="00CC70B0" w:rsidP="00CC70B0">
      <w:pPr>
        <w:tabs>
          <w:tab w:val="left" w:pos="400"/>
        </w:tabs>
        <w:spacing w:after="30"/>
        <w:ind w:left="400" w:hanging="400"/>
        <w:jc w:val="both"/>
      </w:pPr>
      <w:r>
        <w:rPr>
          <w:sz w:val="18"/>
          <w:szCs w:val="18"/>
        </w:rPr>
        <w:t>[1]</w:t>
      </w:r>
      <w:r>
        <w:rPr>
          <w:sz w:val="18"/>
          <w:szCs w:val="18"/>
        </w:rPr>
        <w:tab/>
        <w:t xml:space="preserve">T. Hastie, R. </w:t>
      </w:r>
      <w:proofErr w:type="spellStart"/>
      <w:r>
        <w:rPr>
          <w:sz w:val="18"/>
          <w:szCs w:val="18"/>
        </w:rPr>
        <w:t>Tibshirani</w:t>
      </w:r>
      <w:proofErr w:type="spellEnd"/>
      <w:r>
        <w:rPr>
          <w:sz w:val="18"/>
          <w:szCs w:val="18"/>
        </w:rPr>
        <w:t xml:space="preserve">, and J. Friedman, </w:t>
      </w:r>
      <w:r>
        <w:rPr>
          <w:i/>
          <w:iCs/>
          <w:sz w:val="18"/>
          <w:szCs w:val="18"/>
        </w:rPr>
        <w:t>The Elements of Statistical Learning: Data Mining, Inference, and Prediction</w:t>
      </w:r>
      <w:r>
        <w:rPr>
          <w:sz w:val="18"/>
          <w:szCs w:val="18"/>
        </w:rPr>
        <w:t>, 2nd ed. New York, NY, USA: Springer, 2009.</w:t>
      </w:r>
    </w:p>
    <w:p w14:paraId="0D6086E5" w14:textId="77777777" w:rsidR="00CC70B0" w:rsidRDefault="00CC70B0" w:rsidP="00CC70B0">
      <w:pPr>
        <w:tabs>
          <w:tab w:val="left" w:pos="400"/>
        </w:tabs>
        <w:spacing w:after="30"/>
        <w:ind w:left="400" w:hanging="400"/>
        <w:jc w:val="both"/>
      </w:pPr>
      <w:r>
        <w:rPr>
          <w:sz w:val="18"/>
          <w:szCs w:val="18"/>
        </w:rPr>
        <w:t>[2]</w:t>
      </w:r>
      <w:r>
        <w:rPr>
          <w:sz w:val="18"/>
          <w:szCs w:val="18"/>
        </w:rPr>
        <w:tab/>
        <w:t xml:space="preserve">I. Guyon and A. Elisseeff, “An introduction to variable and feature selection,” </w:t>
      </w:r>
      <w:r>
        <w:rPr>
          <w:i/>
          <w:iCs/>
          <w:sz w:val="18"/>
          <w:szCs w:val="18"/>
        </w:rPr>
        <w:t>J. Mach. Learn. Res.</w:t>
      </w:r>
      <w:r>
        <w:rPr>
          <w:sz w:val="18"/>
          <w:szCs w:val="18"/>
        </w:rPr>
        <w:t>, vol. 3, pp. 1157–1182, Mar. 2003.</w:t>
      </w:r>
    </w:p>
    <w:p w14:paraId="4B23B1FE" w14:textId="77777777" w:rsidR="00CC70B0" w:rsidRDefault="00CC70B0" w:rsidP="00CC70B0">
      <w:pPr>
        <w:tabs>
          <w:tab w:val="left" w:pos="400"/>
        </w:tabs>
        <w:spacing w:after="30"/>
        <w:ind w:left="400" w:hanging="400"/>
        <w:jc w:val="both"/>
      </w:pPr>
      <w:r>
        <w:rPr>
          <w:sz w:val="18"/>
          <w:szCs w:val="18"/>
        </w:rPr>
        <w:t>[3]</w:t>
      </w:r>
      <w:r>
        <w:rPr>
          <w:sz w:val="18"/>
          <w:szCs w:val="18"/>
        </w:rPr>
        <w:tab/>
        <w:t xml:space="preserve">S. Varma and R. Simon, “Bias in error estimation when using cross-validation for model selection,” </w:t>
      </w:r>
      <w:r>
        <w:rPr>
          <w:i/>
          <w:iCs/>
          <w:sz w:val="18"/>
          <w:szCs w:val="18"/>
        </w:rPr>
        <w:t>BMC Bioinformatics</w:t>
      </w:r>
      <w:r>
        <w:rPr>
          <w:sz w:val="18"/>
          <w:szCs w:val="18"/>
        </w:rPr>
        <w:t>, vol. 7, Art. no. 91, Feb. 2006, doi: 10.1186/1471-2105-7-91.</w:t>
      </w:r>
    </w:p>
    <w:p w14:paraId="33703CF5" w14:textId="77777777" w:rsidR="00CC70B0" w:rsidRDefault="00CC70B0" w:rsidP="00CC70B0">
      <w:pPr>
        <w:tabs>
          <w:tab w:val="left" w:pos="400"/>
        </w:tabs>
        <w:spacing w:after="30"/>
        <w:ind w:left="400" w:hanging="400"/>
        <w:jc w:val="both"/>
      </w:pPr>
      <w:r>
        <w:rPr>
          <w:sz w:val="18"/>
          <w:szCs w:val="18"/>
        </w:rPr>
        <w:t>[4]</w:t>
      </w:r>
      <w:r>
        <w:rPr>
          <w:sz w:val="18"/>
          <w:szCs w:val="18"/>
        </w:rPr>
        <w:tab/>
        <w:t xml:space="preserve">L. Breiman, “Statistical </w:t>
      </w:r>
      <w:proofErr w:type="spellStart"/>
      <w:r>
        <w:rPr>
          <w:sz w:val="18"/>
          <w:szCs w:val="18"/>
        </w:rPr>
        <w:t>modeling</w:t>
      </w:r>
      <w:proofErr w:type="spellEnd"/>
      <w:r>
        <w:rPr>
          <w:sz w:val="18"/>
          <w:szCs w:val="18"/>
        </w:rPr>
        <w:t xml:space="preserve">: The two cultures,” </w:t>
      </w:r>
      <w:r>
        <w:rPr>
          <w:i/>
          <w:iCs/>
          <w:sz w:val="18"/>
          <w:szCs w:val="18"/>
        </w:rPr>
        <w:t>Statist. Sci.</w:t>
      </w:r>
      <w:r>
        <w:rPr>
          <w:sz w:val="18"/>
          <w:szCs w:val="18"/>
        </w:rPr>
        <w:t>, vol. 16, no. 3, pp. 199–231, 2001, doi: 10.1214/ss/1009213726.</w:t>
      </w:r>
    </w:p>
    <w:p w14:paraId="595FF0FE" w14:textId="77777777" w:rsidR="00912583" w:rsidRPr="009160E4" w:rsidRDefault="00912583" w:rsidP="007C5E49">
      <w:pPr>
        <w:pStyle w:val="ListParagraph"/>
      </w:pPr>
    </w:p>
    <w:sectPr w:rsidR="00912583" w:rsidRPr="009160E4" w:rsidSect="00BC220D">
      <w:footerReference w:type="default" r:id="rId14"/>
      <w:pgSz w:w="11906" w:h="16838"/>
      <w:pgMar w:top="1134" w:right="1021" w:bottom="1134" w:left="1021" w:header="708" w:footer="708" w:gutter="0"/>
      <w:pgBorders w:offsetFrom="page">
        <w:top w:val="single" w:sz="12" w:space="24" w:color="002060"/>
        <w:left w:val="single" w:sz="12" w:space="24" w:color="002060"/>
        <w:bottom w:val="single" w:sz="12" w:space="24" w:color="002060"/>
        <w:right w:val="single" w:sz="12" w:space="24" w:color="002060"/>
      </w:pgBorders>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104F2" w14:textId="77777777" w:rsidR="001D0721" w:rsidRDefault="001D0721">
      <w:r>
        <w:separator/>
      </w:r>
    </w:p>
  </w:endnote>
  <w:endnote w:type="continuationSeparator" w:id="0">
    <w:p w14:paraId="7F98D98B" w14:textId="77777777" w:rsidR="001D0721" w:rsidRDefault="001D072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A222A55" w14:textId="77777777" w:rsidR="00AE7ACC" w:rsidRDefault="001D0721">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936BCC">
      <w:rPr>
        <w:noProof/>
        <w:sz w:val="18"/>
        <w:szCs w:val="18"/>
      </w:rPr>
      <w:t>1</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FF11D3" w14:textId="77777777" w:rsidR="001D0721" w:rsidRDefault="001D0721">
      <w:r>
        <w:separator/>
      </w:r>
    </w:p>
  </w:footnote>
  <w:footnote w:type="continuationSeparator" w:id="0">
    <w:p w14:paraId="625C78D2" w14:textId="77777777" w:rsidR="001D0721" w:rsidRDefault="001D072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8524848"/>
    <w:multiLevelType w:val="hybridMultilevel"/>
    <w:tmpl w:val="852684EE"/>
    <w:lvl w:ilvl="0" w:tplc="32E4CAA2">
      <w:start w:val="1"/>
      <w:numFmt w:val="bullet"/>
      <w:lvlText w:val="●"/>
      <w:lvlJc w:val="left"/>
      <w:pPr>
        <w:ind w:left="720" w:hanging="360"/>
      </w:pPr>
    </w:lvl>
    <w:lvl w:ilvl="1" w:tplc="3634CFA6">
      <w:start w:val="1"/>
      <w:numFmt w:val="bullet"/>
      <w:lvlText w:val="○"/>
      <w:lvlJc w:val="left"/>
      <w:pPr>
        <w:ind w:left="1440" w:hanging="360"/>
      </w:pPr>
    </w:lvl>
    <w:lvl w:ilvl="2" w:tplc="94668A44">
      <w:start w:val="1"/>
      <w:numFmt w:val="bullet"/>
      <w:lvlText w:val="■"/>
      <w:lvlJc w:val="left"/>
      <w:pPr>
        <w:ind w:left="2160" w:hanging="360"/>
      </w:pPr>
    </w:lvl>
    <w:lvl w:ilvl="3" w:tplc="ED3A7A7C">
      <w:start w:val="1"/>
      <w:numFmt w:val="bullet"/>
      <w:lvlText w:val="●"/>
      <w:lvlJc w:val="left"/>
      <w:pPr>
        <w:ind w:left="2880" w:hanging="360"/>
      </w:pPr>
    </w:lvl>
    <w:lvl w:ilvl="4" w:tplc="59F2208C">
      <w:start w:val="1"/>
      <w:numFmt w:val="bullet"/>
      <w:lvlText w:val="○"/>
      <w:lvlJc w:val="left"/>
      <w:pPr>
        <w:ind w:left="3600" w:hanging="360"/>
      </w:pPr>
    </w:lvl>
    <w:lvl w:ilvl="5" w:tplc="FDB22B3A">
      <w:start w:val="1"/>
      <w:numFmt w:val="bullet"/>
      <w:lvlText w:val="■"/>
      <w:lvlJc w:val="left"/>
      <w:pPr>
        <w:ind w:left="4320" w:hanging="360"/>
      </w:pPr>
    </w:lvl>
    <w:lvl w:ilvl="6" w:tplc="B946540C">
      <w:start w:val="1"/>
      <w:numFmt w:val="bullet"/>
      <w:lvlText w:val="●"/>
      <w:lvlJc w:val="left"/>
      <w:pPr>
        <w:ind w:left="5040" w:hanging="360"/>
      </w:pPr>
    </w:lvl>
    <w:lvl w:ilvl="7" w:tplc="A9A82BC0">
      <w:start w:val="1"/>
      <w:numFmt w:val="bullet"/>
      <w:lvlText w:val="●"/>
      <w:lvlJc w:val="left"/>
      <w:pPr>
        <w:ind w:left="5760" w:hanging="360"/>
      </w:pPr>
    </w:lvl>
    <w:lvl w:ilvl="8" w:tplc="C234C2D0">
      <w:start w:val="1"/>
      <w:numFmt w:val="bullet"/>
      <w:lvlText w:val="●"/>
      <w:lvlJc w:val="left"/>
      <w:pPr>
        <w:ind w:left="6480" w:hanging="360"/>
      </w:pPr>
    </w:lvl>
  </w:abstractNum>
  <w:num w:numId="1" w16cid:durableId="96785853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3"/>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E7ACC"/>
    <w:rsid w:val="001D0721"/>
    <w:rsid w:val="001E2080"/>
    <w:rsid w:val="00277E59"/>
    <w:rsid w:val="004A12D9"/>
    <w:rsid w:val="006C3DB3"/>
    <w:rsid w:val="007C5E49"/>
    <w:rsid w:val="00912583"/>
    <w:rsid w:val="009160E4"/>
    <w:rsid w:val="00936BCC"/>
    <w:rsid w:val="00A667E9"/>
    <w:rsid w:val="00AE7ACC"/>
    <w:rsid w:val="00B77C49"/>
    <w:rsid w:val="00BC220D"/>
    <w:rsid w:val="00CC70B0"/>
    <w:rsid w:val="00D82409"/>
    <w:rsid w:val="00DA4E20"/>
    <w:rsid w:val="00E20ADE"/>
    <w:rsid w:val="00F65FD1"/>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FEA493"/>
  <w15:docId w15:val="{AD83C091-6816-446E-9C13-BEB90FCC46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1"/>
        <w:szCs w:val="21"/>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keepNext/>
      <w:spacing w:before="200" w:after="80"/>
      <w:outlineLvl w:val="0"/>
    </w:pPr>
    <w:rPr>
      <w:b/>
      <w:bCs/>
      <w:color w:val="1F3A5F"/>
      <w:sz w:val="26"/>
      <w:szCs w:val="26"/>
    </w:rPr>
  </w:style>
  <w:style w:type="paragraph" w:styleId="Heading2">
    <w:name w:val="heading 2"/>
    <w:uiPriority w:val="9"/>
    <w:unhideWhenUsed/>
    <w:qFormat/>
    <w:pPr>
      <w:keepNext/>
      <w:spacing w:before="150" w:after="60"/>
      <w:outlineLvl w:val="1"/>
    </w:pPr>
    <w:rPr>
      <w:b/>
      <w:bCs/>
      <w:color w:val="1F3A5F"/>
      <w:sz w:val="22"/>
      <w:szCs w:val="22"/>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customStyle="1" w:styleId="FigureCaption">
    <w:name w:val="Figure Caption"/>
    <w:qFormat/>
    <w:pPr>
      <w:spacing w:after="140"/>
      <w:jc w:val="center"/>
    </w:pPr>
    <w:rPr>
      <w:sz w:val="18"/>
      <w:szCs w:val="18"/>
    </w:rPr>
  </w:style>
  <w:style w:type="paragraph" w:customStyle="1" w:styleId="TableCaption">
    <w:name w:val="Table Caption"/>
    <w:qFormat/>
    <w:pPr>
      <w:spacing w:before="120" w:after="60"/>
      <w:jc w:val="center"/>
    </w:pPr>
    <w:rPr>
      <w:sz w:val="18"/>
      <w:szCs w:val="18"/>
    </w:rPr>
  </w:style>
  <w:style w:type="paragraph" w:styleId="NoSpacing">
    <w:name w:val="No Spacing"/>
    <w:link w:val="NoSpacingChar"/>
    <w:uiPriority w:val="1"/>
    <w:qFormat/>
    <w:rsid w:val="00936BCC"/>
    <w:rPr>
      <w:rFonts w:asciiTheme="minorHAnsi" w:eastAsiaTheme="minorEastAsia" w:hAnsiTheme="minorHAnsi" w:cstheme="minorBidi"/>
      <w:sz w:val="22"/>
      <w:szCs w:val="22"/>
      <w:lang w:val="en-US" w:eastAsia="en-US"/>
    </w:rPr>
  </w:style>
  <w:style w:type="character" w:customStyle="1" w:styleId="NoSpacingChar">
    <w:name w:val="No Spacing Char"/>
    <w:basedOn w:val="DefaultParagraphFont"/>
    <w:link w:val="NoSpacing"/>
    <w:uiPriority w:val="1"/>
    <w:rsid w:val="00936BCC"/>
    <w:rPr>
      <w:rFonts w:asciiTheme="minorHAnsi" w:eastAsiaTheme="minorEastAsia" w:hAnsiTheme="minorHAnsi" w:cstheme="minorBidi"/>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2239157</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725A1D-3A14-43EA-B241-B3DAD5491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743</Words>
  <Characters>4240</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Understanding the Role of Statistics in Machine Learning and Data Science</vt:lpstr>
    </vt:vector>
  </TitlesOfParts>
  <Company>Sana khan</Company>
  <LinksUpToDate>false</LinksUpToDate>
  <CharactersWithSpaces>4974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Understanding the Role of Statistics in Machine Learning and Data Science</dc:title>
  <dc:creator>Sana khan</dc:creator>
  <cp:lastModifiedBy>Sana Khan (2239157)</cp:lastModifiedBy>
  <cp:revision>2</cp:revision>
  <dcterms:created xsi:type="dcterms:W3CDTF">2026-09-23T10:27:00Z</dcterms:created>
  <dcterms:modified xsi:type="dcterms:W3CDTF">2026-09-23T10:27:00Z</dcterms:modified>
  <cp:category>2239157</cp:category>
</cp:coreProperties>
</file>