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0447B2" w14:textId="77777777" w:rsidR="004C580A" w:rsidRDefault="004C580A" w:rsidP="004C580A">
      <w:pPr>
        <w:pStyle w:val="Heading1"/>
      </w:pPr>
      <w:r>
        <w:t>The piece of wax</w:t>
      </w:r>
    </w:p>
    <w:p w14:paraId="103F32B6" w14:textId="77777777" w:rsidR="004C580A" w:rsidRDefault="004C580A" w:rsidP="004C580A">
      <w:r>
        <w:t>Descartes’ aim is to demonstrate that we don’t have direct contact with / knowledge of material objects through sense experience. He reaches this conclusion through the claim that objects don’t have all the properties we normally perceive them as having. The argument is this:</w:t>
      </w:r>
    </w:p>
    <w:p w14:paraId="638928B0" w14:textId="77777777" w:rsidR="004C580A" w:rsidRDefault="004C580A" w:rsidP="004C580A">
      <w:pPr>
        <w:numPr>
          <w:ilvl w:val="0"/>
          <w:numId w:val="1"/>
        </w:numPr>
      </w:pPr>
      <w:r>
        <w:t xml:space="preserve">We judge that the same piece of wax remains despite changes in all its observable qualities. </w:t>
      </w:r>
    </w:p>
    <w:p w14:paraId="1FEAC719" w14:textId="77777777" w:rsidR="004C580A" w:rsidRDefault="004C580A" w:rsidP="004C580A">
      <w:pPr>
        <w:numPr>
          <w:ilvl w:val="0"/>
          <w:numId w:val="1"/>
        </w:numPr>
      </w:pPr>
      <w:proofErr w:type="gramStart"/>
      <w:r>
        <w:t>So</w:t>
      </w:r>
      <w:proofErr w:type="gramEnd"/>
      <w:r>
        <w:t xml:space="preserve"> we must distinguish sharply between the wax and those qualities we observe at any time. The wax is something distinct from the qualities that are manifested through them. </w:t>
      </w:r>
    </w:p>
    <w:p w14:paraId="0CE4D7C9" w14:textId="77777777" w:rsidR="004C580A" w:rsidRDefault="004C580A" w:rsidP="004C580A">
      <w:pPr>
        <w:numPr>
          <w:ilvl w:val="0"/>
          <w:numId w:val="1"/>
        </w:numPr>
      </w:pPr>
      <w:r>
        <w:t xml:space="preserve">It follows that, strictly speaking, we never see the wax itself: we see the colour, the shape, and so on, and, on basis of that, </w:t>
      </w:r>
      <w:r>
        <w:rPr>
          <w:i/>
          <w:iCs/>
        </w:rPr>
        <w:t>judge</w:t>
      </w:r>
      <w:r>
        <w:t xml:space="preserve"> that a piece of wax is present. (As I see hats and coats, and, on that basis, judge men to be present.) </w:t>
      </w:r>
    </w:p>
    <w:p w14:paraId="4236FB5B" w14:textId="77777777" w:rsidR="004C580A" w:rsidRDefault="004C580A" w:rsidP="004C580A">
      <w:pPr>
        <w:numPr>
          <w:ilvl w:val="0"/>
          <w:numId w:val="1"/>
        </w:numPr>
      </w:pPr>
      <w:proofErr w:type="gramStart"/>
      <w:r>
        <w:t>So</w:t>
      </w:r>
      <w:proofErr w:type="gramEnd"/>
      <w:r>
        <w:t xml:space="preserve"> knowledge of the wax does not lie with sense experience but with the intellect [See 23.9].</w:t>
      </w:r>
    </w:p>
    <w:p w14:paraId="5255BAE2" w14:textId="77777777" w:rsidR="004C580A" w:rsidRDefault="004C580A" w:rsidP="004C580A"/>
    <w:p w14:paraId="3DEF4E5D" w14:textId="77777777" w:rsidR="004C580A" w:rsidRDefault="004C580A" w:rsidP="004C580A">
      <w:r>
        <w:t xml:space="preserve">What should we make of this? While it is an ingenious argument there must be something wrong with it: </w:t>
      </w:r>
      <w:proofErr w:type="gramStart"/>
      <w:r>
        <w:t>in particular, with</w:t>
      </w:r>
      <w:proofErr w:type="gramEnd"/>
      <w:r>
        <w:t xml:space="preserve"> the idea that the ‘wax is something other than its qualities’. Put like that it seems to imply that the wax could continue though lacking all its sensible qualities: for the wax itself is something ‘underneath’ the qualities as the men are something under the hats and </w:t>
      </w:r>
      <w:proofErr w:type="gramStart"/>
      <w:r>
        <w:t>coats, and</w:t>
      </w:r>
      <w:proofErr w:type="gramEnd"/>
      <w:r>
        <w:t xml:space="preserve"> could exist without. But on face of it this is bizarre. (A point that Berkeley trades on, arguing that: while philosophers hold that the real object is something distinct from its qualities –is something that </w:t>
      </w:r>
      <w:r>
        <w:rPr>
          <w:i/>
          <w:iCs/>
        </w:rPr>
        <w:t>has</w:t>
      </w:r>
      <w:r>
        <w:t xml:space="preserve"> the qualities - whatever this something is, it quite clear it is not what the man in the street is talking about.)</w:t>
      </w:r>
    </w:p>
    <w:p w14:paraId="209E0C98" w14:textId="77777777" w:rsidR="004C580A" w:rsidRDefault="004C580A" w:rsidP="004C580A"/>
    <w:p w14:paraId="6A55EFA5" w14:textId="2B216814" w:rsidR="004C580A" w:rsidRDefault="004C580A" w:rsidP="004C580A">
      <w:r>
        <w:t>What has gone wrong? Descartes’ argument seems to him compelling because he is working with a single analogy: he is thinking of the relation between a thing and its qualities as like the relation between men and the</w:t>
      </w:r>
      <w:r w:rsidR="00BA3130">
        <w:t>ir</w:t>
      </w:r>
      <w:bookmarkStart w:id="0" w:name="_GoBack"/>
      <w:bookmarkEnd w:id="0"/>
      <w:r>
        <w:t xml:space="preserve"> clothes. But this may be a bad analogy; and if we change the analogy it becomes clear that his conclusions don’t follow. Consider a football team. You can change all the players and it still be the same team. Does it follow that the team could continue though lacking any players? Or that when we see the players we are not strictly speaking </w:t>
      </w:r>
      <w:r>
        <w:rPr>
          <w:i/>
          <w:iCs/>
        </w:rPr>
        <w:t>seeing</w:t>
      </w:r>
      <w:r>
        <w:t xml:space="preserve"> the team? No. A team is essentially composed of players. This group of players </w:t>
      </w:r>
      <w:proofErr w:type="gramStart"/>
      <w:r>
        <w:t>at this time</w:t>
      </w:r>
      <w:proofErr w:type="gramEnd"/>
      <w:r>
        <w:t xml:space="preserve"> </w:t>
      </w:r>
      <w:r>
        <w:rPr>
          <w:i/>
          <w:iCs/>
        </w:rPr>
        <w:t>is</w:t>
      </w:r>
      <w:r>
        <w:t xml:space="preserve"> the team; and a different set of players later </w:t>
      </w:r>
      <w:r>
        <w:rPr>
          <w:i/>
          <w:iCs/>
        </w:rPr>
        <w:t>is</w:t>
      </w:r>
      <w:r>
        <w:t xml:space="preserve"> the team. </w:t>
      </w:r>
      <w:proofErr w:type="gramStart"/>
      <w:r>
        <w:t>So</w:t>
      </w:r>
      <w:proofErr w:type="gramEnd"/>
      <w:r>
        <w:t xml:space="preserve"> in seeing the players I am seeing the team. What is true – and we must concede to Descartes - is this. A recognition of it as the </w:t>
      </w:r>
      <w:r>
        <w:rPr>
          <w:i/>
          <w:iCs/>
        </w:rPr>
        <w:t>same</w:t>
      </w:r>
      <w:r>
        <w:t xml:space="preserve"> team requires more than sense experience: it requires an understanding of the social context within which the idea of a ‘team’ has its place.</w:t>
      </w:r>
    </w:p>
    <w:p w14:paraId="7DD77144" w14:textId="77777777" w:rsidR="004C580A" w:rsidRDefault="004C580A" w:rsidP="004C580A"/>
    <w:p w14:paraId="4D214639" w14:textId="77777777" w:rsidR="004C580A" w:rsidRDefault="004C580A" w:rsidP="004C580A">
      <w:r>
        <w:t xml:space="preserve">This analogy is not perfect; but it is enough to bring out that Descartes moves too rapidly. He may have shown that my taking this to be a piece of wax, and to be the </w:t>
      </w:r>
      <w:r>
        <w:rPr>
          <w:i/>
          <w:iCs/>
        </w:rPr>
        <w:t>same</w:t>
      </w:r>
      <w:r>
        <w:t xml:space="preserve"> piece </w:t>
      </w:r>
      <w:proofErr w:type="gramStart"/>
      <w:r>
        <w:t>at a later time</w:t>
      </w:r>
      <w:proofErr w:type="gramEnd"/>
      <w:r>
        <w:t xml:space="preserve">, is dependent on </w:t>
      </w:r>
      <w:r>
        <w:rPr>
          <w:i/>
          <w:iCs/>
        </w:rPr>
        <w:t>more than</w:t>
      </w:r>
      <w:r>
        <w:t xml:space="preserve"> sense experience. </w:t>
      </w:r>
      <w:proofErr w:type="gramStart"/>
      <w:r>
        <w:t>So</w:t>
      </w:r>
      <w:proofErr w:type="gramEnd"/>
      <w:r>
        <w:t xml:space="preserve"> we might grant that ‘The wax is not perceived by the senses </w:t>
      </w:r>
      <w:r>
        <w:rPr>
          <w:i/>
          <w:iCs/>
        </w:rPr>
        <w:t>alone</w:t>
      </w:r>
      <w:r>
        <w:t>’: that is, that all perception of bodies involves the intellect. It certainly does not follow from this that bodies are perceived by ‘the intellect alone’. And it doesn’t follow that when I see this hard, sticky lump I am not strictly speaking perceiving the wax with my senses. Descartes’ argument does not show us that knowledge of the material world comes through intellect as opposed to through bodily-based experience as we normally suppose.</w:t>
      </w:r>
    </w:p>
    <w:p w14:paraId="108FD0C0" w14:textId="77777777" w:rsidR="004C580A" w:rsidRDefault="004C580A" w:rsidP="004C580A"/>
    <w:p w14:paraId="784819A2" w14:textId="77777777" w:rsidR="004C580A" w:rsidRDefault="004C580A" w:rsidP="004C580A">
      <w:r>
        <w:lastRenderedPageBreak/>
        <w:t xml:space="preserve">In presenting Descartes’ </w:t>
      </w:r>
      <w:proofErr w:type="gramStart"/>
      <w:r>
        <w:t>argument</w:t>
      </w:r>
      <w:proofErr w:type="gramEnd"/>
      <w:r>
        <w:t xml:space="preserve"> I said: ‘The wax is something distinct from its qualities’. That way of expressing it leaves out an important aspect of his view: namely, that a material object - for example, the piece of wax - is ‘something extended, flexible, and mutable’. </w:t>
      </w:r>
      <w:proofErr w:type="gramStart"/>
      <w:r>
        <w:t>So</w:t>
      </w:r>
      <w:proofErr w:type="gramEnd"/>
      <w:r>
        <w:t xml:space="preserve"> Descartes is here slipping in the claim that colour, temperature, taste etc are not genuine properties of objects. Does his argument give any grounds for ruling these out as genuine properties that wouldn’t equally be grounds for ruling out all other qualities: </w:t>
      </w:r>
      <w:proofErr w:type="gramStart"/>
      <w:r>
        <w:t>in particular, extension</w:t>
      </w:r>
      <w:proofErr w:type="gramEnd"/>
      <w:r>
        <w:t>? Leave it to you to consider this question.</w:t>
      </w:r>
    </w:p>
    <w:p w14:paraId="010C4B6D" w14:textId="77777777" w:rsidR="004C580A" w:rsidRDefault="004C580A" w:rsidP="004C580A"/>
    <w:p w14:paraId="4FB6338B" w14:textId="77777777" w:rsidR="004C580A" w:rsidRDefault="004C580A" w:rsidP="004C580A">
      <w:r>
        <w:t xml:space="preserve">There is a variation on the wax argument in </w:t>
      </w:r>
      <w:r>
        <w:rPr>
          <w:i/>
          <w:iCs/>
        </w:rPr>
        <w:t>Principles</w:t>
      </w:r>
      <w:r>
        <w:t xml:space="preserve"> II.4,11. The argument in </w:t>
      </w:r>
      <w:r>
        <w:rPr>
          <w:i/>
          <w:iCs/>
        </w:rPr>
        <w:t xml:space="preserve">Meditation </w:t>
      </w:r>
      <w:r>
        <w:t xml:space="preserve">III appeals to the idea of what a </w:t>
      </w:r>
      <w:proofErr w:type="gramStart"/>
      <w:r>
        <w:t>particular body</w:t>
      </w:r>
      <w:proofErr w:type="gramEnd"/>
      <w:r>
        <w:t xml:space="preserve"> can lose and yet still be the </w:t>
      </w:r>
      <w:r>
        <w:rPr>
          <w:i/>
          <w:iCs/>
        </w:rPr>
        <w:t>same</w:t>
      </w:r>
      <w:r>
        <w:t xml:space="preserve"> body. The argument in the </w:t>
      </w:r>
      <w:r>
        <w:rPr>
          <w:i/>
          <w:iCs/>
        </w:rPr>
        <w:t>Principles</w:t>
      </w:r>
      <w:r>
        <w:t xml:space="preserve"> appeals to the idea of what </w:t>
      </w:r>
      <w:proofErr w:type="spellStart"/>
      <w:r>
        <w:t>any body</w:t>
      </w:r>
      <w:proofErr w:type="spellEnd"/>
      <w:r>
        <w:t xml:space="preserve"> </w:t>
      </w:r>
      <w:proofErr w:type="gramStart"/>
      <w:r>
        <w:t>has to</w:t>
      </w:r>
      <w:proofErr w:type="gramEnd"/>
      <w:r>
        <w:t xml:space="preserve"> have in order to be a body at all. The premise is: ‘While all bodies have extension: that is, shape and size, some have no colour, temperature, hardness or weight.’ The conclusion is: ‘Only extension constitutes the nature of body’.  </w:t>
      </w:r>
    </w:p>
    <w:p w14:paraId="1BE43603" w14:textId="77777777" w:rsidR="004C580A" w:rsidRDefault="004C580A" w:rsidP="004C580A"/>
    <w:p w14:paraId="1CF8E037" w14:textId="77777777" w:rsidR="004C580A" w:rsidRDefault="004C580A" w:rsidP="004C580A">
      <w:r>
        <w:t xml:space="preserve">We might have questions about both halves of the premise. Perhaps some bodies have no colour. But no temperature? And no weight? Descartes gives the example of a flame as a body with no weight. But is a flame really a body? On Descartes’ view it </w:t>
      </w:r>
      <w:proofErr w:type="gramStart"/>
      <w:r>
        <w:t>is:</w:t>
      </w:r>
      <w:proofErr w:type="gramEnd"/>
      <w:r>
        <w:t xml:space="preserve"> since everything is either a body or a mind, and a flame is not a mind. We might reply: this just shows that Descartes’ division of everything into two categories – mind and body – is a mistake. But suppose we go along with him. We might then ask: does a flame have, as Descartes’ argument requires, a size and shape? </w:t>
      </w:r>
    </w:p>
    <w:p w14:paraId="12BE70A1" w14:textId="77777777" w:rsidR="004C580A" w:rsidRDefault="004C580A" w:rsidP="004C580A"/>
    <w:p w14:paraId="2EF39161" w14:textId="77777777" w:rsidR="004C580A" w:rsidRDefault="004C580A" w:rsidP="004C580A">
      <w:r>
        <w:t xml:space="preserve">There may be room for argument there. But stand back a bit. Suppose we accept Descartes’ premise. Does the conclusion follow? It would follow that extension is the only thing something must have to be a body. It doesn’t follow that none of these other things are genuine features of bodies. </w:t>
      </w:r>
      <w:proofErr w:type="gramStart"/>
      <w:r>
        <w:t>That is to say, from</w:t>
      </w:r>
      <w:proofErr w:type="gramEnd"/>
      <w:r>
        <w:t xml:space="preserve"> the fact that not all bodies have colour as we perceive it – the fact that a thing does not have to have a colour to be a body – it does not follow that no bodies have colour. (There are interesting questions to be asked about how Descartes could have thought did follow.)</w:t>
      </w:r>
    </w:p>
    <w:p w14:paraId="511CF541" w14:textId="77777777" w:rsidR="004C580A" w:rsidRDefault="004C580A" w:rsidP="004C580A"/>
    <w:p w14:paraId="5EF98F3C" w14:textId="77777777" w:rsidR="004C580A" w:rsidRDefault="004C580A" w:rsidP="004C580A"/>
    <w:p w14:paraId="429F1DD7" w14:textId="77777777" w:rsidR="00BD346A" w:rsidRDefault="00E32163"/>
    <w:sectPr w:rsidR="00BD346A">
      <w:headerReference w:type="even" r:id="rId7"/>
      <w:head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5E6BDD" w14:textId="77777777" w:rsidR="00E32163" w:rsidRDefault="00E32163">
      <w:r>
        <w:separator/>
      </w:r>
    </w:p>
  </w:endnote>
  <w:endnote w:type="continuationSeparator" w:id="0">
    <w:p w14:paraId="7407653E" w14:textId="77777777" w:rsidR="00E32163" w:rsidRDefault="00E32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83706" w14:textId="77777777" w:rsidR="00E32163" w:rsidRDefault="00E32163">
      <w:r>
        <w:separator/>
      </w:r>
    </w:p>
  </w:footnote>
  <w:footnote w:type="continuationSeparator" w:id="0">
    <w:p w14:paraId="23527E5D" w14:textId="77777777" w:rsidR="00E32163" w:rsidRDefault="00E321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8DBB9" w14:textId="77777777" w:rsidR="00E02394" w:rsidRDefault="004C580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120367" w14:textId="77777777" w:rsidR="00E02394" w:rsidRDefault="00E0239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A8F705" w14:textId="77777777" w:rsidR="00E02394" w:rsidRDefault="004C580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01922E7" w14:textId="77777777" w:rsidR="00E02394" w:rsidRDefault="00E0239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1E3CAB"/>
    <w:multiLevelType w:val="hybridMultilevel"/>
    <w:tmpl w:val="10EC7D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80A"/>
    <w:rsid w:val="004C580A"/>
    <w:rsid w:val="006D63D6"/>
    <w:rsid w:val="008E214F"/>
    <w:rsid w:val="008F799C"/>
    <w:rsid w:val="00BA3130"/>
    <w:rsid w:val="00E02394"/>
    <w:rsid w:val="00E32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3C016"/>
  <w15:chartTrackingRefBased/>
  <w15:docId w15:val="{5EFEC8A7-7F17-4D22-97FD-243E54936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580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C580A"/>
    <w:pPr>
      <w:keepNext/>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580A"/>
    <w:rPr>
      <w:rFonts w:ascii="Times New Roman" w:eastAsia="Times New Roman" w:hAnsi="Times New Roman" w:cs="Times New Roman"/>
      <w:i/>
      <w:iCs/>
      <w:sz w:val="24"/>
      <w:szCs w:val="24"/>
    </w:rPr>
  </w:style>
  <w:style w:type="paragraph" w:styleId="Header">
    <w:name w:val="header"/>
    <w:basedOn w:val="Normal"/>
    <w:link w:val="HeaderChar"/>
    <w:semiHidden/>
    <w:rsid w:val="004C580A"/>
    <w:pPr>
      <w:tabs>
        <w:tab w:val="center" w:pos="4320"/>
        <w:tab w:val="right" w:pos="8640"/>
      </w:tabs>
    </w:pPr>
  </w:style>
  <w:style w:type="character" w:customStyle="1" w:styleId="HeaderChar">
    <w:name w:val="Header Char"/>
    <w:basedOn w:val="DefaultParagraphFont"/>
    <w:link w:val="Header"/>
    <w:semiHidden/>
    <w:rsid w:val="004C580A"/>
    <w:rPr>
      <w:rFonts w:ascii="Times New Roman" w:eastAsia="Times New Roman" w:hAnsi="Times New Roman" w:cs="Times New Roman"/>
      <w:sz w:val="24"/>
      <w:szCs w:val="24"/>
    </w:rPr>
  </w:style>
  <w:style w:type="character" w:styleId="PageNumber">
    <w:name w:val="page number"/>
    <w:basedOn w:val="DefaultParagraphFont"/>
    <w:semiHidden/>
    <w:rsid w:val="004C58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843</Words>
  <Characters>4808</Characters>
  <Application>Microsoft Office Word</Application>
  <DocSecurity>0</DocSecurity>
  <Lines>40</Lines>
  <Paragraphs>11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The piece of wax</vt:lpstr>
    </vt:vector>
  </TitlesOfParts>
  <Company/>
  <LinksUpToDate>false</LinksUpToDate>
  <CharactersWithSpaces>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2</cp:revision>
  <dcterms:created xsi:type="dcterms:W3CDTF">2018-05-15T10:49:00Z</dcterms:created>
  <dcterms:modified xsi:type="dcterms:W3CDTF">2018-09-02T06:25:00Z</dcterms:modified>
</cp:coreProperties>
</file>