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CA939" w14:textId="6C7C663F" w:rsidR="000C6C44" w:rsidRPr="00262A4E" w:rsidRDefault="000B0185" w:rsidP="00BA3DC1">
      <w:pPr>
        <w:spacing w:line="360" w:lineRule="auto"/>
        <w:rPr>
          <w:rFonts w:ascii="Arial" w:hAnsi="Arial" w:cs="Arial"/>
          <w:b/>
          <w:bCs/>
          <w:lang w:val="en-US"/>
        </w:rPr>
      </w:pPr>
      <w:r w:rsidRPr="00262A4E">
        <w:rPr>
          <w:rFonts w:ascii="Arial" w:hAnsi="Arial" w:cs="Arial"/>
          <w:b/>
          <w:bCs/>
          <w:lang w:val="en-US"/>
        </w:rPr>
        <w:t>ECAD5007</w:t>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t xml:space="preserve">        Caitlin Bayliss-Clark</w:t>
      </w:r>
    </w:p>
    <w:p w14:paraId="1CB19A36" w14:textId="50CA9B43" w:rsidR="000B0185" w:rsidRPr="00262A4E" w:rsidRDefault="000B0185" w:rsidP="00BA3DC1">
      <w:pPr>
        <w:spacing w:line="360" w:lineRule="auto"/>
        <w:jc w:val="right"/>
        <w:rPr>
          <w:rFonts w:ascii="Arial" w:hAnsi="Arial" w:cs="Arial"/>
          <w:b/>
          <w:bCs/>
          <w:lang w:val="en-US"/>
        </w:rPr>
      </w:pP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t xml:space="preserve">   Student Number:</w:t>
      </w:r>
      <w:r w:rsidR="006727FB" w:rsidRPr="00262A4E">
        <w:rPr>
          <w:rFonts w:ascii="Arial" w:hAnsi="Arial" w:cs="Arial"/>
          <w:b/>
          <w:bCs/>
          <w:lang w:val="en-US"/>
        </w:rPr>
        <w:t xml:space="preserve"> </w:t>
      </w:r>
      <w:r w:rsidRPr="00262A4E">
        <w:rPr>
          <w:rFonts w:ascii="Arial" w:hAnsi="Arial" w:cs="Arial"/>
          <w:b/>
          <w:bCs/>
          <w:lang w:val="en-US"/>
        </w:rPr>
        <w:t>2200631</w:t>
      </w:r>
    </w:p>
    <w:p w14:paraId="3C2078DA" w14:textId="77777777" w:rsidR="000B0185" w:rsidRPr="00262A4E" w:rsidRDefault="000B0185" w:rsidP="00BA3DC1">
      <w:pPr>
        <w:spacing w:line="360" w:lineRule="auto"/>
        <w:jc w:val="right"/>
        <w:rPr>
          <w:rFonts w:ascii="Arial" w:hAnsi="Arial" w:cs="Arial"/>
          <w:b/>
          <w:bCs/>
          <w:lang w:val="en-US"/>
        </w:rPr>
      </w:pPr>
    </w:p>
    <w:tbl>
      <w:tblPr>
        <w:tblStyle w:val="TableGrid"/>
        <w:tblW w:w="0" w:type="auto"/>
        <w:tblLook w:val="04A0" w:firstRow="1" w:lastRow="0" w:firstColumn="1" w:lastColumn="0" w:noHBand="0" w:noVBand="1"/>
      </w:tblPr>
      <w:tblGrid>
        <w:gridCol w:w="3116"/>
        <w:gridCol w:w="3117"/>
        <w:gridCol w:w="3117"/>
      </w:tblGrid>
      <w:tr w:rsidR="000B0185" w:rsidRPr="00262A4E" w14:paraId="66F0CAEA" w14:textId="77777777" w:rsidTr="000B0185">
        <w:tc>
          <w:tcPr>
            <w:tcW w:w="3116" w:type="dxa"/>
          </w:tcPr>
          <w:p w14:paraId="1863C990" w14:textId="0352E646" w:rsidR="000B0185" w:rsidRPr="00262A4E" w:rsidRDefault="000B0185" w:rsidP="00BA3DC1">
            <w:pPr>
              <w:spacing w:line="360" w:lineRule="auto"/>
              <w:rPr>
                <w:rFonts w:ascii="Arial" w:hAnsi="Arial" w:cs="Arial"/>
                <w:b/>
                <w:bCs/>
                <w:lang w:val="en-US"/>
              </w:rPr>
            </w:pPr>
            <w:r w:rsidRPr="00262A4E">
              <w:rPr>
                <w:rFonts w:ascii="Arial" w:hAnsi="Arial" w:cs="Arial"/>
                <w:b/>
                <w:bCs/>
                <w:lang w:val="en-US"/>
              </w:rPr>
              <w:t>Targets</w:t>
            </w:r>
          </w:p>
        </w:tc>
        <w:tc>
          <w:tcPr>
            <w:tcW w:w="3117" w:type="dxa"/>
          </w:tcPr>
          <w:p w14:paraId="47385149" w14:textId="6FEE7EA6" w:rsidR="000B0185" w:rsidRPr="00262A4E" w:rsidRDefault="000B0185" w:rsidP="00BA3DC1">
            <w:pPr>
              <w:spacing w:line="360" w:lineRule="auto"/>
              <w:rPr>
                <w:rFonts w:ascii="Arial" w:hAnsi="Arial" w:cs="Arial"/>
                <w:b/>
                <w:bCs/>
                <w:lang w:val="en-US"/>
              </w:rPr>
            </w:pPr>
            <w:r w:rsidRPr="00262A4E">
              <w:rPr>
                <w:rFonts w:ascii="Arial" w:hAnsi="Arial" w:cs="Arial"/>
                <w:b/>
                <w:bCs/>
                <w:lang w:val="en-US"/>
              </w:rPr>
              <w:t>How you have worked on this.</w:t>
            </w:r>
          </w:p>
        </w:tc>
        <w:tc>
          <w:tcPr>
            <w:tcW w:w="3117" w:type="dxa"/>
          </w:tcPr>
          <w:p w14:paraId="56932B4B" w14:textId="42154E60" w:rsidR="000B0185" w:rsidRPr="00262A4E" w:rsidRDefault="000B0185" w:rsidP="00BA3DC1">
            <w:pPr>
              <w:spacing w:line="360" w:lineRule="auto"/>
              <w:rPr>
                <w:rFonts w:ascii="Arial" w:hAnsi="Arial" w:cs="Arial"/>
                <w:b/>
                <w:bCs/>
                <w:lang w:val="en-US"/>
              </w:rPr>
            </w:pPr>
            <w:r w:rsidRPr="00262A4E">
              <w:rPr>
                <w:rFonts w:ascii="Arial" w:hAnsi="Arial" w:cs="Arial"/>
                <w:b/>
                <w:bCs/>
                <w:lang w:val="en-US"/>
              </w:rPr>
              <w:t>An example can be found on</w:t>
            </w:r>
          </w:p>
        </w:tc>
      </w:tr>
      <w:tr w:rsidR="000B0185" w:rsidRPr="00262A4E" w14:paraId="1485B13E" w14:textId="77777777" w:rsidTr="000B0185">
        <w:tc>
          <w:tcPr>
            <w:tcW w:w="3116" w:type="dxa"/>
          </w:tcPr>
          <w:p w14:paraId="3EA557B6" w14:textId="149D3906" w:rsidR="000B0185" w:rsidRPr="00262A4E" w:rsidRDefault="000B0185" w:rsidP="00BA3DC1">
            <w:pPr>
              <w:spacing w:line="360" w:lineRule="auto"/>
              <w:rPr>
                <w:rFonts w:ascii="Arial" w:hAnsi="Arial" w:cs="Arial"/>
                <w:lang w:val="en-US"/>
              </w:rPr>
            </w:pPr>
            <w:r w:rsidRPr="00262A4E">
              <w:rPr>
                <w:rFonts w:ascii="Arial" w:hAnsi="Arial" w:cs="Arial"/>
                <w:b/>
                <w:bCs/>
                <w:lang w:val="en-US"/>
              </w:rPr>
              <w:t>Target 1</w:t>
            </w:r>
            <w:r w:rsidR="00BA3DC1" w:rsidRPr="00262A4E">
              <w:rPr>
                <w:rFonts w:ascii="Arial" w:hAnsi="Arial" w:cs="Arial"/>
                <w:b/>
                <w:bCs/>
                <w:lang w:val="en-US"/>
              </w:rPr>
              <w:t xml:space="preserve">- </w:t>
            </w:r>
            <w:r w:rsidR="00EF75EC" w:rsidRPr="00262A4E">
              <w:rPr>
                <w:rFonts w:ascii="Arial" w:hAnsi="Arial" w:cs="Arial"/>
                <w:lang w:val="en-US"/>
              </w:rPr>
              <w:t>Revise Harvard referencing guidelines.</w:t>
            </w:r>
          </w:p>
        </w:tc>
        <w:tc>
          <w:tcPr>
            <w:tcW w:w="3117" w:type="dxa"/>
          </w:tcPr>
          <w:p w14:paraId="6822BFC0" w14:textId="063F1823" w:rsidR="000B0185" w:rsidRPr="00262A4E" w:rsidRDefault="00B752A5" w:rsidP="00BA3DC1">
            <w:pPr>
              <w:spacing w:line="360" w:lineRule="auto"/>
              <w:rPr>
                <w:rFonts w:ascii="Arial" w:hAnsi="Arial" w:cs="Arial"/>
                <w:lang w:val="en-US"/>
              </w:rPr>
            </w:pPr>
            <w:r w:rsidRPr="00262A4E">
              <w:rPr>
                <w:rFonts w:ascii="Arial" w:hAnsi="Arial" w:cs="Arial"/>
                <w:lang w:val="en-US"/>
              </w:rPr>
              <w:t>I have followed and rechecked my references using the Harvard referencing guidelines.</w:t>
            </w:r>
          </w:p>
        </w:tc>
        <w:tc>
          <w:tcPr>
            <w:tcW w:w="3117" w:type="dxa"/>
          </w:tcPr>
          <w:p w14:paraId="18231267" w14:textId="27E91A7D" w:rsidR="000B0185" w:rsidRPr="00262A4E" w:rsidRDefault="00B752A5" w:rsidP="00BA3DC1">
            <w:pPr>
              <w:spacing w:line="360" w:lineRule="auto"/>
              <w:rPr>
                <w:rFonts w:ascii="Arial" w:hAnsi="Arial" w:cs="Arial"/>
                <w:lang w:val="en-US"/>
              </w:rPr>
            </w:pPr>
            <w:r w:rsidRPr="00262A4E">
              <w:rPr>
                <w:rFonts w:ascii="Arial" w:hAnsi="Arial" w:cs="Arial"/>
                <w:lang w:val="en-US"/>
              </w:rPr>
              <w:t>See Reference list.</w:t>
            </w:r>
          </w:p>
        </w:tc>
      </w:tr>
      <w:tr w:rsidR="000B0185" w:rsidRPr="00262A4E" w14:paraId="3197640F" w14:textId="77777777" w:rsidTr="000B0185">
        <w:tc>
          <w:tcPr>
            <w:tcW w:w="3116" w:type="dxa"/>
          </w:tcPr>
          <w:p w14:paraId="67ED575C" w14:textId="72C26949" w:rsidR="000B0185" w:rsidRPr="00262A4E" w:rsidRDefault="000B0185" w:rsidP="00BA3DC1">
            <w:pPr>
              <w:spacing w:line="360" w:lineRule="auto"/>
              <w:rPr>
                <w:rFonts w:ascii="Arial" w:hAnsi="Arial" w:cs="Arial"/>
                <w:lang w:val="en-US"/>
              </w:rPr>
            </w:pPr>
            <w:r w:rsidRPr="00262A4E">
              <w:rPr>
                <w:rFonts w:ascii="Arial" w:hAnsi="Arial" w:cs="Arial"/>
                <w:b/>
                <w:bCs/>
                <w:lang w:val="en-US"/>
              </w:rPr>
              <w:t>Target 2</w:t>
            </w:r>
            <w:r w:rsidR="00BA3DC1" w:rsidRPr="00262A4E">
              <w:rPr>
                <w:rFonts w:ascii="Arial" w:hAnsi="Arial" w:cs="Arial"/>
                <w:b/>
                <w:bCs/>
                <w:lang w:val="en-US"/>
              </w:rPr>
              <w:t xml:space="preserve">- </w:t>
            </w:r>
            <w:r w:rsidR="00EF75EC" w:rsidRPr="00262A4E">
              <w:rPr>
                <w:rFonts w:ascii="Arial" w:hAnsi="Arial" w:cs="Arial"/>
                <w:color w:val="283041"/>
                <w:sz w:val="21"/>
                <w:szCs w:val="21"/>
                <w:shd w:val="clear" w:color="auto" w:fill="FFFFFF"/>
              </w:rPr>
              <w:t>Try to make consistent and explicit links between literature and your experiences.</w:t>
            </w:r>
          </w:p>
        </w:tc>
        <w:tc>
          <w:tcPr>
            <w:tcW w:w="3117" w:type="dxa"/>
          </w:tcPr>
          <w:p w14:paraId="173D5B56" w14:textId="3BFFCC13" w:rsidR="000B0185" w:rsidRPr="00262A4E" w:rsidRDefault="003B174B" w:rsidP="00BA3DC1">
            <w:pPr>
              <w:spacing w:line="360" w:lineRule="auto"/>
              <w:rPr>
                <w:rFonts w:ascii="Arial" w:hAnsi="Arial" w:cs="Arial"/>
                <w:lang w:val="en-US"/>
              </w:rPr>
            </w:pPr>
            <w:r>
              <w:rPr>
                <w:rFonts w:ascii="Arial" w:hAnsi="Arial" w:cs="Arial"/>
                <w:lang w:val="en-US"/>
              </w:rPr>
              <w:t>I have used literature and linked it to my own experiences.</w:t>
            </w:r>
          </w:p>
        </w:tc>
        <w:tc>
          <w:tcPr>
            <w:tcW w:w="3117" w:type="dxa"/>
          </w:tcPr>
          <w:p w14:paraId="27E5AFD6" w14:textId="0DAACF8E" w:rsidR="000B0185" w:rsidRPr="00262A4E" w:rsidRDefault="003B174B" w:rsidP="00BA3DC1">
            <w:pPr>
              <w:spacing w:line="360" w:lineRule="auto"/>
              <w:rPr>
                <w:rFonts w:ascii="Arial" w:hAnsi="Arial" w:cs="Arial"/>
                <w:lang w:val="en-US"/>
              </w:rPr>
            </w:pPr>
            <w:r>
              <w:rPr>
                <w:rFonts w:ascii="Arial" w:hAnsi="Arial" w:cs="Arial"/>
                <w:lang w:val="en-US"/>
              </w:rPr>
              <w:t>See Main Body of the assignment.</w:t>
            </w:r>
          </w:p>
        </w:tc>
      </w:tr>
    </w:tbl>
    <w:p w14:paraId="6FD3B1D0" w14:textId="77777777" w:rsidR="000B0185" w:rsidRPr="00262A4E" w:rsidRDefault="000B0185" w:rsidP="00BA3DC1">
      <w:pPr>
        <w:spacing w:line="360" w:lineRule="auto"/>
        <w:rPr>
          <w:rFonts w:ascii="Arial" w:hAnsi="Arial" w:cs="Arial"/>
          <w:lang w:val="en-US"/>
        </w:rPr>
      </w:pPr>
    </w:p>
    <w:p w14:paraId="75F06022" w14:textId="77777777" w:rsidR="000B0185" w:rsidRPr="00262A4E" w:rsidRDefault="000B0185" w:rsidP="00BA3DC1">
      <w:pPr>
        <w:spacing w:line="360" w:lineRule="auto"/>
        <w:rPr>
          <w:rFonts w:ascii="Arial" w:hAnsi="Arial" w:cs="Arial"/>
          <w:lang w:val="en-US"/>
        </w:rPr>
      </w:pPr>
    </w:p>
    <w:p w14:paraId="4AEFAFF8" w14:textId="143405B3" w:rsidR="000B0185" w:rsidRPr="00262A4E" w:rsidRDefault="000B0185" w:rsidP="00BA3DC1">
      <w:pPr>
        <w:pStyle w:val="Heading1"/>
        <w:spacing w:line="360" w:lineRule="auto"/>
        <w:jc w:val="center"/>
        <w:rPr>
          <w:rFonts w:ascii="Arial" w:hAnsi="Arial" w:cs="Arial"/>
          <w:b/>
          <w:bCs/>
          <w:color w:val="000000" w:themeColor="text1"/>
          <w:sz w:val="36"/>
          <w:szCs w:val="36"/>
          <w:u w:val="single"/>
        </w:rPr>
      </w:pPr>
      <w:r w:rsidRPr="00262A4E">
        <w:rPr>
          <w:rFonts w:ascii="Arial" w:hAnsi="Arial" w:cs="Arial"/>
          <w:b/>
          <w:bCs/>
          <w:color w:val="000000" w:themeColor="text1"/>
          <w:sz w:val="36"/>
          <w:szCs w:val="36"/>
          <w:u w:val="single"/>
        </w:rPr>
        <w:t>Choose an intervention that supports the learning and development of a pupil / group of pupils. Reflect critically on its potential for ensuring pupil progression and the possible challenges that may arise.</w:t>
      </w:r>
    </w:p>
    <w:p w14:paraId="51A68855" w14:textId="0F710F12" w:rsidR="000B0185" w:rsidRPr="00262A4E" w:rsidRDefault="00F9715E" w:rsidP="00BA3DC1">
      <w:pPr>
        <w:pStyle w:val="Heading1"/>
        <w:spacing w:line="360" w:lineRule="auto"/>
        <w:jc w:val="center"/>
        <w:rPr>
          <w:rFonts w:ascii="Arial" w:hAnsi="Arial" w:cs="Arial"/>
          <w:b/>
          <w:bCs/>
          <w:color w:val="000000" w:themeColor="text1"/>
          <w:sz w:val="28"/>
          <w:szCs w:val="28"/>
          <w:lang w:val="en-US"/>
        </w:rPr>
      </w:pPr>
      <w:r w:rsidRPr="00262A4E">
        <w:rPr>
          <w:rFonts w:ascii="Arial" w:hAnsi="Arial" w:cs="Arial"/>
          <w:b/>
          <w:bCs/>
          <w:color w:val="000000" w:themeColor="text1"/>
          <w:sz w:val="28"/>
          <w:szCs w:val="28"/>
          <w:lang w:val="en-US"/>
        </w:rPr>
        <w:t>Word Count:</w:t>
      </w:r>
      <w:r w:rsidR="004D76B4">
        <w:rPr>
          <w:rFonts w:ascii="Arial" w:hAnsi="Arial" w:cs="Arial"/>
          <w:b/>
          <w:bCs/>
          <w:color w:val="000000" w:themeColor="text1"/>
          <w:sz w:val="28"/>
          <w:szCs w:val="28"/>
          <w:lang w:val="en-US"/>
        </w:rPr>
        <w:t xml:space="preserve"> 36</w:t>
      </w:r>
      <w:r w:rsidR="00557474">
        <w:rPr>
          <w:rFonts w:ascii="Arial" w:hAnsi="Arial" w:cs="Arial"/>
          <w:b/>
          <w:bCs/>
          <w:color w:val="000000" w:themeColor="text1"/>
          <w:sz w:val="28"/>
          <w:szCs w:val="28"/>
          <w:lang w:val="en-US"/>
        </w:rPr>
        <w:t>51</w:t>
      </w:r>
    </w:p>
    <w:p w14:paraId="7A286600" w14:textId="77777777" w:rsidR="00EF75EC" w:rsidRPr="00262A4E" w:rsidRDefault="00EF75EC" w:rsidP="00F9715E">
      <w:pPr>
        <w:rPr>
          <w:rFonts w:ascii="Arial" w:hAnsi="Arial" w:cs="Arial"/>
          <w:b/>
          <w:bCs/>
          <w:highlight w:val="yellow"/>
          <w:lang w:val="en-US"/>
        </w:rPr>
      </w:pPr>
    </w:p>
    <w:p w14:paraId="3524036F" w14:textId="77777777" w:rsidR="00EF75EC" w:rsidRPr="00262A4E" w:rsidRDefault="00EF75EC" w:rsidP="00F9715E">
      <w:pPr>
        <w:rPr>
          <w:rFonts w:ascii="Arial" w:hAnsi="Arial" w:cs="Arial"/>
          <w:b/>
          <w:bCs/>
          <w:highlight w:val="yellow"/>
          <w:lang w:val="en-US"/>
        </w:rPr>
      </w:pPr>
    </w:p>
    <w:p w14:paraId="5E5BAA35" w14:textId="77777777" w:rsidR="00EF75EC" w:rsidRPr="00262A4E" w:rsidRDefault="00EF75EC" w:rsidP="00F9715E">
      <w:pPr>
        <w:rPr>
          <w:rFonts w:ascii="Arial" w:hAnsi="Arial" w:cs="Arial"/>
          <w:b/>
          <w:bCs/>
          <w:highlight w:val="yellow"/>
          <w:lang w:val="en-US"/>
        </w:rPr>
      </w:pPr>
    </w:p>
    <w:p w14:paraId="24BE2F67" w14:textId="77777777" w:rsidR="00EF75EC" w:rsidRPr="00262A4E" w:rsidRDefault="00EF75EC" w:rsidP="00F9715E">
      <w:pPr>
        <w:rPr>
          <w:rFonts w:ascii="Arial" w:hAnsi="Arial" w:cs="Arial"/>
          <w:b/>
          <w:bCs/>
          <w:highlight w:val="yellow"/>
          <w:lang w:val="en-US"/>
        </w:rPr>
      </w:pPr>
    </w:p>
    <w:p w14:paraId="7919AE94" w14:textId="77777777" w:rsidR="00EF75EC" w:rsidRPr="00262A4E" w:rsidRDefault="00EF75EC" w:rsidP="00F9715E">
      <w:pPr>
        <w:rPr>
          <w:rFonts w:ascii="Arial" w:hAnsi="Arial" w:cs="Arial"/>
          <w:b/>
          <w:bCs/>
          <w:highlight w:val="yellow"/>
          <w:lang w:val="en-US"/>
        </w:rPr>
      </w:pPr>
    </w:p>
    <w:p w14:paraId="0ABA44B1" w14:textId="77777777" w:rsidR="00EF75EC" w:rsidRPr="00262A4E" w:rsidRDefault="00EF75EC" w:rsidP="00F9715E">
      <w:pPr>
        <w:rPr>
          <w:rFonts w:ascii="Arial" w:hAnsi="Arial" w:cs="Arial"/>
          <w:b/>
          <w:bCs/>
          <w:highlight w:val="yellow"/>
          <w:lang w:val="en-US"/>
        </w:rPr>
      </w:pPr>
    </w:p>
    <w:p w14:paraId="26B20F9A" w14:textId="77777777" w:rsidR="00262A4E" w:rsidRDefault="00262A4E" w:rsidP="00F9715E">
      <w:pPr>
        <w:rPr>
          <w:rFonts w:ascii="Arial" w:hAnsi="Arial" w:cs="Arial"/>
          <w:b/>
          <w:bCs/>
          <w:highlight w:val="yellow"/>
          <w:lang w:val="en-US"/>
        </w:rPr>
      </w:pPr>
    </w:p>
    <w:p w14:paraId="699785B2" w14:textId="0AF325DE" w:rsidR="00F9715E" w:rsidRPr="00262A4E" w:rsidRDefault="00F9715E" w:rsidP="00F9715E">
      <w:pPr>
        <w:rPr>
          <w:rFonts w:ascii="Arial" w:hAnsi="Arial" w:cs="Arial"/>
          <w:b/>
          <w:bCs/>
          <w:lang w:val="en-US"/>
        </w:rPr>
      </w:pPr>
    </w:p>
    <w:p w14:paraId="2289FEB3" w14:textId="77777777" w:rsidR="006727FB" w:rsidRPr="00262A4E" w:rsidRDefault="006727FB" w:rsidP="00F9715E">
      <w:pPr>
        <w:rPr>
          <w:rFonts w:ascii="Arial" w:hAnsi="Arial" w:cs="Arial"/>
          <w:b/>
          <w:bCs/>
          <w:lang w:val="en-US"/>
        </w:rPr>
      </w:pPr>
    </w:p>
    <w:p w14:paraId="06B173EF" w14:textId="77777777" w:rsidR="00381011" w:rsidRDefault="006727FB" w:rsidP="00557474">
      <w:pPr>
        <w:ind w:firstLine="720"/>
        <w:rPr>
          <w:rFonts w:ascii="Arial" w:hAnsi="Arial" w:cs="Arial"/>
          <w:lang w:val="en-US"/>
        </w:rPr>
      </w:pPr>
      <w:r w:rsidRPr="00262A4E">
        <w:rPr>
          <w:rFonts w:ascii="Arial" w:hAnsi="Arial" w:cs="Arial"/>
          <w:lang w:val="en-US"/>
        </w:rPr>
        <w:t>The aim of this assignment is to choose a form of intervention that is best suited to the specific needs of a child or group of children. Within this assignment</w:t>
      </w:r>
      <w:r w:rsidR="009234BA" w:rsidRPr="00262A4E">
        <w:rPr>
          <w:rFonts w:ascii="Arial" w:hAnsi="Arial" w:cs="Arial"/>
          <w:lang w:val="en-US"/>
        </w:rPr>
        <w:t>,</w:t>
      </w:r>
      <w:r w:rsidR="00A33A1B" w:rsidRPr="00262A4E">
        <w:rPr>
          <w:rFonts w:ascii="Arial" w:hAnsi="Arial" w:cs="Arial"/>
          <w:lang w:val="en-US"/>
        </w:rPr>
        <w:t xml:space="preserve"> the chosen form of intervention will be critically analysed,</w:t>
      </w:r>
      <w:r w:rsidR="009234BA" w:rsidRPr="00262A4E">
        <w:rPr>
          <w:rFonts w:ascii="Arial" w:hAnsi="Arial" w:cs="Arial"/>
          <w:lang w:val="en-US"/>
        </w:rPr>
        <w:t xml:space="preserve"> stating </w:t>
      </w:r>
      <w:r w:rsidR="00381011">
        <w:rPr>
          <w:rFonts w:ascii="Arial" w:hAnsi="Arial" w:cs="Arial"/>
          <w:lang w:val="en-US"/>
        </w:rPr>
        <w:t>benefits to the child</w:t>
      </w:r>
      <w:r w:rsidR="009234BA" w:rsidRPr="00262A4E">
        <w:rPr>
          <w:rFonts w:ascii="Arial" w:hAnsi="Arial" w:cs="Arial"/>
          <w:lang w:val="en-US"/>
        </w:rPr>
        <w:t xml:space="preserve"> as well as the limitations it has for pupils and staff</w:t>
      </w:r>
      <w:r w:rsidRPr="00262A4E">
        <w:rPr>
          <w:rFonts w:ascii="Arial" w:hAnsi="Arial" w:cs="Arial"/>
          <w:lang w:val="en-US"/>
        </w:rPr>
        <w:t>.</w:t>
      </w:r>
      <w:r w:rsidR="00983E48" w:rsidRPr="00262A4E">
        <w:rPr>
          <w:rFonts w:ascii="Arial" w:hAnsi="Arial" w:cs="Arial"/>
          <w:lang w:val="en-US"/>
        </w:rPr>
        <w:t xml:space="preserve"> </w:t>
      </w:r>
      <w:r w:rsidR="00381011" w:rsidRPr="00381011">
        <w:rPr>
          <w:rFonts w:ascii="Arial" w:hAnsi="Arial" w:cs="Arial"/>
          <w:lang w:val="en-US"/>
        </w:rPr>
        <w:t>Based on</w:t>
      </w:r>
      <w:r w:rsidR="00A33A1B" w:rsidRPr="00381011">
        <w:rPr>
          <w:rFonts w:ascii="Arial" w:hAnsi="Arial" w:cs="Arial"/>
          <w:lang w:val="en-US"/>
        </w:rPr>
        <w:t xml:space="preserve"> </w:t>
      </w:r>
      <w:r w:rsidR="00983E48" w:rsidRPr="00381011">
        <w:rPr>
          <w:rFonts w:ascii="Arial" w:hAnsi="Arial" w:cs="Arial"/>
          <w:lang w:val="en-US"/>
        </w:rPr>
        <w:t>experience</w:t>
      </w:r>
      <w:r w:rsidR="00A33A1B" w:rsidRPr="00381011">
        <w:rPr>
          <w:rFonts w:ascii="Arial" w:hAnsi="Arial" w:cs="Arial"/>
          <w:lang w:val="en-US"/>
        </w:rPr>
        <w:t>s</w:t>
      </w:r>
      <w:r w:rsidR="00983E48" w:rsidRPr="00381011">
        <w:rPr>
          <w:rFonts w:ascii="Arial" w:hAnsi="Arial" w:cs="Arial"/>
          <w:lang w:val="en-US"/>
        </w:rPr>
        <w:t xml:space="preserve"> </w:t>
      </w:r>
      <w:r w:rsidR="00381011" w:rsidRPr="00381011">
        <w:rPr>
          <w:rFonts w:ascii="Arial" w:hAnsi="Arial" w:cs="Arial"/>
          <w:lang w:val="en-US"/>
        </w:rPr>
        <w:t>during</w:t>
      </w:r>
      <w:r w:rsidR="00983E48" w:rsidRPr="00381011">
        <w:rPr>
          <w:rFonts w:ascii="Arial" w:hAnsi="Arial" w:cs="Arial"/>
          <w:lang w:val="en-US"/>
        </w:rPr>
        <w:t xml:space="preserve"> </w:t>
      </w:r>
      <w:r w:rsidR="00381011" w:rsidRPr="00381011">
        <w:rPr>
          <w:rFonts w:ascii="Arial" w:hAnsi="Arial" w:cs="Arial"/>
          <w:lang w:val="en-US"/>
        </w:rPr>
        <w:t>placement, Languages</w:t>
      </w:r>
      <w:r w:rsidR="004A0F88" w:rsidRPr="00381011">
        <w:rPr>
          <w:rFonts w:ascii="Arial" w:hAnsi="Arial" w:cs="Arial"/>
          <w:lang w:val="en-US"/>
        </w:rPr>
        <w:t>, Literacy and Communication</w:t>
      </w:r>
      <w:r w:rsidR="00381011" w:rsidRPr="00381011">
        <w:rPr>
          <w:rFonts w:ascii="Arial" w:hAnsi="Arial" w:cs="Arial"/>
          <w:lang w:val="en-US"/>
        </w:rPr>
        <w:t xml:space="preserve"> have been chosen as a focus</w:t>
      </w:r>
      <w:r w:rsidRPr="00381011">
        <w:rPr>
          <w:rFonts w:ascii="Arial" w:hAnsi="Arial" w:cs="Arial"/>
          <w:lang w:val="en-US"/>
        </w:rPr>
        <w:t xml:space="preserve">. </w:t>
      </w:r>
    </w:p>
    <w:p w14:paraId="501BF3B2" w14:textId="77777777" w:rsidR="00381011" w:rsidRDefault="00381011" w:rsidP="00F9715E">
      <w:pPr>
        <w:rPr>
          <w:rFonts w:ascii="Arial" w:hAnsi="Arial" w:cs="Arial"/>
          <w:lang w:val="en-US"/>
        </w:rPr>
      </w:pPr>
    </w:p>
    <w:p w14:paraId="43A299D7" w14:textId="77777777" w:rsidR="00381011" w:rsidRDefault="006727FB" w:rsidP="00F9715E">
      <w:pPr>
        <w:rPr>
          <w:rFonts w:ascii="Arial" w:hAnsi="Arial" w:cs="Arial"/>
          <w:lang w:val="en-US"/>
        </w:rPr>
      </w:pPr>
      <w:r w:rsidRPr="00262A4E">
        <w:rPr>
          <w:rFonts w:ascii="Arial" w:hAnsi="Arial" w:cs="Arial"/>
          <w:lang w:val="en-US"/>
        </w:rPr>
        <w:t>Following the BERA ethical guidelines</w:t>
      </w:r>
      <w:r w:rsidR="009234BA" w:rsidRPr="00262A4E">
        <w:rPr>
          <w:rFonts w:ascii="Arial" w:hAnsi="Arial" w:cs="Arial"/>
          <w:lang w:val="en-US"/>
        </w:rPr>
        <w:t xml:space="preserve"> (2018)</w:t>
      </w:r>
      <w:r w:rsidRPr="00262A4E">
        <w:rPr>
          <w:rFonts w:ascii="Arial" w:hAnsi="Arial" w:cs="Arial"/>
          <w:lang w:val="en-US"/>
        </w:rPr>
        <w:t>, I will refer to the child as ‘</w:t>
      </w:r>
      <w:r w:rsidR="005678B6" w:rsidRPr="00262A4E">
        <w:rPr>
          <w:rFonts w:ascii="Arial" w:hAnsi="Arial" w:cs="Arial"/>
          <w:lang w:val="en-US"/>
        </w:rPr>
        <w:t>Ethan</w:t>
      </w:r>
      <w:r w:rsidRPr="00262A4E">
        <w:rPr>
          <w:rFonts w:ascii="Arial" w:hAnsi="Arial" w:cs="Arial"/>
          <w:lang w:val="en-US"/>
        </w:rPr>
        <w:t>’ to protect their identity</w:t>
      </w:r>
      <w:r w:rsidR="00381011">
        <w:rPr>
          <w:rFonts w:ascii="Arial" w:hAnsi="Arial" w:cs="Arial"/>
          <w:lang w:val="en-US"/>
        </w:rPr>
        <w:t>,</w:t>
      </w:r>
      <w:r w:rsidRPr="00381011">
        <w:rPr>
          <w:rFonts w:ascii="Arial" w:hAnsi="Arial" w:cs="Arial"/>
          <w:lang w:val="en-US"/>
        </w:rPr>
        <w:t xml:space="preserve"> ensur</w:t>
      </w:r>
      <w:r w:rsidR="00381011">
        <w:rPr>
          <w:rFonts w:ascii="Arial" w:hAnsi="Arial" w:cs="Arial"/>
          <w:lang w:val="en-US"/>
        </w:rPr>
        <w:t>ing</w:t>
      </w:r>
      <w:r w:rsidRPr="00381011">
        <w:rPr>
          <w:rFonts w:ascii="Arial" w:hAnsi="Arial" w:cs="Arial"/>
          <w:lang w:val="en-US"/>
        </w:rPr>
        <w:t xml:space="preserve"> </w:t>
      </w:r>
      <w:r w:rsidR="00381011">
        <w:rPr>
          <w:rFonts w:ascii="Arial" w:hAnsi="Arial" w:cs="Arial"/>
          <w:lang w:val="en-US"/>
        </w:rPr>
        <w:t>anonymity for the child</w:t>
      </w:r>
      <w:r w:rsidRPr="00381011">
        <w:rPr>
          <w:rFonts w:ascii="Arial" w:hAnsi="Arial" w:cs="Arial"/>
          <w:lang w:val="en-US"/>
        </w:rPr>
        <w:t xml:space="preserve"> and </w:t>
      </w:r>
      <w:r w:rsidR="00381011">
        <w:rPr>
          <w:rFonts w:ascii="Arial" w:hAnsi="Arial" w:cs="Arial"/>
          <w:lang w:val="en-US"/>
        </w:rPr>
        <w:t xml:space="preserve">that </w:t>
      </w:r>
      <w:r w:rsidRPr="00381011">
        <w:rPr>
          <w:rFonts w:ascii="Arial" w:hAnsi="Arial" w:cs="Arial"/>
          <w:lang w:val="en-US"/>
        </w:rPr>
        <w:t xml:space="preserve">any information </w:t>
      </w:r>
      <w:r w:rsidR="00381011">
        <w:rPr>
          <w:rFonts w:ascii="Arial" w:hAnsi="Arial" w:cs="Arial"/>
          <w:lang w:val="en-US"/>
        </w:rPr>
        <w:t>provided</w:t>
      </w:r>
      <w:r w:rsidRPr="00381011">
        <w:rPr>
          <w:rFonts w:ascii="Arial" w:hAnsi="Arial" w:cs="Arial"/>
          <w:lang w:val="en-US"/>
        </w:rPr>
        <w:t xml:space="preserve"> </w:t>
      </w:r>
      <w:r w:rsidR="009234BA" w:rsidRPr="00381011">
        <w:rPr>
          <w:rFonts w:ascii="Arial" w:hAnsi="Arial" w:cs="Arial"/>
          <w:lang w:val="en-US"/>
        </w:rPr>
        <w:t>can</w:t>
      </w:r>
      <w:r w:rsidRPr="00381011">
        <w:rPr>
          <w:rFonts w:ascii="Arial" w:hAnsi="Arial" w:cs="Arial"/>
          <w:lang w:val="en-US"/>
        </w:rPr>
        <w:t>not be linked back to them.</w:t>
      </w:r>
      <w:r w:rsidRPr="00262A4E">
        <w:rPr>
          <w:rFonts w:ascii="Arial" w:hAnsi="Arial" w:cs="Arial"/>
          <w:lang w:val="en-US"/>
        </w:rPr>
        <w:t xml:space="preserve"> </w:t>
      </w:r>
      <w:r w:rsidR="005678B6" w:rsidRPr="00262A4E">
        <w:rPr>
          <w:rFonts w:ascii="Arial" w:hAnsi="Arial" w:cs="Arial"/>
          <w:lang w:val="en-US"/>
        </w:rPr>
        <w:t>Ethan</w:t>
      </w:r>
      <w:r w:rsidRPr="00262A4E">
        <w:rPr>
          <w:rFonts w:ascii="Arial" w:hAnsi="Arial" w:cs="Arial"/>
          <w:lang w:val="en-US"/>
        </w:rPr>
        <w:t xml:space="preserve"> is a seven year old boy in a mainstream year three class. </w:t>
      </w:r>
      <w:r w:rsidR="005678B6" w:rsidRPr="00262A4E">
        <w:rPr>
          <w:rFonts w:ascii="Arial" w:hAnsi="Arial" w:cs="Arial"/>
          <w:lang w:val="en-US"/>
        </w:rPr>
        <w:t>Ethan</w:t>
      </w:r>
      <w:r w:rsidR="009234BA" w:rsidRPr="00262A4E">
        <w:rPr>
          <w:rFonts w:ascii="Arial" w:hAnsi="Arial" w:cs="Arial"/>
          <w:lang w:val="en-US"/>
        </w:rPr>
        <w:t xml:space="preserve"> is a very happy and </w:t>
      </w:r>
      <w:r w:rsidR="00322746" w:rsidRPr="00262A4E">
        <w:rPr>
          <w:rFonts w:ascii="Arial" w:hAnsi="Arial" w:cs="Arial"/>
          <w:lang w:val="en-US"/>
        </w:rPr>
        <w:t xml:space="preserve">at times a </w:t>
      </w:r>
      <w:r w:rsidR="009234BA" w:rsidRPr="00262A4E">
        <w:rPr>
          <w:rFonts w:ascii="Arial" w:hAnsi="Arial" w:cs="Arial"/>
          <w:lang w:val="en-US"/>
        </w:rPr>
        <w:t xml:space="preserve">motivated pupil. </w:t>
      </w:r>
      <w:r w:rsidR="006D591C" w:rsidRPr="00262A4E">
        <w:rPr>
          <w:rFonts w:ascii="Arial" w:hAnsi="Arial" w:cs="Arial"/>
          <w:lang w:val="en-US"/>
        </w:rPr>
        <w:t xml:space="preserve">However, </w:t>
      </w:r>
      <w:r w:rsidR="005678B6" w:rsidRPr="00262A4E">
        <w:rPr>
          <w:rFonts w:ascii="Arial" w:hAnsi="Arial" w:cs="Arial"/>
          <w:lang w:val="en-US"/>
        </w:rPr>
        <w:t>Ethan</w:t>
      </w:r>
      <w:r w:rsidR="006D591C" w:rsidRPr="00262A4E">
        <w:rPr>
          <w:rFonts w:ascii="Arial" w:hAnsi="Arial" w:cs="Arial"/>
          <w:lang w:val="en-US"/>
        </w:rPr>
        <w:t xml:space="preserve"> </w:t>
      </w:r>
      <w:r w:rsidR="006D591C" w:rsidRPr="00381011">
        <w:rPr>
          <w:rFonts w:ascii="Arial" w:hAnsi="Arial" w:cs="Arial"/>
          <w:lang w:val="en-US"/>
        </w:rPr>
        <w:t>has a very strong speech impediment, ma</w:t>
      </w:r>
      <w:r w:rsidR="006D591C" w:rsidRPr="00262A4E">
        <w:rPr>
          <w:rFonts w:ascii="Arial" w:hAnsi="Arial" w:cs="Arial"/>
          <w:lang w:val="en-US"/>
        </w:rPr>
        <w:t xml:space="preserve">king it difficult for him to communicate with his classmates and teachers. Alongside this, </w:t>
      </w:r>
      <w:r w:rsidR="005678B6" w:rsidRPr="00262A4E">
        <w:rPr>
          <w:rFonts w:ascii="Arial" w:hAnsi="Arial" w:cs="Arial"/>
          <w:lang w:val="en-US"/>
        </w:rPr>
        <w:t>Ethan</w:t>
      </w:r>
      <w:r w:rsidR="006D591C" w:rsidRPr="00262A4E">
        <w:rPr>
          <w:rFonts w:ascii="Arial" w:hAnsi="Arial" w:cs="Arial"/>
          <w:lang w:val="en-US"/>
        </w:rPr>
        <w:t xml:space="preserve"> is reading and writing at the same level as a four year old.</w:t>
      </w:r>
      <w:r w:rsidR="00322746" w:rsidRPr="00262A4E">
        <w:rPr>
          <w:rFonts w:ascii="Arial" w:hAnsi="Arial" w:cs="Arial"/>
          <w:lang w:val="en-US"/>
        </w:rPr>
        <w:t xml:space="preserve"> This has been found through a form of summative and formative assessments.</w:t>
      </w:r>
      <w:r w:rsidR="006D591C" w:rsidRPr="00262A4E">
        <w:rPr>
          <w:rFonts w:ascii="Arial" w:hAnsi="Arial" w:cs="Arial"/>
          <w:lang w:val="en-US"/>
        </w:rPr>
        <w:t xml:space="preserve"> </w:t>
      </w:r>
      <w:r w:rsidR="005678B6" w:rsidRPr="00262A4E">
        <w:rPr>
          <w:rFonts w:ascii="Arial" w:hAnsi="Arial" w:cs="Arial"/>
          <w:lang w:val="en-US"/>
        </w:rPr>
        <w:t>Ethan</w:t>
      </w:r>
      <w:r w:rsidR="006D591C" w:rsidRPr="00262A4E">
        <w:rPr>
          <w:rFonts w:ascii="Arial" w:hAnsi="Arial" w:cs="Arial"/>
          <w:lang w:val="en-US"/>
        </w:rPr>
        <w:t xml:space="preserve"> </w:t>
      </w:r>
      <w:r w:rsidR="00322746" w:rsidRPr="00262A4E">
        <w:rPr>
          <w:rFonts w:ascii="Arial" w:hAnsi="Arial" w:cs="Arial"/>
          <w:lang w:val="en-US"/>
        </w:rPr>
        <w:t>can sometimes get</w:t>
      </w:r>
      <w:r w:rsidR="006D591C" w:rsidRPr="00262A4E">
        <w:rPr>
          <w:rFonts w:ascii="Arial" w:hAnsi="Arial" w:cs="Arial"/>
          <w:lang w:val="en-US"/>
        </w:rPr>
        <w:t xml:space="preserve"> very frustrated over his lack of speech and ability to read and write. This frustration causes </w:t>
      </w:r>
      <w:r w:rsidR="005678B6" w:rsidRPr="00262A4E">
        <w:rPr>
          <w:rFonts w:ascii="Arial" w:hAnsi="Arial" w:cs="Arial"/>
          <w:lang w:val="en-US"/>
        </w:rPr>
        <w:t>Ethan</w:t>
      </w:r>
      <w:r w:rsidR="006D591C" w:rsidRPr="00262A4E">
        <w:rPr>
          <w:rFonts w:ascii="Arial" w:hAnsi="Arial" w:cs="Arial"/>
          <w:lang w:val="en-US"/>
        </w:rPr>
        <w:t xml:space="preserve"> to have behavioral and emotional outbursts which further affect his learning and </w:t>
      </w:r>
      <w:r w:rsidR="00241911" w:rsidRPr="00262A4E">
        <w:rPr>
          <w:rFonts w:ascii="Arial" w:hAnsi="Arial" w:cs="Arial"/>
          <w:lang w:val="en-US"/>
        </w:rPr>
        <w:t>engagement</w:t>
      </w:r>
      <w:r w:rsidR="006D591C" w:rsidRPr="00262A4E">
        <w:rPr>
          <w:rFonts w:ascii="Arial" w:hAnsi="Arial" w:cs="Arial"/>
          <w:lang w:val="en-US"/>
        </w:rPr>
        <w:t>.</w:t>
      </w:r>
      <w:r w:rsidR="00241911" w:rsidRPr="00262A4E">
        <w:rPr>
          <w:rFonts w:ascii="Arial" w:hAnsi="Arial" w:cs="Arial"/>
          <w:lang w:val="en-US"/>
        </w:rPr>
        <w:t xml:space="preserve"> It has been clear that he is willing to try his best, however, his inability to communicate effectively appears to be damaging his self-esteem and confidence.</w:t>
      </w:r>
      <w:r w:rsidR="006D591C" w:rsidRPr="00262A4E">
        <w:rPr>
          <w:rFonts w:ascii="Arial" w:hAnsi="Arial" w:cs="Arial"/>
          <w:lang w:val="en-US"/>
        </w:rPr>
        <w:t xml:space="preserve"> </w:t>
      </w:r>
      <w:r w:rsidR="005678B6" w:rsidRPr="00262A4E">
        <w:rPr>
          <w:rFonts w:ascii="Arial" w:hAnsi="Arial" w:cs="Arial"/>
          <w:lang w:val="en-US"/>
        </w:rPr>
        <w:t>His lack of communication skills appears to cause a struggle in developing new relationships. Familiar adults in the class and some peers understand what he is saying</w:t>
      </w:r>
      <w:r w:rsidR="00381011">
        <w:rPr>
          <w:rFonts w:ascii="Arial" w:hAnsi="Arial" w:cs="Arial"/>
          <w:lang w:val="en-US"/>
        </w:rPr>
        <w:t>. H</w:t>
      </w:r>
      <w:r w:rsidR="005678B6" w:rsidRPr="00262A4E">
        <w:rPr>
          <w:rFonts w:ascii="Arial" w:hAnsi="Arial" w:cs="Arial"/>
          <w:lang w:val="en-US"/>
        </w:rPr>
        <w:t xml:space="preserve">owever, staff have been informed that Ethan relies heavily on mum whilst at home to translate what he is saying. Whilst this is helpful to Ethan, it limits his chances of developing new vocabulary and perfecting the vocabulary he currently has. </w:t>
      </w:r>
    </w:p>
    <w:p w14:paraId="79CEEB66" w14:textId="77777777" w:rsidR="00381011" w:rsidRDefault="00381011" w:rsidP="00F9715E">
      <w:pPr>
        <w:rPr>
          <w:rFonts w:ascii="Arial" w:hAnsi="Arial" w:cs="Arial"/>
          <w:lang w:val="en-US"/>
        </w:rPr>
      </w:pPr>
    </w:p>
    <w:p w14:paraId="596629B4" w14:textId="3283C873" w:rsidR="006727FB" w:rsidRPr="00262A4E" w:rsidRDefault="005678B6" w:rsidP="00F9715E">
      <w:pPr>
        <w:rPr>
          <w:rFonts w:ascii="Arial" w:hAnsi="Arial" w:cs="Arial"/>
          <w:color w:val="000000" w:themeColor="text1"/>
          <w:lang w:val="en-US"/>
        </w:rPr>
      </w:pPr>
      <w:r w:rsidRPr="00262A4E">
        <w:rPr>
          <w:rFonts w:ascii="Arial" w:hAnsi="Arial" w:cs="Arial"/>
          <w:lang w:val="en-US"/>
        </w:rPr>
        <w:t>Ethan</w:t>
      </w:r>
      <w:r w:rsidR="00983E48" w:rsidRPr="00262A4E">
        <w:rPr>
          <w:rFonts w:ascii="Arial" w:hAnsi="Arial" w:cs="Arial"/>
          <w:lang w:val="en-US"/>
        </w:rPr>
        <w:t xml:space="preserve"> has been suspected of having</w:t>
      </w:r>
      <w:r w:rsidR="00573CF9" w:rsidRPr="00262A4E">
        <w:rPr>
          <w:rFonts w:ascii="Arial" w:hAnsi="Arial" w:cs="Arial"/>
          <w:lang w:val="en-US"/>
        </w:rPr>
        <w:t xml:space="preserve"> Dyslexia</w:t>
      </w:r>
      <w:r w:rsidR="00381011">
        <w:rPr>
          <w:rFonts w:ascii="Arial" w:hAnsi="Arial" w:cs="Arial"/>
          <w:lang w:val="en-US"/>
        </w:rPr>
        <w:t xml:space="preserve">, </w:t>
      </w:r>
      <w:r w:rsidR="00573CF9" w:rsidRPr="00381011">
        <w:rPr>
          <w:rFonts w:ascii="Arial" w:hAnsi="Arial" w:cs="Arial"/>
          <w:color w:val="000000" w:themeColor="text1"/>
          <w:lang w:val="en-US"/>
        </w:rPr>
        <w:t xml:space="preserve">a learning difficulty that mostly affects reading, </w:t>
      </w:r>
      <w:r w:rsidR="00F4571F" w:rsidRPr="00381011">
        <w:rPr>
          <w:rFonts w:ascii="Arial" w:hAnsi="Arial" w:cs="Arial"/>
          <w:color w:val="000000" w:themeColor="text1"/>
          <w:lang w:val="en-US"/>
        </w:rPr>
        <w:t>writing,</w:t>
      </w:r>
      <w:r w:rsidR="00573CF9" w:rsidRPr="00381011">
        <w:rPr>
          <w:rFonts w:ascii="Arial" w:hAnsi="Arial" w:cs="Arial"/>
          <w:color w:val="000000" w:themeColor="text1"/>
          <w:lang w:val="en-US"/>
        </w:rPr>
        <w:t xml:space="preserve"> and </w:t>
      </w:r>
      <w:r w:rsidR="00D77C75" w:rsidRPr="00381011">
        <w:rPr>
          <w:rFonts w:ascii="Arial" w:hAnsi="Arial" w:cs="Arial"/>
          <w:color w:val="000000" w:themeColor="text1"/>
          <w:lang w:val="en-US"/>
        </w:rPr>
        <w:t>spelling</w:t>
      </w:r>
      <w:r w:rsidR="00381011">
        <w:rPr>
          <w:rFonts w:ascii="Arial" w:hAnsi="Arial" w:cs="Arial"/>
          <w:color w:val="000000" w:themeColor="text1"/>
          <w:lang w:val="en-US"/>
        </w:rPr>
        <w:t>.</w:t>
      </w:r>
      <w:r w:rsidR="00573CF9" w:rsidRPr="00381011">
        <w:rPr>
          <w:rFonts w:ascii="Arial" w:hAnsi="Arial" w:cs="Arial"/>
          <w:color w:val="000000" w:themeColor="text1"/>
          <w:lang w:val="en-US"/>
        </w:rPr>
        <w:t xml:space="preserve"> </w:t>
      </w:r>
      <w:r w:rsidR="00381011">
        <w:rPr>
          <w:rFonts w:ascii="Arial" w:hAnsi="Arial" w:cs="Arial"/>
          <w:color w:val="000000" w:themeColor="text1"/>
          <w:lang w:val="en-US"/>
        </w:rPr>
        <w:t>H</w:t>
      </w:r>
      <w:r w:rsidR="00573CF9" w:rsidRPr="00381011">
        <w:rPr>
          <w:rFonts w:ascii="Arial" w:hAnsi="Arial" w:cs="Arial"/>
          <w:color w:val="000000" w:themeColor="text1"/>
          <w:lang w:val="en-US"/>
        </w:rPr>
        <w:t>owever, dyslexia can also cause delayed development in speech</w:t>
      </w:r>
      <w:r w:rsidR="00573CF9" w:rsidRPr="00262A4E">
        <w:rPr>
          <w:rFonts w:ascii="Arial" w:hAnsi="Arial" w:cs="Arial"/>
          <w:color w:val="000000" w:themeColor="text1"/>
          <w:lang w:val="en-US"/>
        </w:rPr>
        <w:t xml:space="preserve"> (NHS, 2022).</w:t>
      </w:r>
      <w:r w:rsidR="002B0D91" w:rsidRPr="00262A4E">
        <w:rPr>
          <w:rFonts w:ascii="Arial" w:hAnsi="Arial" w:cs="Arial"/>
          <w:color w:val="000000" w:themeColor="text1"/>
          <w:lang w:val="en-US"/>
        </w:rPr>
        <w:t xml:space="preserve">  To implement early intervention, Speech and language therapy has been recommended. </w:t>
      </w:r>
      <w:r w:rsidR="00131FA2" w:rsidRPr="00262A4E">
        <w:rPr>
          <w:rFonts w:ascii="Arial" w:hAnsi="Arial" w:cs="Arial"/>
          <w:color w:val="000000" w:themeColor="text1"/>
          <w:lang w:val="en-US"/>
        </w:rPr>
        <w:t xml:space="preserve">Speech and language therapists take on a variety of cases such as delay’s in developing speech and language, interaction impairments, autism spectrum disorder, and learning difficulties (Swansea University Health Board). </w:t>
      </w:r>
      <w:r w:rsidR="002B0D91" w:rsidRPr="00262A4E">
        <w:rPr>
          <w:rFonts w:ascii="Arial" w:hAnsi="Arial" w:cs="Arial"/>
          <w:color w:val="000000" w:themeColor="text1"/>
          <w:lang w:val="en-US"/>
        </w:rPr>
        <w:t xml:space="preserve">This has been chosen as it is specific to </w:t>
      </w:r>
      <w:r w:rsidR="008E3FBD" w:rsidRPr="00262A4E">
        <w:rPr>
          <w:rFonts w:ascii="Arial" w:hAnsi="Arial" w:cs="Arial"/>
          <w:color w:val="000000" w:themeColor="text1"/>
          <w:lang w:val="en-US"/>
        </w:rPr>
        <w:t>Ethan’s</w:t>
      </w:r>
      <w:r w:rsidR="002B0D91" w:rsidRPr="00262A4E">
        <w:rPr>
          <w:rFonts w:ascii="Arial" w:hAnsi="Arial" w:cs="Arial"/>
          <w:color w:val="000000" w:themeColor="text1"/>
          <w:lang w:val="en-US"/>
        </w:rPr>
        <w:t xml:space="preserve"> current needs. Early intervention can </w:t>
      </w:r>
      <w:r w:rsidR="008E3FBD" w:rsidRPr="00262A4E">
        <w:rPr>
          <w:rFonts w:ascii="Arial" w:hAnsi="Arial" w:cs="Arial"/>
          <w:color w:val="000000" w:themeColor="text1"/>
          <w:lang w:val="en-US"/>
        </w:rPr>
        <w:t>have continuous benefits throughout life (EIF, 2020), supporting his cognitive and social skills therefore having a knock on affect to his emotional and behavioral needs.</w:t>
      </w:r>
    </w:p>
    <w:p w14:paraId="01FC764D" w14:textId="77777777" w:rsidR="00573CF9" w:rsidRPr="00262A4E" w:rsidRDefault="00573CF9" w:rsidP="00F9715E">
      <w:pPr>
        <w:rPr>
          <w:rFonts w:ascii="Arial" w:hAnsi="Arial" w:cs="Arial"/>
          <w:color w:val="000000" w:themeColor="text1"/>
          <w:lang w:val="en-US"/>
        </w:rPr>
      </w:pPr>
    </w:p>
    <w:p w14:paraId="17DD2D3F" w14:textId="572C0424" w:rsidR="00381011" w:rsidRPr="00557474" w:rsidRDefault="00A33A1B" w:rsidP="00557474">
      <w:pPr>
        <w:ind w:firstLine="720"/>
        <w:rPr>
          <w:rFonts w:ascii="Arial" w:hAnsi="Arial" w:cs="Arial"/>
          <w:b/>
          <w:bCs/>
          <w:lang w:val="en-US"/>
        </w:rPr>
      </w:pPr>
      <w:r w:rsidRPr="00262A4E">
        <w:rPr>
          <w:rFonts w:ascii="Arial" w:hAnsi="Arial" w:cs="Arial"/>
          <w:lang w:val="en-US"/>
        </w:rPr>
        <w:t>This assignment focuses on Ethan’s</w:t>
      </w:r>
      <w:r w:rsidR="00211FB3" w:rsidRPr="00262A4E">
        <w:rPr>
          <w:rFonts w:ascii="Arial" w:hAnsi="Arial" w:cs="Arial"/>
          <w:lang w:val="en-US"/>
        </w:rPr>
        <w:t xml:space="preserve"> development in Language, Literacy and Communication</w:t>
      </w:r>
      <w:r w:rsidR="008F7609" w:rsidRPr="00262A4E">
        <w:rPr>
          <w:rFonts w:ascii="Arial" w:hAnsi="Arial" w:cs="Arial"/>
          <w:lang w:val="en-US"/>
        </w:rPr>
        <w:t xml:space="preserve"> (LLC)</w:t>
      </w:r>
      <w:r w:rsidR="00211FB3" w:rsidRPr="00262A4E">
        <w:rPr>
          <w:rFonts w:ascii="Arial" w:hAnsi="Arial" w:cs="Arial"/>
          <w:lang w:val="en-US"/>
        </w:rPr>
        <w:t>.</w:t>
      </w:r>
      <w:r w:rsidR="004A0F88" w:rsidRPr="00262A4E">
        <w:rPr>
          <w:rFonts w:ascii="Arial" w:hAnsi="Arial" w:cs="Arial"/>
          <w:lang w:val="en-US"/>
        </w:rPr>
        <w:t xml:space="preserve"> </w:t>
      </w:r>
      <w:r w:rsidR="00D85979" w:rsidRPr="00262A4E">
        <w:rPr>
          <w:rFonts w:ascii="Arial" w:hAnsi="Arial" w:cs="Arial"/>
          <w:lang w:val="en-US"/>
        </w:rPr>
        <w:t>To</w:t>
      </w:r>
      <w:r w:rsidR="008F7609" w:rsidRPr="00262A4E">
        <w:rPr>
          <w:rFonts w:ascii="Arial" w:hAnsi="Arial" w:cs="Arial"/>
          <w:lang w:val="en-US"/>
        </w:rPr>
        <w:t xml:space="preserve"> help develop Ethan’s LLC skills, it is important to understand how children develop these skills and how </w:t>
      </w:r>
      <w:r w:rsidR="00B752A5" w:rsidRPr="00262A4E">
        <w:rPr>
          <w:rFonts w:ascii="Arial" w:hAnsi="Arial" w:cs="Arial"/>
          <w:lang w:val="en-US"/>
        </w:rPr>
        <w:t>they can</w:t>
      </w:r>
      <w:r w:rsidR="008F7609" w:rsidRPr="00262A4E">
        <w:rPr>
          <w:rFonts w:ascii="Arial" w:hAnsi="Arial" w:cs="Arial"/>
          <w:lang w:val="en-US"/>
        </w:rPr>
        <w:t xml:space="preserve"> be pushed further.</w:t>
      </w:r>
      <w:r w:rsidR="00B752A5" w:rsidRPr="00262A4E">
        <w:rPr>
          <w:rFonts w:ascii="Arial" w:hAnsi="Arial" w:cs="Arial"/>
          <w:lang w:val="en-US"/>
        </w:rPr>
        <w:t xml:space="preserve"> Understanding how children learn can enable practitioners to develop their teaching, proving exceptional educational experiences</w:t>
      </w:r>
      <w:r w:rsidR="00D85979" w:rsidRPr="00262A4E">
        <w:rPr>
          <w:rFonts w:ascii="Arial" w:hAnsi="Arial" w:cs="Arial"/>
          <w:lang w:val="en-US"/>
        </w:rPr>
        <w:t xml:space="preserve"> (Ostroff, 2012).</w:t>
      </w:r>
      <w:r w:rsidR="008F7609" w:rsidRPr="00262A4E">
        <w:rPr>
          <w:rFonts w:ascii="Arial" w:hAnsi="Arial" w:cs="Arial"/>
          <w:lang w:val="en-US"/>
        </w:rPr>
        <w:t xml:space="preserve"> The new Curriculum for Wales</w:t>
      </w:r>
      <w:r w:rsidR="003F4C9B" w:rsidRPr="00262A4E">
        <w:rPr>
          <w:rFonts w:ascii="Arial" w:hAnsi="Arial" w:cs="Arial"/>
          <w:lang w:val="en-US"/>
        </w:rPr>
        <w:t xml:space="preserve"> </w:t>
      </w:r>
      <w:r w:rsidR="008F7609" w:rsidRPr="00262A4E">
        <w:rPr>
          <w:rFonts w:ascii="Arial" w:hAnsi="Arial" w:cs="Arial"/>
          <w:lang w:val="en-US"/>
        </w:rPr>
        <w:t>provides progression steps</w:t>
      </w:r>
      <w:r w:rsidR="003F4C9B" w:rsidRPr="00262A4E">
        <w:rPr>
          <w:rFonts w:ascii="Arial" w:hAnsi="Arial" w:cs="Arial"/>
          <w:lang w:val="en-US"/>
        </w:rPr>
        <w:t xml:space="preserve"> which guides the pace of progression and development to support practitioners as the learners work towards the What Matters Statements</w:t>
      </w:r>
      <w:r w:rsidR="00D85979" w:rsidRPr="00262A4E">
        <w:rPr>
          <w:rFonts w:ascii="Arial" w:hAnsi="Arial" w:cs="Arial"/>
          <w:lang w:val="en-US"/>
        </w:rPr>
        <w:t xml:space="preserve"> (Welsh Government, 2021). </w:t>
      </w:r>
      <w:r w:rsidR="00131FA2" w:rsidRPr="00262A4E">
        <w:rPr>
          <w:rFonts w:ascii="Arial" w:hAnsi="Arial" w:cs="Arial"/>
          <w:lang w:val="en-US"/>
        </w:rPr>
        <w:t xml:space="preserve">This allows for practitioners to have </w:t>
      </w:r>
      <w:r w:rsidR="00240E3B" w:rsidRPr="00262A4E">
        <w:rPr>
          <w:rFonts w:ascii="Arial" w:hAnsi="Arial" w:cs="Arial"/>
          <w:lang w:val="en-US"/>
        </w:rPr>
        <w:t>reference</w:t>
      </w:r>
      <w:r w:rsidR="00131FA2" w:rsidRPr="00262A4E">
        <w:rPr>
          <w:rFonts w:ascii="Arial" w:hAnsi="Arial" w:cs="Arial"/>
          <w:lang w:val="en-US"/>
        </w:rPr>
        <w:t xml:space="preserve"> points </w:t>
      </w:r>
      <w:r w:rsidR="00240E3B" w:rsidRPr="00262A4E">
        <w:rPr>
          <w:rFonts w:ascii="Arial" w:hAnsi="Arial" w:cs="Arial"/>
          <w:lang w:val="en-US"/>
        </w:rPr>
        <w:t>f</w:t>
      </w:r>
      <w:r w:rsidR="00131FA2" w:rsidRPr="00262A4E">
        <w:rPr>
          <w:rFonts w:ascii="Arial" w:hAnsi="Arial" w:cs="Arial"/>
          <w:lang w:val="en-US"/>
        </w:rPr>
        <w:t xml:space="preserve">or the </w:t>
      </w:r>
      <w:r w:rsidR="00240E3B" w:rsidRPr="00262A4E">
        <w:rPr>
          <w:rFonts w:ascii="Arial" w:hAnsi="Arial" w:cs="Arial"/>
          <w:lang w:val="en-US"/>
        </w:rPr>
        <w:t>child’s</w:t>
      </w:r>
      <w:r w:rsidR="00131FA2" w:rsidRPr="00262A4E">
        <w:rPr>
          <w:rFonts w:ascii="Arial" w:hAnsi="Arial" w:cs="Arial"/>
          <w:lang w:val="en-US"/>
        </w:rPr>
        <w:t xml:space="preserve"> learning, to see where they are currently at and how they can create the scaffolding to get the</w:t>
      </w:r>
      <w:r w:rsidR="00240E3B" w:rsidRPr="00262A4E">
        <w:rPr>
          <w:rFonts w:ascii="Arial" w:hAnsi="Arial" w:cs="Arial"/>
          <w:lang w:val="en-US"/>
        </w:rPr>
        <w:t xml:space="preserve"> child </w:t>
      </w:r>
      <w:r w:rsidR="00131FA2" w:rsidRPr="00262A4E">
        <w:rPr>
          <w:rFonts w:ascii="Arial" w:hAnsi="Arial" w:cs="Arial"/>
          <w:lang w:val="en-US"/>
        </w:rPr>
        <w:t xml:space="preserve">to </w:t>
      </w:r>
      <w:r w:rsidR="00240E3B" w:rsidRPr="00262A4E">
        <w:rPr>
          <w:rFonts w:ascii="Arial" w:hAnsi="Arial" w:cs="Arial"/>
          <w:lang w:val="en-US"/>
        </w:rPr>
        <w:t xml:space="preserve">the next step of their learning. </w:t>
      </w:r>
      <w:r w:rsidR="00CF3CC6" w:rsidRPr="00262A4E">
        <w:rPr>
          <w:rFonts w:ascii="Arial" w:hAnsi="Arial" w:cs="Arial"/>
          <w:lang w:val="en-US"/>
        </w:rPr>
        <w:t xml:space="preserve">Whilst these progression steps and reference points are in place to support practitioners, it is important to remember that it is just a guidance as children learn and develop at different rates. They can achieve </w:t>
      </w:r>
      <w:r w:rsidR="00CF3CC6" w:rsidRPr="00262A4E">
        <w:rPr>
          <w:rFonts w:ascii="Arial" w:hAnsi="Arial" w:cs="Arial"/>
          <w:lang w:val="en-US"/>
        </w:rPr>
        <w:lastRenderedPageBreak/>
        <w:t>some milestones very young, yet they may be late developing in other aspects (Kamen and Mitchell, 2010).</w:t>
      </w:r>
      <w:r w:rsidR="00BD3D0B" w:rsidRPr="00262A4E">
        <w:rPr>
          <w:rFonts w:ascii="Arial" w:hAnsi="Arial" w:cs="Arial"/>
          <w:lang w:val="en-US"/>
        </w:rPr>
        <w:t xml:space="preserve"> </w:t>
      </w:r>
    </w:p>
    <w:p w14:paraId="76AD0330" w14:textId="77777777" w:rsidR="00381011" w:rsidRDefault="00BD3D0B" w:rsidP="00262A4E">
      <w:pPr>
        <w:pStyle w:val="NormalWeb"/>
        <w:rPr>
          <w:rFonts w:ascii="Arial" w:hAnsi="Arial" w:cs="Arial"/>
          <w:lang w:val="en-US"/>
        </w:rPr>
      </w:pPr>
      <w:r w:rsidRPr="00262A4E">
        <w:rPr>
          <w:rFonts w:ascii="Arial" w:hAnsi="Arial" w:cs="Arial"/>
          <w:lang w:val="en-US"/>
        </w:rPr>
        <w:t xml:space="preserve">Delayed development in speech </w:t>
      </w:r>
      <w:r w:rsidR="00163251" w:rsidRPr="00262A4E">
        <w:rPr>
          <w:rFonts w:ascii="Arial" w:hAnsi="Arial" w:cs="Arial"/>
          <w:lang w:val="en-US"/>
        </w:rPr>
        <w:t xml:space="preserve">is considered to be where the child struggles to create the sounds of words, but they understand what is being said to them (Raising Children Network, 2022). </w:t>
      </w:r>
      <w:r w:rsidR="00163251" w:rsidRPr="00381011">
        <w:rPr>
          <w:rFonts w:ascii="Arial" w:hAnsi="Arial" w:cs="Arial"/>
          <w:lang w:val="en-US"/>
        </w:rPr>
        <w:t xml:space="preserve">Feldman (2019) argues that by age five, children should have met </w:t>
      </w:r>
      <w:r w:rsidR="00A5496F" w:rsidRPr="00381011">
        <w:rPr>
          <w:rFonts w:ascii="Arial" w:hAnsi="Arial" w:cs="Arial"/>
          <w:lang w:val="en-US"/>
        </w:rPr>
        <w:t xml:space="preserve">multiple milestones in their speech development and should be able to communicate a variety of complex sentences </w:t>
      </w:r>
      <w:r w:rsidR="00381011" w:rsidRPr="00381011">
        <w:rPr>
          <w:rFonts w:ascii="Arial" w:hAnsi="Arial" w:cs="Arial"/>
          <w:lang w:val="en-US"/>
        </w:rPr>
        <w:t xml:space="preserve">and </w:t>
      </w:r>
      <w:r w:rsidR="00A5496F" w:rsidRPr="00381011">
        <w:rPr>
          <w:rFonts w:ascii="Arial" w:hAnsi="Arial" w:cs="Arial"/>
          <w:lang w:val="en-US"/>
        </w:rPr>
        <w:t>metaphors</w:t>
      </w:r>
      <w:r w:rsidR="00381011" w:rsidRPr="00381011">
        <w:rPr>
          <w:rFonts w:ascii="Arial" w:hAnsi="Arial" w:cs="Arial"/>
          <w:lang w:val="en-US"/>
        </w:rPr>
        <w:t xml:space="preserve">, </w:t>
      </w:r>
      <w:r w:rsidR="00A5496F" w:rsidRPr="00381011">
        <w:rPr>
          <w:rFonts w:ascii="Arial" w:hAnsi="Arial" w:cs="Arial"/>
          <w:lang w:val="en-US"/>
        </w:rPr>
        <w:t>appl</w:t>
      </w:r>
      <w:r w:rsidR="00381011" w:rsidRPr="00381011">
        <w:rPr>
          <w:rFonts w:ascii="Arial" w:hAnsi="Arial" w:cs="Arial"/>
          <w:lang w:val="en-US"/>
        </w:rPr>
        <w:t>ying</w:t>
      </w:r>
      <w:r w:rsidR="00A5496F" w:rsidRPr="00381011">
        <w:rPr>
          <w:rFonts w:ascii="Arial" w:hAnsi="Arial" w:cs="Arial"/>
          <w:lang w:val="en-US"/>
        </w:rPr>
        <w:t xml:space="preserve"> their speech to support themselves in the development of their reading.</w:t>
      </w:r>
      <w:r w:rsidR="005F1D19" w:rsidRPr="00262A4E">
        <w:rPr>
          <w:rFonts w:ascii="Arial" w:hAnsi="Arial" w:cs="Arial"/>
          <w:lang w:val="en-US"/>
        </w:rPr>
        <w:t xml:space="preserve"> However, </w:t>
      </w:r>
      <w:r w:rsidR="002F7F13">
        <w:rPr>
          <w:rFonts w:ascii="Arial" w:hAnsi="Arial" w:cs="Arial"/>
          <w:lang w:val="en-US"/>
        </w:rPr>
        <w:t xml:space="preserve">in </w:t>
      </w:r>
      <w:r w:rsidR="00D916C0" w:rsidRPr="00262A4E">
        <w:rPr>
          <w:rFonts w:ascii="Arial" w:hAnsi="Arial" w:cs="Arial"/>
          <w:lang w:val="en-US"/>
        </w:rPr>
        <w:t xml:space="preserve">support of Kamen and Mitchell (2010), </w:t>
      </w:r>
      <w:r w:rsidR="005F1D19" w:rsidRPr="00262A4E">
        <w:rPr>
          <w:rFonts w:ascii="Arial" w:hAnsi="Arial" w:cs="Arial"/>
          <w:lang w:val="en-US"/>
        </w:rPr>
        <w:t>Feldman (2019) also argues that 16% of children suffer with delays in their speech and language.</w:t>
      </w:r>
      <w:r w:rsidR="00C92611" w:rsidRPr="00262A4E">
        <w:rPr>
          <w:rFonts w:ascii="Arial" w:hAnsi="Arial" w:cs="Arial"/>
          <w:lang w:val="en-US"/>
        </w:rPr>
        <w:t xml:space="preserve"> </w:t>
      </w:r>
      <w:r w:rsidR="0029341A" w:rsidRPr="00262A4E">
        <w:rPr>
          <w:rFonts w:ascii="Arial" w:hAnsi="Arial" w:cs="Arial"/>
          <w:lang w:val="en-US"/>
        </w:rPr>
        <w:t xml:space="preserve">Erikson’s (1950) psychosocial development theory argues that between the ages of five and eleven the fourth stage of psychosocial development will take place, Industry VS Inferiority. Erikson (1950) argues that this is the stage where </w:t>
      </w:r>
      <w:r w:rsidR="00D916C0" w:rsidRPr="00262A4E">
        <w:rPr>
          <w:rFonts w:ascii="Arial" w:hAnsi="Arial" w:cs="Arial"/>
          <w:lang w:val="en-US"/>
        </w:rPr>
        <w:t>the child</w:t>
      </w:r>
      <w:r w:rsidR="0029341A" w:rsidRPr="00262A4E">
        <w:rPr>
          <w:rFonts w:ascii="Arial" w:hAnsi="Arial" w:cs="Arial"/>
          <w:lang w:val="en-US"/>
        </w:rPr>
        <w:t xml:space="preserve"> begin</w:t>
      </w:r>
      <w:r w:rsidR="00D916C0" w:rsidRPr="00262A4E">
        <w:rPr>
          <w:rFonts w:ascii="Arial" w:hAnsi="Arial" w:cs="Arial"/>
          <w:lang w:val="en-US"/>
        </w:rPr>
        <w:t>s</w:t>
      </w:r>
      <w:r w:rsidR="0029341A" w:rsidRPr="00262A4E">
        <w:rPr>
          <w:rFonts w:ascii="Arial" w:hAnsi="Arial" w:cs="Arial"/>
          <w:lang w:val="en-US"/>
        </w:rPr>
        <w:t xml:space="preserve"> to notice their successes and failures, therefore affecting the child’s level of engagement in school and their confidence. It is at this time that they are beginning to notice other </w:t>
      </w:r>
      <w:r w:rsidR="000476E8" w:rsidRPr="00262A4E">
        <w:rPr>
          <w:rFonts w:ascii="Arial" w:hAnsi="Arial" w:cs="Arial"/>
          <w:lang w:val="en-US"/>
        </w:rPr>
        <w:t>children’s</w:t>
      </w:r>
      <w:r w:rsidR="0029341A" w:rsidRPr="00262A4E">
        <w:rPr>
          <w:rFonts w:ascii="Arial" w:hAnsi="Arial" w:cs="Arial"/>
          <w:lang w:val="en-US"/>
        </w:rPr>
        <w:t xml:space="preserve"> abilities and compare themselves to it.</w:t>
      </w:r>
      <w:r w:rsidR="000476E8" w:rsidRPr="00262A4E">
        <w:rPr>
          <w:rFonts w:ascii="Arial" w:hAnsi="Arial" w:cs="Arial"/>
          <w:lang w:val="en-US"/>
        </w:rPr>
        <w:t xml:space="preserve"> </w:t>
      </w:r>
      <w:r w:rsidR="002E3A64" w:rsidRPr="00262A4E">
        <w:rPr>
          <w:rFonts w:ascii="Arial" w:hAnsi="Arial" w:cs="Arial"/>
          <w:lang w:val="en-US"/>
        </w:rPr>
        <w:t>Erikson (1950)</w:t>
      </w:r>
      <w:r w:rsidR="000476E8" w:rsidRPr="00262A4E">
        <w:rPr>
          <w:rFonts w:ascii="Arial" w:hAnsi="Arial" w:cs="Arial"/>
          <w:lang w:val="en-US"/>
        </w:rPr>
        <w:t xml:space="preserve"> </w:t>
      </w:r>
      <w:r w:rsidR="00381011">
        <w:rPr>
          <w:rFonts w:ascii="Arial" w:hAnsi="Arial" w:cs="Arial"/>
          <w:lang w:val="en-US"/>
        </w:rPr>
        <w:t>refers to industry as</w:t>
      </w:r>
      <w:r w:rsidR="000476E8" w:rsidRPr="00262A4E">
        <w:rPr>
          <w:rFonts w:ascii="Arial" w:hAnsi="Arial" w:cs="Arial"/>
          <w:lang w:val="en-US"/>
        </w:rPr>
        <w:t xml:space="preserve"> </w:t>
      </w:r>
      <w:r w:rsidR="00381011">
        <w:rPr>
          <w:rFonts w:ascii="Arial" w:hAnsi="Arial" w:cs="Arial"/>
          <w:lang w:val="en-US"/>
        </w:rPr>
        <w:t xml:space="preserve">the building of </w:t>
      </w:r>
      <w:r w:rsidR="000476E8" w:rsidRPr="00262A4E">
        <w:rPr>
          <w:rFonts w:ascii="Arial" w:hAnsi="Arial" w:cs="Arial"/>
          <w:lang w:val="en-US"/>
        </w:rPr>
        <w:t>confidence</w:t>
      </w:r>
      <w:r w:rsidR="00850EA6" w:rsidRPr="00262A4E">
        <w:rPr>
          <w:rFonts w:ascii="Arial" w:hAnsi="Arial" w:cs="Arial"/>
          <w:lang w:val="en-US"/>
        </w:rPr>
        <w:t xml:space="preserve"> from accepting that they may not excel at </w:t>
      </w:r>
      <w:r w:rsidR="00381011" w:rsidRPr="00262A4E">
        <w:rPr>
          <w:rFonts w:ascii="Arial" w:hAnsi="Arial" w:cs="Arial"/>
          <w:lang w:val="en-US"/>
        </w:rPr>
        <w:t>everything and</w:t>
      </w:r>
      <w:r w:rsidR="000476E8" w:rsidRPr="00262A4E">
        <w:rPr>
          <w:rFonts w:ascii="Arial" w:hAnsi="Arial" w:cs="Arial"/>
          <w:lang w:val="en-US"/>
        </w:rPr>
        <w:t xml:space="preserve"> </w:t>
      </w:r>
      <w:r w:rsidR="00381011" w:rsidRPr="00381011">
        <w:rPr>
          <w:rFonts w:ascii="Arial" w:hAnsi="Arial" w:cs="Arial"/>
          <w:lang w:val="en-US"/>
        </w:rPr>
        <w:t xml:space="preserve">refers to inferiority as </w:t>
      </w:r>
      <w:r w:rsidR="000476E8" w:rsidRPr="00381011">
        <w:rPr>
          <w:rFonts w:ascii="Arial" w:hAnsi="Arial" w:cs="Arial"/>
          <w:lang w:val="en-US"/>
        </w:rPr>
        <w:t>their low self-esteem</w:t>
      </w:r>
      <w:r w:rsidR="00381011" w:rsidRPr="00381011">
        <w:rPr>
          <w:rFonts w:ascii="Arial" w:hAnsi="Arial" w:cs="Arial"/>
          <w:lang w:val="en-US"/>
        </w:rPr>
        <w:t xml:space="preserve">. </w:t>
      </w:r>
      <w:r w:rsidR="00D916C0" w:rsidRPr="00381011">
        <w:rPr>
          <w:rFonts w:ascii="Arial" w:hAnsi="Arial" w:cs="Arial"/>
          <w:lang w:val="en-US"/>
        </w:rPr>
        <w:t>Dauphin (2017)</w:t>
      </w:r>
      <w:r w:rsidR="00381011" w:rsidRPr="00381011">
        <w:rPr>
          <w:rFonts w:ascii="Arial" w:hAnsi="Arial" w:cs="Arial"/>
          <w:lang w:val="en-US"/>
        </w:rPr>
        <w:t xml:space="preserve"> supports this, and states that inferiority</w:t>
      </w:r>
      <w:r w:rsidR="00F47E35" w:rsidRPr="00381011">
        <w:rPr>
          <w:rFonts w:ascii="Arial" w:hAnsi="Arial" w:cs="Arial"/>
          <w:lang w:val="en-US"/>
        </w:rPr>
        <w:t xml:space="preserve"> </w:t>
      </w:r>
      <w:r w:rsidR="00850EA6" w:rsidRPr="00381011">
        <w:rPr>
          <w:rFonts w:ascii="Arial" w:hAnsi="Arial" w:cs="Arial"/>
          <w:lang w:val="en-US"/>
        </w:rPr>
        <w:t>can root from a variety of reason</w:t>
      </w:r>
      <w:r w:rsidR="00D916C0" w:rsidRPr="00381011">
        <w:rPr>
          <w:rFonts w:ascii="Arial" w:hAnsi="Arial" w:cs="Arial"/>
          <w:lang w:val="en-US"/>
        </w:rPr>
        <w:t>s</w:t>
      </w:r>
      <w:r w:rsidR="00850EA6" w:rsidRPr="00381011">
        <w:rPr>
          <w:rFonts w:ascii="Arial" w:hAnsi="Arial" w:cs="Arial"/>
          <w:lang w:val="en-US"/>
        </w:rPr>
        <w:t xml:space="preserve"> such as negative</w:t>
      </w:r>
      <w:r w:rsidR="002E3A64" w:rsidRPr="00381011">
        <w:rPr>
          <w:rFonts w:ascii="Arial" w:hAnsi="Arial" w:cs="Arial"/>
          <w:lang w:val="en-US"/>
        </w:rPr>
        <w:t xml:space="preserve"> personal thoughts, poor family life and lack of support in schools.</w:t>
      </w:r>
      <w:r w:rsidR="00D916C0" w:rsidRPr="00262A4E">
        <w:rPr>
          <w:rFonts w:ascii="Arial" w:hAnsi="Arial" w:cs="Arial"/>
          <w:lang w:val="en-US"/>
        </w:rPr>
        <w:t xml:space="preserve"> </w:t>
      </w:r>
    </w:p>
    <w:p w14:paraId="2A6A2ED3" w14:textId="77777777" w:rsidR="00264EA5" w:rsidRDefault="006F1B34" w:rsidP="00262A4E">
      <w:pPr>
        <w:pStyle w:val="NormalWeb"/>
        <w:rPr>
          <w:rFonts w:ascii="Arial" w:hAnsi="Arial" w:cs="Arial"/>
          <w:lang w:val="en-US"/>
        </w:rPr>
      </w:pPr>
      <w:r w:rsidRPr="00381011">
        <w:rPr>
          <w:rFonts w:ascii="Arial" w:hAnsi="Arial" w:cs="Arial"/>
          <w:lang w:val="en-US"/>
        </w:rPr>
        <w:t>My personal experience of working with Ethan, show that he is already going through this stage.</w:t>
      </w:r>
      <w:r w:rsidRPr="00262A4E">
        <w:rPr>
          <w:rFonts w:ascii="Arial" w:hAnsi="Arial" w:cs="Arial"/>
          <w:lang w:val="en-US"/>
        </w:rPr>
        <w:t xml:space="preserve"> He is fully aware from observing his peers that he </w:t>
      </w:r>
      <w:r w:rsidR="004B448D" w:rsidRPr="00262A4E">
        <w:rPr>
          <w:rFonts w:ascii="Arial" w:hAnsi="Arial" w:cs="Arial"/>
          <w:lang w:val="en-US"/>
        </w:rPr>
        <w:t xml:space="preserve">has not yet met the same </w:t>
      </w:r>
      <w:r w:rsidR="004B448D" w:rsidRPr="00381011">
        <w:rPr>
          <w:rFonts w:ascii="Arial" w:hAnsi="Arial" w:cs="Arial"/>
          <w:lang w:val="en-US"/>
        </w:rPr>
        <w:t>milestones as his peers</w:t>
      </w:r>
      <w:r w:rsidRPr="00381011">
        <w:rPr>
          <w:rFonts w:ascii="Arial" w:hAnsi="Arial" w:cs="Arial"/>
          <w:lang w:val="en-US"/>
        </w:rPr>
        <w:t>.</w:t>
      </w:r>
      <w:r w:rsidRPr="00262A4E">
        <w:rPr>
          <w:rFonts w:ascii="Arial" w:hAnsi="Arial" w:cs="Arial"/>
          <w:lang w:val="en-US"/>
        </w:rPr>
        <w:t xml:space="preserve"> This feeling of inferiority causes Ethan to disengage from lessons and conversations.</w:t>
      </w:r>
      <w:r w:rsidR="002F7F13">
        <w:rPr>
          <w:rFonts w:ascii="Arial" w:hAnsi="Arial" w:cs="Arial"/>
          <w:lang w:val="en-US"/>
        </w:rPr>
        <w:t xml:space="preserve"> One reason for this may be</w:t>
      </w:r>
      <w:r w:rsidRPr="00262A4E">
        <w:rPr>
          <w:rFonts w:ascii="Arial" w:hAnsi="Arial" w:cs="Arial"/>
          <w:lang w:val="en-US"/>
        </w:rPr>
        <w:t xml:space="preserve"> Maslow’s (1943) Theory of Human Motivation</w:t>
      </w:r>
      <w:r w:rsidR="002F7F13">
        <w:rPr>
          <w:rFonts w:ascii="Arial" w:hAnsi="Arial" w:cs="Arial"/>
          <w:lang w:val="en-US"/>
        </w:rPr>
        <w:t xml:space="preserve">. </w:t>
      </w:r>
      <w:r w:rsidR="007551EB">
        <w:rPr>
          <w:rFonts w:ascii="Arial" w:hAnsi="Arial" w:cs="Arial"/>
          <w:lang w:val="en-US"/>
        </w:rPr>
        <w:t xml:space="preserve">The Theory </w:t>
      </w:r>
      <w:r w:rsidR="00381011">
        <w:rPr>
          <w:rFonts w:ascii="Arial" w:hAnsi="Arial" w:cs="Arial"/>
          <w:lang w:val="en-US"/>
        </w:rPr>
        <w:t>of</w:t>
      </w:r>
      <w:r w:rsidR="007551EB">
        <w:rPr>
          <w:rFonts w:ascii="Arial" w:hAnsi="Arial" w:cs="Arial"/>
          <w:lang w:val="en-US"/>
        </w:rPr>
        <w:t xml:space="preserve"> Human Motivation</w:t>
      </w:r>
      <w:r w:rsidR="002F7F13">
        <w:rPr>
          <w:rFonts w:ascii="Arial" w:hAnsi="Arial" w:cs="Arial"/>
          <w:lang w:val="en-US"/>
        </w:rPr>
        <w:t xml:space="preserve"> argues </w:t>
      </w:r>
      <w:r w:rsidRPr="00262A4E">
        <w:rPr>
          <w:rFonts w:ascii="Arial" w:hAnsi="Arial" w:cs="Arial"/>
          <w:lang w:val="en-US"/>
        </w:rPr>
        <w:t>that human behavior is the outcome of the needs required. These needs are arranged in a hierarchy of importanc</w:t>
      </w:r>
      <w:r w:rsidR="007D3FE5">
        <w:rPr>
          <w:rFonts w:ascii="Arial" w:hAnsi="Arial" w:cs="Arial"/>
          <w:lang w:val="en-US"/>
        </w:rPr>
        <w:t>e. For example, if someone is hungry then that becomes the most important thing on their hierarchy of importance. Being hungry takes priority over everything else</w:t>
      </w:r>
      <w:r w:rsidR="00B76122">
        <w:rPr>
          <w:rFonts w:ascii="Arial" w:hAnsi="Arial" w:cs="Arial"/>
          <w:lang w:val="en-US"/>
        </w:rPr>
        <w:t xml:space="preserve">, therefore Ethan’s language skills </w:t>
      </w:r>
      <w:r w:rsidR="00A30AEE">
        <w:rPr>
          <w:rFonts w:ascii="Arial" w:hAnsi="Arial" w:cs="Arial"/>
          <w:lang w:val="en-US"/>
        </w:rPr>
        <w:t>take</w:t>
      </w:r>
      <w:r w:rsidR="00B76122">
        <w:rPr>
          <w:rFonts w:ascii="Arial" w:hAnsi="Arial" w:cs="Arial"/>
          <w:lang w:val="en-US"/>
        </w:rPr>
        <w:t xml:space="preserve"> priority over everything else </w:t>
      </w:r>
      <w:r w:rsidR="007D3FE5">
        <w:rPr>
          <w:rFonts w:ascii="Arial" w:hAnsi="Arial" w:cs="Arial"/>
          <w:lang w:val="en-US"/>
        </w:rPr>
        <w:t xml:space="preserve">(Maslow, 1943). </w:t>
      </w:r>
      <w:r w:rsidR="004B448D" w:rsidRPr="00262A4E">
        <w:rPr>
          <w:rFonts w:ascii="Arial" w:hAnsi="Arial" w:cs="Arial"/>
          <w:lang w:val="en-US"/>
        </w:rPr>
        <w:t>For Ethan, I have personally seen behavioral outburst</w:t>
      </w:r>
      <w:r w:rsidR="002F797B" w:rsidRPr="00262A4E">
        <w:rPr>
          <w:rFonts w:ascii="Arial" w:hAnsi="Arial" w:cs="Arial"/>
          <w:lang w:val="en-US"/>
        </w:rPr>
        <w:t>s</w:t>
      </w:r>
      <w:r w:rsidR="004B448D" w:rsidRPr="00262A4E">
        <w:rPr>
          <w:rFonts w:ascii="Arial" w:hAnsi="Arial" w:cs="Arial"/>
          <w:lang w:val="en-US"/>
        </w:rPr>
        <w:t xml:space="preserve"> occur </w:t>
      </w:r>
      <w:r w:rsidR="00381011">
        <w:rPr>
          <w:rFonts w:ascii="Arial" w:hAnsi="Arial" w:cs="Arial"/>
          <w:lang w:val="en-US"/>
        </w:rPr>
        <w:t xml:space="preserve">triggered by his peers and staff’s difficulties in understanding him. </w:t>
      </w:r>
      <w:r w:rsidR="004B448D" w:rsidRPr="00262A4E">
        <w:rPr>
          <w:rFonts w:ascii="Arial" w:hAnsi="Arial" w:cs="Arial"/>
          <w:lang w:val="en-US"/>
        </w:rPr>
        <w:t xml:space="preserve">This </w:t>
      </w:r>
      <w:r w:rsidR="00B34EBC" w:rsidRPr="00262A4E">
        <w:rPr>
          <w:rFonts w:ascii="Arial" w:hAnsi="Arial" w:cs="Arial"/>
          <w:lang w:val="en-US"/>
        </w:rPr>
        <w:t xml:space="preserve">is </w:t>
      </w:r>
      <w:r w:rsidR="004B448D" w:rsidRPr="00262A4E">
        <w:rPr>
          <w:rFonts w:ascii="Arial" w:hAnsi="Arial" w:cs="Arial"/>
          <w:lang w:val="en-US"/>
        </w:rPr>
        <w:t>therefore</w:t>
      </w:r>
      <w:r w:rsidR="003F473A" w:rsidRPr="00262A4E">
        <w:rPr>
          <w:rFonts w:ascii="Arial" w:hAnsi="Arial" w:cs="Arial"/>
          <w:lang w:val="en-US"/>
        </w:rPr>
        <w:t xml:space="preserve"> affecting </w:t>
      </w:r>
      <w:r w:rsidR="004B448D" w:rsidRPr="00262A4E">
        <w:rPr>
          <w:rFonts w:ascii="Arial" w:hAnsi="Arial" w:cs="Arial"/>
          <w:lang w:val="en-US"/>
        </w:rPr>
        <w:t>his learning in all other areas of school.</w:t>
      </w:r>
      <w:r w:rsidR="002465EE">
        <w:rPr>
          <w:rFonts w:ascii="Arial" w:hAnsi="Arial" w:cs="Arial"/>
          <w:lang w:val="en-US"/>
        </w:rPr>
        <w:t xml:space="preserve"> </w:t>
      </w:r>
      <w:r w:rsidR="00D66CB8">
        <w:rPr>
          <w:rFonts w:ascii="Arial" w:hAnsi="Arial" w:cs="Arial"/>
          <w:lang w:val="en-US"/>
        </w:rPr>
        <w:t xml:space="preserve">Ethan’s </w:t>
      </w:r>
      <w:r w:rsidR="00D66CB8" w:rsidRPr="00262A4E">
        <w:rPr>
          <w:rFonts w:ascii="Arial" w:hAnsi="Arial" w:cs="Arial"/>
          <w:lang w:val="en-US"/>
        </w:rPr>
        <w:t xml:space="preserve">language skills are currently at the top of the hierarchy as it is where most of his behavior stems from. </w:t>
      </w:r>
      <w:r w:rsidR="007D3FE5">
        <w:rPr>
          <w:rFonts w:ascii="Arial" w:hAnsi="Arial" w:cs="Arial"/>
          <w:lang w:val="en-US"/>
        </w:rPr>
        <w:t>Maslow (1943) argues that</w:t>
      </w:r>
      <w:r w:rsidR="0038503F">
        <w:rPr>
          <w:rFonts w:ascii="Arial" w:hAnsi="Arial" w:cs="Arial"/>
          <w:lang w:val="en-US"/>
        </w:rPr>
        <w:t xml:space="preserve"> some behavior is motivated at a very high level or is weakened by lack pf motivation. </w:t>
      </w:r>
      <w:r w:rsidR="002465EE">
        <w:rPr>
          <w:rFonts w:ascii="Arial" w:hAnsi="Arial" w:cs="Arial"/>
          <w:lang w:val="en-US"/>
        </w:rPr>
        <w:t xml:space="preserve">It is argued that 81% of children with emotional and </w:t>
      </w:r>
      <w:r w:rsidR="00D66CB8">
        <w:rPr>
          <w:rFonts w:ascii="Arial" w:hAnsi="Arial" w:cs="Arial"/>
          <w:lang w:val="en-US"/>
        </w:rPr>
        <w:t>behavioral</w:t>
      </w:r>
      <w:r w:rsidR="002465EE">
        <w:rPr>
          <w:rFonts w:ascii="Arial" w:hAnsi="Arial" w:cs="Arial"/>
          <w:lang w:val="en-US"/>
        </w:rPr>
        <w:t xml:space="preserve"> difficulties suffer from a form of speech and language disorder (Hollo et al, 2014)</w:t>
      </w:r>
      <w:r w:rsidR="00D66CB8">
        <w:rPr>
          <w:rFonts w:ascii="Arial" w:hAnsi="Arial" w:cs="Arial"/>
          <w:lang w:val="en-US"/>
        </w:rPr>
        <w:t>.</w:t>
      </w:r>
      <w:r w:rsidR="00B76122">
        <w:rPr>
          <w:rFonts w:ascii="Arial" w:hAnsi="Arial" w:cs="Arial"/>
          <w:lang w:val="en-US"/>
        </w:rPr>
        <w:t xml:space="preserve"> </w:t>
      </w:r>
    </w:p>
    <w:p w14:paraId="3DC8EFF9" w14:textId="6E4B5510" w:rsidR="00264EA5" w:rsidRDefault="00264EA5" w:rsidP="00262A4E">
      <w:pPr>
        <w:pStyle w:val="NormalWeb"/>
        <w:rPr>
          <w:rFonts w:ascii="Arial" w:hAnsi="Arial" w:cs="Arial"/>
          <w:lang w:val="en-US"/>
        </w:rPr>
      </w:pPr>
      <w:r>
        <w:rPr>
          <w:rFonts w:ascii="Arial" w:hAnsi="Arial" w:cs="Arial"/>
          <w:lang w:val="en-US"/>
        </w:rPr>
        <w:t>Contrary to this</w:t>
      </w:r>
      <w:r w:rsidR="00B76122">
        <w:rPr>
          <w:rFonts w:ascii="Arial" w:hAnsi="Arial" w:cs="Arial"/>
          <w:lang w:val="en-US"/>
        </w:rPr>
        <w:t xml:space="preserve"> Maslow (1943) also argues that not all behavior is expressive or goal-oriented so whilst Ethan’s behavior could be due to the inability to communicate effectively, he could be having behavioral outbursts because that’s simply what he is choosing to do. </w:t>
      </w:r>
      <w:r w:rsidR="00A30AEE">
        <w:rPr>
          <w:rFonts w:ascii="Arial" w:hAnsi="Arial" w:cs="Arial"/>
          <w:lang w:val="en-US"/>
        </w:rPr>
        <w:t>However,</w:t>
      </w:r>
      <w:r w:rsidR="00B76122">
        <w:rPr>
          <w:rFonts w:ascii="Arial" w:hAnsi="Arial" w:cs="Arial"/>
          <w:lang w:val="en-US"/>
        </w:rPr>
        <w:t xml:space="preserve"> because there is no way of proving his reasons for behavior,</w:t>
      </w:r>
      <w:r w:rsidR="00D66CB8">
        <w:rPr>
          <w:rFonts w:ascii="Arial" w:hAnsi="Arial" w:cs="Arial"/>
          <w:lang w:val="en-US"/>
        </w:rPr>
        <w:t xml:space="preserve"> </w:t>
      </w:r>
      <w:r w:rsidR="00345446" w:rsidRPr="00262A4E">
        <w:rPr>
          <w:rFonts w:ascii="Arial" w:hAnsi="Arial" w:cs="Arial"/>
          <w:lang w:val="en-US"/>
        </w:rPr>
        <w:t xml:space="preserve">ELSA sessions could also be recommended for Ethan to help him understand his emotions and behavior better. An ELSA is an “Emotional Literacy Support Assistant” (Palphreyman, 2023). ELSA’s support children in managing and understanding their emotions over a variety of things such as bereavement, relationships and bullying to </w:t>
      </w:r>
      <w:r w:rsidR="00345446" w:rsidRPr="00262A4E">
        <w:rPr>
          <w:rFonts w:ascii="Arial" w:hAnsi="Arial" w:cs="Arial"/>
          <w:lang w:val="en-US"/>
        </w:rPr>
        <w:lastRenderedPageBreak/>
        <w:t xml:space="preserve">name a few (Palphreyman, 2023). </w:t>
      </w:r>
      <w:r w:rsidR="00345446" w:rsidRPr="00264EA5">
        <w:rPr>
          <w:rFonts w:ascii="Arial" w:hAnsi="Arial" w:cs="Arial"/>
          <w:lang w:val="en-US"/>
        </w:rPr>
        <w:t xml:space="preserve">Whilst this would be </w:t>
      </w:r>
      <w:r w:rsidRPr="00264EA5">
        <w:rPr>
          <w:rFonts w:ascii="Arial" w:hAnsi="Arial" w:cs="Arial"/>
          <w:lang w:val="en-US"/>
        </w:rPr>
        <w:t>significantly</w:t>
      </w:r>
      <w:r w:rsidR="00345446" w:rsidRPr="00264EA5">
        <w:rPr>
          <w:rFonts w:ascii="Arial" w:hAnsi="Arial" w:cs="Arial"/>
          <w:lang w:val="en-US"/>
        </w:rPr>
        <w:t xml:space="preserve"> beneficial for Ethan, his LLC is an aspect of his development that if improved and supported </w:t>
      </w:r>
      <w:r w:rsidR="0017446C" w:rsidRPr="00264EA5">
        <w:rPr>
          <w:rFonts w:ascii="Arial" w:hAnsi="Arial" w:cs="Arial"/>
          <w:lang w:val="en-US"/>
        </w:rPr>
        <w:t xml:space="preserve">consistently </w:t>
      </w:r>
      <w:r w:rsidR="00345446" w:rsidRPr="00264EA5">
        <w:rPr>
          <w:rFonts w:ascii="Arial" w:hAnsi="Arial" w:cs="Arial"/>
          <w:lang w:val="en-US"/>
        </w:rPr>
        <w:t xml:space="preserve">could also help him with his </w:t>
      </w:r>
      <w:r w:rsidR="0017446C" w:rsidRPr="00264EA5">
        <w:rPr>
          <w:rFonts w:ascii="Arial" w:hAnsi="Arial" w:cs="Arial"/>
          <w:lang w:val="en-US"/>
        </w:rPr>
        <w:t>em</w:t>
      </w:r>
      <w:r w:rsidR="00345446" w:rsidRPr="00264EA5">
        <w:rPr>
          <w:rFonts w:ascii="Arial" w:hAnsi="Arial" w:cs="Arial"/>
          <w:lang w:val="en-US"/>
        </w:rPr>
        <w:t xml:space="preserve">otions and </w:t>
      </w:r>
      <w:r w:rsidR="0017446C" w:rsidRPr="00264EA5">
        <w:rPr>
          <w:rFonts w:ascii="Arial" w:hAnsi="Arial" w:cs="Arial"/>
          <w:lang w:val="en-US"/>
        </w:rPr>
        <w:t>behavior.</w:t>
      </w:r>
      <w:r w:rsidR="0017446C" w:rsidRPr="00262A4E">
        <w:rPr>
          <w:rFonts w:ascii="Arial" w:hAnsi="Arial" w:cs="Arial"/>
          <w:lang w:val="en-US"/>
        </w:rPr>
        <w:t xml:space="preserve"> </w:t>
      </w:r>
    </w:p>
    <w:p w14:paraId="58DE96C8" w14:textId="441645DC" w:rsidR="00264EA5" w:rsidRDefault="00894FA1" w:rsidP="00262A4E">
      <w:pPr>
        <w:pStyle w:val="NormalWeb"/>
        <w:rPr>
          <w:rFonts w:ascii="Arial" w:hAnsi="Arial" w:cs="Arial"/>
          <w:lang w:val="en-US"/>
        </w:rPr>
      </w:pPr>
      <w:r>
        <w:rPr>
          <w:rFonts w:ascii="Arial" w:hAnsi="Arial" w:cs="Arial"/>
          <w:lang w:val="en-US"/>
        </w:rPr>
        <w:t xml:space="preserve">Skinner’s </w:t>
      </w:r>
      <w:r w:rsidR="00355CFC">
        <w:rPr>
          <w:rFonts w:ascii="Arial" w:hAnsi="Arial" w:cs="Arial"/>
          <w:lang w:val="en-US"/>
        </w:rPr>
        <w:t xml:space="preserve">(1957) theory of verbal behavior and language </w:t>
      </w:r>
      <w:r w:rsidR="003C7E1E">
        <w:rPr>
          <w:rFonts w:ascii="Arial" w:hAnsi="Arial" w:cs="Arial"/>
          <w:lang w:val="en-US"/>
        </w:rPr>
        <w:t>acquisition</w:t>
      </w:r>
      <w:r w:rsidR="00264EA5">
        <w:rPr>
          <w:rFonts w:ascii="Arial" w:hAnsi="Arial" w:cs="Arial"/>
          <w:lang w:val="en-US"/>
        </w:rPr>
        <w:t xml:space="preserve"> is based on a behaviorist approach to learning and</w:t>
      </w:r>
      <w:r w:rsidR="00355CFC">
        <w:rPr>
          <w:rFonts w:ascii="Arial" w:hAnsi="Arial" w:cs="Arial"/>
          <w:lang w:val="en-US"/>
        </w:rPr>
        <w:t xml:space="preserve"> suggests that language is developed</w:t>
      </w:r>
      <w:r w:rsidR="003C7E1E">
        <w:rPr>
          <w:rFonts w:ascii="Arial" w:hAnsi="Arial" w:cs="Arial"/>
          <w:lang w:val="en-US"/>
        </w:rPr>
        <w:t xml:space="preserve"> through the imitation and appraisal of peers such as parents, guardians, and teachers.</w:t>
      </w:r>
      <w:r w:rsidR="00F571D1">
        <w:rPr>
          <w:rFonts w:ascii="Arial" w:hAnsi="Arial" w:cs="Arial"/>
          <w:lang w:val="en-US"/>
        </w:rPr>
        <w:t xml:space="preserve"> This is supported by his theory of Operant Conditioning (1974) in which positive behaviors are rewarded and therefore reinforced</w:t>
      </w:r>
      <w:r w:rsidR="00264EA5">
        <w:rPr>
          <w:rFonts w:ascii="Arial" w:hAnsi="Arial" w:cs="Arial"/>
          <w:lang w:val="en-US"/>
        </w:rPr>
        <w:t>, w</w:t>
      </w:r>
      <w:r w:rsidR="00F571D1">
        <w:rPr>
          <w:rFonts w:ascii="Arial" w:hAnsi="Arial" w:cs="Arial"/>
          <w:lang w:val="en-US"/>
        </w:rPr>
        <w:t>hilst negative behaviors are punished</w:t>
      </w:r>
      <w:r w:rsidR="00264EA5">
        <w:rPr>
          <w:rFonts w:ascii="Arial" w:hAnsi="Arial" w:cs="Arial"/>
          <w:lang w:val="en-US"/>
        </w:rPr>
        <w:t xml:space="preserve"> and subsequently dissuaded from repetition. </w:t>
      </w:r>
      <w:r w:rsidR="00F571D1">
        <w:rPr>
          <w:rFonts w:ascii="Arial" w:hAnsi="Arial" w:cs="Arial"/>
          <w:lang w:val="en-US"/>
        </w:rPr>
        <w:t xml:space="preserve">This could have the same </w:t>
      </w:r>
      <w:r w:rsidR="00697E84">
        <w:rPr>
          <w:rFonts w:ascii="Arial" w:hAnsi="Arial" w:cs="Arial"/>
          <w:lang w:val="en-US"/>
        </w:rPr>
        <w:t>effect</w:t>
      </w:r>
      <w:r w:rsidR="00F571D1">
        <w:rPr>
          <w:rFonts w:ascii="Arial" w:hAnsi="Arial" w:cs="Arial"/>
          <w:lang w:val="en-US"/>
        </w:rPr>
        <w:t xml:space="preserve"> on language </w:t>
      </w:r>
      <w:r w:rsidR="00697E84">
        <w:rPr>
          <w:rFonts w:ascii="Arial" w:hAnsi="Arial" w:cs="Arial"/>
          <w:lang w:val="en-US"/>
        </w:rPr>
        <w:t>development. When</w:t>
      </w:r>
      <w:r w:rsidR="00F571D1">
        <w:rPr>
          <w:rFonts w:ascii="Arial" w:hAnsi="Arial" w:cs="Arial"/>
          <w:lang w:val="en-US"/>
        </w:rPr>
        <w:t xml:space="preserve"> praised on using correct grammar or pronouncing something they have previously </w:t>
      </w:r>
      <w:r w:rsidR="00697E84">
        <w:rPr>
          <w:rFonts w:ascii="Arial" w:hAnsi="Arial" w:cs="Arial"/>
          <w:lang w:val="en-US"/>
        </w:rPr>
        <w:t>struggled</w:t>
      </w:r>
      <w:r w:rsidR="00F571D1">
        <w:rPr>
          <w:rFonts w:ascii="Arial" w:hAnsi="Arial" w:cs="Arial"/>
          <w:lang w:val="en-US"/>
        </w:rPr>
        <w:t xml:space="preserve"> with correctly, it may encourage</w:t>
      </w:r>
      <w:r w:rsidR="00697E84">
        <w:rPr>
          <w:rFonts w:ascii="Arial" w:hAnsi="Arial" w:cs="Arial"/>
          <w:lang w:val="en-US"/>
        </w:rPr>
        <w:t xml:space="preserve"> them to focus on their speech and raise their self-esteem.</w:t>
      </w:r>
      <w:r w:rsidR="004B399A">
        <w:rPr>
          <w:rFonts w:ascii="Arial" w:hAnsi="Arial" w:cs="Arial"/>
          <w:lang w:val="en-US"/>
        </w:rPr>
        <w:t xml:space="preserve"> </w:t>
      </w:r>
      <w:r w:rsidR="00264EA5">
        <w:rPr>
          <w:rFonts w:ascii="Arial" w:hAnsi="Arial" w:cs="Arial"/>
          <w:lang w:val="en-US"/>
        </w:rPr>
        <w:t>The concept</w:t>
      </w:r>
      <w:r w:rsidR="00870664">
        <w:rPr>
          <w:rFonts w:ascii="Arial" w:hAnsi="Arial" w:cs="Arial"/>
          <w:lang w:val="en-US"/>
        </w:rPr>
        <w:t xml:space="preserve"> that language is taught </w:t>
      </w:r>
      <w:r w:rsidR="00557474">
        <w:rPr>
          <w:rFonts w:ascii="Arial" w:hAnsi="Arial" w:cs="Arial"/>
          <w:lang w:val="en-US"/>
        </w:rPr>
        <w:t>through observation</w:t>
      </w:r>
      <w:r w:rsidR="00870664">
        <w:rPr>
          <w:rFonts w:ascii="Arial" w:hAnsi="Arial" w:cs="Arial"/>
          <w:lang w:val="en-US"/>
        </w:rPr>
        <w:t xml:space="preserve"> </w:t>
      </w:r>
      <w:r w:rsidR="00264EA5">
        <w:rPr>
          <w:rFonts w:ascii="Arial" w:hAnsi="Arial" w:cs="Arial"/>
          <w:lang w:val="en-US"/>
        </w:rPr>
        <w:t xml:space="preserve">of </w:t>
      </w:r>
      <w:r w:rsidR="00870664">
        <w:rPr>
          <w:rFonts w:ascii="Arial" w:hAnsi="Arial" w:cs="Arial"/>
          <w:lang w:val="en-US"/>
        </w:rPr>
        <w:t xml:space="preserve">peers </w:t>
      </w:r>
      <w:r w:rsidR="004B399A">
        <w:rPr>
          <w:rFonts w:ascii="Arial" w:hAnsi="Arial" w:cs="Arial"/>
          <w:lang w:val="en-US"/>
        </w:rPr>
        <w:t>is supported by Bruner (19</w:t>
      </w:r>
      <w:r w:rsidR="005C1095">
        <w:rPr>
          <w:rFonts w:ascii="Arial" w:hAnsi="Arial" w:cs="Arial"/>
          <w:lang w:val="en-US"/>
        </w:rPr>
        <w:t>82</w:t>
      </w:r>
      <w:r w:rsidR="004B399A">
        <w:rPr>
          <w:rFonts w:ascii="Arial" w:hAnsi="Arial" w:cs="Arial"/>
          <w:lang w:val="en-US"/>
        </w:rPr>
        <w:t>)</w:t>
      </w:r>
      <w:r w:rsidR="00870664">
        <w:rPr>
          <w:rFonts w:ascii="Arial" w:hAnsi="Arial" w:cs="Arial"/>
          <w:lang w:val="en-US"/>
        </w:rPr>
        <w:t xml:space="preserve">. He argues that </w:t>
      </w:r>
      <w:r w:rsidR="00FA1434">
        <w:rPr>
          <w:rFonts w:ascii="Arial" w:hAnsi="Arial" w:cs="Arial"/>
          <w:lang w:val="en-US"/>
        </w:rPr>
        <w:t xml:space="preserve">the child’s guardian acts as a </w:t>
      </w:r>
      <w:r w:rsidR="00E25C26">
        <w:rPr>
          <w:rFonts w:ascii="Arial" w:hAnsi="Arial" w:cs="Arial"/>
          <w:lang w:val="en-US"/>
        </w:rPr>
        <w:t>Language Acquisition S</w:t>
      </w:r>
      <w:r w:rsidR="00FA1434">
        <w:rPr>
          <w:rFonts w:ascii="Arial" w:hAnsi="Arial" w:cs="Arial"/>
          <w:lang w:val="en-US"/>
        </w:rPr>
        <w:t xml:space="preserve">upport </w:t>
      </w:r>
      <w:r w:rsidR="00E25C26">
        <w:rPr>
          <w:rFonts w:ascii="Arial" w:hAnsi="Arial" w:cs="Arial"/>
          <w:lang w:val="en-US"/>
        </w:rPr>
        <w:t>S</w:t>
      </w:r>
      <w:r w:rsidR="00FA1434">
        <w:rPr>
          <w:rFonts w:ascii="Arial" w:hAnsi="Arial" w:cs="Arial"/>
          <w:lang w:val="en-US"/>
        </w:rPr>
        <w:t>ystem</w:t>
      </w:r>
      <w:r w:rsidR="00E25C26">
        <w:rPr>
          <w:rFonts w:ascii="Arial" w:hAnsi="Arial" w:cs="Arial"/>
          <w:lang w:val="en-US"/>
        </w:rPr>
        <w:t xml:space="preserve"> (LASS)</w:t>
      </w:r>
      <w:r w:rsidR="00FA1434">
        <w:rPr>
          <w:rFonts w:ascii="Arial" w:hAnsi="Arial" w:cs="Arial"/>
          <w:lang w:val="en-US"/>
        </w:rPr>
        <w:t xml:space="preserve"> in language development</w:t>
      </w:r>
      <w:r w:rsidR="005C1095">
        <w:rPr>
          <w:rFonts w:ascii="Arial" w:hAnsi="Arial" w:cs="Arial"/>
          <w:lang w:val="en-US"/>
        </w:rPr>
        <w:t>.</w:t>
      </w:r>
      <w:r w:rsidR="007449F7">
        <w:rPr>
          <w:rFonts w:ascii="Arial" w:hAnsi="Arial" w:cs="Arial"/>
          <w:lang w:val="en-US"/>
        </w:rPr>
        <w:t xml:space="preserve"> </w:t>
      </w:r>
      <w:r w:rsidR="000C38AD">
        <w:rPr>
          <w:rFonts w:ascii="Arial" w:hAnsi="Arial" w:cs="Arial"/>
          <w:lang w:val="en-US"/>
        </w:rPr>
        <w:t xml:space="preserve">LASS refers to the network of adults or more </w:t>
      </w:r>
      <w:r w:rsidR="00A30AEE">
        <w:rPr>
          <w:rFonts w:ascii="Arial" w:hAnsi="Arial" w:cs="Arial"/>
          <w:lang w:val="en-US"/>
        </w:rPr>
        <w:t>knowledgeable</w:t>
      </w:r>
      <w:r w:rsidR="000C38AD">
        <w:rPr>
          <w:rFonts w:ascii="Arial" w:hAnsi="Arial" w:cs="Arial"/>
          <w:lang w:val="en-US"/>
        </w:rPr>
        <w:t xml:space="preserve"> others in the </w:t>
      </w:r>
      <w:r w:rsidR="00A30AEE">
        <w:rPr>
          <w:rFonts w:ascii="Arial" w:hAnsi="Arial" w:cs="Arial"/>
          <w:lang w:val="en-US"/>
        </w:rPr>
        <w:t>child’s</w:t>
      </w:r>
      <w:r w:rsidR="000C38AD">
        <w:rPr>
          <w:rFonts w:ascii="Arial" w:hAnsi="Arial" w:cs="Arial"/>
          <w:lang w:val="en-US"/>
        </w:rPr>
        <w:t xml:space="preserve"> life that supports their development (Bruner, 1982).</w:t>
      </w:r>
      <w:r w:rsidR="007E06F4">
        <w:rPr>
          <w:rFonts w:ascii="Arial" w:hAnsi="Arial" w:cs="Arial"/>
          <w:b/>
          <w:bCs/>
          <w:lang w:val="en-US"/>
        </w:rPr>
        <w:t xml:space="preserve"> </w:t>
      </w:r>
      <w:r w:rsidR="005C1095" w:rsidRPr="00264EA5">
        <w:rPr>
          <w:rFonts w:ascii="Arial" w:hAnsi="Arial" w:cs="Arial"/>
          <w:lang w:val="en-US"/>
        </w:rPr>
        <w:t xml:space="preserve">Bruner argues </w:t>
      </w:r>
      <w:r w:rsidR="00264EA5">
        <w:rPr>
          <w:rFonts w:ascii="Arial" w:hAnsi="Arial" w:cs="Arial"/>
          <w:lang w:val="en-US"/>
        </w:rPr>
        <w:t>that children are</w:t>
      </w:r>
      <w:r w:rsidR="005C1095" w:rsidRPr="00264EA5">
        <w:rPr>
          <w:rFonts w:ascii="Arial" w:hAnsi="Arial" w:cs="Arial"/>
          <w:lang w:val="en-US"/>
        </w:rPr>
        <w:t xml:space="preserve"> born with this cognitive ability to learn language and communication, however</w:t>
      </w:r>
      <w:r w:rsidR="00264EA5">
        <w:rPr>
          <w:rFonts w:ascii="Arial" w:hAnsi="Arial" w:cs="Arial"/>
          <w:lang w:val="en-US"/>
        </w:rPr>
        <w:t xml:space="preserve"> </w:t>
      </w:r>
      <w:r w:rsidR="005C1095" w:rsidRPr="00264EA5">
        <w:rPr>
          <w:rFonts w:ascii="Arial" w:hAnsi="Arial" w:cs="Arial"/>
          <w:lang w:val="en-US"/>
        </w:rPr>
        <w:t xml:space="preserve">their social interactions are vital in them being able to develop </w:t>
      </w:r>
      <w:r w:rsidR="00264EA5">
        <w:rPr>
          <w:rFonts w:ascii="Arial" w:hAnsi="Arial" w:cs="Arial"/>
          <w:lang w:val="en-US"/>
        </w:rPr>
        <w:t>these</w:t>
      </w:r>
      <w:r w:rsidR="005C1095" w:rsidRPr="00264EA5">
        <w:rPr>
          <w:rFonts w:ascii="Arial" w:hAnsi="Arial" w:cs="Arial"/>
          <w:lang w:val="en-US"/>
        </w:rPr>
        <w:t xml:space="preserve"> fluently.</w:t>
      </w:r>
      <w:r w:rsidR="00D147F1" w:rsidRPr="00264EA5">
        <w:rPr>
          <w:rFonts w:ascii="Arial" w:hAnsi="Arial" w:cs="Arial"/>
          <w:lang w:val="en-US"/>
        </w:rPr>
        <w:t xml:space="preserve"> </w:t>
      </w:r>
      <w:r w:rsidR="00D147F1">
        <w:rPr>
          <w:rFonts w:ascii="Arial" w:hAnsi="Arial" w:cs="Arial"/>
          <w:lang w:val="en-US"/>
        </w:rPr>
        <w:t>Therefore, the less s</w:t>
      </w:r>
      <w:r w:rsidR="00B23DD9">
        <w:rPr>
          <w:rFonts w:ascii="Arial" w:hAnsi="Arial" w:cs="Arial"/>
          <w:lang w:val="en-US"/>
        </w:rPr>
        <w:t>o</w:t>
      </w:r>
      <w:r w:rsidR="00D147F1">
        <w:rPr>
          <w:rFonts w:ascii="Arial" w:hAnsi="Arial" w:cs="Arial"/>
          <w:lang w:val="en-US"/>
        </w:rPr>
        <w:t xml:space="preserve">cial interactions a child is provided with, the less opportunities </w:t>
      </w:r>
      <w:r w:rsidR="00264EA5">
        <w:rPr>
          <w:rFonts w:ascii="Arial" w:hAnsi="Arial" w:cs="Arial"/>
          <w:lang w:val="en-US"/>
        </w:rPr>
        <w:t>they</w:t>
      </w:r>
      <w:r w:rsidR="00D147F1">
        <w:rPr>
          <w:rFonts w:ascii="Arial" w:hAnsi="Arial" w:cs="Arial"/>
          <w:lang w:val="en-US"/>
        </w:rPr>
        <w:t xml:space="preserve"> will receive to develop their language and expand on their vocabulary (Bruner, 1982). </w:t>
      </w:r>
    </w:p>
    <w:p w14:paraId="5207C75E" w14:textId="77777777" w:rsidR="00264EA5" w:rsidRDefault="007449F7" w:rsidP="00262A4E">
      <w:pPr>
        <w:pStyle w:val="NormalWeb"/>
        <w:rPr>
          <w:rFonts w:ascii="Arial" w:hAnsi="Arial" w:cs="Arial"/>
          <w:lang w:val="en-US"/>
        </w:rPr>
      </w:pPr>
      <w:r>
        <w:rPr>
          <w:rFonts w:ascii="Arial" w:hAnsi="Arial" w:cs="Arial"/>
          <w:lang w:val="en-US"/>
        </w:rPr>
        <w:t>In contrast to this, Chomsky (1972) argues that</w:t>
      </w:r>
      <w:r w:rsidR="00E25C26">
        <w:rPr>
          <w:rFonts w:ascii="Arial" w:hAnsi="Arial" w:cs="Arial"/>
          <w:lang w:val="en-US"/>
        </w:rPr>
        <w:t xml:space="preserve"> </w:t>
      </w:r>
      <w:r>
        <w:rPr>
          <w:rFonts w:ascii="Arial" w:hAnsi="Arial" w:cs="Arial"/>
          <w:lang w:val="en-US"/>
        </w:rPr>
        <w:t>the child is born with an already function</w:t>
      </w:r>
      <w:r w:rsidR="00264EA5">
        <w:rPr>
          <w:rFonts w:ascii="Arial" w:hAnsi="Arial" w:cs="Arial"/>
          <w:lang w:val="en-US"/>
        </w:rPr>
        <w:t xml:space="preserve">ing </w:t>
      </w:r>
      <w:r>
        <w:rPr>
          <w:rFonts w:ascii="Arial" w:hAnsi="Arial" w:cs="Arial"/>
          <w:lang w:val="en-US"/>
        </w:rPr>
        <w:t>Language Acquisition Device (LAD</w:t>
      </w:r>
      <w:r w:rsidR="00D147F1">
        <w:rPr>
          <w:rFonts w:ascii="Arial" w:hAnsi="Arial" w:cs="Arial"/>
          <w:lang w:val="en-US"/>
        </w:rPr>
        <w:t>).</w:t>
      </w:r>
      <w:r w:rsidR="00B23DD9">
        <w:rPr>
          <w:rFonts w:ascii="Arial" w:hAnsi="Arial" w:cs="Arial"/>
          <w:lang w:val="en-US"/>
        </w:rPr>
        <w:t xml:space="preserve"> The LAD is an internal system in the brain that allows a child to understand when a sentence is ungrammatical and hel</w:t>
      </w:r>
      <w:r w:rsidR="00264EA5">
        <w:rPr>
          <w:rFonts w:ascii="Arial" w:hAnsi="Arial" w:cs="Arial"/>
          <w:lang w:val="en-US"/>
        </w:rPr>
        <w:t xml:space="preserve">ps </w:t>
      </w:r>
      <w:r w:rsidR="00B23DD9">
        <w:rPr>
          <w:rFonts w:ascii="Arial" w:hAnsi="Arial" w:cs="Arial"/>
          <w:lang w:val="en-US"/>
        </w:rPr>
        <w:t xml:space="preserve">them </w:t>
      </w:r>
      <w:r w:rsidR="00264EA5">
        <w:rPr>
          <w:rFonts w:ascii="Arial" w:hAnsi="Arial" w:cs="Arial"/>
          <w:lang w:val="en-US"/>
        </w:rPr>
        <w:t xml:space="preserve">to </w:t>
      </w:r>
      <w:r w:rsidR="00B23DD9">
        <w:rPr>
          <w:rFonts w:ascii="Arial" w:hAnsi="Arial" w:cs="Arial"/>
          <w:lang w:val="en-US"/>
        </w:rPr>
        <w:t xml:space="preserve">be aware of false starts in sentences and mistakes (Lillo-Martin et al, </w:t>
      </w:r>
      <w:r w:rsidR="005343F0">
        <w:rPr>
          <w:rFonts w:ascii="Arial" w:hAnsi="Arial" w:cs="Arial"/>
          <w:lang w:val="en-US"/>
        </w:rPr>
        <w:t xml:space="preserve">1997). </w:t>
      </w:r>
      <w:r>
        <w:rPr>
          <w:rFonts w:ascii="Arial" w:hAnsi="Arial" w:cs="Arial"/>
          <w:lang w:val="en-US"/>
        </w:rPr>
        <w:t>This suggests that the child is born with an understanding of language which allows for them to learn language as quickly as they do.</w:t>
      </w:r>
      <w:r w:rsidR="000473E2">
        <w:rPr>
          <w:rFonts w:ascii="Arial" w:hAnsi="Arial" w:cs="Arial"/>
          <w:lang w:val="en-US"/>
        </w:rPr>
        <w:t xml:space="preserve"> </w:t>
      </w:r>
      <w:r w:rsidR="000473E2" w:rsidRPr="00264EA5">
        <w:rPr>
          <w:rFonts w:ascii="Arial" w:hAnsi="Arial" w:cs="Arial"/>
          <w:lang w:val="en-US"/>
        </w:rPr>
        <w:t>Chomsky</w:t>
      </w:r>
      <w:r w:rsidR="00410925" w:rsidRPr="00264EA5">
        <w:rPr>
          <w:rFonts w:ascii="Arial" w:hAnsi="Arial" w:cs="Arial"/>
          <w:lang w:val="en-US"/>
        </w:rPr>
        <w:t xml:space="preserve"> (1972)</w:t>
      </w:r>
      <w:r w:rsidR="000473E2" w:rsidRPr="00264EA5">
        <w:rPr>
          <w:rFonts w:ascii="Arial" w:hAnsi="Arial" w:cs="Arial"/>
          <w:lang w:val="en-US"/>
        </w:rPr>
        <w:t xml:space="preserve"> argues that universal grammar allows for this to be possible, whilst there are many different spoken languages; the grammar remains the same and that the child is already born with these grammatical rules to knowledge.</w:t>
      </w:r>
      <w:r w:rsidR="000473E2">
        <w:rPr>
          <w:rFonts w:ascii="Arial" w:hAnsi="Arial" w:cs="Arial"/>
          <w:lang w:val="en-US"/>
        </w:rPr>
        <w:t xml:space="preserve"> </w:t>
      </w:r>
      <w:r w:rsidR="00A2350F">
        <w:rPr>
          <w:rFonts w:ascii="Arial" w:hAnsi="Arial" w:cs="Arial"/>
          <w:lang w:val="en-US"/>
        </w:rPr>
        <w:t>In class, Ethan has shown a basic but clear understanding of grammatical rules</w:t>
      </w:r>
      <w:r w:rsidR="005E3B72">
        <w:rPr>
          <w:rFonts w:ascii="Arial" w:hAnsi="Arial" w:cs="Arial"/>
          <w:lang w:val="en-US"/>
        </w:rPr>
        <w:t xml:space="preserve">. </w:t>
      </w:r>
      <w:r w:rsidR="00E12C29">
        <w:rPr>
          <w:rFonts w:ascii="Arial" w:hAnsi="Arial" w:cs="Arial"/>
          <w:lang w:val="en-US"/>
        </w:rPr>
        <w:t>Frequent staff members</w:t>
      </w:r>
      <w:r w:rsidR="00A2350F">
        <w:rPr>
          <w:rFonts w:ascii="Arial" w:hAnsi="Arial" w:cs="Arial"/>
          <w:lang w:val="en-US"/>
        </w:rPr>
        <w:t xml:space="preserve"> who can understand what he is saying have observed that sentences are spoken with the correct grammar a</w:t>
      </w:r>
      <w:r w:rsidR="00E12C29">
        <w:rPr>
          <w:rFonts w:ascii="Arial" w:hAnsi="Arial" w:cs="Arial"/>
          <w:lang w:val="en-US"/>
        </w:rPr>
        <w:t xml:space="preserve">s well as the fluent </w:t>
      </w:r>
      <w:r w:rsidR="00A2350F">
        <w:rPr>
          <w:rFonts w:ascii="Arial" w:hAnsi="Arial" w:cs="Arial"/>
          <w:lang w:val="en-US"/>
        </w:rPr>
        <w:t>understanding</w:t>
      </w:r>
      <w:r w:rsidR="00E12C29">
        <w:rPr>
          <w:rFonts w:ascii="Arial" w:hAnsi="Arial" w:cs="Arial"/>
          <w:lang w:val="en-US"/>
        </w:rPr>
        <w:t xml:space="preserve"> when being spoken to</w:t>
      </w:r>
      <w:r w:rsidR="00E747BB">
        <w:rPr>
          <w:rFonts w:ascii="Arial" w:hAnsi="Arial" w:cs="Arial"/>
          <w:lang w:val="en-US"/>
        </w:rPr>
        <w:t xml:space="preserve">o. </w:t>
      </w:r>
      <w:r w:rsidR="00F17583">
        <w:rPr>
          <w:rFonts w:ascii="Arial" w:hAnsi="Arial" w:cs="Arial"/>
          <w:lang w:val="en-US"/>
        </w:rPr>
        <w:t xml:space="preserve">It is also argued that a child needs to be directly taught about how others may speak, such as accents, volumes, and pronunciation </w:t>
      </w:r>
      <w:proofErr w:type="gramStart"/>
      <w:r w:rsidR="00F17583">
        <w:rPr>
          <w:rFonts w:ascii="Arial" w:hAnsi="Arial" w:cs="Arial"/>
          <w:lang w:val="en-US"/>
        </w:rPr>
        <w:t>in order to</w:t>
      </w:r>
      <w:proofErr w:type="gramEnd"/>
      <w:r w:rsidR="00F17583">
        <w:rPr>
          <w:rFonts w:ascii="Arial" w:hAnsi="Arial" w:cs="Arial"/>
          <w:lang w:val="en-US"/>
        </w:rPr>
        <w:t xml:space="preserve"> be aware of how speech may differ between peers (Wallace et al, 2004). </w:t>
      </w:r>
      <w:r w:rsidR="00F17583" w:rsidRPr="00264EA5">
        <w:rPr>
          <w:rFonts w:ascii="Arial" w:hAnsi="Arial" w:cs="Arial"/>
          <w:lang w:val="en-US"/>
        </w:rPr>
        <w:t xml:space="preserve">Wallace et al (2004) also </w:t>
      </w:r>
      <w:r w:rsidR="00264EA5" w:rsidRPr="00264EA5">
        <w:rPr>
          <w:rFonts w:ascii="Arial" w:hAnsi="Arial" w:cs="Arial"/>
          <w:lang w:val="en-US"/>
        </w:rPr>
        <w:t>state</w:t>
      </w:r>
      <w:r w:rsidR="00F17583" w:rsidRPr="00264EA5">
        <w:rPr>
          <w:rFonts w:ascii="Arial" w:hAnsi="Arial" w:cs="Arial"/>
          <w:lang w:val="en-US"/>
        </w:rPr>
        <w:t xml:space="preserve"> </w:t>
      </w:r>
      <w:r w:rsidR="00264EA5" w:rsidRPr="00264EA5">
        <w:rPr>
          <w:rFonts w:ascii="Arial" w:hAnsi="Arial" w:cs="Arial"/>
          <w:lang w:val="en-US"/>
        </w:rPr>
        <w:t>the importance of</w:t>
      </w:r>
      <w:r w:rsidR="00F17583" w:rsidRPr="00264EA5">
        <w:rPr>
          <w:rFonts w:ascii="Arial" w:hAnsi="Arial" w:cs="Arial"/>
          <w:lang w:val="en-US"/>
        </w:rPr>
        <w:t xml:space="preserve"> discuss</w:t>
      </w:r>
      <w:r w:rsidR="00264EA5" w:rsidRPr="00264EA5">
        <w:rPr>
          <w:rFonts w:ascii="Arial" w:hAnsi="Arial" w:cs="Arial"/>
          <w:lang w:val="en-US"/>
        </w:rPr>
        <w:t>ing</w:t>
      </w:r>
      <w:r w:rsidR="00F17583" w:rsidRPr="00264EA5">
        <w:rPr>
          <w:rFonts w:ascii="Arial" w:hAnsi="Arial" w:cs="Arial"/>
          <w:lang w:val="en-US"/>
        </w:rPr>
        <w:t xml:space="preserve"> communicati</w:t>
      </w:r>
      <w:r w:rsidR="00264EA5" w:rsidRPr="00264EA5">
        <w:rPr>
          <w:rFonts w:ascii="Arial" w:hAnsi="Arial" w:cs="Arial"/>
          <w:lang w:val="en-US"/>
        </w:rPr>
        <w:t>on</w:t>
      </w:r>
      <w:r w:rsidR="00F17583" w:rsidRPr="00264EA5">
        <w:rPr>
          <w:rFonts w:ascii="Arial" w:hAnsi="Arial" w:cs="Arial"/>
          <w:lang w:val="en-US"/>
        </w:rPr>
        <w:t xml:space="preserve"> in different forms, </w:t>
      </w:r>
      <w:r w:rsidR="00264EA5" w:rsidRPr="00264EA5">
        <w:rPr>
          <w:rFonts w:ascii="Arial" w:hAnsi="Arial" w:cs="Arial"/>
          <w:lang w:val="en-US"/>
        </w:rPr>
        <w:t>for example</w:t>
      </w:r>
      <w:r w:rsidR="00F17583" w:rsidRPr="00264EA5">
        <w:rPr>
          <w:rFonts w:ascii="Arial" w:hAnsi="Arial" w:cs="Arial"/>
          <w:lang w:val="en-US"/>
        </w:rPr>
        <w:t xml:space="preserve"> adjusting your s</w:t>
      </w:r>
      <w:r w:rsidR="00264EA5" w:rsidRPr="00264EA5">
        <w:rPr>
          <w:rFonts w:ascii="Arial" w:hAnsi="Arial" w:cs="Arial"/>
          <w:lang w:val="en-US"/>
        </w:rPr>
        <w:t>peech</w:t>
      </w:r>
      <w:r w:rsidR="00F17583" w:rsidRPr="00264EA5">
        <w:rPr>
          <w:rFonts w:ascii="Arial" w:hAnsi="Arial" w:cs="Arial"/>
          <w:lang w:val="en-US"/>
        </w:rPr>
        <w:t xml:space="preserve"> to</w:t>
      </w:r>
      <w:r w:rsidR="00264EA5" w:rsidRPr="00264EA5">
        <w:rPr>
          <w:rFonts w:ascii="Arial" w:hAnsi="Arial" w:cs="Arial"/>
          <w:lang w:val="en-US"/>
        </w:rPr>
        <w:t xml:space="preserve"> suit</w:t>
      </w:r>
      <w:r w:rsidR="00F17583" w:rsidRPr="00264EA5">
        <w:rPr>
          <w:rFonts w:ascii="Arial" w:hAnsi="Arial" w:cs="Arial"/>
          <w:lang w:val="en-US"/>
        </w:rPr>
        <w:t xml:space="preserve"> more formal environments.</w:t>
      </w:r>
      <w:r w:rsidR="00F17583">
        <w:rPr>
          <w:rFonts w:ascii="Arial" w:hAnsi="Arial" w:cs="Arial"/>
          <w:lang w:val="en-US"/>
        </w:rPr>
        <w:t xml:space="preserve">  </w:t>
      </w:r>
      <w:r w:rsidR="00E747BB">
        <w:rPr>
          <w:rFonts w:ascii="Arial" w:hAnsi="Arial" w:cs="Arial"/>
          <w:lang w:val="en-US"/>
        </w:rPr>
        <w:t xml:space="preserve">Ethan had previously been tested for any hearing </w:t>
      </w:r>
      <w:r w:rsidR="005E3B72">
        <w:rPr>
          <w:rFonts w:ascii="Arial" w:hAnsi="Arial" w:cs="Arial"/>
          <w:lang w:val="en-US"/>
        </w:rPr>
        <w:t>impairments;</w:t>
      </w:r>
      <w:r w:rsidR="00E747BB">
        <w:rPr>
          <w:rFonts w:ascii="Arial" w:hAnsi="Arial" w:cs="Arial"/>
          <w:lang w:val="en-US"/>
        </w:rPr>
        <w:t xml:space="preserve"> these tests came up negative. This was tested as it is known that the development of language is stro</w:t>
      </w:r>
      <w:r w:rsidR="005E3B72">
        <w:rPr>
          <w:rFonts w:ascii="Arial" w:hAnsi="Arial" w:cs="Arial"/>
          <w:lang w:val="en-US"/>
        </w:rPr>
        <w:t>n</w:t>
      </w:r>
      <w:r w:rsidR="00E747BB">
        <w:rPr>
          <w:rFonts w:ascii="Arial" w:hAnsi="Arial" w:cs="Arial"/>
          <w:lang w:val="en-US"/>
        </w:rPr>
        <w:t>gly dependent on the audi</w:t>
      </w:r>
      <w:r w:rsidR="005E3B72">
        <w:rPr>
          <w:rFonts w:ascii="Arial" w:hAnsi="Arial" w:cs="Arial"/>
          <w:lang w:val="en-US"/>
        </w:rPr>
        <w:t>tor</w:t>
      </w:r>
      <w:r w:rsidR="00E747BB">
        <w:rPr>
          <w:rFonts w:ascii="Arial" w:hAnsi="Arial" w:cs="Arial"/>
          <w:lang w:val="en-US"/>
        </w:rPr>
        <w:t>y sense (Shojaei et al, 2016).</w:t>
      </w:r>
      <w:r w:rsidR="00A2350F">
        <w:rPr>
          <w:rFonts w:ascii="Arial" w:hAnsi="Arial" w:cs="Arial"/>
          <w:lang w:val="en-US"/>
        </w:rPr>
        <w:t xml:space="preserve"> </w:t>
      </w:r>
    </w:p>
    <w:p w14:paraId="4B3A65ED" w14:textId="29FA01A6" w:rsidR="000560D1" w:rsidRDefault="00E12C29" w:rsidP="00262A4E">
      <w:pPr>
        <w:pStyle w:val="NormalWeb"/>
        <w:rPr>
          <w:rFonts w:ascii="Arial" w:hAnsi="Arial" w:cs="Arial"/>
          <w:lang w:val="en-US"/>
        </w:rPr>
      </w:pPr>
      <w:r>
        <w:rPr>
          <w:rFonts w:ascii="Arial" w:hAnsi="Arial" w:cs="Arial"/>
          <w:lang w:val="en-US"/>
        </w:rPr>
        <w:t>Another way in which SLT’s can support Ethan is with his relationships</w:t>
      </w:r>
      <w:r w:rsidR="00264EA5">
        <w:rPr>
          <w:rFonts w:ascii="Arial" w:hAnsi="Arial" w:cs="Arial"/>
          <w:lang w:val="en-US"/>
        </w:rPr>
        <w:t xml:space="preserve"> both</w:t>
      </w:r>
      <w:r>
        <w:rPr>
          <w:rFonts w:ascii="Arial" w:hAnsi="Arial" w:cs="Arial"/>
          <w:lang w:val="en-US"/>
        </w:rPr>
        <w:t xml:space="preserve"> in and outside of school. </w:t>
      </w:r>
      <w:r w:rsidR="00B153CC">
        <w:rPr>
          <w:rFonts w:ascii="Arial" w:hAnsi="Arial" w:cs="Arial"/>
          <w:lang w:val="en-US"/>
        </w:rPr>
        <w:t xml:space="preserve">Marsh et al (2010) </w:t>
      </w:r>
      <w:r w:rsidR="00264EA5">
        <w:rPr>
          <w:rFonts w:ascii="Arial" w:hAnsi="Arial" w:cs="Arial"/>
          <w:lang w:val="en-US"/>
        </w:rPr>
        <w:t>states</w:t>
      </w:r>
      <w:r w:rsidR="00B153CC">
        <w:rPr>
          <w:rFonts w:ascii="Arial" w:hAnsi="Arial" w:cs="Arial"/>
          <w:lang w:val="en-US"/>
        </w:rPr>
        <w:t xml:space="preserve"> that SLT’s also provide learners with advice on being involved in social interactions </w:t>
      </w:r>
      <w:r w:rsidR="00264EA5">
        <w:rPr>
          <w:rFonts w:ascii="Arial" w:hAnsi="Arial" w:cs="Arial"/>
          <w:lang w:val="en-US"/>
        </w:rPr>
        <w:t>in addition to support with speech. T</w:t>
      </w:r>
      <w:r w:rsidR="00B153CC">
        <w:rPr>
          <w:rFonts w:ascii="Arial" w:hAnsi="Arial" w:cs="Arial"/>
          <w:lang w:val="en-US"/>
        </w:rPr>
        <w:t xml:space="preserve">his would be </w:t>
      </w:r>
      <w:r w:rsidR="00264EA5">
        <w:rPr>
          <w:rFonts w:ascii="Arial" w:hAnsi="Arial" w:cs="Arial"/>
          <w:lang w:val="en-US"/>
        </w:rPr>
        <w:t>significantly</w:t>
      </w:r>
      <w:r w:rsidR="00B153CC">
        <w:rPr>
          <w:rFonts w:ascii="Arial" w:hAnsi="Arial" w:cs="Arial"/>
          <w:lang w:val="en-US"/>
        </w:rPr>
        <w:t xml:space="preserve"> beneficial for Ethan in his </w:t>
      </w:r>
      <w:r w:rsidR="00264EA5">
        <w:rPr>
          <w:rFonts w:ascii="Arial" w:hAnsi="Arial" w:cs="Arial"/>
          <w:lang w:val="en-US"/>
        </w:rPr>
        <w:t xml:space="preserve">development of </w:t>
      </w:r>
      <w:r w:rsidR="00B153CC">
        <w:rPr>
          <w:rFonts w:ascii="Arial" w:hAnsi="Arial" w:cs="Arial"/>
          <w:lang w:val="en-US"/>
        </w:rPr>
        <w:t>wellbeing and emotional support</w:t>
      </w:r>
      <w:r w:rsidR="00264EA5">
        <w:rPr>
          <w:rFonts w:ascii="Arial" w:hAnsi="Arial" w:cs="Arial"/>
          <w:lang w:val="en-US"/>
        </w:rPr>
        <w:t xml:space="preserve">, </w:t>
      </w:r>
      <w:r w:rsidR="00264EA5" w:rsidRPr="00264EA5">
        <w:rPr>
          <w:rFonts w:ascii="Arial" w:hAnsi="Arial" w:cs="Arial"/>
          <w:lang w:val="en-US"/>
        </w:rPr>
        <w:lastRenderedPageBreak/>
        <w:t xml:space="preserve">in addition to providing </w:t>
      </w:r>
      <w:r w:rsidR="005343F0" w:rsidRPr="00264EA5">
        <w:rPr>
          <w:rFonts w:ascii="Arial" w:hAnsi="Arial" w:cs="Arial"/>
          <w:lang w:val="en-US"/>
        </w:rPr>
        <w:t>encourage</w:t>
      </w:r>
      <w:r w:rsidR="00264EA5" w:rsidRPr="00264EA5">
        <w:rPr>
          <w:rFonts w:ascii="Arial" w:hAnsi="Arial" w:cs="Arial"/>
          <w:lang w:val="en-US"/>
        </w:rPr>
        <w:t>ment</w:t>
      </w:r>
      <w:r w:rsidR="005343F0" w:rsidRPr="00264EA5">
        <w:rPr>
          <w:rFonts w:ascii="Arial" w:hAnsi="Arial" w:cs="Arial"/>
          <w:lang w:val="en-US"/>
        </w:rPr>
        <w:t xml:space="preserve"> to engage with learning in all other Areas of Learning and Experience’s (AOLE’s)</w:t>
      </w:r>
      <w:r w:rsidR="00264EA5" w:rsidRPr="00264EA5">
        <w:rPr>
          <w:rFonts w:ascii="Arial" w:hAnsi="Arial" w:cs="Arial"/>
          <w:lang w:val="en-US"/>
        </w:rPr>
        <w:t>,</w:t>
      </w:r>
      <w:r w:rsidR="00264EA5">
        <w:rPr>
          <w:rFonts w:ascii="Arial" w:hAnsi="Arial" w:cs="Arial"/>
          <w:lang w:val="en-US"/>
        </w:rPr>
        <w:t xml:space="preserve"> facilitating holistic development. Confidence and self-esteem will be improved</w:t>
      </w:r>
      <w:r w:rsidR="00B153CC">
        <w:rPr>
          <w:rFonts w:ascii="Arial" w:hAnsi="Arial" w:cs="Arial"/>
          <w:lang w:val="en-US"/>
        </w:rPr>
        <w:t>, allowing him to create better relationships with his peers</w:t>
      </w:r>
      <w:r w:rsidR="00546B6B">
        <w:rPr>
          <w:rFonts w:ascii="Arial" w:hAnsi="Arial" w:cs="Arial"/>
          <w:lang w:val="en-US"/>
        </w:rPr>
        <w:t xml:space="preserve"> and boosting his wellbeing. </w:t>
      </w:r>
      <w:r w:rsidR="00410925">
        <w:rPr>
          <w:rFonts w:ascii="Arial" w:hAnsi="Arial" w:cs="Arial"/>
          <w:lang w:val="en-US"/>
        </w:rPr>
        <w:t xml:space="preserve">This will be beneficial for Ethan and his family as his </w:t>
      </w:r>
      <w:r w:rsidR="00F17583">
        <w:rPr>
          <w:rFonts w:ascii="Arial" w:hAnsi="Arial" w:cs="Arial"/>
          <w:lang w:val="en-US"/>
        </w:rPr>
        <w:t>mums’</w:t>
      </w:r>
      <w:r w:rsidR="00410925">
        <w:rPr>
          <w:rFonts w:ascii="Arial" w:hAnsi="Arial" w:cs="Arial"/>
          <w:lang w:val="en-US"/>
        </w:rPr>
        <w:t xml:space="preserve"> concerns surround not only his inability to communicate effectively but also his ability to make friends and develop his relationships.</w:t>
      </w:r>
    </w:p>
    <w:p w14:paraId="54345C8B" w14:textId="23B04C9C" w:rsidR="00262A4E" w:rsidRPr="00262A4E" w:rsidRDefault="004A09A7" w:rsidP="00262A4E">
      <w:pPr>
        <w:pStyle w:val="NormalWeb"/>
        <w:rPr>
          <w:rFonts w:ascii="Arial" w:hAnsi="Arial" w:cs="Arial"/>
          <w:lang w:val="en-US"/>
        </w:rPr>
      </w:pPr>
      <w:r w:rsidRPr="00262A4E">
        <w:rPr>
          <w:rFonts w:ascii="Arial" w:hAnsi="Arial" w:cs="Arial"/>
          <w:lang w:val="en-US"/>
        </w:rPr>
        <w:t>Implementing early interventions and support for Ethan will allow him to progress and develop his skills</w:t>
      </w:r>
      <w:r w:rsidR="00546B6B">
        <w:rPr>
          <w:rFonts w:ascii="Arial" w:hAnsi="Arial" w:cs="Arial"/>
          <w:lang w:val="en-US"/>
        </w:rPr>
        <w:t xml:space="preserve"> holistically</w:t>
      </w:r>
      <w:r w:rsidRPr="00262A4E">
        <w:rPr>
          <w:rFonts w:ascii="Arial" w:hAnsi="Arial" w:cs="Arial"/>
          <w:lang w:val="en-US"/>
        </w:rPr>
        <w:t xml:space="preserve">. </w:t>
      </w:r>
      <w:r w:rsidR="00262A4E" w:rsidRPr="00262A4E">
        <w:rPr>
          <w:rFonts w:ascii="Arial" w:hAnsi="Arial" w:cs="Arial"/>
          <w:lang w:val="en-US"/>
        </w:rPr>
        <w:t xml:space="preserve">The new Curriculum for Wales states that </w:t>
      </w:r>
    </w:p>
    <w:p w14:paraId="361CC0F0" w14:textId="180D4A62" w:rsidR="006727FB" w:rsidRDefault="00262A4E" w:rsidP="00262A4E">
      <w:pPr>
        <w:pStyle w:val="NormalWeb"/>
        <w:ind w:left="720"/>
        <w:rPr>
          <w:rStyle w:val="QuoteChar"/>
          <w:rFonts w:ascii="Arial" w:hAnsi="Arial" w:cs="Arial"/>
        </w:rPr>
      </w:pPr>
      <w:r w:rsidRPr="00262A4E">
        <w:rPr>
          <w:rStyle w:val="QuoteChar"/>
          <w:rFonts w:ascii="Arial" w:hAnsi="Arial" w:cs="Arial"/>
        </w:rPr>
        <w:t>“Progression in learning is a process of developing and improving in skills and knowledge over time.” (Welsh Government, 2021, pg. 5)</w:t>
      </w:r>
    </w:p>
    <w:p w14:paraId="268EC63B" w14:textId="63303AF5" w:rsidR="00D36965" w:rsidRDefault="00755448" w:rsidP="00D36965">
      <w:r>
        <w:t xml:space="preserve">This means that progression is necessary for learners to enhance and develop their skills. </w:t>
      </w:r>
      <w:r w:rsidR="003B174B">
        <w:t>It is known that s</w:t>
      </w:r>
      <w:r w:rsidR="0059048E">
        <w:t>tages of progression vary for each individual child as their milestones are achieved at different rates</w:t>
      </w:r>
      <w:r w:rsidR="00610541">
        <w:t xml:space="preserve"> (Welsh Government, 2021</w:t>
      </w:r>
      <w:r w:rsidR="00610541" w:rsidRPr="00557474">
        <w:t>).</w:t>
      </w:r>
      <w:r w:rsidR="002D3091" w:rsidRPr="00557474">
        <w:t xml:space="preserve"> It is important to support Ethan in this aspect of development as it is an area</w:t>
      </w:r>
      <w:r w:rsidR="00264EA5" w:rsidRPr="00557474">
        <w:t xml:space="preserve"> in which he is showing significant decline in</w:t>
      </w:r>
      <w:r w:rsidR="002D3091" w:rsidRPr="00557474">
        <w:t>. Supporting him in this will support him holistically</w:t>
      </w:r>
      <w:r w:rsidR="00913AC9" w:rsidRPr="00557474">
        <w:t>,</w:t>
      </w:r>
      <w:r w:rsidR="002D3091" w:rsidRPr="00557474">
        <w:t xml:space="preserve"> in all other areas of his learning </w:t>
      </w:r>
      <w:r w:rsidR="00546B6B" w:rsidRPr="00557474">
        <w:t>including</w:t>
      </w:r>
      <w:r w:rsidR="002D3091" w:rsidRPr="00557474">
        <w:t xml:space="preserve"> his well-being</w:t>
      </w:r>
      <w:r w:rsidR="00913AC9" w:rsidRPr="00557474">
        <w:t xml:space="preserve"> (Burton, 2020).</w:t>
      </w:r>
      <w:r w:rsidR="001B2B00" w:rsidRPr="00557474">
        <w:t xml:space="preserve"> </w:t>
      </w:r>
      <w:r w:rsidR="001B123B" w:rsidRPr="00557474">
        <w:t>At the age of</w:t>
      </w:r>
      <w:r w:rsidR="001B123B">
        <w:t xml:space="preserve"> seven, Ethan should </w:t>
      </w:r>
      <w:r w:rsidR="0049718F">
        <w:t xml:space="preserve">typically </w:t>
      </w:r>
      <w:r w:rsidR="001B123B">
        <w:t>be working at progression step two and working his way into progression step three.</w:t>
      </w:r>
      <w:r w:rsidR="0049718F">
        <w:t xml:space="preserve"> However, </w:t>
      </w:r>
      <w:r w:rsidR="002F77EF">
        <w:t>formative,</w:t>
      </w:r>
      <w:r w:rsidR="0049718F">
        <w:t xml:space="preserve"> and summative assessments, as well as observations held by myself and staff have shown that Ethan is working at progression</w:t>
      </w:r>
      <w:r w:rsidR="002F77EF">
        <w:t xml:space="preserve"> step one. Speech and Language Therapy will allow Ethan to develop his skills holistically, </w:t>
      </w:r>
      <w:r w:rsidR="00264EA5">
        <w:t xml:space="preserve">potentially </w:t>
      </w:r>
      <w:r w:rsidR="002F77EF">
        <w:t>leading to better learning in school and better wellbeing.</w:t>
      </w:r>
      <w:r w:rsidR="0064312D">
        <w:t xml:space="preserve"> </w:t>
      </w:r>
      <w:r w:rsidR="00D36965">
        <w:t xml:space="preserve">With continuous support from the class teacher and the SLT, it is expected that Ethan will gradually be able speak more clearly and confidently without getting overwhelmed or frustrated. A large focus will be placed on his pronunciation of words. Ethan will be working on the What Matters Statement </w:t>
      </w:r>
    </w:p>
    <w:p w14:paraId="4E577A55" w14:textId="77777777" w:rsidR="00D36965" w:rsidRDefault="00D36965" w:rsidP="00D36965">
      <w:pPr>
        <w:pStyle w:val="Quote"/>
        <w:ind w:left="720"/>
      </w:pPr>
      <w:r w:rsidRPr="000A33D9">
        <w:t>“Expressing ourselves through languages is key to communications” (Welsh Government, 2019)</w:t>
      </w:r>
      <w:r>
        <w:t>.</w:t>
      </w:r>
    </w:p>
    <w:p w14:paraId="5ADADC49" w14:textId="77777777" w:rsidR="00432F9C" w:rsidRDefault="00D36965" w:rsidP="00D36965">
      <w:r>
        <w:t>Within this What Matters Statement, Ethan’s goal is to excel within progression step one and move on to progression step two. There are aspects of progression step two that Ethan has already started making progress in, however there is still the need for development in aspects of progression step one. For example, describing objects and using newly learn</w:t>
      </w:r>
      <w:r w:rsidR="00C624CA">
        <w:t>e</w:t>
      </w:r>
      <w:r>
        <w:t>d vocabulary confidently are just a few of the skills that need enha</w:t>
      </w:r>
      <w:r w:rsidR="00C624CA">
        <w:t>n</w:t>
      </w:r>
      <w:r>
        <w:t>cing</w:t>
      </w:r>
      <w:r w:rsidR="00C624CA">
        <w:t xml:space="preserve"> within progression step one. </w:t>
      </w:r>
      <w:r w:rsidR="00994F07">
        <w:t xml:space="preserve"> </w:t>
      </w:r>
      <w:r w:rsidR="00A43852">
        <w:t>Ethan’s progression in developing his speech can be tracked</w:t>
      </w:r>
      <w:r w:rsidR="00D67BB2">
        <w:t xml:space="preserve"> using a reference to a criterion. It </w:t>
      </w:r>
      <w:r w:rsidR="00994F07">
        <w:t>should</w:t>
      </w:r>
      <w:r w:rsidR="00D67BB2">
        <w:t xml:space="preserve"> contain realistic and achievable goals designed specifically to where Ethan currently is in his development and where he needs to progress to</w:t>
      </w:r>
      <w:r w:rsidR="00C67D1B">
        <w:t xml:space="preserve"> (Gillam and Justice, 2010)</w:t>
      </w:r>
      <w:r w:rsidR="00D67BB2">
        <w:t>.</w:t>
      </w:r>
      <w:r w:rsidR="0072496F">
        <w:t xml:space="preserve"> The progression steps can be utilised and used as a guide to help create the criterion for Ethan</w:t>
      </w:r>
      <w:r w:rsidR="00C67D1B">
        <w:t>.</w:t>
      </w:r>
      <w:r w:rsidR="00E63AB1">
        <w:t xml:space="preserve"> Progression can also be monitored through in class observations and discussed between practitioner and speech therapist. </w:t>
      </w:r>
      <w:r w:rsidR="00A96EB0">
        <w:t xml:space="preserve">A language sample analysis </w:t>
      </w:r>
      <w:r w:rsidR="00994F07">
        <w:t>(LSA)</w:t>
      </w:r>
      <w:r w:rsidR="00432F9C">
        <w:t xml:space="preserve"> </w:t>
      </w:r>
      <w:r w:rsidR="00A96EB0">
        <w:t xml:space="preserve">could also be used to help monitor progress, for example choosing </w:t>
      </w:r>
      <w:r w:rsidR="004540E9">
        <w:t>one</w:t>
      </w:r>
      <w:r w:rsidR="00A96EB0">
        <w:t xml:space="preserve"> book</w:t>
      </w:r>
      <w:r w:rsidR="004540E9">
        <w:t xml:space="preserve"> and having the child read it at certain points of their therapy to see how their speech has progressed</w:t>
      </w:r>
      <w:r w:rsidR="00C35BF3">
        <w:t xml:space="preserve"> (Heilman</w:t>
      </w:r>
      <w:r w:rsidR="008842CE">
        <w:t>n</w:t>
      </w:r>
      <w:r w:rsidR="00C35BF3">
        <w:t xml:space="preserve"> et al, 2008).</w:t>
      </w:r>
      <w:r w:rsidR="0077779E">
        <w:t xml:space="preserve"> This could benefit Ethan </w:t>
      </w:r>
      <w:r w:rsidR="00432F9C">
        <w:t>significantly</w:t>
      </w:r>
      <w:r w:rsidR="0077779E">
        <w:t xml:space="preserve"> as it would also support his </w:t>
      </w:r>
      <w:r w:rsidR="0077779E">
        <w:lastRenderedPageBreak/>
        <w:t>development in reading, increasing his confidence and self-esteem further.</w:t>
      </w:r>
      <w:r w:rsidR="00994F07">
        <w:t xml:space="preserve"> An LSA is considered to be a non-biased form of assessment and despite being primarily used for linguistic minority groups, it can also be beneficial for those who have spoken English since birth (Stockman, 1996).</w:t>
      </w:r>
      <w:r w:rsidR="00001DFD">
        <w:t xml:space="preserve"> From my observations and experiences in school, the Speech and language therapy will take place once a week, outside of the classroom by a speech and language therapist (SLT) brought in from an external agency of the schools choosing. They will work closely with Ethan</w:t>
      </w:r>
      <w:r w:rsidR="006512D0">
        <w:t>, his</w:t>
      </w:r>
      <w:r w:rsidR="00001DFD">
        <w:t xml:space="preserve"> class </w:t>
      </w:r>
      <w:r w:rsidR="006512D0">
        <w:t>teacher,</w:t>
      </w:r>
      <w:r w:rsidR="00001DFD">
        <w:t xml:space="preserve"> and parents to discuss </w:t>
      </w:r>
      <w:r w:rsidR="006512D0">
        <w:t xml:space="preserve">where Ethan needs the most support and how everyone can implement this support together. </w:t>
      </w:r>
      <w:r w:rsidR="00CF67A6">
        <w:t xml:space="preserve">This will allow for </w:t>
      </w:r>
      <w:r w:rsidR="00C64AFE">
        <w:t>Ethan’s</w:t>
      </w:r>
      <w:r w:rsidR="00CF67A6">
        <w:t xml:space="preserve"> support to be </w:t>
      </w:r>
      <w:r w:rsidR="00432F9C">
        <w:t>tailored</w:t>
      </w:r>
      <w:r w:rsidR="00CF67A6">
        <w:t xml:space="preserve"> specifically to him, rather than generalised support (SLT for Kids, date not provided).</w:t>
      </w:r>
      <w:r w:rsidR="0004068B">
        <w:t xml:space="preserve"> </w:t>
      </w:r>
    </w:p>
    <w:p w14:paraId="0BFEA68A" w14:textId="77777777" w:rsidR="00432F9C" w:rsidRDefault="00432F9C" w:rsidP="00D36965"/>
    <w:p w14:paraId="51AD88D8" w14:textId="01C9B39A" w:rsidR="000560D1" w:rsidRPr="00557474" w:rsidRDefault="00A31573" w:rsidP="000560D1">
      <w:r>
        <w:t xml:space="preserve">However, Pappas et al (2008) argues that parental involvement has been decreasing significantly during speech and language therapy in an educational setting. The survey showed that 40% of respondents were unhappy with the level of parental involvement. It was argued that decisions regarding the child’s therapy was based on the therapist themselves instead of it being family centred (Pappas et al, 2008). Pappas et al (2008) also suggests that due to the therapy being education based, the decisions are made mostly with the class teacher than the parents. </w:t>
      </w:r>
      <w:r w:rsidR="006512D0">
        <w:t xml:space="preserve">The SLT </w:t>
      </w:r>
      <w:r w:rsidR="00D37BC4">
        <w:t>can work closely with educational practitioners and learners both inside and outside of the classroom.</w:t>
      </w:r>
      <w:r w:rsidR="006E4A54">
        <w:t xml:space="preserve"> It allows for the SLT to advise the practitioner </w:t>
      </w:r>
      <w:r w:rsidR="006E4A54" w:rsidRPr="00432F9C">
        <w:t>on environmental factors that can be adjusted to support Ethan further (RCSLT, 2022).</w:t>
      </w:r>
      <w:r w:rsidR="00021C06" w:rsidRPr="00432F9C">
        <w:t xml:space="preserve"> </w:t>
      </w:r>
      <w:r w:rsidR="00F17583" w:rsidRPr="00432F9C">
        <w:t>The class teacher can also</w:t>
      </w:r>
      <w:r w:rsidR="00B20BE2" w:rsidRPr="00432F9C">
        <w:t xml:space="preserve"> work closely with the SLT by introducing certain topics to Ethan, such as communicating in different environments like formal and informal (Wallace</w:t>
      </w:r>
      <w:r w:rsidR="00B20BE2">
        <w:t xml:space="preserve"> et al, 2004). The class teacher can also </w:t>
      </w:r>
      <w:r w:rsidR="00432F9C">
        <w:t xml:space="preserve">provide </w:t>
      </w:r>
      <w:r w:rsidR="00B20BE2">
        <w:t>Ethan opportunities to discuss his favourite personal experiences to help build his confidence (Wallace et al, 2004)</w:t>
      </w:r>
      <w:r w:rsidR="00557474">
        <w:t>.</w:t>
      </w:r>
    </w:p>
    <w:p w14:paraId="61CDBB2E" w14:textId="77777777" w:rsidR="000560D1" w:rsidRDefault="000560D1" w:rsidP="00262A4E"/>
    <w:p w14:paraId="3BAA5694" w14:textId="1E7ED889" w:rsidR="00F93F08" w:rsidRDefault="00021C06" w:rsidP="00262A4E">
      <w:r w:rsidRPr="00432F9C">
        <w:t>Wren et al (2001) argues</w:t>
      </w:r>
      <w:r w:rsidR="00544287" w:rsidRPr="00432F9C">
        <w:t xml:space="preserve"> that SLT’s and practitioners working together allow for the practitioners to have a better understan</w:t>
      </w:r>
      <w:r w:rsidR="00CA5F68" w:rsidRPr="00432F9C">
        <w:t>ding of the impacts that lack in language and communication development can fully have on a child</w:t>
      </w:r>
      <w:r w:rsidR="00C356D2" w:rsidRPr="00432F9C">
        <w:t xml:space="preserve"> as well as a deeper knowledge of how to attend to these difficulties. </w:t>
      </w:r>
      <w:r w:rsidR="00D053D7" w:rsidRPr="00432F9C">
        <w:t>SLT’s</w:t>
      </w:r>
      <w:r w:rsidR="00D053D7">
        <w:t xml:space="preserve"> can </w:t>
      </w:r>
      <w:r w:rsidR="00432F9C">
        <w:t>significantly</w:t>
      </w:r>
      <w:r w:rsidR="00D053D7">
        <w:t xml:space="preserve"> benefit practitioners as well as Ethan as SLT’s working in schools as they are able to lower stress levels by supporting each other and sharing concerns (Wright and Kersner, 1998)</w:t>
      </w:r>
      <w:r w:rsidR="007375C0">
        <w:t>.</w:t>
      </w:r>
      <w:r w:rsidR="00A52204">
        <w:t xml:space="preserve"> </w:t>
      </w:r>
      <w:r w:rsidR="0046147B" w:rsidRPr="00432F9C">
        <w:t>However, a study carried out by Baxter et al (2009) shows that staff felt as if there was not enough communication held between the SLT and the practitioner over the needs of the child.</w:t>
      </w:r>
      <w:r w:rsidR="00EA5EDF">
        <w:t xml:space="preserve"> The study also showed that some staff had specifically requested </w:t>
      </w:r>
      <w:r w:rsidR="00AB016C">
        <w:t>school-based</w:t>
      </w:r>
      <w:r w:rsidR="00EA5EDF">
        <w:t xml:space="preserve"> speech and language therapy training for </w:t>
      </w:r>
      <w:r w:rsidR="003908C2">
        <w:t>assistants</w:t>
      </w:r>
      <w:r w:rsidR="00EA5EDF">
        <w:t xml:space="preserve">, with majority of the staff agreeing that there should be at least one </w:t>
      </w:r>
      <w:r w:rsidR="00AB016C">
        <w:t xml:space="preserve">school-based </w:t>
      </w:r>
      <w:r w:rsidR="00EA5EDF">
        <w:t>SLT.</w:t>
      </w:r>
      <w:r w:rsidR="0046147B">
        <w:t xml:space="preserve"> </w:t>
      </w:r>
      <w:r w:rsidR="00AB016C">
        <w:t xml:space="preserve">This leads to another </w:t>
      </w:r>
      <w:r w:rsidR="00A52204">
        <w:t>issue that may arise with SLT’s</w:t>
      </w:r>
      <w:r w:rsidR="00AB016C">
        <w:t>, which is the</w:t>
      </w:r>
      <w:r w:rsidR="00A52204">
        <w:t xml:space="preserve"> distribution of them</w:t>
      </w:r>
      <w:r w:rsidR="00EA5EDF">
        <w:t xml:space="preserve"> from external agencies</w:t>
      </w:r>
      <w:r w:rsidR="00A52204">
        <w:t xml:space="preserve">, </w:t>
      </w:r>
      <w:r w:rsidR="003906CE">
        <w:t xml:space="preserve">some children </w:t>
      </w:r>
      <w:r w:rsidR="00EA5EDF">
        <w:t>may be</w:t>
      </w:r>
      <w:r w:rsidR="003906CE">
        <w:t xml:space="preserve"> prioritised over others</w:t>
      </w:r>
      <w:r w:rsidR="00EA5EDF">
        <w:t xml:space="preserve"> or simply be stuck on a waiting list due to lack of trained staff</w:t>
      </w:r>
      <w:r w:rsidR="003906CE">
        <w:t>. This can become very frustrating for practitioners (Baxter et al, 2009).</w:t>
      </w:r>
      <w:r w:rsidR="00635E73">
        <w:t xml:space="preserve"> A lack of </w:t>
      </w:r>
      <w:r w:rsidR="00635E73" w:rsidRPr="00FC794F">
        <w:t xml:space="preserve">funding </w:t>
      </w:r>
      <w:r w:rsidR="00BB5E1C" w:rsidRPr="00FC794F">
        <w:t>or use of it may</w:t>
      </w:r>
      <w:r w:rsidR="00635E73" w:rsidRPr="00FC794F">
        <w:t xml:space="preserve"> play a </w:t>
      </w:r>
      <w:r w:rsidR="00635E73" w:rsidRPr="00432F9C">
        <w:t xml:space="preserve">large part in this </w:t>
      </w:r>
      <w:r w:rsidR="00AB1D0A" w:rsidRPr="00432F9C">
        <w:t>disadvantage</w:t>
      </w:r>
      <w:r w:rsidR="002648DD" w:rsidRPr="00432F9C">
        <w:t xml:space="preserve"> </w:t>
      </w:r>
      <w:r w:rsidR="00AB1D0A" w:rsidRPr="00432F9C">
        <w:t>of speech and language therapy.</w:t>
      </w:r>
      <w:r w:rsidR="00835912" w:rsidRPr="00432F9C">
        <w:t xml:space="preserve"> The expenditure report for costs spent on speech and language therapy in </w:t>
      </w:r>
      <w:r w:rsidR="00AB016C" w:rsidRPr="00432F9C">
        <w:t xml:space="preserve">the year </w:t>
      </w:r>
      <w:r w:rsidR="00835912" w:rsidRPr="00432F9C">
        <w:t xml:space="preserve">2018-2019 show that whilst 166 million pounds was being spent on speech and language </w:t>
      </w:r>
      <w:r w:rsidR="00BB5E1C" w:rsidRPr="00432F9C">
        <w:t>therapy,</w:t>
      </w:r>
      <w:r w:rsidR="00835912" w:rsidRPr="00432F9C">
        <w:t xml:space="preserve"> which is an average of 10 pounds per child,</w:t>
      </w:r>
      <w:r w:rsidR="00835912">
        <w:t xml:space="preserve"> only 50% of areas reported </w:t>
      </w:r>
      <w:r w:rsidR="009156B4">
        <w:t>using the funding provided</w:t>
      </w:r>
      <w:r w:rsidR="00835912">
        <w:t xml:space="preserve"> despite being </w:t>
      </w:r>
      <w:r w:rsidR="00835912">
        <w:lastRenderedPageBreak/>
        <w:t>expected to do so (Longfield, 2019).</w:t>
      </w:r>
      <w:r w:rsidR="00BB5E1C">
        <w:t xml:space="preserve"> </w:t>
      </w:r>
      <w:r w:rsidR="009156B4" w:rsidRPr="00432F9C">
        <w:t>Longfield</w:t>
      </w:r>
      <w:r w:rsidR="00BB5E1C" w:rsidRPr="00432F9C">
        <w:t xml:space="preserve"> (2019) argues that if local authorities use the most of the</w:t>
      </w:r>
      <w:r w:rsidR="009156B4" w:rsidRPr="00432F9C">
        <w:t xml:space="preserve"> funding provided then less children will b</w:t>
      </w:r>
      <w:r w:rsidR="00610988" w:rsidRPr="00432F9C">
        <w:t xml:space="preserve">e </w:t>
      </w:r>
      <w:r w:rsidR="009156B4" w:rsidRPr="00432F9C">
        <w:t>o</w:t>
      </w:r>
      <w:r w:rsidR="00610988" w:rsidRPr="00432F9C">
        <w:t>n</w:t>
      </w:r>
      <w:r w:rsidR="009156B4" w:rsidRPr="00432F9C">
        <w:t xml:space="preserve"> the waiting lists and children will be supported quicker, for longer. </w:t>
      </w:r>
      <w:r w:rsidR="002648DD" w:rsidRPr="00432F9C">
        <w:t>A st</w:t>
      </w:r>
      <w:r w:rsidR="002648DD">
        <w:t xml:space="preserve">udy held by Elksnin and Capilouto (1994), shows that integrated therapy by SLT’s in the classroom have increased class teachers’ knowledge of language development and was able to provide them with more support compared to isolated therapy sessions. However, the study also showed that SLT’s were able to support more learners throughout the class (Elksnin and Capilouto, 1994). Whilst this would be beneficial for the whole class to help them develop their language further. It is important to stay focused solely on </w:t>
      </w:r>
      <w:r w:rsidR="00635E73">
        <w:t xml:space="preserve">Ethan and his developmental needs. </w:t>
      </w:r>
      <w:r w:rsidR="00635E73" w:rsidRPr="00432F9C">
        <w:t>The skills that Ethan needs to develop are specific to him, a generalised approach may be somewhat beneficial, however, it will not provide Ethan with the full extent of support required to develop.</w:t>
      </w:r>
      <w:r w:rsidR="00AB016C" w:rsidRPr="00432F9C">
        <w:t xml:space="preserve"> A</w:t>
      </w:r>
      <w:r w:rsidR="00AB016C">
        <w:t xml:space="preserve"> one-to-one approach will be taken with Ethan to make sure </w:t>
      </w:r>
      <w:r w:rsidR="002465EE">
        <w:t xml:space="preserve">he gets the </w:t>
      </w:r>
      <w:r w:rsidR="00432F9C">
        <w:t xml:space="preserve">maximum benefit possible from the </w:t>
      </w:r>
      <w:r w:rsidR="002465EE">
        <w:t>intervention.</w:t>
      </w:r>
      <w:r w:rsidR="00552CF2">
        <w:t xml:space="preserve"> Speech and language therapy will allow Ethan to express his thoughts, and communicate his feelings more clearly (Speech Right, 2019) therefore allowing for a decrease in behavioural issues. </w:t>
      </w:r>
      <w:r w:rsidR="00F93F08">
        <w:t>This will benefit Ethan greatly as it will help him start working towards Progression step 3</w:t>
      </w:r>
      <w:r w:rsidR="005A6113">
        <w:t xml:space="preserve"> within Languages, Literacy and Communication</w:t>
      </w:r>
      <w:r w:rsidR="00F93F08">
        <w:t>,</w:t>
      </w:r>
    </w:p>
    <w:p w14:paraId="0DBD9B94" w14:textId="0BF1FBC4" w:rsidR="00F93F08" w:rsidRDefault="00F93F08" w:rsidP="00F93F08">
      <w:pPr>
        <w:pStyle w:val="Quote"/>
        <w:ind w:left="720"/>
        <w:rPr>
          <w:shd w:val="clear" w:color="auto" w:fill="FFFFFF"/>
        </w:rPr>
      </w:pPr>
      <w:r>
        <w:t>“</w:t>
      </w:r>
      <w:r>
        <w:rPr>
          <w:shd w:val="clear" w:color="auto" w:fill="FFFFFF"/>
        </w:rPr>
        <w:t>I can interact with others, talking and writing about my thoughts, feelings and opinions showing empathy and respect” (Welsh Government, 2019).</w:t>
      </w:r>
    </w:p>
    <w:p w14:paraId="21188707" w14:textId="3CCF5ADB" w:rsidR="00CB6F4E" w:rsidRPr="00557474" w:rsidRDefault="00F93F08" w:rsidP="00F93F08">
      <w:r>
        <w:t xml:space="preserve">Another benefit of speech and language therapy according to Speech Right (2019) is increasing Ethan’s sense of identity and independence. As Ethan’s speech and communication skills </w:t>
      </w:r>
      <w:r w:rsidR="003D31AA">
        <w:t>develops,</w:t>
      </w:r>
      <w:r>
        <w:t xml:space="preserve"> he </w:t>
      </w:r>
      <w:r w:rsidR="00437AD3">
        <w:t>should</w:t>
      </w:r>
      <w:r>
        <w:t xml:space="preserve"> become less reliant on his mum to communicate and translate on his behalf. </w:t>
      </w:r>
      <w:r w:rsidR="00437AD3">
        <w:t xml:space="preserve">Many parents with children who have a form of speech and language disorder </w:t>
      </w:r>
      <w:r w:rsidR="00D02AE8">
        <w:t xml:space="preserve">have shared that their child has presented with aggressive forms of behaviour due to being unable to communicate independently which has put a strain on family relations (Jensen De Lopez, 2021). </w:t>
      </w:r>
      <w:r w:rsidR="00E52CFB">
        <w:t>Speech and language therapy whilst supporting the developmental needs of the child can also support family relations provided that the SLT works closely with both the family as well as just the teacher</w:t>
      </w:r>
      <w:r w:rsidR="00AA7BC1">
        <w:t xml:space="preserve"> (Jensen de Lopez, 2019). However, a study held by </w:t>
      </w:r>
      <w:r w:rsidR="00AA7BC1" w:rsidRPr="00AA7BC1">
        <w:t>Andrés-Roqueta</w:t>
      </w:r>
      <w:r w:rsidR="00AA7BC1">
        <w:t xml:space="preserve"> (2016) argues that resolving just language problems doesn’t necessarily help to improve social skills hut also argues that a larger study sample may show slightly different results.</w:t>
      </w:r>
    </w:p>
    <w:p w14:paraId="73A2F3BB" w14:textId="77777777" w:rsidR="00CB6F4E" w:rsidRDefault="00CB6F4E" w:rsidP="00F93F08">
      <w:pPr>
        <w:rPr>
          <w:b/>
          <w:bCs/>
        </w:rPr>
      </w:pPr>
    </w:p>
    <w:p w14:paraId="7637BDD2" w14:textId="741C6352" w:rsidR="00CB6F4E" w:rsidRPr="00CB6F4E" w:rsidRDefault="00CB6F4E" w:rsidP="00557474">
      <w:pPr>
        <w:ind w:firstLine="720"/>
      </w:pPr>
      <w:r w:rsidRPr="00CB6F4E">
        <w:t>Overall,</w:t>
      </w:r>
      <w:r>
        <w:t xml:space="preserve"> a speech and language therapy intervention </w:t>
      </w:r>
      <w:r w:rsidR="00410925">
        <w:t>are</w:t>
      </w:r>
      <w:r>
        <w:t xml:space="preserve"> a vital step in supporting Ethan’s development in Languages, Literacy and Communications. </w:t>
      </w:r>
      <w:r w:rsidR="00432F9C">
        <w:t xml:space="preserve">This </w:t>
      </w:r>
      <w:r>
        <w:t xml:space="preserve">will allow Ethan to become more independent in communicating his feelings and thoughts. He should become less reliant on his family and teachers to translate for him, reducing the levels of frustration he may be feeling. This will greatly improve his behaviour and allow for him to be more engaged in lessons. </w:t>
      </w:r>
      <w:r w:rsidR="00033C6F">
        <w:t xml:space="preserve">The speech and language therapy will be supporting Ethan holistically, allowing for him to develop in all areas of learning and experiences. It will not just support him in school, but also at home improving family relations and reducing the stress his family may be feeling over Ethan’s inability to communicate effectively. I would advise that this intervention be rolled out throughout the school and should be made accessible to all those who need it. If it was more accessible, </w:t>
      </w:r>
      <w:r w:rsidR="00033C6F" w:rsidRPr="00432F9C">
        <w:t xml:space="preserve">Ethan could potentially have been able to receive Speech and Language therapy earlier on his education instead of at </w:t>
      </w:r>
      <w:r w:rsidR="00033C6F" w:rsidRPr="00432F9C">
        <w:lastRenderedPageBreak/>
        <w:t>the age of seven.</w:t>
      </w:r>
      <w:r w:rsidR="00033C6F">
        <w:t xml:space="preserve"> It would be beneficial for Ethan if his mum was involved in the sessions to an extent, that way his mum will know how best to support Ethan at home</w:t>
      </w:r>
      <w:r w:rsidR="005A12E1">
        <w:t xml:space="preserve"> (Pappas et al, 2008)</w:t>
      </w:r>
      <w:r w:rsidR="00033C6F">
        <w:t>.</w:t>
      </w:r>
      <w:r w:rsidR="00924D83">
        <w:t xml:space="preserve"> </w:t>
      </w:r>
      <w:r w:rsidR="00924D83" w:rsidRPr="00557474">
        <w:t>Th</w:t>
      </w:r>
      <w:r w:rsidR="00924D83" w:rsidRPr="00432F9C">
        <w:t>is will allow for him to receive the full benefits of the intervention, allowing for greater opportunity of development</w:t>
      </w:r>
      <w:r w:rsidR="005A12E1" w:rsidRPr="00432F9C">
        <w:t xml:space="preserve"> (</w:t>
      </w:r>
      <w:r w:rsidR="005A12E1">
        <w:t>Pappas et al, 2008)</w:t>
      </w:r>
      <w:r w:rsidR="00924D83">
        <w:t>.</w:t>
      </w:r>
      <w:r w:rsidR="00033C6F">
        <w:t xml:space="preserve"> </w:t>
      </w:r>
      <w:r w:rsidR="00924D83">
        <w:t xml:space="preserve">For Ethan and other children like him, local authorities need to be ensuring that they </w:t>
      </w:r>
      <w:r w:rsidR="00017723">
        <w:t>make</w:t>
      </w:r>
      <w:r w:rsidR="00924D83">
        <w:t xml:space="preserve"> the most of the funding they are given</w:t>
      </w:r>
      <w:r w:rsidR="00E401D6">
        <w:t xml:space="preserve"> in order to benefit the children who need it. It will allow the child to be supported sooner, for a longer period of time</w:t>
      </w:r>
      <w:r w:rsidR="005A12E1">
        <w:t xml:space="preserve"> (Longfield, 2019). It has been shown that whilst external speech and language therapy agencies are beneficial to educational settings, it would be useful for school-based staff to also be trained in speech and language therapy</w:t>
      </w:r>
      <w:r w:rsidR="005A6113">
        <w:t xml:space="preserve"> (Baxter et al, 2019)</w:t>
      </w:r>
      <w:r w:rsidR="005A12E1">
        <w:t>. This would reduce t</w:t>
      </w:r>
      <w:r w:rsidR="00A30AEE">
        <w:t>h</w:t>
      </w:r>
      <w:r w:rsidR="005A12E1">
        <w:t>e number of children on agency waiting lists and so children will be seen quicker. However, this would require extra funding for schools</w:t>
      </w:r>
      <w:r w:rsidR="005A6113">
        <w:t xml:space="preserve"> which unfortunately </w:t>
      </w:r>
      <w:r w:rsidR="00E553F2">
        <w:t xml:space="preserve">is not </w:t>
      </w:r>
      <w:r w:rsidR="005A6113">
        <w:t>always available.</w:t>
      </w:r>
      <w:r w:rsidR="00E553F2">
        <w:t xml:space="preserve"> The next steps would be to start ELSA sessions if there is not an improvement in behaviour and implement interventions to help develop his reading and writing skills, developing his speech first is priority </w:t>
      </w:r>
      <w:proofErr w:type="gramStart"/>
      <w:r w:rsidR="00E553F2">
        <w:t>in order to</w:t>
      </w:r>
      <w:proofErr w:type="gramEnd"/>
      <w:r w:rsidR="00E553F2">
        <w:t xml:space="preserve"> help him stay more engaged in lessons. One intervention I would introduce to do this would be making use of NESSY, a website used for children who struggle to read and write. It also provides information for teachers on how they can support their pupils further (NESSY, 2021).</w:t>
      </w:r>
    </w:p>
    <w:p w14:paraId="00472FDC" w14:textId="77777777" w:rsidR="0013718E" w:rsidRDefault="0013718E" w:rsidP="0013718E">
      <w:pPr>
        <w:pStyle w:val="Heading1"/>
        <w:spacing w:before="0" w:after="240" w:line="540" w:lineRule="atLeast"/>
        <w:rPr>
          <w:color w:val="000000"/>
          <w:sz w:val="36"/>
          <w:szCs w:val="36"/>
        </w:rPr>
      </w:pPr>
    </w:p>
    <w:p w14:paraId="3C7D21EB" w14:textId="77777777" w:rsidR="00557474" w:rsidRDefault="00557474" w:rsidP="0013718E">
      <w:pPr>
        <w:pStyle w:val="Heading1"/>
        <w:spacing w:before="0" w:after="240" w:line="540" w:lineRule="atLeast"/>
        <w:rPr>
          <w:color w:val="000000"/>
          <w:sz w:val="36"/>
          <w:szCs w:val="36"/>
        </w:rPr>
      </w:pPr>
    </w:p>
    <w:p w14:paraId="19B6216F" w14:textId="77777777" w:rsidR="00557474" w:rsidRDefault="00557474" w:rsidP="0013718E">
      <w:pPr>
        <w:pStyle w:val="Heading1"/>
        <w:spacing w:before="0" w:after="240" w:line="540" w:lineRule="atLeast"/>
        <w:rPr>
          <w:color w:val="000000"/>
          <w:sz w:val="36"/>
          <w:szCs w:val="36"/>
        </w:rPr>
      </w:pPr>
    </w:p>
    <w:p w14:paraId="4CC6C5B2" w14:textId="77777777" w:rsidR="00557474" w:rsidRDefault="00557474" w:rsidP="0013718E">
      <w:pPr>
        <w:pStyle w:val="Heading1"/>
        <w:spacing w:before="0" w:after="240" w:line="540" w:lineRule="atLeast"/>
        <w:rPr>
          <w:color w:val="000000"/>
          <w:sz w:val="36"/>
          <w:szCs w:val="36"/>
        </w:rPr>
      </w:pPr>
    </w:p>
    <w:p w14:paraId="228D7A58" w14:textId="77777777" w:rsidR="00557474" w:rsidRDefault="00557474" w:rsidP="00557474"/>
    <w:p w14:paraId="65330A06" w14:textId="77777777" w:rsidR="00557474" w:rsidRDefault="00557474" w:rsidP="00557474"/>
    <w:p w14:paraId="1673A3CA" w14:textId="77777777" w:rsidR="00557474" w:rsidRPr="00557474" w:rsidRDefault="00557474" w:rsidP="00557474"/>
    <w:p w14:paraId="5A966DE0" w14:textId="77777777" w:rsidR="00557474" w:rsidRDefault="00557474" w:rsidP="0013718E">
      <w:pPr>
        <w:pStyle w:val="Heading1"/>
        <w:spacing w:before="0" w:after="240" w:line="540" w:lineRule="atLeast"/>
        <w:rPr>
          <w:color w:val="000000"/>
          <w:sz w:val="36"/>
          <w:szCs w:val="36"/>
        </w:rPr>
      </w:pPr>
    </w:p>
    <w:p w14:paraId="64342367" w14:textId="77777777" w:rsidR="00557474" w:rsidRDefault="00557474" w:rsidP="0013718E">
      <w:pPr>
        <w:pStyle w:val="Heading1"/>
        <w:spacing w:before="0" w:after="240" w:line="540" w:lineRule="atLeast"/>
        <w:rPr>
          <w:color w:val="000000"/>
          <w:sz w:val="36"/>
          <w:szCs w:val="36"/>
        </w:rPr>
      </w:pPr>
    </w:p>
    <w:p w14:paraId="26A95E48" w14:textId="2C8AEC31" w:rsidR="0013718E" w:rsidRDefault="0013718E" w:rsidP="0013718E">
      <w:pPr>
        <w:pStyle w:val="Heading1"/>
        <w:spacing w:before="0" w:after="240" w:line="540" w:lineRule="atLeast"/>
        <w:rPr>
          <w:color w:val="000000"/>
          <w:sz w:val="36"/>
          <w:szCs w:val="36"/>
        </w:rPr>
      </w:pPr>
      <w:r>
        <w:rPr>
          <w:color w:val="000000"/>
          <w:sz w:val="36"/>
          <w:szCs w:val="36"/>
        </w:rPr>
        <w:t>Reference list</w:t>
      </w:r>
    </w:p>
    <w:p w14:paraId="4A92C546" w14:textId="77777777" w:rsidR="0013718E" w:rsidRDefault="0013718E" w:rsidP="0013718E">
      <w:pPr>
        <w:pStyle w:val="NormalWeb"/>
        <w:spacing w:before="0" w:beforeAutospacing="0" w:after="240" w:afterAutospacing="0" w:line="360" w:lineRule="atLeast"/>
        <w:rPr>
          <w:color w:val="000000"/>
        </w:rPr>
      </w:pPr>
      <w:r>
        <w:rPr>
          <w:color w:val="000000"/>
        </w:rPr>
        <w:t>Andrés-Roqueta, C.</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(2016) ‘Social Cognition Makes an Independent Contribution to Peer Relations in Children with Specific Language Impairment’,</w:t>
      </w:r>
      <w:r>
        <w:rPr>
          <w:rStyle w:val="apple-converted-space"/>
          <w:rFonts w:eastAsiaTheme="majorEastAsia"/>
          <w:color w:val="000000"/>
        </w:rPr>
        <w:t> </w:t>
      </w:r>
      <w:r>
        <w:rPr>
          <w:i/>
          <w:iCs/>
          <w:color w:val="000000"/>
        </w:rPr>
        <w:t>Research in Developmental Disabilities</w:t>
      </w:r>
      <w:r>
        <w:rPr>
          <w:color w:val="000000"/>
        </w:rPr>
        <w:t>, 49-50, pp. 277–290. Available at: https://doi.org/10.1016/j.ridd.2015.12.015.</w:t>
      </w:r>
    </w:p>
    <w:p w14:paraId="7BA6F574" w14:textId="77777777" w:rsidR="0013718E" w:rsidRDefault="0013718E" w:rsidP="0013718E">
      <w:pPr>
        <w:pStyle w:val="NormalWeb"/>
        <w:spacing w:before="0" w:beforeAutospacing="0" w:after="240" w:afterAutospacing="0" w:line="360" w:lineRule="atLeast"/>
        <w:rPr>
          <w:color w:val="000000"/>
        </w:rPr>
      </w:pPr>
      <w:r>
        <w:rPr>
          <w:color w:val="000000"/>
        </w:rPr>
        <w:lastRenderedPageBreak/>
        <w:t>Baxter, S.</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(2009) ‘Speech and language therapists and teachers working together: Exploring the issues’,</w:t>
      </w:r>
      <w:r>
        <w:rPr>
          <w:rStyle w:val="apple-converted-space"/>
          <w:rFonts w:eastAsiaTheme="majorEastAsia"/>
          <w:color w:val="000000"/>
        </w:rPr>
        <w:t> </w:t>
      </w:r>
      <w:r>
        <w:rPr>
          <w:i/>
          <w:iCs/>
          <w:color w:val="000000"/>
        </w:rPr>
        <w:t>Child Language Teaching and Therapy</w:t>
      </w:r>
      <w:r>
        <w:rPr>
          <w:color w:val="000000"/>
        </w:rPr>
        <w:t>, 25(2), pp. 215–234. Available at: https://doi.org/10.1177/0265659009102984.</w:t>
      </w:r>
    </w:p>
    <w:p w14:paraId="4F2359FA" w14:textId="77777777" w:rsidR="0013718E" w:rsidRDefault="0013718E" w:rsidP="0013718E">
      <w:pPr>
        <w:pStyle w:val="NormalWeb"/>
        <w:spacing w:before="0" w:beforeAutospacing="0" w:after="240" w:afterAutospacing="0" w:line="360" w:lineRule="atLeast"/>
        <w:rPr>
          <w:color w:val="000000"/>
        </w:rPr>
      </w:pPr>
      <w:r>
        <w:rPr>
          <w:color w:val="000000"/>
        </w:rPr>
        <w:t>British Educational Research Association (2018)</w:t>
      </w:r>
      <w:r>
        <w:rPr>
          <w:rStyle w:val="apple-converted-space"/>
          <w:rFonts w:eastAsiaTheme="majorEastAsia"/>
          <w:color w:val="000000"/>
        </w:rPr>
        <w:t> </w:t>
      </w:r>
      <w:r>
        <w:rPr>
          <w:i/>
          <w:iCs/>
          <w:color w:val="000000"/>
        </w:rPr>
        <w:t>Ethical Guidelines for Educational Research</w:t>
      </w:r>
      <w:r>
        <w:rPr>
          <w:color w:val="000000"/>
        </w:rPr>
        <w:t xml:space="preserve">. 4th </w:t>
      </w:r>
      <w:proofErr w:type="spellStart"/>
      <w:r>
        <w:rPr>
          <w:color w:val="000000"/>
        </w:rPr>
        <w:t>edn</w:t>
      </w:r>
      <w:proofErr w:type="spellEnd"/>
      <w:r>
        <w:rPr>
          <w:color w:val="000000"/>
        </w:rPr>
        <w:t>. London: British Educational Research Association.</w:t>
      </w:r>
    </w:p>
    <w:p w14:paraId="1A3FA8F5" w14:textId="77777777" w:rsidR="0013718E" w:rsidRDefault="0013718E" w:rsidP="0013718E">
      <w:pPr>
        <w:pStyle w:val="NormalWeb"/>
        <w:spacing w:before="0" w:beforeAutospacing="0" w:after="240" w:afterAutospacing="0" w:line="360" w:lineRule="atLeast"/>
        <w:rPr>
          <w:color w:val="000000"/>
        </w:rPr>
      </w:pPr>
      <w:r>
        <w:rPr>
          <w:color w:val="000000"/>
        </w:rPr>
        <w:t>Bruner, J. (1982)</w:t>
      </w:r>
      <w:r>
        <w:rPr>
          <w:rStyle w:val="apple-converted-space"/>
          <w:rFonts w:eastAsiaTheme="majorEastAsia"/>
          <w:color w:val="000000"/>
        </w:rPr>
        <w:t> </w:t>
      </w:r>
      <w:r>
        <w:rPr>
          <w:i/>
          <w:iCs/>
          <w:color w:val="000000"/>
        </w:rPr>
        <w:t>THE FORMATS OF LANGUAGE ACQUISITION - ProQuest</w:t>
      </w:r>
      <w:r>
        <w:rPr>
          <w:color w:val="000000"/>
        </w:rPr>
        <w:t>,</w:t>
      </w:r>
      <w:r>
        <w:rPr>
          <w:rStyle w:val="apple-converted-space"/>
          <w:rFonts w:eastAsiaTheme="majorEastAsia"/>
          <w:color w:val="000000"/>
        </w:rPr>
        <w:t> </w:t>
      </w:r>
      <w:r>
        <w:rPr>
          <w:i/>
          <w:iCs/>
          <w:color w:val="000000"/>
        </w:rPr>
        <w:t>www.proquest.com</w:t>
      </w:r>
      <w:r>
        <w:rPr>
          <w:color w:val="000000"/>
        </w:rPr>
        <w:t>. Available at: https://www.proquest.com/docview/213746394?pq-origsite=gscholar&amp;fromopenview=true&amp;sourcetype=Scholarly%20Journals.</w:t>
      </w:r>
    </w:p>
    <w:p w14:paraId="17419061" w14:textId="77777777" w:rsidR="0013718E" w:rsidRDefault="0013718E" w:rsidP="0013718E">
      <w:pPr>
        <w:pStyle w:val="NormalWeb"/>
        <w:spacing w:before="0" w:beforeAutospacing="0" w:after="240" w:afterAutospacing="0" w:line="360" w:lineRule="atLeast"/>
        <w:rPr>
          <w:color w:val="000000"/>
        </w:rPr>
      </w:pPr>
      <w:r>
        <w:rPr>
          <w:color w:val="000000"/>
        </w:rPr>
        <w:t>Burton, L. (2020)</w:t>
      </w:r>
      <w:r>
        <w:rPr>
          <w:rStyle w:val="apple-converted-space"/>
          <w:rFonts w:eastAsiaTheme="majorEastAsia"/>
          <w:color w:val="000000"/>
        </w:rPr>
        <w:t> </w:t>
      </w:r>
      <w:r>
        <w:rPr>
          <w:i/>
          <w:iCs/>
          <w:color w:val="000000"/>
        </w:rPr>
        <w:t xml:space="preserve">Why Are Speech and Language Skills so </w:t>
      </w:r>
      <w:proofErr w:type="gramStart"/>
      <w:r>
        <w:rPr>
          <w:i/>
          <w:iCs/>
          <w:color w:val="000000"/>
        </w:rPr>
        <w:t>important?</w:t>
      </w:r>
      <w:r>
        <w:rPr>
          <w:color w:val="000000"/>
        </w:rPr>
        <w:t>,</w:t>
      </w:r>
      <w:proofErr w:type="gramEnd"/>
      <w:r>
        <w:rPr>
          <w:rStyle w:val="apple-converted-space"/>
          <w:rFonts w:eastAsiaTheme="majorEastAsia"/>
          <w:color w:val="000000"/>
        </w:rPr>
        <w:t> </w:t>
      </w:r>
      <w:r>
        <w:rPr>
          <w:i/>
          <w:iCs/>
          <w:color w:val="000000"/>
        </w:rPr>
        <w:t>Speech and Language Link</w:t>
      </w:r>
      <w:r>
        <w:rPr>
          <w:color w:val="000000"/>
        </w:rPr>
        <w:t>. Available at: https://speechandlanguage.info/parents/2020-04-23-why-are-speech-and-language-skills-so-important (Accessed: 27 March 2024).</w:t>
      </w:r>
    </w:p>
    <w:p w14:paraId="494C96C1" w14:textId="77777777" w:rsidR="0013718E" w:rsidRDefault="0013718E" w:rsidP="0013718E">
      <w:pPr>
        <w:pStyle w:val="NormalWeb"/>
        <w:spacing w:before="0" w:beforeAutospacing="0" w:after="240" w:afterAutospacing="0" w:line="360" w:lineRule="atLeast"/>
        <w:rPr>
          <w:color w:val="000000"/>
        </w:rPr>
      </w:pPr>
      <w:r>
        <w:rPr>
          <w:color w:val="000000"/>
        </w:rPr>
        <w:t>Chomsky, N. (1972)</w:t>
      </w:r>
      <w:r>
        <w:rPr>
          <w:rStyle w:val="apple-converted-space"/>
          <w:rFonts w:eastAsiaTheme="majorEastAsia"/>
          <w:color w:val="000000"/>
        </w:rPr>
        <w:t> </w:t>
      </w:r>
      <w:r>
        <w:rPr>
          <w:i/>
          <w:iCs/>
          <w:color w:val="000000"/>
        </w:rPr>
        <w:t>Language and Mind</w:t>
      </w:r>
      <w:r>
        <w:rPr>
          <w:color w:val="000000"/>
        </w:rPr>
        <w:t xml:space="preserve">. New </w:t>
      </w:r>
      <w:proofErr w:type="gramStart"/>
      <w:r>
        <w:rPr>
          <w:color w:val="000000"/>
        </w:rPr>
        <w:t>York ;</w:t>
      </w:r>
      <w:proofErr w:type="gramEnd"/>
      <w:r>
        <w:rPr>
          <w:color w:val="000000"/>
        </w:rPr>
        <w:t xml:space="preserve"> Chicago: Harcourt Brace Jovanovich.</w:t>
      </w:r>
    </w:p>
    <w:p w14:paraId="1A4048D3" w14:textId="77777777" w:rsidR="0013718E" w:rsidRDefault="0013718E" w:rsidP="0013718E">
      <w:pPr>
        <w:pStyle w:val="NormalWeb"/>
        <w:spacing w:before="0" w:beforeAutospacing="0" w:after="240" w:afterAutospacing="0" w:line="360" w:lineRule="atLeast"/>
        <w:rPr>
          <w:color w:val="000000"/>
        </w:rPr>
      </w:pPr>
      <w:r>
        <w:rPr>
          <w:color w:val="000000"/>
        </w:rPr>
        <w:t>Early Intervention Foundation (2020)</w:t>
      </w:r>
      <w:r>
        <w:rPr>
          <w:rStyle w:val="apple-converted-space"/>
          <w:rFonts w:eastAsiaTheme="majorEastAsia"/>
          <w:color w:val="000000"/>
        </w:rPr>
        <w:t> </w:t>
      </w:r>
      <w:r>
        <w:rPr>
          <w:i/>
          <w:iCs/>
          <w:color w:val="000000"/>
        </w:rPr>
        <w:t xml:space="preserve">Why Does Early Intervention </w:t>
      </w:r>
      <w:proofErr w:type="gramStart"/>
      <w:r>
        <w:rPr>
          <w:i/>
          <w:iCs/>
          <w:color w:val="000000"/>
        </w:rPr>
        <w:t>matter?</w:t>
      </w:r>
      <w:r>
        <w:rPr>
          <w:color w:val="000000"/>
        </w:rPr>
        <w:t>,</w:t>
      </w:r>
      <w:proofErr w:type="gramEnd"/>
      <w:r>
        <w:rPr>
          <w:rStyle w:val="apple-converted-space"/>
          <w:rFonts w:eastAsiaTheme="majorEastAsia"/>
          <w:color w:val="000000"/>
        </w:rPr>
        <w:t> </w:t>
      </w:r>
      <w:r>
        <w:rPr>
          <w:i/>
          <w:iCs/>
          <w:color w:val="000000"/>
        </w:rPr>
        <w:t>Early Intervention Foundation</w:t>
      </w:r>
      <w:r>
        <w:rPr>
          <w:color w:val="000000"/>
        </w:rPr>
        <w:t>. Available at: https://www.eif.org.uk/resource/why-does-early-intervention-matter (Accessed: 22 March 2024).</w:t>
      </w:r>
    </w:p>
    <w:p w14:paraId="2F3690E8" w14:textId="77777777" w:rsidR="0013718E" w:rsidRDefault="0013718E" w:rsidP="0013718E">
      <w:pPr>
        <w:pStyle w:val="NormalWeb"/>
        <w:spacing w:before="0" w:beforeAutospacing="0" w:after="240" w:afterAutospacing="0" w:line="360" w:lineRule="atLeast"/>
        <w:rPr>
          <w:color w:val="000000"/>
        </w:rPr>
      </w:pPr>
      <w:r>
        <w:rPr>
          <w:color w:val="000000"/>
        </w:rPr>
        <w:t>Elksnin, L.K. and Capilouto, G.J. (1994) ‘Speech-Language Pathologists’ Perceptions of Integrated Service Delivery in School Settings’,</w:t>
      </w:r>
      <w:r>
        <w:rPr>
          <w:rStyle w:val="apple-converted-space"/>
          <w:rFonts w:eastAsiaTheme="majorEastAsia"/>
          <w:color w:val="000000"/>
        </w:rPr>
        <w:t> </w:t>
      </w:r>
      <w:r>
        <w:rPr>
          <w:i/>
          <w:iCs/>
          <w:color w:val="000000"/>
        </w:rPr>
        <w:t>Language, Speech, and Hearing Services in Schools</w:t>
      </w:r>
      <w:r>
        <w:rPr>
          <w:color w:val="000000"/>
        </w:rPr>
        <w:t>, 25(4), pp. 258–267. Available at: https://doi.org/10.1044/0161-1461.2504.258.</w:t>
      </w:r>
    </w:p>
    <w:p w14:paraId="5B61EE58" w14:textId="77777777" w:rsidR="0013718E" w:rsidRDefault="0013718E" w:rsidP="0013718E">
      <w:pPr>
        <w:pStyle w:val="NormalWeb"/>
        <w:spacing w:before="0" w:beforeAutospacing="0" w:after="240" w:afterAutospacing="0" w:line="360" w:lineRule="atLeast"/>
        <w:rPr>
          <w:color w:val="000000"/>
        </w:rPr>
      </w:pPr>
      <w:r>
        <w:rPr>
          <w:color w:val="000000"/>
        </w:rPr>
        <w:t>Enderby, P. and Emerson, J. (1996) ‘Speech and Language therapy: Does It work?’,</w:t>
      </w:r>
      <w:r>
        <w:rPr>
          <w:rStyle w:val="apple-converted-space"/>
          <w:rFonts w:eastAsiaTheme="majorEastAsia"/>
          <w:color w:val="000000"/>
        </w:rPr>
        <w:t> </w:t>
      </w:r>
      <w:r>
        <w:rPr>
          <w:i/>
          <w:iCs/>
          <w:color w:val="000000"/>
        </w:rPr>
        <w:t>BMJ</w:t>
      </w:r>
      <w:r>
        <w:rPr>
          <w:color w:val="000000"/>
        </w:rPr>
        <w:t>, 312(7047), pp. 1655–1658. Available at: https://doi.org/10.1136/bmj.312.7047.1655.</w:t>
      </w:r>
    </w:p>
    <w:p w14:paraId="57018C8B" w14:textId="77777777" w:rsidR="0013718E" w:rsidRDefault="0013718E" w:rsidP="0013718E">
      <w:pPr>
        <w:pStyle w:val="NormalWeb"/>
        <w:spacing w:before="0" w:beforeAutospacing="0" w:after="240" w:afterAutospacing="0" w:line="360" w:lineRule="atLeast"/>
        <w:rPr>
          <w:color w:val="000000"/>
        </w:rPr>
      </w:pPr>
      <w:r>
        <w:rPr>
          <w:color w:val="000000"/>
        </w:rPr>
        <w:t>Erikson, E.H. (1950)</w:t>
      </w:r>
      <w:r>
        <w:rPr>
          <w:rStyle w:val="apple-converted-space"/>
          <w:rFonts w:eastAsiaTheme="majorEastAsia"/>
          <w:color w:val="000000"/>
        </w:rPr>
        <w:t> </w:t>
      </w:r>
      <w:r>
        <w:rPr>
          <w:i/>
          <w:iCs/>
          <w:color w:val="000000"/>
        </w:rPr>
        <w:t>Childhood and society</w:t>
      </w:r>
      <w:r>
        <w:rPr>
          <w:color w:val="000000"/>
        </w:rPr>
        <w:t>. London: Vintage Digital.</w:t>
      </w:r>
    </w:p>
    <w:p w14:paraId="7179A3E2" w14:textId="77777777" w:rsidR="0013718E" w:rsidRDefault="0013718E" w:rsidP="0013718E">
      <w:pPr>
        <w:pStyle w:val="NormalWeb"/>
        <w:spacing w:before="0" w:beforeAutospacing="0" w:after="240" w:afterAutospacing="0" w:line="360" w:lineRule="atLeast"/>
        <w:rPr>
          <w:color w:val="000000"/>
        </w:rPr>
      </w:pPr>
      <w:r>
        <w:rPr>
          <w:color w:val="000000"/>
        </w:rPr>
        <w:t>Feldman, H.M. (2019) ‘How Young Children Learn Language and Speech’,</w:t>
      </w:r>
      <w:r>
        <w:rPr>
          <w:rStyle w:val="apple-converted-space"/>
          <w:rFonts w:eastAsiaTheme="majorEastAsia"/>
          <w:color w:val="000000"/>
        </w:rPr>
        <w:t> </w:t>
      </w:r>
      <w:proofErr w:type="spellStart"/>
      <w:r>
        <w:rPr>
          <w:i/>
          <w:iCs/>
          <w:color w:val="000000"/>
        </w:rPr>
        <w:t>Pediatrics</w:t>
      </w:r>
      <w:proofErr w:type="spellEnd"/>
      <w:r>
        <w:rPr>
          <w:i/>
          <w:iCs/>
          <w:color w:val="000000"/>
        </w:rPr>
        <w:t xml:space="preserve"> in Review</w:t>
      </w:r>
      <w:r>
        <w:rPr>
          <w:color w:val="000000"/>
        </w:rPr>
        <w:t>, 40(8), pp. 398–411. Available at: https://doi.org/10.1542/pir.2017-0325.</w:t>
      </w:r>
    </w:p>
    <w:p w14:paraId="62910AD0" w14:textId="77777777" w:rsidR="0013718E" w:rsidRDefault="0013718E" w:rsidP="0013718E">
      <w:pPr>
        <w:pStyle w:val="NormalWeb"/>
        <w:spacing w:before="0" w:beforeAutospacing="0" w:after="240" w:afterAutospacing="0" w:line="360" w:lineRule="atLeast"/>
        <w:rPr>
          <w:color w:val="000000"/>
        </w:rPr>
      </w:pPr>
      <w:r>
        <w:rPr>
          <w:color w:val="000000"/>
        </w:rPr>
        <w:t>Gillam, S.L. and Justice, L. (2010) ‘RTI Progress Monitoring Tools’,</w:t>
      </w:r>
      <w:r>
        <w:rPr>
          <w:rStyle w:val="apple-converted-space"/>
          <w:rFonts w:eastAsiaTheme="majorEastAsia"/>
          <w:color w:val="000000"/>
        </w:rPr>
        <w:t> </w:t>
      </w:r>
      <w:r>
        <w:rPr>
          <w:i/>
          <w:iCs/>
          <w:color w:val="000000"/>
        </w:rPr>
        <w:t>The ASHA Leader</w:t>
      </w:r>
      <w:r>
        <w:rPr>
          <w:color w:val="000000"/>
        </w:rPr>
        <w:t>, 15(11), pp. 12–15. Available at: https://doi.org/10.1044/leader.ftr1.15112010.12.</w:t>
      </w:r>
    </w:p>
    <w:p w14:paraId="7158B530" w14:textId="77777777" w:rsidR="0013718E" w:rsidRDefault="0013718E" w:rsidP="0013718E">
      <w:pPr>
        <w:pStyle w:val="NormalWeb"/>
        <w:spacing w:before="0" w:beforeAutospacing="0" w:after="240" w:afterAutospacing="0" w:line="360" w:lineRule="atLeast"/>
        <w:rPr>
          <w:color w:val="000000"/>
        </w:rPr>
      </w:pPr>
      <w:r>
        <w:rPr>
          <w:color w:val="000000"/>
        </w:rPr>
        <w:t>Heilmann, J.</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(2008) ‘Narrative Transcription Accuracy and Reliability in Two Languages’,</w:t>
      </w:r>
      <w:r>
        <w:rPr>
          <w:rStyle w:val="apple-converted-space"/>
          <w:rFonts w:eastAsiaTheme="majorEastAsia"/>
          <w:color w:val="000000"/>
        </w:rPr>
        <w:t> </w:t>
      </w:r>
      <w:r>
        <w:rPr>
          <w:i/>
          <w:iCs/>
          <w:color w:val="000000"/>
        </w:rPr>
        <w:t>Topics in Language Disorders</w:t>
      </w:r>
      <w:r>
        <w:rPr>
          <w:color w:val="000000"/>
        </w:rPr>
        <w:t>, 28(2), pp. 178–188. Available at: https://doi.org/10.1097/01.tld.0000318937.39301.76.</w:t>
      </w:r>
    </w:p>
    <w:p w14:paraId="732BD44B" w14:textId="77777777" w:rsidR="0013718E" w:rsidRDefault="0013718E" w:rsidP="0013718E">
      <w:pPr>
        <w:pStyle w:val="NormalWeb"/>
        <w:spacing w:before="0" w:beforeAutospacing="0" w:after="240" w:afterAutospacing="0" w:line="360" w:lineRule="atLeast"/>
        <w:rPr>
          <w:color w:val="000000"/>
        </w:rPr>
      </w:pPr>
      <w:r>
        <w:rPr>
          <w:color w:val="000000"/>
        </w:rPr>
        <w:lastRenderedPageBreak/>
        <w:t xml:space="preserve">Hollo, A., </w:t>
      </w:r>
      <w:proofErr w:type="spellStart"/>
      <w:r>
        <w:rPr>
          <w:color w:val="000000"/>
        </w:rPr>
        <w:t>Wehby</w:t>
      </w:r>
      <w:proofErr w:type="spellEnd"/>
      <w:r>
        <w:rPr>
          <w:color w:val="000000"/>
        </w:rPr>
        <w:t xml:space="preserve">, J.H. and Oliver, R.M. (2014) ‘Unidentified Language Deficits in Children with Emotional and </w:t>
      </w:r>
      <w:proofErr w:type="spellStart"/>
      <w:r>
        <w:rPr>
          <w:color w:val="000000"/>
        </w:rPr>
        <w:t>Behavioral</w:t>
      </w:r>
      <w:proofErr w:type="spellEnd"/>
      <w:r>
        <w:rPr>
          <w:color w:val="000000"/>
        </w:rPr>
        <w:t xml:space="preserve"> Disorders: </w:t>
      </w:r>
      <w:proofErr w:type="gramStart"/>
      <w:r>
        <w:rPr>
          <w:color w:val="000000"/>
        </w:rPr>
        <w:t>a</w:t>
      </w:r>
      <w:proofErr w:type="gramEnd"/>
      <w:r>
        <w:rPr>
          <w:color w:val="000000"/>
        </w:rPr>
        <w:t xml:space="preserve"> Meta-Analysis’,</w:t>
      </w:r>
      <w:r>
        <w:rPr>
          <w:rStyle w:val="apple-converted-space"/>
          <w:rFonts w:eastAsiaTheme="majorEastAsia"/>
          <w:color w:val="000000"/>
        </w:rPr>
        <w:t> </w:t>
      </w:r>
      <w:r>
        <w:rPr>
          <w:i/>
          <w:iCs/>
          <w:color w:val="000000"/>
        </w:rPr>
        <w:t>Exceptional Children</w:t>
      </w:r>
      <w:r>
        <w:rPr>
          <w:color w:val="000000"/>
        </w:rPr>
        <w:t>, 80(2), pp. 169–186. Available at: https://doi.org/10.1177/001440291408000203.</w:t>
      </w:r>
    </w:p>
    <w:p w14:paraId="737C23C6"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t>Issawi</w:t>
      </w:r>
      <w:proofErr w:type="spellEnd"/>
      <w:r>
        <w:rPr>
          <w:color w:val="000000"/>
        </w:rPr>
        <w:t>, S. and Dauphin, B. (2017) ‘Industry Versus Inferiority’,</w:t>
      </w:r>
      <w:r>
        <w:rPr>
          <w:rStyle w:val="apple-converted-space"/>
          <w:rFonts w:eastAsiaTheme="majorEastAsia"/>
          <w:color w:val="000000"/>
        </w:rPr>
        <w:t> </w:t>
      </w:r>
      <w:proofErr w:type="spellStart"/>
      <w:r>
        <w:rPr>
          <w:i/>
          <w:iCs/>
          <w:color w:val="000000"/>
        </w:rPr>
        <w:t>Encyclopedia</w:t>
      </w:r>
      <w:proofErr w:type="spellEnd"/>
      <w:r>
        <w:rPr>
          <w:i/>
          <w:iCs/>
          <w:color w:val="000000"/>
        </w:rPr>
        <w:t xml:space="preserve"> of Personality and Individual Differences</w:t>
      </w:r>
      <w:r>
        <w:rPr>
          <w:color w:val="000000"/>
        </w:rPr>
        <w:t>, pp. 1–4. Available at: https://doi.org/10.1007/978-3-319-28099-8_593-1.</w:t>
      </w:r>
    </w:p>
    <w:p w14:paraId="7C755DBC" w14:textId="77777777" w:rsidR="0013718E" w:rsidRDefault="0013718E" w:rsidP="0013718E">
      <w:pPr>
        <w:pStyle w:val="NormalWeb"/>
        <w:spacing w:before="0" w:beforeAutospacing="0" w:after="240" w:afterAutospacing="0" w:line="360" w:lineRule="atLeast"/>
        <w:rPr>
          <w:color w:val="000000"/>
        </w:rPr>
      </w:pPr>
      <w:r>
        <w:rPr>
          <w:color w:val="000000"/>
        </w:rPr>
        <w:t>Jensen de López, K.M.</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‘“So, I told him to look for friends!” Barriers and protecting factors that may facilitate inclusion for children with Language Disorder in everyday social settings: Cross-cultural qualitative interviews with parents’,</w:t>
      </w:r>
      <w:r>
        <w:rPr>
          <w:rStyle w:val="apple-converted-space"/>
          <w:rFonts w:eastAsiaTheme="majorEastAsia"/>
          <w:color w:val="000000"/>
        </w:rPr>
        <w:t> </w:t>
      </w:r>
      <w:r>
        <w:rPr>
          <w:i/>
          <w:iCs/>
          <w:color w:val="000000"/>
        </w:rPr>
        <w:t>Research in Developmental Disabilities</w:t>
      </w:r>
      <w:r>
        <w:rPr>
          <w:color w:val="000000"/>
        </w:rPr>
        <w:t>, 115, p. 103963. Available at: https://doi.org/10.1016/j.ridd.2021.103963.</w:t>
      </w:r>
    </w:p>
    <w:p w14:paraId="3D99EA69" w14:textId="77777777" w:rsidR="0013718E" w:rsidRDefault="0013718E" w:rsidP="0013718E">
      <w:pPr>
        <w:pStyle w:val="NormalWeb"/>
        <w:spacing w:before="0" w:beforeAutospacing="0" w:after="240" w:afterAutospacing="0" w:line="360" w:lineRule="atLeast"/>
        <w:rPr>
          <w:color w:val="000000"/>
        </w:rPr>
      </w:pPr>
      <w:r>
        <w:rPr>
          <w:color w:val="000000"/>
        </w:rPr>
        <w:t>Kamen, T. and Mitchell, A. (2010)</w:t>
      </w:r>
      <w:r>
        <w:rPr>
          <w:rStyle w:val="apple-converted-space"/>
          <w:rFonts w:eastAsiaTheme="majorEastAsia"/>
          <w:color w:val="000000"/>
        </w:rPr>
        <w:t> </w:t>
      </w:r>
      <w:r>
        <w:rPr>
          <w:i/>
          <w:iCs/>
          <w:color w:val="000000"/>
        </w:rPr>
        <w:t>BTEC First children’s care, Learning and Development</w:t>
      </w:r>
      <w:r>
        <w:rPr>
          <w:color w:val="000000"/>
        </w:rPr>
        <w:t>. London: Hodder Education.</w:t>
      </w:r>
    </w:p>
    <w:p w14:paraId="54C29463" w14:textId="77777777" w:rsidR="0013718E" w:rsidRDefault="0013718E" w:rsidP="0013718E">
      <w:pPr>
        <w:pStyle w:val="NormalWeb"/>
        <w:spacing w:before="0" w:beforeAutospacing="0" w:after="240" w:afterAutospacing="0" w:line="360" w:lineRule="atLeast"/>
        <w:rPr>
          <w:color w:val="000000"/>
        </w:rPr>
      </w:pPr>
      <w:r>
        <w:rPr>
          <w:color w:val="000000"/>
        </w:rPr>
        <w:t>Lillo-Martin, D.</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(1997)</w:t>
      </w:r>
      <w:r>
        <w:rPr>
          <w:rStyle w:val="apple-converted-space"/>
          <w:rFonts w:eastAsiaTheme="majorEastAsia"/>
          <w:color w:val="000000"/>
        </w:rPr>
        <w:t> </w:t>
      </w:r>
      <w:r>
        <w:rPr>
          <w:i/>
          <w:iCs/>
          <w:color w:val="000000"/>
        </w:rPr>
        <w:t>In Support of the Language Acquisition device. Relations of Language and thought: the View from Sign Language and Deaf children. Counterpoints: Cognition, memory, and Language</w:t>
      </w:r>
      <w:r>
        <w:rPr>
          <w:color w:val="000000"/>
        </w:rPr>
        <w:t>. Oxford University Press, pp. 153–162.</w:t>
      </w:r>
    </w:p>
    <w:p w14:paraId="47C3766D" w14:textId="77777777" w:rsidR="0013718E" w:rsidRDefault="0013718E" w:rsidP="0013718E">
      <w:pPr>
        <w:pStyle w:val="NormalWeb"/>
        <w:spacing w:before="0" w:beforeAutospacing="0" w:after="240" w:afterAutospacing="0" w:line="360" w:lineRule="atLeast"/>
        <w:rPr>
          <w:color w:val="000000"/>
        </w:rPr>
      </w:pPr>
      <w:r>
        <w:rPr>
          <w:color w:val="000000"/>
        </w:rPr>
        <w:t>Longfield, A. (2019)</w:t>
      </w:r>
      <w:r>
        <w:rPr>
          <w:rStyle w:val="apple-converted-space"/>
          <w:rFonts w:eastAsiaTheme="majorEastAsia"/>
          <w:color w:val="000000"/>
        </w:rPr>
        <w:t> </w:t>
      </w:r>
      <w:r>
        <w:rPr>
          <w:i/>
          <w:iCs/>
          <w:color w:val="000000"/>
        </w:rPr>
        <w:t>Access to Speech and Language Therapy</w:t>
      </w:r>
      <w:r>
        <w:rPr>
          <w:color w:val="000000"/>
        </w:rPr>
        <w:t>. Available at: https://assets.childrenscommissioner.gov.uk/wpuploads/2019/06/cco-we-need-to-talk-june-2019.pdf.</w:t>
      </w:r>
    </w:p>
    <w:p w14:paraId="30A312FC" w14:textId="77777777" w:rsidR="0013718E" w:rsidRDefault="0013718E" w:rsidP="0013718E">
      <w:pPr>
        <w:pStyle w:val="NormalWeb"/>
        <w:spacing w:before="0" w:beforeAutospacing="0" w:after="240" w:afterAutospacing="0" w:line="360" w:lineRule="atLeast"/>
        <w:rPr>
          <w:color w:val="000000"/>
        </w:rPr>
      </w:pPr>
      <w:r>
        <w:rPr>
          <w:color w:val="000000"/>
        </w:rPr>
        <w:t>Marsh, K.</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(2010)</w:t>
      </w:r>
      <w:r>
        <w:rPr>
          <w:rStyle w:val="apple-converted-space"/>
          <w:rFonts w:eastAsiaTheme="majorEastAsia"/>
          <w:color w:val="000000"/>
        </w:rPr>
        <w:t> </w:t>
      </w:r>
      <w:r>
        <w:rPr>
          <w:i/>
          <w:iCs/>
          <w:color w:val="000000"/>
        </w:rPr>
        <w:t>An Economic Evaluation of Speech and Language Therapy Final Report</w:t>
      </w:r>
      <w:r>
        <w:rPr>
          <w:color w:val="000000"/>
        </w:rPr>
        <w:t>. Matrix Evidence. Available at: https://speechandhearingbc.ca/wp-content/uploads/2018/04/The-Economic-Case-for-Speech-and-Language-Therapy.pdf (Accessed: 26 March 2022).</w:t>
      </w:r>
    </w:p>
    <w:p w14:paraId="7B1C09C9" w14:textId="77777777" w:rsidR="0013718E" w:rsidRDefault="0013718E" w:rsidP="0013718E">
      <w:pPr>
        <w:pStyle w:val="NormalWeb"/>
        <w:spacing w:before="0" w:beforeAutospacing="0" w:after="240" w:afterAutospacing="0" w:line="360" w:lineRule="atLeast"/>
        <w:rPr>
          <w:color w:val="000000"/>
        </w:rPr>
      </w:pPr>
      <w:r>
        <w:rPr>
          <w:color w:val="000000"/>
        </w:rPr>
        <w:t>Maslow, A.H. (1943) ‘A Theory of Human Motivation’,</w:t>
      </w:r>
      <w:r>
        <w:rPr>
          <w:rStyle w:val="apple-converted-space"/>
          <w:rFonts w:eastAsiaTheme="majorEastAsia"/>
          <w:color w:val="000000"/>
        </w:rPr>
        <w:t> </w:t>
      </w:r>
      <w:r>
        <w:rPr>
          <w:i/>
          <w:iCs/>
          <w:color w:val="000000"/>
        </w:rPr>
        <w:t>Psychological Review</w:t>
      </w:r>
      <w:r>
        <w:rPr>
          <w:color w:val="000000"/>
        </w:rPr>
        <w:t>, 50(4), pp. 370–396. Available at: https://doi.org/10.1037/h0054346.</w:t>
      </w:r>
    </w:p>
    <w:p w14:paraId="7DB065B8" w14:textId="77777777" w:rsidR="0013718E" w:rsidRDefault="0013718E" w:rsidP="0013718E">
      <w:pPr>
        <w:pStyle w:val="NormalWeb"/>
        <w:spacing w:before="0" w:beforeAutospacing="0" w:after="240" w:afterAutospacing="0" w:line="360" w:lineRule="atLeast"/>
        <w:rPr>
          <w:color w:val="000000"/>
        </w:rPr>
      </w:pPr>
      <w:r>
        <w:rPr>
          <w:color w:val="000000"/>
        </w:rPr>
        <w:t>NESSY (2021)</w:t>
      </w:r>
      <w:r>
        <w:rPr>
          <w:rStyle w:val="apple-converted-space"/>
          <w:rFonts w:eastAsiaTheme="majorEastAsia"/>
          <w:color w:val="000000"/>
        </w:rPr>
        <w:t> </w:t>
      </w:r>
      <w:r>
        <w:rPr>
          <w:i/>
          <w:iCs/>
          <w:color w:val="000000"/>
        </w:rPr>
        <w:t>How to Help a Child, 5-7 Years</w:t>
      </w:r>
      <w:r>
        <w:rPr>
          <w:color w:val="000000"/>
        </w:rPr>
        <w:t>,</w:t>
      </w:r>
      <w:r>
        <w:rPr>
          <w:rStyle w:val="apple-converted-space"/>
          <w:rFonts w:eastAsiaTheme="majorEastAsia"/>
          <w:color w:val="000000"/>
        </w:rPr>
        <w:t> </w:t>
      </w:r>
      <w:r>
        <w:rPr>
          <w:i/>
          <w:iCs/>
          <w:color w:val="000000"/>
        </w:rPr>
        <w:t>www.nessy.com</w:t>
      </w:r>
      <w:r>
        <w:rPr>
          <w:color w:val="000000"/>
        </w:rPr>
        <w:t>. Available at: https://www.nessy.com/en-us/dyslexia-explained/how-to-help-dyslexia/how-to-help-a-child-5-7-years (Accessed: 2 April 2024).</w:t>
      </w:r>
    </w:p>
    <w:p w14:paraId="733B2DDD" w14:textId="77777777" w:rsidR="0013718E" w:rsidRDefault="0013718E" w:rsidP="0013718E">
      <w:pPr>
        <w:pStyle w:val="NormalWeb"/>
        <w:spacing w:before="0" w:beforeAutospacing="0" w:after="240" w:afterAutospacing="0" w:line="360" w:lineRule="atLeast"/>
        <w:rPr>
          <w:color w:val="000000"/>
        </w:rPr>
      </w:pPr>
      <w:r>
        <w:rPr>
          <w:color w:val="000000"/>
        </w:rPr>
        <w:t>NHS (2022)</w:t>
      </w:r>
      <w:r>
        <w:rPr>
          <w:rStyle w:val="apple-converted-space"/>
          <w:rFonts w:eastAsiaTheme="majorEastAsia"/>
          <w:color w:val="000000"/>
        </w:rPr>
        <w:t> </w:t>
      </w:r>
      <w:r>
        <w:rPr>
          <w:i/>
          <w:iCs/>
          <w:color w:val="000000"/>
        </w:rPr>
        <w:t>Dyslexia</w:t>
      </w:r>
      <w:r>
        <w:rPr>
          <w:color w:val="000000"/>
        </w:rPr>
        <w:t>,</w:t>
      </w:r>
      <w:r>
        <w:rPr>
          <w:rStyle w:val="apple-converted-space"/>
          <w:rFonts w:eastAsiaTheme="majorEastAsia"/>
          <w:color w:val="000000"/>
        </w:rPr>
        <w:t> </w:t>
      </w:r>
      <w:r>
        <w:rPr>
          <w:i/>
          <w:iCs/>
          <w:color w:val="000000"/>
        </w:rPr>
        <w:t>NHS</w:t>
      </w:r>
      <w:r>
        <w:rPr>
          <w:color w:val="000000"/>
        </w:rPr>
        <w:t>. Available at: https://www.nhs.uk/conditions/Dyslexia (Accessed: 22 March 2024).</w:t>
      </w:r>
    </w:p>
    <w:p w14:paraId="405B7863"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t>Ostroff</w:t>
      </w:r>
      <w:proofErr w:type="spellEnd"/>
      <w:r>
        <w:rPr>
          <w:color w:val="000000"/>
        </w:rPr>
        <w:t>, W.L. (2012)</w:t>
      </w:r>
      <w:r>
        <w:rPr>
          <w:rStyle w:val="apple-converted-space"/>
          <w:rFonts w:eastAsiaTheme="majorEastAsia"/>
          <w:color w:val="000000"/>
        </w:rPr>
        <w:t> </w:t>
      </w:r>
      <w:r>
        <w:rPr>
          <w:i/>
          <w:iCs/>
          <w:color w:val="000000"/>
        </w:rPr>
        <w:t xml:space="preserve">Understanding how young children </w:t>
      </w:r>
      <w:proofErr w:type="gramStart"/>
      <w:r>
        <w:rPr>
          <w:i/>
          <w:iCs/>
          <w:color w:val="000000"/>
        </w:rPr>
        <w:t>learn :</w:t>
      </w:r>
      <w:proofErr w:type="gramEnd"/>
      <w:r>
        <w:rPr>
          <w:i/>
          <w:iCs/>
          <w:color w:val="000000"/>
        </w:rPr>
        <w:t xml:space="preserve"> bringing the science of child development to the classroom</w:t>
      </w:r>
      <w:r>
        <w:rPr>
          <w:color w:val="000000"/>
        </w:rPr>
        <w:t xml:space="preserve">. Alexandria, Virginia, </w:t>
      </w:r>
      <w:proofErr w:type="spellStart"/>
      <w:r>
        <w:rPr>
          <w:color w:val="000000"/>
        </w:rPr>
        <w:t>Usa</w:t>
      </w:r>
      <w:proofErr w:type="spellEnd"/>
      <w:r>
        <w:rPr>
          <w:color w:val="000000"/>
        </w:rPr>
        <w:t xml:space="preserve">: </w:t>
      </w:r>
      <w:proofErr w:type="spellStart"/>
      <w:r>
        <w:rPr>
          <w:color w:val="000000"/>
        </w:rPr>
        <w:t>Ascd</w:t>
      </w:r>
      <w:proofErr w:type="spellEnd"/>
      <w:r>
        <w:rPr>
          <w:color w:val="000000"/>
        </w:rPr>
        <w:t>.</w:t>
      </w:r>
    </w:p>
    <w:p w14:paraId="1026469C"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lastRenderedPageBreak/>
        <w:t>Palphreyman</w:t>
      </w:r>
      <w:proofErr w:type="spellEnd"/>
      <w:r>
        <w:rPr>
          <w:color w:val="000000"/>
        </w:rPr>
        <w:t>, D. (2023)</w:t>
      </w:r>
      <w:r>
        <w:rPr>
          <w:rStyle w:val="apple-converted-space"/>
          <w:rFonts w:eastAsiaTheme="majorEastAsia"/>
          <w:color w:val="000000"/>
        </w:rPr>
        <w:t> </w:t>
      </w:r>
      <w:r>
        <w:rPr>
          <w:i/>
          <w:iCs/>
          <w:color w:val="000000"/>
        </w:rPr>
        <w:t xml:space="preserve">What is ELSA </w:t>
      </w:r>
      <w:proofErr w:type="gramStart"/>
      <w:r>
        <w:rPr>
          <w:i/>
          <w:iCs/>
          <w:color w:val="000000"/>
        </w:rPr>
        <w:t>Intervention?</w:t>
      </w:r>
      <w:r>
        <w:rPr>
          <w:color w:val="000000"/>
        </w:rPr>
        <w:t>,</w:t>
      </w:r>
      <w:proofErr w:type="gramEnd"/>
      <w:r>
        <w:rPr>
          <w:rStyle w:val="apple-converted-space"/>
          <w:rFonts w:eastAsiaTheme="majorEastAsia"/>
          <w:color w:val="000000"/>
        </w:rPr>
        <w:t> </w:t>
      </w:r>
      <w:r>
        <w:rPr>
          <w:i/>
          <w:iCs/>
          <w:color w:val="000000"/>
        </w:rPr>
        <w:t>ELSA Support</w:t>
      </w:r>
      <w:r>
        <w:rPr>
          <w:color w:val="000000"/>
        </w:rPr>
        <w:t>. Available at: https://www.elsa-support.co.uk/what-is-elsa-intervention/.</w:t>
      </w:r>
    </w:p>
    <w:p w14:paraId="276F7D94" w14:textId="77777777" w:rsidR="0013718E" w:rsidRDefault="0013718E" w:rsidP="0013718E">
      <w:pPr>
        <w:pStyle w:val="NormalWeb"/>
        <w:spacing w:before="0" w:beforeAutospacing="0" w:after="240" w:afterAutospacing="0" w:line="360" w:lineRule="atLeast"/>
        <w:rPr>
          <w:color w:val="000000"/>
        </w:rPr>
      </w:pPr>
      <w:r>
        <w:rPr>
          <w:color w:val="000000"/>
        </w:rPr>
        <w:t>Pappas, N.W.</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(2008) ‘Parental Involvement in Speech intervention: a National Survey’,</w:t>
      </w:r>
      <w:r>
        <w:rPr>
          <w:rStyle w:val="apple-converted-space"/>
          <w:rFonts w:eastAsiaTheme="majorEastAsia"/>
          <w:color w:val="000000"/>
        </w:rPr>
        <w:t> </w:t>
      </w:r>
      <w:r>
        <w:rPr>
          <w:i/>
          <w:iCs/>
          <w:color w:val="000000"/>
        </w:rPr>
        <w:t>Clinical Linguistics &amp; Phonetics</w:t>
      </w:r>
      <w:r>
        <w:rPr>
          <w:color w:val="000000"/>
        </w:rPr>
        <w:t>, 22(4-5), pp. 335–344. Available at: https://doi.org/10.1080/02699200801919737.</w:t>
      </w:r>
    </w:p>
    <w:p w14:paraId="7B31655D" w14:textId="77777777" w:rsidR="0013718E" w:rsidRDefault="0013718E" w:rsidP="0013718E">
      <w:pPr>
        <w:pStyle w:val="NormalWeb"/>
        <w:spacing w:before="0" w:beforeAutospacing="0" w:after="240" w:afterAutospacing="0" w:line="360" w:lineRule="atLeast"/>
        <w:rPr>
          <w:color w:val="000000"/>
        </w:rPr>
      </w:pPr>
      <w:r>
        <w:rPr>
          <w:color w:val="000000"/>
        </w:rPr>
        <w:t>Raising Children Network (2022)</w:t>
      </w:r>
      <w:r>
        <w:rPr>
          <w:rStyle w:val="apple-converted-space"/>
          <w:rFonts w:eastAsiaTheme="majorEastAsia"/>
          <w:color w:val="000000"/>
        </w:rPr>
        <w:t> </w:t>
      </w:r>
      <w:r>
        <w:rPr>
          <w:i/>
          <w:iCs/>
          <w:color w:val="000000"/>
        </w:rPr>
        <w:t>Language delay</w:t>
      </w:r>
      <w:r>
        <w:rPr>
          <w:color w:val="000000"/>
        </w:rPr>
        <w:t>,</w:t>
      </w:r>
      <w:r>
        <w:rPr>
          <w:rStyle w:val="apple-converted-space"/>
          <w:rFonts w:eastAsiaTheme="majorEastAsia"/>
          <w:color w:val="000000"/>
        </w:rPr>
        <w:t> </w:t>
      </w:r>
      <w:r>
        <w:rPr>
          <w:i/>
          <w:iCs/>
          <w:color w:val="000000"/>
        </w:rPr>
        <w:t>Raising Children Network</w:t>
      </w:r>
      <w:r>
        <w:rPr>
          <w:color w:val="000000"/>
        </w:rPr>
        <w:t>. Available at: https://raisingchildren.net.au/babies/development/language-development/language-delay (Accessed: 23 March 2024).</w:t>
      </w:r>
    </w:p>
    <w:p w14:paraId="310A8F61" w14:textId="77777777" w:rsidR="0013718E" w:rsidRDefault="0013718E" w:rsidP="0013718E">
      <w:pPr>
        <w:pStyle w:val="NormalWeb"/>
        <w:spacing w:before="0" w:beforeAutospacing="0" w:after="240" w:afterAutospacing="0" w:line="360" w:lineRule="atLeast"/>
        <w:rPr>
          <w:color w:val="000000"/>
        </w:rPr>
      </w:pPr>
      <w:r>
        <w:rPr>
          <w:color w:val="000000"/>
        </w:rPr>
        <w:t>RCSLT (2022)</w:t>
      </w:r>
      <w:r>
        <w:rPr>
          <w:rStyle w:val="apple-converted-space"/>
          <w:rFonts w:eastAsiaTheme="majorEastAsia"/>
          <w:color w:val="000000"/>
        </w:rPr>
        <w:t> </w:t>
      </w:r>
      <w:r>
        <w:rPr>
          <w:i/>
          <w:iCs/>
          <w:color w:val="000000"/>
        </w:rPr>
        <w:t>Role of Speech and Language Therapy in Education | RCSLT</w:t>
      </w:r>
      <w:r>
        <w:rPr>
          <w:color w:val="000000"/>
        </w:rPr>
        <w:t>,</w:t>
      </w:r>
      <w:r>
        <w:rPr>
          <w:rStyle w:val="apple-converted-space"/>
          <w:rFonts w:eastAsiaTheme="majorEastAsia"/>
          <w:color w:val="000000"/>
        </w:rPr>
        <w:t> </w:t>
      </w:r>
      <w:r>
        <w:rPr>
          <w:i/>
          <w:iCs/>
          <w:color w:val="000000"/>
        </w:rPr>
        <w:t>The Royal College of Speech and Language Therapists</w:t>
      </w:r>
      <w:r>
        <w:rPr>
          <w:color w:val="000000"/>
        </w:rPr>
        <w:t>. Available at: https://www.rcslt.org/speech-and-language-therapy/where-slts-work/education/ (Accessed: 28 March 2024).</w:t>
      </w:r>
    </w:p>
    <w:p w14:paraId="7D2B59F8"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t>Shojaei</w:t>
      </w:r>
      <w:proofErr w:type="spellEnd"/>
      <w:r>
        <w:rPr>
          <w:color w:val="000000"/>
        </w:rPr>
        <w:t xml:space="preserve">, E., Jafari, Z. and </w:t>
      </w:r>
      <w:proofErr w:type="spellStart"/>
      <w:r>
        <w:rPr>
          <w:color w:val="000000"/>
        </w:rPr>
        <w:t>Gholami</w:t>
      </w:r>
      <w:proofErr w:type="spellEnd"/>
      <w:r>
        <w:rPr>
          <w:color w:val="000000"/>
        </w:rPr>
        <w:t>, M. (2016) ‘Effect of Early Intervention on Language Development in Hearing-Impaired Children’,</w:t>
      </w:r>
      <w:r>
        <w:rPr>
          <w:rStyle w:val="apple-converted-space"/>
          <w:rFonts w:eastAsiaTheme="majorEastAsia"/>
          <w:color w:val="000000"/>
        </w:rPr>
        <w:t> </w:t>
      </w:r>
      <w:r>
        <w:rPr>
          <w:i/>
          <w:iCs/>
          <w:color w:val="000000"/>
        </w:rPr>
        <w:t>Iranian journal of otorhinolaryngology</w:t>
      </w:r>
      <w:r>
        <w:rPr>
          <w:color w:val="000000"/>
        </w:rPr>
        <w:t>, 28(84), pp. 13–21. Available at: https://www.ncbi.nlm.nih.gov/pmc/articles/PMC4735612/ (Accessed: 31 March 2024).</w:t>
      </w:r>
    </w:p>
    <w:p w14:paraId="03278837" w14:textId="77777777" w:rsidR="0013718E" w:rsidRDefault="0013718E" w:rsidP="0013718E">
      <w:pPr>
        <w:pStyle w:val="NormalWeb"/>
        <w:spacing w:before="0" w:beforeAutospacing="0" w:after="240" w:afterAutospacing="0" w:line="360" w:lineRule="atLeast"/>
        <w:rPr>
          <w:color w:val="000000"/>
        </w:rPr>
      </w:pPr>
      <w:r>
        <w:rPr>
          <w:color w:val="000000"/>
        </w:rPr>
        <w:t>Skinner, B.F. (1957)</w:t>
      </w:r>
      <w:r>
        <w:rPr>
          <w:rStyle w:val="apple-converted-space"/>
          <w:rFonts w:eastAsiaTheme="majorEastAsia"/>
          <w:color w:val="000000"/>
        </w:rPr>
        <w:t> </w:t>
      </w:r>
      <w:r>
        <w:rPr>
          <w:i/>
          <w:iCs/>
          <w:color w:val="000000"/>
        </w:rPr>
        <w:t xml:space="preserve">Verbal </w:t>
      </w:r>
      <w:proofErr w:type="spellStart"/>
      <w:r>
        <w:rPr>
          <w:i/>
          <w:iCs/>
          <w:color w:val="000000"/>
        </w:rPr>
        <w:t>Behavior</w:t>
      </w:r>
      <w:proofErr w:type="spellEnd"/>
      <w:r>
        <w:rPr>
          <w:i/>
          <w:iCs/>
          <w:color w:val="000000"/>
        </w:rPr>
        <w:t>.</w:t>
      </w:r>
      <w:r>
        <w:rPr>
          <w:rStyle w:val="apple-converted-space"/>
          <w:rFonts w:eastAsiaTheme="majorEastAsia"/>
          <w:color w:val="000000"/>
        </w:rPr>
        <w:t> </w:t>
      </w:r>
      <w:r>
        <w:rPr>
          <w:color w:val="000000"/>
        </w:rPr>
        <w:t>New York: Appleton-Century-Crofts.</w:t>
      </w:r>
    </w:p>
    <w:p w14:paraId="1EA1690B" w14:textId="77777777" w:rsidR="0013718E" w:rsidRDefault="0013718E" w:rsidP="0013718E">
      <w:pPr>
        <w:pStyle w:val="NormalWeb"/>
        <w:spacing w:before="0" w:beforeAutospacing="0" w:after="240" w:afterAutospacing="0" w:line="360" w:lineRule="atLeast"/>
        <w:rPr>
          <w:color w:val="000000"/>
        </w:rPr>
      </w:pPr>
      <w:r>
        <w:rPr>
          <w:color w:val="000000"/>
        </w:rPr>
        <w:t>Skinner, B.F. (1974)</w:t>
      </w:r>
      <w:r>
        <w:rPr>
          <w:rStyle w:val="apple-converted-space"/>
          <w:rFonts w:eastAsiaTheme="majorEastAsia"/>
          <w:color w:val="000000"/>
        </w:rPr>
        <w:t> </w:t>
      </w:r>
      <w:r>
        <w:rPr>
          <w:i/>
          <w:iCs/>
          <w:color w:val="000000"/>
        </w:rPr>
        <w:t xml:space="preserve">About </w:t>
      </w:r>
      <w:proofErr w:type="spellStart"/>
      <w:r>
        <w:rPr>
          <w:i/>
          <w:iCs/>
          <w:color w:val="000000"/>
        </w:rPr>
        <w:t>Behaviorism</w:t>
      </w:r>
      <w:proofErr w:type="spellEnd"/>
      <w:r>
        <w:rPr>
          <w:color w:val="000000"/>
        </w:rPr>
        <w:t>. Bridgewater, Nj: Distributed by Paw Prints/Baker &amp; Taylor.</w:t>
      </w:r>
    </w:p>
    <w:p w14:paraId="31479448" w14:textId="77777777" w:rsidR="0013718E" w:rsidRDefault="0013718E" w:rsidP="0013718E">
      <w:pPr>
        <w:pStyle w:val="NormalWeb"/>
        <w:spacing w:before="0" w:beforeAutospacing="0" w:after="240" w:afterAutospacing="0" w:line="360" w:lineRule="atLeast"/>
        <w:rPr>
          <w:color w:val="000000"/>
        </w:rPr>
      </w:pPr>
      <w:r>
        <w:rPr>
          <w:color w:val="000000"/>
        </w:rPr>
        <w:t>SLT For Kids (no date)</w:t>
      </w:r>
      <w:r>
        <w:rPr>
          <w:rStyle w:val="apple-converted-space"/>
          <w:rFonts w:eastAsiaTheme="majorEastAsia"/>
          <w:color w:val="000000"/>
        </w:rPr>
        <w:t> </w:t>
      </w:r>
      <w:r>
        <w:rPr>
          <w:i/>
          <w:iCs/>
          <w:color w:val="000000"/>
        </w:rPr>
        <w:t xml:space="preserve">Primary School | School and Education Setting | SLT for Kids | Speech &amp; Language Therapy, across Manchester &amp; the </w:t>
      </w:r>
      <w:proofErr w:type="gramStart"/>
      <w:r>
        <w:rPr>
          <w:i/>
          <w:iCs/>
          <w:color w:val="000000"/>
        </w:rPr>
        <w:t>North West</w:t>
      </w:r>
      <w:proofErr w:type="gramEnd"/>
      <w:r>
        <w:rPr>
          <w:color w:val="000000"/>
        </w:rPr>
        <w:t>,</w:t>
      </w:r>
      <w:r>
        <w:rPr>
          <w:rStyle w:val="apple-converted-space"/>
          <w:rFonts w:eastAsiaTheme="majorEastAsia"/>
          <w:color w:val="000000"/>
        </w:rPr>
        <w:t> </w:t>
      </w:r>
      <w:r>
        <w:rPr>
          <w:i/>
          <w:iCs/>
          <w:color w:val="000000"/>
        </w:rPr>
        <w:t>sltforkids.co.uk</w:t>
      </w:r>
      <w:r>
        <w:rPr>
          <w:color w:val="000000"/>
        </w:rPr>
        <w:t>. Available at: https://sltforkids.co.uk/school-and-education-setting/primary-school/ (Accessed: 29 March 2024).</w:t>
      </w:r>
    </w:p>
    <w:p w14:paraId="22104B00" w14:textId="77777777" w:rsidR="0013718E" w:rsidRDefault="0013718E" w:rsidP="0013718E">
      <w:pPr>
        <w:pStyle w:val="NormalWeb"/>
        <w:spacing w:before="0" w:beforeAutospacing="0" w:after="240" w:afterAutospacing="0" w:line="360" w:lineRule="atLeast"/>
        <w:rPr>
          <w:color w:val="000000"/>
        </w:rPr>
      </w:pPr>
      <w:r>
        <w:rPr>
          <w:color w:val="000000"/>
        </w:rPr>
        <w:t>Speech Right (2019)</w:t>
      </w:r>
      <w:r>
        <w:rPr>
          <w:rStyle w:val="apple-converted-space"/>
          <w:rFonts w:eastAsiaTheme="majorEastAsia"/>
          <w:color w:val="000000"/>
        </w:rPr>
        <w:t> </w:t>
      </w:r>
      <w:r>
        <w:rPr>
          <w:i/>
          <w:iCs/>
          <w:color w:val="000000"/>
        </w:rPr>
        <w:t>Benefits of Speech Therapy for Adults and Children</w:t>
      </w:r>
      <w:r>
        <w:rPr>
          <w:color w:val="000000"/>
        </w:rPr>
        <w:t>,</w:t>
      </w:r>
      <w:r>
        <w:rPr>
          <w:rStyle w:val="apple-converted-space"/>
          <w:rFonts w:eastAsiaTheme="majorEastAsia"/>
          <w:color w:val="000000"/>
        </w:rPr>
        <w:t> </w:t>
      </w:r>
      <w:r>
        <w:rPr>
          <w:i/>
          <w:iCs/>
          <w:color w:val="000000"/>
        </w:rPr>
        <w:t>Speech Right</w:t>
      </w:r>
      <w:r>
        <w:rPr>
          <w:color w:val="000000"/>
        </w:rPr>
        <w:t>. Available at: https://www.speechright.co.uk/2019/01/08/benefits-speech-therapy-adults-children/#:~:text=The%20practical%20social%20skills%20help (Accessed: 2 April 2024).</w:t>
      </w:r>
    </w:p>
    <w:p w14:paraId="661A055B" w14:textId="77777777" w:rsidR="0013718E" w:rsidRDefault="0013718E" w:rsidP="0013718E">
      <w:pPr>
        <w:pStyle w:val="NormalWeb"/>
        <w:spacing w:before="0" w:beforeAutospacing="0" w:after="240" w:afterAutospacing="0" w:line="360" w:lineRule="atLeast"/>
        <w:rPr>
          <w:color w:val="000000"/>
        </w:rPr>
      </w:pPr>
      <w:r>
        <w:rPr>
          <w:color w:val="000000"/>
        </w:rPr>
        <w:t>Stockman, I.J. (1996) ‘The Promises and Pitfalls of Language Sample Analysis as an Assessment Tool for Linguistic Minority Children’,</w:t>
      </w:r>
      <w:r>
        <w:rPr>
          <w:rStyle w:val="apple-converted-space"/>
          <w:rFonts w:eastAsiaTheme="majorEastAsia"/>
          <w:color w:val="000000"/>
        </w:rPr>
        <w:t> </w:t>
      </w:r>
      <w:r>
        <w:rPr>
          <w:i/>
          <w:iCs/>
          <w:color w:val="000000"/>
        </w:rPr>
        <w:t>Language, Speech, and Hearing Services in Schools</w:t>
      </w:r>
      <w:r>
        <w:rPr>
          <w:color w:val="000000"/>
        </w:rPr>
        <w:t>, 27(4), pp. 355–366. Available at: https://doi.org/10.1044/0161-1461.2704.355.</w:t>
      </w:r>
    </w:p>
    <w:p w14:paraId="0F4C6368" w14:textId="77777777" w:rsidR="0013718E" w:rsidRDefault="0013718E" w:rsidP="0013718E">
      <w:pPr>
        <w:pStyle w:val="NormalWeb"/>
        <w:spacing w:before="0" w:beforeAutospacing="0" w:after="240" w:afterAutospacing="0" w:line="360" w:lineRule="atLeast"/>
        <w:rPr>
          <w:color w:val="000000"/>
        </w:rPr>
      </w:pPr>
      <w:r>
        <w:rPr>
          <w:color w:val="000000"/>
        </w:rPr>
        <w:lastRenderedPageBreak/>
        <w:t>Swansea Bay University Health Board (no date)</w:t>
      </w:r>
      <w:r>
        <w:rPr>
          <w:rStyle w:val="apple-converted-space"/>
          <w:rFonts w:eastAsiaTheme="majorEastAsia"/>
          <w:color w:val="000000"/>
        </w:rPr>
        <w:t> </w:t>
      </w:r>
      <w:r>
        <w:rPr>
          <w:i/>
          <w:iCs/>
          <w:color w:val="000000"/>
        </w:rPr>
        <w:t>Speech and Language Therapy Services - Children</w:t>
      </w:r>
      <w:r>
        <w:rPr>
          <w:color w:val="000000"/>
        </w:rPr>
        <w:t>,</w:t>
      </w:r>
      <w:r>
        <w:rPr>
          <w:rStyle w:val="apple-converted-space"/>
          <w:rFonts w:eastAsiaTheme="majorEastAsia"/>
          <w:color w:val="000000"/>
        </w:rPr>
        <w:t> </w:t>
      </w:r>
      <w:r>
        <w:rPr>
          <w:i/>
          <w:iCs/>
          <w:color w:val="000000"/>
        </w:rPr>
        <w:t>Swansea Bay University Health Board</w:t>
      </w:r>
      <w:r>
        <w:rPr>
          <w:color w:val="000000"/>
        </w:rPr>
        <w:t>. Available at: https://sbuhb.nhs.wales/hospitals/a-z-services/children-young-people/hospital-and-community-services/community-services-for-children/ndd-and-therapies/therapy-services/speech-and-language-therapy-services-children/ (Accessed: 22 March 2024).</w:t>
      </w:r>
    </w:p>
    <w:p w14:paraId="008E3D1D" w14:textId="77777777" w:rsidR="0013718E" w:rsidRDefault="0013718E" w:rsidP="0013718E">
      <w:pPr>
        <w:pStyle w:val="NormalWeb"/>
        <w:spacing w:before="0" w:beforeAutospacing="0" w:after="240" w:afterAutospacing="0" w:line="360" w:lineRule="atLeast"/>
        <w:rPr>
          <w:color w:val="000000"/>
        </w:rPr>
      </w:pPr>
      <w:r>
        <w:rPr>
          <w:color w:val="000000"/>
        </w:rPr>
        <w:t>Wallace, T.</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(2004)</w:t>
      </w:r>
      <w:r>
        <w:rPr>
          <w:rStyle w:val="apple-converted-space"/>
          <w:rFonts w:eastAsiaTheme="majorEastAsia"/>
          <w:color w:val="000000"/>
        </w:rPr>
        <w:t> </w:t>
      </w:r>
      <w:r>
        <w:rPr>
          <w:i/>
          <w:iCs/>
          <w:color w:val="000000"/>
        </w:rPr>
        <w:t>Teaching Speaking, Listening and Writing</w:t>
      </w:r>
      <w:r>
        <w:rPr>
          <w:color w:val="000000"/>
        </w:rPr>
        <w:t xml:space="preserve">. </w:t>
      </w:r>
      <w:proofErr w:type="gramStart"/>
      <w:r>
        <w:rPr>
          <w:color w:val="000000"/>
        </w:rPr>
        <w:t>Belgium :</w:t>
      </w:r>
      <w:proofErr w:type="gramEnd"/>
      <w:r>
        <w:rPr>
          <w:color w:val="000000"/>
        </w:rPr>
        <w:t xml:space="preserve"> International Academy of Education.</w:t>
      </w:r>
    </w:p>
    <w:p w14:paraId="6BCB3B14" w14:textId="77777777" w:rsidR="0013718E" w:rsidRDefault="0013718E" w:rsidP="0013718E">
      <w:pPr>
        <w:pStyle w:val="NormalWeb"/>
        <w:spacing w:before="0" w:beforeAutospacing="0" w:after="240" w:afterAutospacing="0" w:line="360" w:lineRule="atLeast"/>
        <w:rPr>
          <w:color w:val="000000"/>
        </w:rPr>
      </w:pPr>
      <w:r>
        <w:rPr>
          <w:color w:val="000000"/>
        </w:rPr>
        <w:t>Welsh Government (2019)</w:t>
      </w:r>
      <w:r>
        <w:rPr>
          <w:rStyle w:val="apple-converted-space"/>
          <w:rFonts w:eastAsiaTheme="majorEastAsia"/>
          <w:color w:val="000000"/>
        </w:rPr>
        <w:t> </w:t>
      </w:r>
      <w:r>
        <w:rPr>
          <w:i/>
          <w:iCs/>
          <w:color w:val="000000"/>
        </w:rPr>
        <w:t>Descriptions of Learning - Hwb</w:t>
      </w:r>
      <w:r>
        <w:rPr>
          <w:color w:val="000000"/>
        </w:rPr>
        <w:t>,</w:t>
      </w:r>
      <w:r>
        <w:rPr>
          <w:rStyle w:val="apple-converted-space"/>
          <w:rFonts w:eastAsiaTheme="majorEastAsia"/>
          <w:color w:val="000000"/>
        </w:rPr>
        <w:t> </w:t>
      </w:r>
      <w:proofErr w:type="spellStart"/>
      <w:proofErr w:type="gramStart"/>
      <w:r>
        <w:rPr>
          <w:i/>
          <w:iCs/>
          <w:color w:val="000000"/>
        </w:rPr>
        <w:t>hwb.gov.wales</w:t>
      </w:r>
      <w:proofErr w:type="spellEnd"/>
      <w:proofErr w:type="gramEnd"/>
      <w:r>
        <w:rPr>
          <w:color w:val="000000"/>
        </w:rPr>
        <w:t>. Available at: https://hwb.gov.wales/curriculum-for-wales/languages-literacy-and-communication/descriptions-of-learning/ (Accessed: 31 March 2024).</w:t>
      </w:r>
    </w:p>
    <w:p w14:paraId="6EA65B49" w14:textId="77777777" w:rsidR="0013718E" w:rsidRDefault="0013718E" w:rsidP="0013718E">
      <w:pPr>
        <w:pStyle w:val="NormalWeb"/>
        <w:spacing w:before="0" w:beforeAutospacing="0" w:after="240" w:afterAutospacing="0" w:line="360" w:lineRule="atLeast"/>
        <w:rPr>
          <w:color w:val="000000"/>
        </w:rPr>
      </w:pPr>
      <w:r>
        <w:rPr>
          <w:color w:val="000000"/>
        </w:rPr>
        <w:t>Welsh Government (2021)</w:t>
      </w:r>
      <w:r>
        <w:rPr>
          <w:rStyle w:val="apple-converted-space"/>
          <w:rFonts w:eastAsiaTheme="majorEastAsia"/>
          <w:color w:val="000000"/>
        </w:rPr>
        <w:t> </w:t>
      </w:r>
      <w:r>
        <w:rPr>
          <w:i/>
          <w:iCs/>
          <w:color w:val="000000"/>
        </w:rPr>
        <w:t>The Curriculum for Wales - Progression Code</w:t>
      </w:r>
      <w:r>
        <w:rPr>
          <w:color w:val="000000"/>
        </w:rPr>
        <w:t>. Available at: https://www.gov.wales/sites/default/files/publications/2021-11/curriculum-for-wales-progression-code.pdf (Accessed: 22 March 2024).</w:t>
      </w:r>
    </w:p>
    <w:p w14:paraId="7F08EFFC" w14:textId="77777777" w:rsidR="0013718E" w:rsidRDefault="0013718E" w:rsidP="0013718E">
      <w:pPr>
        <w:pStyle w:val="NormalWeb"/>
        <w:spacing w:before="0" w:beforeAutospacing="0" w:after="240" w:afterAutospacing="0" w:line="360" w:lineRule="atLeast"/>
        <w:rPr>
          <w:color w:val="000000"/>
        </w:rPr>
      </w:pPr>
      <w:r>
        <w:rPr>
          <w:color w:val="000000"/>
        </w:rPr>
        <w:t>Wren, Y.</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(2001) ‘A model for a mainstream school-based speech and language therapy service’,</w:t>
      </w:r>
      <w:r>
        <w:rPr>
          <w:rStyle w:val="apple-converted-space"/>
          <w:rFonts w:eastAsiaTheme="majorEastAsia"/>
          <w:color w:val="000000"/>
        </w:rPr>
        <w:t> </w:t>
      </w:r>
      <w:r>
        <w:rPr>
          <w:i/>
          <w:iCs/>
          <w:color w:val="000000"/>
        </w:rPr>
        <w:t>Child Language Teaching and Therapy</w:t>
      </w:r>
      <w:r>
        <w:rPr>
          <w:color w:val="000000"/>
        </w:rPr>
        <w:t>, 17(2), pp. 107–126. Available at: https://doi.org/10.1177/026565900101700202.</w:t>
      </w:r>
    </w:p>
    <w:p w14:paraId="2595E959" w14:textId="12B107F5" w:rsidR="006727FB" w:rsidRPr="00557474" w:rsidRDefault="0013718E" w:rsidP="00557474">
      <w:pPr>
        <w:pStyle w:val="NormalWeb"/>
        <w:spacing w:before="0" w:beforeAutospacing="0" w:after="240" w:afterAutospacing="0" w:line="360" w:lineRule="atLeast"/>
        <w:rPr>
          <w:color w:val="000000"/>
        </w:rPr>
      </w:pPr>
      <w:r>
        <w:rPr>
          <w:color w:val="000000"/>
        </w:rPr>
        <w:t>Wright, J.A. and Kersner, M. (1998)</w:t>
      </w:r>
      <w:r>
        <w:rPr>
          <w:rStyle w:val="apple-converted-space"/>
          <w:rFonts w:eastAsiaTheme="majorEastAsia"/>
          <w:color w:val="000000"/>
        </w:rPr>
        <w:t> </w:t>
      </w:r>
      <w:r>
        <w:rPr>
          <w:i/>
          <w:iCs/>
          <w:color w:val="000000"/>
        </w:rPr>
        <w:t>Supporting Children with Communication Problems</w:t>
      </w:r>
      <w:r>
        <w:rPr>
          <w:color w:val="000000"/>
        </w:rPr>
        <w:t>. Routledge.</w:t>
      </w:r>
    </w:p>
    <w:sectPr w:rsidR="006727FB" w:rsidRPr="00557474" w:rsidSect="00715B03">
      <w:footerReference w:type="even" r:id="rId7"/>
      <w:footerReference w:type="default" r:id="rI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11720" w14:textId="77777777" w:rsidR="00715B03" w:rsidRDefault="00715B03" w:rsidP="00557474">
      <w:r>
        <w:separator/>
      </w:r>
    </w:p>
  </w:endnote>
  <w:endnote w:type="continuationSeparator" w:id="0">
    <w:p w14:paraId="1DE2F096" w14:textId="77777777" w:rsidR="00715B03" w:rsidRDefault="00715B03" w:rsidP="00557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1918043"/>
      <w:docPartObj>
        <w:docPartGallery w:val="Page Numbers (Bottom of Page)"/>
        <w:docPartUnique/>
      </w:docPartObj>
    </w:sdtPr>
    <w:sdtContent>
      <w:p w14:paraId="0FFB1E6C" w14:textId="10EA66A6" w:rsidR="00557474" w:rsidRDefault="00557474" w:rsidP="00E63E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7C19EC" w14:textId="77777777" w:rsidR="00557474" w:rsidRDefault="005574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0940296"/>
      <w:docPartObj>
        <w:docPartGallery w:val="Page Numbers (Bottom of Page)"/>
        <w:docPartUnique/>
      </w:docPartObj>
    </w:sdtPr>
    <w:sdtContent>
      <w:p w14:paraId="5E92338F" w14:textId="125CF1F5" w:rsidR="00557474" w:rsidRDefault="00557474" w:rsidP="00E63E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6C1C9B" w14:textId="77777777" w:rsidR="00557474" w:rsidRDefault="00557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6454D" w14:textId="77777777" w:rsidR="00715B03" w:rsidRDefault="00715B03" w:rsidP="00557474">
      <w:r>
        <w:separator/>
      </w:r>
    </w:p>
  </w:footnote>
  <w:footnote w:type="continuationSeparator" w:id="0">
    <w:p w14:paraId="61EB14D1" w14:textId="77777777" w:rsidR="00715B03" w:rsidRDefault="00715B03" w:rsidP="00557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906FF"/>
    <w:multiLevelType w:val="multilevel"/>
    <w:tmpl w:val="49B4F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4443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185"/>
    <w:rsid w:val="00001DFD"/>
    <w:rsid w:val="00017723"/>
    <w:rsid w:val="00021C06"/>
    <w:rsid w:val="00033C6F"/>
    <w:rsid w:val="0004068B"/>
    <w:rsid w:val="000473E2"/>
    <w:rsid w:val="000476E8"/>
    <w:rsid w:val="000560D1"/>
    <w:rsid w:val="000700EF"/>
    <w:rsid w:val="000A33D9"/>
    <w:rsid w:val="000B0185"/>
    <w:rsid w:val="000B685F"/>
    <w:rsid w:val="000C38AD"/>
    <w:rsid w:val="000C6C44"/>
    <w:rsid w:val="00131FA2"/>
    <w:rsid w:val="001346BE"/>
    <w:rsid w:val="0013718E"/>
    <w:rsid w:val="00163251"/>
    <w:rsid w:val="0017446C"/>
    <w:rsid w:val="0018242B"/>
    <w:rsid w:val="001A30AD"/>
    <w:rsid w:val="001B123B"/>
    <w:rsid w:val="001B2B00"/>
    <w:rsid w:val="001E02FF"/>
    <w:rsid w:val="00211FB3"/>
    <w:rsid w:val="00240E3B"/>
    <w:rsid w:val="00241911"/>
    <w:rsid w:val="002465EE"/>
    <w:rsid w:val="00247FB4"/>
    <w:rsid w:val="00262A4E"/>
    <w:rsid w:val="002648DD"/>
    <w:rsid w:val="00264EA5"/>
    <w:rsid w:val="0029341A"/>
    <w:rsid w:val="002B0D91"/>
    <w:rsid w:val="002D3091"/>
    <w:rsid w:val="002E0362"/>
    <w:rsid w:val="002E3A64"/>
    <w:rsid w:val="002F77EF"/>
    <w:rsid w:val="002F797B"/>
    <w:rsid w:val="002F7F13"/>
    <w:rsid w:val="00322746"/>
    <w:rsid w:val="0034293E"/>
    <w:rsid w:val="00345446"/>
    <w:rsid w:val="00355CFC"/>
    <w:rsid w:val="00381011"/>
    <w:rsid w:val="0038503F"/>
    <w:rsid w:val="003906CE"/>
    <w:rsid w:val="003908C2"/>
    <w:rsid w:val="003B174B"/>
    <w:rsid w:val="003C3B95"/>
    <w:rsid w:val="003C7E1E"/>
    <w:rsid w:val="003D31AA"/>
    <w:rsid w:val="003F473A"/>
    <w:rsid w:val="003F4C9B"/>
    <w:rsid w:val="00405626"/>
    <w:rsid w:val="00410925"/>
    <w:rsid w:val="00432F9C"/>
    <w:rsid w:val="00437AD3"/>
    <w:rsid w:val="004540E9"/>
    <w:rsid w:val="0046147B"/>
    <w:rsid w:val="0049718F"/>
    <w:rsid w:val="004A09A7"/>
    <w:rsid w:val="004A0F88"/>
    <w:rsid w:val="004B399A"/>
    <w:rsid w:val="004B448D"/>
    <w:rsid w:val="004D76B4"/>
    <w:rsid w:val="004F3C87"/>
    <w:rsid w:val="00521B0F"/>
    <w:rsid w:val="00521CF0"/>
    <w:rsid w:val="005343F0"/>
    <w:rsid w:val="00544287"/>
    <w:rsid w:val="00546B6B"/>
    <w:rsid w:val="00552CF2"/>
    <w:rsid w:val="00557474"/>
    <w:rsid w:val="005678B6"/>
    <w:rsid w:val="00573CF9"/>
    <w:rsid w:val="0059048E"/>
    <w:rsid w:val="005A12E1"/>
    <w:rsid w:val="005A6113"/>
    <w:rsid w:val="005C1095"/>
    <w:rsid w:val="005E3B72"/>
    <w:rsid w:val="005F1D19"/>
    <w:rsid w:val="005F655A"/>
    <w:rsid w:val="00610541"/>
    <w:rsid w:val="00610988"/>
    <w:rsid w:val="00631D58"/>
    <w:rsid w:val="00635E73"/>
    <w:rsid w:val="0064312D"/>
    <w:rsid w:val="006512D0"/>
    <w:rsid w:val="006727FB"/>
    <w:rsid w:val="00697E84"/>
    <w:rsid w:val="006D591C"/>
    <w:rsid w:val="006E4A54"/>
    <w:rsid w:val="006F1B34"/>
    <w:rsid w:val="00715B03"/>
    <w:rsid w:val="0072496F"/>
    <w:rsid w:val="007375C0"/>
    <w:rsid w:val="00742913"/>
    <w:rsid w:val="007449F7"/>
    <w:rsid w:val="007551EB"/>
    <w:rsid w:val="00755448"/>
    <w:rsid w:val="0077779E"/>
    <w:rsid w:val="007932A6"/>
    <w:rsid w:val="007D3FE5"/>
    <w:rsid w:val="007E06F4"/>
    <w:rsid w:val="007F1263"/>
    <w:rsid w:val="00835912"/>
    <w:rsid w:val="00850EA6"/>
    <w:rsid w:val="00870664"/>
    <w:rsid w:val="008842CE"/>
    <w:rsid w:val="00894FA1"/>
    <w:rsid w:val="008D1AE8"/>
    <w:rsid w:val="008E3FBD"/>
    <w:rsid w:val="008F7609"/>
    <w:rsid w:val="00913AC9"/>
    <w:rsid w:val="009156B4"/>
    <w:rsid w:val="009234BA"/>
    <w:rsid w:val="00924D83"/>
    <w:rsid w:val="00941479"/>
    <w:rsid w:val="009806E5"/>
    <w:rsid w:val="00983E48"/>
    <w:rsid w:val="00994F07"/>
    <w:rsid w:val="009F6EDF"/>
    <w:rsid w:val="009F70E8"/>
    <w:rsid w:val="00A2350F"/>
    <w:rsid w:val="00A30AEE"/>
    <w:rsid w:val="00A31573"/>
    <w:rsid w:val="00A33A1B"/>
    <w:rsid w:val="00A43852"/>
    <w:rsid w:val="00A52204"/>
    <w:rsid w:val="00A5496F"/>
    <w:rsid w:val="00A745DE"/>
    <w:rsid w:val="00A96EB0"/>
    <w:rsid w:val="00AA7BC1"/>
    <w:rsid w:val="00AB016C"/>
    <w:rsid w:val="00AB1D0A"/>
    <w:rsid w:val="00B153CC"/>
    <w:rsid w:val="00B20BE2"/>
    <w:rsid w:val="00B23DD9"/>
    <w:rsid w:val="00B34EBC"/>
    <w:rsid w:val="00B752A5"/>
    <w:rsid w:val="00B76122"/>
    <w:rsid w:val="00BA3DC1"/>
    <w:rsid w:val="00BB5E1C"/>
    <w:rsid w:val="00BD3D0B"/>
    <w:rsid w:val="00C00AB9"/>
    <w:rsid w:val="00C356D2"/>
    <w:rsid w:val="00C35BF3"/>
    <w:rsid w:val="00C624CA"/>
    <w:rsid w:val="00C64AFE"/>
    <w:rsid w:val="00C67D1B"/>
    <w:rsid w:val="00C77F46"/>
    <w:rsid w:val="00C92611"/>
    <w:rsid w:val="00CA5F68"/>
    <w:rsid w:val="00CB6F4E"/>
    <w:rsid w:val="00CD21DB"/>
    <w:rsid w:val="00CF3CC6"/>
    <w:rsid w:val="00CF67A6"/>
    <w:rsid w:val="00D02AE8"/>
    <w:rsid w:val="00D053D7"/>
    <w:rsid w:val="00D1215D"/>
    <w:rsid w:val="00D147F1"/>
    <w:rsid w:val="00D36965"/>
    <w:rsid w:val="00D37BC4"/>
    <w:rsid w:val="00D650BB"/>
    <w:rsid w:val="00D66CB8"/>
    <w:rsid w:val="00D67BB2"/>
    <w:rsid w:val="00D77C75"/>
    <w:rsid w:val="00D85979"/>
    <w:rsid w:val="00D916C0"/>
    <w:rsid w:val="00E12C29"/>
    <w:rsid w:val="00E25C26"/>
    <w:rsid w:val="00E401D6"/>
    <w:rsid w:val="00E52CFB"/>
    <w:rsid w:val="00E553F2"/>
    <w:rsid w:val="00E63AB1"/>
    <w:rsid w:val="00E747BB"/>
    <w:rsid w:val="00EA5EDF"/>
    <w:rsid w:val="00EA79BE"/>
    <w:rsid w:val="00EF75EC"/>
    <w:rsid w:val="00F04693"/>
    <w:rsid w:val="00F17583"/>
    <w:rsid w:val="00F25802"/>
    <w:rsid w:val="00F4571F"/>
    <w:rsid w:val="00F47E35"/>
    <w:rsid w:val="00F571D1"/>
    <w:rsid w:val="00F93F08"/>
    <w:rsid w:val="00F9715E"/>
    <w:rsid w:val="00FA1434"/>
    <w:rsid w:val="00FC7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DBB6B"/>
  <w15:chartTrackingRefBased/>
  <w15:docId w15:val="{AB912E77-5C7D-7F4D-AE8D-26737856D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1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1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1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1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185"/>
    <w:rPr>
      <w:rFonts w:eastAsiaTheme="majorEastAsia" w:cstheme="majorBidi"/>
      <w:color w:val="272727" w:themeColor="text1" w:themeTint="D8"/>
    </w:rPr>
  </w:style>
  <w:style w:type="paragraph" w:styleId="Title">
    <w:name w:val="Title"/>
    <w:basedOn w:val="Normal"/>
    <w:next w:val="Normal"/>
    <w:link w:val="TitleChar"/>
    <w:uiPriority w:val="10"/>
    <w:qFormat/>
    <w:rsid w:val="000B01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1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1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0185"/>
    <w:rPr>
      <w:i/>
      <w:iCs/>
      <w:color w:val="404040" w:themeColor="text1" w:themeTint="BF"/>
    </w:rPr>
  </w:style>
  <w:style w:type="paragraph" w:styleId="ListParagraph">
    <w:name w:val="List Paragraph"/>
    <w:basedOn w:val="Normal"/>
    <w:uiPriority w:val="34"/>
    <w:qFormat/>
    <w:rsid w:val="000B0185"/>
    <w:pPr>
      <w:ind w:left="720"/>
      <w:contextualSpacing/>
    </w:pPr>
  </w:style>
  <w:style w:type="character" w:styleId="IntenseEmphasis">
    <w:name w:val="Intense Emphasis"/>
    <w:basedOn w:val="DefaultParagraphFont"/>
    <w:uiPriority w:val="21"/>
    <w:qFormat/>
    <w:rsid w:val="000B0185"/>
    <w:rPr>
      <w:i/>
      <w:iCs/>
      <w:color w:val="0F4761" w:themeColor="accent1" w:themeShade="BF"/>
    </w:rPr>
  </w:style>
  <w:style w:type="paragraph" w:styleId="IntenseQuote">
    <w:name w:val="Intense Quote"/>
    <w:basedOn w:val="Normal"/>
    <w:next w:val="Normal"/>
    <w:link w:val="IntenseQuoteChar"/>
    <w:uiPriority w:val="30"/>
    <w:qFormat/>
    <w:rsid w:val="000B0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185"/>
    <w:rPr>
      <w:i/>
      <w:iCs/>
      <w:color w:val="0F4761" w:themeColor="accent1" w:themeShade="BF"/>
    </w:rPr>
  </w:style>
  <w:style w:type="character" w:styleId="IntenseReference">
    <w:name w:val="Intense Reference"/>
    <w:basedOn w:val="DefaultParagraphFont"/>
    <w:uiPriority w:val="32"/>
    <w:qFormat/>
    <w:rsid w:val="000B0185"/>
    <w:rPr>
      <w:b/>
      <w:bCs/>
      <w:smallCaps/>
      <w:color w:val="0F4761" w:themeColor="accent1" w:themeShade="BF"/>
      <w:spacing w:val="5"/>
    </w:rPr>
  </w:style>
  <w:style w:type="table" w:styleId="TableGrid">
    <w:name w:val="Table Grid"/>
    <w:basedOn w:val="TableNormal"/>
    <w:uiPriority w:val="39"/>
    <w:rsid w:val="000B01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B0185"/>
    <w:pPr>
      <w:spacing w:before="100" w:beforeAutospacing="1" w:after="100" w:afterAutospacing="1"/>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13718E"/>
  </w:style>
  <w:style w:type="paragraph" w:styleId="Footer">
    <w:name w:val="footer"/>
    <w:basedOn w:val="Normal"/>
    <w:link w:val="FooterChar"/>
    <w:uiPriority w:val="99"/>
    <w:unhideWhenUsed/>
    <w:rsid w:val="00557474"/>
    <w:pPr>
      <w:tabs>
        <w:tab w:val="center" w:pos="4680"/>
        <w:tab w:val="right" w:pos="9360"/>
      </w:tabs>
    </w:pPr>
  </w:style>
  <w:style w:type="character" w:customStyle="1" w:styleId="FooterChar">
    <w:name w:val="Footer Char"/>
    <w:basedOn w:val="DefaultParagraphFont"/>
    <w:link w:val="Footer"/>
    <w:uiPriority w:val="99"/>
    <w:rsid w:val="00557474"/>
  </w:style>
  <w:style w:type="character" w:styleId="PageNumber">
    <w:name w:val="page number"/>
    <w:basedOn w:val="DefaultParagraphFont"/>
    <w:uiPriority w:val="99"/>
    <w:semiHidden/>
    <w:unhideWhenUsed/>
    <w:rsid w:val="00557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56629">
      <w:bodyDiv w:val="1"/>
      <w:marLeft w:val="0"/>
      <w:marRight w:val="0"/>
      <w:marTop w:val="0"/>
      <w:marBottom w:val="0"/>
      <w:divBdr>
        <w:top w:val="none" w:sz="0" w:space="0" w:color="auto"/>
        <w:left w:val="none" w:sz="0" w:space="0" w:color="auto"/>
        <w:bottom w:val="none" w:sz="0" w:space="0" w:color="auto"/>
        <w:right w:val="none" w:sz="0" w:space="0" w:color="auto"/>
      </w:divBdr>
    </w:div>
    <w:div w:id="661390155">
      <w:bodyDiv w:val="1"/>
      <w:marLeft w:val="0"/>
      <w:marRight w:val="0"/>
      <w:marTop w:val="0"/>
      <w:marBottom w:val="0"/>
      <w:divBdr>
        <w:top w:val="none" w:sz="0" w:space="0" w:color="auto"/>
        <w:left w:val="none" w:sz="0" w:space="0" w:color="auto"/>
        <w:bottom w:val="none" w:sz="0" w:space="0" w:color="auto"/>
        <w:right w:val="none" w:sz="0" w:space="0" w:color="auto"/>
      </w:divBdr>
      <w:divsChild>
        <w:div w:id="2063168294">
          <w:marLeft w:val="0"/>
          <w:marRight w:val="0"/>
          <w:marTop w:val="0"/>
          <w:marBottom w:val="0"/>
          <w:divBdr>
            <w:top w:val="none" w:sz="0" w:space="0" w:color="auto"/>
            <w:left w:val="none" w:sz="0" w:space="0" w:color="auto"/>
            <w:bottom w:val="none" w:sz="0" w:space="0" w:color="auto"/>
            <w:right w:val="none" w:sz="0" w:space="0" w:color="auto"/>
          </w:divBdr>
        </w:div>
      </w:divsChild>
    </w:div>
    <w:div w:id="1104766848">
      <w:bodyDiv w:val="1"/>
      <w:marLeft w:val="0"/>
      <w:marRight w:val="0"/>
      <w:marTop w:val="0"/>
      <w:marBottom w:val="0"/>
      <w:divBdr>
        <w:top w:val="none" w:sz="0" w:space="0" w:color="auto"/>
        <w:left w:val="none" w:sz="0" w:space="0" w:color="auto"/>
        <w:bottom w:val="none" w:sz="0" w:space="0" w:color="auto"/>
        <w:right w:val="none" w:sz="0" w:space="0" w:color="auto"/>
      </w:divBdr>
      <w:divsChild>
        <w:div w:id="1587836578">
          <w:marLeft w:val="0"/>
          <w:marRight w:val="0"/>
          <w:marTop w:val="0"/>
          <w:marBottom w:val="0"/>
          <w:divBdr>
            <w:top w:val="none" w:sz="0" w:space="0" w:color="auto"/>
            <w:left w:val="none" w:sz="0" w:space="0" w:color="auto"/>
            <w:bottom w:val="none" w:sz="0" w:space="0" w:color="auto"/>
            <w:right w:val="none" w:sz="0" w:space="0" w:color="auto"/>
          </w:divBdr>
          <w:divsChild>
            <w:div w:id="1668678849">
              <w:marLeft w:val="0"/>
              <w:marRight w:val="0"/>
              <w:marTop w:val="0"/>
              <w:marBottom w:val="0"/>
              <w:divBdr>
                <w:top w:val="none" w:sz="0" w:space="0" w:color="auto"/>
                <w:left w:val="none" w:sz="0" w:space="0" w:color="auto"/>
                <w:bottom w:val="none" w:sz="0" w:space="0" w:color="auto"/>
                <w:right w:val="none" w:sz="0" w:space="0" w:color="auto"/>
              </w:divBdr>
              <w:divsChild>
                <w:div w:id="2072655998">
                  <w:marLeft w:val="0"/>
                  <w:marRight w:val="0"/>
                  <w:marTop w:val="0"/>
                  <w:marBottom w:val="0"/>
                  <w:divBdr>
                    <w:top w:val="none" w:sz="0" w:space="0" w:color="auto"/>
                    <w:left w:val="none" w:sz="0" w:space="0" w:color="auto"/>
                    <w:bottom w:val="none" w:sz="0" w:space="0" w:color="auto"/>
                    <w:right w:val="none" w:sz="0" w:space="0" w:color="auto"/>
                  </w:divBdr>
                  <w:divsChild>
                    <w:div w:id="166974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698028">
      <w:bodyDiv w:val="1"/>
      <w:marLeft w:val="0"/>
      <w:marRight w:val="0"/>
      <w:marTop w:val="0"/>
      <w:marBottom w:val="0"/>
      <w:divBdr>
        <w:top w:val="none" w:sz="0" w:space="0" w:color="auto"/>
        <w:left w:val="none" w:sz="0" w:space="0" w:color="auto"/>
        <w:bottom w:val="none" w:sz="0" w:space="0" w:color="auto"/>
        <w:right w:val="none" w:sz="0" w:space="0" w:color="auto"/>
      </w:divBdr>
      <w:divsChild>
        <w:div w:id="8802559">
          <w:marLeft w:val="0"/>
          <w:marRight w:val="0"/>
          <w:marTop w:val="0"/>
          <w:marBottom w:val="0"/>
          <w:divBdr>
            <w:top w:val="none" w:sz="0" w:space="0" w:color="auto"/>
            <w:left w:val="none" w:sz="0" w:space="0" w:color="auto"/>
            <w:bottom w:val="none" w:sz="0" w:space="0" w:color="auto"/>
            <w:right w:val="none" w:sz="0" w:space="0" w:color="auto"/>
          </w:divBdr>
          <w:divsChild>
            <w:div w:id="2020694836">
              <w:marLeft w:val="0"/>
              <w:marRight w:val="0"/>
              <w:marTop w:val="0"/>
              <w:marBottom w:val="0"/>
              <w:divBdr>
                <w:top w:val="none" w:sz="0" w:space="0" w:color="auto"/>
                <w:left w:val="none" w:sz="0" w:space="0" w:color="auto"/>
                <w:bottom w:val="none" w:sz="0" w:space="0" w:color="auto"/>
                <w:right w:val="none" w:sz="0" w:space="0" w:color="auto"/>
              </w:divBdr>
              <w:divsChild>
                <w:div w:id="129486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4698</Words>
  <Characters>26782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2</cp:revision>
  <dcterms:created xsi:type="dcterms:W3CDTF">2024-04-06T19:29:00Z</dcterms:created>
  <dcterms:modified xsi:type="dcterms:W3CDTF">2024-04-06T19:29:00Z</dcterms:modified>
</cp:coreProperties>
</file>