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6BBBB" w14:textId="77777777" w:rsidR="004B1FE8" w:rsidRDefault="004B1FE8"/>
    <w:p w14:paraId="487DD59B" w14:textId="77777777" w:rsidR="00D8660A" w:rsidRDefault="00D8660A"/>
    <w:p w14:paraId="0D01FF1C" w14:textId="77777777" w:rsidR="00D8660A" w:rsidRDefault="00D8660A"/>
    <w:p w14:paraId="616BED60" w14:textId="622CF1FD" w:rsidR="00D8660A" w:rsidRPr="001F5585" w:rsidRDefault="00CB31E8">
      <w:pPr>
        <w:rPr>
          <w:sz w:val="24"/>
          <w:szCs w:val="24"/>
        </w:rPr>
      </w:pPr>
      <w:r w:rsidRPr="001F5585">
        <w:rPr>
          <w:sz w:val="24"/>
          <w:szCs w:val="24"/>
        </w:rPr>
        <w:t xml:space="preserve">Module </w:t>
      </w:r>
      <w:r w:rsidR="000B26BA" w:rsidRPr="001F5585">
        <w:rPr>
          <w:sz w:val="24"/>
          <w:szCs w:val="24"/>
        </w:rPr>
        <w:t>–</w:t>
      </w:r>
      <w:r w:rsidRPr="001F5585">
        <w:rPr>
          <w:sz w:val="24"/>
          <w:szCs w:val="24"/>
        </w:rPr>
        <w:t xml:space="preserve"> </w:t>
      </w:r>
      <w:r w:rsidR="000B26BA" w:rsidRPr="001F5585">
        <w:rPr>
          <w:sz w:val="24"/>
          <w:szCs w:val="24"/>
        </w:rPr>
        <w:t>Introduction to health and social care</w:t>
      </w:r>
    </w:p>
    <w:p w14:paraId="04F12ACC" w14:textId="6FBDF789" w:rsidR="00D8660A" w:rsidRPr="001F5585" w:rsidRDefault="000B26BA">
      <w:pPr>
        <w:rPr>
          <w:sz w:val="24"/>
          <w:szCs w:val="24"/>
        </w:rPr>
      </w:pPr>
      <w:r w:rsidRPr="001F5585">
        <w:rPr>
          <w:sz w:val="24"/>
          <w:szCs w:val="24"/>
        </w:rPr>
        <w:t xml:space="preserve">Module code- </w:t>
      </w:r>
      <w:r w:rsidR="00A50E4A" w:rsidRPr="001F5585">
        <w:rPr>
          <w:sz w:val="24"/>
          <w:szCs w:val="24"/>
        </w:rPr>
        <w:t>LCH4003</w:t>
      </w:r>
    </w:p>
    <w:p w14:paraId="32CCD4B9" w14:textId="65E454B2" w:rsidR="00A50E4A" w:rsidRPr="001F5585" w:rsidRDefault="00A50E4A">
      <w:pPr>
        <w:rPr>
          <w:sz w:val="24"/>
          <w:szCs w:val="24"/>
        </w:rPr>
      </w:pPr>
      <w:r w:rsidRPr="001F5585">
        <w:rPr>
          <w:sz w:val="24"/>
          <w:szCs w:val="24"/>
        </w:rPr>
        <w:t>Name – Aamina Faruki</w:t>
      </w:r>
    </w:p>
    <w:p w14:paraId="17FF8221" w14:textId="35256557" w:rsidR="00A50E4A" w:rsidRPr="001F5585" w:rsidRDefault="005E49F4">
      <w:pPr>
        <w:rPr>
          <w:sz w:val="24"/>
          <w:szCs w:val="24"/>
        </w:rPr>
      </w:pPr>
      <w:r w:rsidRPr="001F5585">
        <w:rPr>
          <w:sz w:val="24"/>
          <w:szCs w:val="24"/>
        </w:rPr>
        <w:t>Student number -2</w:t>
      </w:r>
      <w:r w:rsidR="005A68B3" w:rsidRPr="001F5585">
        <w:rPr>
          <w:sz w:val="24"/>
          <w:szCs w:val="24"/>
        </w:rPr>
        <w:t>508586</w:t>
      </w:r>
    </w:p>
    <w:p w14:paraId="7BDFAE30" w14:textId="5B4766C5" w:rsidR="005A68B3" w:rsidRPr="001F5585" w:rsidRDefault="001F5585">
      <w:pPr>
        <w:rPr>
          <w:sz w:val="24"/>
          <w:szCs w:val="24"/>
        </w:rPr>
      </w:pPr>
      <w:r w:rsidRPr="001F5585">
        <w:rPr>
          <w:sz w:val="24"/>
          <w:szCs w:val="24"/>
        </w:rPr>
        <w:t>Assignment</w:t>
      </w:r>
      <w:r w:rsidR="005A68B3" w:rsidRPr="001F5585">
        <w:rPr>
          <w:sz w:val="24"/>
          <w:szCs w:val="24"/>
        </w:rPr>
        <w:t xml:space="preserve"> name</w:t>
      </w:r>
      <w:r w:rsidRPr="001F5585">
        <w:rPr>
          <w:sz w:val="24"/>
          <w:szCs w:val="24"/>
        </w:rPr>
        <w:t xml:space="preserve"> – Written assignment </w:t>
      </w:r>
    </w:p>
    <w:p w14:paraId="29B1B473" w14:textId="156A05F5" w:rsidR="00D8660A" w:rsidRDefault="001F5585">
      <w:r>
        <w:rPr>
          <w:sz w:val="24"/>
          <w:szCs w:val="24"/>
        </w:rPr>
        <w:t xml:space="preserve">Lecture </w:t>
      </w:r>
      <w:r w:rsidR="00D41F62">
        <w:rPr>
          <w:sz w:val="24"/>
          <w:szCs w:val="24"/>
        </w:rPr>
        <w:t>– Wafa Nasir</w:t>
      </w:r>
    </w:p>
    <w:p w14:paraId="2510A5CA" w14:textId="77777777" w:rsidR="00D8660A" w:rsidRDefault="00D8660A"/>
    <w:p w14:paraId="5D8A1FE8" w14:textId="77777777" w:rsidR="00D8660A" w:rsidRDefault="00D8660A"/>
    <w:p w14:paraId="195AC619" w14:textId="77777777" w:rsidR="00D8660A" w:rsidRDefault="00D8660A"/>
    <w:p w14:paraId="0A525EE8" w14:textId="77777777" w:rsidR="00D8660A" w:rsidRDefault="00D8660A"/>
    <w:p w14:paraId="120D19B2" w14:textId="77777777" w:rsidR="00D8660A" w:rsidRDefault="00D8660A"/>
    <w:p w14:paraId="51B67CB8" w14:textId="77777777" w:rsidR="00D8660A" w:rsidRDefault="00D8660A"/>
    <w:p w14:paraId="61C81FAE" w14:textId="77777777" w:rsidR="00D8660A" w:rsidRDefault="00D8660A"/>
    <w:p w14:paraId="67F676C7" w14:textId="77777777" w:rsidR="00D8660A" w:rsidRDefault="00D8660A"/>
    <w:p w14:paraId="70F71249" w14:textId="77777777" w:rsidR="00D8660A" w:rsidRDefault="00D8660A"/>
    <w:p w14:paraId="0688B690" w14:textId="77777777" w:rsidR="00D8660A" w:rsidRDefault="00D8660A"/>
    <w:p w14:paraId="69648AF4" w14:textId="77777777" w:rsidR="00D8660A" w:rsidRDefault="00D8660A"/>
    <w:p w14:paraId="4655862B" w14:textId="77777777" w:rsidR="00D8660A" w:rsidRDefault="00D8660A"/>
    <w:p w14:paraId="253756F7" w14:textId="77777777" w:rsidR="00D8660A" w:rsidRDefault="00D8660A"/>
    <w:p w14:paraId="1B38D8AD" w14:textId="77777777" w:rsidR="00D8660A" w:rsidRDefault="00D8660A"/>
    <w:p w14:paraId="36ACAF47" w14:textId="77777777" w:rsidR="00D8660A" w:rsidRDefault="00D8660A"/>
    <w:p w14:paraId="68FE7FCD" w14:textId="77777777" w:rsidR="00D8660A" w:rsidRDefault="00D8660A"/>
    <w:p w14:paraId="080ABA45" w14:textId="77777777" w:rsidR="00D8660A" w:rsidRDefault="00D8660A"/>
    <w:p w14:paraId="60A047D2" w14:textId="77777777" w:rsidR="00D8660A" w:rsidRDefault="00D8660A"/>
    <w:p w14:paraId="3BDEF289" w14:textId="77777777" w:rsidR="00D8660A" w:rsidRDefault="00D8660A"/>
    <w:p w14:paraId="1509DE35" w14:textId="77777777" w:rsidR="00D8660A" w:rsidRDefault="00D8660A"/>
    <w:p w14:paraId="722FB365" w14:textId="77777777" w:rsidR="00D8660A" w:rsidRDefault="00D8660A"/>
    <w:p w14:paraId="0C16D310" w14:textId="77777777" w:rsidR="00D8660A" w:rsidRDefault="00D8660A"/>
    <w:p w14:paraId="74556D86" w14:textId="77777777" w:rsidR="00D8660A" w:rsidRDefault="00D8660A"/>
    <w:p w14:paraId="0770987B" w14:textId="77777777" w:rsidR="00D8660A" w:rsidRDefault="00D8660A"/>
    <w:p w14:paraId="769FEAF3" w14:textId="4A5D394B" w:rsidR="00D8660A" w:rsidRDefault="00F03978">
      <w:pPr>
        <w:rPr>
          <w:rFonts w:ascii="Arial" w:hAnsi="Arial" w:cs="Arial"/>
        </w:rPr>
      </w:pPr>
      <w:r>
        <w:rPr>
          <w:rFonts w:ascii="Arial" w:hAnsi="Arial" w:cs="Arial"/>
        </w:rPr>
        <w:t xml:space="preserve">This report will highlight the significance of effective communication, strong administrative skills, and professional practice, using </w:t>
      </w:r>
      <w:r w:rsidR="000C46D5">
        <w:rPr>
          <w:rFonts w:ascii="Arial" w:hAnsi="Arial" w:cs="Arial"/>
        </w:rPr>
        <w:t>Mr</w:t>
      </w:r>
      <w:r>
        <w:rPr>
          <w:rFonts w:ascii="Arial" w:hAnsi="Arial" w:cs="Arial"/>
        </w:rPr>
        <w:t xml:space="preserve"> Ahmed's case study as a focal point. Additionally, it will explore the importance of collaboration with other health professionals in providing optimal care. By examining these elements, the report aims to underscore their role in enhancing patient outcomes and overall healthcare delivery.</w:t>
      </w:r>
      <w:r w:rsidR="000C46D5">
        <w:rPr>
          <w:rFonts w:ascii="Arial" w:hAnsi="Arial" w:cs="Arial"/>
        </w:rPr>
        <w:t xml:space="preserve"> In this comprehensive report, I will explore the critical role of effective communication within healthcare settings. Clear and concise communication is essential for ensuring that all team members understand patient needs and treatment plans, ultimately leading to better patient outcomes. Additionally, I will delve into the significance of strong administrative skills and professional practice, which are vital for maintaining organised and efficient healthcare operations. These skills help in managing patient records, coordinating care, and ensuring compliance with healthcare regulations. Furthermore, the report will discuss the importance of collaborative work among health professionals in Mr Ahmed's case study. Collaborative practice fosters teamwork, allowing for the integration of diverse expertise and perspectives in patient care. This cooperative approach not only enhances the quality of care provided but also promotes a supportive environment for both patients and healthcare providers. Through these discussions, the report aims to provide a holistic understanding of how these key components contribute to effective healthcare delivery and improved patient experiences.</w:t>
      </w:r>
    </w:p>
    <w:p w14:paraId="150BD2DE" w14:textId="77777777" w:rsidR="00C37448" w:rsidRDefault="00C37448">
      <w:pPr>
        <w:rPr>
          <w:rFonts w:ascii="Arial" w:hAnsi="Arial" w:cs="Arial"/>
        </w:rPr>
      </w:pPr>
    </w:p>
    <w:p w14:paraId="3BDDF7AF" w14:textId="77777777" w:rsidR="00C37448" w:rsidRDefault="00C37448">
      <w:pPr>
        <w:rPr>
          <w:rFonts w:ascii="Arial" w:hAnsi="Arial" w:cs="Arial"/>
        </w:rPr>
      </w:pPr>
    </w:p>
    <w:p w14:paraId="3020BF16" w14:textId="77777777" w:rsidR="00372573" w:rsidRDefault="009D2695" w:rsidP="00111545">
      <w:pPr>
        <w:rPr>
          <w:rFonts w:ascii="Arial" w:hAnsi="Arial" w:cs="Arial"/>
        </w:rPr>
      </w:pPr>
      <w:r>
        <w:rPr>
          <w:rFonts w:ascii="Arial" w:hAnsi="Arial" w:cs="Arial"/>
        </w:rPr>
        <w:t>Effective communication with service users and their families is key to providing quality care and support. Staff should understand various communication strategies. Training for team members is essential. This training helps staff engage effectively with different populations. Workshops often focus on empathy, cultural sensitivity, and conflict resolution, which prepare staff to meet the unique needs of each service user.</w:t>
      </w:r>
      <w:r w:rsidR="0057658B">
        <w:rPr>
          <w:rFonts w:ascii="Arial" w:hAnsi="Arial" w:cs="Arial"/>
        </w:rPr>
        <w:t xml:space="preserve"> </w:t>
      </w:r>
      <w:proofErr w:type="gramStart"/>
      <w:r>
        <w:rPr>
          <w:rFonts w:ascii="Arial" w:hAnsi="Arial" w:cs="Arial"/>
        </w:rPr>
        <w:t>Active</w:t>
      </w:r>
      <w:proofErr w:type="gramEnd"/>
      <w:r>
        <w:rPr>
          <w:rFonts w:ascii="Arial" w:hAnsi="Arial" w:cs="Arial"/>
        </w:rPr>
        <w:t xml:space="preserve"> listening is crucial in communication. This means not just hearing what the service user says but also understanding their feelings and perspectives. Non-verbal communication is also important. Body language, eye contact, and facial expressions can convey more than words. By being aware of these non-verbal cues, staff can improve their interactions and ensure service users feel respected and valued.</w:t>
      </w:r>
      <w:r w:rsidR="00785BAC">
        <w:rPr>
          <w:rFonts w:ascii="Arial" w:hAnsi="Arial" w:cs="Arial"/>
        </w:rPr>
        <w:t xml:space="preserve"> </w:t>
      </w:r>
      <w:proofErr w:type="gramStart"/>
      <w:r>
        <w:rPr>
          <w:rFonts w:ascii="Arial" w:hAnsi="Arial" w:cs="Arial"/>
        </w:rPr>
        <w:t>It</w:t>
      </w:r>
      <w:proofErr w:type="gramEnd"/>
      <w:r>
        <w:rPr>
          <w:rFonts w:ascii="Arial" w:hAnsi="Arial" w:cs="Arial"/>
        </w:rPr>
        <w:t xml:space="preserve"> is important to consider the individual needs and preferences of service users. Each person is unique, and understanding their specific situations, backgrounds, and communication styles leads to more effective and compassionate care.</w:t>
      </w:r>
      <w:r w:rsidR="00F976AC">
        <w:rPr>
          <w:rFonts w:ascii="Arial" w:hAnsi="Arial" w:cs="Arial"/>
        </w:rPr>
        <w:t xml:space="preserve"> </w:t>
      </w:r>
      <w:r w:rsidR="00F976AC" w:rsidRPr="00F976AC">
        <w:rPr>
          <w:rFonts w:ascii="Arial" w:hAnsi="Arial" w:cs="Arial"/>
        </w:rPr>
        <w:t>(Topps, 2024)</w:t>
      </w:r>
      <w:r w:rsidR="00F976AC">
        <w:rPr>
          <w:rFonts w:ascii="Arial" w:hAnsi="Arial" w:cs="Arial"/>
        </w:rPr>
        <w:t>.</w:t>
      </w:r>
      <w:r w:rsidR="003205F3">
        <w:rPr>
          <w:rFonts w:ascii="Arial" w:hAnsi="Arial" w:cs="Arial"/>
        </w:rPr>
        <w:t xml:space="preserve"> </w:t>
      </w:r>
    </w:p>
    <w:p w14:paraId="4521DC2F" w14:textId="77777777" w:rsidR="004E4D0F" w:rsidRDefault="00253C69" w:rsidP="00111545">
      <w:pPr>
        <w:rPr>
          <w:rFonts w:ascii="Arial" w:hAnsi="Arial" w:cs="Arial"/>
        </w:rPr>
      </w:pPr>
      <w:r w:rsidRPr="00253C69">
        <w:rPr>
          <w:rFonts w:ascii="Arial" w:hAnsi="Arial" w:cs="Arial"/>
        </w:rPr>
        <w:t>The Equality Act is a law that combines about 116 other laws and was published around 2010. It protects certain personal characteristics to create a fairer society in England and improve services and healthcare support. Some important laws included in the Equality Act are the Equal Pay Act of 1970, the Disability Discrimination Act of 1995, the Sex Discrimination Act of 1995, and the Equality Act of 2006. The Act protects characteristics such as age, disability, gender reassignment, marriage and civil partnership, pregnancy, religion or belief, and sexual orientation</w:t>
      </w:r>
      <w:r w:rsidR="00F976AC">
        <w:rPr>
          <w:rFonts w:ascii="Arial" w:hAnsi="Arial" w:cs="Arial"/>
        </w:rPr>
        <w:t xml:space="preserve"> </w:t>
      </w:r>
      <w:r w:rsidR="00A726C1" w:rsidRPr="00A726C1">
        <w:rPr>
          <w:rFonts w:ascii="Arial" w:hAnsi="Arial" w:cs="Arial"/>
        </w:rPr>
        <w:t xml:space="preserve">(EHRC, </w:t>
      </w:r>
      <w:r w:rsidR="00CD18B2">
        <w:rPr>
          <w:rFonts w:ascii="Arial" w:hAnsi="Arial" w:cs="Arial"/>
        </w:rPr>
        <w:t xml:space="preserve">2018). </w:t>
      </w:r>
    </w:p>
    <w:p w14:paraId="775B2EDA" w14:textId="048A350D" w:rsidR="00DB0DD6" w:rsidRDefault="00CD18B2" w:rsidP="00111545">
      <w:pPr>
        <w:rPr>
          <w:rFonts w:ascii="Arial" w:hAnsi="Arial" w:cs="Arial"/>
          <w:lang w:val="en-US"/>
        </w:rPr>
      </w:pPr>
      <w:r>
        <w:rPr>
          <w:rFonts w:ascii="Arial" w:hAnsi="Arial" w:cs="Arial"/>
        </w:rPr>
        <w:t>The</w:t>
      </w:r>
      <w:r w:rsidR="00016479">
        <w:rPr>
          <w:rFonts w:ascii="Arial" w:hAnsi="Arial" w:cs="Arial"/>
        </w:rPr>
        <w:t xml:space="preserve"> Shannon and Weaver communication model, developed in 1948 by American scientists Claude Shannon and Warren Weaver, was introduced in their article "A Mathematical Theory of Communication." This model aims to enhance communication between a sender and a receiver, identifying potential disruptions known as "noise." Initially focused on technical </w:t>
      </w:r>
      <w:r w:rsidR="00016479">
        <w:rPr>
          <w:rFonts w:ascii="Arial" w:hAnsi="Arial" w:cs="Arial"/>
        </w:rPr>
        <w:lastRenderedPageBreak/>
        <w:t>communication, it later expanded to all forms of communication. Key components include the sender, who originates the message; the encoder, which transforms the message into a signal; and the decoder, which converts the signal back into a message. Effective communication relies on the receiver's ability to interpret the message accurately, as distractions or background noise can hinder understanding.</w:t>
      </w:r>
      <w:r w:rsidR="00D81ECE">
        <w:rPr>
          <w:rFonts w:ascii="Arial" w:hAnsi="Arial" w:cs="Arial"/>
        </w:rPr>
        <w:t xml:space="preserve"> (Communication Theory, 2024)</w:t>
      </w:r>
      <w:r w:rsidR="003A4850">
        <w:rPr>
          <w:rFonts w:ascii="Arial" w:hAnsi="Arial" w:cs="Arial"/>
        </w:rPr>
        <w:t xml:space="preserve">. </w:t>
      </w:r>
      <w:r w:rsidR="00EA29E9">
        <w:rPr>
          <w:rFonts w:ascii="Arial" w:hAnsi="Arial" w:cs="Arial"/>
          <w:lang w:val="en-US"/>
        </w:rPr>
        <w:t xml:space="preserve">In </w:t>
      </w:r>
      <w:proofErr w:type="spellStart"/>
      <w:r w:rsidR="00895C38">
        <w:rPr>
          <w:rFonts w:ascii="Arial" w:hAnsi="Arial" w:cs="Arial"/>
          <w:lang w:val="en-US"/>
        </w:rPr>
        <w:t>Mr</w:t>
      </w:r>
      <w:proofErr w:type="spellEnd"/>
      <w:r w:rsidR="00EA29E9">
        <w:rPr>
          <w:rFonts w:ascii="Arial" w:hAnsi="Arial" w:cs="Arial"/>
          <w:lang w:val="en-US"/>
        </w:rPr>
        <w:t xml:space="preserve"> Ahmed's case, effective communication is essential due to his circumstances. </w:t>
      </w:r>
      <w:proofErr w:type="spellStart"/>
      <w:r w:rsidR="00D41D28">
        <w:rPr>
          <w:rFonts w:ascii="Arial" w:hAnsi="Arial" w:cs="Arial"/>
          <w:lang w:val="en-US"/>
        </w:rPr>
        <w:t>Mr</w:t>
      </w:r>
      <w:proofErr w:type="spellEnd"/>
      <w:r w:rsidR="00EA29E9">
        <w:rPr>
          <w:rFonts w:ascii="Arial" w:hAnsi="Arial" w:cs="Arial"/>
          <w:lang w:val="en-US"/>
        </w:rPr>
        <w:t xml:space="preserve"> Ahmed is a 60-year-old man who has been discharged from the hospital after suffering a stroke. His first language is not English, which makes it challenging for him to communicate with his caregivers. He also visits a speech and language therapist who assists him in improving his communication skills. However, it may still be difficult for </w:t>
      </w:r>
      <w:proofErr w:type="spellStart"/>
      <w:r w:rsidR="00503B26">
        <w:rPr>
          <w:rFonts w:ascii="Arial" w:hAnsi="Arial" w:cs="Arial"/>
          <w:lang w:val="en-US"/>
        </w:rPr>
        <w:t>Mr</w:t>
      </w:r>
      <w:proofErr w:type="spellEnd"/>
      <w:r w:rsidR="00EA29E9">
        <w:rPr>
          <w:rFonts w:ascii="Arial" w:hAnsi="Arial" w:cs="Arial"/>
          <w:lang w:val="en-US"/>
        </w:rPr>
        <w:t xml:space="preserve"> Ahmed to express how he is feeling and how his condition affects his health.</w:t>
      </w:r>
      <w:r w:rsidR="004A4EE8">
        <w:rPr>
          <w:rFonts w:ascii="Arial" w:hAnsi="Arial" w:cs="Arial"/>
          <w:lang w:val="en-US"/>
        </w:rPr>
        <w:t xml:space="preserve"> </w:t>
      </w:r>
      <w:r w:rsidR="00EA29E9">
        <w:rPr>
          <w:rFonts w:ascii="Arial" w:hAnsi="Arial" w:cs="Arial"/>
          <w:lang w:val="en-US"/>
        </w:rPr>
        <w:t xml:space="preserve">The principles of the Equality Act of 2010, as well as Shannon and Weaver's communication model, are relevant in </w:t>
      </w:r>
      <w:proofErr w:type="spellStart"/>
      <w:r w:rsidR="00503B26">
        <w:rPr>
          <w:rFonts w:ascii="Arial" w:hAnsi="Arial" w:cs="Arial"/>
          <w:lang w:val="en-US"/>
        </w:rPr>
        <w:t>Mr</w:t>
      </w:r>
      <w:proofErr w:type="spellEnd"/>
      <w:r w:rsidR="00EA29E9">
        <w:rPr>
          <w:rFonts w:ascii="Arial" w:hAnsi="Arial" w:cs="Arial"/>
          <w:lang w:val="en-US"/>
        </w:rPr>
        <w:t xml:space="preserve"> Ahmed's situation. It is important to ensure that he is spoken to appropriately and respectfully while receiving care</w:t>
      </w:r>
      <w:r w:rsidR="00D34045">
        <w:rPr>
          <w:rFonts w:ascii="Arial" w:hAnsi="Arial" w:cs="Arial"/>
          <w:lang w:val="en-US"/>
        </w:rPr>
        <w:t>.</w:t>
      </w:r>
    </w:p>
    <w:p w14:paraId="4FF467DF" w14:textId="77777777" w:rsidR="000560E3" w:rsidRDefault="000A2081" w:rsidP="00111545">
      <w:pPr>
        <w:rPr>
          <w:rFonts w:ascii="Arial" w:hAnsi="Arial" w:cs="Arial"/>
          <w:lang w:val="en-US"/>
        </w:rPr>
      </w:pPr>
      <w:r>
        <w:rPr>
          <w:rFonts w:ascii="Arial" w:hAnsi="Arial" w:cs="Arial"/>
          <w:lang w:val="en-US"/>
        </w:rPr>
        <w:t xml:space="preserve">Good administration skills are very important in health and social care because they ensure patient safety, improve care quality, maintain effective operational workflow, and manage resources and schedules. Effective administration also helps manage data accuracy, reduces patient anxiety, and prevents critical errors. These skills are essential for coordinating departments, supporting clinical staff, and managing patients outside of hospital care. By focusing on </w:t>
      </w:r>
      <w:proofErr w:type="gramStart"/>
      <w:r>
        <w:rPr>
          <w:rFonts w:ascii="Arial" w:hAnsi="Arial" w:cs="Arial"/>
          <w:lang w:val="en-US"/>
        </w:rPr>
        <w:t>the patient</w:t>
      </w:r>
      <w:proofErr w:type="gramEnd"/>
      <w:r>
        <w:rPr>
          <w:rFonts w:ascii="Arial" w:hAnsi="Arial" w:cs="Arial"/>
          <w:lang w:val="en-US"/>
        </w:rPr>
        <w:t xml:space="preserve"> experience and safety, effective administrative skills can enhance scheduling and communication, reducing impatience and anxiety. They also involve managing records to ensure patients receive timely and accurate treatment. This can include keeping track of when a </w:t>
      </w:r>
      <w:proofErr w:type="gramStart"/>
      <w:r>
        <w:rPr>
          <w:rFonts w:ascii="Arial" w:hAnsi="Arial" w:cs="Arial"/>
          <w:lang w:val="en-US"/>
        </w:rPr>
        <w:t>patient last</w:t>
      </w:r>
      <w:proofErr w:type="gramEnd"/>
      <w:r>
        <w:rPr>
          <w:rFonts w:ascii="Arial" w:hAnsi="Arial" w:cs="Arial"/>
          <w:lang w:val="en-US"/>
        </w:rPr>
        <w:t xml:space="preserve"> received medication or any other medical conditions they may </w:t>
      </w:r>
      <w:r w:rsidR="00211BB9">
        <w:rPr>
          <w:rFonts w:ascii="Arial" w:hAnsi="Arial" w:cs="Arial"/>
          <w:lang w:val="en-US"/>
        </w:rPr>
        <w:t>have. Operational</w:t>
      </w:r>
      <w:r>
        <w:rPr>
          <w:rFonts w:ascii="Arial" w:hAnsi="Arial" w:cs="Arial"/>
          <w:lang w:val="en-US"/>
        </w:rPr>
        <w:t xml:space="preserve"> efficiency is another key administrative skill that helps healthcare facilities run </w:t>
      </w:r>
      <w:r w:rsidR="00C67D70">
        <w:rPr>
          <w:rFonts w:ascii="Arial" w:hAnsi="Arial" w:cs="Arial"/>
          <w:lang w:val="en-US"/>
        </w:rPr>
        <w:t>smoothly</w:t>
      </w:r>
      <w:r>
        <w:rPr>
          <w:rFonts w:ascii="Arial" w:hAnsi="Arial" w:cs="Arial"/>
          <w:lang w:val="en-US"/>
        </w:rPr>
        <w:t>. It involves managing bed allocations, procedures, and staff scheduling to ensure that all resources are available for every patient who needs care. Financial management is also critical within healthcare facilities, as it supports smooth operations by ensuring compliance with regulations like GDPR and managing essential financial tasks such as budgeting.</w:t>
      </w:r>
      <w:r w:rsidR="00424435">
        <w:rPr>
          <w:rFonts w:ascii="Arial" w:hAnsi="Arial" w:cs="Arial"/>
          <w:lang w:val="en-US"/>
        </w:rPr>
        <w:t xml:space="preserve"> </w:t>
      </w:r>
      <w:r>
        <w:rPr>
          <w:rFonts w:ascii="Arial" w:hAnsi="Arial" w:cs="Arial"/>
          <w:lang w:val="en-US"/>
        </w:rPr>
        <w:t xml:space="preserve">Decision-making is an important </w:t>
      </w:r>
      <w:r w:rsidR="00424435">
        <w:rPr>
          <w:rFonts w:ascii="Arial" w:hAnsi="Arial" w:cs="Arial"/>
          <w:lang w:val="en-US"/>
        </w:rPr>
        <w:t>administrative</w:t>
      </w:r>
      <w:r>
        <w:rPr>
          <w:rFonts w:ascii="Arial" w:hAnsi="Arial" w:cs="Arial"/>
          <w:lang w:val="en-US"/>
        </w:rPr>
        <w:t xml:space="preserve"> skill that provides accurate data and reporting, allowing for better discussions regarding policies and management. One significant policy in this context is the Data Protection Act of 2018. This legislation regulates how personal data and information are used by </w:t>
      </w:r>
      <w:proofErr w:type="spellStart"/>
      <w:r w:rsidR="001A7A4D">
        <w:rPr>
          <w:rFonts w:ascii="Arial" w:hAnsi="Arial" w:cs="Arial"/>
          <w:lang w:val="en-US"/>
        </w:rPr>
        <w:t>organisations</w:t>
      </w:r>
      <w:proofErr w:type="spellEnd"/>
      <w:r>
        <w:rPr>
          <w:rFonts w:ascii="Arial" w:hAnsi="Arial" w:cs="Arial"/>
          <w:lang w:val="en-US"/>
        </w:rPr>
        <w:t>, including businesses and healthcare systems in the UK.</w:t>
      </w:r>
    </w:p>
    <w:p w14:paraId="2AB41D09" w14:textId="63779285" w:rsidR="00406CAC" w:rsidRPr="004B5A07" w:rsidRDefault="000A2081" w:rsidP="00111545">
      <w:pPr>
        <w:rPr>
          <w:rFonts w:ascii="Arial" w:hAnsi="Arial" w:cs="Arial"/>
        </w:rPr>
      </w:pPr>
      <w:r>
        <w:rPr>
          <w:rFonts w:ascii="Arial" w:hAnsi="Arial" w:cs="Arial"/>
          <w:lang w:val="en-US"/>
        </w:rPr>
        <w:t xml:space="preserve"> Data protection is governed by the UK General Data Protection Regulation (GDPR) and the Data Protection Act of 2018. Everyone is responsible for their own personal data and must follow strict rules called data protection principles. Anyone handling personal data must ensure that the information is used fairly and lawfully, is specified and explicit for its intended purposes, and is relevant and limited to only what is necessary. Additionally, data should not be kept longer than necessary and must be stored securely to prevent unlawful or </w:t>
      </w:r>
      <w:proofErr w:type="spellStart"/>
      <w:r w:rsidR="00366F87">
        <w:rPr>
          <w:rFonts w:ascii="Arial" w:hAnsi="Arial" w:cs="Arial"/>
          <w:lang w:val="en-US"/>
        </w:rPr>
        <w:t>unauthorised</w:t>
      </w:r>
      <w:proofErr w:type="spellEnd"/>
      <w:r>
        <w:rPr>
          <w:rFonts w:ascii="Arial" w:hAnsi="Arial" w:cs="Arial"/>
          <w:lang w:val="en-US"/>
        </w:rPr>
        <w:t xml:space="preserve"> processing.</w:t>
      </w:r>
      <w:r w:rsidR="00045ABE">
        <w:rPr>
          <w:rFonts w:ascii="Arial" w:hAnsi="Arial" w:cs="Arial"/>
          <w:lang w:val="en-US"/>
        </w:rPr>
        <w:t xml:space="preserve"> </w:t>
      </w:r>
      <w:proofErr w:type="gramStart"/>
      <w:r w:rsidR="000850C1" w:rsidRPr="000850C1">
        <w:rPr>
          <w:rFonts w:ascii="Arial" w:hAnsi="Arial" w:cs="Arial"/>
        </w:rPr>
        <w:t>(</w:t>
      </w:r>
      <w:proofErr w:type="gramEnd"/>
      <w:r w:rsidR="000850C1" w:rsidRPr="000850C1">
        <w:rPr>
          <w:rFonts w:ascii="Arial" w:hAnsi="Arial" w:cs="Arial"/>
        </w:rPr>
        <w:t>UK Government, 2025)</w:t>
      </w:r>
    </w:p>
    <w:p w14:paraId="25C43FE5" w14:textId="498C6965" w:rsidR="00111545" w:rsidRPr="00535A32" w:rsidRDefault="000A2081" w:rsidP="00111545">
      <w:pPr>
        <w:rPr>
          <w:rFonts w:ascii="Arial" w:hAnsi="Arial" w:cs="Arial"/>
          <w:lang w:val="en-US"/>
        </w:rPr>
      </w:pPr>
      <w:r>
        <w:rPr>
          <w:rFonts w:ascii="Arial" w:hAnsi="Arial" w:cs="Arial"/>
          <w:lang w:val="en-US"/>
        </w:rPr>
        <w:t xml:space="preserve"> For instance, in a hospital, a patient’s information should not be disclosed to other patients or social workers who are not relevant to that patient's diagnosis.</w:t>
      </w:r>
      <w:r w:rsidR="005825BB" w:rsidRPr="005825BB">
        <w:rPr>
          <w:rFonts w:ascii="Arial" w:hAnsi="Arial" w:cs="Arial"/>
          <w:lang w:val="en-US"/>
        </w:rPr>
        <w:t xml:space="preserve"> </w:t>
      </w:r>
      <w:r w:rsidR="00E56C8C">
        <w:rPr>
          <w:rFonts w:ascii="Arial" w:hAnsi="Arial" w:cs="Arial"/>
          <w:lang w:val="en-US"/>
        </w:rPr>
        <w:t xml:space="preserve">Effective administrative skills are crucial in the case of </w:t>
      </w:r>
      <w:proofErr w:type="spellStart"/>
      <w:r w:rsidR="00323E2C">
        <w:rPr>
          <w:rFonts w:ascii="Arial" w:hAnsi="Arial" w:cs="Arial"/>
          <w:lang w:val="en-US"/>
        </w:rPr>
        <w:t>Mr</w:t>
      </w:r>
      <w:proofErr w:type="spellEnd"/>
      <w:r w:rsidR="00E56C8C">
        <w:rPr>
          <w:rFonts w:ascii="Arial" w:hAnsi="Arial" w:cs="Arial"/>
          <w:lang w:val="en-US"/>
        </w:rPr>
        <w:t xml:space="preserve"> Ahmed. Recently, concerns were raised by </w:t>
      </w:r>
      <w:proofErr w:type="spellStart"/>
      <w:r w:rsidR="00A918A8">
        <w:rPr>
          <w:rFonts w:ascii="Arial" w:hAnsi="Arial" w:cs="Arial"/>
          <w:lang w:val="en-US"/>
        </w:rPr>
        <w:t>Mr</w:t>
      </w:r>
      <w:proofErr w:type="spellEnd"/>
      <w:r w:rsidR="00E56C8C">
        <w:rPr>
          <w:rFonts w:ascii="Arial" w:hAnsi="Arial" w:cs="Arial"/>
          <w:lang w:val="en-US"/>
        </w:rPr>
        <w:t xml:space="preserve"> Ahmed and his family regarding missed home visits from a care agency, which led to delays in his medication prescription. This incident has been reported and is currently under investigation. It highlights the importance of reliable administrative practices. </w:t>
      </w:r>
      <w:proofErr w:type="spellStart"/>
      <w:r w:rsidR="00A918A8">
        <w:rPr>
          <w:rFonts w:ascii="Arial" w:hAnsi="Arial" w:cs="Arial"/>
          <w:lang w:val="en-US"/>
        </w:rPr>
        <w:t>Mr</w:t>
      </w:r>
      <w:proofErr w:type="spellEnd"/>
      <w:r w:rsidR="00E56C8C">
        <w:rPr>
          <w:rFonts w:ascii="Arial" w:hAnsi="Arial" w:cs="Arial"/>
          <w:lang w:val="en-US"/>
        </w:rPr>
        <w:t xml:space="preserve"> Ahmed's medication is essential, especially since he recently suffered a stroke and has been discharged from the hospital. Failing to administer his medication on time can negatively impact his health and make his daily life more challenging. Therefore, care agencies and any nurses involved in </w:t>
      </w:r>
      <w:proofErr w:type="spellStart"/>
      <w:r w:rsidR="00A918A8">
        <w:rPr>
          <w:rFonts w:ascii="Arial" w:hAnsi="Arial" w:cs="Arial"/>
          <w:lang w:val="en-US"/>
        </w:rPr>
        <w:t>Mr</w:t>
      </w:r>
      <w:proofErr w:type="spellEnd"/>
      <w:r w:rsidR="00E56C8C">
        <w:rPr>
          <w:rFonts w:ascii="Arial" w:hAnsi="Arial" w:cs="Arial"/>
          <w:lang w:val="en-US"/>
        </w:rPr>
        <w:t xml:space="preserve"> </w:t>
      </w:r>
      <w:r w:rsidR="00E56C8C">
        <w:rPr>
          <w:rFonts w:ascii="Arial" w:hAnsi="Arial" w:cs="Arial"/>
          <w:lang w:val="en-US"/>
        </w:rPr>
        <w:lastRenderedPageBreak/>
        <w:t>Ahmed's care must adopt effective administrative skills, including proper record keeping and time management.</w:t>
      </w:r>
      <w:r w:rsidR="00184830">
        <w:rPr>
          <w:rFonts w:ascii="Arial" w:hAnsi="Arial" w:cs="Arial"/>
          <w:lang w:val="en-US"/>
        </w:rPr>
        <w:t xml:space="preserve"> </w:t>
      </w:r>
      <w:r w:rsidR="00E56C8C">
        <w:rPr>
          <w:rFonts w:ascii="Arial" w:hAnsi="Arial" w:cs="Arial"/>
          <w:lang w:val="en-US"/>
        </w:rPr>
        <w:t xml:space="preserve">Additionally, proper medication administration and timely meal preparation are vital for </w:t>
      </w:r>
      <w:proofErr w:type="spellStart"/>
      <w:r w:rsidR="00184830">
        <w:rPr>
          <w:rFonts w:ascii="Arial" w:hAnsi="Arial" w:cs="Arial"/>
          <w:lang w:val="en-US"/>
        </w:rPr>
        <w:t>Mr</w:t>
      </w:r>
      <w:proofErr w:type="spellEnd"/>
      <w:r w:rsidR="00E56C8C">
        <w:rPr>
          <w:rFonts w:ascii="Arial" w:hAnsi="Arial" w:cs="Arial"/>
          <w:lang w:val="en-US"/>
        </w:rPr>
        <w:t xml:space="preserve"> Ahmed. He needs to take his medication three times a day and have his meals ready on</w:t>
      </w:r>
      <w:r w:rsidR="00246B38">
        <w:rPr>
          <w:rFonts w:ascii="Arial" w:hAnsi="Arial" w:cs="Arial"/>
          <w:lang w:val="en-US"/>
        </w:rPr>
        <w:t xml:space="preserve"> </w:t>
      </w:r>
      <w:r w:rsidR="00E56C8C">
        <w:rPr>
          <w:rFonts w:ascii="Arial" w:hAnsi="Arial" w:cs="Arial"/>
          <w:lang w:val="en-US"/>
        </w:rPr>
        <w:t>time to ensure he receives his medication as prescribed. Any delays in his medication could put him at risk and prevent him from maintaining his health.</w:t>
      </w:r>
    </w:p>
    <w:p w14:paraId="1E2EEC97" w14:textId="77777777" w:rsidR="00CA2DFB" w:rsidRDefault="00CA2DFB" w:rsidP="00111545">
      <w:pPr>
        <w:rPr>
          <w:rFonts w:ascii="Arial" w:hAnsi="Arial" w:cs="Arial"/>
          <w:lang w:val="en-US"/>
        </w:rPr>
      </w:pPr>
    </w:p>
    <w:p w14:paraId="448A996C" w14:textId="320BBBFA" w:rsidR="00D8660A" w:rsidRPr="00325CD7" w:rsidRDefault="009A3690">
      <w:pPr>
        <w:rPr>
          <w:rFonts w:ascii="Arial" w:hAnsi="Arial" w:cs="Arial"/>
          <w:lang w:val="en-US"/>
        </w:rPr>
      </w:pPr>
      <w:r>
        <w:rPr>
          <w:rFonts w:ascii="Arial" w:hAnsi="Arial" w:cs="Arial"/>
          <w:lang w:val="en-US"/>
        </w:rPr>
        <w:t xml:space="preserve">Collaboration among health professionals is essential for creating an effective care plan. In </w:t>
      </w:r>
      <w:proofErr w:type="spellStart"/>
      <w:r w:rsidR="002511B4">
        <w:rPr>
          <w:rFonts w:ascii="Arial" w:hAnsi="Arial" w:cs="Arial"/>
          <w:lang w:val="en-US"/>
        </w:rPr>
        <w:t>Mr</w:t>
      </w:r>
      <w:proofErr w:type="spellEnd"/>
      <w:r>
        <w:rPr>
          <w:rFonts w:ascii="Arial" w:hAnsi="Arial" w:cs="Arial"/>
          <w:lang w:val="en-US"/>
        </w:rPr>
        <w:t xml:space="preserve"> Ahmed's case, who recently recovered from a stroke, his care team includes general practitioners (GPs), district nurses, domiciliary care workers, and speech therapists. After his hospital discharge, </w:t>
      </w:r>
      <w:proofErr w:type="spellStart"/>
      <w:r w:rsidR="00D030DA">
        <w:rPr>
          <w:rFonts w:ascii="Arial" w:hAnsi="Arial" w:cs="Arial"/>
          <w:lang w:val="en-US"/>
        </w:rPr>
        <w:t>Mr</w:t>
      </w:r>
      <w:proofErr w:type="spellEnd"/>
      <w:r>
        <w:rPr>
          <w:rFonts w:ascii="Arial" w:hAnsi="Arial" w:cs="Arial"/>
          <w:lang w:val="en-US"/>
        </w:rPr>
        <w:t xml:space="preserve"> Ahmed returned home to live with his wife on the ground floor for accessibility. He receives support from domiciliary care agencies three times daily, which includes personal care, medication management, and meal preparation.</w:t>
      </w:r>
      <w:r w:rsidR="00D030DA">
        <w:rPr>
          <w:rFonts w:ascii="Arial" w:hAnsi="Arial" w:cs="Arial"/>
          <w:lang w:val="en-US"/>
        </w:rPr>
        <w:t xml:space="preserve"> </w:t>
      </w:r>
      <w:proofErr w:type="spellStart"/>
      <w:r w:rsidR="00A708D5">
        <w:rPr>
          <w:rFonts w:ascii="Arial" w:hAnsi="Arial" w:cs="Arial"/>
          <w:lang w:val="en-US"/>
        </w:rPr>
        <w:t>Mr</w:t>
      </w:r>
      <w:proofErr w:type="spellEnd"/>
      <w:r>
        <w:rPr>
          <w:rFonts w:ascii="Arial" w:hAnsi="Arial" w:cs="Arial"/>
          <w:lang w:val="en-US"/>
        </w:rPr>
        <w:t xml:space="preserve"> Ahmed also faces language barriers, so he works with a speech and language therapist to improve his English and address medical concerns, such as safely swallowing pills. His GP oversees his overall health, while a district nurse monitors his blood pressure and provides wound care, contributing to his recovery and quality of life. This coordinated approach underscores the importance of teamwork in </w:t>
      </w:r>
      <w:proofErr w:type="spellStart"/>
      <w:r w:rsidR="00A708D5">
        <w:rPr>
          <w:rFonts w:ascii="Arial" w:hAnsi="Arial" w:cs="Arial"/>
          <w:lang w:val="en-US"/>
        </w:rPr>
        <w:t>Mr</w:t>
      </w:r>
      <w:proofErr w:type="spellEnd"/>
      <w:r>
        <w:rPr>
          <w:rFonts w:ascii="Arial" w:hAnsi="Arial" w:cs="Arial"/>
          <w:lang w:val="en-US"/>
        </w:rPr>
        <w:t xml:space="preserve"> Ahmed's post-stroke management.</w:t>
      </w:r>
    </w:p>
    <w:p w14:paraId="28F10278" w14:textId="200FAF4C" w:rsidR="003D5E1D" w:rsidRPr="003D5E1D" w:rsidRDefault="0023729C" w:rsidP="003D5E1D">
      <w:pPr>
        <w:rPr>
          <w:rFonts w:ascii="Arial" w:hAnsi="Arial" w:cs="Arial"/>
        </w:rPr>
      </w:pPr>
      <w:r>
        <w:rPr>
          <w:rFonts w:ascii="Arial" w:hAnsi="Arial" w:cs="Arial"/>
          <w:lang w:val="en-US"/>
        </w:rPr>
        <w:t xml:space="preserve">When working in a multidisciplinary agency, it's common to encounter challenges or disagreements. However, fostering collaboration is key. This can be achieved through multi-phase approaches that combine structured goals, open communication, appropriate technology, and a culture of trust and safety. These effective strategies often require teamwork. For instance, in a healthcare setting, a multidisciplinary team focuses on meeting the needs and goals of a single patient. Having a shared goal is crucial, as it establishes common ground and measurable objectives, ultimately helping the individual rather than promoting competition among team members. Cross-functional teams, </w:t>
      </w:r>
      <w:r w:rsidR="003D5E1D">
        <w:rPr>
          <w:rFonts w:ascii="Arial" w:hAnsi="Arial" w:cs="Arial"/>
          <w:lang w:val="en-US"/>
        </w:rPr>
        <w:t>like</w:t>
      </w:r>
      <w:r>
        <w:rPr>
          <w:rFonts w:ascii="Arial" w:hAnsi="Arial" w:cs="Arial"/>
          <w:lang w:val="en-US"/>
        </w:rPr>
        <w:t xml:space="preserve"> multidisciplinary teams, bring together members from different departments, enhancing the diversity of perspectives on how to best address a person's medication needs and overall care</w:t>
      </w:r>
      <w:r w:rsidR="00903E0A">
        <w:rPr>
          <w:rFonts w:ascii="Arial" w:hAnsi="Arial" w:cs="Arial"/>
          <w:lang w:val="en-US"/>
        </w:rPr>
        <w:t>.</w:t>
      </w:r>
      <w:r w:rsidR="00903E0A" w:rsidRPr="00903E0A">
        <w:rPr>
          <w:rFonts w:ascii="Arial" w:hAnsi="Arial" w:cs="Arial"/>
          <w:lang w:val="en-US"/>
        </w:rPr>
        <w:t xml:space="preserve"> </w:t>
      </w:r>
      <w:r w:rsidR="000879DD">
        <w:rPr>
          <w:rFonts w:ascii="Arial" w:hAnsi="Arial" w:cs="Arial"/>
          <w:lang w:val="en-US"/>
        </w:rPr>
        <w:t xml:space="preserve">Collaborating in multidisciplinary teams is essential when facing challenges. Teamwork enhances the quality of care for </w:t>
      </w:r>
      <w:proofErr w:type="spellStart"/>
      <w:r w:rsidR="000879DD">
        <w:rPr>
          <w:rFonts w:ascii="Arial" w:hAnsi="Arial" w:cs="Arial"/>
          <w:lang w:val="en-US"/>
        </w:rPr>
        <w:t>Mr</w:t>
      </w:r>
      <w:proofErr w:type="spellEnd"/>
      <w:r w:rsidR="000879DD">
        <w:rPr>
          <w:rFonts w:ascii="Arial" w:hAnsi="Arial" w:cs="Arial"/>
          <w:lang w:val="en-US"/>
        </w:rPr>
        <w:t xml:space="preserve"> Ahmed, ensuring he receives the right medications and treatments. Addressing challenges together is key to improving his outcomes.</w:t>
      </w:r>
      <w:r w:rsidR="003D5E1D">
        <w:rPr>
          <w:rFonts w:ascii="Arial" w:hAnsi="Arial" w:cs="Arial"/>
          <w:lang w:val="en-US"/>
        </w:rPr>
        <w:t xml:space="preserve"> </w:t>
      </w:r>
      <w:r w:rsidR="003D5E1D" w:rsidRPr="003D5E1D">
        <w:rPr>
          <w:rFonts w:ascii="Arial" w:hAnsi="Arial" w:cs="Arial"/>
        </w:rPr>
        <w:t>(News, 2025)</w:t>
      </w:r>
    </w:p>
    <w:p w14:paraId="6EB8BDF0" w14:textId="40F870B6" w:rsidR="00053EE9" w:rsidRDefault="00053EE9">
      <w:pPr>
        <w:rPr>
          <w:rFonts w:ascii="Arial" w:hAnsi="Arial" w:cs="Arial"/>
          <w:lang w:val="en-US"/>
        </w:rPr>
      </w:pPr>
    </w:p>
    <w:p w14:paraId="684E79A4" w14:textId="5956D49D" w:rsidR="00921417" w:rsidRDefault="00072A83">
      <w:pPr>
        <w:rPr>
          <w:rFonts w:ascii="Arial" w:hAnsi="Arial" w:cs="Arial"/>
          <w:lang w:val="en-US"/>
        </w:rPr>
      </w:pPr>
      <w:r>
        <w:rPr>
          <w:rFonts w:ascii="Arial" w:hAnsi="Arial" w:cs="Arial"/>
          <w:lang w:val="en-US"/>
        </w:rPr>
        <w:t xml:space="preserve">In conclusion, this report has discussed effective communication methods with the service user, </w:t>
      </w:r>
      <w:proofErr w:type="spellStart"/>
      <w:r w:rsidR="000879DD">
        <w:rPr>
          <w:rFonts w:ascii="Arial" w:hAnsi="Arial" w:cs="Arial"/>
          <w:lang w:val="en-US"/>
        </w:rPr>
        <w:t>Mr</w:t>
      </w:r>
      <w:proofErr w:type="spellEnd"/>
      <w:r>
        <w:rPr>
          <w:rFonts w:ascii="Arial" w:hAnsi="Arial" w:cs="Arial"/>
          <w:lang w:val="en-US"/>
        </w:rPr>
        <w:t xml:space="preserve"> Ahmed. It </w:t>
      </w:r>
      <w:proofErr w:type="spellStart"/>
      <w:r w:rsidR="000879DD">
        <w:rPr>
          <w:rFonts w:ascii="Arial" w:hAnsi="Arial" w:cs="Arial"/>
          <w:lang w:val="en-US"/>
        </w:rPr>
        <w:t>emphasises</w:t>
      </w:r>
      <w:proofErr w:type="spellEnd"/>
      <w:r>
        <w:rPr>
          <w:rFonts w:ascii="Arial" w:hAnsi="Arial" w:cs="Arial"/>
          <w:lang w:val="en-US"/>
        </w:rPr>
        <w:t xml:space="preserve"> the importance of strong administrative skills while adhering to the Equality Act, along with the principles outlined in the Communication and Data Protection Act of 2018. Additionally, the report addresses the significance of record-keeping and the application of its principles. It highlights the necessity of collaborative work with other professionals to support </w:t>
      </w:r>
      <w:proofErr w:type="spellStart"/>
      <w:r w:rsidR="000879DD">
        <w:rPr>
          <w:rFonts w:ascii="Arial" w:hAnsi="Arial" w:cs="Arial"/>
          <w:lang w:val="en-US"/>
        </w:rPr>
        <w:t>Mr</w:t>
      </w:r>
      <w:proofErr w:type="spellEnd"/>
      <w:r>
        <w:rPr>
          <w:rFonts w:ascii="Arial" w:hAnsi="Arial" w:cs="Arial"/>
          <w:lang w:val="en-US"/>
        </w:rPr>
        <w:t xml:space="preserve"> Ahmed's case, describing approaches to foster effective collaboration and examining strategies to overcome common challenges.</w:t>
      </w:r>
      <w:r w:rsidR="000879DD">
        <w:rPr>
          <w:rFonts w:ascii="Arial" w:hAnsi="Arial" w:cs="Arial"/>
          <w:lang w:val="en-US"/>
        </w:rPr>
        <w:t xml:space="preserve"> </w:t>
      </w:r>
      <w:r>
        <w:rPr>
          <w:rFonts w:ascii="Arial" w:hAnsi="Arial" w:cs="Arial"/>
          <w:lang w:val="en-US"/>
        </w:rPr>
        <w:t xml:space="preserve">In conclusion, this report highlights effective communication with the service user, </w:t>
      </w:r>
      <w:proofErr w:type="spellStart"/>
      <w:r w:rsidR="000879DD">
        <w:rPr>
          <w:rFonts w:ascii="Arial" w:hAnsi="Arial" w:cs="Arial"/>
          <w:lang w:val="en-US"/>
        </w:rPr>
        <w:t>Mr</w:t>
      </w:r>
      <w:proofErr w:type="spellEnd"/>
      <w:r>
        <w:rPr>
          <w:rFonts w:ascii="Arial" w:hAnsi="Arial" w:cs="Arial"/>
          <w:lang w:val="en-US"/>
        </w:rPr>
        <w:t xml:space="preserve"> Ahmed, and the importance of strong administrative skills in line with the Equality Act and the Data Protection Act of 2018. It </w:t>
      </w:r>
      <w:proofErr w:type="spellStart"/>
      <w:r w:rsidR="000879DD">
        <w:rPr>
          <w:rFonts w:ascii="Arial" w:hAnsi="Arial" w:cs="Arial"/>
          <w:lang w:val="en-US"/>
        </w:rPr>
        <w:t>emphasises</w:t>
      </w:r>
      <w:proofErr w:type="spellEnd"/>
      <w:r>
        <w:rPr>
          <w:rFonts w:ascii="Arial" w:hAnsi="Arial" w:cs="Arial"/>
          <w:lang w:val="en-US"/>
        </w:rPr>
        <w:t xml:space="preserve"> record-keeping and collaboration with other professionals to support </w:t>
      </w:r>
      <w:proofErr w:type="spellStart"/>
      <w:r w:rsidR="000879DD">
        <w:rPr>
          <w:rFonts w:ascii="Arial" w:hAnsi="Arial" w:cs="Arial"/>
          <w:lang w:val="en-US"/>
        </w:rPr>
        <w:t>Mr</w:t>
      </w:r>
      <w:proofErr w:type="spellEnd"/>
      <w:r>
        <w:rPr>
          <w:rFonts w:ascii="Arial" w:hAnsi="Arial" w:cs="Arial"/>
          <w:lang w:val="en-US"/>
        </w:rPr>
        <w:t xml:space="preserve"> Ahmed's case, outlining strategies to foster teamwork and </w:t>
      </w:r>
      <w:proofErr w:type="gramStart"/>
      <w:r>
        <w:rPr>
          <w:rFonts w:ascii="Arial" w:hAnsi="Arial" w:cs="Arial"/>
          <w:lang w:val="en-US"/>
        </w:rPr>
        <w:t>address</w:t>
      </w:r>
      <w:proofErr w:type="gramEnd"/>
      <w:r>
        <w:rPr>
          <w:rFonts w:ascii="Arial" w:hAnsi="Arial" w:cs="Arial"/>
          <w:lang w:val="en-US"/>
        </w:rPr>
        <w:t xml:space="preserve"> common challenges.</w:t>
      </w:r>
    </w:p>
    <w:p w14:paraId="7EE25A2A" w14:textId="77777777" w:rsidR="000879DD" w:rsidRDefault="000879DD">
      <w:pPr>
        <w:rPr>
          <w:rFonts w:ascii="Arial" w:hAnsi="Arial" w:cs="Arial"/>
          <w:lang w:val="en-US"/>
        </w:rPr>
      </w:pPr>
    </w:p>
    <w:p w14:paraId="2EB2BD88" w14:textId="77777777" w:rsidR="000879DD" w:rsidRDefault="000879DD">
      <w:pPr>
        <w:rPr>
          <w:rFonts w:ascii="Arial" w:hAnsi="Arial" w:cs="Arial"/>
          <w:lang w:val="en-US"/>
        </w:rPr>
      </w:pPr>
    </w:p>
    <w:p w14:paraId="06238993" w14:textId="77777777" w:rsidR="000879DD" w:rsidRDefault="000879DD">
      <w:pPr>
        <w:rPr>
          <w:rFonts w:ascii="Arial" w:hAnsi="Arial" w:cs="Arial"/>
          <w:lang w:val="en-US"/>
        </w:rPr>
      </w:pPr>
    </w:p>
    <w:p w14:paraId="622EDB06" w14:textId="77777777" w:rsidR="000879DD" w:rsidRDefault="000879DD">
      <w:pPr>
        <w:rPr>
          <w:rFonts w:ascii="Arial" w:hAnsi="Arial" w:cs="Arial"/>
          <w:lang w:val="en-US"/>
        </w:rPr>
      </w:pPr>
    </w:p>
    <w:p w14:paraId="1A0D1BD2" w14:textId="77777777" w:rsidR="000879DD" w:rsidRDefault="000879DD">
      <w:pPr>
        <w:rPr>
          <w:rFonts w:ascii="Arial" w:hAnsi="Arial" w:cs="Arial"/>
          <w:lang w:val="en-US"/>
        </w:rPr>
      </w:pPr>
    </w:p>
    <w:p w14:paraId="2F18B0D2" w14:textId="135F2A6D" w:rsidR="000879DD" w:rsidRDefault="000879DD">
      <w:pPr>
        <w:rPr>
          <w:rFonts w:ascii="Arial" w:hAnsi="Arial" w:cs="Arial"/>
          <w:b/>
          <w:bCs/>
          <w:sz w:val="24"/>
          <w:szCs w:val="24"/>
          <w:u w:val="single"/>
          <w:lang w:val="en-US"/>
        </w:rPr>
      </w:pPr>
      <w:r w:rsidRPr="000879DD">
        <w:rPr>
          <w:rFonts w:ascii="Arial" w:hAnsi="Arial" w:cs="Arial"/>
          <w:b/>
          <w:bCs/>
          <w:sz w:val="24"/>
          <w:szCs w:val="24"/>
          <w:u w:val="single"/>
          <w:lang w:val="en-US"/>
        </w:rPr>
        <w:t xml:space="preserve">References </w:t>
      </w:r>
    </w:p>
    <w:p w14:paraId="232E50AE" w14:textId="6412FBBB" w:rsidR="007F406C" w:rsidRDefault="007F406C" w:rsidP="007F406C">
      <w:pPr>
        <w:rPr>
          <w:rFonts w:ascii="Arial" w:hAnsi="Arial" w:cs="Arial"/>
        </w:rPr>
      </w:pPr>
      <w:r w:rsidRPr="007F406C">
        <w:rPr>
          <w:rFonts w:ascii="Arial" w:hAnsi="Arial" w:cs="Arial"/>
        </w:rPr>
        <w:t xml:space="preserve">Apex (2024). </w:t>
      </w:r>
      <w:r w:rsidRPr="007F406C">
        <w:rPr>
          <w:rFonts w:ascii="Arial" w:hAnsi="Arial" w:cs="Arial"/>
          <w:i/>
          <w:iCs/>
        </w:rPr>
        <w:t>The Role of Health Administration in the Medical Field - Health Industry Training</w:t>
      </w:r>
      <w:r w:rsidRPr="007F406C">
        <w:rPr>
          <w:rFonts w:ascii="Arial" w:hAnsi="Arial" w:cs="Arial"/>
        </w:rPr>
        <w:t xml:space="preserve">. [online] Health Industry Training. Available at: </w:t>
      </w:r>
      <w:hyperlink r:id="rId10" w:history="1">
        <w:r w:rsidRPr="007F406C">
          <w:rPr>
            <w:rStyle w:val="Hyperlink"/>
            <w:rFonts w:ascii="Arial" w:hAnsi="Arial" w:cs="Arial"/>
          </w:rPr>
          <w:t>https://healthindustrytraining.com.au/the-role-of-health-administration-in-the-medical-field/</w:t>
        </w:r>
      </w:hyperlink>
      <w:r w:rsidRPr="007F406C">
        <w:rPr>
          <w:rFonts w:ascii="Arial" w:hAnsi="Arial" w:cs="Arial"/>
        </w:rPr>
        <w:t>.</w:t>
      </w:r>
      <w:r>
        <w:rPr>
          <w:rFonts w:ascii="Arial" w:hAnsi="Arial" w:cs="Arial"/>
        </w:rPr>
        <w:t xml:space="preserve"> [ Accessed</w:t>
      </w:r>
      <w:r w:rsidR="00B978B2">
        <w:rPr>
          <w:rFonts w:ascii="Arial" w:hAnsi="Arial" w:cs="Arial"/>
        </w:rPr>
        <w:t xml:space="preserve"> 26</w:t>
      </w:r>
      <w:r w:rsidR="00B978B2" w:rsidRPr="00B978B2">
        <w:rPr>
          <w:rFonts w:ascii="Arial" w:hAnsi="Arial" w:cs="Arial"/>
          <w:vertAlign w:val="superscript"/>
        </w:rPr>
        <w:t>th</w:t>
      </w:r>
      <w:r w:rsidR="00B978B2">
        <w:rPr>
          <w:rFonts w:ascii="Arial" w:hAnsi="Arial" w:cs="Arial"/>
        </w:rPr>
        <w:t xml:space="preserve"> </w:t>
      </w:r>
      <w:r w:rsidR="000B5897">
        <w:rPr>
          <w:rFonts w:ascii="Arial" w:hAnsi="Arial" w:cs="Arial"/>
        </w:rPr>
        <w:t>March</w:t>
      </w:r>
      <w:r w:rsidR="00B978B2">
        <w:rPr>
          <w:rFonts w:ascii="Arial" w:hAnsi="Arial" w:cs="Arial"/>
        </w:rPr>
        <w:t xml:space="preserve"> 2026]</w:t>
      </w:r>
    </w:p>
    <w:p w14:paraId="7DBA4AB4" w14:textId="748257E8" w:rsidR="00B978B2" w:rsidRDefault="00B978B2" w:rsidP="00B978B2">
      <w:pPr>
        <w:rPr>
          <w:rFonts w:ascii="Arial" w:hAnsi="Arial" w:cs="Arial"/>
        </w:rPr>
      </w:pPr>
      <w:r w:rsidRPr="00B978B2">
        <w:rPr>
          <w:rFonts w:ascii="Arial" w:hAnsi="Arial" w:cs="Arial"/>
        </w:rPr>
        <w:t xml:space="preserve">Communication Theory (2024). </w:t>
      </w:r>
      <w:r w:rsidRPr="00B978B2">
        <w:rPr>
          <w:rFonts w:ascii="Arial" w:hAnsi="Arial" w:cs="Arial"/>
          <w:i/>
          <w:iCs/>
        </w:rPr>
        <w:t>Shannon and Weaver Model of Communication</w:t>
      </w:r>
      <w:r w:rsidRPr="00B978B2">
        <w:rPr>
          <w:rFonts w:ascii="Arial" w:hAnsi="Arial" w:cs="Arial"/>
        </w:rPr>
        <w:t xml:space="preserve">. [online] Communication Theory. Available at: </w:t>
      </w:r>
      <w:hyperlink r:id="rId11" w:history="1">
        <w:r w:rsidRPr="00B978B2">
          <w:rPr>
            <w:rStyle w:val="Hyperlink"/>
            <w:rFonts w:ascii="Arial" w:hAnsi="Arial" w:cs="Arial"/>
          </w:rPr>
          <w:t>https://www.communicationtheory.org/shannon-and-weaver-model-of-communication/</w:t>
        </w:r>
      </w:hyperlink>
      <w:r w:rsidRPr="00B978B2">
        <w:rPr>
          <w:rFonts w:ascii="Arial" w:hAnsi="Arial" w:cs="Arial"/>
        </w:rPr>
        <w:t>.</w:t>
      </w:r>
      <w:r>
        <w:rPr>
          <w:rFonts w:ascii="Arial" w:hAnsi="Arial" w:cs="Arial"/>
        </w:rPr>
        <w:t xml:space="preserve"> [Accessed 26</w:t>
      </w:r>
      <w:r w:rsidRPr="00B978B2">
        <w:rPr>
          <w:rFonts w:ascii="Arial" w:hAnsi="Arial" w:cs="Arial"/>
          <w:vertAlign w:val="superscript"/>
        </w:rPr>
        <w:t>th</w:t>
      </w:r>
      <w:r>
        <w:rPr>
          <w:rFonts w:ascii="Arial" w:hAnsi="Arial" w:cs="Arial"/>
        </w:rPr>
        <w:t xml:space="preserve"> </w:t>
      </w:r>
      <w:r w:rsidR="000B5897">
        <w:rPr>
          <w:rFonts w:ascii="Arial" w:hAnsi="Arial" w:cs="Arial"/>
        </w:rPr>
        <w:t>March</w:t>
      </w:r>
      <w:r>
        <w:rPr>
          <w:rFonts w:ascii="Arial" w:hAnsi="Arial" w:cs="Arial"/>
        </w:rPr>
        <w:t xml:space="preserve"> 2026]</w:t>
      </w:r>
    </w:p>
    <w:p w14:paraId="07758847" w14:textId="76229CF8" w:rsidR="008C1AFE" w:rsidRDefault="008C1AFE" w:rsidP="008C1AFE">
      <w:pPr>
        <w:rPr>
          <w:rFonts w:ascii="Arial" w:hAnsi="Arial" w:cs="Arial"/>
        </w:rPr>
      </w:pPr>
      <w:r w:rsidRPr="008C1AFE">
        <w:rPr>
          <w:rFonts w:ascii="Arial" w:hAnsi="Arial" w:cs="Arial"/>
        </w:rPr>
        <w:t xml:space="preserve">EHRC (2018). </w:t>
      </w:r>
      <w:r w:rsidRPr="008C1AFE">
        <w:rPr>
          <w:rFonts w:ascii="Arial" w:hAnsi="Arial" w:cs="Arial"/>
          <w:i/>
          <w:iCs/>
        </w:rPr>
        <w:t>Equality Act 2010</w:t>
      </w:r>
      <w:r w:rsidRPr="008C1AFE">
        <w:rPr>
          <w:rFonts w:ascii="Arial" w:hAnsi="Arial" w:cs="Arial"/>
        </w:rPr>
        <w:t xml:space="preserve">. [online] Equality and Human Rights Commission. Available at: </w:t>
      </w:r>
      <w:hyperlink r:id="rId12" w:history="1">
        <w:r w:rsidRPr="008C1AFE">
          <w:rPr>
            <w:rStyle w:val="Hyperlink"/>
            <w:rFonts w:ascii="Arial" w:hAnsi="Arial" w:cs="Arial"/>
          </w:rPr>
          <w:t>https://www.equalityhumanrights.com/equality/equality-act-2010</w:t>
        </w:r>
      </w:hyperlink>
      <w:r w:rsidRPr="008C1AFE">
        <w:rPr>
          <w:rFonts w:ascii="Arial" w:hAnsi="Arial" w:cs="Arial"/>
        </w:rPr>
        <w:t>.</w:t>
      </w:r>
      <w:r>
        <w:rPr>
          <w:rFonts w:ascii="Arial" w:hAnsi="Arial" w:cs="Arial"/>
        </w:rPr>
        <w:t xml:space="preserve"> [Accessed</w:t>
      </w:r>
      <w:r w:rsidR="00165DBE">
        <w:rPr>
          <w:rFonts w:ascii="Arial" w:hAnsi="Arial" w:cs="Arial"/>
        </w:rPr>
        <w:t xml:space="preserve"> 26</w:t>
      </w:r>
      <w:r w:rsidR="00165DBE" w:rsidRPr="00165DBE">
        <w:rPr>
          <w:rFonts w:ascii="Arial" w:hAnsi="Arial" w:cs="Arial"/>
          <w:vertAlign w:val="superscript"/>
        </w:rPr>
        <w:t>th</w:t>
      </w:r>
      <w:r w:rsidR="00165DBE">
        <w:rPr>
          <w:rFonts w:ascii="Arial" w:hAnsi="Arial" w:cs="Arial"/>
        </w:rPr>
        <w:t xml:space="preserve"> </w:t>
      </w:r>
      <w:r w:rsidR="000B5897">
        <w:rPr>
          <w:rFonts w:ascii="Arial" w:hAnsi="Arial" w:cs="Arial"/>
        </w:rPr>
        <w:t>March</w:t>
      </w:r>
      <w:r w:rsidR="00165DBE">
        <w:rPr>
          <w:rFonts w:ascii="Arial" w:hAnsi="Arial" w:cs="Arial"/>
        </w:rPr>
        <w:t xml:space="preserve"> 2026]</w:t>
      </w:r>
    </w:p>
    <w:p w14:paraId="56DC8E95" w14:textId="6E10C4B6" w:rsidR="00165DBE" w:rsidRDefault="00165DBE" w:rsidP="00165DBE">
      <w:pPr>
        <w:rPr>
          <w:rFonts w:ascii="Arial" w:hAnsi="Arial" w:cs="Arial"/>
        </w:rPr>
      </w:pPr>
      <w:r w:rsidRPr="00165DBE">
        <w:rPr>
          <w:rFonts w:ascii="Arial" w:hAnsi="Arial" w:cs="Arial"/>
        </w:rPr>
        <w:t xml:space="preserve">Furber, L. (2021). </w:t>
      </w:r>
      <w:r w:rsidRPr="00165DBE">
        <w:rPr>
          <w:rFonts w:ascii="Arial" w:hAnsi="Arial" w:cs="Arial"/>
          <w:i/>
          <w:iCs/>
        </w:rPr>
        <w:t>The importance of good administration in patient care and wellbeing - Healthcare Communication Matters</w:t>
      </w:r>
      <w:r w:rsidRPr="00165DBE">
        <w:rPr>
          <w:rFonts w:ascii="Arial" w:hAnsi="Arial" w:cs="Arial"/>
        </w:rPr>
        <w:t xml:space="preserve">. [online] Healthcare Communication Matters. Available at: </w:t>
      </w:r>
      <w:hyperlink r:id="rId13" w:history="1">
        <w:r w:rsidRPr="00165DBE">
          <w:rPr>
            <w:rStyle w:val="Hyperlink"/>
            <w:rFonts w:ascii="Arial" w:hAnsi="Arial" w:cs="Arial"/>
          </w:rPr>
          <w:t>https://healthcarecommunicationmatters.co.uk/administration/the-importance-of-good-administration-in-patient-care-and-wellbeing/</w:t>
        </w:r>
      </w:hyperlink>
      <w:r w:rsidRPr="00165DBE">
        <w:rPr>
          <w:rFonts w:ascii="Arial" w:hAnsi="Arial" w:cs="Arial"/>
        </w:rPr>
        <w:t>.</w:t>
      </w:r>
      <w:r>
        <w:rPr>
          <w:rFonts w:ascii="Arial" w:hAnsi="Arial" w:cs="Arial"/>
        </w:rPr>
        <w:t xml:space="preserve"> [ Accessed 26</w:t>
      </w:r>
      <w:r w:rsidRPr="00165DBE">
        <w:rPr>
          <w:rFonts w:ascii="Arial" w:hAnsi="Arial" w:cs="Arial"/>
          <w:vertAlign w:val="superscript"/>
        </w:rPr>
        <w:t>th</w:t>
      </w:r>
      <w:r>
        <w:rPr>
          <w:rFonts w:ascii="Arial" w:hAnsi="Arial" w:cs="Arial"/>
        </w:rPr>
        <w:t xml:space="preserve"> </w:t>
      </w:r>
      <w:proofErr w:type="gramStart"/>
      <w:r>
        <w:rPr>
          <w:rFonts w:ascii="Arial" w:hAnsi="Arial" w:cs="Arial"/>
        </w:rPr>
        <w:t>march</w:t>
      </w:r>
      <w:proofErr w:type="gramEnd"/>
      <w:r>
        <w:rPr>
          <w:rFonts w:ascii="Arial" w:hAnsi="Arial" w:cs="Arial"/>
        </w:rPr>
        <w:t xml:space="preserve"> 2026]</w:t>
      </w:r>
    </w:p>
    <w:p w14:paraId="26F9E896" w14:textId="5EA5A185" w:rsidR="00DE14CB" w:rsidRDefault="00DE14CB" w:rsidP="00DE14CB">
      <w:pPr>
        <w:rPr>
          <w:rFonts w:ascii="Arial" w:hAnsi="Arial" w:cs="Arial"/>
        </w:rPr>
      </w:pPr>
      <w:r w:rsidRPr="00DE14CB">
        <w:rPr>
          <w:rFonts w:ascii="Arial" w:hAnsi="Arial" w:cs="Arial"/>
        </w:rPr>
        <w:t xml:space="preserve">News, B. (2025). </w:t>
      </w:r>
      <w:r w:rsidRPr="00DE14CB">
        <w:rPr>
          <w:rFonts w:ascii="Arial" w:hAnsi="Arial" w:cs="Arial"/>
          <w:i/>
          <w:iCs/>
        </w:rPr>
        <w:t>How to foster collaboration skills in the workplace</w:t>
      </w:r>
      <w:r w:rsidRPr="00DE14CB">
        <w:rPr>
          <w:rFonts w:ascii="Arial" w:hAnsi="Arial" w:cs="Arial"/>
        </w:rPr>
        <w:t xml:space="preserve">. [online] Box Blog. Available at: </w:t>
      </w:r>
      <w:hyperlink r:id="rId14" w:history="1">
        <w:r w:rsidRPr="00DE14CB">
          <w:rPr>
            <w:rStyle w:val="Hyperlink"/>
            <w:rFonts w:ascii="Arial" w:hAnsi="Arial" w:cs="Arial"/>
          </w:rPr>
          <w:t>https://blog.box.com/fostering-effective-collaboration-skills-in-the-workplace</w:t>
        </w:r>
      </w:hyperlink>
      <w:r w:rsidRPr="00DE14CB">
        <w:rPr>
          <w:rFonts w:ascii="Arial" w:hAnsi="Arial" w:cs="Arial"/>
        </w:rPr>
        <w:t>.</w:t>
      </w:r>
      <w:r>
        <w:rPr>
          <w:rFonts w:ascii="Arial" w:hAnsi="Arial" w:cs="Arial"/>
        </w:rPr>
        <w:t xml:space="preserve"> [Accessed 26</w:t>
      </w:r>
      <w:r w:rsidRPr="00DE14CB">
        <w:rPr>
          <w:rFonts w:ascii="Arial" w:hAnsi="Arial" w:cs="Arial"/>
          <w:vertAlign w:val="superscript"/>
        </w:rPr>
        <w:t>th</w:t>
      </w:r>
      <w:r>
        <w:rPr>
          <w:rFonts w:ascii="Arial" w:hAnsi="Arial" w:cs="Arial"/>
        </w:rPr>
        <w:t xml:space="preserve"> </w:t>
      </w:r>
      <w:r w:rsidR="000B5897">
        <w:rPr>
          <w:rFonts w:ascii="Arial" w:hAnsi="Arial" w:cs="Arial"/>
        </w:rPr>
        <w:t>March</w:t>
      </w:r>
      <w:r>
        <w:rPr>
          <w:rFonts w:ascii="Arial" w:hAnsi="Arial" w:cs="Arial"/>
        </w:rPr>
        <w:t xml:space="preserve"> 2026]</w:t>
      </w:r>
    </w:p>
    <w:p w14:paraId="6CCD663B" w14:textId="19951A6A" w:rsidR="00213944" w:rsidRDefault="00213944" w:rsidP="00213944">
      <w:pPr>
        <w:rPr>
          <w:rFonts w:ascii="Arial" w:hAnsi="Arial" w:cs="Arial"/>
        </w:rPr>
      </w:pPr>
      <w:r w:rsidRPr="00213944">
        <w:rPr>
          <w:rFonts w:ascii="Arial" w:hAnsi="Arial" w:cs="Arial"/>
        </w:rPr>
        <w:t xml:space="preserve">Topps, M. (2024). </w:t>
      </w:r>
      <w:r w:rsidRPr="00213944">
        <w:rPr>
          <w:rFonts w:ascii="Arial" w:hAnsi="Arial" w:cs="Arial"/>
          <w:i/>
          <w:iCs/>
        </w:rPr>
        <w:t>How to Improve Communication with Service Users</w:t>
      </w:r>
      <w:r w:rsidRPr="00213944">
        <w:rPr>
          <w:rFonts w:ascii="Arial" w:hAnsi="Arial" w:cs="Arial"/>
        </w:rPr>
        <w:t xml:space="preserve">. [online] www.logmycare.co.uk. Available at: </w:t>
      </w:r>
      <w:hyperlink r:id="rId15" w:history="1">
        <w:r w:rsidRPr="00213944">
          <w:rPr>
            <w:rStyle w:val="Hyperlink"/>
            <w:rFonts w:ascii="Arial" w:hAnsi="Arial" w:cs="Arial"/>
          </w:rPr>
          <w:t>https://www.logmycare.co.uk/blog/how-to-improve-communication-with-service-users</w:t>
        </w:r>
      </w:hyperlink>
      <w:r w:rsidRPr="00213944">
        <w:rPr>
          <w:rFonts w:ascii="Arial" w:hAnsi="Arial" w:cs="Arial"/>
        </w:rPr>
        <w:t>.</w:t>
      </w:r>
      <w:r>
        <w:rPr>
          <w:rFonts w:ascii="Arial" w:hAnsi="Arial" w:cs="Arial"/>
        </w:rPr>
        <w:t xml:space="preserve"> [ Accessed 26</w:t>
      </w:r>
      <w:r w:rsidRPr="00213944">
        <w:rPr>
          <w:rFonts w:ascii="Arial" w:hAnsi="Arial" w:cs="Arial"/>
          <w:vertAlign w:val="superscript"/>
        </w:rPr>
        <w:t>th</w:t>
      </w:r>
      <w:r>
        <w:rPr>
          <w:rFonts w:ascii="Arial" w:hAnsi="Arial" w:cs="Arial"/>
        </w:rPr>
        <w:t xml:space="preserve"> </w:t>
      </w:r>
      <w:r w:rsidR="000B5897">
        <w:rPr>
          <w:rFonts w:ascii="Arial" w:hAnsi="Arial" w:cs="Arial"/>
        </w:rPr>
        <w:t>March</w:t>
      </w:r>
      <w:r>
        <w:rPr>
          <w:rFonts w:ascii="Arial" w:hAnsi="Arial" w:cs="Arial"/>
        </w:rPr>
        <w:t xml:space="preserve"> 2026]</w:t>
      </w:r>
    </w:p>
    <w:p w14:paraId="1ABA42E3" w14:textId="03471D63" w:rsidR="000B5897" w:rsidRPr="000B5897" w:rsidRDefault="000B5897" w:rsidP="000B5897">
      <w:pPr>
        <w:rPr>
          <w:rFonts w:ascii="Arial" w:hAnsi="Arial" w:cs="Arial"/>
        </w:rPr>
      </w:pPr>
      <w:r w:rsidRPr="000B5897">
        <w:rPr>
          <w:rFonts w:ascii="Arial" w:hAnsi="Arial" w:cs="Arial"/>
        </w:rPr>
        <w:t xml:space="preserve">UK Government (2025). </w:t>
      </w:r>
      <w:r w:rsidRPr="000B5897">
        <w:rPr>
          <w:rFonts w:ascii="Arial" w:hAnsi="Arial" w:cs="Arial"/>
          <w:i/>
          <w:iCs/>
        </w:rPr>
        <w:t>Data Protection Act</w:t>
      </w:r>
      <w:r w:rsidRPr="000B5897">
        <w:rPr>
          <w:rFonts w:ascii="Arial" w:hAnsi="Arial" w:cs="Arial"/>
        </w:rPr>
        <w:t xml:space="preserve">. [online] Gov.uk. Available at: </w:t>
      </w:r>
      <w:hyperlink r:id="rId16" w:history="1">
        <w:r w:rsidRPr="000B5897">
          <w:rPr>
            <w:rStyle w:val="Hyperlink"/>
            <w:rFonts w:ascii="Arial" w:hAnsi="Arial" w:cs="Arial"/>
          </w:rPr>
          <w:t>https://www.gov.uk/data-protection</w:t>
        </w:r>
      </w:hyperlink>
      <w:r w:rsidRPr="000B5897">
        <w:rPr>
          <w:rFonts w:ascii="Arial" w:hAnsi="Arial" w:cs="Arial"/>
        </w:rPr>
        <w:t>.</w:t>
      </w:r>
      <w:r>
        <w:rPr>
          <w:rFonts w:ascii="Arial" w:hAnsi="Arial" w:cs="Arial"/>
        </w:rPr>
        <w:t xml:space="preserve"> [ Accessed 26</w:t>
      </w:r>
      <w:r w:rsidRPr="000B5897">
        <w:rPr>
          <w:rFonts w:ascii="Arial" w:hAnsi="Arial" w:cs="Arial"/>
          <w:vertAlign w:val="superscript"/>
        </w:rPr>
        <w:t>th</w:t>
      </w:r>
      <w:r>
        <w:rPr>
          <w:rFonts w:ascii="Arial" w:hAnsi="Arial" w:cs="Arial"/>
        </w:rPr>
        <w:t xml:space="preserve"> March 2026]</w:t>
      </w:r>
    </w:p>
    <w:p w14:paraId="3F18CA79" w14:textId="77777777" w:rsidR="00213944" w:rsidRPr="00213944" w:rsidRDefault="00213944" w:rsidP="00213944">
      <w:pPr>
        <w:rPr>
          <w:rFonts w:ascii="Arial" w:hAnsi="Arial" w:cs="Arial"/>
        </w:rPr>
      </w:pPr>
    </w:p>
    <w:p w14:paraId="020CDA32" w14:textId="77777777" w:rsidR="00DE14CB" w:rsidRPr="00DE14CB" w:rsidRDefault="00DE14CB" w:rsidP="00DE14CB">
      <w:pPr>
        <w:rPr>
          <w:rFonts w:ascii="Arial" w:hAnsi="Arial" w:cs="Arial"/>
        </w:rPr>
      </w:pPr>
    </w:p>
    <w:p w14:paraId="7702DB50" w14:textId="77777777" w:rsidR="00165DBE" w:rsidRPr="00165DBE" w:rsidRDefault="00165DBE" w:rsidP="00165DBE">
      <w:pPr>
        <w:rPr>
          <w:rFonts w:ascii="Arial" w:hAnsi="Arial" w:cs="Arial"/>
        </w:rPr>
      </w:pPr>
    </w:p>
    <w:p w14:paraId="73A8BFF1" w14:textId="77777777" w:rsidR="00165DBE" w:rsidRPr="008C1AFE" w:rsidRDefault="00165DBE" w:rsidP="008C1AFE">
      <w:pPr>
        <w:rPr>
          <w:rFonts w:ascii="Arial" w:hAnsi="Arial" w:cs="Arial"/>
        </w:rPr>
      </w:pPr>
    </w:p>
    <w:p w14:paraId="347F7492" w14:textId="77777777" w:rsidR="00B978B2" w:rsidRPr="00B978B2" w:rsidRDefault="00B978B2" w:rsidP="00B978B2">
      <w:pPr>
        <w:rPr>
          <w:rFonts w:ascii="Arial" w:hAnsi="Arial" w:cs="Arial"/>
        </w:rPr>
      </w:pPr>
    </w:p>
    <w:p w14:paraId="08E60061" w14:textId="77777777" w:rsidR="00B978B2" w:rsidRPr="007F406C" w:rsidRDefault="00B978B2" w:rsidP="007F406C">
      <w:pPr>
        <w:rPr>
          <w:rFonts w:ascii="Arial" w:hAnsi="Arial" w:cs="Arial"/>
        </w:rPr>
      </w:pPr>
    </w:p>
    <w:p w14:paraId="7CB1ECCA" w14:textId="77777777" w:rsidR="000879DD" w:rsidRPr="000879DD" w:rsidRDefault="000879DD">
      <w:pPr>
        <w:rPr>
          <w:rFonts w:ascii="Arial" w:hAnsi="Arial" w:cs="Arial"/>
          <w:b/>
          <w:bCs/>
          <w:sz w:val="24"/>
          <w:szCs w:val="24"/>
          <w:u w:val="single"/>
          <w:lang w:val="en-US"/>
        </w:rPr>
      </w:pPr>
    </w:p>
    <w:p w14:paraId="7815ADA1" w14:textId="77777777" w:rsidR="000879DD" w:rsidRDefault="000879DD">
      <w:pPr>
        <w:rPr>
          <w:rFonts w:ascii="Arial" w:hAnsi="Arial" w:cs="Arial"/>
        </w:rPr>
      </w:pPr>
    </w:p>
    <w:sectPr w:rsidR="000879D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E5174" w14:textId="77777777" w:rsidR="00EB2636" w:rsidRDefault="00EB2636" w:rsidP="00D41F62">
      <w:pPr>
        <w:spacing w:after="0" w:line="240" w:lineRule="auto"/>
      </w:pPr>
      <w:r>
        <w:separator/>
      </w:r>
    </w:p>
  </w:endnote>
  <w:endnote w:type="continuationSeparator" w:id="0">
    <w:p w14:paraId="314D1229" w14:textId="77777777" w:rsidR="00EB2636" w:rsidRDefault="00EB2636" w:rsidP="00D41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4B7D3" w14:textId="77777777" w:rsidR="00EB2636" w:rsidRDefault="00EB2636" w:rsidP="00D41F62">
      <w:pPr>
        <w:spacing w:after="0" w:line="240" w:lineRule="auto"/>
      </w:pPr>
      <w:r>
        <w:separator/>
      </w:r>
    </w:p>
  </w:footnote>
  <w:footnote w:type="continuationSeparator" w:id="0">
    <w:p w14:paraId="5288E077" w14:textId="77777777" w:rsidR="00EB2636" w:rsidRDefault="00EB2636" w:rsidP="00D41F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303874"/>
      <w:docPartObj>
        <w:docPartGallery w:val="Page Numbers (Top of Page)"/>
        <w:docPartUnique/>
      </w:docPartObj>
    </w:sdtPr>
    <w:sdtEndPr>
      <w:rPr>
        <w:noProof/>
      </w:rPr>
    </w:sdtEndPr>
    <w:sdtContent>
      <w:p w14:paraId="2424C5DD" w14:textId="4D26D658" w:rsidR="00D41F62" w:rsidRDefault="00D41F6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C12C910" w14:textId="77777777" w:rsidR="00D41F62" w:rsidRDefault="00D41F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60A"/>
    <w:rsid w:val="00010C3C"/>
    <w:rsid w:val="00016479"/>
    <w:rsid w:val="00023E86"/>
    <w:rsid w:val="00045ABE"/>
    <w:rsid w:val="00053E63"/>
    <w:rsid w:val="00053EE9"/>
    <w:rsid w:val="000560E3"/>
    <w:rsid w:val="00056E0A"/>
    <w:rsid w:val="00064829"/>
    <w:rsid w:val="000657BD"/>
    <w:rsid w:val="0007170C"/>
    <w:rsid w:val="00072A83"/>
    <w:rsid w:val="00072F26"/>
    <w:rsid w:val="000850C1"/>
    <w:rsid w:val="000879DD"/>
    <w:rsid w:val="0009496C"/>
    <w:rsid w:val="000A2081"/>
    <w:rsid w:val="000A33DA"/>
    <w:rsid w:val="000B26BA"/>
    <w:rsid w:val="000B5897"/>
    <w:rsid w:val="000C46D5"/>
    <w:rsid w:val="000D3C53"/>
    <w:rsid w:val="000E20EF"/>
    <w:rsid w:val="00111545"/>
    <w:rsid w:val="00117181"/>
    <w:rsid w:val="00131C5B"/>
    <w:rsid w:val="00140B60"/>
    <w:rsid w:val="00165DBE"/>
    <w:rsid w:val="00170BA8"/>
    <w:rsid w:val="00173377"/>
    <w:rsid w:val="00184830"/>
    <w:rsid w:val="001A7A4D"/>
    <w:rsid w:val="001B51FA"/>
    <w:rsid w:val="001B59EA"/>
    <w:rsid w:val="001B62F7"/>
    <w:rsid w:val="001B6382"/>
    <w:rsid w:val="001E3E88"/>
    <w:rsid w:val="001F4FB3"/>
    <w:rsid w:val="001F5585"/>
    <w:rsid w:val="001F6284"/>
    <w:rsid w:val="00200C48"/>
    <w:rsid w:val="00200E10"/>
    <w:rsid w:val="00211BB9"/>
    <w:rsid w:val="00212A35"/>
    <w:rsid w:val="00213944"/>
    <w:rsid w:val="00213B2F"/>
    <w:rsid w:val="00220E90"/>
    <w:rsid w:val="002223DD"/>
    <w:rsid w:val="00225CB6"/>
    <w:rsid w:val="00231883"/>
    <w:rsid w:val="00234647"/>
    <w:rsid w:val="00234DC7"/>
    <w:rsid w:val="00234FF6"/>
    <w:rsid w:val="0023729C"/>
    <w:rsid w:val="00246B38"/>
    <w:rsid w:val="002511B4"/>
    <w:rsid w:val="00253C69"/>
    <w:rsid w:val="00256D25"/>
    <w:rsid w:val="00273D53"/>
    <w:rsid w:val="00294BCA"/>
    <w:rsid w:val="002A439A"/>
    <w:rsid w:val="002A478A"/>
    <w:rsid w:val="002A51F2"/>
    <w:rsid w:val="002A713B"/>
    <w:rsid w:val="002B5EC1"/>
    <w:rsid w:val="002B6E73"/>
    <w:rsid w:val="002B6FC3"/>
    <w:rsid w:val="002E40EB"/>
    <w:rsid w:val="002F1397"/>
    <w:rsid w:val="002F4173"/>
    <w:rsid w:val="003109E6"/>
    <w:rsid w:val="003205F3"/>
    <w:rsid w:val="00323287"/>
    <w:rsid w:val="00323E2C"/>
    <w:rsid w:val="00325CD7"/>
    <w:rsid w:val="00331EAF"/>
    <w:rsid w:val="00334B54"/>
    <w:rsid w:val="00363A2D"/>
    <w:rsid w:val="00366F87"/>
    <w:rsid w:val="00367EDE"/>
    <w:rsid w:val="00372573"/>
    <w:rsid w:val="00383276"/>
    <w:rsid w:val="0039544C"/>
    <w:rsid w:val="00396E95"/>
    <w:rsid w:val="00396F94"/>
    <w:rsid w:val="003A27EA"/>
    <w:rsid w:val="003A2E41"/>
    <w:rsid w:val="003A3744"/>
    <w:rsid w:val="003A4850"/>
    <w:rsid w:val="003C1B0E"/>
    <w:rsid w:val="003D5E1D"/>
    <w:rsid w:val="003F067F"/>
    <w:rsid w:val="003F47FD"/>
    <w:rsid w:val="004010B8"/>
    <w:rsid w:val="004042F9"/>
    <w:rsid w:val="00406CAC"/>
    <w:rsid w:val="00424435"/>
    <w:rsid w:val="0042726B"/>
    <w:rsid w:val="004511B5"/>
    <w:rsid w:val="0045443F"/>
    <w:rsid w:val="0046063A"/>
    <w:rsid w:val="00463535"/>
    <w:rsid w:val="00481AD2"/>
    <w:rsid w:val="00493FEB"/>
    <w:rsid w:val="00494B40"/>
    <w:rsid w:val="004A4C8F"/>
    <w:rsid w:val="004A4EE8"/>
    <w:rsid w:val="004A5377"/>
    <w:rsid w:val="004B1FE8"/>
    <w:rsid w:val="004B3513"/>
    <w:rsid w:val="004B5A07"/>
    <w:rsid w:val="004D0AA2"/>
    <w:rsid w:val="004E0393"/>
    <w:rsid w:val="004E26EA"/>
    <w:rsid w:val="004E4D0F"/>
    <w:rsid w:val="004E796D"/>
    <w:rsid w:val="004F5FA0"/>
    <w:rsid w:val="0050091D"/>
    <w:rsid w:val="00503B26"/>
    <w:rsid w:val="00507B6E"/>
    <w:rsid w:val="005145B0"/>
    <w:rsid w:val="00522D72"/>
    <w:rsid w:val="00523D64"/>
    <w:rsid w:val="00530365"/>
    <w:rsid w:val="00535A32"/>
    <w:rsid w:val="005366F0"/>
    <w:rsid w:val="00540221"/>
    <w:rsid w:val="00543C55"/>
    <w:rsid w:val="00557452"/>
    <w:rsid w:val="00564744"/>
    <w:rsid w:val="005729EF"/>
    <w:rsid w:val="005737C6"/>
    <w:rsid w:val="0057658B"/>
    <w:rsid w:val="005825BB"/>
    <w:rsid w:val="00583FD0"/>
    <w:rsid w:val="005A68B3"/>
    <w:rsid w:val="005B251D"/>
    <w:rsid w:val="005B3876"/>
    <w:rsid w:val="005C5BB8"/>
    <w:rsid w:val="005D6B8B"/>
    <w:rsid w:val="005E49F4"/>
    <w:rsid w:val="005E7536"/>
    <w:rsid w:val="00612F3D"/>
    <w:rsid w:val="00622FE0"/>
    <w:rsid w:val="00627120"/>
    <w:rsid w:val="00632D9B"/>
    <w:rsid w:val="00633E87"/>
    <w:rsid w:val="006362F4"/>
    <w:rsid w:val="0065237C"/>
    <w:rsid w:val="006642F5"/>
    <w:rsid w:val="00667755"/>
    <w:rsid w:val="006735FE"/>
    <w:rsid w:val="00673BBC"/>
    <w:rsid w:val="006815E8"/>
    <w:rsid w:val="00681EF1"/>
    <w:rsid w:val="00683E71"/>
    <w:rsid w:val="006A4D67"/>
    <w:rsid w:val="006B2147"/>
    <w:rsid w:val="006B22AE"/>
    <w:rsid w:val="006C3CC2"/>
    <w:rsid w:val="006D0066"/>
    <w:rsid w:val="006E623C"/>
    <w:rsid w:val="00700604"/>
    <w:rsid w:val="00705ED3"/>
    <w:rsid w:val="007267D7"/>
    <w:rsid w:val="0074327D"/>
    <w:rsid w:val="007476B5"/>
    <w:rsid w:val="00753970"/>
    <w:rsid w:val="00757E92"/>
    <w:rsid w:val="00765C21"/>
    <w:rsid w:val="0077308E"/>
    <w:rsid w:val="00784FF5"/>
    <w:rsid w:val="00785BAC"/>
    <w:rsid w:val="0079397D"/>
    <w:rsid w:val="007A2655"/>
    <w:rsid w:val="007B253B"/>
    <w:rsid w:val="007D6630"/>
    <w:rsid w:val="007F125F"/>
    <w:rsid w:val="007F406C"/>
    <w:rsid w:val="007F7B89"/>
    <w:rsid w:val="008006D4"/>
    <w:rsid w:val="00803414"/>
    <w:rsid w:val="00803BAE"/>
    <w:rsid w:val="00816FFE"/>
    <w:rsid w:val="0084244B"/>
    <w:rsid w:val="00856620"/>
    <w:rsid w:val="0086713C"/>
    <w:rsid w:val="00872BA2"/>
    <w:rsid w:val="00874723"/>
    <w:rsid w:val="008911DC"/>
    <w:rsid w:val="00894468"/>
    <w:rsid w:val="008952A7"/>
    <w:rsid w:val="00895C38"/>
    <w:rsid w:val="00897145"/>
    <w:rsid w:val="008A0B95"/>
    <w:rsid w:val="008B0C22"/>
    <w:rsid w:val="008C0372"/>
    <w:rsid w:val="008C1AFE"/>
    <w:rsid w:val="008C3633"/>
    <w:rsid w:val="008D689A"/>
    <w:rsid w:val="008D738E"/>
    <w:rsid w:val="009019E5"/>
    <w:rsid w:val="00903E0A"/>
    <w:rsid w:val="00921417"/>
    <w:rsid w:val="00923F61"/>
    <w:rsid w:val="00934098"/>
    <w:rsid w:val="00936741"/>
    <w:rsid w:val="00947179"/>
    <w:rsid w:val="0095092A"/>
    <w:rsid w:val="00951D42"/>
    <w:rsid w:val="009626D4"/>
    <w:rsid w:val="00964CBE"/>
    <w:rsid w:val="00966443"/>
    <w:rsid w:val="009824E3"/>
    <w:rsid w:val="0099729E"/>
    <w:rsid w:val="009A3690"/>
    <w:rsid w:val="009C17D2"/>
    <w:rsid w:val="009C7021"/>
    <w:rsid w:val="009D2695"/>
    <w:rsid w:val="009D5E55"/>
    <w:rsid w:val="00A00CC0"/>
    <w:rsid w:val="00A020F5"/>
    <w:rsid w:val="00A05DB0"/>
    <w:rsid w:val="00A259A6"/>
    <w:rsid w:val="00A355B0"/>
    <w:rsid w:val="00A4243B"/>
    <w:rsid w:val="00A43B7C"/>
    <w:rsid w:val="00A50E4A"/>
    <w:rsid w:val="00A557E0"/>
    <w:rsid w:val="00A60398"/>
    <w:rsid w:val="00A62531"/>
    <w:rsid w:val="00A64055"/>
    <w:rsid w:val="00A644C7"/>
    <w:rsid w:val="00A706E0"/>
    <w:rsid w:val="00A708D5"/>
    <w:rsid w:val="00A714AA"/>
    <w:rsid w:val="00A726C1"/>
    <w:rsid w:val="00A757BC"/>
    <w:rsid w:val="00A762E8"/>
    <w:rsid w:val="00A82AEF"/>
    <w:rsid w:val="00A862B0"/>
    <w:rsid w:val="00A91697"/>
    <w:rsid w:val="00A918A8"/>
    <w:rsid w:val="00AA0DC3"/>
    <w:rsid w:val="00AB0FA7"/>
    <w:rsid w:val="00AB56E7"/>
    <w:rsid w:val="00AC2840"/>
    <w:rsid w:val="00AC52E8"/>
    <w:rsid w:val="00AD6CED"/>
    <w:rsid w:val="00AE6190"/>
    <w:rsid w:val="00B06007"/>
    <w:rsid w:val="00B129A3"/>
    <w:rsid w:val="00B131C3"/>
    <w:rsid w:val="00B171EC"/>
    <w:rsid w:val="00B415E2"/>
    <w:rsid w:val="00B54E60"/>
    <w:rsid w:val="00B60B60"/>
    <w:rsid w:val="00B61A58"/>
    <w:rsid w:val="00B61DEA"/>
    <w:rsid w:val="00B63B85"/>
    <w:rsid w:val="00B64365"/>
    <w:rsid w:val="00B85A02"/>
    <w:rsid w:val="00B87859"/>
    <w:rsid w:val="00B978B2"/>
    <w:rsid w:val="00BA27AC"/>
    <w:rsid w:val="00BB5468"/>
    <w:rsid w:val="00BC63E2"/>
    <w:rsid w:val="00BE063B"/>
    <w:rsid w:val="00BE7520"/>
    <w:rsid w:val="00BF10A2"/>
    <w:rsid w:val="00BF6F97"/>
    <w:rsid w:val="00BF7A94"/>
    <w:rsid w:val="00C00FD5"/>
    <w:rsid w:val="00C047F8"/>
    <w:rsid w:val="00C320DC"/>
    <w:rsid w:val="00C3418B"/>
    <w:rsid w:val="00C35839"/>
    <w:rsid w:val="00C37448"/>
    <w:rsid w:val="00C46B52"/>
    <w:rsid w:val="00C602F4"/>
    <w:rsid w:val="00C642F5"/>
    <w:rsid w:val="00C66152"/>
    <w:rsid w:val="00C67D70"/>
    <w:rsid w:val="00C73948"/>
    <w:rsid w:val="00C82549"/>
    <w:rsid w:val="00C838BF"/>
    <w:rsid w:val="00C87FA3"/>
    <w:rsid w:val="00C9042A"/>
    <w:rsid w:val="00CA2DFB"/>
    <w:rsid w:val="00CB31E8"/>
    <w:rsid w:val="00CD0A02"/>
    <w:rsid w:val="00CD18B2"/>
    <w:rsid w:val="00CD1AF3"/>
    <w:rsid w:val="00CD60A2"/>
    <w:rsid w:val="00CD6C68"/>
    <w:rsid w:val="00D030DA"/>
    <w:rsid w:val="00D26777"/>
    <w:rsid w:val="00D34045"/>
    <w:rsid w:val="00D3603A"/>
    <w:rsid w:val="00D41D28"/>
    <w:rsid w:val="00D41F62"/>
    <w:rsid w:val="00D43132"/>
    <w:rsid w:val="00D44A50"/>
    <w:rsid w:val="00D51EF4"/>
    <w:rsid w:val="00D56B00"/>
    <w:rsid w:val="00D6583C"/>
    <w:rsid w:val="00D714D4"/>
    <w:rsid w:val="00D72002"/>
    <w:rsid w:val="00D7592A"/>
    <w:rsid w:val="00D776B4"/>
    <w:rsid w:val="00D81ECE"/>
    <w:rsid w:val="00D8660A"/>
    <w:rsid w:val="00D9187F"/>
    <w:rsid w:val="00DA07D7"/>
    <w:rsid w:val="00DA33F4"/>
    <w:rsid w:val="00DA564E"/>
    <w:rsid w:val="00DB0DD6"/>
    <w:rsid w:val="00DD17FB"/>
    <w:rsid w:val="00DD5E18"/>
    <w:rsid w:val="00DE14CB"/>
    <w:rsid w:val="00DE2900"/>
    <w:rsid w:val="00E02D4E"/>
    <w:rsid w:val="00E047EB"/>
    <w:rsid w:val="00E20839"/>
    <w:rsid w:val="00E56C8C"/>
    <w:rsid w:val="00E615D0"/>
    <w:rsid w:val="00E62CB9"/>
    <w:rsid w:val="00E67B7F"/>
    <w:rsid w:val="00E75142"/>
    <w:rsid w:val="00E77729"/>
    <w:rsid w:val="00E77989"/>
    <w:rsid w:val="00E82AA1"/>
    <w:rsid w:val="00E8682D"/>
    <w:rsid w:val="00E90DE2"/>
    <w:rsid w:val="00EA2020"/>
    <w:rsid w:val="00EA29E9"/>
    <w:rsid w:val="00EB2636"/>
    <w:rsid w:val="00EB3942"/>
    <w:rsid w:val="00EC3E24"/>
    <w:rsid w:val="00ED1209"/>
    <w:rsid w:val="00ED2ED8"/>
    <w:rsid w:val="00ED4673"/>
    <w:rsid w:val="00ED7412"/>
    <w:rsid w:val="00EE584F"/>
    <w:rsid w:val="00F03978"/>
    <w:rsid w:val="00F04508"/>
    <w:rsid w:val="00F10DCD"/>
    <w:rsid w:val="00F14ECF"/>
    <w:rsid w:val="00F15FFA"/>
    <w:rsid w:val="00F178D4"/>
    <w:rsid w:val="00F17E10"/>
    <w:rsid w:val="00F3248F"/>
    <w:rsid w:val="00F33DF7"/>
    <w:rsid w:val="00F3460E"/>
    <w:rsid w:val="00F35E86"/>
    <w:rsid w:val="00F5242E"/>
    <w:rsid w:val="00F558C0"/>
    <w:rsid w:val="00F60BD7"/>
    <w:rsid w:val="00F7550C"/>
    <w:rsid w:val="00F766CC"/>
    <w:rsid w:val="00F7728E"/>
    <w:rsid w:val="00F86F24"/>
    <w:rsid w:val="00F9760B"/>
    <w:rsid w:val="00F976AC"/>
    <w:rsid w:val="00FA10DA"/>
    <w:rsid w:val="00FA2CED"/>
    <w:rsid w:val="00FA4C8F"/>
    <w:rsid w:val="00FB561A"/>
    <w:rsid w:val="00FC2060"/>
    <w:rsid w:val="00FF5E7B"/>
    <w:rsid w:val="00FF7108"/>
    <w:rsid w:val="00FF7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1193A"/>
  <w15:chartTrackingRefBased/>
  <w15:docId w15:val="{A86B790C-E94F-453A-942D-12B30B425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6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66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66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66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66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66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6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6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6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6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66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66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66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66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66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6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6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60A"/>
    <w:rPr>
      <w:rFonts w:eastAsiaTheme="majorEastAsia" w:cstheme="majorBidi"/>
      <w:color w:val="272727" w:themeColor="text1" w:themeTint="D8"/>
    </w:rPr>
  </w:style>
  <w:style w:type="paragraph" w:styleId="Title">
    <w:name w:val="Title"/>
    <w:basedOn w:val="Normal"/>
    <w:next w:val="Normal"/>
    <w:link w:val="TitleChar"/>
    <w:uiPriority w:val="10"/>
    <w:qFormat/>
    <w:rsid w:val="00D866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6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6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6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60A"/>
    <w:pPr>
      <w:spacing w:before="160"/>
      <w:jc w:val="center"/>
    </w:pPr>
    <w:rPr>
      <w:i/>
      <w:iCs/>
      <w:color w:val="404040" w:themeColor="text1" w:themeTint="BF"/>
    </w:rPr>
  </w:style>
  <w:style w:type="character" w:customStyle="1" w:styleId="QuoteChar">
    <w:name w:val="Quote Char"/>
    <w:basedOn w:val="DefaultParagraphFont"/>
    <w:link w:val="Quote"/>
    <w:uiPriority w:val="29"/>
    <w:rsid w:val="00D8660A"/>
    <w:rPr>
      <w:i/>
      <w:iCs/>
      <w:color w:val="404040" w:themeColor="text1" w:themeTint="BF"/>
    </w:rPr>
  </w:style>
  <w:style w:type="paragraph" w:styleId="ListParagraph">
    <w:name w:val="List Paragraph"/>
    <w:basedOn w:val="Normal"/>
    <w:uiPriority w:val="34"/>
    <w:qFormat/>
    <w:rsid w:val="00D8660A"/>
    <w:pPr>
      <w:ind w:left="720"/>
      <w:contextualSpacing/>
    </w:pPr>
  </w:style>
  <w:style w:type="character" w:styleId="IntenseEmphasis">
    <w:name w:val="Intense Emphasis"/>
    <w:basedOn w:val="DefaultParagraphFont"/>
    <w:uiPriority w:val="21"/>
    <w:qFormat/>
    <w:rsid w:val="00D8660A"/>
    <w:rPr>
      <w:i/>
      <w:iCs/>
      <w:color w:val="2F5496" w:themeColor="accent1" w:themeShade="BF"/>
    </w:rPr>
  </w:style>
  <w:style w:type="paragraph" w:styleId="IntenseQuote">
    <w:name w:val="Intense Quote"/>
    <w:basedOn w:val="Normal"/>
    <w:next w:val="Normal"/>
    <w:link w:val="IntenseQuoteChar"/>
    <w:uiPriority w:val="30"/>
    <w:qFormat/>
    <w:rsid w:val="00D866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660A"/>
    <w:rPr>
      <w:i/>
      <w:iCs/>
      <w:color w:val="2F5496" w:themeColor="accent1" w:themeShade="BF"/>
    </w:rPr>
  </w:style>
  <w:style w:type="character" w:styleId="IntenseReference">
    <w:name w:val="Intense Reference"/>
    <w:basedOn w:val="DefaultParagraphFont"/>
    <w:uiPriority w:val="32"/>
    <w:qFormat/>
    <w:rsid w:val="00D8660A"/>
    <w:rPr>
      <w:b/>
      <w:bCs/>
      <w:smallCaps/>
      <w:color w:val="2F5496" w:themeColor="accent1" w:themeShade="BF"/>
      <w:spacing w:val="5"/>
    </w:rPr>
  </w:style>
  <w:style w:type="character" w:styleId="Hyperlink">
    <w:name w:val="Hyperlink"/>
    <w:basedOn w:val="DefaultParagraphFont"/>
    <w:uiPriority w:val="99"/>
    <w:unhideWhenUsed/>
    <w:rsid w:val="007F406C"/>
    <w:rPr>
      <w:color w:val="0563C1" w:themeColor="hyperlink"/>
      <w:u w:val="single"/>
    </w:rPr>
  </w:style>
  <w:style w:type="character" w:styleId="UnresolvedMention">
    <w:name w:val="Unresolved Mention"/>
    <w:basedOn w:val="DefaultParagraphFont"/>
    <w:uiPriority w:val="99"/>
    <w:semiHidden/>
    <w:unhideWhenUsed/>
    <w:rsid w:val="007F406C"/>
    <w:rPr>
      <w:color w:val="605E5C"/>
      <w:shd w:val="clear" w:color="auto" w:fill="E1DFDD"/>
    </w:rPr>
  </w:style>
  <w:style w:type="paragraph" w:styleId="Header">
    <w:name w:val="header"/>
    <w:basedOn w:val="Normal"/>
    <w:link w:val="HeaderChar"/>
    <w:uiPriority w:val="99"/>
    <w:unhideWhenUsed/>
    <w:rsid w:val="00D41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F62"/>
  </w:style>
  <w:style w:type="paragraph" w:styleId="Footer">
    <w:name w:val="footer"/>
    <w:basedOn w:val="Normal"/>
    <w:link w:val="FooterChar"/>
    <w:uiPriority w:val="99"/>
    <w:unhideWhenUsed/>
    <w:rsid w:val="00D41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ealthcarecommunicationmatters.co.uk/administration/the-importance-of-good-administration-in-patient-care-and-wellbein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qualityhumanrights.com/equality/equality-act-201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data-protec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mmunicationtheory.org/shannon-and-weaver-model-of-communication/" TargetMode="External"/><Relationship Id="rId5" Type="http://schemas.openxmlformats.org/officeDocument/2006/relationships/styles" Target="styles.xml"/><Relationship Id="rId15" Type="http://schemas.openxmlformats.org/officeDocument/2006/relationships/hyperlink" Target="https://www.logmycare.co.uk/blog/how-to-improve-communication-with-service-users" TargetMode="External"/><Relationship Id="rId10" Type="http://schemas.openxmlformats.org/officeDocument/2006/relationships/hyperlink" Target="https://healthindustrytraining.com.au/the-role-of-health-administration-in-the-medical-field/"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log.box.com/fostering-effective-collaboration-skills-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75d6d5f17b268791f01feed5a017c2a">
  <xsd:schema xmlns:xsd="http://www.w3.org/2001/XMLSchema" xmlns:xs="http://www.w3.org/2001/XMLSchema" xmlns:p="http://schemas.microsoft.com/office/2006/metadata/properties" xmlns:ns3="3ef5847a-e696-4fee-a2c0-6c3f87568321" targetNamespace="http://schemas.microsoft.com/office/2006/metadata/properties" ma:root="true" ma:fieldsID="7d8174734bd5db54c3d5e97c0efbcb3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F2D45E9D-A617-4C99-9667-31DCD3E29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F7C943-DE0D-4DE9-969A-E0BCEFF237BC}">
  <ds:schemaRefs>
    <ds:schemaRef ds:uri="http://schemas.microsoft.com/sharepoint/v3/contenttype/forms"/>
  </ds:schemaRefs>
</ds:datastoreItem>
</file>

<file path=customXml/itemProps3.xml><?xml version="1.0" encoding="utf-8"?>
<ds:datastoreItem xmlns:ds="http://schemas.openxmlformats.org/officeDocument/2006/customXml" ds:itemID="{A8066B57-F109-452C-96C8-2B27AD6E16E9}">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5</Pages>
  <Words>2079</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Aamina Faruki (2508586)</dc:creator>
  <cp:keywords/>
  <dc:description/>
  <cp:lastModifiedBy>Aamina Faruki (2508586)</cp:lastModifiedBy>
  <cp:revision>456</cp:revision>
  <dcterms:created xsi:type="dcterms:W3CDTF">2026-03-25T22:07:00Z</dcterms:created>
  <dcterms:modified xsi:type="dcterms:W3CDTF">2026-03-27T01:24:00Z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9af7c496-4305-4d23-ac3e-1c2a6dd4e714</vt:lpwstr>
  </property>
  <property fmtid="{D5CDD505-2E9C-101B-9397-08002B2CF9AE}" pid="3" name="ContentTypeId">
    <vt:lpwstr>0x010100388A3138619E1D4F8EE743C5DD485012</vt:lpwstr>
  </property>
</Properties>
</file>