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88DD69" w14:textId="77777777" w:rsidR="00743B65" w:rsidRPr="002858F0" w:rsidRDefault="00743B65">
      <w:pPr>
        <w:rPr>
          <w:rFonts w:ascii="Times New Roman" w:hAnsi="Times New Roman" w:cs="Times New Roman"/>
          <w:b/>
          <w:bCs/>
          <w:sz w:val="24"/>
          <w:szCs w:val="24"/>
        </w:rPr>
      </w:pPr>
      <w:r w:rsidRPr="002858F0">
        <w:rPr>
          <w:rFonts w:ascii="Times New Roman" w:hAnsi="Times New Roman" w:cs="Times New Roman"/>
          <w:b/>
          <w:bCs/>
          <w:sz w:val="24"/>
          <w:szCs w:val="24"/>
        </w:rPr>
        <w:t xml:space="preserve">Sara wells </w:t>
      </w:r>
    </w:p>
    <w:p w14:paraId="54B6D530" w14:textId="77777777" w:rsidR="00743B65" w:rsidRPr="002858F0" w:rsidRDefault="00743B65">
      <w:pPr>
        <w:rPr>
          <w:rFonts w:ascii="Times New Roman" w:hAnsi="Times New Roman" w:cs="Times New Roman"/>
          <w:b/>
          <w:bCs/>
          <w:sz w:val="24"/>
          <w:szCs w:val="24"/>
        </w:rPr>
      </w:pPr>
      <w:r w:rsidRPr="002858F0">
        <w:rPr>
          <w:rFonts w:ascii="Times New Roman" w:hAnsi="Times New Roman" w:cs="Times New Roman"/>
          <w:b/>
          <w:bCs/>
          <w:sz w:val="24"/>
          <w:szCs w:val="24"/>
        </w:rPr>
        <w:t>2124736</w:t>
      </w:r>
    </w:p>
    <w:p w14:paraId="5470D5BB" w14:textId="77777777" w:rsidR="00743B65" w:rsidRPr="002858F0" w:rsidRDefault="00743B65">
      <w:pPr>
        <w:rPr>
          <w:rFonts w:ascii="Times New Roman" w:hAnsi="Times New Roman" w:cs="Times New Roman"/>
          <w:b/>
          <w:bCs/>
          <w:sz w:val="24"/>
          <w:szCs w:val="24"/>
        </w:rPr>
      </w:pPr>
    </w:p>
    <w:p w14:paraId="12067A4C" w14:textId="77777777" w:rsidR="00743B65" w:rsidRPr="002858F0" w:rsidRDefault="00743B65">
      <w:pPr>
        <w:rPr>
          <w:rFonts w:ascii="Times New Roman" w:hAnsi="Times New Roman" w:cs="Times New Roman"/>
          <w:b/>
          <w:bCs/>
          <w:sz w:val="24"/>
          <w:szCs w:val="24"/>
        </w:rPr>
      </w:pPr>
    </w:p>
    <w:p w14:paraId="72320C1D" w14:textId="07C4553B" w:rsidR="009D5D04" w:rsidRPr="002858F0" w:rsidRDefault="003B6142">
      <w:pPr>
        <w:rPr>
          <w:rFonts w:ascii="Times New Roman" w:hAnsi="Times New Roman" w:cs="Times New Roman"/>
          <w:b/>
          <w:bCs/>
          <w:sz w:val="24"/>
          <w:szCs w:val="24"/>
        </w:rPr>
      </w:pPr>
      <w:r w:rsidRPr="002858F0">
        <w:rPr>
          <w:rFonts w:ascii="Times New Roman" w:hAnsi="Times New Roman" w:cs="Times New Roman"/>
          <w:b/>
          <w:bCs/>
          <w:sz w:val="24"/>
          <w:szCs w:val="24"/>
        </w:rPr>
        <w:t>How have past instances of police malpractice and misconduct influenced modern prof</w:t>
      </w:r>
      <w:r w:rsidR="00416E71" w:rsidRPr="002858F0">
        <w:rPr>
          <w:rFonts w:ascii="Times New Roman" w:hAnsi="Times New Roman" w:cs="Times New Roman"/>
          <w:b/>
          <w:bCs/>
          <w:sz w:val="24"/>
          <w:szCs w:val="24"/>
        </w:rPr>
        <w:t>essional policing?</w:t>
      </w:r>
    </w:p>
    <w:p w14:paraId="694A7359" w14:textId="77777777" w:rsidR="005174A0" w:rsidRPr="002858F0" w:rsidRDefault="005174A0">
      <w:pPr>
        <w:rPr>
          <w:rFonts w:ascii="Times New Roman" w:hAnsi="Times New Roman" w:cs="Times New Roman"/>
          <w:sz w:val="24"/>
          <w:szCs w:val="24"/>
        </w:rPr>
      </w:pPr>
    </w:p>
    <w:p w14:paraId="5C331C80" w14:textId="1DD0612E" w:rsidR="002858F0" w:rsidRDefault="00F02288" w:rsidP="00F02288">
      <w:pPr>
        <w:pStyle w:val="NormalWeb"/>
        <w:shd w:val="clear" w:color="auto" w:fill="FFFFFF"/>
        <w:spacing w:before="0" w:beforeAutospacing="0" w:after="0" w:afterAutospacing="0"/>
        <w:rPr>
          <w:color w:val="252525"/>
        </w:rPr>
      </w:pPr>
      <w:r w:rsidRPr="002858F0">
        <w:rPr>
          <w:color w:val="252525"/>
        </w:rPr>
        <w:t>Police malpractice and misconduct tend to gain public interest through the media, as they tend to report when officers fall short of expectations and when officers fail to cohere to the code of ethics (Code of Ethics</w:t>
      </w:r>
      <w:r w:rsidR="00EB0F3E">
        <w:rPr>
          <w:color w:val="252525"/>
        </w:rPr>
        <w:t>,</w:t>
      </w:r>
      <w:r w:rsidRPr="002858F0">
        <w:rPr>
          <w:color w:val="252525"/>
        </w:rPr>
        <w:t xml:space="preserve"> 2014). Within South Wales, police officers have the values to be ‘’proud, professional, and positive’’ in everything they do. Officers who do not adhere to these values could lead to police malpractice and misconduct. Within this essay, I will be discussing past instances of police malpractice and misconduct and how it has influenced modern professional policing.</w:t>
      </w:r>
    </w:p>
    <w:p w14:paraId="3AB9BF47" w14:textId="77777777" w:rsidR="002858F0" w:rsidRDefault="002858F0" w:rsidP="00F02288">
      <w:pPr>
        <w:pStyle w:val="NormalWeb"/>
        <w:shd w:val="clear" w:color="auto" w:fill="FFFFFF"/>
        <w:spacing w:before="0" w:beforeAutospacing="0" w:after="0" w:afterAutospacing="0"/>
        <w:rPr>
          <w:color w:val="252525"/>
        </w:rPr>
      </w:pPr>
    </w:p>
    <w:p w14:paraId="3867A6BE" w14:textId="77777777" w:rsidR="002858F0" w:rsidRDefault="00F02288" w:rsidP="00F02288">
      <w:pPr>
        <w:pStyle w:val="NormalWeb"/>
        <w:shd w:val="clear" w:color="auto" w:fill="FFFFFF"/>
        <w:spacing w:before="0" w:beforeAutospacing="0" w:after="0" w:afterAutospacing="0"/>
        <w:rPr>
          <w:color w:val="252525"/>
        </w:rPr>
      </w:pPr>
      <w:r w:rsidRPr="002858F0">
        <w:rPr>
          <w:color w:val="252525"/>
        </w:rPr>
        <w:t>The Brixton riots of 1981</w:t>
      </w:r>
      <w:r w:rsidRPr="002858F0">
        <w:rPr>
          <w:color w:val="252525"/>
          <w:shd w:val="clear" w:color="auto" w:fill="FFFFFF"/>
        </w:rPr>
        <w:t xml:space="preserve"> (BBC, 2019)</w:t>
      </w:r>
      <w:r w:rsidRPr="002858F0">
        <w:rPr>
          <w:color w:val="252525"/>
        </w:rPr>
        <w:t xml:space="preserve"> set about a change in how police officers carried out stop and search procedures. The Sus Law of 1824 was a law that permitted a police officer to stop, search and arrest persons they had suspicion of being in breach of Section 4 of the Vagrancy Act of 1824.</w:t>
      </w:r>
      <w:r w:rsidRPr="002858F0">
        <w:rPr>
          <w:color w:val="252525"/>
          <w:shd w:val="clear" w:color="auto" w:fill="FFFFFF"/>
        </w:rPr>
        <w:t xml:space="preserve"> (Gloucestershire.gov.uk, n.d.)</w:t>
      </w:r>
      <w:r w:rsidRPr="002858F0">
        <w:rPr>
          <w:color w:val="252525"/>
        </w:rPr>
        <w:t xml:space="preserve"> This led to particularly black and ethnic minorities being stopped and searched by police, therefore feeling as if they were being targeted.</w:t>
      </w:r>
    </w:p>
    <w:p w14:paraId="45D5DE3D" w14:textId="77777777" w:rsidR="002858F0" w:rsidRDefault="002858F0" w:rsidP="00F02288">
      <w:pPr>
        <w:pStyle w:val="NormalWeb"/>
        <w:shd w:val="clear" w:color="auto" w:fill="FFFFFF"/>
        <w:spacing w:before="0" w:beforeAutospacing="0" w:after="0" w:afterAutospacing="0"/>
        <w:rPr>
          <w:color w:val="252525"/>
        </w:rPr>
      </w:pPr>
    </w:p>
    <w:p w14:paraId="42A305C3" w14:textId="77777777" w:rsidR="002858F0" w:rsidRDefault="00F02288" w:rsidP="00F02288">
      <w:pPr>
        <w:pStyle w:val="NormalWeb"/>
        <w:shd w:val="clear" w:color="auto" w:fill="FFFFFF"/>
        <w:spacing w:before="0" w:beforeAutospacing="0" w:after="0" w:afterAutospacing="0"/>
        <w:rPr>
          <w:color w:val="252525"/>
        </w:rPr>
      </w:pPr>
      <w:r w:rsidRPr="002858F0">
        <w:rPr>
          <w:color w:val="252525"/>
        </w:rPr>
        <w:t xml:space="preserve">During April of 1981, Operation Swamp began, which was launched by the Metropolitan Police. This saw more than 950 people stopped and searched over a period of five days, in a bid to tackle Brixton’s crime rate. Police were believed to have targeted the black community in their arrests, which antagonised the community. This, along with the rumours of police brutality against a black man on April 10, sparked the Brixton Riots, in which more than 279 police officers and 45 members of the public were injured. Hundreds of buildings were burned, petrol bombs were thrown at police, and shops were looted. This riot lasted roughly three days. </w:t>
      </w:r>
      <w:r w:rsidRPr="002858F0">
        <w:rPr>
          <w:color w:val="252525"/>
          <w:shd w:val="clear" w:color="auto" w:fill="FFFFFF"/>
        </w:rPr>
        <w:t>(</w:t>
      </w:r>
      <w:proofErr w:type="spellStart"/>
      <w:r w:rsidRPr="002858F0">
        <w:rPr>
          <w:color w:val="252525"/>
          <w:shd w:val="clear" w:color="auto" w:fill="FFFFFF"/>
        </w:rPr>
        <w:t>McFarnon</w:t>
      </w:r>
      <w:proofErr w:type="spellEnd"/>
      <w:r w:rsidRPr="002858F0">
        <w:rPr>
          <w:color w:val="252525"/>
          <w:shd w:val="clear" w:color="auto" w:fill="FFFFFF"/>
        </w:rPr>
        <w:t>, 2011)</w:t>
      </w:r>
    </w:p>
    <w:p w14:paraId="1F979E37" w14:textId="77777777" w:rsidR="002858F0" w:rsidRDefault="002858F0" w:rsidP="00F02288">
      <w:pPr>
        <w:pStyle w:val="NormalWeb"/>
        <w:shd w:val="clear" w:color="auto" w:fill="FFFFFF"/>
        <w:spacing w:before="0" w:beforeAutospacing="0" w:after="0" w:afterAutospacing="0"/>
        <w:rPr>
          <w:color w:val="252525"/>
        </w:rPr>
      </w:pPr>
    </w:p>
    <w:p w14:paraId="445E131F" w14:textId="6F6EFF0E" w:rsidR="002858F0" w:rsidRDefault="00F02288" w:rsidP="00F02288">
      <w:pPr>
        <w:pStyle w:val="NormalWeb"/>
        <w:shd w:val="clear" w:color="auto" w:fill="FFFFFF"/>
        <w:spacing w:before="0" w:beforeAutospacing="0" w:after="0" w:afterAutospacing="0"/>
        <w:rPr>
          <w:color w:val="252525"/>
        </w:rPr>
      </w:pPr>
      <w:r w:rsidRPr="002858F0">
        <w:rPr>
          <w:color w:val="252525"/>
        </w:rPr>
        <w:t xml:space="preserve">As part of the investigation into how the riots began, Lord Scarman was appointed to conduct a report and was able to enforce any recommendations that he deemed suitable. A report in which Lord Scarman said, "complex political, social, and economic factors" created a "disposition towards violent protest". The report found that the disorders were not planned but were a ‘’spontaneous outburst of built-up resentment sparked by particular incidents." </w:t>
      </w:r>
      <w:r w:rsidRPr="002858F0">
        <w:rPr>
          <w:color w:val="252525"/>
          <w:shd w:val="clear" w:color="auto" w:fill="FFFFFF"/>
        </w:rPr>
        <w:t>(BBC, 2009)</w:t>
      </w:r>
      <w:r w:rsidRPr="002858F0">
        <w:rPr>
          <w:color w:val="252525"/>
        </w:rPr>
        <w:t xml:space="preserve"> Scarman concluded that the public’s trust and confidence in the policing methods had fallen through. Scarman recommended a bigger effort to recruit more ethnic minorities into the police force and changes in how officers are </w:t>
      </w:r>
      <w:r w:rsidR="0071224A" w:rsidRPr="002858F0">
        <w:rPr>
          <w:color w:val="252525"/>
        </w:rPr>
        <w:t>trained,</w:t>
      </w:r>
      <w:r w:rsidRPr="002858F0">
        <w:rPr>
          <w:color w:val="252525"/>
        </w:rPr>
        <w:t xml:space="preserve"> and</w:t>
      </w:r>
      <w:r w:rsidR="0071224A">
        <w:rPr>
          <w:color w:val="252525"/>
        </w:rPr>
        <w:t xml:space="preserve"> how</w:t>
      </w:r>
      <w:r w:rsidRPr="002858F0">
        <w:rPr>
          <w:color w:val="252525"/>
        </w:rPr>
        <w:t xml:space="preserve"> law enforcement is conducted. Some of Lord Scarman's reforms were implemented. Scarman considered there to be ‘racial disadvantage and discrimination’ rather than ‘institutional racism’. Following the Scarman report, The Police and Criminal Evidence Act 1984 was introduced. It sets out the way police officers are to carry out their duties. It stated specific codes of practises for police procedures and established the rights of people detained by the police for a suspected crime or offence. </w:t>
      </w:r>
      <w:r w:rsidRPr="002858F0">
        <w:rPr>
          <w:color w:val="252525"/>
          <w:shd w:val="clear" w:color="auto" w:fill="FFFFFF"/>
        </w:rPr>
        <w:t xml:space="preserve">(BBC, 2009) </w:t>
      </w:r>
      <w:r w:rsidRPr="002858F0">
        <w:rPr>
          <w:color w:val="252525"/>
        </w:rPr>
        <w:t xml:space="preserve">For example, PACE Code A sets out the foundations of police stop and search powers without making an arrest first. </w:t>
      </w:r>
      <w:r w:rsidRPr="002858F0">
        <w:rPr>
          <w:color w:val="252525"/>
          <w:shd w:val="clear" w:color="auto" w:fill="FFFFFF"/>
        </w:rPr>
        <w:t>(GOV.UK, n.d.)</w:t>
      </w:r>
    </w:p>
    <w:p w14:paraId="5AD02698" w14:textId="77777777" w:rsidR="002858F0" w:rsidRDefault="002858F0" w:rsidP="00F02288">
      <w:pPr>
        <w:pStyle w:val="NormalWeb"/>
        <w:shd w:val="clear" w:color="auto" w:fill="FFFFFF"/>
        <w:spacing w:before="0" w:beforeAutospacing="0" w:after="0" w:afterAutospacing="0"/>
        <w:rPr>
          <w:color w:val="252525"/>
        </w:rPr>
      </w:pPr>
    </w:p>
    <w:p w14:paraId="5A606FB6" w14:textId="4EDAE460" w:rsidR="002858F0" w:rsidRDefault="00F02288" w:rsidP="00F02288">
      <w:pPr>
        <w:pStyle w:val="NormalWeb"/>
        <w:shd w:val="clear" w:color="auto" w:fill="FFFFFF"/>
        <w:spacing w:before="0" w:beforeAutospacing="0" w:after="0" w:afterAutospacing="0"/>
        <w:rPr>
          <w:color w:val="252525"/>
        </w:rPr>
      </w:pPr>
      <w:r w:rsidRPr="002858F0">
        <w:rPr>
          <w:color w:val="252525"/>
        </w:rPr>
        <w:t xml:space="preserve">The sus law, ("suspected person") was a stop and search law created in the 1824 Vagrancy Act, giving officers powers to arrest anyone they suspected of loitering with the intent to </w:t>
      </w:r>
      <w:r w:rsidRPr="002858F0">
        <w:rPr>
          <w:color w:val="252525"/>
        </w:rPr>
        <w:lastRenderedPageBreak/>
        <w:t xml:space="preserve">commit an arrestable offence. </w:t>
      </w:r>
      <w:r w:rsidR="0071224A">
        <w:rPr>
          <w:color w:val="252525"/>
        </w:rPr>
        <w:t>In</w:t>
      </w:r>
      <w:r w:rsidRPr="002858F0">
        <w:rPr>
          <w:color w:val="252525"/>
        </w:rPr>
        <w:t xml:space="preserve"> the 1960s, it was used strategically against young black men, with evidence showing several young black men being stopped compared to young white males. The sus law allowed officers to stop and search a person based on suspicion alone. The PACE code of practise puts emphasis on an officer's ability to justify their reasons as to why they are searching for an individual and whether they have the grounds to search a person. A legal power must be in place for an officer to search. (Race Relations Acts, 1965–2000) An example of this is Section 1 of PACE, which allows an officer to stop and search an individual when in a public place if they have suspicion that an individual is in possession of a ‘stolen or prohibited article, an offensive weapon, a bladed or sharply pointed article, a firework, or any article used during or in connection with some criminal offences. </w:t>
      </w:r>
      <w:r w:rsidRPr="002858F0">
        <w:rPr>
          <w:color w:val="252525"/>
          <w:shd w:val="clear" w:color="auto" w:fill="FFFFFF"/>
        </w:rPr>
        <w:t>(legislation.gov.uk, 1984)</w:t>
      </w:r>
    </w:p>
    <w:p w14:paraId="6A3362B2" w14:textId="77777777" w:rsidR="002858F0" w:rsidRDefault="002858F0" w:rsidP="00F02288">
      <w:pPr>
        <w:pStyle w:val="NormalWeb"/>
        <w:shd w:val="clear" w:color="auto" w:fill="FFFFFF"/>
        <w:spacing w:before="0" w:beforeAutospacing="0" w:after="0" w:afterAutospacing="0"/>
        <w:rPr>
          <w:color w:val="252525"/>
        </w:rPr>
      </w:pPr>
    </w:p>
    <w:p w14:paraId="78ED4B2C" w14:textId="4EC02869" w:rsidR="002858F0" w:rsidRDefault="00F02288" w:rsidP="00F02288">
      <w:pPr>
        <w:pStyle w:val="NormalWeb"/>
        <w:shd w:val="clear" w:color="auto" w:fill="FFFFFF"/>
        <w:spacing w:before="0" w:beforeAutospacing="0" w:after="0" w:afterAutospacing="0"/>
        <w:rPr>
          <w:color w:val="252525"/>
        </w:rPr>
      </w:pPr>
      <w:r w:rsidRPr="002858F0">
        <w:rPr>
          <w:color w:val="252525"/>
        </w:rPr>
        <w:t>Even with PACE 1984 in place, there are still cases of police malpractice in the police force. The Stephen Lawrence murder in 1993 (BBC, 2018) is a prime example of this. Stephen Lawrence was stabbed to death in an unprovoked attack by a gang of white youths as he waited at a bus stop. An investigation was commenced to identify the killers. In July 1997, a ‘public inquiry’ was announced by ‘Sir William Macpherson’ (BBC, 2018). The Macpherson report accused the Metropolitan Police of institutional racism and made 70 recommendations aimed at improving police attitudes towards racism. It also includes some proposals for changes in the law, including strengthening the Race Relations Act to try to stop discrimination.</w:t>
      </w:r>
      <w:r w:rsidR="0071224A" w:rsidRPr="0071224A">
        <w:rPr>
          <w:color w:val="252525"/>
        </w:rPr>
        <w:t xml:space="preserve"> </w:t>
      </w:r>
      <w:r w:rsidR="0071224A" w:rsidRPr="002858F0">
        <w:rPr>
          <w:color w:val="252525"/>
        </w:rPr>
        <w:t>(BBC, 2018)</w:t>
      </w:r>
    </w:p>
    <w:p w14:paraId="72AA7003" w14:textId="77777777" w:rsidR="002858F0" w:rsidRDefault="002858F0" w:rsidP="00F02288">
      <w:pPr>
        <w:pStyle w:val="NormalWeb"/>
        <w:shd w:val="clear" w:color="auto" w:fill="FFFFFF"/>
        <w:spacing w:before="0" w:beforeAutospacing="0" w:after="0" w:afterAutospacing="0"/>
        <w:rPr>
          <w:color w:val="252525"/>
        </w:rPr>
      </w:pPr>
    </w:p>
    <w:p w14:paraId="0F039D3E" w14:textId="77777777" w:rsidR="002858F0" w:rsidRDefault="00F02288" w:rsidP="00F02288">
      <w:pPr>
        <w:pStyle w:val="NormalWeb"/>
        <w:shd w:val="clear" w:color="auto" w:fill="FFFFFF"/>
        <w:spacing w:before="0" w:beforeAutospacing="0" w:after="0" w:afterAutospacing="0"/>
        <w:rPr>
          <w:color w:val="252525"/>
        </w:rPr>
      </w:pPr>
      <w:r w:rsidRPr="002858F0">
        <w:rPr>
          <w:color w:val="252525"/>
        </w:rPr>
        <w:t>South Wales Police developed a recruitment strategy to attract, employ, and support a workforce that is representative of the diverse society that it serves. (South Wales Police, n.d.)</w:t>
      </w:r>
    </w:p>
    <w:p w14:paraId="4C5B09BC" w14:textId="77777777" w:rsidR="002858F0" w:rsidRDefault="002858F0" w:rsidP="00F02288">
      <w:pPr>
        <w:pStyle w:val="NormalWeb"/>
        <w:shd w:val="clear" w:color="auto" w:fill="FFFFFF"/>
        <w:spacing w:before="0" w:beforeAutospacing="0" w:after="0" w:afterAutospacing="0"/>
        <w:rPr>
          <w:color w:val="252525"/>
        </w:rPr>
      </w:pPr>
    </w:p>
    <w:p w14:paraId="7F79F241" w14:textId="77777777" w:rsidR="002858F0" w:rsidRDefault="00F02288" w:rsidP="00F02288">
      <w:pPr>
        <w:pStyle w:val="NormalWeb"/>
        <w:shd w:val="clear" w:color="auto" w:fill="FFFFFF"/>
        <w:spacing w:before="0" w:beforeAutospacing="0" w:after="0" w:afterAutospacing="0"/>
        <w:rPr>
          <w:color w:val="252525"/>
        </w:rPr>
      </w:pPr>
      <w:r w:rsidRPr="002858F0">
        <w:rPr>
          <w:color w:val="252525"/>
        </w:rPr>
        <w:t xml:space="preserve">In 2014, the College of Policing published the Code of Ethics, which outlines the behaviour police officers should follow. This includes the nine policing principles and the 10 standards of professional behaviour that officers should follow. Accountability is a policing principle that makes an officer answerable for their decisions, actions, and omissions. This gives the officers the responsibility to justify their actions. Officers must be honest and have integrity during their investigations. When officers do not follow the code of ethics, it can lead to disciplinary action and an investigation. </w:t>
      </w:r>
      <w:r w:rsidRPr="002858F0">
        <w:rPr>
          <w:color w:val="252525"/>
          <w:shd w:val="clear" w:color="auto" w:fill="FFFFFF"/>
        </w:rPr>
        <w:t>(College of Policing, 2014)</w:t>
      </w:r>
    </w:p>
    <w:p w14:paraId="7E02B8D0" w14:textId="77777777" w:rsidR="002858F0" w:rsidRDefault="002858F0" w:rsidP="00F02288">
      <w:pPr>
        <w:pStyle w:val="NormalWeb"/>
        <w:shd w:val="clear" w:color="auto" w:fill="FFFFFF"/>
        <w:spacing w:before="0" w:beforeAutospacing="0" w:after="0" w:afterAutospacing="0"/>
        <w:rPr>
          <w:color w:val="252525"/>
        </w:rPr>
      </w:pPr>
    </w:p>
    <w:p w14:paraId="270AE9C2" w14:textId="044FA1E6" w:rsidR="00F02288" w:rsidRPr="002858F0" w:rsidRDefault="00F02288" w:rsidP="00F02288">
      <w:pPr>
        <w:pStyle w:val="NormalWeb"/>
        <w:shd w:val="clear" w:color="auto" w:fill="FFFFFF"/>
        <w:spacing w:before="0" w:beforeAutospacing="0" w:after="0" w:afterAutospacing="0"/>
        <w:rPr>
          <w:color w:val="252525"/>
        </w:rPr>
      </w:pPr>
      <w:r w:rsidRPr="002858F0">
        <w:rPr>
          <w:color w:val="252525"/>
        </w:rPr>
        <w:t>To conclude, a lot of change has happened in policing and big learning curves have taken place. in order to keep up to date with society, police forces need to keep up with their policies.  Past instances of police malpractice and misconduct have influenced modern professional policing by allowing the past instances to be a learning curve and to develop from these instances in a way to reshape modern day policing. This allows policing to continue and adapt through modern society and its changes.  </w:t>
      </w:r>
    </w:p>
    <w:p w14:paraId="0D09B091" w14:textId="47C7705C" w:rsidR="003E7225" w:rsidRPr="002858F0" w:rsidRDefault="003E7225" w:rsidP="003E7335">
      <w:pPr>
        <w:jc w:val="both"/>
        <w:rPr>
          <w:rFonts w:ascii="Times New Roman" w:hAnsi="Times New Roman" w:cs="Times New Roman"/>
          <w:color w:val="000000"/>
          <w:sz w:val="24"/>
          <w:szCs w:val="24"/>
          <w:shd w:val="clear" w:color="auto" w:fill="FFFFFF"/>
        </w:rPr>
      </w:pPr>
    </w:p>
    <w:p w14:paraId="4B9735EA" w14:textId="77777777" w:rsidR="00B71834" w:rsidRDefault="003E7225" w:rsidP="003E7335">
      <w:pPr>
        <w:jc w:val="both"/>
        <w:rPr>
          <w:rFonts w:ascii="Times New Roman" w:hAnsi="Times New Roman" w:cs="Times New Roman"/>
          <w:color w:val="000000"/>
          <w:sz w:val="24"/>
          <w:szCs w:val="24"/>
          <w:shd w:val="clear" w:color="auto" w:fill="FFFFFF"/>
        </w:rPr>
      </w:pPr>
      <w:r w:rsidRPr="002858F0">
        <w:rPr>
          <w:rFonts w:ascii="Times New Roman" w:hAnsi="Times New Roman" w:cs="Times New Roman"/>
          <w:color w:val="000000"/>
          <w:sz w:val="24"/>
          <w:szCs w:val="24"/>
          <w:shd w:val="clear" w:color="auto" w:fill="FFFFFF"/>
        </w:rPr>
        <w:t>(10</w:t>
      </w:r>
      <w:r w:rsidR="002858F0">
        <w:rPr>
          <w:rFonts w:ascii="Times New Roman" w:hAnsi="Times New Roman" w:cs="Times New Roman"/>
          <w:color w:val="000000"/>
          <w:sz w:val="24"/>
          <w:szCs w:val="24"/>
          <w:shd w:val="clear" w:color="auto" w:fill="FFFFFF"/>
        </w:rPr>
        <w:t xml:space="preserve">05 </w:t>
      </w:r>
      <w:r w:rsidR="002858F0" w:rsidRPr="002858F0">
        <w:rPr>
          <w:rFonts w:ascii="Times New Roman" w:hAnsi="Times New Roman" w:cs="Times New Roman"/>
          <w:color w:val="000000"/>
          <w:sz w:val="24"/>
          <w:szCs w:val="24"/>
          <w:shd w:val="clear" w:color="auto" w:fill="FFFFFF"/>
        </w:rPr>
        <w:t>words)</w:t>
      </w:r>
    </w:p>
    <w:p w14:paraId="1D480B3C" w14:textId="77777777" w:rsidR="00B71834" w:rsidRDefault="00B71834" w:rsidP="003E7335">
      <w:pPr>
        <w:jc w:val="both"/>
        <w:rPr>
          <w:rFonts w:ascii="Times New Roman" w:hAnsi="Times New Roman" w:cs="Times New Roman"/>
          <w:color w:val="000000"/>
          <w:sz w:val="24"/>
          <w:szCs w:val="24"/>
          <w:shd w:val="clear" w:color="auto" w:fill="FFFFFF"/>
        </w:rPr>
      </w:pPr>
    </w:p>
    <w:p w14:paraId="0BF5DD8F" w14:textId="02FC1F43" w:rsidR="005174A0" w:rsidRPr="00B71834" w:rsidRDefault="005174A0" w:rsidP="003E7335">
      <w:pPr>
        <w:jc w:val="both"/>
        <w:rPr>
          <w:rFonts w:ascii="Times New Roman" w:hAnsi="Times New Roman" w:cs="Times New Roman"/>
          <w:color w:val="000000"/>
          <w:sz w:val="24"/>
          <w:szCs w:val="24"/>
          <w:shd w:val="clear" w:color="auto" w:fill="FFFFFF"/>
        </w:rPr>
      </w:pPr>
      <w:r w:rsidRPr="002858F0">
        <w:rPr>
          <w:rFonts w:ascii="Times New Roman" w:hAnsi="Times New Roman" w:cs="Times New Roman"/>
          <w:b/>
          <w:bCs/>
          <w:color w:val="000000"/>
          <w:sz w:val="24"/>
          <w:szCs w:val="24"/>
          <w:shd w:val="clear" w:color="auto" w:fill="FFFFFF"/>
        </w:rPr>
        <w:t>How does media coverage affect policing strategies in relation to public protection incidents?</w:t>
      </w:r>
    </w:p>
    <w:p w14:paraId="73454AF7" w14:textId="4459C9FC" w:rsidR="0047720C" w:rsidRPr="002858F0" w:rsidRDefault="0047720C" w:rsidP="003E7335">
      <w:pPr>
        <w:jc w:val="both"/>
        <w:rPr>
          <w:rFonts w:ascii="Times New Roman" w:hAnsi="Times New Roman" w:cs="Times New Roman"/>
          <w:color w:val="000000"/>
          <w:sz w:val="24"/>
          <w:szCs w:val="24"/>
          <w:shd w:val="clear" w:color="auto" w:fill="FFFFFF"/>
        </w:rPr>
      </w:pPr>
    </w:p>
    <w:p w14:paraId="2A5068F4" w14:textId="77777777" w:rsidR="002858F0" w:rsidRDefault="008731C8" w:rsidP="002858F0">
      <w:pPr>
        <w:pStyle w:val="NormalWeb"/>
        <w:shd w:val="clear" w:color="auto" w:fill="FFFFFF"/>
        <w:spacing w:before="0" w:beforeAutospacing="0" w:after="0" w:afterAutospacing="0"/>
        <w:rPr>
          <w:color w:val="252525"/>
        </w:rPr>
      </w:pPr>
      <w:r w:rsidRPr="002858F0">
        <w:rPr>
          <w:color w:val="252525"/>
        </w:rPr>
        <w:t xml:space="preserve">In this essay, I will be discussing how media coverage affects policing strategies in relation to public protection incidents. A successful working relationship between the police service and the media is crucial. Working with the media to communicate with the public can help solve crimes, bring offenders to justice, and keep communities safe. It can also give the public </w:t>
      </w:r>
      <w:r w:rsidRPr="002858F0">
        <w:rPr>
          <w:color w:val="252525"/>
        </w:rPr>
        <w:lastRenderedPageBreak/>
        <w:t xml:space="preserve">insight into what the police are doing and why they are doing it, and it can keep the public up to date with any investigations or incidents that are occurring. An example of this is the investigation into the deaths of two boys in Ely, Cardiff. While using social media, South Wales Police </w:t>
      </w:r>
      <w:proofErr w:type="gramStart"/>
      <w:r w:rsidRPr="002858F0">
        <w:rPr>
          <w:color w:val="252525"/>
        </w:rPr>
        <w:t>are able to</w:t>
      </w:r>
      <w:proofErr w:type="gramEnd"/>
      <w:r w:rsidRPr="002858F0">
        <w:rPr>
          <w:color w:val="252525"/>
        </w:rPr>
        <w:t xml:space="preserve"> keep the public up to date with their investigation to hand. This incident caused upset in the town of Ely, and the police are constantly updating the public with any updates about their investigation. (South Wales Police, n.d.)</w:t>
      </w:r>
    </w:p>
    <w:p w14:paraId="7EAFF640" w14:textId="77777777" w:rsidR="002858F0" w:rsidRDefault="002858F0" w:rsidP="002858F0">
      <w:pPr>
        <w:pStyle w:val="NormalWeb"/>
        <w:shd w:val="clear" w:color="auto" w:fill="FFFFFF"/>
        <w:spacing w:before="0" w:beforeAutospacing="0" w:after="0" w:afterAutospacing="0"/>
        <w:rPr>
          <w:color w:val="252525"/>
        </w:rPr>
      </w:pPr>
    </w:p>
    <w:p w14:paraId="06205B73" w14:textId="60C30A71" w:rsidR="002858F0" w:rsidRDefault="008731C8" w:rsidP="008731C8">
      <w:pPr>
        <w:pStyle w:val="NormalWeb"/>
        <w:shd w:val="clear" w:color="auto" w:fill="FFFFFF"/>
        <w:spacing w:before="0" w:beforeAutospacing="0" w:after="0" w:afterAutospacing="0"/>
        <w:rPr>
          <w:color w:val="252525"/>
        </w:rPr>
      </w:pPr>
      <w:r w:rsidRPr="002858F0">
        <w:rPr>
          <w:color w:val="252525"/>
        </w:rPr>
        <w:t> The context in which the media and Police engage with each other continues to change and evolve as new technology, crimes, and threats emerge. This engagement is routinely positive and professional. In some instances, it involves decisions that can be subject to challenge and scrutiny. This highlights the value of guidance to assist decision-making.</w:t>
      </w:r>
      <w:r w:rsidR="0071224A" w:rsidRPr="0071224A">
        <w:rPr>
          <w:color w:val="252525"/>
        </w:rPr>
        <w:t xml:space="preserve"> </w:t>
      </w:r>
      <w:r w:rsidR="0071224A" w:rsidRPr="002858F0">
        <w:rPr>
          <w:color w:val="252525"/>
        </w:rPr>
        <w:t xml:space="preserve">(College of Policing, 2017) </w:t>
      </w:r>
      <w:r w:rsidRPr="002858F0">
        <w:rPr>
          <w:color w:val="252525"/>
        </w:rPr>
        <w:t>The Code of Ethics sets guidance on specific issues that are relevant to engaging with the media. Officers must be open and transparent; this is essential to maintaining and enhancing a positive relationship between the policing profession and the community. Police officers and staff should not accept the offer of any hospitality, gift, or gratuity that could compromise their impartiality or integrity in the job. Officers must treat information with respect and only access or disclose it in the proper ways. (College of Policing, 2017)</w:t>
      </w:r>
    </w:p>
    <w:p w14:paraId="7F8803F4" w14:textId="77777777" w:rsidR="002858F0" w:rsidRDefault="002858F0" w:rsidP="008731C8">
      <w:pPr>
        <w:pStyle w:val="NormalWeb"/>
        <w:shd w:val="clear" w:color="auto" w:fill="FFFFFF"/>
        <w:spacing w:before="0" w:beforeAutospacing="0" w:after="0" w:afterAutospacing="0"/>
        <w:rPr>
          <w:color w:val="252525"/>
        </w:rPr>
      </w:pPr>
    </w:p>
    <w:p w14:paraId="415198A4" w14:textId="77777777" w:rsidR="002858F0" w:rsidRDefault="008731C8" w:rsidP="00ED36AC">
      <w:pPr>
        <w:pStyle w:val="NormalWeb"/>
        <w:shd w:val="clear" w:color="auto" w:fill="FFFFFF"/>
        <w:spacing w:before="0" w:beforeAutospacing="0" w:after="0" w:afterAutospacing="0"/>
        <w:rPr>
          <w:color w:val="252525"/>
        </w:rPr>
      </w:pPr>
      <w:r w:rsidRPr="002858F0">
        <w:rPr>
          <w:color w:val="252525"/>
        </w:rPr>
        <w:t xml:space="preserve">Police misconduct hearings are available for the public to hear. It is important for public confidence in policing that the police service is open and honest about actions and decisions relating to allegations of police misconduct and malpractice by officers and staff. (College of Policing, 2017) An example of this is the misconduct hearing of a police officer in the Metropolitan, to which the officer </w:t>
      </w:r>
      <w:r w:rsidRPr="002858F0">
        <w:rPr>
          <w:color w:val="252525"/>
          <w:shd w:val="clear" w:color="auto" w:fill="FFFFFF"/>
        </w:rPr>
        <w:t>pleaded guilty to three counts of possession of indecent images of children pursuant to Section 160 of the Criminal Justice Act 1988 and Section 1 of the Protection of Children Act 1978 (Metropolitan Police, 2019)</w:t>
      </w:r>
      <w:r w:rsidRPr="002858F0">
        <w:rPr>
          <w:color w:val="252525"/>
        </w:rPr>
        <w:t>.</w:t>
      </w:r>
    </w:p>
    <w:p w14:paraId="72C19BD6" w14:textId="77777777" w:rsidR="002858F0" w:rsidRDefault="002858F0" w:rsidP="00ED36AC">
      <w:pPr>
        <w:pStyle w:val="NormalWeb"/>
        <w:shd w:val="clear" w:color="auto" w:fill="FFFFFF"/>
        <w:spacing w:before="0" w:beforeAutospacing="0" w:after="0" w:afterAutospacing="0"/>
        <w:rPr>
          <w:color w:val="252525"/>
        </w:rPr>
      </w:pPr>
    </w:p>
    <w:p w14:paraId="3DDE3D19" w14:textId="1EFADA2E" w:rsidR="002858F0" w:rsidRDefault="008731C8" w:rsidP="008B1C97">
      <w:pPr>
        <w:pStyle w:val="NormalWeb"/>
        <w:shd w:val="clear" w:color="auto" w:fill="FFFFFF"/>
        <w:spacing w:before="0" w:beforeAutospacing="0" w:after="0" w:afterAutospacing="0"/>
        <w:rPr>
          <w:color w:val="252525"/>
        </w:rPr>
      </w:pPr>
      <w:r w:rsidRPr="002858F0">
        <w:rPr>
          <w:color w:val="252525"/>
        </w:rPr>
        <w:t>The police response to allegations of misconduct or crimes by officers is in the public interest. ‘’Media lines should be proactively released if officers are charged in relation to off-duty activities that involve serious criminality, such as sexual offences, or matters that could seriously damage public confidence in the police service." (College of Policing, 2017) An example of off-duty activities that involve serious criminality is the murder and kidnapping of Sarah Everard. Ms. Everard went missing while walking home from a friend's house on March the third.</w:t>
      </w:r>
      <w:r w:rsidRPr="002858F0">
        <w:rPr>
          <w:color w:val="252525"/>
        </w:rPr>
        <w:t xml:space="preserve"> </w:t>
      </w:r>
      <w:r w:rsidRPr="002858F0">
        <w:rPr>
          <w:color w:val="252525"/>
        </w:rPr>
        <w:t xml:space="preserve">Her body was later found in </w:t>
      </w:r>
      <w:r w:rsidR="00B71834">
        <w:rPr>
          <w:color w:val="252525"/>
        </w:rPr>
        <w:t xml:space="preserve">the </w:t>
      </w:r>
      <w:r w:rsidRPr="002858F0">
        <w:rPr>
          <w:color w:val="252525"/>
        </w:rPr>
        <w:t>woodland</w:t>
      </w:r>
      <w:r w:rsidR="00B71834">
        <w:rPr>
          <w:color w:val="252525"/>
        </w:rPr>
        <w:t>s</w:t>
      </w:r>
      <w:r w:rsidRPr="002858F0">
        <w:rPr>
          <w:color w:val="252525"/>
        </w:rPr>
        <w:t xml:space="preserve"> in Kent, and a Met Police officer, Wayne </w:t>
      </w:r>
      <w:proofErr w:type="spellStart"/>
      <w:r w:rsidRPr="002858F0">
        <w:rPr>
          <w:color w:val="252525"/>
        </w:rPr>
        <w:t>Couzens</w:t>
      </w:r>
      <w:proofErr w:type="spellEnd"/>
      <w:r w:rsidRPr="002858F0">
        <w:rPr>
          <w:color w:val="252525"/>
        </w:rPr>
        <w:t>, was charged with the kidnap and murder of Sarah Everard (Therrien, 2021). Trust in the Metropolitan Police had been decreased by the murder of Sarah Everard by a previous serving officer. (Therrien, 2021). Misrepresentation by the media could create ‘moral panics’ within society because individuals interpret information differently. Moral panics within society have been created by the media by labelling individuals and intensifying specific societal issues. (</w:t>
      </w:r>
      <w:proofErr w:type="spellStart"/>
      <w:proofErr w:type="gramStart"/>
      <w:r w:rsidRPr="002858F0">
        <w:rPr>
          <w:color w:val="252525"/>
        </w:rPr>
        <w:t>Jewkes,Y</w:t>
      </w:r>
      <w:proofErr w:type="spellEnd"/>
      <w:r w:rsidRPr="002858F0">
        <w:rPr>
          <w:color w:val="252525"/>
        </w:rPr>
        <w:t>.</w:t>
      </w:r>
      <w:proofErr w:type="gramEnd"/>
      <w:r w:rsidRPr="002858F0">
        <w:rPr>
          <w:color w:val="252525"/>
        </w:rPr>
        <w:t xml:space="preserve"> 2011) Through glamorising crime, it has been suggested that the media conveys information in an exaggerated and dramatic way. (</w:t>
      </w:r>
      <w:proofErr w:type="spellStart"/>
      <w:proofErr w:type="gramStart"/>
      <w:r w:rsidRPr="002858F0">
        <w:rPr>
          <w:color w:val="252525"/>
        </w:rPr>
        <w:t>Jewkes,Y</w:t>
      </w:r>
      <w:proofErr w:type="spellEnd"/>
      <w:r w:rsidRPr="002858F0">
        <w:rPr>
          <w:color w:val="252525"/>
        </w:rPr>
        <w:t>.</w:t>
      </w:r>
      <w:proofErr w:type="gramEnd"/>
      <w:r w:rsidRPr="002858F0">
        <w:rPr>
          <w:color w:val="252525"/>
        </w:rPr>
        <w:t xml:space="preserve"> 2011)</w:t>
      </w:r>
    </w:p>
    <w:p w14:paraId="0FBE92E0" w14:textId="77777777" w:rsidR="002858F0" w:rsidRDefault="002858F0" w:rsidP="008B1C97">
      <w:pPr>
        <w:pStyle w:val="NormalWeb"/>
        <w:shd w:val="clear" w:color="auto" w:fill="FFFFFF"/>
        <w:spacing w:before="0" w:beforeAutospacing="0" w:after="0" w:afterAutospacing="0"/>
        <w:rPr>
          <w:color w:val="252525"/>
        </w:rPr>
      </w:pPr>
    </w:p>
    <w:p w14:paraId="7FE135E7" w14:textId="77777777" w:rsidR="002858F0" w:rsidRDefault="008B1C97" w:rsidP="008B1C97">
      <w:pPr>
        <w:pStyle w:val="NormalWeb"/>
        <w:shd w:val="clear" w:color="auto" w:fill="FFFFFF"/>
        <w:spacing w:before="0" w:beforeAutospacing="0" w:after="0" w:afterAutospacing="0"/>
        <w:rPr>
          <w:color w:val="252525"/>
        </w:rPr>
      </w:pPr>
      <w:r w:rsidRPr="002858F0">
        <w:rPr>
          <w:color w:val="252525"/>
        </w:rPr>
        <w:t xml:space="preserve">An example of how the media has affected policing strategies is the death of Nicola Bulley (BBC, 2023). Nicola went for a riverside walk and never returned. Her body was later recovered by a dive team. Detective Supt. Rebecca Smith, who was leading the investigation, said Nicola was designated a "high-risk" missing person from the beginning of the investigation because of a "number of specific vulnerabilities". The force expanded on this by revealing she suffered from "some significant issues with alcohol" and "ongoing struggles with the menopause," and officers were called to a concern for welfare report at her home on </w:t>
      </w:r>
      <w:r w:rsidRPr="002858F0">
        <w:rPr>
          <w:color w:val="252525"/>
        </w:rPr>
        <w:lastRenderedPageBreak/>
        <w:t xml:space="preserve">January 10th. The media scrutinised the police for the information released in relation to Nicola Bulley in the statement made by detective superintendent Rebecca Smith and the force. The release of sensitive details about the missing woman, Nicola Bulley, was said to be "as sexist as it comes", the former victims’ commissioner said, as Lancashire constabulary came under further pressure over their handling of the case due to stating that Nicola has ‘ongoing struggles with the menopause." Dame Vera Baird commented on the force’s decision to disclose medical information about Bulley. The Lancashire constabulary has faced growing scrutiny since it was revealed that Bulley, had "significant issues with alcohol", brought on by menopause, before she disappeared </w:t>
      </w:r>
      <w:r w:rsidRPr="002858F0">
        <w:rPr>
          <w:color w:val="252525"/>
          <w:shd w:val="clear" w:color="auto" w:fill="FFFFFF"/>
        </w:rPr>
        <w:t xml:space="preserve">(Halliday and </w:t>
      </w:r>
      <w:proofErr w:type="spellStart"/>
      <w:r w:rsidRPr="002858F0">
        <w:rPr>
          <w:color w:val="252525"/>
          <w:shd w:val="clear" w:color="auto" w:fill="FFFFFF"/>
        </w:rPr>
        <w:t>Vinter</w:t>
      </w:r>
      <w:proofErr w:type="spellEnd"/>
      <w:r w:rsidRPr="002858F0">
        <w:rPr>
          <w:color w:val="252525"/>
          <w:shd w:val="clear" w:color="auto" w:fill="FFFFFF"/>
        </w:rPr>
        <w:t>, 2023).</w:t>
      </w:r>
    </w:p>
    <w:p w14:paraId="43AE7B0B" w14:textId="77777777" w:rsidR="002858F0" w:rsidRDefault="002858F0" w:rsidP="008B1C97">
      <w:pPr>
        <w:pStyle w:val="NormalWeb"/>
        <w:shd w:val="clear" w:color="auto" w:fill="FFFFFF"/>
        <w:spacing w:before="0" w:beforeAutospacing="0" w:after="0" w:afterAutospacing="0"/>
        <w:rPr>
          <w:color w:val="252525"/>
        </w:rPr>
      </w:pPr>
    </w:p>
    <w:p w14:paraId="6DE4D8ED" w14:textId="7DDDDE84" w:rsidR="008B1C97" w:rsidRPr="002858F0" w:rsidRDefault="008B1C97" w:rsidP="008B1C97">
      <w:pPr>
        <w:pStyle w:val="NormalWeb"/>
        <w:shd w:val="clear" w:color="auto" w:fill="FFFFFF"/>
        <w:spacing w:before="0" w:beforeAutospacing="0" w:after="0" w:afterAutospacing="0"/>
        <w:rPr>
          <w:color w:val="252525"/>
        </w:rPr>
      </w:pPr>
      <w:r w:rsidRPr="002858F0">
        <w:rPr>
          <w:color w:val="252525"/>
        </w:rPr>
        <w:t>In conclusion, it is seen that the media coverage can have a negative impact on policing strategies in relation to public protection incidents as the media push for information, and therefore, too much information is disclosed, which creates a moral panic in the community and can have a negative effect on policing as they are then scrutinised for the information they give. Too much information being disclosed to the media can interfere with an investigation. The jury can read what is happening with the investigation on media platforms before it goes to trial. Therefore, the jury forms their own opinions on the investigation before it even goes to trial. However, the media can also benefit from policing strategies as they can keep the public up to date with any investigations that are going on to prevent a moral panic for the community. The media can also help bring the community together; for example, when the police force has a missing person appeal, individuals pull together to help find the person or provide the police with information.</w:t>
      </w:r>
    </w:p>
    <w:p w14:paraId="56A64EC0" w14:textId="5E2F8549" w:rsidR="003E4EF4" w:rsidRPr="002858F0" w:rsidRDefault="003E4EF4" w:rsidP="003E7335">
      <w:pPr>
        <w:jc w:val="both"/>
        <w:rPr>
          <w:rFonts w:ascii="Times New Roman" w:hAnsi="Times New Roman" w:cs="Times New Roman"/>
          <w:color w:val="000000"/>
          <w:sz w:val="24"/>
          <w:szCs w:val="24"/>
          <w:shd w:val="clear" w:color="auto" w:fill="FFFFFF"/>
        </w:rPr>
      </w:pPr>
    </w:p>
    <w:p w14:paraId="7203766B" w14:textId="77777777" w:rsidR="00B71834" w:rsidRDefault="003E7225" w:rsidP="003E7335">
      <w:pPr>
        <w:jc w:val="both"/>
        <w:rPr>
          <w:rFonts w:ascii="Times New Roman" w:hAnsi="Times New Roman" w:cs="Times New Roman"/>
          <w:color w:val="000000"/>
          <w:sz w:val="24"/>
          <w:szCs w:val="24"/>
          <w:shd w:val="clear" w:color="auto" w:fill="FFFFFF"/>
        </w:rPr>
      </w:pPr>
      <w:r w:rsidRPr="002858F0">
        <w:rPr>
          <w:rFonts w:ascii="Times New Roman" w:hAnsi="Times New Roman" w:cs="Times New Roman"/>
          <w:color w:val="000000"/>
          <w:sz w:val="24"/>
          <w:szCs w:val="24"/>
          <w:shd w:val="clear" w:color="auto" w:fill="FFFFFF"/>
        </w:rPr>
        <w:t>(9</w:t>
      </w:r>
      <w:r w:rsidR="002858F0">
        <w:rPr>
          <w:rFonts w:ascii="Times New Roman" w:hAnsi="Times New Roman" w:cs="Times New Roman"/>
          <w:color w:val="000000"/>
          <w:sz w:val="24"/>
          <w:szCs w:val="24"/>
          <w:shd w:val="clear" w:color="auto" w:fill="FFFFFF"/>
        </w:rPr>
        <w:t>84 words</w:t>
      </w:r>
      <w:r w:rsidRPr="002858F0">
        <w:rPr>
          <w:rFonts w:ascii="Times New Roman" w:hAnsi="Times New Roman" w:cs="Times New Roman"/>
          <w:color w:val="000000"/>
          <w:sz w:val="24"/>
          <w:szCs w:val="24"/>
          <w:shd w:val="clear" w:color="auto" w:fill="FFFFFF"/>
        </w:rPr>
        <w:t>)</w:t>
      </w:r>
    </w:p>
    <w:p w14:paraId="5D15E045" w14:textId="77777777" w:rsidR="00B71834" w:rsidRDefault="00B71834" w:rsidP="003E7335">
      <w:pPr>
        <w:jc w:val="both"/>
        <w:rPr>
          <w:rFonts w:ascii="Times New Roman" w:hAnsi="Times New Roman" w:cs="Times New Roman"/>
          <w:color w:val="000000"/>
          <w:sz w:val="24"/>
          <w:szCs w:val="24"/>
          <w:shd w:val="clear" w:color="auto" w:fill="FFFFFF"/>
        </w:rPr>
      </w:pPr>
    </w:p>
    <w:p w14:paraId="01D5BB2B" w14:textId="09E2CE6D" w:rsidR="005F5AD0" w:rsidRPr="00B71834" w:rsidRDefault="00601553" w:rsidP="003E7335">
      <w:pPr>
        <w:jc w:val="both"/>
        <w:rPr>
          <w:rFonts w:ascii="Times New Roman" w:hAnsi="Times New Roman" w:cs="Times New Roman"/>
          <w:color w:val="000000"/>
          <w:sz w:val="24"/>
          <w:szCs w:val="24"/>
          <w:shd w:val="clear" w:color="auto" w:fill="FFFFFF"/>
        </w:rPr>
      </w:pPr>
      <w:r w:rsidRPr="002858F0">
        <w:rPr>
          <w:rFonts w:ascii="Times New Roman" w:hAnsi="Times New Roman" w:cs="Times New Roman"/>
          <w:b/>
          <w:bCs/>
          <w:color w:val="000000"/>
          <w:sz w:val="24"/>
          <w:szCs w:val="24"/>
          <w:shd w:val="clear" w:color="auto" w:fill="FFFFFF"/>
        </w:rPr>
        <w:t xml:space="preserve">How effective is early intervention in preventing young people from offending or re offending? </w:t>
      </w:r>
    </w:p>
    <w:p w14:paraId="7AD79D0E" w14:textId="3CB114E0" w:rsidR="002135CE" w:rsidRPr="002858F0" w:rsidRDefault="002135CE" w:rsidP="003E7335">
      <w:pPr>
        <w:jc w:val="both"/>
        <w:rPr>
          <w:rFonts w:ascii="Times New Roman" w:hAnsi="Times New Roman" w:cs="Times New Roman"/>
          <w:color w:val="000000"/>
          <w:sz w:val="24"/>
          <w:szCs w:val="24"/>
          <w:shd w:val="clear" w:color="auto" w:fill="FFFFFF"/>
        </w:rPr>
      </w:pPr>
    </w:p>
    <w:p w14:paraId="7B0D508F" w14:textId="77777777" w:rsidR="00B71834" w:rsidRDefault="008B1C97" w:rsidP="008B1C97">
      <w:pPr>
        <w:pStyle w:val="NormalWeb"/>
        <w:rPr>
          <w:color w:val="252525"/>
        </w:rPr>
      </w:pPr>
      <w:r w:rsidRPr="002858F0">
        <w:rPr>
          <w:color w:val="252525"/>
        </w:rPr>
        <w:t>In this essay, I will be discussing how effective early intervention is in preventing young people from offending or re-offending. A study by Cambridge University suggests that an early onset of ‘minor crime’ before the age of 13 increases the risk of serious, violent, and chronic offending in future years. It states that child delinquents, compared to juveniles who start offending at a later age, tend to have longer crime committing careers. (</w:t>
      </w:r>
      <w:proofErr w:type="spellStart"/>
      <w:r w:rsidRPr="002858F0">
        <w:rPr>
          <w:color w:val="252525"/>
        </w:rPr>
        <w:t>Loeber</w:t>
      </w:r>
      <w:proofErr w:type="spellEnd"/>
      <w:r w:rsidRPr="002858F0">
        <w:rPr>
          <w:color w:val="252525"/>
        </w:rPr>
        <w:t xml:space="preserve"> &amp; Farrington, 2001)</w:t>
      </w:r>
    </w:p>
    <w:p w14:paraId="33C2D779" w14:textId="77777777" w:rsidR="00B71834" w:rsidRDefault="00B71834" w:rsidP="008B1C97">
      <w:pPr>
        <w:pStyle w:val="NormalWeb"/>
        <w:rPr>
          <w:color w:val="252525"/>
        </w:rPr>
      </w:pPr>
    </w:p>
    <w:p w14:paraId="7FEE7CAA" w14:textId="6FE3B19F" w:rsidR="002858F0" w:rsidRDefault="008B1C97" w:rsidP="008B1C97">
      <w:pPr>
        <w:pStyle w:val="NormalWeb"/>
        <w:rPr>
          <w:color w:val="252525"/>
        </w:rPr>
      </w:pPr>
      <w:r w:rsidRPr="002858F0">
        <w:rPr>
          <w:color w:val="252525"/>
        </w:rPr>
        <w:t xml:space="preserve">In 2018, a scheme was launched by the home secretary that provided ‘£22 million to early intervention programmes. This was part of the Police and Crime Commissioners’ strategy to tackle the involvement of young people in crimes. The aims of the fund were to support and prevent young people from getting involved in crime by supporting positive activities and improving multi-agency partnership </w:t>
      </w:r>
      <w:r w:rsidRPr="002858F0">
        <w:rPr>
          <w:color w:val="252525"/>
        </w:rPr>
        <w:t>approaches and</w:t>
      </w:r>
      <w:r w:rsidRPr="002858F0">
        <w:rPr>
          <w:color w:val="252525"/>
        </w:rPr>
        <w:t xml:space="preserve"> reducing the levels of serious violence and crime. (Home Office, 2018) An initial Early Intervention Youth Fund course was run by '‘the </w:t>
      </w:r>
      <w:proofErr w:type="spellStart"/>
      <w:r w:rsidRPr="002858F0">
        <w:rPr>
          <w:color w:val="252525"/>
        </w:rPr>
        <w:t>Shrewsy</w:t>
      </w:r>
      <w:proofErr w:type="spellEnd"/>
      <w:r w:rsidRPr="002858F0">
        <w:rPr>
          <w:color w:val="252525"/>
        </w:rPr>
        <w:t>," which involved 12 persons and was funded by the Home Office. Young people were selected according to a range of risk factors, such as having poor attendance, having been convicted of an offence, or being at risk of committing an offence. The programme seeks to reduce these factors and strengthen the protective factors that can keep them on safer paths. The feedback received from the police was positive, therefore deemed the initiative to be successful. Due to the ‘huge success," The ''</w:t>
      </w:r>
      <w:proofErr w:type="spellStart"/>
      <w:r w:rsidRPr="002858F0">
        <w:rPr>
          <w:color w:val="252525"/>
        </w:rPr>
        <w:t>Shrewsy</w:t>
      </w:r>
      <w:proofErr w:type="spellEnd"/>
      <w:r w:rsidRPr="002858F0">
        <w:rPr>
          <w:color w:val="252525"/>
        </w:rPr>
        <w:t xml:space="preserve">'' have an aim to put </w:t>
      </w:r>
      <w:r w:rsidRPr="002858F0">
        <w:rPr>
          <w:color w:val="252525"/>
        </w:rPr>
        <w:lastRenderedPageBreak/>
        <w:t xml:space="preserve">together a plan to secure five more years’ worth of </w:t>
      </w:r>
      <w:proofErr w:type="gramStart"/>
      <w:r w:rsidRPr="002858F0">
        <w:rPr>
          <w:color w:val="252525"/>
        </w:rPr>
        <w:t>Home</w:t>
      </w:r>
      <w:proofErr w:type="gramEnd"/>
      <w:r w:rsidRPr="002858F0">
        <w:rPr>
          <w:color w:val="252525"/>
        </w:rPr>
        <w:t xml:space="preserve"> Office funding to support the course. (Shrewsbury House, 2019)</w:t>
      </w:r>
    </w:p>
    <w:p w14:paraId="36575B41" w14:textId="77777777" w:rsidR="002858F0" w:rsidRDefault="002858F0" w:rsidP="008B1C97">
      <w:pPr>
        <w:pStyle w:val="NormalWeb"/>
        <w:rPr>
          <w:color w:val="252525"/>
        </w:rPr>
      </w:pPr>
    </w:p>
    <w:p w14:paraId="0E3F8AD0" w14:textId="77777777" w:rsidR="002858F0" w:rsidRDefault="00ED36AC" w:rsidP="0056149C">
      <w:pPr>
        <w:pStyle w:val="NormalWeb"/>
        <w:rPr>
          <w:color w:val="252525"/>
        </w:rPr>
      </w:pPr>
      <w:r w:rsidRPr="002858F0">
        <w:rPr>
          <w:color w:val="414141"/>
        </w:rPr>
        <w:t> </w:t>
      </w:r>
      <w:r w:rsidR="008B1C97" w:rsidRPr="002858F0">
        <w:rPr>
          <w:color w:val="252525"/>
        </w:rPr>
        <w:t>The PCC of Cambridgeshire and Peterborough provided funding to Cambridgeshire Constabulary to enable access to online programmes to help prevent crime through early intervention. The programmes provide people who have committed an offence with access to online support packages to help address the cause of why they offend and help them turn their lives around. The investment is in line with the government’s approach to breaking the cycle of crime. (PCC of Cambridgeshire Police, 2021).</w:t>
      </w:r>
    </w:p>
    <w:p w14:paraId="0CF481C3" w14:textId="77777777" w:rsidR="002858F0" w:rsidRDefault="002858F0" w:rsidP="0056149C">
      <w:pPr>
        <w:pStyle w:val="NormalWeb"/>
        <w:rPr>
          <w:color w:val="252525"/>
        </w:rPr>
      </w:pPr>
    </w:p>
    <w:p w14:paraId="0FBC57FF" w14:textId="77777777" w:rsidR="002858F0" w:rsidRDefault="008B1C97" w:rsidP="0056149C">
      <w:pPr>
        <w:pStyle w:val="NormalWeb"/>
        <w:rPr>
          <w:color w:val="252525"/>
        </w:rPr>
      </w:pPr>
      <w:r w:rsidRPr="002858F0">
        <w:rPr>
          <w:color w:val="252525"/>
        </w:rPr>
        <w:t>The youth justice system in England and Wales works to prevent offending and reoffending by children. Statistics were published in January 2023 for the youth justice statistics, which show that the number of children who received a caution or sentence has fallen by 13% in the last year, with a 79% fall over the last ten years. The reoffending rate decreased by three percentage points in the last year and is the lowest on record.  These statistics show that youth crime rates have decreased and how those rates are linked to youth early intervention methods. (GOV.UK, 2023) Research by lecturers at Aberystwyth University suggests that "</w:t>
      </w:r>
      <w:proofErr w:type="gramStart"/>
      <w:r w:rsidRPr="002858F0">
        <w:rPr>
          <w:color w:val="252525"/>
        </w:rPr>
        <w:t>Multi-agency</w:t>
      </w:r>
      <w:proofErr w:type="gramEnd"/>
      <w:r w:rsidRPr="002858F0">
        <w:rPr>
          <w:color w:val="252525"/>
        </w:rPr>
        <w:t xml:space="preserve"> interventions targeted at young people who were at risk of starting to offend are diverting them away from a life of crime." There has been an increase in understanding of the reasons why young people are drawn into crime, and </w:t>
      </w:r>
      <w:proofErr w:type="gramStart"/>
      <w:r w:rsidRPr="002858F0">
        <w:rPr>
          <w:color w:val="252525"/>
        </w:rPr>
        <w:t>Multi-agency</w:t>
      </w:r>
      <w:proofErr w:type="gramEnd"/>
      <w:r w:rsidRPr="002858F0">
        <w:rPr>
          <w:color w:val="252525"/>
        </w:rPr>
        <w:t xml:space="preserve"> teams have been active in identifying and providing support to young people who are "at risk" of offending or reoffending. Due to the Multi-agency teams’ active involvement in supporting youths, this has led to a reduction in youth crime across England and Wales since 2005. The reduction in young people's offending has led to fewer youths reoffending. (Aberystwyth University, 2019)</w:t>
      </w:r>
    </w:p>
    <w:p w14:paraId="5D2AC6E7" w14:textId="77777777" w:rsidR="002858F0" w:rsidRDefault="002858F0" w:rsidP="0056149C">
      <w:pPr>
        <w:pStyle w:val="NormalWeb"/>
        <w:rPr>
          <w:color w:val="252525"/>
        </w:rPr>
      </w:pPr>
    </w:p>
    <w:p w14:paraId="1F52D811" w14:textId="77777777" w:rsidR="002858F0" w:rsidRDefault="0056149C" w:rsidP="0056149C">
      <w:pPr>
        <w:pStyle w:val="NormalWeb"/>
        <w:rPr>
          <w:color w:val="252525"/>
        </w:rPr>
      </w:pPr>
      <w:r w:rsidRPr="002858F0">
        <w:rPr>
          <w:color w:val="252525"/>
        </w:rPr>
        <w:t xml:space="preserve">Multi-agency work is essential for early intervention to be effective. By having Multi Agencies, it enables different services to </w:t>
      </w:r>
      <w:proofErr w:type="gramStart"/>
      <w:r w:rsidRPr="002858F0">
        <w:rPr>
          <w:color w:val="252525"/>
        </w:rPr>
        <w:t>join together</w:t>
      </w:r>
      <w:proofErr w:type="gramEnd"/>
      <w:r w:rsidRPr="002858F0">
        <w:rPr>
          <w:color w:val="252525"/>
        </w:rPr>
        <w:t xml:space="preserve"> in order to prevent problems from occurring. This is an effective way of supporting young adults. (</w:t>
      </w:r>
      <w:proofErr w:type="spellStart"/>
      <w:proofErr w:type="gramStart"/>
      <w:r w:rsidRPr="002858F0">
        <w:rPr>
          <w:color w:val="252525"/>
        </w:rPr>
        <w:t>GOV.UK,n</w:t>
      </w:r>
      <w:proofErr w:type="gramEnd"/>
      <w:r w:rsidRPr="002858F0">
        <w:rPr>
          <w:color w:val="252525"/>
        </w:rPr>
        <w:t>,d</w:t>
      </w:r>
      <w:proofErr w:type="spellEnd"/>
      <w:r w:rsidRPr="002858F0">
        <w:rPr>
          <w:color w:val="252525"/>
        </w:rPr>
        <w:t>) Early intervention prevents the onset of delinquent behaviour and supports the development of a youth’s assets and resilience. It allows youths to gain the support they need and allows early intervention to become more effective. (youth.gov, n.d.) An out of court disposal (OOCD) is a way of resolving an investigation for offenders of low-level crime and anti-social behaviour. An OOCD can only be used in limited circumstances. A principle for using OOCDs is to reduce re-offending by enabling restorative and reparative justice. (PCC of West Yorkshire Police, 2021)</w:t>
      </w:r>
    </w:p>
    <w:p w14:paraId="1F30D4F3" w14:textId="77777777" w:rsidR="002858F0" w:rsidRDefault="002858F0" w:rsidP="0056149C">
      <w:pPr>
        <w:pStyle w:val="NormalWeb"/>
        <w:rPr>
          <w:color w:val="252525"/>
        </w:rPr>
      </w:pPr>
    </w:p>
    <w:p w14:paraId="51E0E288" w14:textId="77777777" w:rsidR="002858F0" w:rsidRDefault="0056149C" w:rsidP="002858F0">
      <w:pPr>
        <w:pStyle w:val="NormalWeb"/>
        <w:rPr>
          <w:color w:val="252525"/>
        </w:rPr>
      </w:pPr>
      <w:r w:rsidRPr="002858F0">
        <w:rPr>
          <w:color w:val="252525"/>
        </w:rPr>
        <w:t xml:space="preserve">Neath Port Talbot Youth Justice Service received an overall rating of "good" after an inspection by Her Majesty’s Inspectorate of Probation. Chief Inspector of Probation Justin Russell stated that "it takes considerable effort to make such significant progress’. This means their efforts to reduce the likelihood of a child returning to crime and improve the child's life are working and progressing positively. (HM Inspectorate of Probation, 2022) The </w:t>
      </w:r>
      <w:r w:rsidRPr="002858F0">
        <w:rPr>
          <w:color w:val="252525"/>
        </w:rPr>
        <w:lastRenderedPageBreak/>
        <w:t>good work from the NPT youth justice service releases pressure from the South Wales Police Force and shows the effectiveness of early prevention of young people from reoffending. The number of proven offences committed by children fell by 22% from the previous year to just over 38,500, the largest year on year decrease in eight years and the lowest number of proven offences in the time series. Between 2020 and 2021, the number of proven offences committed by youths</w:t>
      </w:r>
      <w:r w:rsidRPr="002858F0">
        <w:rPr>
          <w:rStyle w:val="Strong"/>
          <w:color w:val="252525"/>
        </w:rPr>
        <w:t> </w:t>
      </w:r>
      <w:r w:rsidRPr="002858F0">
        <w:rPr>
          <w:rStyle w:val="Strong"/>
          <w:b w:val="0"/>
          <w:bCs w:val="0"/>
          <w:color w:val="252525"/>
        </w:rPr>
        <w:t>fell by 22%</w:t>
      </w:r>
      <w:r w:rsidRPr="002858F0">
        <w:rPr>
          <w:b/>
          <w:bCs/>
          <w:color w:val="252525"/>
        </w:rPr>
        <w:t>.</w:t>
      </w:r>
      <w:r w:rsidRPr="002858F0">
        <w:rPr>
          <w:color w:val="252525"/>
        </w:rPr>
        <w:t xml:space="preserve"> This is the biggest decrease in eight years. (GOV.UK, 2022)</w:t>
      </w:r>
    </w:p>
    <w:p w14:paraId="566F7FDD" w14:textId="77777777" w:rsidR="002858F0" w:rsidRDefault="002858F0" w:rsidP="002858F0">
      <w:pPr>
        <w:pStyle w:val="NormalWeb"/>
        <w:rPr>
          <w:color w:val="252525"/>
        </w:rPr>
      </w:pPr>
    </w:p>
    <w:p w14:paraId="348D9E17" w14:textId="77777777" w:rsidR="002858F0" w:rsidRDefault="0056149C" w:rsidP="002858F0">
      <w:pPr>
        <w:pStyle w:val="NormalWeb"/>
        <w:rPr>
          <w:color w:val="252525"/>
        </w:rPr>
      </w:pPr>
      <w:r w:rsidRPr="002858F0">
        <w:rPr>
          <w:color w:val="252525"/>
        </w:rPr>
        <w:t>There are many strategies for early intervention, including family-focused prevention. An example of this is behavioural parent training (BPT), which educates parents to be consistent in reinforcing helpful behaviour and punishing or ignoring inadequate behaviour</w:t>
      </w:r>
      <w:r w:rsidRPr="002858F0">
        <w:rPr>
          <w:color w:val="252525"/>
          <w:shd w:val="clear" w:color="auto" w:fill="FFFFFF"/>
        </w:rPr>
        <w:t xml:space="preserve"> (Ross et al., 2011).</w:t>
      </w:r>
      <w:r w:rsidRPr="002858F0">
        <w:rPr>
          <w:color w:val="252525"/>
        </w:rPr>
        <w:t xml:space="preserve"> Other strategies for early intervention include child skills training, which aims to teach children social, emotional, and other means of dealing with problem solving, anger management, and understanding emotional language. Effective school-based programmes are also effective. This aims to change the school environment instead of changing the individual alone. This includes reorganising school grades or classes to group together children that are at a high-risk of offending or being disruptive while teaching them alternative curriculum material and using logical behavioural techniques. This allows children to grow their own independence in a safe environment that is monitored.</w:t>
      </w:r>
      <w:r w:rsidRPr="002858F0">
        <w:rPr>
          <w:color w:val="252525"/>
          <w:shd w:val="clear" w:color="auto" w:fill="FFFFFF"/>
        </w:rPr>
        <w:t xml:space="preserve"> (Ross et al., 2011)</w:t>
      </w:r>
      <w:r w:rsidRPr="002858F0">
        <w:rPr>
          <w:color w:val="252525"/>
        </w:rPr>
        <w:t xml:space="preserve"> It is seen that ‘Poverty and maltreatment’ appeared to play a large role in offending. By changing the school environment, as stated above, it could decrease the likelihood of the child offending. </w:t>
      </w:r>
      <w:r w:rsidRPr="002858F0">
        <w:rPr>
          <w:color w:val="252525"/>
          <w:shd w:val="clear" w:color="auto" w:fill="FFFFFF"/>
        </w:rPr>
        <w:t xml:space="preserve">(Bright and Jonson-Reid, 2015) </w:t>
      </w:r>
      <w:r w:rsidRPr="002858F0">
        <w:rPr>
          <w:color w:val="252525"/>
        </w:rPr>
        <w:t>It is seen that school-based interventions are effective in preventing youth criminality in middle school and high school. (Welch, 2007)</w:t>
      </w:r>
    </w:p>
    <w:p w14:paraId="0A7BA3BE" w14:textId="77777777" w:rsidR="002858F0" w:rsidRDefault="002858F0" w:rsidP="002858F0">
      <w:pPr>
        <w:pStyle w:val="NormalWeb"/>
        <w:rPr>
          <w:color w:val="252525"/>
        </w:rPr>
      </w:pPr>
    </w:p>
    <w:p w14:paraId="6BA89299" w14:textId="37F699EB" w:rsidR="0056149C" w:rsidRPr="002858F0" w:rsidRDefault="0056149C" w:rsidP="002858F0">
      <w:pPr>
        <w:pStyle w:val="NormalWeb"/>
        <w:rPr>
          <w:color w:val="252525"/>
        </w:rPr>
      </w:pPr>
      <w:r w:rsidRPr="002858F0">
        <w:rPr>
          <w:color w:val="252525"/>
        </w:rPr>
        <w:t>In conclusion, the work of the Youth justice systems, online programmes, and other multi-agency work has a large impact on early intervention to prevent young people from offending or re-offending. This can be seen in inspections such as the inspection on Neath Port Talbot Hospital and its progress. Early intervention has decreased the number of youths reoffending, as stated above. This shows how effective early intervention is.</w:t>
      </w:r>
    </w:p>
    <w:p w14:paraId="1F2D116F" w14:textId="32DFFBD4" w:rsidR="003E7225" w:rsidRPr="002858F0" w:rsidRDefault="003E7225" w:rsidP="00305D56">
      <w:pPr>
        <w:pStyle w:val="NormalWeb"/>
        <w:shd w:val="clear" w:color="auto" w:fill="FFFFFF"/>
      </w:pPr>
      <w:r w:rsidRPr="002858F0">
        <w:t>(1</w:t>
      </w:r>
      <w:r w:rsidR="002858F0">
        <w:t>100 words</w:t>
      </w:r>
      <w:r w:rsidRPr="002858F0">
        <w:t>)</w:t>
      </w:r>
    </w:p>
    <w:p w14:paraId="70C325BE" w14:textId="77777777" w:rsidR="003E7225" w:rsidRPr="002858F0" w:rsidRDefault="003E7225" w:rsidP="00305D56">
      <w:pPr>
        <w:pStyle w:val="NormalWeb"/>
        <w:shd w:val="clear" w:color="auto" w:fill="FFFFFF"/>
      </w:pPr>
    </w:p>
    <w:p w14:paraId="4ADFCE5B" w14:textId="77777777" w:rsidR="00305D56" w:rsidRPr="002858F0" w:rsidRDefault="00305D56" w:rsidP="00594C67">
      <w:pPr>
        <w:pStyle w:val="NormalWeb"/>
        <w:shd w:val="clear" w:color="auto" w:fill="FFFFFF"/>
        <w:spacing w:before="300" w:beforeAutospacing="0" w:after="300" w:afterAutospacing="0"/>
        <w:rPr>
          <w:color w:val="0B0C0C"/>
        </w:rPr>
      </w:pPr>
    </w:p>
    <w:p w14:paraId="520FFB17" w14:textId="77777777" w:rsidR="00A21222" w:rsidRPr="002858F0" w:rsidRDefault="00A21222" w:rsidP="003E7335">
      <w:pPr>
        <w:jc w:val="both"/>
        <w:rPr>
          <w:rFonts w:ascii="Times New Roman" w:hAnsi="Times New Roman" w:cs="Times New Roman"/>
          <w:b/>
          <w:bCs/>
          <w:color w:val="000000"/>
          <w:sz w:val="24"/>
          <w:szCs w:val="24"/>
          <w:shd w:val="clear" w:color="auto" w:fill="FFFFFF"/>
        </w:rPr>
      </w:pPr>
    </w:p>
    <w:p w14:paraId="51307EB0" w14:textId="4A73A865" w:rsidR="006D450F" w:rsidRPr="002858F0" w:rsidRDefault="006D450F" w:rsidP="003E7335">
      <w:pPr>
        <w:jc w:val="both"/>
        <w:rPr>
          <w:rFonts w:ascii="Times New Roman" w:hAnsi="Times New Roman" w:cs="Times New Roman"/>
          <w:b/>
          <w:bCs/>
          <w:color w:val="000000"/>
          <w:sz w:val="24"/>
          <w:szCs w:val="24"/>
          <w:shd w:val="clear" w:color="auto" w:fill="FFFFFF"/>
        </w:rPr>
      </w:pPr>
      <w:r w:rsidRPr="002858F0">
        <w:rPr>
          <w:rFonts w:ascii="Times New Roman" w:hAnsi="Times New Roman" w:cs="Times New Roman"/>
          <w:b/>
          <w:bCs/>
          <w:color w:val="000000"/>
          <w:sz w:val="24"/>
          <w:szCs w:val="24"/>
          <w:shd w:val="clear" w:color="auto" w:fill="FFFFFF"/>
        </w:rPr>
        <w:t>Are partnership approaches the most effective means of rehabilitating offenders?</w:t>
      </w:r>
    </w:p>
    <w:p w14:paraId="2688B562" w14:textId="47D8B6D2" w:rsidR="00652650" w:rsidRPr="002858F0" w:rsidRDefault="00652650" w:rsidP="003E7335">
      <w:pPr>
        <w:jc w:val="both"/>
        <w:rPr>
          <w:rFonts w:ascii="Times New Roman" w:hAnsi="Times New Roman" w:cs="Times New Roman"/>
          <w:color w:val="000000"/>
          <w:sz w:val="24"/>
          <w:szCs w:val="24"/>
          <w:shd w:val="clear" w:color="auto" w:fill="FFFFFF"/>
        </w:rPr>
      </w:pPr>
    </w:p>
    <w:p w14:paraId="2F54C075" w14:textId="77777777" w:rsidR="002858F0" w:rsidRDefault="0056149C" w:rsidP="0056149C">
      <w:pPr>
        <w:pStyle w:val="NormalWeb"/>
        <w:shd w:val="clear" w:color="auto" w:fill="FFFFFF"/>
        <w:spacing w:before="0" w:beforeAutospacing="0" w:after="0" w:afterAutospacing="0"/>
        <w:rPr>
          <w:color w:val="252525"/>
        </w:rPr>
      </w:pPr>
      <w:r w:rsidRPr="002858F0">
        <w:rPr>
          <w:color w:val="252525"/>
        </w:rPr>
        <w:t xml:space="preserve">In this essay, I will be discussing whether partnership approaches are the most effective means of rehabilitating offenders. There are many partnerships within the policing world that aid in rehabilitating offenders. I will be discussing the variable partnerships that I believe are mostly effective. YOT works alongside the police. YOT works with young people who get into trouble with the law. They investigate the background of a young person and try to help them stay away from crime or prevent them from re-offending. (Gov.uk, 2011). YOT also runs local programmes, helps young people in custody upon arrest, helps young people and </w:t>
      </w:r>
      <w:r w:rsidRPr="002858F0">
        <w:rPr>
          <w:color w:val="252525"/>
        </w:rPr>
        <w:lastRenderedPageBreak/>
        <w:t>their families in court, supervises young people that are serving a community sentence, and stays in touch with a young person if they’re sentenced. (Gov.uk, 2015)</w:t>
      </w:r>
    </w:p>
    <w:p w14:paraId="72B55EBE" w14:textId="77777777" w:rsidR="002858F0" w:rsidRDefault="002858F0" w:rsidP="0056149C">
      <w:pPr>
        <w:pStyle w:val="NormalWeb"/>
        <w:shd w:val="clear" w:color="auto" w:fill="FFFFFF"/>
        <w:spacing w:before="0" w:beforeAutospacing="0" w:after="0" w:afterAutospacing="0"/>
        <w:rPr>
          <w:color w:val="252525"/>
        </w:rPr>
      </w:pPr>
    </w:p>
    <w:p w14:paraId="20E76C97" w14:textId="77777777" w:rsidR="002858F0" w:rsidRDefault="0056149C" w:rsidP="002858F0">
      <w:pPr>
        <w:pStyle w:val="NormalWeb"/>
        <w:shd w:val="clear" w:color="auto" w:fill="FFFFFF"/>
        <w:spacing w:before="0" w:beforeAutospacing="0" w:after="0" w:afterAutospacing="0"/>
        <w:rPr>
          <w:color w:val="252525"/>
        </w:rPr>
      </w:pPr>
      <w:r w:rsidRPr="002858F0">
        <w:rPr>
          <w:color w:val="252525"/>
        </w:rPr>
        <w:t xml:space="preserve">The police role is traditionally defined as ‘preventing and investigating crime’ while protecting and serving the public through arresting offenders. The probation role is traditionally defined as ‘monitoring offenders’ who live within the community and assisting them to transition into law-abiding citizens. </w:t>
      </w:r>
      <w:r w:rsidRPr="002858F0">
        <w:rPr>
          <w:color w:val="252525"/>
          <w:shd w:val="clear" w:color="auto" w:fill="FFFFFF"/>
        </w:rPr>
        <w:t>(Farrow, 2004)</w:t>
      </w:r>
      <w:r w:rsidRPr="002858F0">
        <w:rPr>
          <w:color w:val="252525"/>
        </w:rPr>
        <w:t xml:space="preserve"> This distinction has often led to conflict between the police and probation agencies. (David Murphy et al., 2009) There are many differences between the roles police officers and probation officers fulfil in the process of fulfilling justice. Police officers are known to ‘restore and maintain order by enforcing laws and investigating crimes’ (Bayley, 1994). Probation officers ‘enforce the law as well as rehabilitate offenders by enforcing the conditions imposed by the court. (Ellsworth, 1996; </w:t>
      </w:r>
      <w:proofErr w:type="spellStart"/>
      <w:r w:rsidRPr="002858F0">
        <w:rPr>
          <w:color w:val="252525"/>
        </w:rPr>
        <w:t>Purkiss</w:t>
      </w:r>
      <w:proofErr w:type="spellEnd"/>
      <w:r w:rsidRPr="002858F0">
        <w:rPr>
          <w:color w:val="252525"/>
        </w:rPr>
        <w:t xml:space="preserve"> et al., 2003).</w:t>
      </w:r>
    </w:p>
    <w:p w14:paraId="7B918AA2" w14:textId="77777777" w:rsidR="002858F0" w:rsidRDefault="002858F0" w:rsidP="002858F0">
      <w:pPr>
        <w:pStyle w:val="NormalWeb"/>
        <w:shd w:val="clear" w:color="auto" w:fill="FFFFFF"/>
        <w:spacing w:before="0" w:beforeAutospacing="0" w:after="0" w:afterAutospacing="0"/>
        <w:rPr>
          <w:color w:val="252525"/>
        </w:rPr>
      </w:pPr>
    </w:p>
    <w:p w14:paraId="6D3ECBF2" w14:textId="506FD44F" w:rsidR="002858F0" w:rsidRDefault="0056149C" w:rsidP="0083641B">
      <w:pPr>
        <w:pStyle w:val="NormalWeb"/>
        <w:shd w:val="clear" w:color="auto" w:fill="FFFFFF"/>
        <w:spacing w:before="0" w:beforeAutospacing="0" w:after="0" w:afterAutospacing="0"/>
        <w:rPr>
          <w:color w:val="252525"/>
        </w:rPr>
      </w:pPr>
      <w:r w:rsidRPr="002858F0">
        <w:rPr>
          <w:color w:val="252525"/>
        </w:rPr>
        <w:t xml:space="preserve">Predominantly in the UK, "MAPPA" (multi-agency public protection arrangements) is a partnership approach through which offenders are managed by the Police, probation, and social services through a joint approach. This multi-agency approach is utilised in order to manage the risks posed by offenders when rehabilitating and integrating back into society (Nacro.org, n.d.). There are various case studies that relate to the use of MAPPA to rehabilitate and reintegrate offenders. In 1989, Anthony Rice was given a custodial sentence for a serious offence of rape and sexual assault. Rice also possessed a significant criminal history in relation to serious offences (BBC, 2011). In this </w:t>
      </w:r>
      <w:proofErr w:type="gramStart"/>
      <w:r w:rsidRPr="002858F0">
        <w:rPr>
          <w:color w:val="252525"/>
        </w:rPr>
        <w:t>particular case</w:t>
      </w:r>
      <w:proofErr w:type="gramEnd"/>
      <w:r w:rsidRPr="002858F0">
        <w:rPr>
          <w:color w:val="252525"/>
        </w:rPr>
        <w:t xml:space="preserve">, Rice was reintegrated and rehabilitated through "MAPPA", but in 2005 he re-offended by committing the murder of Naomi Bryant, a serious and collective failure of the partnership approach that led to rehabilitating Rice (Diana Wendy Fitzgibbon, 2008). A key failure of Rice’s reintegration was the failure to successfully share information between partner agencies regarding Rice’s criminal history. Omissions in relation to Rice’s offending history, which includes a sexual assault against a five-year-old child, being the most notable. These omissions, if shared successfully, would have significantly impacted </w:t>
      </w:r>
      <w:r w:rsidR="002858F0" w:rsidRPr="002858F0">
        <w:rPr>
          <w:color w:val="252525"/>
        </w:rPr>
        <w:t>Rice’s. These</w:t>
      </w:r>
      <w:r w:rsidRPr="002858F0">
        <w:rPr>
          <w:color w:val="252525"/>
        </w:rPr>
        <w:t xml:space="preserve"> findings, noted by a review of the case in May 2006, are significant and damning and reflect poorly upon the current model of re-integration, with such a serious and heinous crime occurring while the offender was under a multi-agency approach </w:t>
      </w:r>
      <w:r w:rsidRPr="002858F0">
        <w:rPr>
          <w:color w:val="252525"/>
          <w:shd w:val="clear" w:color="auto" w:fill="FFFFFF"/>
        </w:rPr>
        <w:t>(Fitzgibbon, 2008).</w:t>
      </w:r>
    </w:p>
    <w:p w14:paraId="63BCC1C0" w14:textId="77777777" w:rsidR="002858F0" w:rsidRDefault="002858F0" w:rsidP="0083641B">
      <w:pPr>
        <w:pStyle w:val="NormalWeb"/>
        <w:shd w:val="clear" w:color="auto" w:fill="FFFFFF"/>
        <w:spacing w:before="0" w:beforeAutospacing="0" w:after="0" w:afterAutospacing="0"/>
        <w:rPr>
          <w:color w:val="252525"/>
        </w:rPr>
      </w:pPr>
    </w:p>
    <w:p w14:paraId="1C52316A" w14:textId="77777777" w:rsidR="002858F0" w:rsidRDefault="002858F0" w:rsidP="002858F0">
      <w:pPr>
        <w:pStyle w:val="NormalWeb"/>
        <w:shd w:val="clear" w:color="auto" w:fill="FFFFFF"/>
        <w:spacing w:before="0" w:beforeAutospacing="0" w:after="0" w:afterAutospacing="0"/>
        <w:rPr>
          <w:color w:val="252525"/>
        </w:rPr>
      </w:pPr>
      <w:r w:rsidRPr="002858F0">
        <w:rPr>
          <w:color w:val="252525"/>
        </w:rPr>
        <w:t xml:space="preserve">Another multi-agency approach to rehabilitating offenders is the "youth offending teams". These also work closely with the police, probation, and social services in early interventions with young offenders. These are significant in stemming the offending early in order to prevent a progression in crime and serious offending </w:t>
      </w:r>
      <w:r w:rsidRPr="002858F0">
        <w:rPr>
          <w:color w:val="252525"/>
          <w:shd w:val="clear" w:color="auto" w:fill="FFFFFF"/>
        </w:rPr>
        <w:t>(</w:t>
      </w:r>
      <w:proofErr w:type="spellStart"/>
      <w:r w:rsidRPr="002858F0">
        <w:rPr>
          <w:color w:val="252525"/>
          <w:shd w:val="clear" w:color="auto" w:fill="FFFFFF"/>
        </w:rPr>
        <w:t>Pamment</w:t>
      </w:r>
      <w:proofErr w:type="spellEnd"/>
      <w:r w:rsidRPr="002858F0">
        <w:rPr>
          <w:color w:val="252525"/>
          <w:shd w:val="clear" w:color="auto" w:fill="FFFFFF"/>
        </w:rPr>
        <w:t>, 2010).</w:t>
      </w:r>
      <w:r w:rsidRPr="002858F0">
        <w:rPr>
          <w:color w:val="252525"/>
        </w:rPr>
        <w:t xml:space="preserve"> Youth offending teams work through a multi-agency information sharing programme with the main principle of "preventing offending by children and young persons" (1998 Crime and Disorder Act, s. 37, within </w:t>
      </w:r>
      <w:proofErr w:type="spellStart"/>
      <w:r w:rsidRPr="002858F0">
        <w:rPr>
          <w:color w:val="252525"/>
        </w:rPr>
        <w:t>Pamment</w:t>
      </w:r>
      <w:proofErr w:type="spellEnd"/>
      <w:r w:rsidRPr="002858F0">
        <w:rPr>
          <w:color w:val="252525"/>
        </w:rPr>
        <w:t>, N., 2010). The Youth-offending teams have found significant success in early interventions with young offenders and argue that the predominant reasons why young people offend are complex and are greatly benefited through information sharing and integrating "tough interventions" early in order to stunt the progression of offending (</w:t>
      </w:r>
      <w:proofErr w:type="spellStart"/>
      <w:r w:rsidRPr="002858F0">
        <w:rPr>
          <w:color w:val="252525"/>
        </w:rPr>
        <w:t>Pamment</w:t>
      </w:r>
      <w:proofErr w:type="spellEnd"/>
      <w:r w:rsidRPr="002858F0">
        <w:rPr>
          <w:color w:val="252525"/>
        </w:rPr>
        <w:t xml:space="preserve">, N., 2010). When considering this early approach and linking it to the case of Rice, it is clear to see that multi-agency approaches work best within the early stages of the offending, and with successful information sharing and risk assessment, offenders can be reintegrated while posing significantly reduced risk to the public. </w:t>
      </w:r>
      <w:r w:rsidRPr="002858F0">
        <w:rPr>
          <w:color w:val="252525"/>
          <w:shd w:val="clear" w:color="auto" w:fill="FFFFFF"/>
        </w:rPr>
        <w:t xml:space="preserve">(Bright and Jonson-Reid, 2015). </w:t>
      </w:r>
      <w:r w:rsidRPr="002858F0">
        <w:rPr>
          <w:color w:val="252525"/>
        </w:rPr>
        <w:t xml:space="preserve">This has been recognised by the government on multiple occasions, with a successful criminal justice policy relying deeply on an inclusive social policy to provide "appropriate help and support for young people" (Stahlkopf, C., 2008). It has been routinely recognised </w:t>
      </w:r>
      <w:r w:rsidRPr="002858F0">
        <w:rPr>
          <w:color w:val="252525"/>
        </w:rPr>
        <w:lastRenderedPageBreak/>
        <w:t>with young offenders that their needs are widespread and varied, with a "one size fits all" approach resulting in failure. It is vital that, in order to reintegrate and rehabilitate these offenders, multi-agencies share and collate information together on a routine basis.</w:t>
      </w:r>
      <w:r w:rsidR="0083641B" w:rsidRPr="002858F0">
        <w:rPr>
          <w:color w:val="414141"/>
        </w:rPr>
        <w:t> </w:t>
      </w:r>
    </w:p>
    <w:p w14:paraId="2BD595D1" w14:textId="77777777" w:rsidR="002858F0" w:rsidRDefault="002858F0" w:rsidP="002858F0">
      <w:pPr>
        <w:pStyle w:val="NormalWeb"/>
        <w:shd w:val="clear" w:color="auto" w:fill="FFFFFF"/>
        <w:spacing w:before="0" w:beforeAutospacing="0" w:after="0" w:afterAutospacing="0"/>
        <w:rPr>
          <w:color w:val="252525"/>
        </w:rPr>
      </w:pPr>
    </w:p>
    <w:p w14:paraId="68381238" w14:textId="183E5F2A" w:rsidR="002858F0" w:rsidRPr="002858F0" w:rsidRDefault="002858F0" w:rsidP="002858F0">
      <w:pPr>
        <w:pStyle w:val="NormalWeb"/>
        <w:shd w:val="clear" w:color="auto" w:fill="FFFFFF"/>
        <w:spacing w:before="0" w:beforeAutospacing="0" w:after="0" w:afterAutospacing="0"/>
        <w:rPr>
          <w:color w:val="252525"/>
        </w:rPr>
      </w:pPr>
      <w:r w:rsidRPr="002858F0">
        <w:rPr>
          <w:color w:val="252525"/>
        </w:rPr>
        <w:t xml:space="preserve">In conclusion, </w:t>
      </w:r>
      <w:proofErr w:type="gramStart"/>
      <w:r w:rsidRPr="002858F0">
        <w:rPr>
          <w:color w:val="252525"/>
        </w:rPr>
        <w:t>it is clear that there</w:t>
      </w:r>
      <w:proofErr w:type="gramEnd"/>
      <w:r w:rsidRPr="002858F0">
        <w:rPr>
          <w:color w:val="252525"/>
        </w:rPr>
        <w:t xml:space="preserve"> are arguments that point directly to the successes and failures of partnership approaches to rehabilitating offenders. In the case of Anthony Rice, a collective, systematic failure that resulted in the tragic death of a member of the public, this failure stemming from the inability to successfully share information and manage the offender. The information, if shared successfully between partnerships, would have prevented the death of Naomi Bryant. This case illustrates the importance of successful disclosure and information sharing, and the ability of agencies to then share views and form successful risk assessments and management plans. In the case of young offending teams, this is done successfully, with effective information sharing resulting in the early intervention of offenders and tailoring the rehabilitation to the offender themselves, not a wider-spread approach. Ultimately, </w:t>
      </w:r>
      <w:proofErr w:type="gramStart"/>
      <w:r w:rsidRPr="002858F0">
        <w:rPr>
          <w:color w:val="252525"/>
        </w:rPr>
        <w:t>it is clear that partnership</w:t>
      </w:r>
      <w:proofErr w:type="gramEnd"/>
      <w:r w:rsidRPr="002858F0">
        <w:rPr>
          <w:color w:val="252525"/>
        </w:rPr>
        <w:t xml:space="preserve"> approaches are a key model for the rehabilitation of offenders and the prevention of further re-offending. However, it is vital that these partnerships work successfully in disclosing information and routinely sharing risk assessments and management plans with offenders, and successfully minimising offending. The risks of omissions are clear, and sometimes fatal, posing a significant public protection risk.</w:t>
      </w:r>
      <w:r w:rsidRPr="002858F0">
        <w:rPr>
          <w:color w:val="222222"/>
          <w:shd w:val="clear" w:color="auto" w:fill="FFFFFF"/>
        </w:rPr>
        <w:t xml:space="preserve"> </w:t>
      </w:r>
    </w:p>
    <w:p w14:paraId="43AAFE14" w14:textId="77777777" w:rsidR="002858F0" w:rsidRPr="002858F0" w:rsidRDefault="002858F0" w:rsidP="003E7335">
      <w:pPr>
        <w:jc w:val="both"/>
        <w:rPr>
          <w:rFonts w:ascii="Times New Roman" w:hAnsi="Times New Roman" w:cs="Times New Roman"/>
          <w:color w:val="222222"/>
          <w:sz w:val="24"/>
          <w:szCs w:val="24"/>
          <w:shd w:val="clear" w:color="auto" w:fill="FFFFFF"/>
        </w:rPr>
      </w:pPr>
    </w:p>
    <w:p w14:paraId="799994E8" w14:textId="464B7F7B" w:rsidR="00BD523D" w:rsidRPr="002858F0" w:rsidRDefault="00BD523D" w:rsidP="003E7335">
      <w:pPr>
        <w:jc w:val="both"/>
        <w:rPr>
          <w:rFonts w:ascii="Times New Roman" w:hAnsi="Times New Roman" w:cs="Times New Roman"/>
          <w:color w:val="222222"/>
          <w:sz w:val="24"/>
          <w:szCs w:val="24"/>
          <w:shd w:val="clear" w:color="auto" w:fill="FFFFFF"/>
        </w:rPr>
      </w:pPr>
      <w:r w:rsidRPr="002858F0">
        <w:rPr>
          <w:rFonts w:ascii="Times New Roman" w:hAnsi="Times New Roman" w:cs="Times New Roman"/>
          <w:color w:val="222222"/>
          <w:sz w:val="24"/>
          <w:szCs w:val="24"/>
          <w:shd w:val="clear" w:color="auto" w:fill="FFFFFF"/>
        </w:rPr>
        <w:t>(9</w:t>
      </w:r>
      <w:r w:rsidR="002858F0">
        <w:rPr>
          <w:rFonts w:ascii="Times New Roman" w:hAnsi="Times New Roman" w:cs="Times New Roman"/>
          <w:color w:val="222222"/>
          <w:sz w:val="24"/>
          <w:szCs w:val="24"/>
          <w:shd w:val="clear" w:color="auto" w:fill="FFFFFF"/>
        </w:rPr>
        <w:t xml:space="preserve">49 </w:t>
      </w:r>
      <w:r w:rsidRPr="002858F0">
        <w:rPr>
          <w:rFonts w:ascii="Times New Roman" w:hAnsi="Times New Roman" w:cs="Times New Roman"/>
          <w:color w:val="222222"/>
          <w:sz w:val="24"/>
          <w:szCs w:val="24"/>
          <w:shd w:val="clear" w:color="auto" w:fill="FFFFFF"/>
        </w:rPr>
        <w:t>words)</w:t>
      </w:r>
    </w:p>
    <w:p w14:paraId="5C13BC2E" w14:textId="7C2712F0" w:rsidR="00AA72A0" w:rsidRPr="00A46957" w:rsidRDefault="00AA72A0" w:rsidP="003E7335">
      <w:pPr>
        <w:jc w:val="both"/>
        <w:rPr>
          <w:rFonts w:ascii="Times New Roman" w:hAnsi="Times New Roman" w:cs="Times New Roman"/>
          <w:color w:val="222222"/>
          <w:sz w:val="24"/>
          <w:szCs w:val="24"/>
          <w:shd w:val="clear" w:color="auto" w:fill="FFFFFF"/>
        </w:rPr>
      </w:pPr>
    </w:p>
    <w:p w14:paraId="020E866A" w14:textId="0247427D" w:rsidR="00AA72A0" w:rsidRPr="00A46957" w:rsidRDefault="00AA72A0" w:rsidP="003E7335">
      <w:pPr>
        <w:jc w:val="both"/>
        <w:rPr>
          <w:rFonts w:ascii="Times New Roman" w:hAnsi="Times New Roman" w:cs="Times New Roman"/>
          <w:color w:val="222222"/>
          <w:sz w:val="24"/>
          <w:szCs w:val="24"/>
          <w:shd w:val="clear" w:color="auto" w:fill="FFFFFF"/>
        </w:rPr>
      </w:pPr>
    </w:p>
    <w:p w14:paraId="02CE6ED0" w14:textId="77777777" w:rsidR="00AA72A0" w:rsidRPr="00A46957" w:rsidRDefault="00AA72A0" w:rsidP="003E7335">
      <w:pPr>
        <w:jc w:val="both"/>
        <w:rPr>
          <w:rFonts w:ascii="Times New Roman" w:hAnsi="Times New Roman" w:cs="Times New Roman"/>
          <w:color w:val="2E2E2E"/>
          <w:sz w:val="24"/>
          <w:szCs w:val="24"/>
        </w:rPr>
      </w:pPr>
    </w:p>
    <w:p w14:paraId="6FCBBF49" w14:textId="767639B8" w:rsidR="00716674" w:rsidRPr="00A46957" w:rsidRDefault="00716674" w:rsidP="003E7335">
      <w:pPr>
        <w:jc w:val="both"/>
        <w:rPr>
          <w:rFonts w:ascii="Times New Roman" w:hAnsi="Times New Roman" w:cs="Times New Roman"/>
          <w:color w:val="2E2E2E"/>
          <w:sz w:val="24"/>
          <w:szCs w:val="24"/>
        </w:rPr>
      </w:pPr>
    </w:p>
    <w:p w14:paraId="30913EC2" w14:textId="77777777" w:rsidR="00716674" w:rsidRPr="00A46957" w:rsidRDefault="00716674" w:rsidP="003E7335">
      <w:pPr>
        <w:jc w:val="both"/>
        <w:rPr>
          <w:rFonts w:ascii="Times New Roman" w:hAnsi="Times New Roman" w:cs="Times New Roman"/>
          <w:color w:val="000000"/>
          <w:sz w:val="24"/>
          <w:szCs w:val="24"/>
          <w:shd w:val="clear" w:color="auto" w:fill="FFFFFF"/>
        </w:rPr>
      </w:pPr>
    </w:p>
    <w:p w14:paraId="30D8C090" w14:textId="0CCED05D" w:rsidR="006D450F" w:rsidRPr="00A46957" w:rsidRDefault="006D450F" w:rsidP="003E7335">
      <w:pPr>
        <w:jc w:val="both"/>
        <w:rPr>
          <w:rFonts w:ascii="Times New Roman" w:hAnsi="Times New Roman" w:cs="Times New Roman"/>
          <w:color w:val="000000"/>
          <w:sz w:val="24"/>
          <w:szCs w:val="24"/>
          <w:shd w:val="clear" w:color="auto" w:fill="FFFFFF"/>
        </w:rPr>
      </w:pPr>
    </w:p>
    <w:p w14:paraId="751C4611" w14:textId="58B8E28D" w:rsidR="00BB65E4" w:rsidRPr="00B13DD8" w:rsidRDefault="00BB65E4" w:rsidP="003E7335">
      <w:pPr>
        <w:jc w:val="both"/>
        <w:rPr>
          <w:rFonts w:ascii="Times New Roman" w:hAnsi="Times New Roman" w:cs="Times New Roman"/>
          <w:b/>
          <w:bCs/>
          <w:color w:val="000000"/>
          <w:sz w:val="24"/>
          <w:szCs w:val="24"/>
          <w:u w:val="single"/>
          <w:shd w:val="clear" w:color="auto" w:fill="FFFFFF"/>
        </w:rPr>
      </w:pPr>
    </w:p>
    <w:p w14:paraId="49B74A20" w14:textId="6ED4F997" w:rsidR="00F20DF7" w:rsidRPr="00B13DD8" w:rsidRDefault="00B13DD8" w:rsidP="003E7335">
      <w:pPr>
        <w:jc w:val="both"/>
        <w:rPr>
          <w:rFonts w:ascii="Times New Roman" w:hAnsi="Times New Roman" w:cs="Times New Roman"/>
          <w:color w:val="000000"/>
          <w:sz w:val="24"/>
          <w:szCs w:val="24"/>
          <w:shd w:val="clear" w:color="auto" w:fill="FFFFFF"/>
        </w:rPr>
      </w:pPr>
      <w:r w:rsidRPr="00B13DD8">
        <w:rPr>
          <w:rFonts w:ascii="Times New Roman" w:hAnsi="Times New Roman" w:cs="Times New Roman"/>
          <w:b/>
          <w:bCs/>
          <w:color w:val="000000"/>
          <w:sz w:val="24"/>
          <w:szCs w:val="24"/>
          <w:u w:val="single"/>
          <w:shd w:val="clear" w:color="auto" w:fill="FFFFFF"/>
        </w:rPr>
        <w:t>REFRENCING</w:t>
      </w:r>
    </w:p>
    <w:p w14:paraId="7568CABB" w14:textId="5036594D" w:rsidR="00F20DF7" w:rsidRPr="00A46957" w:rsidRDefault="00F20DF7" w:rsidP="003E7335">
      <w:pPr>
        <w:jc w:val="both"/>
        <w:rPr>
          <w:rFonts w:ascii="Times New Roman" w:hAnsi="Times New Roman" w:cs="Times New Roman"/>
          <w:color w:val="000000"/>
          <w:sz w:val="24"/>
          <w:szCs w:val="24"/>
          <w:shd w:val="clear" w:color="auto" w:fill="FFFFFF"/>
        </w:rPr>
      </w:pPr>
    </w:p>
    <w:p w14:paraId="401B7C2F" w14:textId="77777777" w:rsidR="002858F0" w:rsidRPr="002858F0" w:rsidRDefault="002858F0" w:rsidP="002858F0">
      <w:pPr>
        <w:pStyle w:val="NormalWeb"/>
        <w:spacing w:before="0" w:beforeAutospacing="0" w:after="0" w:afterAutospacing="0" w:line="360" w:lineRule="atLeast"/>
      </w:pPr>
      <w:r w:rsidRPr="00464BEE">
        <w:rPr>
          <w:color w:val="000000"/>
        </w:rPr>
        <w:t>www.aber.ac.uk. (n.d.). </w:t>
      </w:r>
      <w:r w:rsidRPr="00464BEE">
        <w:rPr>
          <w:i/>
          <w:iCs/>
          <w:color w:val="000000"/>
        </w:rPr>
        <w:t>Early intervention leads to youth crime decline - Aberystwyth University</w:t>
      </w:r>
      <w:r w:rsidRPr="00464BEE">
        <w:rPr>
          <w:color w:val="000000"/>
        </w:rPr>
        <w:t xml:space="preserve">. [online] Available at: </w:t>
      </w:r>
      <w:hyperlink r:id="rId10" w:history="1">
        <w:r w:rsidRPr="00464BEE">
          <w:rPr>
            <w:rStyle w:val="Hyperlink"/>
            <w:color w:val="auto"/>
            <w:u w:val="none"/>
          </w:rPr>
          <w:t>https://www.aber.ac.uk/en/news/archive/2019/07/title-224538-en.html</w:t>
        </w:r>
      </w:hyperlink>
      <w:r w:rsidRPr="002858F0">
        <w:t xml:space="preserve"> (accessed June 2, 2023)</w:t>
      </w:r>
    </w:p>
    <w:p w14:paraId="7977EA51" w14:textId="77777777" w:rsidR="002858F0" w:rsidRPr="002858F0" w:rsidRDefault="002858F0" w:rsidP="002858F0">
      <w:pPr>
        <w:spacing w:before="100" w:beforeAutospacing="1" w:after="100" w:afterAutospacing="1"/>
        <w:rPr>
          <w:rFonts w:ascii="Times New Roman" w:eastAsia="Times New Roman" w:hAnsi="Times New Roman" w:cs="Times New Roman"/>
          <w:color w:val="000000"/>
          <w:sz w:val="24"/>
          <w:szCs w:val="24"/>
          <w:lang w:eastAsia="en-GB"/>
        </w:rPr>
      </w:pPr>
    </w:p>
    <w:p w14:paraId="08651E10" w14:textId="77777777" w:rsidR="002858F0" w:rsidRPr="002858F0" w:rsidRDefault="002858F0" w:rsidP="002858F0">
      <w:pPr>
        <w:spacing w:before="100" w:beforeAutospacing="1" w:after="100" w:afterAutospacing="1"/>
        <w:rPr>
          <w:rFonts w:ascii="Times New Roman" w:eastAsia="Times New Roman" w:hAnsi="Times New Roman" w:cs="Times New Roman"/>
          <w:color w:val="000000"/>
          <w:sz w:val="24"/>
          <w:szCs w:val="24"/>
          <w:lang w:eastAsia="en-GB"/>
        </w:rPr>
      </w:pPr>
      <w:r w:rsidRPr="002858F0">
        <w:rPr>
          <w:rFonts w:ascii="Times New Roman" w:hAnsi="Times New Roman" w:cs="Times New Roman"/>
          <w:color w:val="000000"/>
          <w:sz w:val="24"/>
          <w:szCs w:val="24"/>
        </w:rPr>
        <w:t>BBC (2009). </w:t>
      </w:r>
      <w:r w:rsidRPr="002858F0">
        <w:rPr>
          <w:rFonts w:ascii="Times New Roman" w:hAnsi="Times New Roman" w:cs="Times New Roman"/>
          <w:i/>
          <w:iCs/>
          <w:color w:val="000000"/>
          <w:sz w:val="24"/>
          <w:szCs w:val="24"/>
        </w:rPr>
        <w:t xml:space="preserve">BBC NEWS | Programmes | BBC Parliament | Q&amp;A: The Scarman </w:t>
      </w:r>
      <w:r w:rsidRPr="002858F0">
        <w:rPr>
          <w:rFonts w:ascii="Times New Roman" w:hAnsi="Times New Roman" w:cs="Times New Roman"/>
          <w:i/>
          <w:iCs/>
          <w:sz w:val="24"/>
          <w:szCs w:val="24"/>
        </w:rPr>
        <w:t>Report</w:t>
      </w:r>
      <w:r w:rsidRPr="002858F0">
        <w:rPr>
          <w:rFonts w:ascii="Times New Roman" w:hAnsi="Times New Roman" w:cs="Times New Roman"/>
          <w:sz w:val="24"/>
          <w:szCs w:val="24"/>
        </w:rPr>
        <w:t xml:space="preserve">. [online] Bbc.co.uk. Available at: </w:t>
      </w:r>
      <w:hyperlink r:id="rId11" w:history="1">
        <w:r w:rsidRPr="002858F0">
          <w:rPr>
            <w:rStyle w:val="Hyperlink"/>
            <w:rFonts w:ascii="Times New Roman" w:hAnsi="Times New Roman" w:cs="Times New Roman"/>
            <w:color w:val="auto"/>
            <w:sz w:val="24"/>
            <w:szCs w:val="24"/>
            <w:u w:val="none"/>
          </w:rPr>
          <w:t>http://news.bbc.co.uk/1/hi/programmes/bbc_parliament/3631579.stm</w:t>
        </w:r>
      </w:hyperlink>
      <w:r w:rsidRPr="002858F0">
        <w:rPr>
          <w:rFonts w:ascii="Times New Roman" w:hAnsi="Times New Roman" w:cs="Times New Roman"/>
          <w:sz w:val="24"/>
          <w:szCs w:val="24"/>
        </w:rPr>
        <w:t>.</w:t>
      </w:r>
    </w:p>
    <w:p w14:paraId="6562C70E" w14:textId="77777777" w:rsidR="002858F0" w:rsidRDefault="002858F0" w:rsidP="002858F0">
      <w:pPr>
        <w:pStyle w:val="NormalWeb"/>
        <w:spacing w:before="0" w:beforeAutospacing="0" w:after="0" w:afterAutospacing="0" w:line="360" w:lineRule="atLeast"/>
        <w:rPr>
          <w:color w:val="000000"/>
        </w:rPr>
      </w:pPr>
      <w:r w:rsidRPr="002858F0">
        <w:rPr>
          <w:color w:val="000000"/>
        </w:rPr>
        <w:t>(</w:t>
      </w:r>
      <w:proofErr w:type="gramStart"/>
      <w:r w:rsidRPr="002858F0">
        <w:rPr>
          <w:color w:val="000000"/>
        </w:rPr>
        <w:t>accessed</w:t>
      </w:r>
      <w:proofErr w:type="gramEnd"/>
      <w:r w:rsidRPr="002858F0">
        <w:rPr>
          <w:color w:val="000000"/>
        </w:rPr>
        <w:t xml:space="preserve"> June 2, 2023)</w:t>
      </w:r>
    </w:p>
    <w:p w14:paraId="2A1746D9" w14:textId="77777777" w:rsidR="002858F0" w:rsidRDefault="002858F0" w:rsidP="002858F0">
      <w:pPr>
        <w:pStyle w:val="NormalWeb"/>
        <w:spacing w:before="0" w:beforeAutospacing="0" w:after="0" w:afterAutospacing="0" w:line="360" w:lineRule="atLeast"/>
        <w:rPr>
          <w:color w:val="000000"/>
        </w:rPr>
      </w:pPr>
    </w:p>
    <w:p w14:paraId="4653BF13" w14:textId="77777777" w:rsidR="002858F0" w:rsidRDefault="002858F0" w:rsidP="002858F0">
      <w:pPr>
        <w:pStyle w:val="NormalWeb"/>
        <w:spacing w:before="0" w:beforeAutospacing="0" w:after="0" w:afterAutospacing="0" w:line="360" w:lineRule="atLeast"/>
        <w:rPr>
          <w:color w:val="000000"/>
        </w:rPr>
      </w:pPr>
      <w:r w:rsidRPr="002858F0">
        <w:t>BBC (2011) Naomi Bryant inquest: Failings in sex offender release, available at &amp;</w:t>
      </w:r>
      <w:proofErr w:type="spellStart"/>
      <w:proofErr w:type="gramStart"/>
      <w:r w:rsidRPr="002858F0">
        <w:t>lt;https</w:t>
      </w:r>
      <w:proofErr w:type="spellEnd"/>
      <w:r w:rsidRPr="002858F0">
        <w:t>://www.bbc.co.uk/news/uk-england-hampshire-12700682&amp;gt</w:t>
      </w:r>
      <w:proofErr w:type="gramEnd"/>
      <w:r w:rsidRPr="002858F0">
        <w:t>; (Accessed: March 30, 2023).</w:t>
      </w:r>
    </w:p>
    <w:p w14:paraId="4FCAFA2E" w14:textId="77777777" w:rsidR="002858F0" w:rsidRDefault="002858F0" w:rsidP="002858F0">
      <w:pPr>
        <w:pStyle w:val="NormalWeb"/>
        <w:spacing w:before="0" w:beforeAutospacing="0" w:after="0" w:afterAutospacing="0" w:line="360" w:lineRule="atLeast"/>
        <w:rPr>
          <w:color w:val="000000"/>
        </w:rPr>
      </w:pPr>
    </w:p>
    <w:p w14:paraId="34703790" w14:textId="77777777" w:rsidR="002858F0" w:rsidRDefault="002858F0" w:rsidP="002858F0">
      <w:pPr>
        <w:pStyle w:val="NormalWeb"/>
        <w:spacing w:before="0" w:beforeAutospacing="0" w:after="0" w:afterAutospacing="0" w:line="360" w:lineRule="atLeast"/>
        <w:rPr>
          <w:color w:val="000000"/>
        </w:rPr>
      </w:pPr>
      <w:r w:rsidRPr="002858F0">
        <w:rPr>
          <w:color w:val="000000"/>
        </w:rPr>
        <w:lastRenderedPageBreak/>
        <w:t xml:space="preserve">Bright, C.L. and Jonson-Reid, M. (2015). Multiple Service System Involvement and Later Offending </w:t>
      </w:r>
      <w:proofErr w:type="spellStart"/>
      <w:r w:rsidRPr="002858F0">
        <w:rPr>
          <w:color w:val="000000"/>
        </w:rPr>
        <w:t>Behavior</w:t>
      </w:r>
      <w:proofErr w:type="spellEnd"/>
      <w:r w:rsidRPr="002858F0">
        <w:rPr>
          <w:color w:val="000000"/>
        </w:rPr>
        <w:t>: Implications for Prevention and Early Intervention. </w:t>
      </w:r>
      <w:r w:rsidRPr="002858F0">
        <w:rPr>
          <w:i/>
          <w:iCs/>
          <w:color w:val="000000"/>
        </w:rPr>
        <w:t>American Journal of Public Health</w:t>
      </w:r>
      <w:r w:rsidRPr="002858F0">
        <w:rPr>
          <w:color w:val="000000"/>
        </w:rPr>
        <w:t xml:space="preserve">, 105(7), pp.1358–1364. </w:t>
      </w:r>
      <w:proofErr w:type="spellStart"/>
      <w:proofErr w:type="gramStart"/>
      <w:r w:rsidRPr="002858F0">
        <w:rPr>
          <w:color w:val="000000"/>
        </w:rPr>
        <w:t>doi:https</w:t>
      </w:r>
      <w:proofErr w:type="spellEnd"/>
      <w:r w:rsidRPr="002858F0">
        <w:rPr>
          <w:color w:val="000000"/>
        </w:rPr>
        <w:t>://doi.org/10.2105/ajph.2014.302508</w:t>
      </w:r>
      <w:proofErr w:type="gramEnd"/>
      <w:r w:rsidRPr="002858F0">
        <w:rPr>
          <w:color w:val="000000"/>
        </w:rPr>
        <w:t xml:space="preserve">. </w:t>
      </w:r>
      <w:r w:rsidRPr="002858F0">
        <w:t>(Accessed: March 30, 2023).</w:t>
      </w:r>
    </w:p>
    <w:p w14:paraId="1C6E9F15" w14:textId="77777777" w:rsidR="002858F0" w:rsidRDefault="002858F0" w:rsidP="002858F0">
      <w:pPr>
        <w:pStyle w:val="NormalWeb"/>
        <w:spacing w:before="0" w:beforeAutospacing="0" w:after="0" w:afterAutospacing="0" w:line="360" w:lineRule="atLeast"/>
        <w:rPr>
          <w:color w:val="000000"/>
        </w:rPr>
      </w:pPr>
    </w:p>
    <w:p w14:paraId="563CE78A" w14:textId="77777777" w:rsidR="002858F0" w:rsidRDefault="002858F0" w:rsidP="002858F0">
      <w:pPr>
        <w:pStyle w:val="NormalWeb"/>
        <w:spacing w:before="0" w:beforeAutospacing="0" w:after="0" w:afterAutospacing="0" w:line="360" w:lineRule="atLeast"/>
      </w:pPr>
      <w:r w:rsidRPr="00A33298">
        <w:rPr>
          <w:color w:val="000000"/>
        </w:rPr>
        <w:t xml:space="preserve">Bright, C.L. and Jonson-Reid, M. (2015). Multiple Service System Involvement and Later Offending </w:t>
      </w:r>
      <w:proofErr w:type="spellStart"/>
      <w:r w:rsidRPr="00A33298">
        <w:rPr>
          <w:color w:val="000000"/>
        </w:rPr>
        <w:t>Behavior</w:t>
      </w:r>
      <w:proofErr w:type="spellEnd"/>
      <w:r w:rsidRPr="00A33298">
        <w:rPr>
          <w:color w:val="000000"/>
        </w:rPr>
        <w:t>: Implications for Prevention and Early Intervention. </w:t>
      </w:r>
      <w:r w:rsidRPr="00A33298">
        <w:rPr>
          <w:i/>
          <w:iCs/>
          <w:color w:val="000000"/>
        </w:rPr>
        <w:t>American Journal of Public Health</w:t>
      </w:r>
      <w:r w:rsidRPr="00A33298">
        <w:rPr>
          <w:color w:val="000000"/>
        </w:rPr>
        <w:t xml:space="preserve">, 105(7), pp.1358–1364. </w:t>
      </w:r>
      <w:proofErr w:type="spellStart"/>
      <w:proofErr w:type="gramStart"/>
      <w:r w:rsidRPr="00A33298">
        <w:rPr>
          <w:color w:val="000000"/>
        </w:rPr>
        <w:t>doi:https</w:t>
      </w:r>
      <w:proofErr w:type="spellEnd"/>
      <w:r w:rsidRPr="00A33298">
        <w:rPr>
          <w:color w:val="000000"/>
        </w:rPr>
        <w:t>://doi.org/10.2105/ajph.2014.302508</w:t>
      </w:r>
      <w:proofErr w:type="gramEnd"/>
      <w:r w:rsidRPr="00A33298">
        <w:rPr>
          <w:color w:val="000000"/>
        </w:rPr>
        <w:t>.</w:t>
      </w:r>
      <w:r w:rsidRPr="002858F0">
        <w:rPr>
          <w:color w:val="000000"/>
        </w:rPr>
        <w:t xml:space="preserve"> </w:t>
      </w:r>
      <w:r w:rsidRPr="002858F0">
        <w:t>(Accessed: March 30, 2023).</w:t>
      </w:r>
    </w:p>
    <w:p w14:paraId="77EB936D" w14:textId="77777777" w:rsidR="002858F0" w:rsidRDefault="002858F0" w:rsidP="002858F0">
      <w:pPr>
        <w:pStyle w:val="NormalWeb"/>
        <w:spacing w:before="0" w:beforeAutospacing="0" w:after="0" w:afterAutospacing="0" w:line="360" w:lineRule="atLeast"/>
      </w:pPr>
    </w:p>
    <w:p w14:paraId="7A8BC8DB" w14:textId="77777777" w:rsidR="002858F0" w:rsidRDefault="002858F0" w:rsidP="002858F0">
      <w:pPr>
        <w:pStyle w:val="NormalWeb"/>
        <w:spacing w:before="0" w:beforeAutospacing="0" w:after="0" w:afterAutospacing="0" w:line="360" w:lineRule="atLeast"/>
      </w:pPr>
      <w:r w:rsidRPr="002858F0">
        <w:t>Brixton riots - in pictures (2011) The Independent. Independent Digital News and Media. Available at: https://www.independent.co.uk/life-style/history/brixton-riots-in-pictures-2266287.html (Accessed: March 30, 2023).</w:t>
      </w:r>
    </w:p>
    <w:p w14:paraId="6A53FE8D" w14:textId="77777777" w:rsidR="002858F0" w:rsidRDefault="002858F0" w:rsidP="002858F0">
      <w:pPr>
        <w:pStyle w:val="NormalWeb"/>
        <w:spacing w:before="0" w:beforeAutospacing="0" w:after="0" w:afterAutospacing="0" w:line="360" w:lineRule="atLeast"/>
      </w:pPr>
    </w:p>
    <w:p w14:paraId="3EED89BF" w14:textId="77777777" w:rsidR="002858F0" w:rsidRDefault="002858F0" w:rsidP="002858F0">
      <w:pPr>
        <w:pStyle w:val="NormalWeb"/>
        <w:spacing w:before="0" w:beforeAutospacing="0" w:after="0" w:afterAutospacing="0" w:line="360" w:lineRule="atLeast"/>
      </w:pPr>
      <w:r w:rsidRPr="002858F0">
        <w:t>Brixton riots 1981: What happened 40 Years Ago in London? (2021) BBC Newsround. BBC. Available at: https://www.bbc.co.uk/newsround/50035769 (Accessed: March 30, 2023).</w:t>
      </w:r>
    </w:p>
    <w:p w14:paraId="2031F831" w14:textId="77777777" w:rsidR="002858F0" w:rsidRDefault="002858F0" w:rsidP="002858F0">
      <w:pPr>
        <w:pStyle w:val="NormalWeb"/>
        <w:spacing w:before="0" w:beforeAutospacing="0" w:after="0" w:afterAutospacing="0" w:line="360" w:lineRule="atLeast"/>
      </w:pPr>
    </w:p>
    <w:p w14:paraId="0BC73F49" w14:textId="77777777" w:rsidR="002858F0" w:rsidRDefault="002858F0" w:rsidP="002858F0">
      <w:pPr>
        <w:pStyle w:val="NormalWeb"/>
        <w:spacing w:before="0" w:beforeAutospacing="0" w:after="0" w:afterAutospacing="0" w:line="360" w:lineRule="atLeast"/>
      </w:pPr>
      <w:r w:rsidRPr="002858F0">
        <w:t xml:space="preserve">Careers | south </w:t>
      </w:r>
      <w:proofErr w:type="spellStart"/>
      <w:r w:rsidRPr="002858F0">
        <w:t>wales</w:t>
      </w:r>
      <w:proofErr w:type="spellEnd"/>
      <w:r w:rsidRPr="002858F0">
        <w:t xml:space="preserve"> police (no date). Available at: https://www.south-wales.police.uk/police-forces/south-wales-police/areas/careers/careers/ (Accessed: March 30, 2023).</w:t>
      </w:r>
    </w:p>
    <w:p w14:paraId="509DE2E9" w14:textId="77777777" w:rsidR="002858F0" w:rsidRDefault="002858F0" w:rsidP="002858F0">
      <w:pPr>
        <w:pStyle w:val="NormalWeb"/>
        <w:spacing w:before="0" w:beforeAutospacing="0" w:after="0" w:afterAutospacing="0" w:line="360" w:lineRule="atLeast"/>
      </w:pPr>
    </w:p>
    <w:p w14:paraId="3E94B121" w14:textId="77777777" w:rsidR="002858F0" w:rsidRDefault="002858F0" w:rsidP="002858F0">
      <w:pPr>
        <w:pStyle w:val="NormalWeb"/>
        <w:spacing w:before="0" w:beforeAutospacing="0" w:after="0" w:afterAutospacing="0" w:line="360" w:lineRule="atLeast"/>
      </w:pPr>
      <w:r w:rsidRPr="002858F0">
        <w:t>Code of ethics (2014) College of Policing. Available at: https://www.college.police.uk/ethics/code-of-ethics (Accessed: March 29, 2023).</w:t>
      </w:r>
    </w:p>
    <w:p w14:paraId="0D3FAE0B" w14:textId="77777777" w:rsidR="002858F0" w:rsidRDefault="002858F0" w:rsidP="002858F0">
      <w:pPr>
        <w:pStyle w:val="NormalWeb"/>
        <w:spacing w:before="0" w:beforeAutospacing="0" w:after="0" w:afterAutospacing="0" w:line="360" w:lineRule="atLeast"/>
      </w:pPr>
    </w:p>
    <w:p w14:paraId="0CDB72D3" w14:textId="77777777" w:rsidR="002858F0" w:rsidRDefault="002858F0" w:rsidP="002858F0">
      <w:pPr>
        <w:pStyle w:val="NormalWeb"/>
        <w:spacing w:before="0" w:beforeAutospacing="0" w:after="0" w:afterAutospacing="0" w:line="360" w:lineRule="atLeast"/>
      </w:pPr>
      <w:r w:rsidRPr="002858F0">
        <w:t>Code of ethics - college of policing (no date). Available at: https://assets.college.police.uk/s3fs-public/2021-02/code_of_ethics.pdf (Accessed: March 30, 2023).</w:t>
      </w:r>
    </w:p>
    <w:p w14:paraId="37DF4EE3" w14:textId="77777777" w:rsidR="002858F0" w:rsidRDefault="002858F0" w:rsidP="002858F0">
      <w:pPr>
        <w:pStyle w:val="NormalWeb"/>
        <w:spacing w:before="0" w:beforeAutospacing="0" w:after="0" w:afterAutospacing="0" w:line="360" w:lineRule="atLeast"/>
      </w:pPr>
    </w:p>
    <w:p w14:paraId="59379176" w14:textId="77777777" w:rsidR="002858F0" w:rsidRDefault="002858F0" w:rsidP="002858F0">
      <w:pPr>
        <w:pStyle w:val="NormalWeb"/>
        <w:spacing w:before="0" w:beforeAutospacing="0" w:after="0" w:afterAutospacing="0" w:line="360" w:lineRule="atLeast"/>
      </w:pPr>
    </w:p>
    <w:p w14:paraId="682CB131" w14:textId="77777777" w:rsidR="002858F0" w:rsidRDefault="002858F0" w:rsidP="002858F0">
      <w:pPr>
        <w:pStyle w:val="NormalWeb"/>
        <w:spacing w:before="0" w:beforeAutospacing="0" w:after="0" w:afterAutospacing="0" w:line="360" w:lineRule="atLeast"/>
      </w:pPr>
      <w:r w:rsidRPr="002858F0">
        <w:t xml:space="preserve">David Murphy et al. (2009) Police-probation partnerships: Professional Identity and the sharing of Coercive Power, Journal of Criminal Justice. Pergamon. Available at: https://www.sciencedirect.com/science/article/abs/pii/S004723520800144X (Accessed: April 24, 2023). </w:t>
      </w:r>
    </w:p>
    <w:p w14:paraId="4AB01DCD" w14:textId="77777777" w:rsidR="002858F0" w:rsidRDefault="002858F0" w:rsidP="002858F0">
      <w:pPr>
        <w:pStyle w:val="NormalWeb"/>
        <w:spacing w:before="0" w:beforeAutospacing="0" w:after="0" w:afterAutospacing="0" w:line="360" w:lineRule="atLeast"/>
      </w:pPr>
    </w:p>
    <w:p w14:paraId="0862ED6C" w14:textId="77777777" w:rsidR="002858F0" w:rsidRDefault="002858F0" w:rsidP="002858F0">
      <w:pPr>
        <w:pStyle w:val="NormalWeb"/>
        <w:spacing w:before="0" w:beforeAutospacing="0" w:after="0" w:afterAutospacing="0" w:line="360" w:lineRule="atLeast"/>
      </w:pPr>
      <w:r w:rsidRPr="00A33298">
        <w:rPr>
          <w:color w:val="000000"/>
        </w:rPr>
        <w:t>Farrow, K. (2004). Still Committed After All These Years? Morale in the Modern-Day Probation Service. </w:t>
      </w:r>
      <w:r w:rsidRPr="00A33298">
        <w:rPr>
          <w:i/>
          <w:iCs/>
          <w:color w:val="000000"/>
        </w:rPr>
        <w:t>Probation Journal</w:t>
      </w:r>
      <w:r w:rsidRPr="00A33298">
        <w:rPr>
          <w:color w:val="000000"/>
        </w:rPr>
        <w:t xml:space="preserve">, 51(3), pp.206–220. </w:t>
      </w:r>
      <w:proofErr w:type="spellStart"/>
      <w:proofErr w:type="gramStart"/>
      <w:r w:rsidRPr="00A33298">
        <w:rPr>
          <w:color w:val="000000"/>
        </w:rPr>
        <w:t>doi:https</w:t>
      </w:r>
      <w:proofErr w:type="spellEnd"/>
      <w:r w:rsidRPr="00A33298">
        <w:rPr>
          <w:color w:val="000000"/>
        </w:rPr>
        <w:t>://doi.org/10.1177/0264550504045898</w:t>
      </w:r>
      <w:proofErr w:type="gramEnd"/>
      <w:r w:rsidRPr="00A33298">
        <w:rPr>
          <w:color w:val="000000"/>
        </w:rPr>
        <w:t>.</w:t>
      </w:r>
      <w:r w:rsidRPr="002858F0">
        <w:rPr>
          <w:color w:val="000000"/>
        </w:rPr>
        <w:t xml:space="preserve"> </w:t>
      </w:r>
      <w:r w:rsidRPr="002858F0">
        <w:t xml:space="preserve">(Accessed: April 24, 2023). </w:t>
      </w:r>
    </w:p>
    <w:p w14:paraId="30F0FA1E" w14:textId="77777777" w:rsidR="002858F0" w:rsidRDefault="002858F0" w:rsidP="002858F0">
      <w:pPr>
        <w:pStyle w:val="NormalWeb"/>
        <w:spacing w:before="0" w:beforeAutospacing="0" w:after="0" w:afterAutospacing="0" w:line="360" w:lineRule="atLeast"/>
      </w:pPr>
    </w:p>
    <w:p w14:paraId="4D5A9A39" w14:textId="77777777" w:rsidR="002858F0" w:rsidRDefault="002858F0" w:rsidP="002858F0">
      <w:pPr>
        <w:pStyle w:val="NormalWeb"/>
        <w:spacing w:before="0" w:beforeAutospacing="0" w:after="0" w:afterAutospacing="0" w:line="360" w:lineRule="atLeast"/>
      </w:pPr>
      <w:r w:rsidRPr="002858F0">
        <w:rPr>
          <w:color w:val="000000"/>
        </w:rPr>
        <w:lastRenderedPageBreak/>
        <w:t>Fitzgibbon, D.W. (2008). DECONSTRUCTING PROBATION: RISK AND DEVELOPMENTS IN PRACTICE. </w:t>
      </w:r>
      <w:r w:rsidRPr="002858F0">
        <w:rPr>
          <w:i/>
          <w:iCs/>
          <w:color w:val="000000"/>
        </w:rPr>
        <w:t>Journal of Social Work Practice</w:t>
      </w:r>
      <w:r w:rsidRPr="002858F0">
        <w:rPr>
          <w:color w:val="000000"/>
        </w:rPr>
        <w:t xml:space="preserve">, 22(1), pp.85–101. </w:t>
      </w:r>
      <w:proofErr w:type="spellStart"/>
      <w:proofErr w:type="gramStart"/>
      <w:r w:rsidRPr="002858F0">
        <w:rPr>
          <w:color w:val="000000"/>
        </w:rPr>
        <w:t>doi:https</w:t>
      </w:r>
      <w:proofErr w:type="spellEnd"/>
      <w:r w:rsidRPr="002858F0">
        <w:rPr>
          <w:color w:val="000000"/>
        </w:rPr>
        <w:t>://doi.org/10.1080/02650530701872405</w:t>
      </w:r>
      <w:proofErr w:type="gramEnd"/>
      <w:r w:rsidRPr="002858F0">
        <w:rPr>
          <w:color w:val="000000"/>
        </w:rPr>
        <w:t xml:space="preserve">. </w:t>
      </w:r>
      <w:r w:rsidRPr="002858F0">
        <w:t>(Accessed: March 30, 2023).</w:t>
      </w:r>
    </w:p>
    <w:p w14:paraId="240730DF" w14:textId="77777777" w:rsidR="002858F0" w:rsidRDefault="002858F0" w:rsidP="002858F0">
      <w:pPr>
        <w:pStyle w:val="NormalWeb"/>
        <w:spacing w:before="0" w:beforeAutospacing="0" w:after="0" w:afterAutospacing="0" w:line="360" w:lineRule="atLeast"/>
      </w:pPr>
    </w:p>
    <w:p w14:paraId="5F0CA508" w14:textId="77777777" w:rsidR="002858F0" w:rsidRDefault="002858F0" w:rsidP="002858F0">
      <w:pPr>
        <w:pStyle w:val="NormalWeb"/>
        <w:spacing w:before="0" w:beforeAutospacing="0" w:after="0" w:afterAutospacing="0" w:line="360" w:lineRule="atLeast"/>
      </w:pPr>
      <w:r w:rsidRPr="002858F0">
        <w:t xml:space="preserve">FZE, B.B. (2023) The relationship between media and police in Britain, </w:t>
      </w:r>
      <w:proofErr w:type="spellStart"/>
      <w:r w:rsidRPr="002858F0">
        <w:t>UKEssays</w:t>
      </w:r>
      <w:proofErr w:type="spellEnd"/>
      <w:r w:rsidRPr="002858F0">
        <w:t>. UK Essays. Available at: https://www.ukessays.com/essays/criminology/the-relationship-between-media-and-police-in-britain-criminology-essay.php (Accessed: March 30, 2023).</w:t>
      </w:r>
    </w:p>
    <w:p w14:paraId="1876A6CB" w14:textId="77777777" w:rsidR="002858F0" w:rsidRDefault="002858F0" w:rsidP="002858F0">
      <w:pPr>
        <w:pStyle w:val="NormalWeb"/>
        <w:spacing w:before="0" w:beforeAutospacing="0" w:after="0" w:afterAutospacing="0" w:line="360" w:lineRule="atLeast"/>
      </w:pPr>
    </w:p>
    <w:p w14:paraId="1EE17DB4" w14:textId="77777777" w:rsidR="002858F0" w:rsidRDefault="002858F0" w:rsidP="002858F0">
      <w:pPr>
        <w:pStyle w:val="NormalWeb"/>
        <w:spacing w:before="0" w:beforeAutospacing="0" w:after="0" w:afterAutospacing="0" w:line="360" w:lineRule="atLeast"/>
      </w:pPr>
      <w:r w:rsidRPr="002858F0">
        <w:t xml:space="preserve">FZE, B.B. (2023) The relationship between media and police in Britain, </w:t>
      </w:r>
      <w:proofErr w:type="spellStart"/>
      <w:r w:rsidRPr="002858F0">
        <w:t>UKEssays</w:t>
      </w:r>
      <w:proofErr w:type="spellEnd"/>
      <w:r w:rsidRPr="002858F0">
        <w:t>. UK Essays. Available at: https://www.ukessays.com/essays/criminology/the-relationship-between-media-and-police-in-britain-criminology-essay.php (Accessed: March 30, 2023).</w:t>
      </w:r>
    </w:p>
    <w:p w14:paraId="5759D87C" w14:textId="77777777" w:rsidR="002858F0" w:rsidRDefault="002858F0" w:rsidP="002858F0">
      <w:pPr>
        <w:pStyle w:val="NormalWeb"/>
        <w:spacing w:before="0" w:beforeAutospacing="0" w:after="0" w:afterAutospacing="0" w:line="360" w:lineRule="atLeast"/>
      </w:pPr>
    </w:p>
    <w:p w14:paraId="467877CD" w14:textId="77777777" w:rsidR="002858F0" w:rsidRDefault="002858F0" w:rsidP="002858F0">
      <w:pPr>
        <w:pStyle w:val="NormalWeb"/>
        <w:spacing w:before="0" w:beforeAutospacing="0" w:after="0" w:afterAutospacing="0" w:line="360" w:lineRule="atLeast"/>
      </w:pPr>
      <w:r w:rsidRPr="00EE014A">
        <w:t>(No date) </w:t>
      </w:r>
      <w:r w:rsidRPr="00EE014A">
        <w:rPr>
          <w:i/>
          <w:iCs/>
        </w:rPr>
        <w:t>Gov.uk</w:t>
      </w:r>
      <w:r w:rsidRPr="00EE014A">
        <w:t>. Available at: https://assets.publishing.service.gov.uk/government/uploads/system/uploads/attachment_data/file/182200/integrated_working_explained.pdf#:~:text=Multi-agency%20working%20enables%20different%20services%20to%20join%20forces,additional%20needs%20and%20helping%20to%20secure%20improved%20outcomes. (Accessed: June 12, 2023).</w:t>
      </w:r>
    </w:p>
    <w:p w14:paraId="7EF80882" w14:textId="77777777" w:rsidR="002858F0" w:rsidRDefault="002858F0" w:rsidP="002858F0">
      <w:pPr>
        <w:pStyle w:val="NormalWeb"/>
        <w:spacing w:before="0" w:beforeAutospacing="0" w:after="0" w:afterAutospacing="0" w:line="360" w:lineRule="atLeast"/>
      </w:pPr>
    </w:p>
    <w:p w14:paraId="586843DB" w14:textId="77777777" w:rsidR="002858F0" w:rsidRDefault="002858F0" w:rsidP="002858F0">
      <w:pPr>
        <w:pStyle w:val="NormalWeb"/>
        <w:spacing w:before="0" w:beforeAutospacing="0" w:after="0" w:afterAutospacing="0" w:line="360" w:lineRule="atLeast"/>
      </w:pPr>
      <w:r w:rsidRPr="00F87387">
        <w:rPr>
          <w:color w:val="000000"/>
        </w:rPr>
        <w:t>GOV.UK (2022). </w:t>
      </w:r>
      <w:r w:rsidRPr="00F87387">
        <w:rPr>
          <w:i/>
          <w:iCs/>
          <w:color w:val="000000"/>
        </w:rPr>
        <w:t>Youth Justice Statistics: 2020 to 2021 (accessible version)</w:t>
      </w:r>
      <w:r w:rsidRPr="00F87387">
        <w:rPr>
          <w:color w:val="000000"/>
        </w:rPr>
        <w:t xml:space="preserve">. [online] GOV.UK. Available </w:t>
      </w:r>
      <w:r w:rsidRPr="00F87387">
        <w:t xml:space="preserve">at: </w:t>
      </w:r>
      <w:hyperlink r:id="rId12" w:history="1">
        <w:r w:rsidRPr="00F87387">
          <w:rPr>
            <w:rStyle w:val="Hyperlink"/>
            <w:color w:val="auto"/>
            <w:u w:val="none"/>
          </w:rPr>
          <w:t>https://www.gov.uk/government/statistics/youth-justice-statistics-2020-to-2021/youth-justice-statistics-2020-to-2021-accessible-version</w:t>
        </w:r>
      </w:hyperlink>
      <w:r w:rsidRPr="00F87387">
        <w:t>.</w:t>
      </w:r>
      <w:r w:rsidRPr="002858F0">
        <w:t xml:space="preserve"> (Accessed: March 30, 2023).</w:t>
      </w:r>
    </w:p>
    <w:p w14:paraId="238E078A" w14:textId="77777777" w:rsidR="002858F0" w:rsidRDefault="002858F0" w:rsidP="002858F0">
      <w:pPr>
        <w:pStyle w:val="NormalWeb"/>
        <w:spacing w:before="0" w:beforeAutospacing="0" w:after="0" w:afterAutospacing="0" w:line="360" w:lineRule="atLeast"/>
      </w:pPr>
    </w:p>
    <w:p w14:paraId="42429F3E" w14:textId="77777777" w:rsidR="002858F0" w:rsidRDefault="002858F0" w:rsidP="002858F0">
      <w:pPr>
        <w:pStyle w:val="NormalWeb"/>
        <w:spacing w:before="0" w:beforeAutospacing="0" w:after="0" w:afterAutospacing="0" w:line="360" w:lineRule="atLeast"/>
      </w:pPr>
      <w:r w:rsidRPr="002858F0">
        <w:rPr>
          <w:color w:val="000000"/>
        </w:rPr>
        <w:t xml:space="preserve">Halliday, J. and </w:t>
      </w:r>
      <w:proofErr w:type="spellStart"/>
      <w:r w:rsidRPr="002858F0">
        <w:rPr>
          <w:color w:val="000000"/>
        </w:rPr>
        <w:t>Vinter</w:t>
      </w:r>
      <w:proofErr w:type="spellEnd"/>
      <w:r w:rsidRPr="002858F0">
        <w:rPr>
          <w:color w:val="000000"/>
        </w:rPr>
        <w:t xml:space="preserve">, R. (2023). Police release of Nicola Bulley’s personal details ‘as sexist as </w:t>
      </w:r>
      <w:proofErr w:type="gramStart"/>
      <w:r w:rsidRPr="002858F0">
        <w:rPr>
          <w:color w:val="000000"/>
        </w:rPr>
        <w:t>it</w:t>
      </w:r>
      <w:proofErr w:type="gramEnd"/>
      <w:r w:rsidRPr="002858F0">
        <w:rPr>
          <w:color w:val="000000"/>
        </w:rPr>
        <w:t xml:space="preserve"> comes’. </w:t>
      </w:r>
      <w:r w:rsidRPr="002858F0">
        <w:rPr>
          <w:i/>
          <w:iCs/>
          <w:color w:val="000000"/>
        </w:rPr>
        <w:t>The Guardian</w:t>
      </w:r>
      <w:r w:rsidRPr="002858F0">
        <w:rPr>
          <w:color w:val="000000"/>
        </w:rPr>
        <w:t xml:space="preserve">. [online] 17 Feb. Available at: </w:t>
      </w:r>
      <w:hyperlink r:id="rId13" w:history="1">
        <w:r w:rsidRPr="002858F0">
          <w:rPr>
            <w:rStyle w:val="Hyperlink"/>
            <w:color w:val="auto"/>
            <w:u w:val="none"/>
          </w:rPr>
          <w:t>https://www.theguardian.com/uk-news/2023/feb/17/police-release-of-nicola-bulleys-personal-details-as-sexist-as-it-comes</w:t>
        </w:r>
      </w:hyperlink>
      <w:r w:rsidRPr="002858F0">
        <w:t>.</w:t>
      </w:r>
      <w:r w:rsidRPr="002858F0">
        <w:rPr>
          <w:color w:val="000000"/>
        </w:rPr>
        <w:t xml:space="preserve"> </w:t>
      </w:r>
      <w:r w:rsidRPr="002858F0">
        <w:t>(Accessed: March 30, 2023).</w:t>
      </w:r>
    </w:p>
    <w:p w14:paraId="13719DFA" w14:textId="77777777" w:rsidR="002858F0" w:rsidRDefault="002858F0" w:rsidP="002858F0">
      <w:pPr>
        <w:pStyle w:val="NormalWeb"/>
        <w:spacing w:before="0" w:beforeAutospacing="0" w:after="0" w:afterAutospacing="0" w:line="360" w:lineRule="atLeast"/>
      </w:pPr>
    </w:p>
    <w:p w14:paraId="1F6C478B" w14:textId="77777777" w:rsidR="002858F0" w:rsidRDefault="002858F0" w:rsidP="002858F0">
      <w:pPr>
        <w:pStyle w:val="NormalWeb"/>
        <w:spacing w:before="0" w:beforeAutospacing="0" w:after="0" w:afterAutospacing="0" w:line="360" w:lineRule="atLeast"/>
      </w:pPr>
      <w:r w:rsidRPr="002858F0">
        <w:t xml:space="preserve">HM Inspectorate of Probation (2022) Neath Port Talbot Youth Justice Service rated 'good' and making 'significant progress'. Available at: https://www.justiceinspectorates.gov.uk/hmiprobation/media/press-releases/2022/05/npt-yjs/ (Accessed: April 23, 2023). </w:t>
      </w:r>
    </w:p>
    <w:p w14:paraId="06A22314" w14:textId="77777777" w:rsidR="002858F0" w:rsidRDefault="002858F0" w:rsidP="002858F0">
      <w:pPr>
        <w:pStyle w:val="NormalWeb"/>
        <w:spacing w:before="0" w:beforeAutospacing="0" w:after="0" w:afterAutospacing="0" w:line="360" w:lineRule="atLeast"/>
      </w:pPr>
    </w:p>
    <w:p w14:paraId="751F5498" w14:textId="77777777" w:rsidR="002858F0" w:rsidRDefault="002858F0" w:rsidP="002858F0">
      <w:pPr>
        <w:pStyle w:val="NormalWeb"/>
        <w:spacing w:before="0" w:beforeAutospacing="0" w:after="0" w:afterAutospacing="0" w:line="360" w:lineRule="atLeast"/>
      </w:pPr>
      <w:r w:rsidRPr="002858F0">
        <w:t xml:space="preserve">Lazaro, </w:t>
      </w:r>
      <w:proofErr w:type="spellStart"/>
      <w:r w:rsidRPr="002858F0">
        <w:t>L.H.&amp;amp</w:t>
      </w:r>
      <w:proofErr w:type="spellEnd"/>
      <w:r w:rsidRPr="002858F0">
        <w:t>; R. (2023) Nicola Bulley search: What we know about her disappearance, BBC News. BBC. Available at: https://www.bbc.co.uk/news/uk-england-lancashire-64580783 (Accessed: March 30, 2023).</w:t>
      </w:r>
    </w:p>
    <w:p w14:paraId="09EFB83A" w14:textId="77777777" w:rsidR="002858F0" w:rsidRDefault="002858F0" w:rsidP="002858F0">
      <w:pPr>
        <w:pStyle w:val="NormalWeb"/>
        <w:spacing w:before="0" w:beforeAutospacing="0" w:after="0" w:afterAutospacing="0" w:line="360" w:lineRule="atLeast"/>
      </w:pPr>
    </w:p>
    <w:p w14:paraId="066CB0D1" w14:textId="77777777" w:rsidR="002858F0" w:rsidRDefault="002858F0" w:rsidP="002858F0">
      <w:pPr>
        <w:pStyle w:val="NormalWeb"/>
        <w:spacing w:before="0" w:beforeAutospacing="0" w:after="0" w:afterAutospacing="0" w:line="360" w:lineRule="atLeast"/>
      </w:pPr>
      <w:proofErr w:type="spellStart"/>
      <w:r w:rsidRPr="002858F0">
        <w:lastRenderedPageBreak/>
        <w:t>Loeber</w:t>
      </w:r>
      <w:proofErr w:type="spellEnd"/>
      <w:r w:rsidRPr="002858F0">
        <w:t xml:space="preserve">, R. and Farrington, D.P. (2001) Young children who commit crime: Epidemiology, developmental </w:t>
      </w:r>
      <w:proofErr w:type="spellStart"/>
      <w:proofErr w:type="gramStart"/>
      <w:r w:rsidRPr="002858F0">
        <w:t>origins,risk</w:t>
      </w:r>
      <w:proofErr w:type="spellEnd"/>
      <w:proofErr w:type="gramEnd"/>
      <w:r w:rsidRPr="002858F0">
        <w:t xml:space="preserve"> factors, early interventions, and policy implications: Development and psychopathology, Cambridge Core. Cambridge University Press. Available at: https://www.cambridge.org/core/journals/development-and-psychopathology/article/abs/young-children-who-commit-crime-epidemiology-developmental-origins-risk-factors-early-interventions-and-policy-implications/C9CAB48D65935A247F6C107ED2E72CBF (Accessed: April 23, 2023). </w:t>
      </w:r>
    </w:p>
    <w:p w14:paraId="1DB3A6DA" w14:textId="77777777" w:rsidR="002858F0" w:rsidRDefault="002858F0" w:rsidP="002858F0">
      <w:pPr>
        <w:pStyle w:val="NormalWeb"/>
        <w:spacing w:before="0" w:beforeAutospacing="0" w:after="0" w:afterAutospacing="0" w:line="360" w:lineRule="atLeast"/>
      </w:pPr>
    </w:p>
    <w:p w14:paraId="7E7E81BF" w14:textId="77777777" w:rsidR="002858F0" w:rsidRDefault="002858F0" w:rsidP="002858F0">
      <w:pPr>
        <w:pStyle w:val="NormalWeb"/>
        <w:spacing w:before="0" w:beforeAutospacing="0" w:after="0" w:afterAutospacing="0" w:line="360" w:lineRule="atLeast"/>
      </w:pPr>
      <w:r w:rsidRPr="002858F0">
        <w:t>Media relations (no date) College of Policing. Available at: https://www.college.police.uk/app/engagement-and-communication/media-relations (Accessed: March 30, 2023).</w:t>
      </w:r>
    </w:p>
    <w:p w14:paraId="1B8C48B1" w14:textId="77777777" w:rsidR="002858F0" w:rsidRDefault="002858F0" w:rsidP="002858F0">
      <w:pPr>
        <w:pStyle w:val="NormalWeb"/>
        <w:spacing w:before="0" w:beforeAutospacing="0" w:after="0" w:afterAutospacing="0" w:line="360" w:lineRule="atLeast"/>
      </w:pPr>
    </w:p>
    <w:p w14:paraId="771E0773" w14:textId="77777777" w:rsidR="002858F0" w:rsidRDefault="002858F0" w:rsidP="002858F0">
      <w:pPr>
        <w:pStyle w:val="NormalWeb"/>
        <w:spacing w:before="0" w:beforeAutospacing="0" w:after="0" w:afterAutospacing="0" w:line="360" w:lineRule="atLeast"/>
      </w:pPr>
      <w:r w:rsidRPr="00483E14">
        <w:rPr>
          <w:color w:val="000000"/>
        </w:rPr>
        <w:t>Metropolitan Police (2019). </w:t>
      </w:r>
      <w:r w:rsidRPr="00483E14">
        <w:rPr>
          <w:i/>
          <w:iCs/>
          <w:color w:val="000000"/>
        </w:rPr>
        <w:t>Home | The Met</w:t>
      </w:r>
      <w:r w:rsidRPr="00483E14">
        <w:rPr>
          <w:color w:val="000000"/>
        </w:rPr>
        <w:t>. [online] Police.uk. Available at: https://www.met.police.uk/.</w:t>
      </w:r>
      <w:r w:rsidRPr="002858F0">
        <w:t>(Accessed: March 30, 2023).</w:t>
      </w:r>
    </w:p>
    <w:p w14:paraId="5C63A04B" w14:textId="77777777" w:rsidR="002858F0" w:rsidRDefault="002858F0" w:rsidP="002858F0">
      <w:pPr>
        <w:pStyle w:val="NormalWeb"/>
        <w:spacing w:before="0" w:beforeAutospacing="0" w:after="0" w:afterAutospacing="0" w:line="360" w:lineRule="atLeast"/>
      </w:pPr>
    </w:p>
    <w:p w14:paraId="52FDEA98" w14:textId="77777777" w:rsidR="002858F0" w:rsidRDefault="002858F0" w:rsidP="002858F0">
      <w:pPr>
        <w:pStyle w:val="NormalWeb"/>
        <w:spacing w:before="0" w:beforeAutospacing="0" w:after="0" w:afterAutospacing="0" w:line="360" w:lineRule="atLeast"/>
      </w:pPr>
      <w:r w:rsidRPr="002858F0">
        <w:t xml:space="preserve">Multiple service system involvement and later offending </w:t>
      </w:r>
      <w:proofErr w:type="spellStart"/>
      <w:r w:rsidRPr="002858F0">
        <w:t>behavior</w:t>
      </w:r>
      <w:proofErr w:type="spellEnd"/>
      <w:r w:rsidRPr="002858F0">
        <w:t xml:space="preserve"> ... (2015) Multiple Service System Involvement and Later Offending </w:t>
      </w:r>
      <w:proofErr w:type="spellStart"/>
      <w:r w:rsidRPr="002858F0">
        <w:t>Behavior</w:t>
      </w:r>
      <w:proofErr w:type="spellEnd"/>
      <w:r w:rsidRPr="002858F0">
        <w:t xml:space="preserve">: Implications for Prevention and Early Intervention. Available at: https://ajph.aphapublications.org/doi/abs/10.2105/AJPH.2014.302508 (Accessed: April 24, 2023). </w:t>
      </w:r>
    </w:p>
    <w:p w14:paraId="794402BE" w14:textId="77777777" w:rsidR="002858F0" w:rsidRDefault="002858F0" w:rsidP="002858F0">
      <w:pPr>
        <w:pStyle w:val="NormalWeb"/>
        <w:spacing w:before="0" w:beforeAutospacing="0" w:after="0" w:afterAutospacing="0" w:line="360" w:lineRule="atLeast"/>
      </w:pPr>
    </w:p>
    <w:p w14:paraId="017F4DDC" w14:textId="77777777" w:rsidR="002858F0" w:rsidRDefault="002858F0" w:rsidP="002858F0">
      <w:pPr>
        <w:pStyle w:val="NormalWeb"/>
        <w:spacing w:before="0" w:beforeAutospacing="0" w:after="0" w:afterAutospacing="0" w:line="360" w:lineRule="atLeast"/>
      </w:pPr>
      <w:r w:rsidRPr="002858F0">
        <w:t>NACRO (n.d.) Advice for people under MAPPA, Available at &amp;</w:t>
      </w:r>
      <w:proofErr w:type="gramStart"/>
      <w:r w:rsidRPr="002858F0">
        <w:t>lt;https://www.nacro.org.uk/resettlement-advice-service/support-for-individuals/advice-prisoners-people-licence-sex-offenders-mappa/advice-</w:t>
      </w:r>
      <w:proofErr w:type="gramEnd"/>
      <w:r w:rsidRPr="002858F0">
        <w:t xml:space="preserve"> people-</w:t>
      </w:r>
      <w:proofErr w:type="spellStart"/>
      <w:r w:rsidRPr="002858F0">
        <w:t>mappa</w:t>
      </w:r>
      <w:proofErr w:type="spellEnd"/>
      <w:r w:rsidRPr="002858F0">
        <w:t>/&amp;</w:t>
      </w:r>
      <w:proofErr w:type="spellStart"/>
      <w:r w:rsidRPr="002858F0">
        <w:t>gt</w:t>
      </w:r>
      <w:proofErr w:type="spellEnd"/>
      <w:r w:rsidRPr="002858F0">
        <w:t>;  (Accessed: March 30, 2023).</w:t>
      </w:r>
    </w:p>
    <w:p w14:paraId="5B552C15" w14:textId="77777777" w:rsidR="002858F0" w:rsidRDefault="002858F0" w:rsidP="002858F0">
      <w:pPr>
        <w:pStyle w:val="NormalWeb"/>
        <w:spacing w:before="0" w:beforeAutospacing="0" w:after="0" w:afterAutospacing="0" w:line="360" w:lineRule="atLeast"/>
      </w:pPr>
    </w:p>
    <w:p w14:paraId="3D9191EF" w14:textId="77777777" w:rsidR="002858F0" w:rsidRDefault="002858F0" w:rsidP="002858F0">
      <w:pPr>
        <w:pStyle w:val="NormalWeb"/>
        <w:spacing w:before="0" w:beforeAutospacing="0" w:after="0" w:afterAutospacing="0" w:line="360" w:lineRule="atLeast"/>
      </w:pPr>
      <w:r w:rsidRPr="002858F0">
        <w:t>Office, H. (2010) Pace code a 2009, GOV.UK. GOV.UK. Available at: https://www.gov.uk/government/publications/pace-code-a-2009 (Accessed: March 30, 2023).</w:t>
      </w:r>
    </w:p>
    <w:p w14:paraId="32FD8B37" w14:textId="77777777" w:rsidR="002858F0" w:rsidRDefault="002858F0" w:rsidP="002858F0">
      <w:pPr>
        <w:pStyle w:val="NormalWeb"/>
        <w:spacing w:before="0" w:beforeAutospacing="0" w:after="0" w:afterAutospacing="0" w:line="360" w:lineRule="atLeast"/>
      </w:pPr>
    </w:p>
    <w:p w14:paraId="57C82529" w14:textId="77777777" w:rsidR="002858F0" w:rsidRDefault="002858F0" w:rsidP="002858F0">
      <w:pPr>
        <w:pStyle w:val="NormalWeb"/>
        <w:spacing w:before="0" w:beforeAutospacing="0" w:after="0" w:afterAutospacing="0" w:line="360" w:lineRule="atLeast"/>
      </w:pPr>
      <w:r w:rsidRPr="002858F0">
        <w:t xml:space="preserve">Office, H. (2018) Early intervention youth fund, GOV.UK. GOV.UK. Available at: https://www.gov.uk/government/publications/early-intervention-youth-fund (Accessed: April 23, 2023). </w:t>
      </w:r>
    </w:p>
    <w:p w14:paraId="11020564" w14:textId="77777777" w:rsidR="002858F0" w:rsidRDefault="002858F0" w:rsidP="002858F0">
      <w:pPr>
        <w:pStyle w:val="NormalWeb"/>
        <w:spacing w:before="0" w:beforeAutospacing="0" w:after="0" w:afterAutospacing="0" w:line="360" w:lineRule="atLeast"/>
      </w:pPr>
    </w:p>
    <w:p w14:paraId="06675E80" w14:textId="77777777" w:rsidR="002858F0" w:rsidRDefault="002858F0" w:rsidP="002858F0">
      <w:pPr>
        <w:pStyle w:val="NormalWeb"/>
        <w:spacing w:before="0" w:beforeAutospacing="0" w:after="0" w:afterAutospacing="0" w:line="360" w:lineRule="atLeast"/>
      </w:pPr>
      <w:r w:rsidRPr="002858F0">
        <w:t xml:space="preserve">Out of court disposals fact sheet - westyorkshire-pcc.gov.uk (no date). Available at: https://www.westyorkshire-pcc.gov.uk/sites/default/files/out_of_court_disposals_fact_sheet.pdf (Accessed: April 23, 2023). </w:t>
      </w:r>
    </w:p>
    <w:p w14:paraId="2ABEB35D" w14:textId="77777777" w:rsidR="002858F0" w:rsidRDefault="002858F0" w:rsidP="002858F0">
      <w:pPr>
        <w:pStyle w:val="NormalWeb"/>
        <w:spacing w:before="0" w:beforeAutospacing="0" w:after="0" w:afterAutospacing="0" w:line="360" w:lineRule="atLeast"/>
      </w:pPr>
    </w:p>
    <w:p w14:paraId="62F375D1" w14:textId="77777777" w:rsidR="002858F0" w:rsidRDefault="002858F0" w:rsidP="002858F0">
      <w:pPr>
        <w:pStyle w:val="NormalWeb"/>
        <w:spacing w:before="0" w:beforeAutospacing="0" w:after="0" w:afterAutospacing="0" w:line="360" w:lineRule="atLeast"/>
        <w:rPr>
          <w:color w:val="000000"/>
        </w:rPr>
      </w:pPr>
      <w:proofErr w:type="spellStart"/>
      <w:r w:rsidRPr="002858F0">
        <w:rPr>
          <w:color w:val="000000"/>
        </w:rPr>
        <w:lastRenderedPageBreak/>
        <w:t>Pamment</w:t>
      </w:r>
      <w:proofErr w:type="spellEnd"/>
      <w:r w:rsidRPr="002858F0">
        <w:rPr>
          <w:color w:val="000000"/>
        </w:rPr>
        <w:t>, N. (2010). </w:t>
      </w:r>
      <w:r w:rsidRPr="002858F0">
        <w:rPr>
          <w:i/>
          <w:iCs/>
          <w:color w:val="000000"/>
        </w:rPr>
        <w:t>Youth offending teams: a multi-agency success or system failure?</w:t>
      </w:r>
      <w:r w:rsidRPr="002858F0">
        <w:rPr>
          <w:color w:val="000000"/>
        </w:rPr>
        <w:t> [online] University of Portsmouth. Available at: https://researchportal.port.ac.uk/en/publications/youth-offending-teams-a-multi-agency-success-or-system-failure#:~:text=Pamment%2C%20N.%20%282010%29.%20Youth%20offending%20teams%3A%20a%20multi-agency [Accessed 7 Jun. 2023].</w:t>
      </w:r>
    </w:p>
    <w:p w14:paraId="43F9F789" w14:textId="77777777" w:rsidR="002858F0" w:rsidRDefault="002858F0" w:rsidP="002858F0">
      <w:pPr>
        <w:pStyle w:val="NormalWeb"/>
        <w:spacing w:before="0" w:beforeAutospacing="0" w:after="0" w:afterAutospacing="0" w:line="360" w:lineRule="atLeast"/>
        <w:rPr>
          <w:color w:val="000000"/>
        </w:rPr>
      </w:pPr>
    </w:p>
    <w:p w14:paraId="45EF8044" w14:textId="77777777" w:rsidR="002858F0" w:rsidRDefault="002858F0" w:rsidP="002858F0">
      <w:pPr>
        <w:pStyle w:val="NormalWeb"/>
        <w:spacing w:before="0" w:beforeAutospacing="0" w:after="0" w:afterAutospacing="0" w:line="360" w:lineRule="atLeast"/>
      </w:pPr>
      <w:r w:rsidRPr="002858F0">
        <w:t>Participation, E. (1984) Police and criminal evidence act 1984, Legislation.gov.uk. Statute Law Database. Available at: https://www.legislation.gov.uk/ukpga/1984/60/section/1 (Accessed: March 30, 2023).</w:t>
      </w:r>
    </w:p>
    <w:p w14:paraId="15D30757" w14:textId="77777777" w:rsidR="002858F0" w:rsidRDefault="002858F0" w:rsidP="002858F0">
      <w:pPr>
        <w:pStyle w:val="NormalWeb"/>
        <w:spacing w:before="0" w:beforeAutospacing="0" w:after="0" w:afterAutospacing="0" w:line="360" w:lineRule="atLeast"/>
      </w:pPr>
    </w:p>
    <w:p w14:paraId="0B33CA2F" w14:textId="77777777" w:rsidR="002858F0" w:rsidRDefault="002858F0" w:rsidP="002858F0">
      <w:pPr>
        <w:pStyle w:val="NormalWeb"/>
        <w:spacing w:before="0" w:beforeAutospacing="0" w:after="0" w:afterAutospacing="0" w:line="360" w:lineRule="atLeast"/>
      </w:pPr>
      <w:r w:rsidRPr="002858F0">
        <w:t xml:space="preserve">(PDF) prevention and reduction: A review of strategies for intervening ... (2011). Available at: https://www.researchgate.net/publication/320057663_Prevention_and_Reduction_A_review_of_strategies_for_intervening_early_to_prevent_or_reduce_youth_crime_and_anti-social_behaviour (Accessed: April 24, 2023). </w:t>
      </w:r>
    </w:p>
    <w:p w14:paraId="1F363CE9" w14:textId="77777777" w:rsidR="002858F0" w:rsidRDefault="002858F0" w:rsidP="002858F0">
      <w:pPr>
        <w:pStyle w:val="NormalWeb"/>
        <w:spacing w:before="0" w:beforeAutospacing="0" w:after="0" w:afterAutospacing="0" w:line="360" w:lineRule="atLeast"/>
      </w:pPr>
    </w:p>
    <w:p w14:paraId="53BD6739" w14:textId="77777777" w:rsidR="002858F0" w:rsidRDefault="002858F0" w:rsidP="002858F0">
      <w:pPr>
        <w:pStyle w:val="NormalWeb"/>
        <w:spacing w:before="0" w:beforeAutospacing="0" w:after="0" w:afterAutospacing="0" w:line="360" w:lineRule="atLeast"/>
      </w:pPr>
      <w:r w:rsidRPr="002858F0">
        <w:t xml:space="preserve">Police commissioner supports programme to prevent crime through early intervention in Cambridgeshire and Peterborough (no date) The Police &amp; Crime Commissioner for Cambridgeshire | Police Commissioner supports programme to prevent crime through early intervention in Cambridgeshire and Peterborough. Available at: https://www.cambridgeshire-pcc.gov.uk/police-commissioner-supports-programme-to-prevent-crime-through-early-intervention-in-cambridgeshire-and-peterborough/ (Accessed: April 23, 2023). </w:t>
      </w:r>
    </w:p>
    <w:p w14:paraId="0EF2A357" w14:textId="77777777" w:rsidR="002858F0" w:rsidRDefault="002858F0" w:rsidP="002858F0">
      <w:pPr>
        <w:pStyle w:val="NormalWeb"/>
        <w:spacing w:before="0" w:beforeAutospacing="0" w:after="0" w:afterAutospacing="0" w:line="360" w:lineRule="atLeast"/>
      </w:pPr>
    </w:p>
    <w:p w14:paraId="60491A98" w14:textId="77777777" w:rsidR="002858F0" w:rsidRDefault="002858F0" w:rsidP="002858F0">
      <w:pPr>
        <w:pStyle w:val="NormalWeb"/>
        <w:spacing w:before="0" w:beforeAutospacing="0" w:after="0" w:afterAutospacing="0" w:line="360" w:lineRule="atLeast"/>
      </w:pPr>
      <w:r w:rsidRPr="002858F0">
        <w:t xml:space="preserve">Police release of Nicola Bulley's personal details 'as sexist as it comes' (2023) The Guardian. Guardian News and Media. Available at: https://www.theguardian.com/uk-news/2023/feb/17/police-release-of-nicola-bulleys-personal-details-as-sexist-as-it-comes (Accessed: March 30, 2023). </w:t>
      </w:r>
    </w:p>
    <w:p w14:paraId="3DB0DC3E" w14:textId="77777777" w:rsidR="002858F0" w:rsidRDefault="002858F0" w:rsidP="002858F0">
      <w:pPr>
        <w:pStyle w:val="NormalWeb"/>
        <w:spacing w:before="0" w:beforeAutospacing="0" w:after="0" w:afterAutospacing="0" w:line="360" w:lineRule="atLeast"/>
      </w:pPr>
    </w:p>
    <w:p w14:paraId="3809D21A" w14:textId="77777777" w:rsidR="002858F0" w:rsidRDefault="002858F0" w:rsidP="002858F0">
      <w:pPr>
        <w:pStyle w:val="NormalWeb"/>
        <w:spacing w:before="0" w:beforeAutospacing="0" w:after="0" w:afterAutospacing="0" w:line="360" w:lineRule="atLeast"/>
      </w:pPr>
      <w:r w:rsidRPr="002858F0">
        <w:t xml:space="preserve">Programmes | BBC parliament | </w:t>
      </w:r>
      <w:proofErr w:type="spellStart"/>
      <w:r w:rsidRPr="002858F0">
        <w:t>Q&amp;</w:t>
      </w:r>
      <w:proofErr w:type="gramStart"/>
      <w:r w:rsidRPr="002858F0">
        <w:t>amp;A</w:t>
      </w:r>
      <w:proofErr w:type="spellEnd"/>
      <w:proofErr w:type="gramEnd"/>
      <w:r w:rsidRPr="002858F0">
        <w:t xml:space="preserve">: The </w:t>
      </w:r>
      <w:proofErr w:type="spellStart"/>
      <w:r w:rsidRPr="002858F0">
        <w:t>scarman</w:t>
      </w:r>
      <w:proofErr w:type="spellEnd"/>
      <w:r w:rsidRPr="002858F0">
        <w:t xml:space="preserve"> report (2004) BBC News. BBC. Available at: http://news.bbc.co.uk/1/hi/programmes/bbc_parliament/3631579.stm (Accessed: March 30, 2023).</w:t>
      </w:r>
    </w:p>
    <w:p w14:paraId="5A9A6EE7" w14:textId="77777777" w:rsidR="002858F0" w:rsidRDefault="002858F0" w:rsidP="002858F0">
      <w:pPr>
        <w:pStyle w:val="NormalWeb"/>
        <w:spacing w:before="0" w:beforeAutospacing="0" w:after="0" w:afterAutospacing="0" w:line="360" w:lineRule="atLeast"/>
      </w:pPr>
    </w:p>
    <w:p w14:paraId="4FFE2350" w14:textId="77777777" w:rsidR="002858F0" w:rsidRDefault="002858F0" w:rsidP="002858F0">
      <w:pPr>
        <w:pStyle w:val="NormalWeb"/>
        <w:spacing w:before="0" w:beforeAutospacing="0" w:after="0" w:afterAutospacing="0" w:line="360" w:lineRule="atLeast"/>
      </w:pPr>
      <w:r w:rsidRPr="002858F0">
        <w:t>Race relations acts 1965 - 2000 (no date) Sus Laws - Gloucestershire County Council. Available at: https://www.gloucestershire.gov.uk/your-community/black-history-month/black-history-month-2020/race-relations-acts-1965-2000/sus-laws/ (Accessed: March 30, 2023).</w:t>
      </w:r>
    </w:p>
    <w:p w14:paraId="31F17F35" w14:textId="77777777" w:rsidR="002858F0" w:rsidRDefault="002858F0" w:rsidP="002858F0">
      <w:pPr>
        <w:pStyle w:val="NormalWeb"/>
        <w:spacing w:before="0" w:beforeAutospacing="0" w:after="0" w:afterAutospacing="0" w:line="360" w:lineRule="atLeast"/>
      </w:pPr>
    </w:p>
    <w:p w14:paraId="22D6FDCA" w14:textId="77777777" w:rsidR="002858F0" w:rsidRDefault="002858F0" w:rsidP="002858F0">
      <w:pPr>
        <w:pStyle w:val="NormalWeb"/>
        <w:spacing w:before="0" w:beforeAutospacing="0" w:after="0" w:afterAutospacing="0" w:line="360" w:lineRule="atLeast"/>
      </w:pPr>
      <w:r w:rsidRPr="002858F0">
        <w:rPr>
          <w:color w:val="000000"/>
        </w:rPr>
        <w:lastRenderedPageBreak/>
        <w:t xml:space="preserve">Ross, A., Duckworth, K., Smith, D., </w:t>
      </w:r>
      <w:proofErr w:type="spellStart"/>
      <w:r w:rsidRPr="002858F0">
        <w:rPr>
          <w:color w:val="000000"/>
        </w:rPr>
        <w:t>Wyness</w:t>
      </w:r>
      <w:proofErr w:type="spellEnd"/>
      <w:r w:rsidRPr="002858F0">
        <w:rPr>
          <w:color w:val="000000"/>
        </w:rPr>
        <w:t>, G. and Schoon, I. (2011). </w:t>
      </w:r>
      <w:r w:rsidRPr="002858F0">
        <w:rPr>
          <w:i/>
          <w:iCs/>
          <w:color w:val="000000"/>
        </w:rPr>
        <w:t>Prevention and Reduction: A review of strategies for intervening early to prevent or reduce youth crime and anti-social behaviour Centre for Analysis of Youth Transitions (CAYT)</w:t>
      </w:r>
      <w:r w:rsidRPr="002858F0">
        <w:rPr>
          <w:color w:val="000000"/>
        </w:rPr>
        <w:t xml:space="preserve">. [online] Available at: </w:t>
      </w:r>
      <w:hyperlink r:id="rId14" w:history="1">
        <w:r w:rsidRPr="002858F0">
          <w:rPr>
            <w:rStyle w:val="Hyperlink"/>
            <w:color w:val="auto"/>
            <w:u w:val="none"/>
          </w:rPr>
          <w:t>https://assets.publishing.service.gov.uk/government/uploads/system/uploads/attachment_data/file/182548/DFE-RR111.pdf</w:t>
        </w:r>
      </w:hyperlink>
      <w:r w:rsidRPr="002858F0">
        <w:t>.  (Accessed: March 30, 2023).</w:t>
      </w:r>
    </w:p>
    <w:p w14:paraId="35909428" w14:textId="77777777" w:rsidR="002858F0" w:rsidRDefault="002858F0" w:rsidP="002858F0">
      <w:pPr>
        <w:pStyle w:val="NormalWeb"/>
        <w:spacing w:before="0" w:beforeAutospacing="0" w:after="0" w:afterAutospacing="0" w:line="360" w:lineRule="atLeast"/>
      </w:pPr>
    </w:p>
    <w:p w14:paraId="516674BE" w14:textId="77777777" w:rsidR="002858F0" w:rsidRDefault="002858F0" w:rsidP="002858F0">
      <w:pPr>
        <w:pStyle w:val="NormalWeb"/>
        <w:spacing w:before="0" w:beforeAutospacing="0" w:after="0" w:afterAutospacing="0" w:line="360" w:lineRule="atLeast"/>
      </w:pPr>
      <w:r w:rsidRPr="002858F0">
        <w:t xml:space="preserve">Service, G.D. (2015) Youth offending teams, GOV.UK. GOV.UK. Available at: https://www.gov.uk/youth-offending-team (Accessed: April 23, 2023). </w:t>
      </w:r>
    </w:p>
    <w:p w14:paraId="338EB82D" w14:textId="77777777" w:rsidR="002858F0" w:rsidRDefault="002858F0" w:rsidP="002858F0">
      <w:pPr>
        <w:pStyle w:val="NormalWeb"/>
        <w:spacing w:before="0" w:beforeAutospacing="0" w:after="0" w:afterAutospacing="0" w:line="360" w:lineRule="atLeast"/>
      </w:pPr>
    </w:p>
    <w:p w14:paraId="6EC85B11" w14:textId="77777777" w:rsidR="002858F0" w:rsidRDefault="002858F0" w:rsidP="002858F0">
      <w:pPr>
        <w:pStyle w:val="NormalWeb"/>
        <w:spacing w:before="0" w:beforeAutospacing="0" w:after="0" w:afterAutospacing="0" w:line="360" w:lineRule="atLeast"/>
      </w:pPr>
      <w:r>
        <w:t>S</w:t>
      </w:r>
      <w:r w:rsidRPr="002858F0">
        <w:t xml:space="preserve">hrewsbury house (2019) Shrewsbury House. shadmin99 http://www.shrewsburyhouse.org.uk/wp-content/uploads/2016/03/Picture21-300x111.png. Available at: https://www.shrewsburyhouse.org.uk/2019/07/10/early-intervention-youth-fund-eiyf/#:~:text=The%20initial%20Early%20Intervention%20Youth%20Fund%20course%2C%20entitled (Accessed: April 23, 2023). </w:t>
      </w:r>
    </w:p>
    <w:p w14:paraId="0ABCC1EB" w14:textId="77777777" w:rsidR="002858F0" w:rsidRDefault="002858F0" w:rsidP="002858F0">
      <w:pPr>
        <w:pStyle w:val="NormalWeb"/>
        <w:spacing w:before="0" w:beforeAutospacing="0" w:after="0" w:afterAutospacing="0" w:line="360" w:lineRule="atLeast"/>
      </w:pPr>
    </w:p>
    <w:p w14:paraId="6CC0C75B" w14:textId="77777777" w:rsidR="002858F0" w:rsidRDefault="002858F0" w:rsidP="002858F0">
      <w:pPr>
        <w:pStyle w:val="NormalWeb"/>
        <w:spacing w:before="0" w:beforeAutospacing="0" w:after="0" w:afterAutospacing="0" w:line="360" w:lineRule="atLeast"/>
      </w:pPr>
      <w:r w:rsidRPr="002858F0">
        <w:t xml:space="preserve">(No date) </w:t>
      </w:r>
      <w:r w:rsidRPr="002858F0">
        <w:rPr>
          <w:i/>
          <w:iCs/>
        </w:rPr>
        <w:t>Ely collision and violent disorder: Updated statement</w:t>
      </w:r>
      <w:r w:rsidRPr="002858F0">
        <w:t xml:space="preserve">. Available at: https://www.south-wales.police.uk/news/south-wales/news/2023/mai-may/ely-collision-and-violent-disorder---updated-statement/ (Accessed: 02 June 2023). </w:t>
      </w:r>
    </w:p>
    <w:p w14:paraId="16125F8A" w14:textId="77777777" w:rsidR="002858F0" w:rsidRDefault="002858F0" w:rsidP="002858F0">
      <w:pPr>
        <w:pStyle w:val="NormalWeb"/>
        <w:spacing w:before="0" w:beforeAutospacing="0" w:after="0" w:afterAutospacing="0" w:line="360" w:lineRule="atLeast"/>
      </w:pPr>
    </w:p>
    <w:p w14:paraId="27824128" w14:textId="77777777" w:rsidR="002858F0" w:rsidRDefault="002858F0" w:rsidP="002858F0">
      <w:pPr>
        <w:pStyle w:val="NormalWeb"/>
        <w:spacing w:before="0" w:beforeAutospacing="0" w:after="0" w:afterAutospacing="0" w:line="360" w:lineRule="atLeast"/>
      </w:pPr>
      <w:r w:rsidRPr="002858F0">
        <w:t>Stahlkopf, C., 2008. Political, Structural, and Cultural Influences on England's Youth Offending Team Practices. International Criminal Justice Review, 18(4), pp.455-472. (Accessed: March 30, 2023).</w:t>
      </w:r>
    </w:p>
    <w:p w14:paraId="6779FAE5" w14:textId="77777777" w:rsidR="002858F0" w:rsidRDefault="002858F0" w:rsidP="002858F0">
      <w:pPr>
        <w:pStyle w:val="NormalWeb"/>
        <w:spacing w:before="0" w:beforeAutospacing="0" w:after="0" w:afterAutospacing="0" w:line="360" w:lineRule="atLeast"/>
      </w:pPr>
    </w:p>
    <w:p w14:paraId="06969BFF" w14:textId="4B0A5C0B" w:rsidR="002858F0" w:rsidRPr="002858F0" w:rsidRDefault="002858F0" w:rsidP="002858F0">
      <w:pPr>
        <w:pStyle w:val="NormalWeb"/>
        <w:spacing w:before="0" w:beforeAutospacing="0" w:after="0" w:afterAutospacing="0" w:line="360" w:lineRule="atLeast"/>
        <w:rPr>
          <w:color w:val="000000"/>
        </w:rPr>
      </w:pPr>
      <w:r w:rsidRPr="002858F0">
        <w:t>Stephen Lawrence Murder: A timeline of how the story unfolded (2018) BBC News. BBC. Available at: https://www.bbc.co.uk/news/uk-26465916 (Accessed: March 30, 2023).</w:t>
      </w:r>
    </w:p>
    <w:p w14:paraId="07D1CF32" w14:textId="77777777" w:rsidR="002858F0" w:rsidRDefault="002858F0" w:rsidP="002858F0">
      <w:pPr>
        <w:rPr>
          <w:rFonts w:ascii="Times New Roman" w:hAnsi="Times New Roman" w:cs="Times New Roman"/>
          <w:sz w:val="24"/>
          <w:szCs w:val="24"/>
        </w:rPr>
      </w:pPr>
    </w:p>
    <w:p w14:paraId="690B135F" w14:textId="77777777" w:rsidR="002858F0" w:rsidRDefault="002858F0" w:rsidP="002858F0">
      <w:pPr>
        <w:rPr>
          <w:rFonts w:ascii="Times New Roman" w:hAnsi="Times New Roman" w:cs="Times New Roman"/>
          <w:sz w:val="24"/>
          <w:szCs w:val="24"/>
        </w:rPr>
      </w:pPr>
    </w:p>
    <w:p w14:paraId="50E209D8" w14:textId="77777777" w:rsidR="002858F0" w:rsidRDefault="002858F0" w:rsidP="002858F0">
      <w:pPr>
        <w:rPr>
          <w:rFonts w:ascii="Times New Roman" w:hAnsi="Times New Roman" w:cs="Times New Roman"/>
          <w:sz w:val="24"/>
          <w:szCs w:val="24"/>
        </w:rPr>
      </w:pPr>
    </w:p>
    <w:p w14:paraId="4AF6C5BB" w14:textId="77777777" w:rsidR="002858F0" w:rsidRDefault="002858F0" w:rsidP="002858F0">
      <w:pPr>
        <w:rPr>
          <w:rFonts w:ascii="Times New Roman" w:hAnsi="Times New Roman" w:cs="Times New Roman"/>
          <w:sz w:val="24"/>
          <w:szCs w:val="24"/>
        </w:rPr>
      </w:pPr>
    </w:p>
    <w:p w14:paraId="3ACC06B6" w14:textId="77777777" w:rsidR="002858F0" w:rsidRDefault="002858F0" w:rsidP="002858F0">
      <w:pPr>
        <w:rPr>
          <w:rFonts w:ascii="Times New Roman" w:hAnsi="Times New Roman" w:cs="Times New Roman"/>
          <w:sz w:val="24"/>
          <w:szCs w:val="24"/>
        </w:rPr>
      </w:pPr>
      <w:r w:rsidRPr="002858F0">
        <w:rPr>
          <w:rFonts w:ascii="Times New Roman" w:hAnsi="Times New Roman" w:cs="Times New Roman"/>
          <w:sz w:val="24"/>
          <w:szCs w:val="24"/>
        </w:rPr>
        <w:t>Therrien, A. (2021) Sarah Everard Murder: Trust in police shaken, met chief admits, BBC News. BBC. Available at: https://www.bbc.co.uk/news/uk-58752200 (Accessed: March 30, 2023).</w:t>
      </w:r>
    </w:p>
    <w:p w14:paraId="2F6E1F2A" w14:textId="77777777" w:rsidR="002858F0" w:rsidRDefault="002858F0" w:rsidP="002858F0">
      <w:pPr>
        <w:rPr>
          <w:rFonts w:ascii="Times New Roman" w:hAnsi="Times New Roman" w:cs="Times New Roman"/>
          <w:sz w:val="24"/>
          <w:szCs w:val="24"/>
        </w:rPr>
      </w:pPr>
    </w:p>
    <w:p w14:paraId="0F691A98" w14:textId="77777777" w:rsidR="002858F0" w:rsidRDefault="002858F0" w:rsidP="002858F0">
      <w:pPr>
        <w:rPr>
          <w:rFonts w:ascii="Times New Roman" w:hAnsi="Times New Roman" w:cs="Times New Roman"/>
          <w:sz w:val="24"/>
          <w:szCs w:val="24"/>
        </w:rPr>
      </w:pPr>
      <w:r w:rsidRPr="002858F0">
        <w:rPr>
          <w:rFonts w:ascii="Times New Roman" w:hAnsi="Times New Roman" w:cs="Times New Roman"/>
          <w:sz w:val="24"/>
          <w:szCs w:val="24"/>
        </w:rPr>
        <w:t>(2009) Sus law explained. Available at: http://everything.explained.today/Sus_law/ (Accessed: March 30, 2023).</w:t>
      </w:r>
    </w:p>
    <w:p w14:paraId="567610F3" w14:textId="77777777" w:rsidR="002858F0" w:rsidRDefault="002858F0" w:rsidP="002858F0">
      <w:pPr>
        <w:rPr>
          <w:rFonts w:ascii="Times New Roman" w:hAnsi="Times New Roman" w:cs="Times New Roman"/>
          <w:sz w:val="24"/>
          <w:szCs w:val="24"/>
        </w:rPr>
      </w:pPr>
    </w:p>
    <w:p w14:paraId="24A40FAD" w14:textId="77777777" w:rsidR="002858F0" w:rsidRDefault="002858F0" w:rsidP="002858F0">
      <w:pPr>
        <w:rPr>
          <w:rFonts w:ascii="Times New Roman" w:hAnsi="Times New Roman" w:cs="Times New Roman"/>
          <w:sz w:val="24"/>
          <w:szCs w:val="24"/>
        </w:rPr>
      </w:pPr>
      <w:r w:rsidRPr="002858F0">
        <w:rPr>
          <w:rFonts w:ascii="Times New Roman" w:hAnsi="Times New Roman" w:cs="Times New Roman"/>
          <w:sz w:val="24"/>
          <w:szCs w:val="24"/>
        </w:rPr>
        <w:t xml:space="preserve">welch, </w:t>
      </w:r>
      <w:proofErr w:type="spellStart"/>
      <w:r w:rsidRPr="002858F0">
        <w:rPr>
          <w:rFonts w:ascii="Times New Roman" w:hAnsi="Times New Roman" w:cs="Times New Roman"/>
          <w:sz w:val="24"/>
          <w:szCs w:val="24"/>
        </w:rPr>
        <w:t>brandon</w:t>
      </w:r>
      <w:proofErr w:type="spellEnd"/>
      <w:r w:rsidRPr="002858F0">
        <w:rPr>
          <w:rFonts w:ascii="Times New Roman" w:hAnsi="Times New Roman" w:cs="Times New Roman"/>
          <w:sz w:val="24"/>
          <w:szCs w:val="24"/>
        </w:rPr>
        <w:t xml:space="preserve"> c (2007) Scientific support for early prevention of delinquency and later offending, Taylor &amp; Francis. Available at: https://www.tandfonline.com/doi/abs/10.1080/15564880701263114 (Accessed: April 24, 2023). </w:t>
      </w:r>
    </w:p>
    <w:p w14:paraId="4D0597CF" w14:textId="77777777" w:rsidR="002858F0" w:rsidRDefault="002858F0" w:rsidP="002858F0">
      <w:pPr>
        <w:rPr>
          <w:rFonts w:ascii="Times New Roman" w:hAnsi="Times New Roman" w:cs="Times New Roman"/>
          <w:sz w:val="24"/>
          <w:szCs w:val="24"/>
        </w:rPr>
      </w:pPr>
    </w:p>
    <w:p w14:paraId="4D203019" w14:textId="77777777" w:rsidR="002858F0" w:rsidRDefault="002858F0" w:rsidP="002858F0">
      <w:pPr>
        <w:rPr>
          <w:rFonts w:ascii="Times New Roman" w:hAnsi="Times New Roman" w:cs="Times New Roman"/>
          <w:sz w:val="24"/>
          <w:szCs w:val="24"/>
        </w:rPr>
      </w:pPr>
      <w:r w:rsidRPr="00EE014A">
        <w:rPr>
          <w:rFonts w:ascii="Times New Roman" w:eastAsia="Times New Roman" w:hAnsi="Times New Roman" w:cs="Times New Roman"/>
          <w:color w:val="000000"/>
          <w:sz w:val="24"/>
          <w:szCs w:val="24"/>
          <w:lang w:eastAsia="en-GB"/>
        </w:rPr>
        <w:lastRenderedPageBreak/>
        <w:t>youth.gov. (n.d.). </w:t>
      </w:r>
      <w:r w:rsidRPr="00EE014A">
        <w:rPr>
          <w:rFonts w:ascii="Times New Roman" w:eastAsia="Times New Roman" w:hAnsi="Times New Roman" w:cs="Times New Roman"/>
          <w:i/>
          <w:iCs/>
          <w:color w:val="000000"/>
          <w:sz w:val="24"/>
          <w:szCs w:val="24"/>
          <w:lang w:eastAsia="en-GB"/>
        </w:rPr>
        <w:t>Prevention &amp; Early Intervention | Youth.gov</w:t>
      </w:r>
      <w:r w:rsidRPr="00EE014A">
        <w:rPr>
          <w:rFonts w:ascii="Times New Roman" w:eastAsia="Times New Roman" w:hAnsi="Times New Roman" w:cs="Times New Roman"/>
          <w:color w:val="000000"/>
          <w:sz w:val="24"/>
          <w:szCs w:val="24"/>
          <w:lang w:eastAsia="en-GB"/>
        </w:rPr>
        <w:t xml:space="preserve">. [online] Available at: </w:t>
      </w:r>
      <w:hyperlink r:id="rId15" w:history="1">
        <w:r w:rsidRPr="00EE014A">
          <w:rPr>
            <w:rStyle w:val="Hyperlink"/>
            <w:rFonts w:ascii="Times New Roman" w:eastAsia="Times New Roman" w:hAnsi="Times New Roman" w:cs="Times New Roman"/>
            <w:color w:val="auto"/>
            <w:sz w:val="24"/>
            <w:szCs w:val="24"/>
            <w:u w:val="none"/>
            <w:lang w:eastAsia="en-GB"/>
          </w:rPr>
          <w:t>https://youth.gov/youth-topics/juvenile-justice/prevention-and-early-intervention#:~:text=Early%20intervention%20prevents%20the%20onset%20of%20delinquent%20behavior</w:t>
        </w:r>
      </w:hyperlink>
      <w:r w:rsidRPr="00EE014A">
        <w:rPr>
          <w:rFonts w:ascii="Times New Roman" w:eastAsia="Times New Roman" w:hAnsi="Times New Roman" w:cs="Times New Roman"/>
          <w:sz w:val="24"/>
          <w:szCs w:val="24"/>
          <w:lang w:eastAsia="en-GB"/>
        </w:rPr>
        <w:t>.</w:t>
      </w:r>
      <w:r w:rsidRPr="002858F0">
        <w:rPr>
          <w:rFonts w:ascii="Times New Roman" w:eastAsia="Times New Roman" w:hAnsi="Times New Roman" w:cs="Times New Roman"/>
          <w:color w:val="000000"/>
          <w:sz w:val="24"/>
          <w:szCs w:val="24"/>
          <w:lang w:eastAsia="en-GB"/>
        </w:rPr>
        <w:t xml:space="preserve"> </w:t>
      </w:r>
      <w:r w:rsidRPr="002858F0">
        <w:rPr>
          <w:rFonts w:ascii="Times New Roman" w:hAnsi="Times New Roman" w:cs="Times New Roman"/>
          <w:sz w:val="24"/>
          <w:szCs w:val="24"/>
        </w:rPr>
        <w:t xml:space="preserve">(Accessed: April 24, 2023). </w:t>
      </w:r>
    </w:p>
    <w:p w14:paraId="08C4F42D" w14:textId="77777777" w:rsidR="002858F0" w:rsidRDefault="002858F0" w:rsidP="002858F0">
      <w:pPr>
        <w:rPr>
          <w:rFonts w:ascii="Times New Roman" w:hAnsi="Times New Roman" w:cs="Times New Roman"/>
          <w:sz w:val="24"/>
          <w:szCs w:val="24"/>
        </w:rPr>
      </w:pPr>
    </w:p>
    <w:p w14:paraId="71F4A8C9" w14:textId="77777777" w:rsidR="002858F0" w:rsidRDefault="002858F0" w:rsidP="002858F0">
      <w:pPr>
        <w:rPr>
          <w:rFonts w:ascii="Times New Roman" w:hAnsi="Times New Roman" w:cs="Times New Roman"/>
          <w:sz w:val="24"/>
          <w:szCs w:val="24"/>
        </w:rPr>
      </w:pPr>
      <w:r w:rsidRPr="002858F0">
        <w:rPr>
          <w:rFonts w:ascii="Times New Roman" w:hAnsi="Times New Roman" w:cs="Times New Roman"/>
          <w:sz w:val="24"/>
          <w:szCs w:val="24"/>
        </w:rPr>
        <w:t xml:space="preserve">Youth Justice Board for England and Wales (2013) Youth out-of-court disposals: Guide for police and </w:t>
      </w:r>
      <w:proofErr w:type="spellStart"/>
      <w:r w:rsidRPr="002858F0">
        <w:rPr>
          <w:rFonts w:ascii="Times New Roman" w:hAnsi="Times New Roman" w:cs="Times New Roman"/>
          <w:sz w:val="24"/>
          <w:szCs w:val="24"/>
        </w:rPr>
        <w:t>Yots</w:t>
      </w:r>
      <w:proofErr w:type="spellEnd"/>
      <w:r w:rsidRPr="002858F0">
        <w:rPr>
          <w:rFonts w:ascii="Times New Roman" w:hAnsi="Times New Roman" w:cs="Times New Roman"/>
          <w:sz w:val="24"/>
          <w:szCs w:val="24"/>
        </w:rPr>
        <w:t xml:space="preserve">, GOV.UK. GOV.UK. Available at: https://www.gov.uk/government/publications/youth-out-of-court-disposals-guide-for-police-and-yots (Accessed: April 23, 2023). </w:t>
      </w:r>
    </w:p>
    <w:p w14:paraId="4E5A6B68" w14:textId="77777777" w:rsidR="002858F0" w:rsidRDefault="002858F0" w:rsidP="002858F0">
      <w:pPr>
        <w:rPr>
          <w:rFonts w:ascii="Times New Roman" w:hAnsi="Times New Roman" w:cs="Times New Roman"/>
          <w:sz w:val="24"/>
          <w:szCs w:val="24"/>
        </w:rPr>
      </w:pPr>
    </w:p>
    <w:p w14:paraId="78F542DB" w14:textId="51FC1264" w:rsidR="002858F0" w:rsidRPr="002858F0" w:rsidRDefault="002858F0" w:rsidP="002858F0">
      <w:pPr>
        <w:rPr>
          <w:rFonts w:ascii="Times New Roman" w:hAnsi="Times New Roman" w:cs="Times New Roman"/>
          <w:sz w:val="24"/>
          <w:szCs w:val="24"/>
        </w:rPr>
      </w:pPr>
      <w:r w:rsidRPr="002858F0">
        <w:rPr>
          <w:rFonts w:ascii="Times New Roman" w:hAnsi="Times New Roman" w:cs="Times New Roman"/>
          <w:sz w:val="24"/>
          <w:szCs w:val="24"/>
        </w:rPr>
        <w:t xml:space="preserve">Youth justice statistics: 2021 to 2022 (accessible version) (2023) GOV.UK. GOV.UK. Available at: https://www.gov.uk/government/statistics/youth-justice-statistics-2021-to-2022/youth-justice-statistics-2021-to-2022-accessible-version (Accessed: April 23, 2023). </w:t>
      </w:r>
    </w:p>
    <w:p w14:paraId="7412D653" w14:textId="77777777" w:rsidR="002858F0" w:rsidRPr="003F10B7" w:rsidRDefault="002858F0" w:rsidP="002858F0">
      <w:pPr>
        <w:rPr>
          <w:rFonts w:ascii="Times New Roman" w:hAnsi="Times New Roman" w:cs="Times New Roman"/>
          <w:sz w:val="24"/>
          <w:szCs w:val="24"/>
        </w:rPr>
      </w:pPr>
    </w:p>
    <w:p w14:paraId="431993C4" w14:textId="77777777" w:rsidR="00743B65" w:rsidRDefault="00743B65" w:rsidP="00836C46"/>
    <w:sectPr w:rsidR="00743B6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751233" w14:textId="77777777" w:rsidR="002C4B7E" w:rsidRDefault="002C4B7E" w:rsidP="00901B9D">
      <w:r>
        <w:separator/>
      </w:r>
    </w:p>
  </w:endnote>
  <w:endnote w:type="continuationSeparator" w:id="0">
    <w:p w14:paraId="07995355" w14:textId="77777777" w:rsidR="002C4B7E" w:rsidRDefault="002C4B7E" w:rsidP="00901B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5ABF60" w14:textId="77777777" w:rsidR="002C4B7E" w:rsidRDefault="002C4B7E" w:rsidP="00901B9D">
      <w:r>
        <w:separator/>
      </w:r>
    </w:p>
  </w:footnote>
  <w:footnote w:type="continuationSeparator" w:id="0">
    <w:p w14:paraId="031B16F1" w14:textId="77777777" w:rsidR="002C4B7E" w:rsidRDefault="002C4B7E" w:rsidP="00901B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E514CD"/>
    <w:multiLevelType w:val="multilevel"/>
    <w:tmpl w:val="4C249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4D44B47"/>
    <w:multiLevelType w:val="multilevel"/>
    <w:tmpl w:val="4B9C3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21144654">
    <w:abstractNumId w:val="1"/>
  </w:num>
  <w:num w:numId="2" w16cid:durableId="13505289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142"/>
    <w:rsid w:val="00001828"/>
    <w:rsid w:val="00001DEC"/>
    <w:rsid w:val="00003313"/>
    <w:rsid w:val="0001161D"/>
    <w:rsid w:val="0001488B"/>
    <w:rsid w:val="0001521C"/>
    <w:rsid w:val="000156EE"/>
    <w:rsid w:val="00020E52"/>
    <w:rsid w:val="00041B76"/>
    <w:rsid w:val="00051FFD"/>
    <w:rsid w:val="00062DC4"/>
    <w:rsid w:val="00071C24"/>
    <w:rsid w:val="000742E5"/>
    <w:rsid w:val="00080659"/>
    <w:rsid w:val="00096B17"/>
    <w:rsid w:val="000A0E2F"/>
    <w:rsid w:val="000A2762"/>
    <w:rsid w:val="000A6BE8"/>
    <w:rsid w:val="000B21AC"/>
    <w:rsid w:val="000B4B23"/>
    <w:rsid w:val="000C7466"/>
    <w:rsid w:val="000D49A3"/>
    <w:rsid w:val="000D70C8"/>
    <w:rsid w:val="000E1F13"/>
    <w:rsid w:val="000E5170"/>
    <w:rsid w:val="000E6227"/>
    <w:rsid w:val="001025B0"/>
    <w:rsid w:val="00111DD6"/>
    <w:rsid w:val="0011798B"/>
    <w:rsid w:val="00120A63"/>
    <w:rsid w:val="001215FF"/>
    <w:rsid w:val="0012560F"/>
    <w:rsid w:val="0012679F"/>
    <w:rsid w:val="00130B44"/>
    <w:rsid w:val="00133271"/>
    <w:rsid w:val="00152883"/>
    <w:rsid w:val="00183056"/>
    <w:rsid w:val="001A31D2"/>
    <w:rsid w:val="001A4500"/>
    <w:rsid w:val="001B0B12"/>
    <w:rsid w:val="001B6083"/>
    <w:rsid w:val="001B6A9E"/>
    <w:rsid w:val="001C0F3F"/>
    <w:rsid w:val="001D07FF"/>
    <w:rsid w:val="001E6E15"/>
    <w:rsid w:val="001F2AB0"/>
    <w:rsid w:val="001F3F88"/>
    <w:rsid w:val="002027EE"/>
    <w:rsid w:val="0020761F"/>
    <w:rsid w:val="00210790"/>
    <w:rsid w:val="00210AD0"/>
    <w:rsid w:val="002135CE"/>
    <w:rsid w:val="002163C1"/>
    <w:rsid w:val="00222F08"/>
    <w:rsid w:val="0023196D"/>
    <w:rsid w:val="00234FB2"/>
    <w:rsid w:val="002445AC"/>
    <w:rsid w:val="002507C7"/>
    <w:rsid w:val="0025372A"/>
    <w:rsid w:val="00260A2B"/>
    <w:rsid w:val="00274389"/>
    <w:rsid w:val="002761A2"/>
    <w:rsid w:val="0027627D"/>
    <w:rsid w:val="002816EE"/>
    <w:rsid w:val="00284528"/>
    <w:rsid w:val="002858F0"/>
    <w:rsid w:val="002862FC"/>
    <w:rsid w:val="00287859"/>
    <w:rsid w:val="002B3BB5"/>
    <w:rsid w:val="002B4B68"/>
    <w:rsid w:val="002C4B7E"/>
    <w:rsid w:val="002D4E38"/>
    <w:rsid w:val="002D73C3"/>
    <w:rsid w:val="002E3967"/>
    <w:rsid w:val="002E55BE"/>
    <w:rsid w:val="002F0961"/>
    <w:rsid w:val="002F1CB2"/>
    <w:rsid w:val="00305D56"/>
    <w:rsid w:val="0031502B"/>
    <w:rsid w:val="00315E01"/>
    <w:rsid w:val="00327FBC"/>
    <w:rsid w:val="00331DCD"/>
    <w:rsid w:val="00335072"/>
    <w:rsid w:val="00336080"/>
    <w:rsid w:val="003443EB"/>
    <w:rsid w:val="0035065B"/>
    <w:rsid w:val="0035103D"/>
    <w:rsid w:val="003555E0"/>
    <w:rsid w:val="00372DC0"/>
    <w:rsid w:val="00382999"/>
    <w:rsid w:val="003902D6"/>
    <w:rsid w:val="00391968"/>
    <w:rsid w:val="0039559F"/>
    <w:rsid w:val="003B4CF3"/>
    <w:rsid w:val="003B6142"/>
    <w:rsid w:val="003C25D3"/>
    <w:rsid w:val="003C2676"/>
    <w:rsid w:val="003D5723"/>
    <w:rsid w:val="003E263E"/>
    <w:rsid w:val="003E3688"/>
    <w:rsid w:val="003E4EF4"/>
    <w:rsid w:val="003E7225"/>
    <w:rsid w:val="003E7335"/>
    <w:rsid w:val="004036B4"/>
    <w:rsid w:val="0040465C"/>
    <w:rsid w:val="00406C5F"/>
    <w:rsid w:val="0041286B"/>
    <w:rsid w:val="004153CF"/>
    <w:rsid w:val="00416E71"/>
    <w:rsid w:val="00420D60"/>
    <w:rsid w:val="0042196B"/>
    <w:rsid w:val="00423BE5"/>
    <w:rsid w:val="00424A48"/>
    <w:rsid w:val="0044392B"/>
    <w:rsid w:val="004502CC"/>
    <w:rsid w:val="00463AF9"/>
    <w:rsid w:val="00467FBD"/>
    <w:rsid w:val="00475E8F"/>
    <w:rsid w:val="0047720C"/>
    <w:rsid w:val="00482083"/>
    <w:rsid w:val="00483716"/>
    <w:rsid w:val="00483F8B"/>
    <w:rsid w:val="0048662A"/>
    <w:rsid w:val="00487A91"/>
    <w:rsid w:val="00491B2A"/>
    <w:rsid w:val="004B2BAB"/>
    <w:rsid w:val="004B4248"/>
    <w:rsid w:val="004C0F20"/>
    <w:rsid w:val="004C500C"/>
    <w:rsid w:val="004D07A2"/>
    <w:rsid w:val="004D0D5B"/>
    <w:rsid w:val="004D3FBE"/>
    <w:rsid w:val="004E196C"/>
    <w:rsid w:val="004E20E3"/>
    <w:rsid w:val="004E556F"/>
    <w:rsid w:val="0050464C"/>
    <w:rsid w:val="00504DA6"/>
    <w:rsid w:val="005174A0"/>
    <w:rsid w:val="00532657"/>
    <w:rsid w:val="005526E6"/>
    <w:rsid w:val="0055340D"/>
    <w:rsid w:val="0055430F"/>
    <w:rsid w:val="0056149C"/>
    <w:rsid w:val="00570D51"/>
    <w:rsid w:val="00571561"/>
    <w:rsid w:val="00576D41"/>
    <w:rsid w:val="0057722B"/>
    <w:rsid w:val="00594C67"/>
    <w:rsid w:val="0059677D"/>
    <w:rsid w:val="005B03C8"/>
    <w:rsid w:val="005B380F"/>
    <w:rsid w:val="005B547B"/>
    <w:rsid w:val="005C3641"/>
    <w:rsid w:val="005C4778"/>
    <w:rsid w:val="005E1E36"/>
    <w:rsid w:val="005E2953"/>
    <w:rsid w:val="005F3774"/>
    <w:rsid w:val="005F3DEB"/>
    <w:rsid w:val="005F5AD0"/>
    <w:rsid w:val="00601553"/>
    <w:rsid w:val="00605F58"/>
    <w:rsid w:val="00612AE8"/>
    <w:rsid w:val="00620787"/>
    <w:rsid w:val="00624BB1"/>
    <w:rsid w:val="00652650"/>
    <w:rsid w:val="00661B8D"/>
    <w:rsid w:val="0067486F"/>
    <w:rsid w:val="006776F4"/>
    <w:rsid w:val="006A0C0B"/>
    <w:rsid w:val="006A56CD"/>
    <w:rsid w:val="006B314B"/>
    <w:rsid w:val="006C4841"/>
    <w:rsid w:val="006D0D24"/>
    <w:rsid w:val="006D1000"/>
    <w:rsid w:val="006D450F"/>
    <w:rsid w:val="006F3656"/>
    <w:rsid w:val="00706788"/>
    <w:rsid w:val="00707C7F"/>
    <w:rsid w:val="007115EE"/>
    <w:rsid w:val="0071224A"/>
    <w:rsid w:val="00716674"/>
    <w:rsid w:val="0072219F"/>
    <w:rsid w:val="0072492C"/>
    <w:rsid w:val="00724C57"/>
    <w:rsid w:val="00731C72"/>
    <w:rsid w:val="00743B65"/>
    <w:rsid w:val="00763F53"/>
    <w:rsid w:val="00771648"/>
    <w:rsid w:val="00772940"/>
    <w:rsid w:val="007832DF"/>
    <w:rsid w:val="0079357C"/>
    <w:rsid w:val="00794E39"/>
    <w:rsid w:val="007953E4"/>
    <w:rsid w:val="007B22E7"/>
    <w:rsid w:val="007B4018"/>
    <w:rsid w:val="007B6D16"/>
    <w:rsid w:val="007E43D3"/>
    <w:rsid w:val="007F25BD"/>
    <w:rsid w:val="007F50D3"/>
    <w:rsid w:val="00805632"/>
    <w:rsid w:val="00806E5A"/>
    <w:rsid w:val="008268A8"/>
    <w:rsid w:val="00827A48"/>
    <w:rsid w:val="00830247"/>
    <w:rsid w:val="00831EA0"/>
    <w:rsid w:val="00835EEE"/>
    <w:rsid w:val="0083641B"/>
    <w:rsid w:val="00836C46"/>
    <w:rsid w:val="00845A04"/>
    <w:rsid w:val="008477B4"/>
    <w:rsid w:val="00853A32"/>
    <w:rsid w:val="008564DF"/>
    <w:rsid w:val="00872FCF"/>
    <w:rsid w:val="008731C8"/>
    <w:rsid w:val="00873AC8"/>
    <w:rsid w:val="00884970"/>
    <w:rsid w:val="00891440"/>
    <w:rsid w:val="00894629"/>
    <w:rsid w:val="00896409"/>
    <w:rsid w:val="008A0FDD"/>
    <w:rsid w:val="008A239C"/>
    <w:rsid w:val="008A5722"/>
    <w:rsid w:val="008B1C97"/>
    <w:rsid w:val="008C14B8"/>
    <w:rsid w:val="008C7880"/>
    <w:rsid w:val="008F7C96"/>
    <w:rsid w:val="00901B9D"/>
    <w:rsid w:val="00903C53"/>
    <w:rsid w:val="009159D7"/>
    <w:rsid w:val="00924B4C"/>
    <w:rsid w:val="00933B83"/>
    <w:rsid w:val="00944E50"/>
    <w:rsid w:val="009611D3"/>
    <w:rsid w:val="00961FF5"/>
    <w:rsid w:val="009632CF"/>
    <w:rsid w:val="00970977"/>
    <w:rsid w:val="00973932"/>
    <w:rsid w:val="00975953"/>
    <w:rsid w:val="00980A77"/>
    <w:rsid w:val="0098721B"/>
    <w:rsid w:val="0099199E"/>
    <w:rsid w:val="009A2D4D"/>
    <w:rsid w:val="009A50E9"/>
    <w:rsid w:val="009B493B"/>
    <w:rsid w:val="009B5B54"/>
    <w:rsid w:val="009C064F"/>
    <w:rsid w:val="009C1D77"/>
    <w:rsid w:val="009C4485"/>
    <w:rsid w:val="009C54C3"/>
    <w:rsid w:val="009C55C1"/>
    <w:rsid w:val="009D5D04"/>
    <w:rsid w:val="009E61BF"/>
    <w:rsid w:val="009E688B"/>
    <w:rsid w:val="009F42F3"/>
    <w:rsid w:val="00A05E09"/>
    <w:rsid w:val="00A07776"/>
    <w:rsid w:val="00A158C8"/>
    <w:rsid w:val="00A21222"/>
    <w:rsid w:val="00A218EB"/>
    <w:rsid w:val="00A24D01"/>
    <w:rsid w:val="00A4189B"/>
    <w:rsid w:val="00A46957"/>
    <w:rsid w:val="00A471F8"/>
    <w:rsid w:val="00A515F2"/>
    <w:rsid w:val="00A53C4E"/>
    <w:rsid w:val="00A53CBB"/>
    <w:rsid w:val="00A576A4"/>
    <w:rsid w:val="00A62F80"/>
    <w:rsid w:val="00A6456F"/>
    <w:rsid w:val="00A7761B"/>
    <w:rsid w:val="00A82051"/>
    <w:rsid w:val="00A84B93"/>
    <w:rsid w:val="00A95147"/>
    <w:rsid w:val="00AA64EE"/>
    <w:rsid w:val="00AA72A0"/>
    <w:rsid w:val="00AB097D"/>
    <w:rsid w:val="00AB2414"/>
    <w:rsid w:val="00AE3C1F"/>
    <w:rsid w:val="00AF1E8C"/>
    <w:rsid w:val="00AF23BB"/>
    <w:rsid w:val="00B022BE"/>
    <w:rsid w:val="00B0358E"/>
    <w:rsid w:val="00B07AA1"/>
    <w:rsid w:val="00B13DD8"/>
    <w:rsid w:val="00B1452F"/>
    <w:rsid w:val="00B20AFE"/>
    <w:rsid w:val="00B31E49"/>
    <w:rsid w:val="00B34C7A"/>
    <w:rsid w:val="00B3628D"/>
    <w:rsid w:val="00B46668"/>
    <w:rsid w:val="00B46EFF"/>
    <w:rsid w:val="00B534AD"/>
    <w:rsid w:val="00B57096"/>
    <w:rsid w:val="00B71834"/>
    <w:rsid w:val="00BA0E68"/>
    <w:rsid w:val="00BA3C70"/>
    <w:rsid w:val="00BA433F"/>
    <w:rsid w:val="00BB65E4"/>
    <w:rsid w:val="00BD523D"/>
    <w:rsid w:val="00BD6C08"/>
    <w:rsid w:val="00BE45D1"/>
    <w:rsid w:val="00BE6BB2"/>
    <w:rsid w:val="00C1349B"/>
    <w:rsid w:val="00C21D05"/>
    <w:rsid w:val="00C414A1"/>
    <w:rsid w:val="00C44274"/>
    <w:rsid w:val="00C50BE1"/>
    <w:rsid w:val="00C60ED1"/>
    <w:rsid w:val="00C614F4"/>
    <w:rsid w:val="00C63127"/>
    <w:rsid w:val="00C65940"/>
    <w:rsid w:val="00C673C3"/>
    <w:rsid w:val="00C81681"/>
    <w:rsid w:val="00C8631F"/>
    <w:rsid w:val="00C904AE"/>
    <w:rsid w:val="00C93EC0"/>
    <w:rsid w:val="00CA0A35"/>
    <w:rsid w:val="00CA14E0"/>
    <w:rsid w:val="00CA50DC"/>
    <w:rsid w:val="00CA5C9B"/>
    <w:rsid w:val="00CA6F84"/>
    <w:rsid w:val="00CB6483"/>
    <w:rsid w:val="00CB74AB"/>
    <w:rsid w:val="00CD786C"/>
    <w:rsid w:val="00CE03DC"/>
    <w:rsid w:val="00CE1385"/>
    <w:rsid w:val="00CE4243"/>
    <w:rsid w:val="00CF7FBD"/>
    <w:rsid w:val="00D16523"/>
    <w:rsid w:val="00D17283"/>
    <w:rsid w:val="00D213CB"/>
    <w:rsid w:val="00D218DB"/>
    <w:rsid w:val="00D21CA3"/>
    <w:rsid w:val="00D26363"/>
    <w:rsid w:val="00D52153"/>
    <w:rsid w:val="00D619F9"/>
    <w:rsid w:val="00D75A31"/>
    <w:rsid w:val="00D8392E"/>
    <w:rsid w:val="00D83C05"/>
    <w:rsid w:val="00D8440B"/>
    <w:rsid w:val="00D84BEF"/>
    <w:rsid w:val="00D86ED8"/>
    <w:rsid w:val="00D978B6"/>
    <w:rsid w:val="00DA06A6"/>
    <w:rsid w:val="00DA43C5"/>
    <w:rsid w:val="00DC53E4"/>
    <w:rsid w:val="00DD2731"/>
    <w:rsid w:val="00DE343D"/>
    <w:rsid w:val="00DE4781"/>
    <w:rsid w:val="00DF12D8"/>
    <w:rsid w:val="00DF4CA0"/>
    <w:rsid w:val="00DF7AC7"/>
    <w:rsid w:val="00E0591B"/>
    <w:rsid w:val="00E15E9C"/>
    <w:rsid w:val="00E16636"/>
    <w:rsid w:val="00E20180"/>
    <w:rsid w:val="00E35116"/>
    <w:rsid w:val="00E4469A"/>
    <w:rsid w:val="00E479E0"/>
    <w:rsid w:val="00E554F5"/>
    <w:rsid w:val="00E56042"/>
    <w:rsid w:val="00E72774"/>
    <w:rsid w:val="00E72E51"/>
    <w:rsid w:val="00E81D79"/>
    <w:rsid w:val="00E82698"/>
    <w:rsid w:val="00E9246A"/>
    <w:rsid w:val="00E96627"/>
    <w:rsid w:val="00EB0F3E"/>
    <w:rsid w:val="00EB1BB3"/>
    <w:rsid w:val="00EB7E3C"/>
    <w:rsid w:val="00EC20C3"/>
    <w:rsid w:val="00EC3770"/>
    <w:rsid w:val="00EC7691"/>
    <w:rsid w:val="00EC7784"/>
    <w:rsid w:val="00ED36AC"/>
    <w:rsid w:val="00ED47EB"/>
    <w:rsid w:val="00EF24B1"/>
    <w:rsid w:val="00EF2BFA"/>
    <w:rsid w:val="00EF7CCE"/>
    <w:rsid w:val="00F02288"/>
    <w:rsid w:val="00F03515"/>
    <w:rsid w:val="00F20DF7"/>
    <w:rsid w:val="00F225EE"/>
    <w:rsid w:val="00F23136"/>
    <w:rsid w:val="00F35472"/>
    <w:rsid w:val="00F375BC"/>
    <w:rsid w:val="00F42611"/>
    <w:rsid w:val="00F54E78"/>
    <w:rsid w:val="00F60377"/>
    <w:rsid w:val="00F8201D"/>
    <w:rsid w:val="00F864C5"/>
    <w:rsid w:val="00F869D7"/>
    <w:rsid w:val="00F964F6"/>
    <w:rsid w:val="00FA1111"/>
    <w:rsid w:val="00FA1ADA"/>
    <w:rsid w:val="00FA494E"/>
    <w:rsid w:val="00FA7025"/>
    <w:rsid w:val="00FB46A4"/>
    <w:rsid w:val="00FC27F4"/>
    <w:rsid w:val="00FD2EDD"/>
    <w:rsid w:val="00FE5525"/>
    <w:rsid w:val="00FF53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B0BF60"/>
  <w15:chartTrackingRefBased/>
  <w15:docId w15:val="{EA3F6D94-D9EE-4AC4-A053-2D5EF706E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20787"/>
    <w:pPr>
      <w:spacing w:before="100" w:beforeAutospacing="1" w:after="100" w:afterAutospacing="1"/>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423BE5"/>
    <w:rPr>
      <w:color w:val="0000FF"/>
      <w:u w:val="single"/>
    </w:rPr>
  </w:style>
  <w:style w:type="character" w:styleId="Strong">
    <w:name w:val="Strong"/>
    <w:basedOn w:val="DefaultParagraphFont"/>
    <w:uiPriority w:val="22"/>
    <w:qFormat/>
    <w:rsid w:val="00C65940"/>
    <w:rPr>
      <w:b/>
      <w:bCs/>
    </w:rPr>
  </w:style>
  <w:style w:type="character" w:styleId="Emphasis">
    <w:name w:val="Emphasis"/>
    <w:basedOn w:val="DefaultParagraphFont"/>
    <w:uiPriority w:val="20"/>
    <w:qFormat/>
    <w:rsid w:val="0001161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06122">
      <w:bodyDiv w:val="1"/>
      <w:marLeft w:val="0"/>
      <w:marRight w:val="0"/>
      <w:marTop w:val="0"/>
      <w:marBottom w:val="0"/>
      <w:divBdr>
        <w:top w:val="none" w:sz="0" w:space="0" w:color="auto"/>
        <w:left w:val="none" w:sz="0" w:space="0" w:color="auto"/>
        <w:bottom w:val="none" w:sz="0" w:space="0" w:color="auto"/>
        <w:right w:val="none" w:sz="0" w:space="0" w:color="auto"/>
      </w:divBdr>
    </w:div>
    <w:div w:id="100340404">
      <w:bodyDiv w:val="1"/>
      <w:marLeft w:val="0"/>
      <w:marRight w:val="0"/>
      <w:marTop w:val="0"/>
      <w:marBottom w:val="0"/>
      <w:divBdr>
        <w:top w:val="none" w:sz="0" w:space="0" w:color="auto"/>
        <w:left w:val="none" w:sz="0" w:space="0" w:color="auto"/>
        <w:bottom w:val="none" w:sz="0" w:space="0" w:color="auto"/>
        <w:right w:val="none" w:sz="0" w:space="0" w:color="auto"/>
      </w:divBdr>
    </w:div>
    <w:div w:id="182287902">
      <w:bodyDiv w:val="1"/>
      <w:marLeft w:val="0"/>
      <w:marRight w:val="0"/>
      <w:marTop w:val="0"/>
      <w:marBottom w:val="0"/>
      <w:divBdr>
        <w:top w:val="none" w:sz="0" w:space="0" w:color="auto"/>
        <w:left w:val="none" w:sz="0" w:space="0" w:color="auto"/>
        <w:bottom w:val="none" w:sz="0" w:space="0" w:color="auto"/>
        <w:right w:val="none" w:sz="0" w:space="0" w:color="auto"/>
      </w:divBdr>
    </w:div>
    <w:div w:id="250046616">
      <w:bodyDiv w:val="1"/>
      <w:marLeft w:val="0"/>
      <w:marRight w:val="0"/>
      <w:marTop w:val="0"/>
      <w:marBottom w:val="0"/>
      <w:divBdr>
        <w:top w:val="none" w:sz="0" w:space="0" w:color="auto"/>
        <w:left w:val="none" w:sz="0" w:space="0" w:color="auto"/>
        <w:bottom w:val="none" w:sz="0" w:space="0" w:color="auto"/>
        <w:right w:val="none" w:sz="0" w:space="0" w:color="auto"/>
      </w:divBdr>
    </w:div>
    <w:div w:id="259069664">
      <w:bodyDiv w:val="1"/>
      <w:marLeft w:val="0"/>
      <w:marRight w:val="0"/>
      <w:marTop w:val="0"/>
      <w:marBottom w:val="0"/>
      <w:divBdr>
        <w:top w:val="none" w:sz="0" w:space="0" w:color="auto"/>
        <w:left w:val="none" w:sz="0" w:space="0" w:color="auto"/>
        <w:bottom w:val="none" w:sz="0" w:space="0" w:color="auto"/>
        <w:right w:val="none" w:sz="0" w:space="0" w:color="auto"/>
      </w:divBdr>
    </w:div>
    <w:div w:id="416055006">
      <w:bodyDiv w:val="1"/>
      <w:marLeft w:val="0"/>
      <w:marRight w:val="0"/>
      <w:marTop w:val="0"/>
      <w:marBottom w:val="0"/>
      <w:divBdr>
        <w:top w:val="none" w:sz="0" w:space="0" w:color="auto"/>
        <w:left w:val="none" w:sz="0" w:space="0" w:color="auto"/>
        <w:bottom w:val="none" w:sz="0" w:space="0" w:color="auto"/>
        <w:right w:val="none" w:sz="0" w:space="0" w:color="auto"/>
      </w:divBdr>
    </w:div>
    <w:div w:id="449399722">
      <w:bodyDiv w:val="1"/>
      <w:marLeft w:val="0"/>
      <w:marRight w:val="0"/>
      <w:marTop w:val="0"/>
      <w:marBottom w:val="0"/>
      <w:divBdr>
        <w:top w:val="none" w:sz="0" w:space="0" w:color="auto"/>
        <w:left w:val="none" w:sz="0" w:space="0" w:color="auto"/>
        <w:bottom w:val="none" w:sz="0" w:space="0" w:color="auto"/>
        <w:right w:val="none" w:sz="0" w:space="0" w:color="auto"/>
      </w:divBdr>
    </w:div>
    <w:div w:id="469400227">
      <w:bodyDiv w:val="1"/>
      <w:marLeft w:val="0"/>
      <w:marRight w:val="0"/>
      <w:marTop w:val="0"/>
      <w:marBottom w:val="0"/>
      <w:divBdr>
        <w:top w:val="none" w:sz="0" w:space="0" w:color="auto"/>
        <w:left w:val="none" w:sz="0" w:space="0" w:color="auto"/>
        <w:bottom w:val="none" w:sz="0" w:space="0" w:color="auto"/>
        <w:right w:val="none" w:sz="0" w:space="0" w:color="auto"/>
      </w:divBdr>
    </w:div>
    <w:div w:id="523325560">
      <w:bodyDiv w:val="1"/>
      <w:marLeft w:val="0"/>
      <w:marRight w:val="0"/>
      <w:marTop w:val="0"/>
      <w:marBottom w:val="0"/>
      <w:divBdr>
        <w:top w:val="none" w:sz="0" w:space="0" w:color="auto"/>
        <w:left w:val="none" w:sz="0" w:space="0" w:color="auto"/>
        <w:bottom w:val="none" w:sz="0" w:space="0" w:color="auto"/>
        <w:right w:val="none" w:sz="0" w:space="0" w:color="auto"/>
      </w:divBdr>
    </w:div>
    <w:div w:id="537548256">
      <w:bodyDiv w:val="1"/>
      <w:marLeft w:val="0"/>
      <w:marRight w:val="0"/>
      <w:marTop w:val="0"/>
      <w:marBottom w:val="0"/>
      <w:divBdr>
        <w:top w:val="none" w:sz="0" w:space="0" w:color="auto"/>
        <w:left w:val="none" w:sz="0" w:space="0" w:color="auto"/>
        <w:bottom w:val="none" w:sz="0" w:space="0" w:color="auto"/>
        <w:right w:val="none" w:sz="0" w:space="0" w:color="auto"/>
      </w:divBdr>
    </w:div>
    <w:div w:id="575672125">
      <w:bodyDiv w:val="1"/>
      <w:marLeft w:val="0"/>
      <w:marRight w:val="0"/>
      <w:marTop w:val="0"/>
      <w:marBottom w:val="0"/>
      <w:divBdr>
        <w:top w:val="none" w:sz="0" w:space="0" w:color="auto"/>
        <w:left w:val="none" w:sz="0" w:space="0" w:color="auto"/>
        <w:bottom w:val="none" w:sz="0" w:space="0" w:color="auto"/>
        <w:right w:val="none" w:sz="0" w:space="0" w:color="auto"/>
      </w:divBdr>
    </w:div>
    <w:div w:id="619603940">
      <w:bodyDiv w:val="1"/>
      <w:marLeft w:val="0"/>
      <w:marRight w:val="0"/>
      <w:marTop w:val="0"/>
      <w:marBottom w:val="0"/>
      <w:divBdr>
        <w:top w:val="none" w:sz="0" w:space="0" w:color="auto"/>
        <w:left w:val="none" w:sz="0" w:space="0" w:color="auto"/>
        <w:bottom w:val="none" w:sz="0" w:space="0" w:color="auto"/>
        <w:right w:val="none" w:sz="0" w:space="0" w:color="auto"/>
      </w:divBdr>
    </w:div>
    <w:div w:id="659432005">
      <w:bodyDiv w:val="1"/>
      <w:marLeft w:val="0"/>
      <w:marRight w:val="0"/>
      <w:marTop w:val="0"/>
      <w:marBottom w:val="0"/>
      <w:divBdr>
        <w:top w:val="none" w:sz="0" w:space="0" w:color="auto"/>
        <w:left w:val="none" w:sz="0" w:space="0" w:color="auto"/>
        <w:bottom w:val="none" w:sz="0" w:space="0" w:color="auto"/>
        <w:right w:val="none" w:sz="0" w:space="0" w:color="auto"/>
      </w:divBdr>
    </w:div>
    <w:div w:id="713693394">
      <w:bodyDiv w:val="1"/>
      <w:marLeft w:val="0"/>
      <w:marRight w:val="0"/>
      <w:marTop w:val="0"/>
      <w:marBottom w:val="0"/>
      <w:divBdr>
        <w:top w:val="none" w:sz="0" w:space="0" w:color="auto"/>
        <w:left w:val="none" w:sz="0" w:space="0" w:color="auto"/>
        <w:bottom w:val="none" w:sz="0" w:space="0" w:color="auto"/>
        <w:right w:val="none" w:sz="0" w:space="0" w:color="auto"/>
      </w:divBdr>
    </w:div>
    <w:div w:id="766774266">
      <w:bodyDiv w:val="1"/>
      <w:marLeft w:val="0"/>
      <w:marRight w:val="0"/>
      <w:marTop w:val="0"/>
      <w:marBottom w:val="0"/>
      <w:divBdr>
        <w:top w:val="none" w:sz="0" w:space="0" w:color="auto"/>
        <w:left w:val="none" w:sz="0" w:space="0" w:color="auto"/>
        <w:bottom w:val="none" w:sz="0" w:space="0" w:color="auto"/>
        <w:right w:val="none" w:sz="0" w:space="0" w:color="auto"/>
      </w:divBdr>
    </w:div>
    <w:div w:id="794758876">
      <w:bodyDiv w:val="1"/>
      <w:marLeft w:val="0"/>
      <w:marRight w:val="0"/>
      <w:marTop w:val="0"/>
      <w:marBottom w:val="0"/>
      <w:divBdr>
        <w:top w:val="none" w:sz="0" w:space="0" w:color="auto"/>
        <w:left w:val="none" w:sz="0" w:space="0" w:color="auto"/>
        <w:bottom w:val="none" w:sz="0" w:space="0" w:color="auto"/>
        <w:right w:val="none" w:sz="0" w:space="0" w:color="auto"/>
      </w:divBdr>
    </w:div>
    <w:div w:id="836112069">
      <w:bodyDiv w:val="1"/>
      <w:marLeft w:val="0"/>
      <w:marRight w:val="0"/>
      <w:marTop w:val="0"/>
      <w:marBottom w:val="0"/>
      <w:divBdr>
        <w:top w:val="none" w:sz="0" w:space="0" w:color="auto"/>
        <w:left w:val="none" w:sz="0" w:space="0" w:color="auto"/>
        <w:bottom w:val="none" w:sz="0" w:space="0" w:color="auto"/>
        <w:right w:val="none" w:sz="0" w:space="0" w:color="auto"/>
      </w:divBdr>
    </w:div>
    <w:div w:id="981616526">
      <w:bodyDiv w:val="1"/>
      <w:marLeft w:val="0"/>
      <w:marRight w:val="0"/>
      <w:marTop w:val="0"/>
      <w:marBottom w:val="0"/>
      <w:divBdr>
        <w:top w:val="none" w:sz="0" w:space="0" w:color="auto"/>
        <w:left w:val="none" w:sz="0" w:space="0" w:color="auto"/>
        <w:bottom w:val="none" w:sz="0" w:space="0" w:color="auto"/>
        <w:right w:val="none" w:sz="0" w:space="0" w:color="auto"/>
      </w:divBdr>
    </w:div>
    <w:div w:id="989141212">
      <w:bodyDiv w:val="1"/>
      <w:marLeft w:val="0"/>
      <w:marRight w:val="0"/>
      <w:marTop w:val="0"/>
      <w:marBottom w:val="0"/>
      <w:divBdr>
        <w:top w:val="none" w:sz="0" w:space="0" w:color="auto"/>
        <w:left w:val="none" w:sz="0" w:space="0" w:color="auto"/>
        <w:bottom w:val="none" w:sz="0" w:space="0" w:color="auto"/>
        <w:right w:val="none" w:sz="0" w:space="0" w:color="auto"/>
      </w:divBdr>
    </w:div>
    <w:div w:id="1028489154">
      <w:bodyDiv w:val="1"/>
      <w:marLeft w:val="0"/>
      <w:marRight w:val="0"/>
      <w:marTop w:val="0"/>
      <w:marBottom w:val="0"/>
      <w:divBdr>
        <w:top w:val="none" w:sz="0" w:space="0" w:color="auto"/>
        <w:left w:val="none" w:sz="0" w:space="0" w:color="auto"/>
        <w:bottom w:val="none" w:sz="0" w:space="0" w:color="auto"/>
        <w:right w:val="none" w:sz="0" w:space="0" w:color="auto"/>
      </w:divBdr>
    </w:div>
    <w:div w:id="1030762679">
      <w:bodyDiv w:val="1"/>
      <w:marLeft w:val="0"/>
      <w:marRight w:val="0"/>
      <w:marTop w:val="0"/>
      <w:marBottom w:val="0"/>
      <w:divBdr>
        <w:top w:val="none" w:sz="0" w:space="0" w:color="auto"/>
        <w:left w:val="none" w:sz="0" w:space="0" w:color="auto"/>
        <w:bottom w:val="none" w:sz="0" w:space="0" w:color="auto"/>
        <w:right w:val="none" w:sz="0" w:space="0" w:color="auto"/>
      </w:divBdr>
    </w:div>
    <w:div w:id="1056050473">
      <w:bodyDiv w:val="1"/>
      <w:marLeft w:val="0"/>
      <w:marRight w:val="0"/>
      <w:marTop w:val="0"/>
      <w:marBottom w:val="0"/>
      <w:divBdr>
        <w:top w:val="none" w:sz="0" w:space="0" w:color="auto"/>
        <w:left w:val="none" w:sz="0" w:space="0" w:color="auto"/>
        <w:bottom w:val="none" w:sz="0" w:space="0" w:color="auto"/>
        <w:right w:val="none" w:sz="0" w:space="0" w:color="auto"/>
      </w:divBdr>
    </w:div>
    <w:div w:id="1059397264">
      <w:bodyDiv w:val="1"/>
      <w:marLeft w:val="0"/>
      <w:marRight w:val="0"/>
      <w:marTop w:val="0"/>
      <w:marBottom w:val="0"/>
      <w:divBdr>
        <w:top w:val="none" w:sz="0" w:space="0" w:color="auto"/>
        <w:left w:val="none" w:sz="0" w:space="0" w:color="auto"/>
        <w:bottom w:val="none" w:sz="0" w:space="0" w:color="auto"/>
        <w:right w:val="none" w:sz="0" w:space="0" w:color="auto"/>
      </w:divBdr>
    </w:div>
    <w:div w:id="1125274365">
      <w:bodyDiv w:val="1"/>
      <w:marLeft w:val="0"/>
      <w:marRight w:val="0"/>
      <w:marTop w:val="0"/>
      <w:marBottom w:val="0"/>
      <w:divBdr>
        <w:top w:val="none" w:sz="0" w:space="0" w:color="auto"/>
        <w:left w:val="none" w:sz="0" w:space="0" w:color="auto"/>
        <w:bottom w:val="none" w:sz="0" w:space="0" w:color="auto"/>
        <w:right w:val="none" w:sz="0" w:space="0" w:color="auto"/>
      </w:divBdr>
    </w:div>
    <w:div w:id="1167865591">
      <w:bodyDiv w:val="1"/>
      <w:marLeft w:val="0"/>
      <w:marRight w:val="0"/>
      <w:marTop w:val="0"/>
      <w:marBottom w:val="0"/>
      <w:divBdr>
        <w:top w:val="none" w:sz="0" w:space="0" w:color="auto"/>
        <w:left w:val="none" w:sz="0" w:space="0" w:color="auto"/>
        <w:bottom w:val="none" w:sz="0" w:space="0" w:color="auto"/>
        <w:right w:val="none" w:sz="0" w:space="0" w:color="auto"/>
      </w:divBdr>
    </w:div>
    <w:div w:id="1190487852">
      <w:bodyDiv w:val="1"/>
      <w:marLeft w:val="0"/>
      <w:marRight w:val="0"/>
      <w:marTop w:val="0"/>
      <w:marBottom w:val="0"/>
      <w:divBdr>
        <w:top w:val="none" w:sz="0" w:space="0" w:color="auto"/>
        <w:left w:val="none" w:sz="0" w:space="0" w:color="auto"/>
        <w:bottom w:val="none" w:sz="0" w:space="0" w:color="auto"/>
        <w:right w:val="none" w:sz="0" w:space="0" w:color="auto"/>
      </w:divBdr>
    </w:div>
    <w:div w:id="1203053977">
      <w:bodyDiv w:val="1"/>
      <w:marLeft w:val="0"/>
      <w:marRight w:val="0"/>
      <w:marTop w:val="0"/>
      <w:marBottom w:val="0"/>
      <w:divBdr>
        <w:top w:val="none" w:sz="0" w:space="0" w:color="auto"/>
        <w:left w:val="none" w:sz="0" w:space="0" w:color="auto"/>
        <w:bottom w:val="none" w:sz="0" w:space="0" w:color="auto"/>
        <w:right w:val="none" w:sz="0" w:space="0" w:color="auto"/>
      </w:divBdr>
    </w:div>
    <w:div w:id="1250307961">
      <w:bodyDiv w:val="1"/>
      <w:marLeft w:val="0"/>
      <w:marRight w:val="0"/>
      <w:marTop w:val="0"/>
      <w:marBottom w:val="0"/>
      <w:divBdr>
        <w:top w:val="none" w:sz="0" w:space="0" w:color="auto"/>
        <w:left w:val="none" w:sz="0" w:space="0" w:color="auto"/>
        <w:bottom w:val="none" w:sz="0" w:space="0" w:color="auto"/>
        <w:right w:val="none" w:sz="0" w:space="0" w:color="auto"/>
      </w:divBdr>
    </w:div>
    <w:div w:id="1261570784">
      <w:bodyDiv w:val="1"/>
      <w:marLeft w:val="0"/>
      <w:marRight w:val="0"/>
      <w:marTop w:val="0"/>
      <w:marBottom w:val="0"/>
      <w:divBdr>
        <w:top w:val="none" w:sz="0" w:space="0" w:color="auto"/>
        <w:left w:val="none" w:sz="0" w:space="0" w:color="auto"/>
        <w:bottom w:val="none" w:sz="0" w:space="0" w:color="auto"/>
        <w:right w:val="none" w:sz="0" w:space="0" w:color="auto"/>
      </w:divBdr>
    </w:div>
    <w:div w:id="1262183652">
      <w:bodyDiv w:val="1"/>
      <w:marLeft w:val="0"/>
      <w:marRight w:val="0"/>
      <w:marTop w:val="0"/>
      <w:marBottom w:val="0"/>
      <w:divBdr>
        <w:top w:val="none" w:sz="0" w:space="0" w:color="auto"/>
        <w:left w:val="none" w:sz="0" w:space="0" w:color="auto"/>
        <w:bottom w:val="none" w:sz="0" w:space="0" w:color="auto"/>
        <w:right w:val="none" w:sz="0" w:space="0" w:color="auto"/>
      </w:divBdr>
    </w:div>
    <w:div w:id="1527644533">
      <w:bodyDiv w:val="1"/>
      <w:marLeft w:val="0"/>
      <w:marRight w:val="0"/>
      <w:marTop w:val="0"/>
      <w:marBottom w:val="0"/>
      <w:divBdr>
        <w:top w:val="none" w:sz="0" w:space="0" w:color="auto"/>
        <w:left w:val="none" w:sz="0" w:space="0" w:color="auto"/>
        <w:bottom w:val="none" w:sz="0" w:space="0" w:color="auto"/>
        <w:right w:val="none" w:sz="0" w:space="0" w:color="auto"/>
      </w:divBdr>
    </w:div>
    <w:div w:id="1558012931">
      <w:bodyDiv w:val="1"/>
      <w:marLeft w:val="0"/>
      <w:marRight w:val="0"/>
      <w:marTop w:val="0"/>
      <w:marBottom w:val="0"/>
      <w:divBdr>
        <w:top w:val="none" w:sz="0" w:space="0" w:color="auto"/>
        <w:left w:val="none" w:sz="0" w:space="0" w:color="auto"/>
        <w:bottom w:val="none" w:sz="0" w:space="0" w:color="auto"/>
        <w:right w:val="none" w:sz="0" w:space="0" w:color="auto"/>
      </w:divBdr>
    </w:div>
    <w:div w:id="1583948676">
      <w:bodyDiv w:val="1"/>
      <w:marLeft w:val="0"/>
      <w:marRight w:val="0"/>
      <w:marTop w:val="0"/>
      <w:marBottom w:val="0"/>
      <w:divBdr>
        <w:top w:val="none" w:sz="0" w:space="0" w:color="auto"/>
        <w:left w:val="none" w:sz="0" w:space="0" w:color="auto"/>
        <w:bottom w:val="none" w:sz="0" w:space="0" w:color="auto"/>
        <w:right w:val="none" w:sz="0" w:space="0" w:color="auto"/>
      </w:divBdr>
    </w:div>
    <w:div w:id="1597860769">
      <w:bodyDiv w:val="1"/>
      <w:marLeft w:val="0"/>
      <w:marRight w:val="0"/>
      <w:marTop w:val="0"/>
      <w:marBottom w:val="0"/>
      <w:divBdr>
        <w:top w:val="none" w:sz="0" w:space="0" w:color="auto"/>
        <w:left w:val="none" w:sz="0" w:space="0" w:color="auto"/>
        <w:bottom w:val="none" w:sz="0" w:space="0" w:color="auto"/>
        <w:right w:val="none" w:sz="0" w:space="0" w:color="auto"/>
      </w:divBdr>
    </w:div>
    <w:div w:id="1628660153">
      <w:bodyDiv w:val="1"/>
      <w:marLeft w:val="0"/>
      <w:marRight w:val="0"/>
      <w:marTop w:val="0"/>
      <w:marBottom w:val="0"/>
      <w:divBdr>
        <w:top w:val="none" w:sz="0" w:space="0" w:color="auto"/>
        <w:left w:val="none" w:sz="0" w:space="0" w:color="auto"/>
        <w:bottom w:val="none" w:sz="0" w:space="0" w:color="auto"/>
        <w:right w:val="none" w:sz="0" w:space="0" w:color="auto"/>
      </w:divBdr>
    </w:div>
    <w:div w:id="1675918209">
      <w:bodyDiv w:val="1"/>
      <w:marLeft w:val="0"/>
      <w:marRight w:val="0"/>
      <w:marTop w:val="0"/>
      <w:marBottom w:val="0"/>
      <w:divBdr>
        <w:top w:val="none" w:sz="0" w:space="0" w:color="auto"/>
        <w:left w:val="none" w:sz="0" w:space="0" w:color="auto"/>
        <w:bottom w:val="none" w:sz="0" w:space="0" w:color="auto"/>
        <w:right w:val="none" w:sz="0" w:space="0" w:color="auto"/>
      </w:divBdr>
      <w:divsChild>
        <w:div w:id="1145315112">
          <w:marLeft w:val="0"/>
          <w:marRight w:val="0"/>
          <w:marTop w:val="0"/>
          <w:marBottom w:val="0"/>
          <w:divBdr>
            <w:top w:val="none" w:sz="0" w:space="0" w:color="auto"/>
            <w:left w:val="none" w:sz="0" w:space="0" w:color="auto"/>
            <w:bottom w:val="none" w:sz="0" w:space="0" w:color="auto"/>
            <w:right w:val="none" w:sz="0" w:space="0" w:color="auto"/>
          </w:divBdr>
        </w:div>
      </w:divsChild>
    </w:div>
    <w:div w:id="1684739595">
      <w:bodyDiv w:val="1"/>
      <w:marLeft w:val="0"/>
      <w:marRight w:val="0"/>
      <w:marTop w:val="0"/>
      <w:marBottom w:val="0"/>
      <w:divBdr>
        <w:top w:val="none" w:sz="0" w:space="0" w:color="auto"/>
        <w:left w:val="none" w:sz="0" w:space="0" w:color="auto"/>
        <w:bottom w:val="none" w:sz="0" w:space="0" w:color="auto"/>
        <w:right w:val="none" w:sz="0" w:space="0" w:color="auto"/>
      </w:divBdr>
    </w:div>
    <w:div w:id="1700012318">
      <w:bodyDiv w:val="1"/>
      <w:marLeft w:val="0"/>
      <w:marRight w:val="0"/>
      <w:marTop w:val="0"/>
      <w:marBottom w:val="0"/>
      <w:divBdr>
        <w:top w:val="none" w:sz="0" w:space="0" w:color="auto"/>
        <w:left w:val="none" w:sz="0" w:space="0" w:color="auto"/>
        <w:bottom w:val="none" w:sz="0" w:space="0" w:color="auto"/>
        <w:right w:val="none" w:sz="0" w:space="0" w:color="auto"/>
      </w:divBdr>
    </w:div>
    <w:div w:id="1705981389">
      <w:bodyDiv w:val="1"/>
      <w:marLeft w:val="0"/>
      <w:marRight w:val="0"/>
      <w:marTop w:val="0"/>
      <w:marBottom w:val="0"/>
      <w:divBdr>
        <w:top w:val="none" w:sz="0" w:space="0" w:color="auto"/>
        <w:left w:val="none" w:sz="0" w:space="0" w:color="auto"/>
        <w:bottom w:val="none" w:sz="0" w:space="0" w:color="auto"/>
        <w:right w:val="none" w:sz="0" w:space="0" w:color="auto"/>
      </w:divBdr>
    </w:div>
    <w:div w:id="1714769176">
      <w:bodyDiv w:val="1"/>
      <w:marLeft w:val="0"/>
      <w:marRight w:val="0"/>
      <w:marTop w:val="0"/>
      <w:marBottom w:val="0"/>
      <w:divBdr>
        <w:top w:val="none" w:sz="0" w:space="0" w:color="auto"/>
        <w:left w:val="none" w:sz="0" w:space="0" w:color="auto"/>
        <w:bottom w:val="none" w:sz="0" w:space="0" w:color="auto"/>
        <w:right w:val="none" w:sz="0" w:space="0" w:color="auto"/>
      </w:divBdr>
    </w:div>
    <w:div w:id="2067606482">
      <w:bodyDiv w:val="1"/>
      <w:marLeft w:val="0"/>
      <w:marRight w:val="0"/>
      <w:marTop w:val="0"/>
      <w:marBottom w:val="0"/>
      <w:divBdr>
        <w:top w:val="none" w:sz="0" w:space="0" w:color="auto"/>
        <w:left w:val="none" w:sz="0" w:space="0" w:color="auto"/>
        <w:bottom w:val="none" w:sz="0" w:space="0" w:color="auto"/>
        <w:right w:val="none" w:sz="0" w:space="0" w:color="auto"/>
      </w:divBdr>
    </w:div>
    <w:div w:id="2083746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theguardian.com/uk-news/2023/feb/17/police-release-of-nicola-bulleys-personal-details-as-sexist-as-it-come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statistics/youth-justice-statistics-2020-to-2021/youth-justice-statistics-2020-to-2021-accessible-versio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news.bbc.co.uk/1/hi/programmes/bbc_parliament/3631579.stm" TargetMode="External"/><Relationship Id="rId5" Type="http://schemas.openxmlformats.org/officeDocument/2006/relationships/styles" Target="styles.xml"/><Relationship Id="rId15" Type="http://schemas.openxmlformats.org/officeDocument/2006/relationships/hyperlink" Target="https://youth.gov/youth-topics/juvenile-justice/prevention-and-early-intervention#:~:text=Early%20intervention%20prevents%20the%20onset%20of%20delinquent%20behavior" TargetMode="External"/><Relationship Id="rId10" Type="http://schemas.openxmlformats.org/officeDocument/2006/relationships/hyperlink" Target="https://www.aber.ac.uk/en/news/archive/2019/07/title-224538-en.htm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ssets.publishing.service.gov.uk/government/uploads/system/uploads/attachment_data/file/182548/DFE-RR1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B8175F6AC6A54E91B89DF926F5D23E" ma:contentTypeVersion="11" ma:contentTypeDescription="Create a new document." ma:contentTypeScope="" ma:versionID="588981c18b5ddb85378c437291f7d66d">
  <xsd:schema xmlns:xsd="http://www.w3.org/2001/XMLSchema" xmlns:xs="http://www.w3.org/2001/XMLSchema" xmlns:p="http://schemas.microsoft.com/office/2006/metadata/properties" xmlns:ns3="c38c8d43-5b02-447d-916b-fa111092e0ef" xmlns:ns4="28abf181-7363-47b1-81a7-ad2dd1301635" targetNamespace="http://schemas.microsoft.com/office/2006/metadata/properties" ma:root="true" ma:fieldsID="bd55d12776c3abd5c74a5a564553f969" ns3:_="" ns4:_="">
    <xsd:import namespace="c38c8d43-5b02-447d-916b-fa111092e0ef"/>
    <xsd:import namespace="28abf181-7363-47b1-81a7-ad2dd1301635"/>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8c8d43-5b02-447d-916b-fa111092e0e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f181-7363-47b1-81a7-ad2dd1301635"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9EF1DB-6D4E-47EF-8F4B-0C4A30C26C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8c8d43-5b02-447d-916b-fa111092e0ef"/>
    <ds:schemaRef ds:uri="28abf181-7363-47b1-81a7-ad2dd13016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095695-75BC-44C2-B8FD-934259B59AE2}">
  <ds:schemaRefs>
    <ds:schemaRef ds:uri="http://schemas.microsoft.com/sharepoint/v3/contenttype/forms"/>
  </ds:schemaRefs>
</ds:datastoreItem>
</file>

<file path=customXml/itemProps3.xml><?xml version="1.0" encoding="utf-8"?>
<ds:datastoreItem xmlns:ds="http://schemas.openxmlformats.org/officeDocument/2006/customXml" ds:itemID="{1C045843-6C5F-4FBA-B11D-36D39E6A6FDE}">
  <ds:schemaRefs>
    <ds:schemaRef ds:uri="http://schemas.microsoft.com/office/2006/documentManagement/types"/>
    <ds:schemaRef ds:uri="http://purl.org/dc/terms/"/>
    <ds:schemaRef ds:uri="http://schemas.microsoft.com/office/2006/metadata/properties"/>
    <ds:schemaRef ds:uri="http://www.w3.org/XML/1998/namespace"/>
    <ds:schemaRef ds:uri="http://purl.org/dc/elements/1.1/"/>
    <ds:schemaRef ds:uri="http://purl.org/dc/dcmitype/"/>
    <ds:schemaRef ds:uri="28abf181-7363-47b1-81a7-ad2dd1301635"/>
    <ds:schemaRef ds:uri="http://schemas.microsoft.com/office/infopath/2007/PartnerControls"/>
    <ds:schemaRef ds:uri="http://schemas.openxmlformats.org/package/2006/metadata/core-properties"/>
    <ds:schemaRef ds:uri="c38c8d43-5b02-447d-916b-fa111092e0e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5773</Words>
  <Characters>32907</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Wells,Sara swp8174</dc:creator>
  <cp:keywords/>
  <dc:description/>
  <cp:lastModifiedBy>Wells,Sara swp8174</cp:lastModifiedBy>
  <cp:revision>2</cp:revision>
  <dcterms:created xsi:type="dcterms:W3CDTF">2023-06-12T13:23:00Z</dcterms:created>
  <dcterms:modified xsi:type="dcterms:W3CDTF">2023-06-12T13:23:00Z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2023-03-30T04:20:36Z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0b1a34a2-845c-4db9-aa04-ea4fbbe56404</vt:lpwstr>
  </property>
  <property fmtid="{D5CDD505-2E9C-101B-9397-08002B2CF9AE}" pid="8" name="MSIP_Label_66cf8fe5-b7b7-4df7-b38d-1c61ac2f6639_ContentBits">
    <vt:lpwstr>0</vt:lpwstr>
  </property>
  <property fmtid="{D5CDD505-2E9C-101B-9397-08002B2CF9AE}" pid="9" name="ContentTypeId">
    <vt:lpwstr>0x01010054B8175F6AC6A54E91B89DF926F5D23E</vt:lpwstr>
  </property>
</Properties>
</file>