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5E85" w:rsidRPr="00F67047" w:rsidRDefault="00575E85" w:rsidP="00575E85">
      <w:pPr>
        <w:pStyle w:val="IntenseQuote"/>
        <w:rPr>
          <w:noProof/>
          <w:color w:val="auto"/>
          <w:sz w:val="52"/>
        </w:rPr>
      </w:pPr>
      <w:bookmarkStart w:id="0" w:name="_Hlk191893097"/>
      <w:r>
        <w:rPr>
          <w:noProof/>
          <w:color w:val="auto"/>
          <w:sz w:val="52"/>
        </w:rPr>
        <w:t>Electromagnetic Radiation</w:t>
      </w:r>
    </w:p>
    <w:p w:rsidR="00575E85" w:rsidRPr="00F67047" w:rsidRDefault="00575E85" w:rsidP="00575E85">
      <w:pPr>
        <w:rPr>
          <w:noProof/>
        </w:rPr>
      </w:pPr>
    </w:p>
    <w:p w:rsidR="00575E85" w:rsidRPr="00F67047" w:rsidRDefault="00575E85" w:rsidP="00575E85">
      <w:pPr>
        <w:rPr>
          <w:noProof/>
        </w:rPr>
      </w:pPr>
    </w:p>
    <w:p w:rsidR="00575E85" w:rsidRPr="00F67047" w:rsidRDefault="00575E85" w:rsidP="00575E85">
      <w:pPr>
        <w:jc w:val="center"/>
        <w:rPr>
          <w:noProof/>
          <w:sz w:val="44"/>
          <w:szCs w:val="44"/>
        </w:rPr>
      </w:pPr>
      <w:r w:rsidRPr="00F67047">
        <w:rPr>
          <w:noProof/>
          <w:sz w:val="44"/>
          <w:szCs w:val="44"/>
        </w:rPr>
        <w:t>Robert Webb</w:t>
      </w:r>
    </w:p>
    <w:p w:rsidR="00575E85" w:rsidRPr="00F67047" w:rsidRDefault="00575E85" w:rsidP="00575E85">
      <w:pPr>
        <w:jc w:val="center"/>
        <w:rPr>
          <w:noProof/>
          <w:sz w:val="44"/>
          <w:szCs w:val="44"/>
        </w:rPr>
      </w:pPr>
      <w:r w:rsidRPr="00F67047">
        <w:rPr>
          <w:noProof/>
          <w:sz w:val="44"/>
          <w:szCs w:val="44"/>
        </w:rPr>
        <w:t>2308625</w:t>
      </w:r>
    </w:p>
    <w:p w:rsidR="00575E85" w:rsidRPr="00F67047" w:rsidRDefault="00575E85" w:rsidP="00575E85">
      <w:pPr>
        <w:jc w:val="center"/>
        <w:rPr>
          <w:noProof/>
          <w:sz w:val="44"/>
          <w:szCs w:val="44"/>
        </w:rPr>
      </w:pPr>
    </w:p>
    <w:p w:rsidR="00575E85" w:rsidRPr="00F67047" w:rsidRDefault="00575E85" w:rsidP="00575E85">
      <w:pPr>
        <w:jc w:val="center"/>
        <w:rPr>
          <w:noProof/>
          <w:sz w:val="44"/>
          <w:szCs w:val="44"/>
        </w:rPr>
      </w:pPr>
    </w:p>
    <w:p w:rsidR="00575E85" w:rsidRPr="00F67047" w:rsidRDefault="00575E85" w:rsidP="00575E85">
      <w:pPr>
        <w:jc w:val="center"/>
        <w:rPr>
          <w:noProof/>
          <w:sz w:val="44"/>
          <w:szCs w:val="44"/>
        </w:rPr>
      </w:pPr>
    </w:p>
    <w:p w:rsidR="00575E85" w:rsidRPr="00F67047" w:rsidRDefault="00575E85" w:rsidP="00575E85">
      <w:pPr>
        <w:jc w:val="center"/>
        <w:rPr>
          <w:noProof/>
          <w:sz w:val="44"/>
          <w:szCs w:val="44"/>
        </w:rPr>
      </w:pPr>
      <w:r w:rsidRPr="00F67047">
        <w:rPr>
          <w:noProof/>
          <w:sz w:val="44"/>
          <w:szCs w:val="44"/>
        </w:rPr>
        <w:t>Embedded Electronic Degree Apprenticeship</w:t>
      </w:r>
    </w:p>
    <w:p w:rsidR="00575E85" w:rsidRPr="00F67047" w:rsidRDefault="00575E85" w:rsidP="00575E85">
      <w:pPr>
        <w:jc w:val="center"/>
        <w:rPr>
          <w:noProof/>
          <w:sz w:val="44"/>
          <w:szCs w:val="44"/>
        </w:rPr>
      </w:pPr>
    </w:p>
    <w:p w:rsidR="00575E85" w:rsidRPr="00F67047" w:rsidRDefault="00575E85" w:rsidP="00575E85">
      <w:pPr>
        <w:jc w:val="center"/>
        <w:rPr>
          <w:noProof/>
          <w:sz w:val="44"/>
          <w:szCs w:val="44"/>
        </w:rPr>
      </w:pPr>
      <w:r w:rsidRPr="00F67047">
        <w:rPr>
          <w:noProof/>
          <w:sz w:val="44"/>
          <w:szCs w:val="44"/>
        </w:rPr>
        <w:t>L</w:t>
      </w:r>
      <w:r>
        <w:rPr>
          <w:noProof/>
          <w:sz w:val="44"/>
          <w:szCs w:val="44"/>
        </w:rPr>
        <w:t>5</w:t>
      </w:r>
      <w:r w:rsidRPr="00F67047">
        <w:rPr>
          <w:noProof/>
          <w:sz w:val="44"/>
          <w:szCs w:val="44"/>
        </w:rPr>
        <w:t xml:space="preserve"> – </w:t>
      </w:r>
      <w:r>
        <w:rPr>
          <w:noProof/>
          <w:sz w:val="44"/>
          <w:szCs w:val="44"/>
        </w:rPr>
        <w:t>Electromagnetic Radiation</w:t>
      </w:r>
    </w:p>
    <w:p w:rsidR="00575E85" w:rsidRPr="00F67047" w:rsidRDefault="00575E85" w:rsidP="00575E85">
      <w:pPr>
        <w:jc w:val="center"/>
        <w:rPr>
          <w:noProof/>
          <w:sz w:val="44"/>
          <w:szCs w:val="44"/>
        </w:rPr>
      </w:pPr>
      <w:r w:rsidRPr="00F67047">
        <w:rPr>
          <w:noProof/>
          <w:sz w:val="44"/>
          <w:szCs w:val="44"/>
        </w:rPr>
        <w:t>ACD</w:t>
      </w:r>
      <w:r>
        <w:rPr>
          <w:noProof/>
          <w:sz w:val="44"/>
          <w:szCs w:val="44"/>
        </w:rPr>
        <w:t>C5009</w:t>
      </w:r>
    </w:p>
    <w:p w:rsidR="00127FAE" w:rsidRDefault="00127FAE"/>
    <w:p w:rsidR="00575E85" w:rsidRDefault="00575E85"/>
    <w:p w:rsidR="00575E85" w:rsidRDefault="00575E85"/>
    <w:p w:rsidR="00575E85" w:rsidRDefault="00575E85"/>
    <w:p w:rsidR="00575E85" w:rsidRDefault="00575E85"/>
    <w:p w:rsidR="00575E85" w:rsidRDefault="00575E85"/>
    <w:p w:rsidR="00575E85" w:rsidRDefault="00575E85"/>
    <w:p w:rsidR="00575E85" w:rsidRDefault="00575E85"/>
    <w:p w:rsidR="00575E85" w:rsidRDefault="00575E85"/>
    <w:p w:rsidR="00B806B0" w:rsidRDefault="00150FC5" w:rsidP="000C6EEA">
      <w:pPr>
        <w:jc w:val="center"/>
        <w:rPr>
          <w:sz w:val="28"/>
        </w:rPr>
      </w:pPr>
      <w:r>
        <w:br w:type="page"/>
      </w:r>
      <w:r w:rsidRPr="000C6EEA">
        <w:rPr>
          <w:sz w:val="28"/>
        </w:rPr>
        <w:lastRenderedPageBreak/>
        <w:t>Abstract</w:t>
      </w:r>
    </w:p>
    <w:p w:rsidR="00B806B0" w:rsidRDefault="00B806B0" w:rsidP="000C6EEA">
      <w:pPr>
        <w:jc w:val="center"/>
      </w:pPr>
      <w:r>
        <w:t xml:space="preserve">This report presents a comprehensive simulation study of two types of rectangular waveguides and a half-wave dipole antenna, conducted using ANSYS HFSS and CST Studio Suite. The waveguides were designed based on specific dimensional parameters derived from the author’s student number, with one modelled using vacuum as the dielectric material and the other using Teflon. Electromagnetic performance, including field distributions and cut-off frequencies for TE modes, was analysed and compared against theoretical predictions. Simulation results demonstrated good agreement, with TE10 mode confirmed as the dominant propagation mode and minimal variation between simulated and theoretical cut-off frequencies. </w:t>
      </w:r>
    </w:p>
    <w:p w:rsidR="00575E85" w:rsidRDefault="00B806B0" w:rsidP="00FA0B29">
      <w:pPr>
        <w:jc w:val="center"/>
      </w:pPr>
      <w:r>
        <w:t>Additionally, a half-wave dipole antenna was designed to resonate at approximately 1.306 GHz. The antenna exhibited an impedance close to 73 ohms, a broadside radiation pattern, and a return loss below -20 dB at resonance, validating its suitability for practical communication applications. Overall, the simulations effectively confirmed theoretical expectations and highlighted the influence of material properties on waveguide behaviour, as well as the importance of precise dimensional design in antenna performance.</w:t>
      </w:r>
      <w:r w:rsidR="00150FC5">
        <w:br w:type="page"/>
      </w:r>
    </w:p>
    <w:bookmarkEnd w:id="0" w:displacedByCustomXml="next"/>
    <w:sdt>
      <w:sdtPr>
        <w:rPr>
          <w:rFonts w:asciiTheme="minorHAnsi" w:eastAsiaTheme="minorHAnsi" w:hAnsiTheme="minorHAnsi" w:cstheme="minorBidi"/>
          <w:color w:val="auto"/>
          <w:sz w:val="22"/>
          <w:szCs w:val="22"/>
          <w:lang w:val="en-GB"/>
        </w:rPr>
        <w:id w:val="-789965903"/>
        <w:docPartObj>
          <w:docPartGallery w:val="Table of Contents"/>
          <w:docPartUnique/>
        </w:docPartObj>
      </w:sdtPr>
      <w:sdtEndPr>
        <w:rPr>
          <w:b/>
          <w:bCs/>
          <w:noProof/>
        </w:rPr>
      </w:sdtEndPr>
      <w:sdtContent>
        <w:p w:rsidR="00575E85" w:rsidRDefault="00575E85">
          <w:pPr>
            <w:pStyle w:val="TOCHeading"/>
          </w:pPr>
          <w:r>
            <w:t>Table of Contents</w:t>
          </w:r>
        </w:p>
        <w:p w:rsidR="000F2D75" w:rsidRDefault="00575E8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6480285" w:history="1">
            <w:r w:rsidR="000F2D75" w:rsidRPr="000918C7">
              <w:rPr>
                <w:rStyle w:val="Hyperlink"/>
                <w:noProof/>
              </w:rPr>
              <w:t>Table of Figures</w:t>
            </w:r>
            <w:r w:rsidR="000F2D75">
              <w:rPr>
                <w:noProof/>
                <w:webHidden/>
              </w:rPr>
              <w:tab/>
            </w:r>
            <w:r w:rsidR="000F2D75">
              <w:rPr>
                <w:noProof/>
                <w:webHidden/>
              </w:rPr>
              <w:fldChar w:fldCharType="begin"/>
            </w:r>
            <w:r w:rsidR="000F2D75">
              <w:rPr>
                <w:noProof/>
                <w:webHidden/>
              </w:rPr>
              <w:instrText xml:space="preserve"> PAGEREF _Toc196480285 \h </w:instrText>
            </w:r>
            <w:r w:rsidR="000F2D75">
              <w:rPr>
                <w:noProof/>
                <w:webHidden/>
              </w:rPr>
            </w:r>
            <w:r w:rsidR="000F2D75">
              <w:rPr>
                <w:noProof/>
                <w:webHidden/>
              </w:rPr>
              <w:fldChar w:fldCharType="separate"/>
            </w:r>
            <w:r w:rsidR="000F2D75">
              <w:rPr>
                <w:noProof/>
                <w:webHidden/>
              </w:rPr>
              <w:t>4</w:t>
            </w:r>
            <w:r w:rsidR="000F2D75">
              <w:rPr>
                <w:noProof/>
                <w:webHidden/>
              </w:rPr>
              <w:fldChar w:fldCharType="end"/>
            </w:r>
          </w:hyperlink>
        </w:p>
        <w:p w:rsidR="000F2D75" w:rsidRDefault="000F2D75">
          <w:pPr>
            <w:pStyle w:val="TOC1"/>
            <w:tabs>
              <w:tab w:val="right" w:leader="dot" w:pos="9016"/>
            </w:tabs>
            <w:rPr>
              <w:rFonts w:eastAsiaTheme="minorEastAsia"/>
              <w:noProof/>
              <w:lang w:eastAsia="en-GB"/>
            </w:rPr>
          </w:pPr>
          <w:hyperlink w:anchor="_Toc196480286" w:history="1">
            <w:r w:rsidRPr="000918C7">
              <w:rPr>
                <w:rStyle w:val="Hyperlink"/>
                <w:noProof/>
              </w:rPr>
              <w:t>Waveguides and Halfwave Dipole Antenna Simulations</w:t>
            </w:r>
            <w:r>
              <w:rPr>
                <w:noProof/>
                <w:webHidden/>
              </w:rPr>
              <w:tab/>
            </w:r>
            <w:r>
              <w:rPr>
                <w:noProof/>
                <w:webHidden/>
              </w:rPr>
              <w:fldChar w:fldCharType="begin"/>
            </w:r>
            <w:r>
              <w:rPr>
                <w:noProof/>
                <w:webHidden/>
              </w:rPr>
              <w:instrText xml:space="preserve"> PAGEREF _Toc196480286 \h </w:instrText>
            </w:r>
            <w:r>
              <w:rPr>
                <w:noProof/>
                <w:webHidden/>
              </w:rPr>
            </w:r>
            <w:r>
              <w:rPr>
                <w:noProof/>
                <w:webHidden/>
              </w:rPr>
              <w:fldChar w:fldCharType="separate"/>
            </w:r>
            <w:r>
              <w:rPr>
                <w:noProof/>
                <w:webHidden/>
              </w:rPr>
              <w:t>5</w:t>
            </w:r>
            <w:r>
              <w:rPr>
                <w:noProof/>
                <w:webHidden/>
              </w:rPr>
              <w:fldChar w:fldCharType="end"/>
            </w:r>
          </w:hyperlink>
        </w:p>
        <w:p w:rsidR="000F2D75" w:rsidRDefault="000F2D75">
          <w:pPr>
            <w:pStyle w:val="TOC2"/>
            <w:tabs>
              <w:tab w:val="right" w:leader="dot" w:pos="9016"/>
            </w:tabs>
            <w:rPr>
              <w:rFonts w:eastAsiaTheme="minorEastAsia"/>
              <w:noProof/>
              <w:lang w:eastAsia="en-GB"/>
            </w:rPr>
          </w:pPr>
          <w:hyperlink w:anchor="_Toc196480287" w:history="1">
            <w:r w:rsidRPr="000918C7">
              <w:rPr>
                <w:rStyle w:val="Hyperlink"/>
                <w:noProof/>
              </w:rPr>
              <w:t>1.1. Introduction</w:t>
            </w:r>
            <w:r>
              <w:rPr>
                <w:noProof/>
                <w:webHidden/>
              </w:rPr>
              <w:tab/>
            </w:r>
            <w:r>
              <w:rPr>
                <w:noProof/>
                <w:webHidden/>
              </w:rPr>
              <w:fldChar w:fldCharType="begin"/>
            </w:r>
            <w:r>
              <w:rPr>
                <w:noProof/>
                <w:webHidden/>
              </w:rPr>
              <w:instrText xml:space="preserve"> PAGEREF _Toc196480287 \h </w:instrText>
            </w:r>
            <w:r>
              <w:rPr>
                <w:noProof/>
                <w:webHidden/>
              </w:rPr>
            </w:r>
            <w:r>
              <w:rPr>
                <w:noProof/>
                <w:webHidden/>
              </w:rPr>
              <w:fldChar w:fldCharType="separate"/>
            </w:r>
            <w:r>
              <w:rPr>
                <w:noProof/>
                <w:webHidden/>
              </w:rPr>
              <w:t>5</w:t>
            </w:r>
            <w:r>
              <w:rPr>
                <w:noProof/>
                <w:webHidden/>
              </w:rPr>
              <w:fldChar w:fldCharType="end"/>
            </w:r>
          </w:hyperlink>
        </w:p>
        <w:p w:rsidR="000F2D75" w:rsidRDefault="000F2D75">
          <w:pPr>
            <w:pStyle w:val="TOC3"/>
            <w:tabs>
              <w:tab w:val="left" w:pos="1320"/>
              <w:tab w:val="right" w:leader="dot" w:pos="9016"/>
            </w:tabs>
            <w:rPr>
              <w:rFonts w:eastAsiaTheme="minorEastAsia"/>
              <w:noProof/>
              <w:lang w:eastAsia="en-GB"/>
            </w:rPr>
          </w:pPr>
          <w:hyperlink w:anchor="_Toc196480288" w:history="1">
            <w:r w:rsidRPr="000918C7">
              <w:rPr>
                <w:rStyle w:val="Hyperlink"/>
                <w:noProof/>
              </w:rPr>
              <w:t>1.1.1.</w:t>
            </w:r>
            <w:r>
              <w:rPr>
                <w:rFonts w:eastAsiaTheme="minorEastAsia"/>
                <w:noProof/>
                <w:lang w:eastAsia="en-GB"/>
              </w:rPr>
              <w:tab/>
            </w:r>
            <w:r w:rsidRPr="000918C7">
              <w:rPr>
                <w:rStyle w:val="Hyperlink"/>
                <w:noProof/>
              </w:rPr>
              <w:t>Waveguide Theory:</w:t>
            </w:r>
            <w:r>
              <w:rPr>
                <w:noProof/>
                <w:webHidden/>
              </w:rPr>
              <w:tab/>
            </w:r>
            <w:r>
              <w:rPr>
                <w:noProof/>
                <w:webHidden/>
              </w:rPr>
              <w:fldChar w:fldCharType="begin"/>
            </w:r>
            <w:r>
              <w:rPr>
                <w:noProof/>
                <w:webHidden/>
              </w:rPr>
              <w:instrText xml:space="preserve"> PAGEREF _Toc196480288 \h </w:instrText>
            </w:r>
            <w:r>
              <w:rPr>
                <w:noProof/>
                <w:webHidden/>
              </w:rPr>
            </w:r>
            <w:r>
              <w:rPr>
                <w:noProof/>
                <w:webHidden/>
              </w:rPr>
              <w:fldChar w:fldCharType="separate"/>
            </w:r>
            <w:r>
              <w:rPr>
                <w:noProof/>
                <w:webHidden/>
              </w:rPr>
              <w:t>5</w:t>
            </w:r>
            <w:r>
              <w:rPr>
                <w:noProof/>
                <w:webHidden/>
              </w:rPr>
              <w:fldChar w:fldCharType="end"/>
            </w:r>
          </w:hyperlink>
        </w:p>
        <w:p w:rsidR="000F2D75" w:rsidRDefault="000F2D75">
          <w:pPr>
            <w:pStyle w:val="TOC3"/>
            <w:tabs>
              <w:tab w:val="left" w:pos="1320"/>
              <w:tab w:val="right" w:leader="dot" w:pos="9016"/>
            </w:tabs>
            <w:rPr>
              <w:rFonts w:eastAsiaTheme="minorEastAsia"/>
              <w:noProof/>
              <w:lang w:eastAsia="en-GB"/>
            </w:rPr>
          </w:pPr>
          <w:hyperlink w:anchor="_Toc196480289" w:history="1">
            <w:r w:rsidRPr="000918C7">
              <w:rPr>
                <w:rStyle w:val="Hyperlink"/>
                <w:noProof/>
              </w:rPr>
              <w:t>1.1.2.</w:t>
            </w:r>
            <w:r>
              <w:rPr>
                <w:rFonts w:eastAsiaTheme="minorEastAsia"/>
                <w:noProof/>
                <w:lang w:eastAsia="en-GB"/>
              </w:rPr>
              <w:tab/>
            </w:r>
            <w:r w:rsidRPr="000918C7">
              <w:rPr>
                <w:rStyle w:val="Hyperlink"/>
                <w:noProof/>
              </w:rPr>
              <w:t>Half wave Dipole Theory:</w:t>
            </w:r>
            <w:r>
              <w:rPr>
                <w:noProof/>
                <w:webHidden/>
              </w:rPr>
              <w:tab/>
            </w:r>
            <w:r>
              <w:rPr>
                <w:noProof/>
                <w:webHidden/>
              </w:rPr>
              <w:fldChar w:fldCharType="begin"/>
            </w:r>
            <w:r>
              <w:rPr>
                <w:noProof/>
                <w:webHidden/>
              </w:rPr>
              <w:instrText xml:space="preserve"> PAGEREF _Toc196480289 \h </w:instrText>
            </w:r>
            <w:r>
              <w:rPr>
                <w:noProof/>
                <w:webHidden/>
              </w:rPr>
            </w:r>
            <w:r>
              <w:rPr>
                <w:noProof/>
                <w:webHidden/>
              </w:rPr>
              <w:fldChar w:fldCharType="separate"/>
            </w:r>
            <w:r>
              <w:rPr>
                <w:noProof/>
                <w:webHidden/>
              </w:rPr>
              <w:t>5</w:t>
            </w:r>
            <w:r>
              <w:rPr>
                <w:noProof/>
                <w:webHidden/>
              </w:rPr>
              <w:fldChar w:fldCharType="end"/>
            </w:r>
          </w:hyperlink>
        </w:p>
        <w:p w:rsidR="000F2D75" w:rsidRDefault="000F2D75">
          <w:pPr>
            <w:pStyle w:val="TOC2"/>
            <w:tabs>
              <w:tab w:val="right" w:leader="dot" w:pos="9016"/>
            </w:tabs>
            <w:rPr>
              <w:rFonts w:eastAsiaTheme="minorEastAsia"/>
              <w:noProof/>
              <w:lang w:eastAsia="en-GB"/>
            </w:rPr>
          </w:pPr>
          <w:hyperlink w:anchor="_Toc196480290" w:history="1">
            <w:r w:rsidRPr="000918C7">
              <w:rPr>
                <w:rStyle w:val="Hyperlink"/>
                <w:noProof/>
              </w:rPr>
              <w:t>1.2. Methodology</w:t>
            </w:r>
            <w:r>
              <w:rPr>
                <w:noProof/>
                <w:webHidden/>
              </w:rPr>
              <w:tab/>
            </w:r>
            <w:r>
              <w:rPr>
                <w:noProof/>
                <w:webHidden/>
              </w:rPr>
              <w:fldChar w:fldCharType="begin"/>
            </w:r>
            <w:r>
              <w:rPr>
                <w:noProof/>
                <w:webHidden/>
              </w:rPr>
              <w:instrText xml:space="preserve"> PAGEREF _Toc196480290 \h </w:instrText>
            </w:r>
            <w:r>
              <w:rPr>
                <w:noProof/>
                <w:webHidden/>
              </w:rPr>
            </w:r>
            <w:r>
              <w:rPr>
                <w:noProof/>
                <w:webHidden/>
              </w:rPr>
              <w:fldChar w:fldCharType="separate"/>
            </w:r>
            <w:r>
              <w:rPr>
                <w:noProof/>
                <w:webHidden/>
              </w:rPr>
              <w:t>5</w:t>
            </w:r>
            <w:r>
              <w:rPr>
                <w:noProof/>
                <w:webHidden/>
              </w:rPr>
              <w:fldChar w:fldCharType="end"/>
            </w:r>
          </w:hyperlink>
        </w:p>
        <w:p w:rsidR="000F2D75" w:rsidRDefault="000F2D75">
          <w:pPr>
            <w:pStyle w:val="TOC3"/>
            <w:tabs>
              <w:tab w:val="right" w:leader="dot" w:pos="9016"/>
            </w:tabs>
            <w:rPr>
              <w:rFonts w:eastAsiaTheme="minorEastAsia"/>
              <w:noProof/>
              <w:lang w:eastAsia="en-GB"/>
            </w:rPr>
          </w:pPr>
          <w:hyperlink w:anchor="_Toc196480291" w:history="1">
            <w:r w:rsidRPr="000918C7">
              <w:rPr>
                <w:rStyle w:val="Hyperlink"/>
                <w:noProof/>
              </w:rPr>
              <w:t>1.2.1. Waveguides Methodology</w:t>
            </w:r>
            <w:r>
              <w:rPr>
                <w:noProof/>
                <w:webHidden/>
              </w:rPr>
              <w:tab/>
            </w:r>
            <w:r>
              <w:rPr>
                <w:noProof/>
                <w:webHidden/>
              </w:rPr>
              <w:fldChar w:fldCharType="begin"/>
            </w:r>
            <w:r>
              <w:rPr>
                <w:noProof/>
                <w:webHidden/>
              </w:rPr>
              <w:instrText xml:space="preserve"> PAGEREF _Toc196480291 \h </w:instrText>
            </w:r>
            <w:r>
              <w:rPr>
                <w:noProof/>
                <w:webHidden/>
              </w:rPr>
            </w:r>
            <w:r>
              <w:rPr>
                <w:noProof/>
                <w:webHidden/>
              </w:rPr>
              <w:fldChar w:fldCharType="separate"/>
            </w:r>
            <w:r>
              <w:rPr>
                <w:noProof/>
                <w:webHidden/>
              </w:rPr>
              <w:t>5</w:t>
            </w:r>
            <w:r>
              <w:rPr>
                <w:noProof/>
                <w:webHidden/>
              </w:rPr>
              <w:fldChar w:fldCharType="end"/>
            </w:r>
          </w:hyperlink>
        </w:p>
        <w:p w:rsidR="000F2D75" w:rsidRDefault="000F2D75">
          <w:pPr>
            <w:pStyle w:val="TOC3"/>
            <w:tabs>
              <w:tab w:val="right" w:leader="dot" w:pos="9016"/>
            </w:tabs>
            <w:rPr>
              <w:rFonts w:eastAsiaTheme="minorEastAsia"/>
              <w:noProof/>
              <w:lang w:eastAsia="en-GB"/>
            </w:rPr>
          </w:pPr>
          <w:hyperlink w:anchor="_Toc196480292" w:history="1">
            <w:r w:rsidRPr="000918C7">
              <w:rPr>
                <w:rStyle w:val="Hyperlink"/>
                <w:noProof/>
              </w:rPr>
              <w:t>1.2.2. Half-Wave Dipole Antenna Methodology:</w:t>
            </w:r>
            <w:r>
              <w:rPr>
                <w:noProof/>
                <w:webHidden/>
              </w:rPr>
              <w:tab/>
            </w:r>
            <w:r>
              <w:rPr>
                <w:noProof/>
                <w:webHidden/>
              </w:rPr>
              <w:fldChar w:fldCharType="begin"/>
            </w:r>
            <w:r>
              <w:rPr>
                <w:noProof/>
                <w:webHidden/>
              </w:rPr>
              <w:instrText xml:space="preserve"> PAGEREF _Toc196480292 \h </w:instrText>
            </w:r>
            <w:r>
              <w:rPr>
                <w:noProof/>
                <w:webHidden/>
              </w:rPr>
            </w:r>
            <w:r>
              <w:rPr>
                <w:noProof/>
                <w:webHidden/>
              </w:rPr>
              <w:fldChar w:fldCharType="separate"/>
            </w:r>
            <w:r>
              <w:rPr>
                <w:noProof/>
                <w:webHidden/>
              </w:rPr>
              <w:t>6</w:t>
            </w:r>
            <w:r>
              <w:rPr>
                <w:noProof/>
                <w:webHidden/>
              </w:rPr>
              <w:fldChar w:fldCharType="end"/>
            </w:r>
          </w:hyperlink>
        </w:p>
        <w:p w:rsidR="000F2D75" w:rsidRDefault="000F2D75">
          <w:pPr>
            <w:pStyle w:val="TOC2"/>
            <w:tabs>
              <w:tab w:val="right" w:leader="dot" w:pos="9016"/>
            </w:tabs>
            <w:rPr>
              <w:rFonts w:eastAsiaTheme="minorEastAsia"/>
              <w:noProof/>
              <w:lang w:eastAsia="en-GB"/>
            </w:rPr>
          </w:pPr>
          <w:hyperlink w:anchor="_Toc196480293" w:history="1">
            <w:r w:rsidRPr="000918C7">
              <w:rPr>
                <w:rStyle w:val="Hyperlink"/>
                <w:noProof/>
              </w:rPr>
              <w:t>1.3. Results</w:t>
            </w:r>
            <w:r>
              <w:rPr>
                <w:noProof/>
                <w:webHidden/>
              </w:rPr>
              <w:tab/>
            </w:r>
            <w:r>
              <w:rPr>
                <w:noProof/>
                <w:webHidden/>
              </w:rPr>
              <w:fldChar w:fldCharType="begin"/>
            </w:r>
            <w:r>
              <w:rPr>
                <w:noProof/>
                <w:webHidden/>
              </w:rPr>
              <w:instrText xml:space="preserve"> PAGEREF _Toc196480293 \h </w:instrText>
            </w:r>
            <w:r>
              <w:rPr>
                <w:noProof/>
                <w:webHidden/>
              </w:rPr>
            </w:r>
            <w:r>
              <w:rPr>
                <w:noProof/>
                <w:webHidden/>
              </w:rPr>
              <w:fldChar w:fldCharType="separate"/>
            </w:r>
            <w:r>
              <w:rPr>
                <w:noProof/>
                <w:webHidden/>
              </w:rPr>
              <w:t>7</w:t>
            </w:r>
            <w:r>
              <w:rPr>
                <w:noProof/>
                <w:webHidden/>
              </w:rPr>
              <w:fldChar w:fldCharType="end"/>
            </w:r>
          </w:hyperlink>
        </w:p>
        <w:p w:rsidR="000F2D75" w:rsidRDefault="000F2D75">
          <w:pPr>
            <w:pStyle w:val="TOC3"/>
            <w:tabs>
              <w:tab w:val="right" w:leader="dot" w:pos="9016"/>
            </w:tabs>
            <w:rPr>
              <w:rFonts w:eastAsiaTheme="minorEastAsia"/>
              <w:noProof/>
              <w:lang w:eastAsia="en-GB"/>
            </w:rPr>
          </w:pPr>
          <w:hyperlink w:anchor="_Toc196480294" w:history="1">
            <w:r w:rsidRPr="000918C7">
              <w:rPr>
                <w:rStyle w:val="Hyperlink"/>
                <w:noProof/>
              </w:rPr>
              <w:t>1.3.1 PEC Waveguide Port Field Displays</w:t>
            </w:r>
            <w:r>
              <w:rPr>
                <w:noProof/>
                <w:webHidden/>
              </w:rPr>
              <w:tab/>
            </w:r>
            <w:r>
              <w:rPr>
                <w:noProof/>
                <w:webHidden/>
              </w:rPr>
              <w:fldChar w:fldCharType="begin"/>
            </w:r>
            <w:r>
              <w:rPr>
                <w:noProof/>
                <w:webHidden/>
              </w:rPr>
              <w:instrText xml:space="preserve"> PAGEREF _Toc196480294 \h </w:instrText>
            </w:r>
            <w:r>
              <w:rPr>
                <w:noProof/>
                <w:webHidden/>
              </w:rPr>
            </w:r>
            <w:r>
              <w:rPr>
                <w:noProof/>
                <w:webHidden/>
              </w:rPr>
              <w:fldChar w:fldCharType="separate"/>
            </w:r>
            <w:r>
              <w:rPr>
                <w:noProof/>
                <w:webHidden/>
              </w:rPr>
              <w:t>7</w:t>
            </w:r>
            <w:r>
              <w:rPr>
                <w:noProof/>
                <w:webHidden/>
              </w:rPr>
              <w:fldChar w:fldCharType="end"/>
            </w:r>
          </w:hyperlink>
        </w:p>
        <w:p w:rsidR="000F2D75" w:rsidRDefault="000F2D75">
          <w:pPr>
            <w:pStyle w:val="TOC3"/>
            <w:tabs>
              <w:tab w:val="right" w:leader="dot" w:pos="9016"/>
            </w:tabs>
            <w:rPr>
              <w:rFonts w:eastAsiaTheme="minorEastAsia"/>
              <w:noProof/>
              <w:lang w:eastAsia="en-GB"/>
            </w:rPr>
          </w:pPr>
          <w:hyperlink w:anchor="_Toc196480295" w:history="1">
            <w:r w:rsidRPr="000918C7">
              <w:rPr>
                <w:rStyle w:val="Hyperlink"/>
                <w:noProof/>
              </w:rPr>
              <w:t>1.3.2. PEC Waveguide E &amp; H Magnitude and Vector Plots</w:t>
            </w:r>
            <w:r>
              <w:rPr>
                <w:noProof/>
                <w:webHidden/>
              </w:rPr>
              <w:tab/>
            </w:r>
            <w:r>
              <w:rPr>
                <w:noProof/>
                <w:webHidden/>
              </w:rPr>
              <w:fldChar w:fldCharType="begin"/>
            </w:r>
            <w:r>
              <w:rPr>
                <w:noProof/>
                <w:webHidden/>
              </w:rPr>
              <w:instrText xml:space="preserve"> PAGEREF _Toc196480295 \h </w:instrText>
            </w:r>
            <w:r>
              <w:rPr>
                <w:noProof/>
                <w:webHidden/>
              </w:rPr>
            </w:r>
            <w:r>
              <w:rPr>
                <w:noProof/>
                <w:webHidden/>
              </w:rPr>
              <w:fldChar w:fldCharType="separate"/>
            </w:r>
            <w:r>
              <w:rPr>
                <w:noProof/>
                <w:webHidden/>
              </w:rPr>
              <w:t>8</w:t>
            </w:r>
            <w:r>
              <w:rPr>
                <w:noProof/>
                <w:webHidden/>
              </w:rPr>
              <w:fldChar w:fldCharType="end"/>
            </w:r>
          </w:hyperlink>
        </w:p>
        <w:p w:rsidR="000F2D75" w:rsidRDefault="000F2D75">
          <w:pPr>
            <w:pStyle w:val="TOC3"/>
            <w:tabs>
              <w:tab w:val="right" w:leader="dot" w:pos="9016"/>
            </w:tabs>
            <w:rPr>
              <w:rFonts w:eastAsiaTheme="minorEastAsia"/>
              <w:noProof/>
              <w:lang w:eastAsia="en-GB"/>
            </w:rPr>
          </w:pPr>
          <w:hyperlink w:anchor="_Toc196480296" w:history="1">
            <w:r w:rsidRPr="000918C7">
              <w:rPr>
                <w:rStyle w:val="Hyperlink"/>
                <w:noProof/>
              </w:rPr>
              <w:t>1.3.3. Teflon Waveguide Port Field Displays</w:t>
            </w:r>
            <w:r>
              <w:rPr>
                <w:noProof/>
                <w:webHidden/>
              </w:rPr>
              <w:tab/>
            </w:r>
            <w:r>
              <w:rPr>
                <w:noProof/>
                <w:webHidden/>
              </w:rPr>
              <w:fldChar w:fldCharType="begin"/>
            </w:r>
            <w:r>
              <w:rPr>
                <w:noProof/>
                <w:webHidden/>
              </w:rPr>
              <w:instrText xml:space="preserve"> PAGEREF _Toc196480296 \h </w:instrText>
            </w:r>
            <w:r>
              <w:rPr>
                <w:noProof/>
                <w:webHidden/>
              </w:rPr>
            </w:r>
            <w:r>
              <w:rPr>
                <w:noProof/>
                <w:webHidden/>
              </w:rPr>
              <w:fldChar w:fldCharType="separate"/>
            </w:r>
            <w:r>
              <w:rPr>
                <w:noProof/>
                <w:webHidden/>
              </w:rPr>
              <w:t>12</w:t>
            </w:r>
            <w:r>
              <w:rPr>
                <w:noProof/>
                <w:webHidden/>
              </w:rPr>
              <w:fldChar w:fldCharType="end"/>
            </w:r>
          </w:hyperlink>
        </w:p>
        <w:p w:rsidR="000F2D75" w:rsidRDefault="000F2D75">
          <w:pPr>
            <w:pStyle w:val="TOC3"/>
            <w:tabs>
              <w:tab w:val="right" w:leader="dot" w:pos="9016"/>
            </w:tabs>
            <w:rPr>
              <w:rFonts w:eastAsiaTheme="minorEastAsia"/>
              <w:noProof/>
              <w:lang w:eastAsia="en-GB"/>
            </w:rPr>
          </w:pPr>
          <w:hyperlink w:anchor="_Toc196480297" w:history="1">
            <w:r w:rsidRPr="000918C7">
              <w:rPr>
                <w:rStyle w:val="Hyperlink"/>
                <w:noProof/>
              </w:rPr>
              <w:t>1.3.4. PEC Waveguide E &amp; H Magnitude and Vector Plots</w:t>
            </w:r>
            <w:r>
              <w:rPr>
                <w:noProof/>
                <w:webHidden/>
              </w:rPr>
              <w:tab/>
            </w:r>
            <w:r>
              <w:rPr>
                <w:noProof/>
                <w:webHidden/>
              </w:rPr>
              <w:fldChar w:fldCharType="begin"/>
            </w:r>
            <w:r>
              <w:rPr>
                <w:noProof/>
                <w:webHidden/>
              </w:rPr>
              <w:instrText xml:space="preserve"> PAGEREF _Toc196480297 \h </w:instrText>
            </w:r>
            <w:r>
              <w:rPr>
                <w:noProof/>
                <w:webHidden/>
              </w:rPr>
            </w:r>
            <w:r>
              <w:rPr>
                <w:noProof/>
                <w:webHidden/>
              </w:rPr>
              <w:fldChar w:fldCharType="separate"/>
            </w:r>
            <w:r>
              <w:rPr>
                <w:noProof/>
                <w:webHidden/>
              </w:rPr>
              <w:t>13</w:t>
            </w:r>
            <w:r>
              <w:rPr>
                <w:noProof/>
                <w:webHidden/>
              </w:rPr>
              <w:fldChar w:fldCharType="end"/>
            </w:r>
          </w:hyperlink>
        </w:p>
        <w:p w:rsidR="000F2D75" w:rsidRDefault="000F2D75">
          <w:pPr>
            <w:pStyle w:val="TOC2"/>
            <w:tabs>
              <w:tab w:val="right" w:leader="dot" w:pos="9016"/>
            </w:tabs>
            <w:rPr>
              <w:rFonts w:eastAsiaTheme="minorEastAsia"/>
              <w:noProof/>
              <w:lang w:eastAsia="en-GB"/>
            </w:rPr>
          </w:pPr>
          <w:hyperlink w:anchor="_Toc196480298" w:history="1">
            <w:r w:rsidRPr="000918C7">
              <w:rPr>
                <w:rStyle w:val="Hyperlink"/>
                <w:noProof/>
              </w:rPr>
              <w:t>1.4. Discussion</w:t>
            </w:r>
            <w:r>
              <w:rPr>
                <w:noProof/>
                <w:webHidden/>
              </w:rPr>
              <w:tab/>
            </w:r>
            <w:r>
              <w:rPr>
                <w:noProof/>
                <w:webHidden/>
              </w:rPr>
              <w:fldChar w:fldCharType="begin"/>
            </w:r>
            <w:r>
              <w:rPr>
                <w:noProof/>
                <w:webHidden/>
              </w:rPr>
              <w:instrText xml:space="preserve"> PAGEREF _Toc196480298 \h </w:instrText>
            </w:r>
            <w:r>
              <w:rPr>
                <w:noProof/>
                <w:webHidden/>
              </w:rPr>
            </w:r>
            <w:r>
              <w:rPr>
                <w:noProof/>
                <w:webHidden/>
              </w:rPr>
              <w:fldChar w:fldCharType="separate"/>
            </w:r>
            <w:r>
              <w:rPr>
                <w:noProof/>
                <w:webHidden/>
              </w:rPr>
              <w:t>20</w:t>
            </w:r>
            <w:r>
              <w:rPr>
                <w:noProof/>
                <w:webHidden/>
              </w:rPr>
              <w:fldChar w:fldCharType="end"/>
            </w:r>
          </w:hyperlink>
        </w:p>
        <w:p w:rsidR="000F2D75" w:rsidRDefault="000F2D75">
          <w:pPr>
            <w:pStyle w:val="TOC3"/>
            <w:tabs>
              <w:tab w:val="right" w:leader="dot" w:pos="9016"/>
            </w:tabs>
            <w:rPr>
              <w:rFonts w:eastAsiaTheme="minorEastAsia"/>
              <w:noProof/>
              <w:lang w:eastAsia="en-GB"/>
            </w:rPr>
          </w:pPr>
          <w:hyperlink w:anchor="_Toc196480299" w:history="1">
            <w:r w:rsidRPr="000918C7">
              <w:rPr>
                <w:rStyle w:val="Hyperlink"/>
                <w:noProof/>
              </w:rPr>
              <w:t>1.4.1. Waveguides Results:</w:t>
            </w:r>
            <w:r>
              <w:rPr>
                <w:noProof/>
                <w:webHidden/>
              </w:rPr>
              <w:tab/>
            </w:r>
            <w:r>
              <w:rPr>
                <w:noProof/>
                <w:webHidden/>
              </w:rPr>
              <w:fldChar w:fldCharType="begin"/>
            </w:r>
            <w:r>
              <w:rPr>
                <w:noProof/>
                <w:webHidden/>
              </w:rPr>
              <w:instrText xml:space="preserve"> PAGEREF _Toc196480299 \h </w:instrText>
            </w:r>
            <w:r>
              <w:rPr>
                <w:noProof/>
                <w:webHidden/>
              </w:rPr>
            </w:r>
            <w:r>
              <w:rPr>
                <w:noProof/>
                <w:webHidden/>
              </w:rPr>
              <w:fldChar w:fldCharType="separate"/>
            </w:r>
            <w:r>
              <w:rPr>
                <w:noProof/>
                <w:webHidden/>
              </w:rPr>
              <w:t>20</w:t>
            </w:r>
            <w:r>
              <w:rPr>
                <w:noProof/>
                <w:webHidden/>
              </w:rPr>
              <w:fldChar w:fldCharType="end"/>
            </w:r>
          </w:hyperlink>
        </w:p>
        <w:p w:rsidR="000F2D75" w:rsidRDefault="000F2D75">
          <w:pPr>
            <w:pStyle w:val="TOC3"/>
            <w:tabs>
              <w:tab w:val="right" w:leader="dot" w:pos="9016"/>
            </w:tabs>
            <w:rPr>
              <w:rFonts w:eastAsiaTheme="minorEastAsia"/>
              <w:noProof/>
              <w:lang w:eastAsia="en-GB"/>
            </w:rPr>
          </w:pPr>
          <w:hyperlink w:anchor="_Toc196480300" w:history="1">
            <w:r w:rsidRPr="000918C7">
              <w:rPr>
                <w:rStyle w:val="Hyperlink"/>
                <w:noProof/>
              </w:rPr>
              <w:t>1.4.2. Halfwave Dipole Results:</w:t>
            </w:r>
            <w:r>
              <w:rPr>
                <w:noProof/>
                <w:webHidden/>
              </w:rPr>
              <w:tab/>
            </w:r>
            <w:r>
              <w:rPr>
                <w:noProof/>
                <w:webHidden/>
              </w:rPr>
              <w:fldChar w:fldCharType="begin"/>
            </w:r>
            <w:r>
              <w:rPr>
                <w:noProof/>
                <w:webHidden/>
              </w:rPr>
              <w:instrText xml:space="preserve"> PAGEREF _Toc196480300 \h </w:instrText>
            </w:r>
            <w:r>
              <w:rPr>
                <w:noProof/>
                <w:webHidden/>
              </w:rPr>
            </w:r>
            <w:r>
              <w:rPr>
                <w:noProof/>
                <w:webHidden/>
              </w:rPr>
              <w:fldChar w:fldCharType="separate"/>
            </w:r>
            <w:r>
              <w:rPr>
                <w:noProof/>
                <w:webHidden/>
              </w:rPr>
              <w:t>20</w:t>
            </w:r>
            <w:r>
              <w:rPr>
                <w:noProof/>
                <w:webHidden/>
              </w:rPr>
              <w:fldChar w:fldCharType="end"/>
            </w:r>
          </w:hyperlink>
        </w:p>
        <w:p w:rsidR="000F2D75" w:rsidRDefault="000F2D75">
          <w:pPr>
            <w:pStyle w:val="TOC2"/>
            <w:tabs>
              <w:tab w:val="right" w:leader="dot" w:pos="9016"/>
            </w:tabs>
            <w:rPr>
              <w:rFonts w:eastAsiaTheme="minorEastAsia"/>
              <w:noProof/>
              <w:lang w:eastAsia="en-GB"/>
            </w:rPr>
          </w:pPr>
          <w:hyperlink w:anchor="_Toc196480301" w:history="1">
            <w:r w:rsidRPr="000918C7">
              <w:rPr>
                <w:rStyle w:val="Hyperlink"/>
                <w:noProof/>
              </w:rPr>
              <w:t>1.5. Conclusion</w:t>
            </w:r>
            <w:r>
              <w:rPr>
                <w:noProof/>
                <w:webHidden/>
              </w:rPr>
              <w:tab/>
            </w:r>
            <w:r>
              <w:rPr>
                <w:noProof/>
                <w:webHidden/>
              </w:rPr>
              <w:fldChar w:fldCharType="begin"/>
            </w:r>
            <w:r>
              <w:rPr>
                <w:noProof/>
                <w:webHidden/>
              </w:rPr>
              <w:instrText xml:space="preserve"> PAGEREF _Toc196480301 \h </w:instrText>
            </w:r>
            <w:r>
              <w:rPr>
                <w:noProof/>
                <w:webHidden/>
              </w:rPr>
            </w:r>
            <w:r>
              <w:rPr>
                <w:noProof/>
                <w:webHidden/>
              </w:rPr>
              <w:fldChar w:fldCharType="separate"/>
            </w:r>
            <w:r>
              <w:rPr>
                <w:noProof/>
                <w:webHidden/>
              </w:rPr>
              <w:t>21</w:t>
            </w:r>
            <w:r>
              <w:rPr>
                <w:noProof/>
                <w:webHidden/>
              </w:rPr>
              <w:fldChar w:fldCharType="end"/>
            </w:r>
          </w:hyperlink>
        </w:p>
        <w:p w:rsidR="000F2D75" w:rsidRDefault="000F2D75">
          <w:pPr>
            <w:pStyle w:val="TOC1"/>
            <w:tabs>
              <w:tab w:val="right" w:leader="dot" w:pos="9016"/>
            </w:tabs>
            <w:rPr>
              <w:rFonts w:eastAsiaTheme="minorEastAsia"/>
              <w:noProof/>
              <w:lang w:eastAsia="en-GB"/>
            </w:rPr>
          </w:pPr>
          <w:hyperlink w:anchor="_Toc196480302" w:history="1">
            <w:r w:rsidRPr="000918C7">
              <w:rPr>
                <w:rStyle w:val="Hyperlink"/>
                <w:noProof/>
              </w:rPr>
              <w:t>2.0. Drone Radar Literature Review</w:t>
            </w:r>
            <w:r>
              <w:rPr>
                <w:noProof/>
                <w:webHidden/>
              </w:rPr>
              <w:tab/>
            </w:r>
            <w:r>
              <w:rPr>
                <w:noProof/>
                <w:webHidden/>
              </w:rPr>
              <w:fldChar w:fldCharType="begin"/>
            </w:r>
            <w:r>
              <w:rPr>
                <w:noProof/>
                <w:webHidden/>
              </w:rPr>
              <w:instrText xml:space="preserve"> PAGEREF _Toc196480302 \h </w:instrText>
            </w:r>
            <w:r>
              <w:rPr>
                <w:noProof/>
                <w:webHidden/>
              </w:rPr>
            </w:r>
            <w:r>
              <w:rPr>
                <w:noProof/>
                <w:webHidden/>
              </w:rPr>
              <w:fldChar w:fldCharType="separate"/>
            </w:r>
            <w:r>
              <w:rPr>
                <w:noProof/>
                <w:webHidden/>
              </w:rPr>
              <w:t>22</w:t>
            </w:r>
            <w:r>
              <w:rPr>
                <w:noProof/>
                <w:webHidden/>
              </w:rPr>
              <w:fldChar w:fldCharType="end"/>
            </w:r>
          </w:hyperlink>
        </w:p>
        <w:p w:rsidR="000F2D75" w:rsidRDefault="000F2D75">
          <w:pPr>
            <w:pStyle w:val="TOC2"/>
            <w:tabs>
              <w:tab w:val="right" w:leader="dot" w:pos="9016"/>
            </w:tabs>
            <w:rPr>
              <w:rFonts w:eastAsiaTheme="minorEastAsia"/>
              <w:noProof/>
              <w:lang w:eastAsia="en-GB"/>
            </w:rPr>
          </w:pPr>
          <w:hyperlink w:anchor="_Toc196480303" w:history="1">
            <w:r w:rsidRPr="000918C7">
              <w:rPr>
                <w:rStyle w:val="Hyperlink"/>
                <w:noProof/>
              </w:rPr>
              <w:t>2.1. Introduction</w:t>
            </w:r>
            <w:r>
              <w:rPr>
                <w:noProof/>
                <w:webHidden/>
              </w:rPr>
              <w:tab/>
            </w:r>
            <w:r>
              <w:rPr>
                <w:noProof/>
                <w:webHidden/>
              </w:rPr>
              <w:fldChar w:fldCharType="begin"/>
            </w:r>
            <w:r>
              <w:rPr>
                <w:noProof/>
                <w:webHidden/>
              </w:rPr>
              <w:instrText xml:space="preserve"> PAGEREF _Toc196480303 \h </w:instrText>
            </w:r>
            <w:r>
              <w:rPr>
                <w:noProof/>
                <w:webHidden/>
              </w:rPr>
            </w:r>
            <w:r>
              <w:rPr>
                <w:noProof/>
                <w:webHidden/>
              </w:rPr>
              <w:fldChar w:fldCharType="separate"/>
            </w:r>
            <w:r>
              <w:rPr>
                <w:noProof/>
                <w:webHidden/>
              </w:rPr>
              <w:t>22</w:t>
            </w:r>
            <w:r>
              <w:rPr>
                <w:noProof/>
                <w:webHidden/>
              </w:rPr>
              <w:fldChar w:fldCharType="end"/>
            </w:r>
          </w:hyperlink>
        </w:p>
        <w:p w:rsidR="000F2D75" w:rsidRDefault="000F2D75">
          <w:pPr>
            <w:pStyle w:val="TOC2"/>
            <w:tabs>
              <w:tab w:val="right" w:leader="dot" w:pos="9016"/>
            </w:tabs>
            <w:rPr>
              <w:rFonts w:eastAsiaTheme="minorEastAsia"/>
              <w:noProof/>
              <w:lang w:eastAsia="en-GB"/>
            </w:rPr>
          </w:pPr>
          <w:hyperlink w:anchor="_Toc196480304" w:history="1">
            <w:r w:rsidRPr="000918C7">
              <w:rPr>
                <w:rStyle w:val="Hyperlink"/>
                <w:noProof/>
              </w:rPr>
              <w:t>2.2. Literature Review</w:t>
            </w:r>
            <w:r>
              <w:rPr>
                <w:noProof/>
                <w:webHidden/>
              </w:rPr>
              <w:tab/>
            </w:r>
            <w:r>
              <w:rPr>
                <w:noProof/>
                <w:webHidden/>
              </w:rPr>
              <w:fldChar w:fldCharType="begin"/>
            </w:r>
            <w:r>
              <w:rPr>
                <w:noProof/>
                <w:webHidden/>
              </w:rPr>
              <w:instrText xml:space="preserve"> PAGEREF _Toc196480304 \h </w:instrText>
            </w:r>
            <w:r>
              <w:rPr>
                <w:noProof/>
                <w:webHidden/>
              </w:rPr>
            </w:r>
            <w:r>
              <w:rPr>
                <w:noProof/>
                <w:webHidden/>
              </w:rPr>
              <w:fldChar w:fldCharType="separate"/>
            </w:r>
            <w:r>
              <w:rPr>
                <w:noProof/>
                <w:webHidden/>
              </w:rPr>
              <w:t>22</w:t>
            </w:r>
            <w:r>
              <w:rPr>
                <w:noProof/>
                <w:webHidden/>
              </w:rPr>
              <w:fldChar w:fldCharType="end"/>
            </w:r>
          </w:hyperlink>
        </w:p>
        <w:p w:rsidR="000F2D75" w:rsidRDefault="000F2D75">
          <w:pPr>
            <w:pStyle w:val="TOC3"/>
            <w:tabs>
              <w:tab w:val="right" w:leader="dot" w:pos="9016"/>
            </w:tabs>
            <w:rPr>
              <w:rFonts w:eastAsiaTheme="minorEastAsia"/>
              <w:noProof/>
              <w:lang w:eastAsia="en-GB"/>
            </w:rPr>
          </w:pPr>
          <w:hyperlink w:anchor="_Toc196480305" w:history="1">
            <w:r w:rsidRPr="000918C7">
              <w:rPr>
                <w:rStyle w:val="Hyperlink"/>
                <w:noProof/>
              </w:rPr>
              <w:t>2.2.1 Micro-Doppler Effect:</w:t>
            </w:r>
            <w:r>
              <w:rPr>
                <w:noProof/>
                <w:webHidden/>
              </w:rPr>
              <w:tab/>
            </w:r>
            <w:r>
              <w:rPr>
                <w:noProof/>
                <w:webHidden/>
              </w:rPr>
              <w:fldChar w:fldCharType="begin"/>
            </w:r>
            <w:r>
              <w:rPr>
                <w:noProof/>
                <w:webHidden/>
              </w:rPr>
              <w:instrText xml:space="preserve"> PAGEREF _Toc196480305 \h </w:instrText>
            </w:r>
            <w:r>
              <w:rPr>
                <w:noProof/>
                <w:webHidden/>
              </w:rPr>
            </w:r>
            <w:r>
              <w:rPr>
                <w:noProof/>
                <w:webHidden/>
              </w:rPr>
              <w:fldChar w:fldCharType="separate"/>
            </w:r>
            <w:r>
              <w:rPr>
                <w:noProof/>
                <w:webHidden/>
              </w:rPr>
              <w:t>22</w:t>
            </w:r>
            <w:r>
              <w:rPr>
                <w:noProof/>
                <w:webHidden/>
              </w:rPr>
              <w:fldChar w:fldCharType="end"/>
            </w:r>
          </w:hyperlink>
        </w:p>
        <w:p w:rsidR="000F2D75" w:rsidRDefault="000F2D75">
          <w:pPr>
            <w:pStyle w:val="TOC3"/>
            <w:tabs>
              <w:tab w:val="right" w:leader="dot" w:pos="9016"/>
            </w:tabs>
            <w:rPr>
              <w:rFonts w:eastAsiaTheme="minorEastAsia"/>
              <w:noProof/>
              <w:lang w:eastAsia="en-GB"/>
            </w:rPr>
          </w:pPr>
          <w:hyperlink w:anchor="_Toc196480306" w:history="1">
            <w:r w:rsidRPr="000918C7">
              <w:rPr>
                <w:rStyle w:val="Hyperlink"/>
                <w:noProof/>
              </w:rPr>
              <w:t>2.2.2 Modulation of the RCS:</w:t>
            </w:r>
            <w:r>
              <w:rPr>
                <w:noProof/>
                <w:webHidden/>
              </w:rPr>
              <w:tab/>
            </w:r>
            <w:r>
              <w:rPr>
                <w:noProof/>
                <w:webHidden/>
              </w:rPr>
              <w:fldChar w:fldCharType="begin"/>
            </w:r>
            <w:r>
              <w:rPr>
                <w:noProof/>
                <w:webHidden/>
              </w:rPr>
              <w:instrText xml:space="preserve"> PAGEREF _Toc196480306 \h </w:instrText>
            </w:r>
            <w:r>
              <w:rPr>
                <w:noProof/>
                <w:webHidden/>
              </w:rPr>
            </w:r>
            <w:r>
              <w:rPr>
                <w:noProof/>
                <w:webHidden/>
              </w:rPr>
              <w:fldChar w:fldCharType="separate"/>
            </w:r>
            <w:r>
              <w:rPr>
                <w:noProof/>
                <w:webHidden/>
              </w:rPr>
              <w:t>23</w:t>
            </w:r>
            <w:r>
              <w:rPr>
                <w:noProof/>
                <w:webHidden/>
              </w:rPr>
              <w:fldChar w:fldCharType="end"/>
            </w:r>
          </w:hyperlink>
        </w:p>
        <w:p w:rsidR="000F2D75" w:rsidRDefault="000F2D75">
          <w:pPr>
            <w:pStyle w:val="TOC2"/>
            <w:tabs>
              <w:tab w:val="right" w:leader="dot" w:pos="9016"/>
            </w:tabs>
            <w:rPr>
              <w:rFonts w:eastAsiaTheme="minorEastAsia"/>
              <w:noProof/>
              <w:lang w:eastAsia="en-GB"/>
            </w:rPr>
          </w:pPr>
          <w:hyperlink w:anchor="_Toc196480307" w:history="1">
            <w:r w:rsidRPr="000918C7">
              <w:rPr>
                <w:rStyle w:val="Hyperlink"/>
                <w:noProof/>
              </w:rPr>
              <w:t>2.3. Discussion</w:t>
            </w:r>
            <w:r>
              <w:rPr>
                <w:noProof/>
                <w:webHidden/>
              </w:rPr>
              <w:tab/>
            </w:r>
            <w:r>
              <w:rPr>
                <w:noProof/>
                <w:webHidden/>
              </w:rPr>
              <w:fldChar w:fldCharType="begin"/>
            </w:r>
            <w:r>
              <w:rPr>
                <w:noProof/>
                <w:webHidden/>
              </w:rPr>
              <w:instrText xml:space="preserve"> PAGEREF _Toc196480307 \h </w:instrText>
            </w:r>
            <w:r>
              <w:rPr>
                <w:noProof/>
                <w:webHidden/>
              </w:rPr>
            </w:r>
            <w:r>
              <w:rPr>
                <w:noProof/>
                <w:webHidden/>
              </w:rPr>
              <w:fldChar w:fldCharType="separate"/>
            </w:r>
            <w:r>
              <w:rPr>
                <w:noProof/>
                <w:webHidden/>
              </w:rPr>
              <w:t>24</w:t>
            </w:r>
            <w:r>
              <w:rPr>
                <w:noProof/>
                <w:webHidden/>
              </w:rPr>
              <w:fldChar w:fldCharType="end"/>
            </w:r>
          </w:hyperlink>
        </w:p>
        <w:p w:rsidR="000F2D75" w:rsidRDefault="000F2D75">
          <w:pPr>
            <w:pStyle w:val="TOC3"/>
            <w:tabs>
              <w:tab w:val="right" w:leader="dot" w:pos="9016"/>
            </w:tabs>
            <w:rPr>
              <w:rFonts w:eastAsiaTheme="minorEastAsia"/>
              <w:noProof/>
              <w:lang w:eastAsia="en-GB"/>
            </w:rPr>
          </w:pPr>
          <w:hyperlink w:anchor="_Toc196480308" w:history="1">
            <w:r w:rsidRPr="000918C7">
              <w:rPr>
                <w:rStyle w:val="Hyperlink"/>
                <w:noProof/>
              </w:rPr>
              <w:t>2.3.1 Future Improvements:</w:t>
            </w:r>
            <w:r>
              <w:rPr>
                <w:noProof/>
                <w:webHidden/>
              </w:rPr>
              <w:tab/>
            </w:r>
            <w:r>
              <w:rPr>
                <w:noProof/>
                <w:webHidden/>
              </w:rPr>
              <w:fldChar w:fldCharType="begin"/>
            </w:r>
            <w:r>
              <w:rPr>
                <w:noProof/>
                <w:webHidden/>
              </w:rPr>
              <w:instrText xml:space="preserve"> PAGEREF _Toc196480308 \h </w:instrText>
            </w:r>
            <w:r>
              <w:rPr>
                <w:noProof/>
                <w:webHidden/>
              </w:rPr>
            </w:r>
            <w:r>
              <w:rPr>
                <w:noProof/>
                <w:webHidden/>
              </w:rPr>
              <w:fldChar w:fldCharType="separate"/>
            </w:r>
            <w:r>
              <w:rPr>
                <w:noProof/>
                <w:webHidden/>
              </w:rPr>
              <w:t>25</w:t>
            </w:r>
            <w:r>
              <w:rPr>
                <w:noProof/>
                <w:webHidden/>
              </w:rPr>
              <w:fldChar w:fldCharType="end"/>
            </w:r>
          </w:hyperlink>
        </w:p>
        <w:p w:rsidR="000F2D75" w:rsidRDefault="000F2D75">
          <w:pPr>
            <w:pStyle w:val="TOC2"/>
            <w:tabs>
              <w:tab w:val="right" w:leader="dot" w:pos="9016"/>
            </w:tabs>
            <w:rPr>
              <w:rFonts w:eastAsiaTheme="minorEastAsia"/>
              <w:noProof/>
              <w:lang w:eastAsia="en-GB"/>
            </w:rPr>
          </w:pPr>
          <w:hyperlink w:anchor="_Toc196480309" w:history="1">
            <w:r w:rsidRPr="000918C7">
              <w:rPr>
                <w:rStyle w:val="Hyperlink"/>
                <w:noProof/>
              </w:rPr>
              <w:t>2.4. Conclusion</w:t>
            </w:r>
            <w:r>
              <w:rPr>
                <w:noProof/>
                <w:webHidden/>
              </w:rPr>
              <w:tab/>
            </w:r>
            <w:r>
              <w:rPr>
                <w:noProof/>
                <w:webHidden/>
              </w:rPr>
              <w:fldChar w:fldCharType="begin"/>
            </w:r>
            <w:r>
              <w:rPr>
                <w:noProof/>
                <w:webHidden/>
              </w:rPr>
              <w:instrText xml:space="preserve"> PAGEREF _Toc196480309 \h </w:instrText>
            </w:r>
            <w:r>
              <w:rPr>
                <w:noProof/>
                <w:webHidden/>
              </w:rPr>
            </w:r>
            <w:r>
              <w:rPr>
                <w:noProof/>
                <w:webHidden/>
              </w:rPr>
              <w:fldChar w:fldCharType="separate"/>
            </w:r>
            <w:r>
              <w:rPr>
                <w:noProof/>
                <w:webHidden/>
              </w:rPr>
              <w:t>25</w:t>
            </w:r>
            <w:r>
              <w:rPr>
                <w:noProof/>
                <w:webHidden/>
              </w:rPr>
              <w:fldChar w:fldCharType="end"/>
            </w:r>
          </w:hyperlink>
        </w:p>
        <w:p w:rsidR="000F2D75" w:rsidRDefault="000F2D75">
          <w:pPr>
            <w:pStyle w:val="TOC1"/>
            <w:tabs>
              <w:tab w:val="right" w:leader="dot" w:pos="9016"/>
            </w:tabs>
            <w:rPr>
              <w:rFonts w:eastAsiaTheme="minorEastAsia"/>
              <w:noProof/>
              <w:lang w:eastAsia="en-GB"/>
            </w:rPr>
          </w:pPr>
          <w:hyperlink w:anchor="_Toc196480310" w:history="1">
            <w:r w:rsidRPr="000918C7">
              <w:rPr>
                <w:rStyle w:val="Hyperlink"/>
                <w:noProof/>
              </w:rPr>
              <w:t>2.5. All References</w:t>
            </w:r>
            <w:r>
              <w:rPr>
                <w:noProof/>
                <w:webHidden/>
              </w:rPr>
              <w:tab/>
            </w:r>
            <w:r>
              <w:rPr>
                <w:noProof/>
                <w:webHidden/>
              </w:rPr>
              <w:fldChar w:fldCharType="begin"/>
            </w:r>
            <w:r>
              <w:rPr>
                <w:noProof/>
                <w:webHidden/>
              </w:rPr>
              <w:instrText xml:space="preserve"> PAGEREF _Toc196480310 \h </w:instrText>
            </w:r>
            <w:r>
              <w:rPr>
                <w:noProof/>
                <w:webHidden/>
              </w:rPr>
            </w:r>
            <w:r>
              <w:rPr>
                <w:noProof/>
                <w:webHidden/>
              </w:rPr>
              <w:fldChar w:fldCharType="separate"/>
            </w:r>
            <w:r>
              <w:rPr>
                <w:noProof/>
                <w:webHidden/>
              </w:rPr>
              <w:t>26</w:t>
            </w:r>
            <w:r>
              <w:rPr>
                <w:noProof/>
                <w:webHidden/>
              </w:rPr>
              <w:fldChar w:fldCharType="end"/>
            </w:r>
          </w:hyperlink>
        </w:p>
        <w:p w:rsidR="00575E85" w:rsidRDefault="00575E85">
          <w:pPr>
            <w:rPr>
              <w:b/>
              <w:bCs/>
              <w:noProof/>
            </w:rPr>
          </w:pPr>
          <w:r>
            <w:rPr>
              <w:b/>
              <w:bCs/>
              <w:noProof/>
            </w:rPr>
            <w:fldChar w:fldCharType="end"/>
          </w:r>
        </w:p>
      </w:sdtContent>
    </w:sdt>
    <w:p w:rsidR="00F0390F" w:rsidRDefault="00F0390F"/>
    <w:p w:rsidR="00F0390F" w:rsidRDefault="00F0390F"/>
    <w:p w:rsidR="00F0390F" w:rsidRDefault="00F0390F"/>
    <w:p w:rsidR="00F0390F" w:rsidRDefault="00F0390F"/>
    <w:p w:rsidR="00FA0B29" w:rsidRDefault="00FA0B29"/>
    <w:p w:rsidR="00FA0B29" w:rsidRDefault="00FA0B29"/>
    <w:p w:rsidR="00575E85" w:rsidRPr="00A91E21" w:rsidRDefault="00A34F2B" w:rsidP="00A34F2B">
      <w:pPr>
        <w:pStyle w:val="Heading1"/>
        <w:rPr>
          <w:sz w:val="24"/>
          <w:szCs w:val="20"/>
        </w:rPr>
      </w:pPr>
      <w:bookmarkStart w:id="1" w:name="_Toc196480285"/>
      <w:r w:rsidRPr="00A91E21">
        <w:rPr>
          <w:sz w:val="24"/>
          <w:szCs w:val="20"/>
        </w:rPr>
        <w:lastRenderedPageBreak/>
        <w:t>Table of Figures</w:t>
      </w:r>
      <w:bookmarkEnd w:id="1"/>
    </w:p>
    <w:p w:rsidR="000F2D75" w:rsidRPr="00076662" w:rsidRDefault="00A34F2B">
      <w:pPr>
        <w:pStyle w:val="TableofFigures"/>
        <w:tabs>
          <w:tab w:val="right" w:leader="dot" w:pos="9016"/>
        </w:tabs>
        <w:rPr>
          <w:rFonts w:eastAsiaTheme="minorEastAsia"/>
          <w:noProof/>
          <w:sz w:val="20"/>
          <w:lang w:eastAsia="en-GB"/>
        </w:rPr>
      </w:pPr>
      <w:r w:rsidRPr="00076662">
        <w:rPr>
          <w:sz w:val="16"/>
          <w:szCs w:val="20"/>
        </w:rPr>
        <w:fldChar w:fldCharType="begin"/>
      </w:r>
      <w:r w:rsidRPr="00076662">
        <w:rPr>
          <w:sz w:val="16"/>
          <w:szCs w:val="20"/>
        </w:rPr>
        <w:instrText xml:space="preserve"> TOC \h \z \c "Figure" </w:instrText>
      </w:r>
      <w:r w:rsidRPr="00076662">
        <w:rPr>
          <w:sz w:val="16"/>
          <w:szCs w:val="20"/>
        </w:rPr>
        <w:fldChar w:fldCharType="separate"/>
      </w:r>
      <w:hyperlink w:anchor="_Toc196480237" w:history="1">
        <w:r w:rsidR="000F2D75" w:rsidRPr="00076662">
          <w:rPr>
            <w:rStyle w:val="Hyperlink"/>
            <w:noProof/>
            <w:sz w:val="20"/>
          </w:rPr>
          <w:t>Figure 1: PEC Waveguide</w:t>
        </w:r>
        <w:r w:rsidR="000F2D75" w:rsidRPr="00076662">
          <w:rPr>
            <w:noProof/>
            <w:webHidden/>
            <w:sz w:val="20"/>
          </w:rPr>
          <w:tab/>
        </w:r>
        <w:r w:rsidR="000F2D75" w:rsidRPr="00076662">
          <w:rPr>
            <w:noProof/>
            <w:webHidden/>
            <w:sz w:val="20"/>
          </w:rPr>
          <w:fldChar w:fldCharType="begin"/>
        </w:r>
        <w:r w:rsidR="000F2D75" w:rsidRPr="00076662">
          <w:rPr>
            <w:noProof/>
            <w:webHidden/>
            <w:sz w:val="20"/>
          </w:rPr>
          <w:instrText xml:space="preserve"> PAGEREF _Toc196480237 \h </w:instrText>
        </w:r>
        <w:r w:rsidR="000F2D75" w:rsidRPr="00076662">
          <w:rPr>
            <w:noProof/>
            <w:webHidden/>
            <w:sz w:val="20"/>
          </w:rPr>
        </w:r>
        <w:r w:rsidR="000F2D75" w:rsidRPr="00076662">
          <w:rPr>
            <w:noProof/>
            <w:webHidden/>
            <w:sz w:val="20"/>
          </w:rPr>
          <w:fldChar w:fldCharType="separate"/>
        </w:r>
        <w:r w:rsidR="000F2D75" w:rsidRPr="00076662">
          <w:rPr>
            <w:noProof/>
            <w:webHidden/>
            <w:sz w:val="20"/>
          </w:rPr>
          <w:t>6</w:t>
        </w:r>
        <w:r w:rsidR="000F2D75"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38" w:history="1">
        <w:r w:rsidRPr="00076662">
          <w:rPr>
            <w:rStyle w:val="Hyperlink"/>
            <w:noProof/>
            <w:sz w:val="20"/>
          </w:rPr>
          <w:t>Figure 2: Teflon Waveguide</w:t>
        </w:r>
        <w:r w:rsidRPr="00076662">
          <w:rPr>
            <w:noProof/>
            <w:webHidden/>
            <w:sz w:val="20"/>
          </w:rPr>
          <w:tab/>
        </w:r>
        <w:r w:rsidRPr="00076662">
          <w:rPr>
            <w:noProof/>
            <w:webHidden/>
            <w:sz w:val="20"/>
          </w:rPr>
          <w:fldChar w:fldCharType="begin"/>
        </w:r>
        <w:r w:rsidRPr="00076662">
          <w:rPr>
            <w:noProof/>
            <w:webHidden/>
            <w:sz w:val="20"/>
          </w:rPr>
          <w:instrText xml:space="preserve"> PAGEREF _Toc196480238 \h </w:instrText>
        </w:r>
        <w:r w:rsidRPr="00076662">
          <w:rPr>
            <w:noProof/>
            <w:webHidden/>
            <w:sz w:val="20"/>
          </w:rPr>
        </w:r>
        <w:r w:rsidRPr="00076662">
          <w:rPr>
            <w:noProof/>
            <w:webHidden/>
            <w:sz w:val="20"/>
          </w:rPr>
          <w:fldChar w:fldCharType="separate"/>
        </w:r>
        <w:r w:rsidRPr="00076662">
          <w:rPr>
            <w:noProof/>
            <w:webHidden/>
            <w:sz w:val="20"/>
          </w:rPr>
          <w:t>6</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39" w:history="1">
        <w:r w:rsidRPr="00076662">
          <w:rPr>
            <w:rStyle w:val="Hyperlink"/>
            <w:noProof/>
            <w:sz w:val="20"/>
          </w:rPr>
          <w:t>Figure 3: Halfwave Dipole Antenna</w:t>
        </w:r>
        <w:r w:rsidRPr="00076662">
          <w:rPr>
            <w:noProof/>
            <w:webHidden/>
            <w:sz w:val="20"/>
          </w:rPr>
          <w:tab/>
        </w:r>
        <w:r w:rsidRPr="00076662">
          <w:rPr>
            <w:noProof/>
            <w:webHidden/>
            <w:sz w:val="20"/>
          </w:rPr>
          <w:fldChar w:fldCharType="begin"/>
        </w:r>
        <w:r w:rsidRPr="00076662">
          <w:rPr>
            <w:noProof/>
            <w:webHidden/>
            <w:sz w:val="20"/>
          </w:rPr>
          <w:instrText xml:space="preserve"> PAGEREF _Toc196480239 \h </w:instrText>
        </w:r>
        <w:r w:rsidRPr="00076662">
          <w:rPr>
            <w:noProof/>
            <w:webHidden/>
            <w:sz w:val="20"/>
          </w:rPr>
        </w:r>
        <w:r w:rsidRPr="00076662">
          <w:rPr>
            <w:noProof/>
            <w:webHidden/>
            <w:sz w:val="20"/>
          </w:rPr>
          <w:fldChar w:fldCharType="separate"/>
        </w:r>
        <w:r w:rsidRPr="00076662">
          <w:rPr>
            <w:noProof/>
            <w:webHidden/>
            <w:sz w:val="20"/>
          </w:rPr>
          <w:t>7</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40" w:history="1">
        <w:r w:rsidRPr="00076662">
          <w:rPr>
            <w:rStyle w:val="Hyperlink"/>
            <w:noProof/>
            <w:sz w:val="20"/>
          </w:rPr>
          <w:t>Figure 4: Port Field Display 1 Mode 1 – Vacuum</w:t>
        </w:r>
        <w:r w:rsidRPr="00076662">
          <w:rPr>
            <w:noProof/>
            <w:webHidden/>
            <w:sz w:val="20"/>
          </w:rPr>
          <w:tab/>
        </w:r>
        <w:r w:rsidRPr="00076662">
          <w:rPr>
            <w:noProof/>
            <w:webHidden/>
            <w:sz w:val="20"/>
          </w:rPr>
          <w:fldChar w:fldCharType="begin"/>
        </w:r>
        <w:r w:rsidRPr="00076662">
          <w:rPr>
            <w:noProof/>
            <w:webHidden/>
            <w:sz w:val="20"/>
          </w:rPr>
          <w:instrText xml:space="preserve"> PAGEREF _Toc196480240 \h </w:instrText>
        </w:r>
        <w:r w:rsidRPr="00076662">
          <w:rPr>
            <w:noProof/>
            <w:webHidden/>
            <w:sz w:val="20"/>
          </w:rPr>
        </w:r>
        <w:r w:rsidRPr="00076662">
          <w:rPr>
            <w:noProof/>
            <w:webHidden/>
            <w:sz w:val="20"/>
          </w:rPr>
          <w:fldChar w:fldCharType="separate"/>
        </w:r>
        <w:r w:rsidRPr="00076662">
          <w:rPr>
            <w:noProof/>
            <w:webHidden/>
            <w:sz w:val="20"/>
          </w:rPr>
          <w:t>7</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41" w:history="1">
        <w:r w:rsidRPr="00076662">
          <w:rPr>
            <w:rStyle w:val="Hyperlink"/>
            <w:noProof/>
            <w:sz w:val="20"/>
          </w:rPr>
          <w:t>Figure 5: Port Field Display 1 Mode 2 - Vacuum</w:t>
        </w:r>
        <w:r w:rsidRPr="00076662">
          <w:rPr>
            <w:noProof/>
            <w:webHidden/>
            <w:sz w:val="20"/>
          </w:rPr>
          <w:tab/>
        </w:r>
        <w:r w:rsidRPr="00076662">
          <w:rPr>
            <w:noProof/>
            <w:webHidden/>
            <w:sz w:val="20"/>
          </w:rPr>
          <w:fldChar w:fldCharType="begin"/>
        </w:r>
        <w:r w:rsidRPr="00076662">
          <w:rPr>
            <w:noProof/>
            <w:webHidden/>
            <w:sz w:val="20"/>
          </w:rPr>
          <w:instrText xml:space="preserve"> PAGEREF _Toc196480241 \h </w:instrText>
        </w:r>
        <w:r w:rsidRPr="00076662">
          <w:rPr>
            <w:noProof/>
            <w:webHidden/>
            <w:sz w:val="20"/>
          </w:rPr>
        </w:r>
        <w:r w:rsidRPr="00076662">
          <w:rPr>
            <w:noProof/>
            <w:webHidden/>
            <w:sz w:val="20"/>
          </w:rPr>
          <w:fldChar w:fldCharType="separate"/>
        </w:r>
        <w:r w:rsidRPr="00076662">
          <w:rPr>
            <w:noProof/>
            <w:webHidden/>
            <w:sz w:val="20"/>
          </w:rPr>
          <w:t>7</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42" w:history="1">
        <w:r w:rsidRPr="00076662">
          <w:rPr>
            <w:rStyle w:val="Hyperlink"/>
            <w:noProof/>
            <w:sz w:val="20"/>
          </w:rPr>
          <w:t>Figure 6: Port Field Display 1 Mode 3 - Vacuum</w:t>
        </w:r>
        <w:r w:rsidRPr="00076662">
          <w:rPr>
            <w:noProof/>
            <w:webHidden/>
            <w:sz w:val="20"/>
          </w:rPr>
          <w:tab/>
        </w:r>
        <w:r w:rsidRPr="00076662">
          <w:rPr>
            <w:noProof/>
            <w:webHidden/>
            <w:sz w:val="20"/>
          </w:rPr>
          <w:fldChar w:fldCharType="begin"/>
        </w:r>
        <w:r w:rsidRPr="00076662">
          <w:rPr>
            <w:noProof/>
            <w:webHidden/>
            <w:sz w:val="20"/>
          </w:rPr>
          <w:instrText xml:space="preserve"> PAGEREF _Toc196480242 \h </w:instrText>
        </w:r>
        <w:r w:rsidRPr="00076662">
          <w:rPr>
            <w:noProof/>
            <w:webHidden/>
            <w:sz w:val="20"/>
          </w:rPr>
        </w:r>
        <w:r w:rsidRPr="00076662">
          <w:rPr>
            <w:noProof/>
            <w:webHidden/>
            <w:sz w:val="20"/>
          </w:rPr>
          <w:fldChar w:fldCharType="separate"/>
        </w:r>
        <w:r w:rsidRPr="00076662">
          <w:rPr>
            <w:noProof/>
            <w:webHidden/>
            <w:sz w:val="20"/>
          </w:rPr>
          <w:t>7</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43" w:history="1">
        <w:r w:rsidRPr="00076662">
          <w:rPr>
            <w:rStyle w:val="Hyperlink"/>
            <w:noProof/>
            <w:sz w:val="20"/>
          </w:rPr>
          <w:t>Figure 7: Port Field Display 2 Mode 1 - Vacuum</w:t>
        </w:r>
        <w:r w:rsidRPr="00076662">
          <w:rPr>
            <w:noProof/>
            <w:webHidden/>
            <w:sz w:val="20"/>
          </w:rPr>
          <w:tab/>
        </w:r>
        <w:r w:rsidRPr="00076662">
          <w:rPr>
            <w:noProof/>
            <w:webHidden/>
            <w:sz w:val="20"/>
          </w:rPr>
          <w:fldChar w:fldCharType="begin"/>
        </w:r>
        <w:r w:rsidRPr="00076662">
          <w:rPr>
            <w:noProof/>
            <w:webHidden/>
            <w:sz w:val="20"/>
          </w:rPr>
          <w:instrText xml:space="preserve"> PAGEREF _Toc196480243 \h </w:instrText>
        </w:r>
        <w:r w:rsidRPr="00076662">
          <w:rPr>
            <w:noProof/>
            <w:webHidden/>
            <w:sz w:val="20"/>
          </w:rPr>
        </w:r>
        <w:r w:rsidRPr="00076662">
          <w:rPr>
            <w:noProof/>
            <w:webHidden/>
            <w:sz w:val="20"/>
          </w:rPr>
          <w:fldChar w:fldCharType="separate"/>
        </w:r>
        <w:r w:rsidRPr="00076662">
          <w:rPr>
            <w:noProof/>
            <w:webHidden/>
            <w:sz w:val="20"/>
          </w:rPr>
          <w:t>8</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44" w:history="1">
        <w:r w:rsidRPr="00076662">
          <w:rPr>
            <w:rStyle w:val="Hyperlink"/>
            <w:noProof/>
            <w:sz w:val="20"/>
          </w:rPr>
          <w:t>Figure 8: Port Field Display 2 Mode 2 - Vacuum</w:t>
        </w:r>
        <w:r w:rsidRPr="00076662">
          <w:rPr>
            <w:noProof/>
            <w:webHidden/>
            <w:sz w:val="20"/>
          </w:rPr>
          <w:tab/>
        </w:r>
        <w:r w:rsidRPr="00076662">
          <w:rPr>
            <w:noProof/>
            <w:webHidden/>
            <w:sz w:val="20"/>
          </w:rPr>
          <w:fldChar w:fldCharType="begin"/>
        </w:r>
        <w:r w:rsidRPr="00076662">
          <w:rPr>
            <w:noProof/>
            <w:webHidden/>
            <w:sz w:val="20"/>
          </w:rPr>
          <w:instrText xml:space="preserve"> PAGEREF _Toc196480244 \h </w:instrText>
        </w:r>
        <w:r w:rsidRPr="00076662">
          <w:rPr>
            <w:noProof/>
            <w:webHidden/>
            <w:sz w:val="20"/>
          </w:rPr>
        </w:r>
        <w:r w:rsidRPr="00076662">
          <w:rPr>
            <w:noProof/>
            <w:webHidden/>
            <w:sz w:val="20"/>
          </w:rPr>
          <w:fldChar w:fldCharType="separate"/>
        </w:r>
        <w:r w:rsidRPr="00076662">
          <w:rPr>
            <w:noProof/>
            <w:webHidden/>
            <w:sz w:val="20"/>
          </w:rPr>
          <w:t>8</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45" w:history="1">
        <w:r w:rsidRPr="00076662">
          <w:rPr>
            <w:rStyle w:val="Hyperlink"/>
            <w:noProof/>
            <w:sz w:val="20"/>
          </w:rPr>
          <w:t>Figure 9: Port Field Display 2 Mode 3 – Vacuum</w:t>
        </w:r>
        <w:r w:rsidRPr="00076662">
          <w:rPr>
            <w:noProof/>
            <w:webHidden/>
            <w:sz w:val="20"/>
          </w:rPr>
          <w:tab/>
        </w:r>
        <w:r w:rsidRPr="00076662">
          <w:rPr>
            <w:noProof/>
            <w:webHidden/>
            <w:sz w:val="20"/>
          </w:rPr>
          <w:fldChar w:fldCharType="begin"/>
        </w:r>
        <w:r w:rsidRPr="00076662">
          <w:rPr>
            <w:noProof/>
            <w:webHidden/>
            <w:sz w:val="20"/>
          </w:rPr>
          <w:instrText xml:space="preserve"> PAGEREF _Toc196480245 \h </w:instrText>
        </w:r>
        <w:r w:rsidRPr="00076662">
          <w:rPr>
            <w:noProof/>
            <w:webHidden/>
            <w:sz w:val="20"/>
          </w:rPr>
        </w:r>
        <w:r w:rsidRPr="00076662">
          <w:rPr>
            <w:noProof/>
            <w:webHidden/>
            <w:sz w:val="20"/>
          </w:rPr>
          <w:fldChar w:fldCharType="separate"/>
        </w:r>
        <w:r w:rsidRPr="00076662">
          <w:rPr>
            <w:noProof/>
            <w:webHidden/>
            <w:sz w:val="20"/>
          </w:rPr>
          <w:t>8</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46" w:history="1">
        <w:r w:rsidRPr="00076662">
          <w:rPr>
            <w:rStyle w:val="Hyperlink"/>
            <w:noProof/>
            <w:sz w:val="20"/>
          </w:rPr>
          <w:t>Figure 10: Mode 1 E Field Magnitude Plot</w:t>
        </w:r>
        <w:r w:rsidRPr="00076662">
          <w:rPr>
            <w:noProof/>
            <w:webHidden/>
            <w:sz w:val="20"/>
          </w:rPr>
          <w:tab/>
        </w:r>
        <w:r w:rsidRPr="00076662">
          <w:rPr>
            <w:noProof/>
            <w:webHidden/>
            <w:sz w:val="20"/>
          </w:rPr>
          <w:fldChar w:fldCharType="begin"/>
        </w:r>
        <w:r w:rsidRPr="00076662">
          <w:rPr>
            <w:noProof/>
            <w:webHidden/>
            <w:sz w:val="20"/>
          </w:rPr>
          <w:instrText xml:space="preserve"> PAGEREF _Toc196480246 \h </w:instrText>
        </w:r>
        <w:r w:rsidRPr="00076662">
          <w:rPr>
            <w:noProof/>
            <w:webHidden/>
            <w:sz w:val="20"/>
          </w:rPr>
        </w:r>
        <w:r w:rsidRPr="00076662">
          <w:rPr>
            <w:noProof/>
            <w:webHidden/>
            <w:sz w:val="20"/>
          </w:rPr>
          <w:fldChar w:fldCharType="separate"/>
        </w:r>
        <w:r w:rsidRPr="00076662">
          <w:rPr>
            <w:noProof/>
            <w:webHidden/>
            <w:sz w:val="20"/>
          </w:rPr>
          <w:t>8</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47" w:history="1">
        <w:r w:rsidRPr="00076662">
          <w:rPr>
            <w:rStyle w:val="Hyperlink"/>
            <w:noProof/>
            <w:sz w:val="20"/>
          </w:rPr>
          <w:t>Figure 11: Mode 1 E Field Vector Plot</w:t>
        </w:r>
        <w:r w:rsidRPr="00076662">
          <w:rPr>
            <w:noProof/>
            <w:webHidden/>
            <w:sz w:val="20"/>
          </w:rPr>
          <w:tab/>
        </w:r>
        <w:r w:rsidRPr="00076662">
          <w:rPr>
            <w:noProof/>
            <w:webHidden/>
            <w:sz w:val="20"/>
          </w:rPr>
          <w:fldChar w:fldCharType="begin"/>
        </w:r>
        <w:r w:rsidRPr="00076662">
          <w:rPr>
            <w:noProof/>
            <w:webHidden/>
            <w:sz w:val="20"/>
          </w:rPr>
          <w:instrText xml:space="preserve"> PAGEREF _Toc196480247 \h </w:instrText>
        </w:r>
        <w:r w:rsidRPr="00076662">
          <w:rPr>
            <w:noProof/>
            <w:webHidden/>
            <w:sz w:val="20"/>
          </w:rPr>
        </w:r>
        <w:r w:rsidRPr="00076662">
          <w:rPr>
            <w:noProof/>
            <w:webHidden/>
            <w:sz w:val="20"/>
          </w:rPr>
          <w:fldChar w:fldCharType="separate"/>
        </w:r>
        <w:r w:rsidRPr="00076662">
          <w:rPr>
            <w:noProof/>
            <w:webHidden/>
            <w:sz w:val="20"/>
          </w:rPr>
          <w:t>9</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48" w:history="1">
        <w:r w:rsidRPr="00076662">
          <w:rPr>
            <w:rStyle w:val="Hyperlink"/>
            <w:noProof/>
            <w:sz w:val="20"/>
          </w:rPr>
          <w:t>Figure 12: Mode 1 H Field Magnitude Plot</w:t>
        </w:r>
        <w:r w:rsidRPr="00076662">
          <w:rPr>
            <w:noProof/>
            <w:webHidden/>
            <w:sz w:val="20"/>
          </w:rPr>
          <w:tab/>
        </w:r>
        <w:r w:rsidRPr="00076662">
          <w:rPr>
            <w:noProof/>
            <w:webHidden/>
            <w:sz w:val="20"/>
          </w:rPr>
          <w:fldChar w:fldCharType="begin"/>
        </w:r>
        <w:r w:rsidRPr="00076662">
          <w:rPr>
            <w:noProof/>
            <w:webHidden/>
            <w:sz w:val="20"/>
          </w:rPr>
          <w:instrText xml:space="preserve"> PAGEREF _Toc196480248 \h </w:instrText>
        </w:r>
        <w:r w:rsidRPr="00076662">
          <w:rPr>
            <w:noProof/>
            <w:webHidden/>
            <w:sz w:val="20"/>
          </w:rPr>
        </w:r>
        <w:r w:rsidRPr="00076662">
          <w:rPr>
            <w:noProof/>
            <w:webHidden/>
            <w:sz w:val="20"/>
          </w:rPr>
          <w:fldChar w:fldCharType="separate"/>
        </w:r>
        <w:r w:rsidRPr="00076662">
          <w:rPr>
            <w:noProof/>
            <w:webHidden/>
            <w:sz w:val="20"/>
          </w:rPr>
          <w:t>9</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49" w:history="1">
        <w:r w:rsidRPr="00076662">
          <w:rPr>
            <w:rStyle w:val="Hyperlink"/>
            <w:noProof/>
            <w:sz w:val="20"/>
          </w:rPr>
          <w:t>Figure 13: Mode 1 H Field Vector Plot</w:t>
        </w:r>
        <w:r w:rsidRPr="00076662">
          <w:rPr>
            <w:noProof/>
            <w:webHidden/>
            <w:sz w:val="20"/>
          </w:rPr>
          <w:tab/>
        </w:r>
        <w:r w:rsidRPr="00076662">
          <w:rPr>
            <w:noProof/>
            <w:webHidden/>
            <w:sz w:val="20"/>
          </w:rPr>
          <w:fldChar w:fldCharType="begin"/>
        </w:r>
        <w:r w:rsidRPr="00076662">
          <w:rPr>
            <w:noProof/>
            <w:webHidden/>
            <w:sz w:val="20"/>
          </w:rPr>
          <w:instrText xml:space="preserve"> PAGEREF _Toc196480249 \h </w:instrText>
        </w:r>
        <w:r w:rsidRPr="00076662">
          <w:rPr>
            <w:noProof/>
            <w:webHidden/>
            <w:sz w:val="20"/>
          </w:rPr>
        </w:r>
        <w:r w:rsidRPr="00076662">
          <w:rPr>
            <w:noProof/>
            <w:webHidden/>
            <w:sz w:val="20"/>
          </w:rPr>
          <w:fldChar w:fldCharType="separate"/>
        </w:r>
        <w:r w:rsidRPr="00076662">
          <w:rPr>
            <w:noProof/>
            <w:webHidden/>
            <w:sz w:val="20"/>
          </w:rPr>
          <w:t>9</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50" w:history="1">
        <w:r w:rsidRPr="00076662">
          <w:rPr>
            <w:rStyle w:val="Hyperlink"/>
            <w:noProof/>
            <w:sz w:val="20"/>
          </w:rPr>
          <w:t>Figure 14: Mode 2 E Field Magnitude Plot</w:t>
        </w:r>
        <w:r w:rsidRPr="00076662">
          <w:rPr>
            <w:noProof/>
            <w:webHidden/>
            <w:sz w:val="20"/>
          </w:rPr>
          <w:tab/>
        </w:r>
        <w:r w:rsidRPr="00076662">
          <w:rPr>
            <w:noProof/>
            <w:webHidden/>
            <w:sz w:val="20"/>
          </w:rPr>
          <w:fldChar w:fldCharType="begin"/>
        </w:r>
        <w:r w:rsidRPr="00076662">
          <w:rPr>
            <w:noProof/>
            <w:webHidden/>
            <w:sz w:val="20"/>
          </w:rPr>
          <w:instrText xml:space="preserve"> PAGEREF _Toc196480250 \h </w:instrText>
        </w:r>
        <w:r w:rsidRPr="00076662">
          <w:rPr>
            <w:noProof/>
            <w:webHidden/>
            <w:sz w:val="20"/>
          </w:rPr>
        </w:r>
        <w:r w:rsidRPr="00076662">
          <w:rPr>
            <w:noProof/>
            <w:webHidden/>
            <w:sz w:val="20"/>
          </w:rPr>
          <w:fldChar w:fldCharType="separate"/>
        </w:r>
        <w:r w:rsidRPr="00076662">
          <w:rPr>
            <w:noProof/>
            <w:webHidden/>
            <w:sz w:val="20"/>
          </w:rPr>
          <w:t>10</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51" w:history="1">
        <w:r w:rsidRPr="00076662">
          <w:rPr>
            <w:rStyle w:val="Hyperlink"/>
            <w:noProof/>
            <w:sz w:val="20"/>
          </w:rPr>
          <w:t>Figure 15: Mode 2 E Field Vector Plot</w:t>
        </w:r>
        <w:r w:rsidRPr="00076662">
          <w:rPr>
            <w:noProof/>
            <w:webHidden/>
            <w:sz w:val="20"/>
          </w:rPr>
          <w:tab/>
        </w:r>
        <w:r w:rsidRPr="00076662">
          <w:rPr>
            <w:noProof/>
            <w:webHidden/>
            <w:sz w:val="20"/>
          </w:rPr>
          <w:fldChar w:fldCharType="begin"/>
        </w:r>
        <w:r w:rsidRPr="00076662">
          <w:rPr>
            <w:noProof/>
            <w:webHidden/>
            <w:sz w:val="20"/>
          </w:rPr>
          <w:instrText xml:space="preserve"> PAGEREF _Toc196480251 \h </w:instrText>
        </w:r>
        <w:r w:rsidRPr="00076662">
          <w:rPr>
            <w:noProof/>
            <w:webHidden/>
            <w:sz w:val="20"/>
          </w:rPr>
        </w:r>
        <w:r w:rsidRPr="00076662">
          <w:rPr>
            <w:noProof/>
            <w:webHidden/>
            <w:sz w:val="20"/>
          </w:rPr>
          <w:fldChar w:fldCharType="separate"/>
        </w:r>
        <w:r w:rsidRPr="00076662">
          <w:rPr>
            <w:noProof/>
            <w:webHidden/>
            <w:sz w:val="20"/>
          </w:rPr>
          <w:t>10</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52" w:history="1">
        <w:r w:rsidRPr="00076662">
          <w:rPr>
            <w:rStyle w:val="Hyperlink"/>
            <w:noProof/>
            <w:sz w:val="20"/>
          </w:rPr>
          <w:t>Figure 16: Mode 2 H Field Magnitude Plot</w:t>
        </w:r>
        <w:r w:rsidRPr="00076662">
          <w:rPr>
            <w:noProof/>
            <w:webHidden/>
            <w:sz w:val="20"/>
          </w:rPr>
          <w:tab/>
        </w:r>
        <w:r w:rsidRPr="00076662">
          <w:rPr>
            <w:noProof/>
            <w:webHidden/>
            <w:sz w:val="20"/>
          </w:rPr>
          <w:fldChar w:fldCharType="begin"/>
        </w:r>
        <w:r w:rsidRPr="00076662">
          <w:rPr>
            <w:noProof/>
            <w:webHidden/>
            <w:sz w:val="20"/>
          </w:rPr>
          <w:instrText xml:space="preserve"> PAGEREF _Toc196480252 \h </w:instrText>
        </w:r>
        <w:r w:rsidRPr="00076662">
          <w:rPr>
            <w:noProof/>
            <w:webHidden/>
            <w:sz w:val="20"/>
          </w:rPr>
        </w:r>
        <w:r w:rsidRPr="00076662">
          <w:rPr>
            <w:noProof/>
            <w:webHidden/>
            <w:sz w:val="20"/>
          </w:rPr>
          <w:fldChar w:fldCharType="separate"/>
        </w:r>
        <w:r w:rsidRPr="00076662">
          <w:rPr>
            <w:noProof/>
            <w:webHidden/>
            <w:sz w:val="20"/>
          </w:rPr>
          <w:t>10</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53" w:history="1">
        <w:r w:rsidRPr="00076662">
          <w:rPr>
            <w:rStyle w:val="Hyperlink"/>
            <w:noProof/>
            <w:sz w:val="20"/>
          </w:rPr>
          <w:t>Figure 17: Mode 2 H Field Vector Plot</w:t>
        </w:r>
        <w:r w:rsidRPr="00076662">
          <w:rPr>
            <w:noProof/>
            <w:webHidden/>
            <w:sz w:val="20"/>
          </w:rPr>
          <w:tab/>
        </w:r>
        <w:r w:rsidRPr="00076662">
          <w:rPr>
            <w:noProof/>
            <w:webHidden/>
            <w:sz w:val="20"/>
          </w:rPr>
          <w:fldChar w:fldCharType="begin"/>
        </w:r>
        <w:r w:rsidRPr="00076662">
          <w:rPr>
            <w:noProof/>
            <w:webHidden/>
            <w:sz w:val="20"/>
          </w:rPr>
          <w:instrText xml:space="preserve"> PAGEREF _Toc196480253 \h </w:instrText>
        </w:r>
        <w:r w:rsidRPr="00076662">
          <w:rPr>
            <w:noProof/>
            <w:webHidden/>
            <w:sz w:val="20"/>
          </w:rPr>
        </w:r>
        <w:r w:rsidRPr="00076662">
          <w:rPr>
            <w:noProof/>
            <w:webHidden/>
            <w:sz w:val="20"/>
          </w:rPr>
          <w:fldChar w:fldCharType="separate"/>
        </w:r>
        <w:r w:rsidRPr="00076662">
          <w:rPr>
            <w:noProof/>
            <w:webHidden/>
            <w:sz w:val="20"/>
          </w:rPr>
          <w:t>11</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54" w:history="1">
        <w:r w:rsidRPr="00076662">
          <w:rPr>
            <w:rStyle w:val="Hyperlink"/>
            <w:noProof/>
            <w:sz w:val="20"/>
          </w:rPr>
          <w:t>Figure 18: Mode 3 E Field Magnitude Plot</w:t>
        </w:r>
        <w:r w:rsidRPr="00076662">
          <w:rPr>
            <w:noProof/>
            <w:webHidden/>
            <w:sz w:val="20"/>
          </w:rPr>
          <w:tab/>
        </w:r>
        <w:r w:rsidRPr="00076662">
          <w:rPr>
            <w:noProof/>
            <w:webHidden/>
            <w:sz w:val="20"/>
          </w:rPr>
          <w:fldChar w:fldCharType="begin"/>
        </w:r>
        <w:r w:rsidRPr="00076662">
          <w:rPr>
            <w:noProof/>
            <w:webHidden/>
            <w:sz w:val="20"/>
          </w:rPr>
          <w:instrText xml:space="preserve"> PAGEREF _Toc196480254 \h </w:instrText>
        </w:r>
        <w:r w:rsidRPr="00076662">
          <w:rPr>
            <w:noProof/>
            <w:webHidden/>
            <w:sz w:val="20"/>
          </w:rPr>
        </w:r>
        <w:r w:rsidRPr="00076662">
          <w:rPr>
            <w:noProof/>
            <w:webHidden/>
            <w:sz w:val="20"/>
          </w:rPr>
          <w:fldChar w:fldCharType="separate"/>
        </w:r>
        <w:r w:rsidRPr="00076662">
          <w:rPr>
            <w:noProof/>
            <w:webHidden/>
            <w:sz w:val="20"/>
          </w:rPr>
          <w:t>11</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55" w:history="1">
        <w:r w:rsidRPr="00076662">
          <w:rPr>
            <w:rStyle w:val="Hyperlink"/>
            <w:noProof/>
            <w:sz w:val="20"/>
          </w:rPr>
          <w:t>Figure 19: Mode 3 E Field Vector Plot</w:t>
        </w:r>
        <w:r w:rsidRPr="00076662">
          <w:rPr>
            <w:noProof/>
            <w:webHidden/>
            <w:sz w:val="20"/>
          </w:rPr>
          <w:tab/>
        </w:r>
        <w:r w:rsidRPr="00076662">
          <w:rPr>
            <w:noProof/>
            <w:webHidden/>
            <w:sz w:val="20"/>
          </w:rPr>
          <w:fldChar w:fldCharType="begin"/>
        </w:r>
        <w:r w:rsidRPr="00076662">
          <w:rPr>
            <w:noProof/>
            <w:webHidden/>
            <w:sz w:val="20"/>
          </w:rPr>
          <w:instrText xml:space="preserve"> PAGEREF _Toc196480255 \h </w:instrText>
        </w:r>
        <w:r w:rsidRPr="00076662">
          <w:rPr>
            <w:noProof/>
            <w:webHidden/>
            <w:sz w:val="20"/>
          </w:rPr>
        </w:r>
        <w:r w:rsidRPr="00076662">
          <w:rPr>
            <w:noProof/>
            <w:webHidden/>
            <w:sz w:val="20"/>
          </w:rPr>
          <w:fldChar w:fldCharType="separate"/>
        </w:r>
        <w:r w:rsidRPr="00076662">
          <w:rPr>
            <w:noProof/>
            <w:webHidden/>
            <w:sz w:val="20"/>
          </w:rPr>
          <w:t>11</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56" w:history="1">
        <w:r w:rsidRPr="00076662">
          <w:rPr>
            <w:rStyle w:val="Hyperlink"/>
            <w:noProof/>
            <w:sz w:val="20"/>
          </w:rPr>
          <w:t>Figure 20: Mode 3 H Field Magnitude Plot</w:t>
        </w:r>
        <w:r w:rsidRPr="00076662">
          <w:rPr>
            <w:noProof/>
            <w:webHidden/>
            <w:sz w:val="20"/>
          </w:rPr>
          <w:tab/>
        </w:r>
        <w:r w:rsidRPr="00076662">
          <w:rPr>
            <w:noProof/>
            <w:webHidden/>
            <w:sz w:val="20"/>
          </w:rPr>
          <w:fldChar w:fldCharType="begin"/>
        </w:r>
        <w:r w:rsidRPr="00076662">
          <w:rPr>
            <w:noProof/>
            <w:webHidden/>
            <w:sz w:val="20"/>
          </w:rPr>
          <w:instrText xml:space="preserve"> PAGEREF _Toc196480256 \h </w:instrText>
        </w:r>
        <w:r w:rsidRPr="00076662">
          <w:rPr>
            <w:noProof/>
            <w:webHidden/>
            <w:sz w:val="20"/>
          </w:rPr>
        </w:r>
        <w:r w:rsidRPr="00076662">
          <w:rPr>
            <w:noProof/>
            <w:webHidden/>
            <w:sz w:val="20"/>
          </w:rPr>
          <w:fldChar w:fldCharType="separate"/>
        </w:r>
        <w:r w:rsidRPr="00076662">
          <w:rPr>
            <w:noProof/>
            <w:webHidden/>
            <w:sz w:val="20"/>
          </w:rPr>
          <w:t>12</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57" w:history="1">
        <w:r w:rsidRPr="00076662">
          <w:rPr>
            <w:rStyle w:val="Hyperlink"/>
            <w:noProof/>
            <w:sz w:val="20"/>
          </w:rPr>
          <w:t>Figure 21: Mode 3 H Field Vector Plot</w:t>
        </w:r>
        <w:r w:rsidRPr="00076662">
          <w:rPr>
            <w:noProof/>
            <w:webHidden/>
            <w:sz w:val="20"/>
          </w:rPr>
          <w:tab/>
        </w:r>
        <w:r w:rsidRPr="00076662">
          <w:rPr>
            <w:noProof/>
            <w:webHidden/>
            <w:sz w:val="20"/>
          </w:rPr>
          <w:fldChar w:fldCharType="begin"/>
        </w:r>
        <w:r w:rsidRPr="00076662">
          <w:rPr>
            <w:noProof/>
            <w:webHidden/>
            <w:sz w:val="20"/>
          </w:rPr>
          <w:instrText xml:space="preserve"> PAGEREF _Toc196480257 \h </w:instrText>
        </w:r>
        <w:r w:rsidRPr="00076662">
          <w:rPr>
            <w:noProof/>
            <w:webHidden/>
            <w:sz w:val="20"/>
          </w:rPr>
        </w:r>
        <w:r w:rsidRPr="00076662">
          <w:rPr>
            <w:noProof/>
            <w:webHidden/>
            <w:sz w:val="20"/>
          </w:rPr>
          <w:fldChar w:fldCharType="separate"/>
        </w:r>
        <w:r w:rsidRPr="00076662">
          <w:rPr>
            <w:noProof/>
            <w:webHidden/>
            <w:sz w:val="20"/>
          </w:rPr>
          <w:t>12</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58" w:history="1">
        <w:r w:rsidRPr="00076662">
          <w:rPr>
            <w:rStyle w:val="Hyperlink"/>
            <w:noProof/>
            <w:sz w:val="20"/>
          </w:rPr>
          <w:t>Figure 22: Port Field Display 1 Mode 1 – Teflon</w:t>
        </w:r>
        <w:r w:rsidRPr="00076662">
          <w:rPr>
            <w:noProof/>
            <w:webHidden/>
            <w:sz w:val="20"/>
          </w:rPr>
          <w:tab/>
        </w:r>
        <w:r w:rsidRPr="00076662">
          <w:rPr>
            <w:noProof/>
            <w:webHidden/>
            <w:sz w:val="20"/>
          </w:rPr>
          <w:fldChar w:fldCharType="begin"/>
        </w:r>
        <w:r w:rsidRPr="00076662">
          <w:rPr>
            <w:noProof/>
            <w:webHidden/>
            <w:sz w:val="20"/>
          </w:rPr>
          <w:instrText xml:space="preserve"> PAGEREF _Toc196480258 \h </w:instrText>
        </w:r>
        <w:r w:rsidRPr="00076662">
          <w:rPr>
            <w:noProof/>
            <w:webHidden/>
            <w:sz w:val="20"/>
          </w:rPr>
        </w:r>
        <w:r w:rsidRPr="00076662">
          <w:rPr>
            <w:noProof/>
            <w:webHidden/>
            <w:sz w:val="20"/>
          </w:rPr>
          <w:fldChar w:fldCharType="separate"/>
        </w:r>
        <w:r w:rsidRPr="00076662">
          <w:rPr>
            <w:noProof/>
            <w:webHidden/>
            <w:sz w:val="20"/>
          </w:rPr>
          <w:t>12</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59" w:history="1">
        <w:r w:rsidRPr="00076662">
          <w:rPr>
            <w:rStyle w:val="Hyperlink"/>
            <w:noProof/>
            <w:sz w:val="20"/>
          </w:rPr>
          <w:t>Figure 23: Port Field Display 1 Mode 2 – Teflon</w:t>
        </w:r>
        <w:r w:rsidRPr="00076662">
          <w:rPr>
            <w:noProof/>
            <w:webHidden/>
            <w:sz w:val="20"/>
          </w:rPr>
          <w:tab/>
        </w:r>
        <w:r w:rsidRPr="00076662">
          <w:rPr>
            <w:noProof/>
            <w:webHidden/>
            <w:sz w:val="20"/>
          </w:rPr>
          <w:fldChar w:fldCharType="begin"/>
        </w:r>
        <w:r w:rsidRPr="00076662">
          <w:rPr>
            <w:noProof/>
            <w:webHidden/>
            <w:sz w:val="20"/>
          </w:rPr>
          <w:instrText xml:space="preserve"> PAGEREF _Toc196480259 \h </w:instrText>
        </w:r>
        <w:r w:rsidRPr="00076662">
          <w:rPr>
            <w:noProof/>
            <w:webHidden/>
            <w:sz w:val="20"/>
          </w:rPr>
        </w:r>
        <w:r w:rsidRPr="00076662">
          <w:rPr>
            <w:noProof/>
            <w:webHidden/>
            <w:sz w:val="20"/>
          </w:rPr>
          <w:fldChar w:fldCharType="separate"/>
        </w:r>
        <w:r w:rsidRPr="00076662">
          <w:rPr>
            <w:noProof/>
            <w:webHidden/>
            <w:sz w:val="20"/>
          </w:rPr>
          <w:t>12</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60" w:history="1">
        <w:r w:rsidRPr="00076662">
          <w:rPr>
            <w:rStyle w:val="Hyperlink"/>
            <w:noProof/>
            <w:sz w:val="20"/>
          </w:rPr>
          <w:t>Figure 24: Port Field Display 1 Mode 3 – Teflon</w:t>
        </w:r>
        <w:r w:rsidRPr="00076662">
          <w:rPr>
            <w:noProof/>
            <w:webHidden/>
            <w:sz w:val="20"/>
          </w:rPr>
          <w:tab/>
        </w:r>
        <w:r w:rsidRPr="00076662">
          <w:rPr>
            <w:noProof/>
            <w:webHidden/>
            <w:sz w:val="20"/>
          </w:rPr>
          <w:fldChar w:fldCharType="begin"/>
        </w:r>
        <w:r w:rsidRPr="00076662">
          <w:rPr>
            <w:noProof/>
            <w:webHidden/>
            <w:sz w:val="20"/>
          </w:rPr>
          <w:instrText xml:space="preserve"> PAGEREF _Toc196480260 \h </w:instrText>
        </w:r>
        <w:r w:rsidRPr="00076662">
          <w:rPr>
            <w:noProof/>
            <w:webHidden/>
            <w:sz w:val="20"/>
          </w:rPr>
        </w:r>
        <w:r w:rsidRPr="00076662">
          <w:rPr>
            <w:noProof/>
            <w:webHidden/>
            <w:sz w:val="20"/>
          </w:rPr>
          <w:fldChar w:fldCharType="separate"/>
        </w:r>
        <w:r w:rsidRPr="00076662">
          <w:rPr>
            <w:noProof/>
            <w:webHidden/>
            <w:sz w:val="20"/>
          </w:rPr>
          <w:t>12</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61" w:history="1">
        <w:r w:rsidRPr="00076662">
          <w:rPr>
            <w:rStyle w:val="Hyperlink"/>
            <w:noProof/>
            <w:sz w:val="20"/>
          </w:rPr>
          <w:t>Figure 25: Port Field Display 2 Mode 1 – Teflon</w:t>
        </w:r>
        <w:r w:rsidRPr="00076662">
          <w:rPr>
            <w:noProof/>
            <w:webHidden/>
            <w:sz w:val="20"/>
          </w:rPr>
          <w:tab/>
        </w:r>
        <w:r w:rsidRPr="00076662">
          <w:rPr>
            <w:noProof/>
            <w:webHidden/>
            <w:sz w:val="20"/>
          </w:rPr>
          <w:fldChar w:fldCharType="begin"/>
        </w:r>
        <w:r w:rsidRPr="00076662">
          <w:rPr>
            <w:noProof/>
            <w:webHidden/>
            <w:sz w:val="20"/>
          </w:rPr>
          <w:instrText xml:space="preserve"> PAGEREF _Toc196480261 \h </w:instrText>
        </w:r>
        <w:r w:rsidRPr="00076662">
          <w:rPr>
            <w:noProof/>
            <w:webHidden/>
            <w:sz w:val="20"/>
          </w:rPr>
        </w:r>
        <w:r w:rsidRPr="00076662">
          <w:rPr>
            <w:noProof/>
            <w:webHidden/>
            <w:sz w:val="20"/>
          </w:rPr>
          <w:fldChar w:fldCharType="separate"/>
        </w:r>
        <w:r w:rsidRPr="00076662">
          <w:rPr>
            <w:noProof/>
            <w:webHidden/>
            <w:sz w:val="20"/>
          </w:rPr>
          <w:t>13</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62" w:history="1">
        <w:r w:rsidRPr="00076662">
          <w:rPr>
            <w:rStyle w:val="Hyperlink"/>
            <w:noProof/>
            <w:sz w:val="20"/>
          </w:rPr>
          <w:t>Figure 26: Port Field Display 2 Mode 2 – Teflon</w:t>
        </w:r>
        <w:r w:rsidRPr="00076662">
          <w:rPr>
            <w:noProof/>
            <w:webHidden/>
            <w:sz w:val="20"/>
          </w:rPr>
          <w:tab/>
        </w:r>
        <w:r w:rsidRPr="00076662">
          <w:rPr>
            <w:noProof/>
            <w:webHidden/>
            <w:sz w:val="20"/>
          </w:rPr>
          <w:fldChar w:fldCharType="begin"/>
        </w:r>
        <w:r w:rsidRPr="00076662">
          <w:rPr>
            <w:noProof/>
            <w:webHidden/>
            <w:sz w:val="20"/>
          </w:rPr>
          <w:instrText xml:space="preserve"> PAGEREF _Toc196480262 \h </w:instrText>
        </w:r>
        <w:r w:rsidRPr="00076662">
          <w:rPr>
            <w:noProof/>
            <w:webHidden/>
            <w:sz w:val="20"/>
          </w:rPr>
        </w:r>
        <w:r w:rsidRPr="00076662">
          <w:rPr>
            <w:noProof/>
            <w:webHidden/>
            <w:sz w:val="20"/>
          </w:rPr>
          <w:fldChar w:fldCharType="separate"/>
        </w:r>
        <w:r w:rsidRPr="00076662">
          <w:rPr>
            <w:noProof/>
            <w:webHidden/>
            <w:sz w:val="20"/>
          </w:rPr>
          <w:t>13</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63" w:history="1">
        <w:r w:rsidRPr="00076662">
          <w:rPr>
            <w:rStyle w:val="Hyperlink"/>
            <w:noProof/>
            <w:sz w:val="20"/>
          </w:rPr>
          <w:t>Figure 27: Port Field Display 2 Mode 3 – Teflon</w:t>
        </w:r>
        <w:r w:rsidRPr="00076662">
          <w:rPr>
            <w:noProof/>
            <w:webHidden/>
            <w:sz w:val="20"/>
          </w:rPr>
          <w:tab/>
        </w:r>
        <w:r w:rsidRPr="00076662">
          <w:rPr>
            <w:noProof/>
            <w:webHidden/>
            <w:sz w:val="20"/>
          </w:rPr>
          <w:fldChar w:fldCharType="begin"/>
        </w:r>
        <w:r w:rsidRPr="00076662">
          <w:rPr>
            <w:noProof/>
            <w:webHidden/>
            <w:sz w:val="20"/>
          </w:rPr>
          <w:instrText xml:space="preserve"> PAGEREF _Toc196480263 \h </w:instrText>
        </w:r>
        <w:r w:rsidRPr="00076662">
          <w:rPr>
            <w:noProof/>
            <w:webHidden/>
            <w:sz w:val="20"/>
          </w:rPr>
        </w:r>
        <w:r w:rsidRPr="00076662">
          <w:rPr>
            <w:noProof/>
            <w:webHidden/>
            <w:sz w:val="20"/>
          </w:rPr>
          <w:fldChar w:fldCharType="separate"/>
        </w:r>
        <w:r w:rsidRPr="00076662">
          <w:rPr>
            <w:noProof/>
            <w:webHidden/>
            <w:sz w:val="20"/>
          </w:rPr>
          <w:t>13</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64" w:history="1">
        <w:r w:rsidRPr="00076662">
          <w:rPr>
            <w:rStyle w:val="Hyperlink"/>
            <w:noProof/>
            <w:sz w:val="20"/>
          </w:rPr>
          <w:t>Figure 28: Mode 1 E Field Magnitude Plot Teflon</w:t>
        </w:r>
        <w:r w:rsidRPr="00076662">
          <w:rPr>
            <w:noProof/>
            <w:webHidden/>
            <w:sz w:val="20"/>
          </w:rPr>
          <w:tab/>
        </w:r>
        <w:r w:rsidRPr="00076662">
          <w:rPr>
            <w:noProof/>
            <w:webHidden/>
            <w:sz w:val="20"/>
          </w:rPr>
          <w:fldChar w:fldCharType="begin"/>
        </w:r>
        <w:r w:rsidRPr="00076662">
          <w:rPr>
            <w:noProof/>
            <w:webHidden/>
            <w:sz w:val="20"/>
          </w:rPr>
          <w:instrText xml:space="preserve"> PAGEREF _Toc196480264 \h </w:instrText>
        </w:r>
        <w:r w:rsidRPr="00076662">
          <w:rPr>
            <w:noProof/>
            <w:webHidden/>
            <w:sz w:val="20"/>
          </w:rPr>
        </w:r>
        <w:r w:rsidRPr="00076662">
          <w:rPr>
            <w:noProof/>
            <w:webHidden/>
            <w:sz w:val="20"/>
          </w:rPr>
          <w:fldChar w:fldCharType="separate"/>
        </w:r>
        <w:r w:rsidRPr="00076662">
          <w:rPr>
            <w:noProof/>
            <w:webHidden/>
            <w:sz w:val="20"/>
          </w:rPr>
          <w:t>13</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65" w:history="1">
        <w:r w:rsidRPr="00076662">
          <w:rPr>
            <w:rStyle w:val="Hyperlink"/>
            <w:noProof/>
            <w:sz w:val="20"/>
          </w:rPr>
          <w:t>Figure 29: Mode 1 E Field Vector Plot Teflon</w:t>
        </w:r>
        <w:r w:rsidRPr="00076662">
          <w:rPr>
            <w:noProof/>
            <w:webHidden/>
            <w:sz w:val="20"/>
          </w:rPr>
          <w:tab/>
        </w:r>
        <w:r w:rsidRPr="00076662">
          <w:rPr>
            <w:noProof/>
            <w:webHidden/>
            <w:sz w:val="20"/>
          </w:rPr>
          <w:fldChar w:fldCharType="begin"/>
        </w:r>
        <w:r w:rsidRPr="00076662">
          <w:rPr>
            <w:noProof/>
            <w:webHidden/>
            <w:sz w:val="20"/>
          </w:rPr>
          <w:instrText xml:space="preserve"> PAGEREF _Toc196480265 \h </w:instrText>
        </w:r>
        <w:r w:rsidRPr="00076662">
          <w:rPr>
            <w:noProof/>
            <w:webHidden/>
            <w:sz w:val="20"/>
          </w:rPr>
        </w:r>
        <w:r w:rsidRPr="00076662">
          <w:rPr>
            <w:noProof/>
            <w:webHidden/>
            <w:sz w:val="20"/>
          </w:rPr>
          <w:fldChar w:fldCharType="separate"/>
        </w:r>
        <w:r w:rsidRPr="00076662">
          <w:rPr>
            <w:noProof/>
            <w:webHidden/>
            <w:sz w:val="20"/>
          </w:rPr>
          <w:t>13</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66" w:history="1">
        <w:r w:rsidRPr="00076662">
          <w:rPr>
            <w:rStyle w:val="Hyperlink"/>
            <w:noProof/>
            <w:sz w:val="20"/>
          </w:rPr>
          <w:t>Figure 30: Mode 1 H Field Magnitude Plot Teflon</w:t>
        </w:r>
        <w:r w:rsidRPr="00076662">
          <w:rPr>
            <w:noProof/>
            <w:webHidden/>
            <w:sz w:val="20"/>
          </w:rPr>
          <w:tab/>
        </w:r>
        <w:r w:rsidRPr="00076662">
          <w:rPr>
            <w:noProof/>
            <w:webHidden/>
            <w:sz w:val="20"/>
          </w:rPr>
          <w:fldChar w:fldCharType="begin"/>
        </w:r>
        <w:r w:rsidRPr="00076662">
          <w:rPr>
            <w:noProof/>
            <w:webHidden/>
            <w:sz w:val="20"/>
          </w:rPr>
          <w:instrText xml:space="preserve"> PAGEREF _Toc196480266 \h </w:instrText>
        </w:r>
        <w:r w:rsidRPr="00076662">
          <w:rPr>
            <w:noProof/>
            <w:webHidden/>
            <w:sz w:val="20"/>
          </w:rPr>
        </w:r>
        <w:r w:rsidRPr="00076662">
          <w:rPr>
            <w:noProof/>
            <w:webHidden/>
            <w:sz w:val="20"/>
          </w:rPr>
          <w:fldChar w:fldCharType="separate"/>
        </w:r>
        <w:r w:rsidRPr="00076662">
          <w:rPr>
            <w:noProof/>
            <w:webHidden/>
            <w:sz w:val="20"/>
          </w:rPr>
          <w:t>14</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67" w:history="1">
        <w:r w:rsidRPr="00076662">
          <w:rPr>
            <w:rStyle w:val="Hyperlink"/>
            <w:noProof/>
            <w:sz w:val="20"/>
          </w:rPr>
          <w:t>Figure 31: Mode 1 H Field Vector Plot Teflon</w:t>
        </w:r>
        <w:r w:rsidRPr="00076662">
          <w:rPr>
            <w:noProof/>
            <w:webHidden/>
            <w:sz w:val="20"/>
          </w:rPr>
          <w:tab/>
        </w:r>
        <w:r w:rsidRPr="00076662">
          <w:rPr>
            <w:noProof/>
            <w:webHidden/>
            <w:sz w:val="20"/>
          </w:rPr>
          <w:fldChar w:fldCharType="begin"/>
        </w:r>
        <w:r w:rsidRPr="00076662">
          <w:rPr>
            <w:noProof/>
            <w:webHidden/>
            <w:sz w:val="20"/>
          </w:rPr>
          <w:instrText xml:space="preserve"> PAGEREF _Toc196480267 \h </w:instrText>
        </w:r>
        <w:r w:rsidRPr="00076662">
          <w:rPr>
            <w:noProof/>
            <w:webHidden/>
            <w:sz w:val="20"/>
          </w:rPr>
        </w:r>
        <w:r w:rsidRPr="00076662">
          <w:rPr>
            <w:noProof/>
            <w:webHidden/>
            <w:sz w:val="20"/>
          </w:rPr>
          <w:fldChar w:fldCharType="separate"/>
        </w:r>
        <w:r w:rsidRPr="00076662">
          <w:rPr>
            <w:noProof/>
            <w:webHidden/>
            <w:sz w:val="20"/>
          </w:rPr>
          <w:t>14</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68" w:history="1">
        <w:r w:rsidRPr="00076662">
          <w:rPr>
            <w:rStyle w:val="Hyperlink"/>
            <w:noProof/>
            <w:sz w:val="20"/>
          </w:rPr>
          <w:t>Figure 32: Mode 2 E Field Magnitude Plot Teflon</w:t>
        </w:r>
        <w:r w:rsidRPr="00076662">
          <w:rPr>
            <w:noProof/>
            <w:webHidden/>
            <w:sz w:val="20"/>
          </w:rPr>
          <w:tab/>
        </w:r>
        <w:r w:rsidRPr="00076662">
          <w:rPr>
            <w:noProof/>
            <w:webHidden/>
            <w:sz w:val="20"/>
          </w:rPr>
          <w:fldChar w:fldCharType="begin"/>
        </w:r>
        <w:r w:rsidRPr="00076662">
          <w:rPr>
            <w:noProof/>
            <w:webHidden/>
            <w:sz w:val="20"/>
          </w:rPr>
          <w:instrText xml:space="preserve"> PAGEREF _Toc196480268 \h </w:instrText>
        </w:r>
        <w:r w:rsidRPr="00076662">
          <w:rPr>
            <w:noProof/>
            <w:webHidden/>
            <w:sz w:val="20"/>
          </w:rPr>
        </w:r>
        <w:r w:rsidRPr="00076662">
          <w:rPr>
            <w:noProof/>
            <w:webHidden/>
            <w:sz w:val="20"/>
          </w:rPr>
          <w:fldChar w:fldCharType="separate"/>
        </w:r>
        <w:r w:rsidRPr="00076662">
          <w:rPr>
            <w:noProof/>
            <w:webHidden/>
            <w:sz w:val="20"/>
          </w:rPr>
          <w:t>14</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69" w:history="1">
        <w:r w:rsidRPr="00076662">
          <w:rPr>
            <w:rStyle w:val="Hyperlink"/>
            <w:noProof/>
            <w:sz w:val="20"/>
          </w:rPr>
          <w:t>Figure 33: Mode 2 E Field Vector Plot Teflon</w:t>
        </w:r>
        <w:r w:rsidRPr="00076662">
          <w:rPr>
            <w:noProof/>
            <w:webHidden/>
            <w:sz w:val="20"/>
          </w:rPr>
          <w:tab/>
        </w:r>
        <w:r w:rsidRPr="00076662">
          <w:rPr>
            <w:noProof/>
            <w:webHidden/>
            <w:sz w:val="20"/>
          </w:rPr>
          <w:fldChar w:fldCharType="begin"/>
        </w:r>
        <w:r w:rsidRPr="00076662">
          <w:rPr>
            <w:noProof/>
            <w:webHidden/>
            <w:sz w:val="20"/>
          </w:rPr>
          <w:instrText xml:space="preserve"> PAGEREF _Toc196480269 \h </w:instrText>
        </w:r>
        <w:r w:rsidRPr="00076662">
          <w:rPr>
            <w:noProof/>
            <w:webHidden/>
            <w:sz w:val="20"/>
          </w:rPr>
        </w:r>
        <w:r w:rsidRPr="00076662">
          <w:rPr>
            <w:noProof/>
            <w:webHidden/>
            <w:sz w:val="20"/>
          </w:rPr>
          <w:fldChar w:fldCharType="separate"/>
        </w:r>
        <w:r w:rsidRPr="00076662">
          <w:rPr>
            <w:noProof/>
            <w:webHidden/>
            <w:sz w:val="20"/>
          </w:rPr>
          <w:t>15</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70" w:history="1">
        <w:r w:rsidRPr="00076662">
          <w:rPr>
            <w:rStyle w:val="Hyperlink"/>
            <w:noProof/>
            <w:sz w:val="20"/>
          </w:rPr>
          <w:t>Figure 34: Mode 2 H Field Magnitude Plot Teflon</w:t>
        </w:r>
        <w:r w:rsidRPr="00076662">
          <w:rPr>
            <w:noProof/>
            <w:webHidden/>
            <w:sz w:val="20"/>
          </w:rPr>
          <w:tab/>
        </w:r>
        <w:r w:rsidRPr="00076662">
          <w:rPr>
            <w:noProof/>
            <w:webHidden/>
            <w:sz w:val="20"/>
          </w:rPr>
          <w:fldChar w:fldCharType="begin"/>
        </w:r>
        <w:r w:rsidRPr="00076662">
          <w:rPr>
            <w:noProof/>
            <w:webHidden/>
            <w:sz w:val="20"/>
          </w:rPr>
          <w:instrText xml:space="preserve"> PAGEREF _Toc196480270 \h </w:instrText>
        </w:r>
        <w:r w:rsidRPr="00076662">
          <w:rPr>
            <w:noProof/>
            <w:webHidden/>
            <w:sz w:val="20"/>
          </w:rPr>
        </w:r>
        <w:r w:rsidRPr="00076662">
          <w:rPr>
            <w:noProof/>
            <w:webHidden/>
            <w:sz w:val="20"/>
          </w:rPr>
          <w:fldChar w:fldCharType="separate"/>
        </w:r>
        <w:r w:rsidRPr="00076662">
          <w:rPr>
            <w:noProof/>
            <w:webHidden/>
            <w:sz w:val="20"/>
          </w:rPr>
          <w:t>15</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71" w:history="1">
        <w:r w:rsidRPr="00076662">
          <w:rPr>
            <w:rStyle w:val="Hyperlink"/>
            <w:noProof/>
            <w:sz w:val="20"/>
          </w:rPr>
          <w:t>Figure 35: Mode 2 H Field Vector Plot Teflon</w:t>
        </w:r>
        <w:r w:rsidRPr="00076662">
          <w:rPr>
            <w:noProof/>
            <w:webHidden/>
            <w:sz w:val="20"/>
          </w:rPr>
          <w:tab/>
        </w:r>
        <w:r w:rsidRPr="00076662">
          <w:rPr>
            <w:noProof/>
            <w:webHidden/>
            <w:sz w:val="20"/>
          </w:rPr>
          <w:fldChar w:fldCharType="begin"/>
        </w:r>
        <w:r w:rsidRPr="00076662">
          <w:rPr>
            <w:noProof/>
            <w:webHidden/>
            <w:sz w:val="20"/>
          </w:rPr>
          <w:instrText xml:space="preserve"> PAGEREF _Toc196480271 \h </w:instrText>
        </w:r>
        <w:r w:rsidRPr="00076662">
          <w:rPr>
            <w:noProof/>
            <w:webHidden/>
            <w:sz w:val="20"/>
          </w:rPr>
        </w:r>
        <w:r w:rsidRPr="00076662">
          <w:rPr>
            <w:noProof/>
            <w:webHidden/>
            <w:sz w:val="20"/>
          </w:rPr>
          <w:fldChar w:fldCharType="separate"/>
        </w:r>
        <w:r w:rsidRPr="00076662">
          <w:rPr>
            <w:noProof/>
            <w:webHidden/>
            <w:sz w:val="20"/>
          </w:rPr>
          <w:t>15</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72" w:history="1">
        <w:r w:rsidRPr="00076662">
          <w:rPr>
            <w:rStyle w:val="Hyperlink"/>
            <w:noProof/>
            <w:sz w:val="20"/>
          </w:rPr>
          <w:t>Figure 36: Mode 3 E Field Magnitude Plot Teflon</w:t>
        </w:r>
        <w:r w:rsidRPr="00076662">
          <w:rPr>
            <w:noProof/>
            <w:webHidden/>
            <w:sz w:val="20"/>
          </w:rPr>
          <w:tab/>
        </w:r>
        <w:r w:rsidRPr="00076662">
          <w:rPr>
            <w:noProof/>
            <w:webHidden/>
            <w:sz w:val="20"/>
          </w:rPr>
          <w:fldChar w:fldCharType="begin"/>
        </w:r>
        <w:r w:rsidRPr="00076662">
          <w:rPr>
            <w:noProof/>
            <w:webHidden/>
            <w:sz w:val="20"/>
          </w:rPr>
          <w:instrText xml:space="preserve"> PAGEREF _Toc196480272 \h </w:instrText>
        </w:r>
        <w:r w:rsidRPr="00076662">
          <w:rPr>
            <w:noProof/>
            <w:webHidden/>
            <w:sz w:val="20"/>
          </w:rPr>
        </w:r>
        <w:r w:rsidRPr="00076662">
          <w:rPr>
            <w:noProof/>
            <w:webHidden/>
            <w:sz w:val="20"/>
          </w:rPr>
          <w:fldChar w:fldCharType="separate"/>
        </w:r>
        <w:r w:rsidRPr="00076662">
          <w:rPr>
            <w:noProof/>
            <w:webHidden/>
            <w:sz w:val="20"/>
          </w:rPr>
          <w:t>16</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73" w:history="1">
        <w:r w:rsidRPr="00076662">
          <w:rPr>
            <w:rStyle w:val="Hyperlink"/>
            <w:noProof/>
            <w:sz w:val="20"/>
          </w:rPr>
          <w:t>Figure 37: Mode 3 E Field Vector Plot Teflon</w:t>
        </w:r>
        <w:r w:rsidRPr="00076662">
          <w:rPr>
            <w:noProof/>
            <w:webHidden/>
            <w:sz w:val="20"/>
          </w:rPr>
          <w:tab/>
        </w:r>
        <w:r w:rsidRPr="00076662">
          <w:rPr>
            <w:noProof/>
            <w:webHidden/>
            <w:sz w:val="20"/>
          </w:rPr>
          <w:fldChar w:fldCharType="begin"/>
        </w:r>
        <w:r w:rsidRPr="00076662">
          <w:rPr>
            <w:noProof/>
            <w:webHidden/>
            <w:sz w:val="20"/>
          </w:rPr>
          <w:instrText xml:space="preserve"> PAGEREF _Toc196480273 \h </w:instrText>
        </w:r>
        <w:r w:rsidRPr="00076662">
          <w:rPr>
            <w:noProof/>
            <w:webHidden/>
            <w:sz w:val="20"/>
          </w:rPr>
        </w:r>
        <w:r w:rsidRPr="00076662">
          <w:rPr>
            <w:noProof/>
            <w:webHidden/>
            <w:sz w:val="20"/>
          </w:rPr>
          <w:fldChar w:fldCharType="separate"/>
        </w:r>
        <w:r w:rsidRPr="00076662">
          <w:rPr>
            <w:noProof/>
            <w:webHidden/>
            <w:sz w:val="20"/>
          </w:rPr>
          <w:t>16</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74" w:history="1">
        <w:r w:rsidRPr="00076662">
          <w:rPr>
            <w:rStyle w:val="Hyperlink"/>
            <w:noProof/>
            <w:sz w:val="20"/>
          </w:rPr>
          <w:t>Figure 38: Mode 3 H Field Magnitude Plot Teflon</w:t>
        </w:r>
        <w:r w:rsidRPr="00076662">
          <w:rPr>
            <w:noProof/>
            <w:webHidden/>
            <w:sz w:val="20"/>
          </w:rPr>
          <w:tab/>
        </w:r>
        <w:r w:rsidRPr="00076662">
          <w:rPr>
            <w:noProof/>
            <w:webHidden/>
            <w:sz w:val="20"/>
          </w:rPr>
          <w:fldChar w:fldCharType="begin"/>
        </w:r>
        <w:r w:rsidRPr="00076662">
          <w:rPr>
            <w:noProof/>
            <w:webHidden/>
            <w:sz w:val="20"/>
          </w:rPr>
          <w:instrText xml:space="preserve"> PAGEREF _Toc196480274 \h </w:instrText>
        </w:r>
        <w:r w:rsidRPr="00076662">
          <w:rPr>
            <w:noProof/>
            <w:webHidden/>
            <w:sz w:val="20"/>
          </w:rPr>
        </w:r>
        <w:r w:rsidRPr="00076662">
          <w:rPr>
            <w:noProof/>
            <w:webHidden/>
            <w:sz w:val="20"/>
          </w:rPr>
          <w:fldChar w:fldCharType="separate"/>
        </w:r>
        <w:r w:rsidRPr="00076662">
          <w:rPr>
            <w:noProof/>
            <w:webHidden/>
            <w:sz w:val="20"/>
          </w:rPr>
          <w:t>16</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75" w:history="1">
        <w:r w:rsidRPr="00076662">
          <w:rPr>
            <w:rStyle w:val="Hyperlink"/>
            <w:noProof/>
            <w:sz w:val="20"/>
          </w:rPr>
          <w:t>Figure 39: Mode 3 H Field Vector Plot Teflon</w:t>
        </w:r>
        <w:r w:rsidRPr="00076662">
          <w:rPr>
            <w:noProof/>
            <w:webHidden/>
            <w:sz w:val="20"/>
          </w:rPr>
          <w:tab/>
        </w:r>
        <w:r w:rsidRPr="00076662">
          <w:rPr>
            <w:noProof/>
            <w:webHidden/>
            <w:sz w:val="20"/>
          </w:rPr>
          <w:fldChar w:fldCharType="begin"/>
        </w:r>
        <w:r w:rsidRPr="00076662">
          <w:rPr>
            <w:noProof/>
            <w:webHidden/>
            <w:sz w:val="20"/>
          </w:rPr>
          <w:instrText xml:space="preserve"> PAGEREF _Toc196480275 \h </w:instrText>
        </w:r>
        <w:r w:rsidRPr="00076662">
          <w:rPr>
            <w:noProof/>
            <w:webHidden/>
            <w:sz w:val="20"/>
          </w:rPr>
        </w:r>
        <w:r w:rsidRPr="00076662">
          <w:rPr>
            <w:noProof/>
            <w:webHidden/>
            <w:sz w:val="20"/>
          </w:rPr>
          <w:fldChar w:fldCharType="separate"/>
        </w:r>
        <w:r w:rsidRPr="00076662">
          <w:rPr>
            <w:noProof/>
            <w:webHidden/>
            <w:sz w:val="20"/>
          </w:rPr>
          <w:t>17</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76" w:history="1">
        <w:r w:rsidRPr="00076662">
          <w:rPr>
            <w:rStyle w:val="Hyperlink"/>
            <w:noProof/>
            <w:sz w:val="20"/>
          </w:rPr>
          <w:t>Figure 40: Vacuum Waveguide Gamma Plot</w:t>
        </w:r>
        <w:r w:rsidRPr="00076662">
          <w:rPr>
            <w:noProof/>
            <w:webHidden/>
            <w:sz w:val="20"/>
          </w:rPr>
          <w:tab/>
        </w:r>
        <w:r w:rsidRPr="00076662">
          <w:rPr>
            <w:noProof/>
            <w:webHidden/>
            <w:sz w:val="20"/>
          </w:rPr>
          <w:fldChar w:fldCharType="begin"/>
        </w:r>
        <w:r w:rsidRPr="00076662">
          <w:rPr>
            <w:noProof/>
            <w:webHidden/>
            <w:sz w:val="20"/>
          </w:rPr>
          <w:instrText xml:space="preserve"> PAGEREF _Toc196480276 \h </w:instrText>
        </w:r>
        <w:r w:rsidRPr="00076662">
          <w:rPr>
            <w:noProof/>
            <w:webHidden/>
            <w:sz w:val="20"/>
          </w:rPr>
        </w:r>
        <w:r w:rsidRPr="00076662">
          <w:rPr>
            <w:noProof/>
            <w:webHidden/>
            <w:sz w:val="20"/>
          </w:rPr>
          <w:fldChar w:fldCharType="separate"/>
        </w:r>
        <w:r w:rsidRPr="00076662">
          <w:rPr>
            <w:noProof/>
            <w:webHidden/>
            <w:sz w:val="20"/>
          </w:rPr>
          <w:t>17</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77" w:history="1">
        <w:r w:rsidRPr="00076662">
          <w:rPr>
            <w:rStyle w:val="Hyperlink"/>
            <w:noProof/>
            <w:sz w:val="20"/>
          </w:rPr>
          <w:t>Figure 41: Teflon Waveguide Gamma Plot</w:t>
        </w:r>
        <w:r w:rsidRPr="00076662">
          <w:rPr>
            <w:noProof/>
            <w:webHidden/>
            <w:sz w:val="20"/>
          </w:rPr>
          <w:tab/>
        </w:r>
        <w:r w:rsidRPr="00076662">
          <w:rPr>
            <w:noProof/>
            <w:webHidden/>
            <w:sz w:val="20"/>
          </w:rPr>
          <w:fldChar w:fldCharType="begin"/>
        </w:r>
        <w:r w:rsidRPr="00076662">
          <w:rPr>
            <w:noProof/>
            <w:webHidden/>
            <w:sz w:val="20"/>
          </w:rPr>
          <w:instrText xml:space="preserve"> PAGEREF _Toc196480277 \h </w:instrText>
        </w:r>
        <w:r w:rsidRPr="00076662">
          <w:rPr>
            <w:noProof/>
            <w:webHidden/>
            <w:sz w:val="20"/>
          </w:rPr>
        </w:r>
        <w:r w:rsidRPr="00076662">
          <w:rPr>
            <w:noProof/>
            <w:webHidden/>
            <w:sz w:val="20"/>
          </w:rPr>
          <w:fldChar w:fldCharType="separate"/>
        </w:r>
        <w:r w:rsidRPr="00076662">
          <w:rPr>
            <w:noProof/>
            <w:webHidden/>
            <w:sz w:val="20"/>
          </w:rPr>
          <w:t>18</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78" w:history="1">
        <w:r w:rsidRPr="00076662">
          <w:rPr>
            <w:rStyle w:val="Hyperlink"/>
            <w:noProof/>
            <w:sz w:val="20"/>
          </w:rPr>
          <w:t>Figure 42: Halfwave Dipole Antenna Radiation Pattern</w:t>
        </w:r>
        <w:r w:rsidRPr="00076662">
          <w:rPr>
            <w:noProof/>
            <w:webHidden/>
            <w:sz w:val="20"/>
          </w:rPr>
          <w:tab/>
        </w:r>
        <w:r w:rsidRPr="00076662">
          <w:rPr>
            <w:noProof/>
            <w:webHidden/>
            <w:sz w:val="20"/>
          </w:rPr>
          <w:fldChar w:fldCharType="begin"/>
        </w:r>
        <w:r w:rsidRPr="00076662">
          <w:rPr>
            <w:noProof/>
            <w:webHidden/>
            <w:sz w:val="20"/>
          </w:rPr>
          <w:instrText xml:space="preserve"> PAGEREF _Toc196480278 \h </w:instrText>
        </w:r>
        <w:r w:rsidRPr="00076662">
          <w:rPr>
            <w:noProof/>
            <w:webHidden/>
            <w:sz w:val="20"/>
          </w:rPr>
        </w:r>
        <w:r w:rsidRPr="00076662">
          <w:rPr>
            <w:noProof/>
            <w:webHidden/>
            <w:sz w:val="20"/>
          </w:rPr>
          <w:fldChar w:fldCharType="separate"/>
        </w:r>
        <w:r w:rsidRPr="00076662">
          <w:rPr>
            <w:noProof/>
            <w:webHidden/>
            <w:sz w:val="20"/>
          </w:rPr>
          <w:t>19</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79" w:history="1">
        <w:r w:rsidRPr="00076662">
          <w:rPr>
            <w:rStyle w:val="Hyperlink"/>
            <w:noProof/>
            <w:sz w:val="20"/>
          </w:rPr>
          <w:t>Figure 43: S1.1 against Frequency Plot for Dipole Antenna</w:t>
        </w:r>
        <w:r w:rsidRPr="00076662">
          <w:rPr>
            <w:noProof/>
            <w:webHidden/>
            <w:sz w:val="20"/>
          </w:rPr>
          <w:tab/>
        </w:r>
        <w:r w:rsidRPr="00076662">
          <w:rPr>
            <w:noProof/>
            <w:webHidden/>
            <w:sz w:val="20"/>
          </w:rPr>
          <w:fldChar w:fldCharType="begin"/>
        </w:r>
        <w:r w:rsidRPr="00076662">
          <w:rPr>
            <w:noProof/>
            <w:webHidden/>
            <w:sz w:val="20"/>
          </w:rPr>
          <w:instrText xml:space="preserve"> PAGEREF _Toc196480279 \h </w:instrText>
        </w:r>
        <w:r w:rsidRPr="00076662">
          <w:rPr>
            <w:noProof/>
            <w:webHidden/>
            <w:sz w:val="20"/>
          </w:rPr>
        </w:r>
        <w:r w:rsidRPr="00076662">
          <w:rPr>
            <w:noProof/>
            <w:webHidden/>
            <w:sz w:val="20"/>
          </w:rPr>
          <w:fldChar w:fldCharType="separate"/>
        </w:r>
        <w:r w:rsidRPr="00076662">
          <w:rPr>
            <w:noProof/>
            <w:webHidden/>
            <w:sz w:val="20"/>
          </w:rPr>
          <w:t>19</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80" w:history="1">
        <w:r w:rsidRPr="00076662">
          <w:rPr>
            <w:rStyle w:val="Hyperlink"/>
            <w:noProof/>
            <w:sz w:val="20"/>
          </w:rPr>
          <w:t>Figure 44: Dipole Antenna Phi Directivity</w:t>
        </w:r>
        <w:r w:rsidRPr="00076662">
          <w:rPr>
            <w:noProof/>
            <w:webHidden/>
            <w:sz w:val="20"/>
          </w:rPr>
          <w:tab/>
        </w:r>
        <w:r w:rsidRPr="00076662">
          <w:rPr>
            <w:noProof/>
            <w:webHidden/>
            <w:sz w:val="20"/>
          </w:rPr>
          <w:fldChar w:fldCharType="begin"/>
        </w:r>
        <w:r w:rsidRPr="00076662">
          <w:rPr>
            <w:noProof/>
            <w:webHidden/>
            <w:sz w:val="20"/>
          </w:rPr>
          <w:instrText xml:space="preserve"> PAGEREF _Toc196480280 \h </w:instrText>
        </w:r>
        <w:r w:rsidRPr="00076662">
          <w:rPr>
            <w:noProof/>
            <w:webHidden/>
            <w:sz w:val="20"/>
          </w:rPr>
        </w:r>
        <w:r w:rsidRPr="00076662">
          <w:rPr>
            <w:noProof/>
            <w:webHidden/>
            <w:sz w:val="20"/>
          </w:rPr>
          <w:fldChar w:fldCharType="separate"/>
        </w:r>
        <w:r w:rsidRPr="00076662">
          <w:rPr>
            <w:noProof/>
            <w:webHidden/>
            <w:sz w:val="20"/>
          </w:rPr>
          <w:t>19</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81" w:history="1">
        <w:r w:rsidRPr="00076662">
          <w:rPr>
            <w:rStyle w:val="Hyperlink"/>
            <w:noProof/>
            <w:sz w:val="20"/>
          </w:rPr>
          <w:t>Figure 45: Dipole Antenna Theta Directivity</w:t>
        </w:r>
        <w:r w:rsidRPr="00076662">
          <w:rPr>
            <w:noProof/>
            <w:webHidden/>
            <w:sz w:val="20"/>
          </w:rPr>
          <w:tab/>
        </w:r>
        <w:r w:rsidRPr="00076662">
          <w:rPr>
            <w:noProof/>
            <w:webHidden/>
            <w:sz w:val="20"/>
          </w:rPr>
          <w:fldChar w:fldCharType="begin"/>
        </w:r>
        <w:r w:rsidRPr="00076662">
          <w:rPr>
            <w:noProof/>
            <w:webHidden/>
            <w:sz w:val="20"/>
          </w:rPr>
          <w:instrText xml:space="preserve"> PAGEREF _Toc196480281 \h </w:instrText>
        </w:r>
        <w:r w:rsidRPr="00076662">
          <w:rPr>
            <w:noProof/>
            <w:webHidden/>
            <w:sz w:val="20"/>
          </w:rPr>
        </w:r>
        <w:r w:rsidRPr="00076662">
          <w:rPr>
            <w:noProof/>
            <w:webHidden/>
            <w:sz w:val="20"/>
          </w:rPr>
          <w:fldChar w:fldCharType="separate"/>
        </w:r>
        <w:r w:rsidRPr="00076662">
          <w:rPr>
            <w:noProof/>
            <w:webHidden/>
            <w:sz w:val="20"/>
          </w:rPr>
          <w:t>20</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82" w:history="1">
        <w:r w:rsidRPr="00076662">
          <w:rPr>
            <w:rStyle w:val="Hyperlink"/>
            <w:noProof/>
            <w:sz w:val="20"/>
          </w:rPr>
          <w:t>Figure 46: Micro-Doppler Signature Dataset of Small Unmanned Aerial Vehicle (SUAV) [12]</w:t>
        </w:r>
        <w:r w:rsidRPr="00076662">
          <w:rPr>
            <w:noProof/>
            <w:webHidden/>
            <w:sz w:val="20"/>
          </w:rPr>
          <w:tab/>
        </w:r>
        <w:r w:rsidRPr="00076662">
          <w:rPr>
            <w:noProof/>
            <w:webHidden/>
            <w:sz w:val="20"/>
          </w:rPr>
          <w:fldChar w:fldCharType="begin"/>
        </w:r>
        <w:r w:rsidRPr="00076662">
          <w:rPr>
            <w:noProof/>
            <w:webHidden/>
            <w:sz w:val="20"/>
          </w:rPr>
          <w:instrText xml:space="preserve"> PAGEREF _Toc196480282 \h </w:instrText>
        </w:r>
        <w:r w:rsidRPr="00076662">
          <w:rPr>
            <w:noProof/>
            <w:webHidden/>
            <w:sz w:val="20"/>
          </w:rPr>
        </w:r>
        <w:r w:rsidRPr="00076662">
          <w:rPr>
            <w:noProof/>
            <w:webHidden/>
            <w:sz w:val="20"/>
          </w:rPr>
          <w:fldChar w:fldCharType="separate"/>
        </w:r>
        <w:r w:rsidRPr="00076662">
          <w:rPr>
            <w:noProof/>
            <w:webHidden/>
            <w:sz w:val="20"/>
          </w:rPr>
          <w:t>23</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83" w:history="1">
        <w:r w:rsidRPr="00076662">
          <w:rPr>
            <w:rStyle w:val="Hyperlink"/>
            <w:noProof/>
            <w:sz w:val="20"/>
          </w:rPr>
          <w:t>Figure 47: Doppler effect of a bird flapping its wings [13]</w:t>
        </w:r>
        <w:r w:rsidRPr="00076662">
          <w:rPr>
            <w:noProof/>
            <w:webHidden/>
            <w:sz w:val="20"/>
          </w:rPr>
          <w:tab/>
        </w:r>
        <w:r w:rsidRPr="00076662">
          <w:rPr>
            <w:noProof/>
            <w:webHidden/>
            <w:sz w:val="20"/>
          </w:rPr>
          <w:fldChar w:fldCharType="begin"/>
        </w:r>
        <w:r w:rsidRPr="00076662">
          <w:rPr>
            <w:noProof/>
            <w:webHidden/>
            <w:sz w:val="20"/>
          </w:rPr>
          <w:instrText xml:space="preserve"> PAGEREF _Toc196480283 \h </w:instrText>
        </w:r>
        <w:r w:rsidRPr="00076662">
          <w:rPr>
            <w:noProof/>
            <w:webHidden/>
            <w:sz w:val="20"/>
          </w:rPr>
        </w:r>
        <w:r w:rsidRPr="00076662">
          <w:rPr>
            <w:noProof/>
            <w:webHidden/>
            <w:sz w:val="20"/>
          </w:rPr>
          <w:fldChar w:fldCharType="separate"/>
        </w:r>
        <w:r w:rsidRPr="00076662">
          <w:rPr>
            <w:noProof/>
            <w:webHidden/>
            <w:sz w:val="20"/>
          </w:rPr>
          <w:t>23</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84" w:history="1">
        <w:r w:rsidRPr="00076662">
          <w:rPr>
            <w:rStyle w:val="Hyperlink"/>
            <w:noProof/>
            <w:sz w:val="20"/>
          </w:rPr>
          <w:t>Figure 48: ISAR images [15]</w:t>
        </w:r>
        <w:r w:rsidRPr="00076662">
          <w:rPr>
            <w:noProof/>
            <w:webHidden/>
            <w:sz w:val="20"/>
          </w:rPr>
          <w:tab/>
        </w:r>
        <w:r w:rsidRPr="00076662">
          <w:rPr>
            <w:noProof/>
            <w:webHidden/>
            <w:sz w:val="20"/>
          </w:rPr>
          <w:fldChar w:fldCharType="begin"/>
        </w:r>
        <w:r w:rsidRPr="00076662">
          <w:rPr>
            <w:noProof/>
            <w:webHidden/>
            <w:sz w:val="20"/>
          </w:rPr>
          <w:instrText xml:space="preserve"> PAGEREF _Toc196480284 \h </w:instrText>
        </w:r>
        <w:r w:rsidRPr="00076662">
          <w:rPr>
            <w:noProof/>
            <w:webHidden/>
            <w:sz w:val="20"/>
          </w:rPr>
        </w:r>
        <w:r w:rsidRPr="00076662">
          <w:rPr>
            <w:noProof/>
            <w:webHidden/>
            <w:sz w:val="20"/>
          </w:rPr>
          <w:fldChar w:fldCharType="separate"/>
        </w:r>
        <w:r w:rsidRPr="00076662">
          <w:rPr>
            <w:noProof/>
            <w:webHidden/>
            <w:sz w:val="20"/>
          </w:rPr>
          <w:t>24</w:t>
        </w:r>
        <w:r w:rsidRPr="00076662">
          <w:rPr>
            <w:noProof/>
            <w:webHidden/>
            <w:sz w:val="20"/>
          </w:rPr>
          <w:fldChar w:fldCharType="end"/>
        </w:r>
      </w:hyperlink>
    </w:p>
    <w:p w:rsidR="000D41BE" w:rsidRPr="00281841" w:rsidRDefault="00A34F2B" w:rsidP="00281841">
      <w:pPr>
        <w:rPr>
          <w:sz w:val="20"/>
          <w:szCs w:val="20"/>
        </w:rPr>
      </w:pPr>
      <w:r w:rsidRPr="00076662">
        <w:rPr>
          <w:sz w:val="16"/>
          <w:szCs w:val="20"/>
        </w:rPr>
        <w:fldChar w:fldCharType="end"/>
      </w:r>
    </w:p>
    <w:p w:rsidR="00530596" w:rsidRDefault="003E6C2B" w:rsidP="003E6C2B">
      <w:pPr>
        <w:pStyle w:val="Heading1"/>
      </w:pPr>
      <w:bookmarkStart w:id="2" w:name="_Toc196480286"/>
      <w:r>
        <w:lastRenderedPageBreak/>
        <w:t>Waveguides and Halfwave Dipole Antenna Simulation</w:t>
      </w:r>
      <w:r w:rsidR="00FA0B29">
        <w:t>s</w:t>
      </w:r>
      <w:bookmarkEnd w:id="2"/>
    </w:p>
    <w:p w:rsidR="002256D9" w:rsidRPr="002256D9" w:rsidRDefault="002256D9" w:rsidP="002256D9"/>
    <w:p w:rsidR="00575E85" w:rsidRPr="00575E85" w:rsidRDefault="003E6C2B" w:rsidP="003E6C2B">
      <w:pPr>
        <w:pStyle w:val="Heading2"/>
      </w:pPr>
      <w:bookmarkStart w:id="3" w:name="_Toc196480287"/>
      <w:r>
        <w:t>1.1. Introduction</w:t>
      </w:r>
      <w:bookmarkEnd w:id="3"/>
    </w:p>
    <w:p w:rsidR="00575E85" w:rsidRDefault="00575E85"/>
    <w:p w:rsidR="00A91E21" w:rsidRDefault="008E624B">
      <w:r>
        <w:t>Within this report</w:t>
      </w:r>
      <w:r w:rsidR="00905E81">
        <w:t>,</w:t>
      </w:r>
      <w:r>
        <w:t xml:space="preserve"> the author was tasked to </w:t>
      </w:r>
      <w:r w:rsidR="00530596">
        <w:t xml:space="preserve">create, simulate and validate data on two types of </w:t>
      </w:r>
      <w:r w:rsidR="00392B2B">
        <w:t>waveguides</w:t>
      </w:r>
      <w:r w:rsidR="00530596">
        <w:t xml:space="preserve"> and a </w:t>
      </w:r>
      <w:r w:rsidR="00392B2B">
        <w:t>half-wave dipole</w:t>
      </w:r>
      <w:r w:rsidR="00530596">
        <w:t xml:space="preserve"> Antenna. </w:t>
      </w:r>
      <w:r w:rsidR="0063488A">
        <w:t xml:space="preserve">These simulations </w:t>
      </w:r>
      <w:r w:rsidR="00392B2B">
        <w:t>were</w:t>
      </w:r>
      <w:r w:rsidR="0063488A">
        <w:t xml:space="preserve"> done in Ansys and CST, dedicated simulation software for testing antennas and waveguides, to name but a few.</w:t>
      </w:r>
      <w:r w:rsidR="00392B2B">
        <w:t xml:space="preserve"> The author had to design the waveguide around their student number to decide the width of the waveguide. This was then done again for the second waveguide</w:t>
      </w:r>
      <w:r w:rsidR="00E44F80">
        <w:t>,</w:t>
      </w:r>
      <w:r w:rsidR="00392B2B">
        <w:t xml:space="preserve"> with the only difference being the material change from Vacuum to Teflon. </w:t>
      </w:r>
    </w:p>
    <w:p w:rsidR="000D41BE" w:rsidRDefault="000D41BE" w:rsidP="00A91E21">
      <w:pPr>
        <w:pStyle w:val="Heading3"/>
        <w:numPr>
          <w:ilvl w:val="2"/>
          <w:numId w:val="4"/>
        </w:numPr>
        <w:spacing w:after="240"/>
      </w:pPr>
      <w:bookmarkStart w:id="4" w:name="_Toc196480288"/>
      <w:r>
        <w:t>Waveguide Theory:</w:t>
      </w:r>
      <w:bookmarkEnd w:id="4"/>
    </w:p>
    <w:p w:rsidR="003E2D20" w:rsidRDefault="0067328E" w:rsidP="00A91E21">
      <w:pPr>
        <w:spacing w:after="240"/>
      </w:pPr>
      <w:r w:rsidRPr="0067328E">
        <w:t xml:space="preserve">Waveguides are used to channel EM (Electromagnetic) signals within a structure, </w:t>
      </w:r>
      <w:r w:rsidR="0038195E">
        <w:t>they</w:t>
      </w:r>
      <w:r w:rsidRPr="0067328E">
        <w:t xml:space="preserve"> are used to prevent losses and spreading of waves during transmission from one end to the other. </w:t>
      </w:r>
      <w:r w:rsidR="00AD60E6">
        <w:t>For a rectangular waveguide, as used in this report, they are a hollow metallic conducting tube with a rectangular cross section, the</w:t>
      </w:r>
      <w:r w:rsidR="0038195E">
        <w:t>y</w:t>
      </w:r>
      <w:r w:rsidR="00AD60E6">
        <w:t xml:space="preserve"> are usually constructed with a length a &gt; b</w:t>
      </w:r>
      <w:r w:rsidR="0038195E">
        <w:t>,</w:t>
      </w:r>
      <w:r w:rsidR="00AD60E6">
        <w:t xml:space="preserve"> where b is the breadth of the waveguide. </w:t>
      </w:r>
      <w:r w:rsidR="007C0934">
        <w:t xml:space="preserve">Waves are transmitted longitudinally through the waveguide, the waves are then reflected off the conducting walls, </w:t>
      </w:r>
      <w:r w:rsidR="0048309D">
        <w:t xml:space="preserve">and </w:t>
      </w:r>
      <w:r w:rsidR="007C0934">
        <w:t>depending on the total reflection inside</w:t>
      </w:r>
      <w:r w:rsidR="0048309D">
        <w:t xml:space="preserve">, </w:t>
      </w:r>
      <w:r w:rsidR="00094D64">
        <w:t>which</w:t>
      </w:r>
      <w:r w:rsidR="007C0934">
        <w:t xml:space="preserve"> </w:t>
      </w:r>
      <w:r w:rsidR="00094D64">
        <w:t>would</w:t>
      </w:r>
      <w:r w:rsidR="007C0934">
        <w:t xml:space="preserve"> </w:t>
      </w:r>
      <w:r w:rsidR="0048309D">
        <w:t>result</w:t>
      </w:r>
      <w:r w:rsidR="007C0934">
        <w:t xml:space="preserve"> in either the magnetic field or </w:t>
      </w:r>
      <w:r w:rsidR="0048309D">
        <w:t xml:space="preserve">the </w:t>
      </w:r>
      <w:r w:rsidR="007C0934">
        <w:t>electric field in the direction of wave propagation</w:t>
      </w:r>
      <w:r w:rsidR="00FF7F4C">
        <w:t xml:space="preserve"> </w:t>
      </w:r>
      <w:sdt>
        <w:sdtPr>
          <w:id w:val="-602035441"/>
          <w:citation/>
        </w:sdtPr>
        <w:sdtContent>
          <w:r w:rsidR="00FF7F4C">
            <w:fldChar w:fldCharType="begin"/>
          </w:r>
          <w:r w:rsidR="00FF7F4C">
            <w:instrText xml:space="preserve"> CITATION Cad251 \l 2057 </w:instrText>
          </w:r>
          <w:r w:rsidR="00FF7F4C">
            <w:fldChar w:fldCharType="separate"/>
          </w:r>
          <w:r w:rsidR="008F7378" w:rsidRPr="008F7378">
            <w:rPr>
              <w:noProof/>
            </w:rPr>
            <w:t>[1]</w:t>
          </w:r>
          <w:r w:rsidR="00FF7F4C">
            <w:fldChar w:fldCharType="end"/>
          </w:r>
        </w:sdtContent>
      </w:sdt>
      <w:r w:rsidR="00FF7F4C">
        <w:t xml:space="preserve">. </w:t>
      </w:r>
    </w:p>
    <w:p w:rsidR="0038195E" w:rsidRDefault="0038195E" w:rsidP="000D41BE">
      <w:pPr>
        <w:pStyle w:val="Heading3"/>
        <w:numPr>
          <w:ilvl w:val="2"/>
          <w:numId w:val="4"/>
        </w:numPr>
      </w:pPr>
      <w:bookmarkStart w:id="5" w:name="_Toc196480289"/>
      <w:r>
        <w:t xml:space="preserve">Half wave Dipole </w:t>
      </w:r>
      <w:r w:rsidR="00055763">
        <w:t>Theory</w:t>
      </w:r>
      <w:r>
        <w:t>:</w:t>
      </w:r>
      <w:bookmarkEnd w:id="5"/>
      <w:r>
        <w:t xml:space="preserve"> </w:t>
      </w:r>
    </w:p>
    <w:p w:rsidR="00AC237B" w:rsidRPr="00AC237B" w:rsidRDefault="00AC237B" w:rsidP="00AC237B">
      <w:pPr>
        <w:spacing w:before="100" w:beforeAutospacing="1" w:after="100" w:afterAutospacing="1" w:line="240" w:lineRule="auto"/>
        <w:rPr>
          <w:rFonts w:eastAsia="Times New Roman" w:cs="Times New Roman"/>
          <w:szCs w:val="24"/>
          <w:lang w:eastAsia="en-GB"/>
        </w:rPr>
      </w:pPr>
      <w:r w:rsidRPr="00AC237B">
        <w:rPr>
          <w:rFonts w:eastAsia="Times New Roman" w:cs="Times New Roman"/>
          <w:szCs w:val="24"/>
          <w:lang w:eastAsia="en-GB"/>
        </w:rPr>
        <w:t xml:space="preserve">This design makes the half-wave dipole </w:t>
      </w:r>
      <w:r w:rsidR="00E86A6A">
        <w:rPr>
          <w:rFonts w:eastAsia="Times New Roman" w:cs="Times New Roman"/>
          <w:szCs w:val="24"/>
          <w:lang w:eastAsia="en-GB"/>
        </w:rPr>
        <w:t>most</w:t>
      </w:r>
      <w:r w:rsidRPr="00AC237B">
        <w:rPr>
          <w:rFonts w:eastAsia="Times New Roman" w:cs="Times New Roman"/>
          <w:szCs w:val="24"/>
          <w:lang w:eastAsia="en-GB"/>
        </w:rPr>
        <w:t xml:space="preserve"> efficient at its resonant frequency, where the total length of the antenna </w:t>
      </w:r>
      <w:r w:rsidR="00E86A6A">
        <w:rPr>
          <w:rFonts w:eastAsia="Times New Roman" w:cs="Times New Roman"/>
          <w:szCs w:val="24"/>
          <w:lang w:eastAsia="en-GB"/>
        </w:rPr>
        <w:t xml:space="preserve">is </w:t>
      </w:r>
      <w:r w:rsidRPr="00AC237B">
        <w:rPr>
          <w:rFonts w:eastAsia="Times New Roman" w:cs="Times New Roman"/>
          <w:szCs w:val="24"/>
          <w:lang w:eastAsia="en-GB"/>
        </w:rPr>
        <w:t>equal</w:t>
      </w:r>
      <w:r w:rsidR="00E86A6A">
        <w:rPr>
          <w:rFonts w:eastAsia="Times New Roman" w:cs="Times New Roman"/>
          <w:szCs w:val="24"/>
          <w:lang w:eastAsia="en-GB"/>
        </w:rPr>
        <w:t xml:space="preserve"> to</w:t>
      </w:r>
      <w:r w:rsidRPr="00AC237B">
        <w:rPr>
          <w:rFonts w:eastAsia="Times New Roman" w:cs="Times New Roman"/>
          <w:szCs w:val="24"/>
          <w:lang w:eastAsia="en-GB"/>
        </w:rPr>
        <w:t xml:space="preserve"> half the wavelength of the signal.</w:t>
      </w:r>
      <w:r w:rsidR="00390880">
        <w:rPr>
          <w:rFonts w:eastAsia="Times New Roman" w:cs="Times New Roman"/>
          <w:szCs w:val="24"/>
          <w:lang w:eastAsia="en-GB"/>
        </w:rPr>
        <w:t xml:space="preserve"> </w:t>
      </w:r>
      <w:sdt>
        <w:sdtPr>
          <w:rPr>
            <w:rFonts w:eastAsia="Times New Roman" w:cs="Times New Roman"/>
            <w:szCs w:val="24"/>
            <w:lang w:eastAsia="en-GB"/>
          </w:rPr>
          <w:id w:val="-548227055"/>
          <w:citation/>
        </w:sdtPr>
        <w:sdtContent>
          <w:r w:rsidR="00390880">
            <w:rPr>
              <w:rFonts w:eastAsia="Times New Roman" w:cs="Times New Roman"/>
              <w:szCs w:val="24"/>
              <w:lang w:eastAsia="en-GB"/>
            </w:rPr>
            <w:fldChar w:fldCharType="begin"/>
          </w:r>
          <w:r w:rsidR="00390880">
            <w:rPr>
              <w:rFonts w:eastAsia="Times New Roman" w:cs="Times New Roman"/>
              <w:szCs w:val="24"/>
              <w:lang w:eastAsia="en-GB"/>
            </w:rPr>
            <w:instrText xml:space="preserve"> CITATION Tut25 \l 2057 </w:instrText>
          </w:r>
          <w:r w:rsidR="00390880">
            <w:rPr>
              <w:rFonts w:eastAsia="Times New Roman" w:cs="Times New Roman"/>
              <w:szCs w:val="24"/>
              <w:lang w:eastAsia="en-GB"/>
            </w:rPr>
            <w:fldChar w:fldCharType="separate"/>
          </w:r>
          <w:r w:rsidR="008F7378" w:rsidRPr="008F7378">
            <w:rPr>
              <w:rFonts w:eastAsia="Times New Roman" w:cs="Times New Roman"/>
              <w:noProof/>
              <w:szCs w:val="24"/>
              <w:lang w:eastAsia="en-GB"/>
            </w:rPr>
            <w:t>[2]</w:t>
          </w:r>
          <w:r w:rsidR="00390880">
            <w:rPr>
              <w:rFonts w:eastAsia="Times New Roman" w:cs="Times New Roman"/>
              <w:szCs w:val="24"/>
              <w:lang w:eastAsia="en-GB"/>
            </w:rPr>
            <w:fldChar w:fldCharType="end"/>
          </w:r>
        </w:sdtContent>
      </w:sdt>
    </w:p>
    <w:p w:rsidR="0038195E" w:rsidRPr="000D41BE" w:rsidRDefault="00AC237B" w:rsidP="000D41BE">
      <w:pPr>
        <w:spacing w:before="100" w:beforeAutospacing="1" w:after="100" w:afterAutospacing="1" w:line="240" w:lineRule="auto"/>
        <w:rPr>
          <w:rFonts w:eastAsia="Times New Roman" w:cs="Times New Roman"/>
          <w:szCs w:val="24"/>
          <w:lang w:eastAsia="en-GB"/>
        </w:rPr>
      </w:pPr>
      <w:r w:rsidRPr="00AC237B">
        <w:rPr>
          <w:rFonts w:eastAsia="Times New Roman" w:cs="Times New Roman"/>
          <w:szCs w:val="24"/>
          <w:lang w:eastAsia="en-GB"/>
        </w:rPr>
        <w:t>When driven with an alternating current</w:t>
      </w:r>
      <w:r w:rsidR="00E86A6A">
        <w:rPr>
          <w:rFonts w:eastAsia="Times New Roman" w:cs="Times New Roman"/>
          <w:szCs w:val="24"/>
          <w:lang w:eastAsia="en-GB"/>
        </w:rPr>
        <w:t xml:space="preserve"> (AC) </w:t>
      </w:r>
      <w:r w:rsidR="00E86A6A" w:rsidRPr="00AC237B">
        <w:rPr>
          <w:rFonts w:eastAsia="Times New Roman" w:cs="Times New Roman"/>
          <w:szCs w:val="24"/>
          <w:lang w:eastAsia="en-GB"/>
        </w:rPr>
        <w:t>at</w:t>
      </w:r>
      <w:r w:rsidRPr="00AC237B">
        <w:rPr>
          <w:rFonts w:eastAsia="Times New Roman" w:cs="Times New Roman"/>
          <w:szCs w:val="24"/>
          <w:lang w:eastAsia="en-GB"/>
        </w:rPr>
        <w:t xml:space="preserve"> </w:t>
      </w:r>
      <w:r w:rsidR="00E86A6A">
        <w:rPr>
          <w:rFonts w:eastAsia="Times New Roman" w:cs="Times New Roman"/>
          <w:szCs w:val="24"/>
          <w:lang w:eastAsia="en-GB"/>
        </w:rPr>
        <w:t>the</w:t>
      </w:r>
      <w:r w:rsidRPr="00AC237B">
        <w:rPr>
          <w:rFonts w:eastAsia="Times New Roman" w:cs="Times New Roman"/>
          <w:szCs w:val="24"/>
          <w:lang w:eastAsia="en-GB"/>
        </w:rPr>
        <w:t xml:space="preserve"> resonant frequency, the antenna produces oscillating electric and magnetic fields along its length. These oscillations radiate outward into </w:t>
      </w:r>
      <w:r w:rsidR="00E86A6A">
        <w:rPr>
          <w:rFonts w:eastAsia="Times New Roman" w:cs="Times New Roman"/>
          <w:szCs w:val="24"/>
          <w:lang w:eastAsia="en-GB"/>
        </w:rPr>
        <w:t>an area</w:t>
      </w:r>
      <w:r w:rsidRPr="00AC237B">
        <w:rPr>
          <w:rFonts w:eastAsia="Times New Roman" w:cs="Times New Roman"/>
          <w:szCs w:val="24"/>
          <w:lang w:eastAsia="en-GB"/>
        </w:rPr>
        <w:t xml:space="preserve"> as electromagnetic waves. The resulting radiation pattern is toroidal</w:t>
      </w:r>
      <w:r w:rsidR="00E86A6A">
        <w:rPr>
          <w:rFonts w:eastAsia="Times New Roman" w:cs="Times New Roman"/>
          <w:szCs w:val="24"/>
          <w:lang w:eastAsia="en-GB"/>
        </w:rPr>
        <w:t xml:space="preserve"> or doughnut also known as omnidirectional</w:t>
      </w:r>
      <w:r w:rsidRPr="00AC237B">
        <w:rPr>
          <w:rFonts w:eastAsia="Times New Roman" w:cs="Times New Roman"/>
          <w:szCs w:val="24"/>
          <w:lang w:eastAsia="en-GB"/>
        </w:rPr>
        <w:t xml:space="preserve">, with the strongest signal emitted perpendicular to the axis of the antenna and minimal radiation along the antenna’s ends. At resonance, a </w:t>
      </w:r>
      <w:r w:rsidR="0067673C">
        <w:rPr>
          <w:rFonts w:eastAsia="Times New Roman" w:cs="Times New Roman"/>
          <w:szCs w:val="24"/>
          <w:lang w:eastAsia="en-GB"/>
        </w:rPr>
        <w:t>centre-fed</w:t>
      </w:r>
      <w:r w:rsidRPr="00AC237B">
        <w:rPr>
          <w:rFonts w:eastAsia="Times New Roman" w:cs="Times New Roman"/>
          <w:szCs w:val="24"/>
          <w:lang w:eastAsia="en-GB"/>
        </w:rPr>
        <w:t xml:space="preserve"> half-wave dipole typically presents an input impedance of approximately 73 ohms</w:t>
      </w:r>
      <w:r w:rsidR="008A4596">
        <w:rPr>
          <w:rFonts w:eastAsia="Times New Roman" w:cs="Times New Roman"/>
          <w:szCs w:val="24"/>
          <w:lang w:eastAsia="en-GB"/>
        </w:rPr>
        <w:t xml:space="preserve"> (Ω)</w:t>
      </w:r>
      <w:sdt>
        <w:sdtPr>
          <w:rPr>
            <w:rFonts w:eastAsia="Times New Roman" w:cs="Times New Roman"/>
            <w:szCs w:val="24"/>
            <w:lang w:eastAsia="en-GB"/>
          </w:rPr>
          <w:id w:val="-1978678389"/>
          <w:citation/>
        </w:sdtPr>
        <w:sdtContent>
          <w:r w:rsidR="008A4596">
            <w:rPr>
              <w:rFonts w:eastAsia="Times New Roman" w:cs="Times New Roman"/>
              <w:szCs w:val="24"/>
              <w:lang w:eastAsia="en-GB"/>
            </w:rPr>
            <w:fldChar w:fldCharType="begin"/>
          </w:r>
          <w:r w:rsidR="008A4596">
            <w:rPr>
              <w:rFonts w:eastAsia="Times New Roman" w:cs="Times New Roman"/>
              <w:szCs w:val="24"/>
              <w:lang w:eastAsia="en-GB"/>
            </w:rPr>
            <w:instrText xml:space="preserve"> CITATION Wik25 \l 2057 </w:instrText>
          </w:r>
          <w:r w:rsidR="008A4596">
            <w:rPr>
              <w:rFonts w:eastAsia="Times New Roman" w:cs="Times New Roman"/>
              <w:szCs w:val="24"/>
              <w:lang w:eastAsia="en-GB"/>
            </w:rPr>
            <w:fldChar w:fldCharType="separate"/>
          </w:r>
          <w:r w:rsidR="008F7378">
            <w:rPr>
              <w:rFonts w:eastAsia="Times New Roman" w:cs="Times New Roman"/>
              <w:noProof/>
              <w:szCs w:val="24"/>
              <w:lang w:eastAsia="en-GB"/>
            </w:rPr>
            <w:t xml:space="preserve"> </w:t>
          </w:r>
          <w:r w:rsidR="008F7378" w:rsidRPr="008F7378">
            <w:rPr>
              <w:rFonts w:eastAsia="Times New Roman" w:cs="Times New Roman"/>
              <w:noProof/>
              <w:szCs w:val="24"/>
              <w:lang w:eastAsia="en-GB"/>
            </w:rPr>
            <w:t>[3]</w:t>
          </w:r>
          <w:r w:rsidR="008A4596">
            <w:rPr>
              <w:rFonts w:eastAsia="Times New Roman" w:cs="Times New Roman"/>
              <w:szCs w:val="24"/>
              <w:lang w:eastAsia="en-GB"/>
            </w:rPr>
            <w:fldChar w:fldCharType="end"/>
          </w:r>
        </w:sdtContent>
      </w:sdt>
      <w:r w:rsidRPr="00AC237B">
        <w:rPr>
          <w:rFonts w:eastAsia="Times New Roman" w:cs="Times New Roman"/>
          <w:szCs w:val="24"/>
          <w:lang w:eastAsia="en-GB"/>
        </w:rPr>
        <w:t xml:space="preserve">. This value allows for relatively straightforward matching with common transmission lines, such as coaxial cables, </w:t>
      </w:r>
      <w:r w:rsidR="0067673C">
        <w:rPr>
          <w:rFonts w:eastAsia="Times New Roman" w:cs="Times New Roman"/>
          <w:szCs w:val="24"/>
          <w:lang w:eastAsia="en-GB"/>
        </w:rPr>
        <w:t>minimising</w:t>
      </w:r>
      <w:r w:rsidRPr="00AC237B">
        <w:rPr>
          <w:rFonts w:eastAsia="Times New Roman" w:cs="Times New Roman"/>
          <w:szCs w:val="24"/>
          <w:lang w:eastAsia="en-GB"/>
        </w:rPr>
        <w:t xml:space="preserve"> signal reflection and power los</w:t>
      </w:r>
      <w:r w:rsidR="000D41BE">
        <w:rPr>
          <w:rFonts w:eastAsia="Times New Roman" w:cs="Times New Roman"/>
          <w:szCs w:val="24"/>
          <w:lang w:eastAsia="en-GB"/>
        </w:rPr>
        <w:t xml:space="preserve">s. </w:t>
      </w:r>
    </w:p>
    <w:p w:rsidR="00EF0207" w:rsidRDefault="003E6C2B" w:rsidP="00EF0207">
      <w:pPr>
        <w:pStyle w:val="Heading2"/>
      </w:pPr>
      <w:bookmarkStart w:id="6" w:name="_Toc196480290"/>
      <w:r>
        <w:t>1.2. Methodology</w:t>
      </w:r>
      <w:bookmarkEnd w:id="6"/>
    </w:p>
    <w:p w:rsidR="000B639B" w:rsidRDefault="000B639B" w:rsidP="000B639B"/>
    <w:p w:rsidR="00CA45B6" w:rsidRDefault="000B639B" w:rsidP="000B639B">
      <w:r w:rsidRPr="00CA45B6">
        <w:t xml:space="preserve">In tasks 1 and 2, the author had to design and create a Waveguide from 2 different materials; these materials were a vacuum and Teflon, </w:t>
      </w:r>
      <w:r w:rsidR="000878E8" w:rsidRPr="00CA45B6">
        <w:t xml:space="preserve">they were both </w:t>
      </w:r>
      <w:r w:rsidR="00392B2B" w:rsidRPr="00CA45B6">
        <w:t>designed</w:t>
      </w:r>
      <w:r w:rsidR="000878E8" w:rsidRPr="00CA45B6">
        <w:t xml:space="preserve"> and </w:t>
      </w:r>
      <w:r w:rsidR="00392B2B" w:rsidRPr="00CA45B6">
        <w:t>developed</w:t>
      </w:r>
      <w:r w:rsidR="000878E8" w:rsidRPr="00CA45B6">
        <w:t xml:space="preserve"> using Ansys software. </w:t>
      </w:r>
    </w:p>
    <w:p w:rsidR="00AE335D" w:rsidRPr="00CA45B6" w:rsidRDefault="00AE335D" w:rsidP="00AE335D">
      <w:pPr>
        <w:pStyle w:val="Heading3"/>
        <w:rPr>
          <w:rFonts w:asciiTheme="minorHAnsi" w:hAnsiTheme="minorHAnsi"/>
          <w:sz w:val="22"/>
          <w:szCs w:val="22"/>
        </w:rPr>
      </w:pPr>
      <w:bookmarkStart w:id="7" w:name="_Toc196480291"/>
      <w:r>
        <w:t>1.2.1. Waveguides Methodology</w:t>
      </w:r>
      <w:bookmarkEnd w:id="7"/>
    </w:p>
    <w:p w:rsidR="00CA45B6" w:rsidRPr="00CA45B6" w:rsidRDefault="00CA45B6" w:rsidP="00CA45B6">
      <w:pPr>
        <w:spacing w:before="100" w:beforeAutospacing="1" w:after="100" w:afterAutospacing="1" w:line="240" w:lineRule="auto"/>
        <w:rPr>
          <w:rFonts w:eastAsia="Times New Roman" w:cs="Times New Roman"/>
          <w:lang w:eastAsia="en-GB"/>
        </w:rPr>
      </w:pPr>
      <w:r w:rsidRPr="00CA45B6">
        <w:rPr>
          <w:rFonts w:eastAsia="Times New Roman" w:cs="Times New Roman"/>
          <w:lang w:eastAsia="en-GB"/>
        </w:rPr>
        <w:t xml:space="preserve">The rectangular waveguide was </w:t>
      </w:r>
      <w:r>
        <w:rPr>
          <w:rFonts w:eastAsia="Times New Roman" w:cs="Times New Roman"/>
          <w:lang w:eastAsia="en-GB"/>
        </w:rPr>
        <w:t>modelled</w:t>
      </w:r>
      <w:r w:rsidRPr="00CA45B6">
        <w:rPr>
          <w:rFonts w:eastAsia="Times New Roman" w:cs="Times New Roman"/>
          <w:lang w:eastAsia="en-GB"/>
        </w:rPr>
        <w:t xml:space="preserve"> and simulated using ANSYS </w:t>
      </w:r>
      <w:r w:rsidR="00E9235A">
        <w:rPr>
          <w:rFonts w:eastAsia="Times New Roman" w:cs="Times New Roman"/>
          <w:lang w:eastAsia="en-GB"/>
        </w:rPr>
        <w:t xml:space="preserve">software </w:t>
      </w:r>
      <w:r w:rsidRPr="00CA45B6">
        <w:rPr>
          <w:rFonts w:eastAsia="Times New Roman" w:cs="Times New Roman"/>
          <w:lang w:eastAsia="en-GB"/>
        </w:rPr>
        <w:t xml:space="preserve">to </w:t>
      </w:r>
      <w:r w:rsidR="00383CBE">
        <w:rPr>
          <w:rFonts w:eastAsia="Times New Roman" w:cs="Times New Roman"/>
          <w:lang w:eastAsia="en-GB"/>
        </w:rPr>
        <w:t>simulate</w:t>
      </w:r>
      <w:r w:rsidRPr="00CA45B6">
        <w:rPr>
          <w:rFonts w:eastAsia="Times New Roman" w:cs="Times New Roman"/>
          <w:lang w:eastAsia="en-GB"/>
        </w:rPr>
        <w:t xml:space="preserve"> its electromagnetic performance. The waveguide was designed</w:t>
      </w:r>
      <w:r w:rsidR="003E4B01">
        <w:rPr>
          <w:rFonts w:eastAsia="Times New Roman" w:cs="Times New Roman"/>
          <w:lang w:eastAsia="en-GB"/>
        </w:rPr>
        <w:t xml:space="preserve"> using the </w:t>
      </w:r>
      <w:r w:rsidR="00383CBE">
        <w:rPr>
          <w:rFonts w:eastAsia="Times New Roman" w:cs="Times New Roman"/>
          <w:lang w:eastAsia="en-GB"/>
        </w:rPr>
        <w:t>author's</w:t>
      </w:r>
      <w:r w:rsidR="003E4B01">
        <w:rPr>
          <w:rFonts w:eastAsia="Times New Roman" w:cs="Times New Roman"/>
          <w:lang w:eastAsia="en-GB"/>
        </w:rPr>
        <w:t xml:space="preserve"> student number</w:t>
      </w:r>
      <w:r w:rsidRPr="00CA45B6">
        <w:rPr>
          <w:rFonts w:eastAsia="Times New Roman" w:cs="Times New Roman"/>
          <w:lang w:eastAsia="en-GB"/>
        </w:rPr>
        <w:t xml:space="preserve"> with a width (</w:t>
      </w:r>
      <w:r w:rsidRPr="00CA45B6">
        <w:rPr>
          <w:rFonts w:eastAsia="Times New Roman" w:cs="Times New Roman"/>
          <w:b/>
          <w:bCs/>
          <w:lang w:eastAsia="en-GB"/>
        </w:rPr>
        <w:t>a</w:t>
      </w:r>
      <w:r w:rsidRPr="00CA45B6">
        <w:rPr>
          <w:rFonts w:eastAsia="Times New Roman" w:cs="Times New Roman"/>
          <w:lang w:eastAsia="en-GB"/>
        </w:rPr>
        <w:t>) of 23 mm, a height (</w:t>
      </w:r>
      <w:r w:rsidRPr="009123C5">
        <w:rPr>
          <w:rFonts w:eastAsia="Times New Roman" w:cs="Times New Roman"/>
          <w:bCs/>
          <w:lang w:eastAsia="en-GB"/>
        </w:rPr>
        <w:t>b</w:t>
      </w:r>
      <w:r w:rsidRPr="00CA45B6">
        <w:rPr>
          <w:rFonts w:eastAsia="Times New Roman" w:cs="Times New Roman"/>
          <w:lang w:eastAsia="en-GB"/>
        </w:rPr>
        <w:t>) of 4 mm, and a total length (</w:t>
      </w:r>
      <w:r w:rsidRPr="009123C5">
        <w:rPr>
          <w:rFonts w:eastAsia="Times New Roman" w:cs="Times New Roman"/>
          <w:bCs/>
          <w:lang w:eastAsia="en-GB"/>
        </w:rPr>
        <w:t>L</w:t>
      </w:r>
      <w:r w:rsidRPr="00CA45B6">
        <w:rPr>
          <w:rFonts w:eastAsia="Times New Roman" w:cs="Times New Roman"/>
          <w:lang w:eastAsia="en-GB"/>
        </w:rPr>
        <w:t xml:space="preserve">) of 50 mm. The interior region was assigned as air, </w:t>
      </w:r>
      <w:r w:rsidR="003E4B01">
        <w:rPr>
          <w:rFonts w:eastAsia="Times New Roman" w:cs="Times New Roman"/>
          <w:lang w:eastAsia="en-GB"/>
        </w:rPr>
        <w:t xml:space="preserve">and </w:t>
      </w:r>
      <w:r w:rsidRPr="00CA45B6">
        <w:rPr>
          <w:rFonts w:eastAsia="Times New Roman" w:cs="Times New Roman"/>
          <w:lang w:eastAsia="en-GB"/>
        </w:rPr>
        <w:t xml:space="preserve">the walls were treated as perfect electric conductors (PEC) to represent an </w:t>
      </w:r>
      <w:r>
        <w:rPr>
          <w:rFonts w:eastAsia="Times New Roman" w:cs="Times New Roman"/>
          <w:lang w:eastAsia="en-GB"/>
        </w:rPr>
        <w:lastRenderedPageBreak/>
        <w:t>idealised</w:t>
      </w:r>
      <w:r w:rsidRPr="00CA45B6">
        <w:rPr>
          <w:rFonts w:eastAsia="Times New Roman" w:cs="Times New Roman"/>
          <w:lang w:eastAsia="en-GB"/>
        </w:rPr>
        <w:t xml:space="preserve"> metallic structure.</w:t>
      </w:r>
      <w:r w:rsidR="00462E88">
        <w:rPr>
          <w:rFonts w:eastAsia="Times New Roman" w:cs="Times New Roman"/>
          <w:lang w:eastAsia="en-GB"/>
        </w:rPr>
        <w:t xml:space="preserve"> This was repeated for the other waveguide</w:t>
      </w:r>
      <w:r w:rsidR="00383CBE">
        <w:rPr>
          <w:rFonts w:eastAsia="Times New Roman" w:cs="Times New Roman"/>
          <w:lang w:eastAsia="en-GB"/>
        </w:rPr>
        <w:t>,</w:t>
      </w:r>
      <w:r w:rsidR="00462E88">
        <w:rPr>
          <w:rFonts w:eastAsia="Times New Roman" w:cs="Times New Roman"/>
          <w:lang w:eastAsia="en-GB"/>
        </w:rPr>
        <w:t xml:space="preserve"> but </w:t>
      </w:r>
      <w:r w:rsidR="008C393B">
        <w:rPr>
          <w:rFonts w:eastAsia="Times New Roman" w:cs="Times New Roman"/>
          <w:lang w:eastAsia="en-GB"/>
        </w:rPr>
        <w:t xml:space="preserve">the </w:t>
      </w:r>
      <w:r w:rsidR="00462E88">
        <w:rPr>
          <w:rFonts w:eastAsia="Times New Roman" w:cs="Times New Roman"/>
          <w:lang w:eastAsia="en-GB"/>
        </w:rPr>
        <w:t>only difference is the material of Teflon.</w:t>
      </w:r>
    </w:p>
    <w:p w:rsidR="00CA45B6" w:rsidRPr="00CA45B6" w:rsidRDefault="00CA45B6" w:rsidP="00CA45B6">
      <w:pPr>
        <w:spacing w:before="100" w:beforeAutospacing="1" w:after="100" w:afterAutospacing="1" w:line="240" w:lineRule="auto"/>
        <w:rPr>
          <w:rFonts w:eastAsia="Times New Roman" w:cs="Times New Roman"/>
          <w:lang w:eastAsia="en-GB"/>
        </w:rPr>
      </w:pPr>
      <w:r w:rsidRPr="00CA45B6">
        <w:rPr>
          <w:rFonts w:eastAsia="Times New Roman" w:cs="Times New Roman"/>
          <w:lang w:eastAsia="en-GB"/>
        </w:rPr>
        <w:t xml:space="preserve">Wave ports were applied to both ends of the waveguide to excite and receive the dominant TE10 mode. Each port was defined to match the cross-sectional dimensions of the waveguide, with appropriate integration lines placed to ensure accurate mode excitation. A frequency sweep around the expected operational band was implemented to observe the </w:t>
      </w:r>
      <w:r>
        <w:rPr>
          <w:rFonts w:eastAsia="Times New Roman" w:cs="Times New Roman"/>
          <w:lang w:eastAsia="en-GB"/>
        </w:rPr>
        <w:t>behaviour</w:t>
      </w:r>
      <w:r w:rsidRPr="00CA45B6">
        <w:rPr>
          <w:rFonts w:eastAsia="Times New Roman" w:cs="Times New Roman"/>
          <w:lang w:eastAsia="en-GB"/>
        </w:rPr>
        <w:t xml:space="preserve"> of the waveguide across the spectrum.</w:t>
      </w:r>
    </w:p>
    <w:p w:rsidR="00CA45B6" w:rsidRPr="00CA45B6" w:rsidRDefault="00CA45B6" w:rsidP="00CA45B6">
      <w:pPr>
        <w:spacing w:before="100" w:beforeAutospacing="1" w:after="100" w:afterAutospacing="1" w:line="240" w:lineRule="auto"/>
        <w:rPr>
          <w:rFonts w:eastAsia="Times New Roman" w:cs="Times New Roman"/>
          <w:lang w:eastAsia="en-GB"/>
        </w:rPr>
      </w:pPr>
      <w:r w:rsidRPr="00CA45B6">
        <w:rPr>
          <w:rFonts w:eastAsia="Times New Roman" w:cs="Times New Roman"/>
          <w:lang w:eastAsia="en-GB"/>
        </w:rPr>
        <w:t xml:space="preserve">Simulation outputs included S-parameters, specifically S11​ and S21​, to </w:t>
      </w:r>
      <w:r w:rsidR="00462E88">
        <w:rPr>
          <w:rFonts w:eastAsia="Times New Roman" w:cs="Times New Roman"/>
          <w:lang w:eastAsia="en-GB"/>
        </w:rPr>
        <w:t>characterise</w:t>
      </w:r>
      <w:r w:rsidRPr="00CA45B6">
        <w:rPr>
          <w:rFonts w:eastAsia="Times New Roman" w:cs="Times New Roman"/>
          <w:lang w:eastAsia="en-GB"/>
        </w:rPr>
        <w:t xml:space="preserve"> the reflection and transmission properties. Additionally, electric field distribution plots were </w:t>
      </w:r>
      <w:r>
        <w:rPr>
          <w:rFonts w:eastAsia="Times New Roman" w:cs="Times New Roman"/>
          <w:lang w:eastAsia="en-GB"/>
        </w:rPr>
        <w:t>analysed</w:t>
      </w:r>
      <w:r w:rsidRPr="00CA45B6">
        <w:rPr>
          <w:rFonts w:eastAsia="Times New Roman" w:cs="Times New Roman"/>
          <w:lang w:eastAsia="en-GB"/>
        </w:rPr>
        <w:t xml:space="preserve"> to verify proper excitation of the TE10​ mode. The observed cut-off frequency and field patterns were compared against theoretical </w:t>
      </w:r>
      <w:r w:rsidR="00353458">
        <w:rPr>
          <w:rFonts w:eastAsia="Times New Roman" w:cs="Times New Roman"/>
          <w:lang w:eastAsia="en-GB"/>
        </w:rPr>
        <w:t>numbers</w:t>
      </w:r>
      <w:r w:rsidRPr="00CA45B6">
        <w:rPr>
          <w:rFonts w:eastAsia="Times New Roman" w:cs="Times New Roman"/>
          <w:lang w:eastAsia="en-GB"/>
        </w:rPr>
        <w:t xml:space="preserve"> to validate the accuracy of the simulation model.</w:t>
      </w:r>
    </w:p>
    <w:p w:rsidR="00CA45B6" w:rsidRPr="000B639B" w:rsidRDefault="00CA45B6" w:rsidP="000B639B"/>
    <w:p w:rsidR="00CB7CB7" w:rsidRDefault="007F5D9F" w:rsidP="00CB7CB7">
      <w:pPr>
        <w:keepNext/>
        <w:jc w:val="center"/>
      </w:pPr>
      <w:r>
        <w:rPr>
          <w:noProof/>
        </w:rPr>
        <w:drawing>
          <wp:inline distT="0" distB="0" distL="0" distR="0" wp14:anchorId="62D73BCA" wp14:editId="761DABF7">
            <wp:extent cx="1828800" cy="224980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0" cy="2249805"/>
                    </a:xfrm>
                    <a:prstGeom prst="rect">
                      <a:avLst/>
                    </a:prstGeom>
                    <a:noFill/>
                  </pic:spPr>
                </pic:pic>
              </a:graphicData>
            </a:graphic>
          </wp:inline>
        </w:drawing>
      </w:r>
    </w:p>
    <w:p w:rsidR="00CA6DBA" w:rsidRDefault="00CB7CB7" w:rsidP="00CB7CB7">
      <w:pPr>
        <w:pStyle w:val="Caption"/>
        <w:jc w:val="center"/>
      </w:pPr>
      <w:bookmarkStart w:id="8" w:name="_Toc196480237"/>
      <w:r>
        <w:t xml:space="preserve">Figure </w:t>
      </w:r>
      <w:r>
        <w:fldChar w:fldCharType="begin"/>
      </w:r>
      <w:r>
        <w:instrText xml:space="preserve"> SEQ Figure \* ARABIC </w:instrText>
      </w:r>
      <w:r>
        <w:fldChar w:fldCharType="separate"/>
      </w:r>
      <w:r w:rsidR="002256D9">
        <w:rPr>
          <w:noProof/>
        </w:rPr>
        <w:t>1</w:t>
      </w:r>
      <w:r>
        <w:fldChar w:fldCharType="end"/>
      </w:r>
      <w:r>
        <w:t>: PEC Waveguide</w:t>
      </w:r>
      <w:bookmarkEnd w:id="8"/>
    </w:p>
    <w:p w:rsidR="00CB7CB7" w:rsidRDefault="00CB7CB7" w:rsidP="002256D9">
      <w:pPr>
        <w:jc w:val="both"/>
      </w:pPr>
    </w:p>
    <w:p w:rsidR="002256D9" w:rsidRDefault="002256D9" w:rsidP="002256D9">
      <w:pPr>
        <w:keepNext/>
        <w:jc w:val="center"/>
      </w:pPr>
      <w:r>
        <w:rPr>
          <w:noProof/>
        </w:rPr>
        <w:drawing>
          <wp:inline distT="0" distB="0" distL="0" distR="0" wp14:anchorId="4CAD614E">
            <wp:extent cx="1664657" cy="204787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65024" cy="2048327"/>
                    </a:xfrm>
                    <a:prstGeom prst="rect">
                      <a:avLst/>
                    </a:prstGeom>
                    <a:noFill/>
                  </pic:spPr>
                </pic:pic>
              </a:graphicData>
            </a:graphic>
          </wp:inline>
        </w:drawing>
      </w:r>
    </w:p>
    <w:p w:rsidR="000B639B" w:rsidRDefault="002256D9" w:rsidP="00B443DB">
      <w:pPr>
        <w:pStyle w:val="Caption"/>
        <w:jc w:val="center"/>
      </w:pPr>
      <w:bookmarkStart w:id="9" w:name="_Toc196480238"/>
      <w:r>
        <w:t xml:space="preserve">Figure </w:t>
      </w:r>
      <w:r>
        <w:fldChar w:fldCharType="begin"/>
      </w:r>
      <w:r>
        <w:instrText xml:space="preserve"> SEQ Figure \* ARABIC </w:instrText>
      </w:r>
      <w:r>
        <w:fldChar w:fldCharType="separate"/>
      </w:r>
      <w:r>
        <w:rPr>
          <w:noProof/>
        </w:rPr>
        <w:t>2</w:t>
      </w:r>
      <w:r>
        <w:fldChar w:fldCharType="end"/>
      </w:r>
      <w:r>
        <w:t>: Teflon Waveguid</w:t>
      </w:r>
      <w:r w:rsidR="00B443DB">
        <w:t>e</w:t>
      </w:r>
      <w:bookmarkEnd w:id="9"/>
    </w:p>
    <w:p w:rsidR="000B639B" w:rsidRDefault="00AE335D" w:rsidP="00AE335D">
      <w:pPr>
        <w:pStyle w:val="Heading3"/>
      </w:pPr>
      <w:bookmarkStart w:id="10" w:name="_Toc196480292"/>
      <w:r>
        <w:t xml:space="preserve">1.2.2. </w:t>
      </w:r>
      <w:r w:rsidR="00201776">
        <w:t>Half-Wave</w:t>
      </w:r>
      <w:r w:rsidR="000B639B">
        <w:t xml:space="preserve"> Dipole </w:t>
      </w:r>
      <w:r w:rsidR="002256D9">
        <w:t>Antenna</w:t>
      </w:r>
      <w:r>
        <w:t xml:space="preserve"> Methodology</w:t>
      </w:r>
      <w:r w:rsidR="000B639B">
        <w:t>:</w:t>
      </w:r>
      <w:bookmarkEnd w:id="10"/>
      <w:r w:rsidR="000B639B">
        <w:t xml:space="preserve"> </w:t>
      </w:r>
    </w:p>
    <w:p w:rsidR="00AE335D" w:rsidRDefault="00AE335D" w:rsidP="000B639B"/>
    <w:p w:rsidR="00A71FD7" w:rsidRPr="00565099" w:rsidRDefault="00383FC4" w:rsidP="000B639B">
      <w:pPr>
        <w:rPr>
          <w:rFonts w:eastAsiaTheme="minorEastAsia"/>
          <w:noProof/>
        </w:rPr>
      </w:pPr>
      <w:r w:rsidRPr="00565099">
        <w:lastRenderedPageBreak/>
        <w:t>When constructing the waveguide</w:t>
      </w:r>
      <w:r w:rsidR="00201776" w:rsidRPr="00565099">
        <w:t>,</w:t>
      </w:r>
      <w:r w:rsidRPr="00565099">
        <w:t xml:space="preserve"> the author had to use their student number to aid the sizing/measurements</w:t>
      </w:r>
      <w:r w:rsidR="00201776" w:rsidRPr="00565099">
        <w:t>, w</w:t>
      </w:r>
      <w:r w:rsidR="00A71FD7" w:rsidRPr="00565099">
        <w:t>ith the Length being 230</w:t>
      </w:r>
      <w:r w:rsidR="004E36FF" w:rsidRPr="00565099">
        <w:t>mm</w:t>
      </w:r>
      <w:r w:rsidR="00D405F7" w:rsidRPr="00565099">
        <w:t>,</w:t>
      </w:r>
      <w:r w:rsidR="00A71FD7" w:rsidRPr="00565099">
        <w:t xml:space="preserve"> due to the </w:t>
      </w:r>
      <w:r w:rsidR="0031490D" w:rsidRPr="00565099">
        <w:t>author's</w:t>
      </w:r>
      <w:r w:rsidR="00A71FD7" w:rsidRPr="00565099">
        <w:t xml:space="preserve"> student number, the length would be 115mm </w:t>
      </w:r>
      <w:r w:rsidR="008642EA" w:rsidRPr="00565099">
        <w:t xml:space="preserve">on </w:t>
      </w:r>
      <w:r w:rsidR="00A71FD7" w:rsidRPr="00565099">
        <w:t>each side with an excitation in the middle</w:t>
      </w:r>
      <w:r w:rsidR="001A2A28" w:rsidRPr="00565099">
        <w:t xml:space="preserve"> (1mm gap) this can be known as a 50</w:t>
      </w:r>
      <w:r w:rsidR="001A2A28" w:rsidRPr="00565099">
        <w:rPr>
          <w:rFonts w:cstheme="minorHAnsi"/>
        </w:rPr>
        <w:t>Ω lumped port</w:t>
      </w:r>
      <w:r w:rsidR="001A2A28" w:rsidRPr="00565099">
        <w:t xml:space="preserve"> </w:t>
      </w:r>
      <w:r w:rsidR="001A2A28" w:rsidRPr="00565099">
        <w:rPr>
          <w:rFonts w:eastAsiaTheme="minorEastAsia"/>
          <w:noProof/>
        </w:rPr>
        <w:t xml:space="preserve">which is used to allow the dipole to radiate as current and voltage is distributed up and down the antenna also known as a feeding gap. </w:t>
      </w:r>
      <w:r w:rsidR="0031490D" w:rsidRPr="00565099">
        <w:t xml:space="preserve">The length of the conductive elements is half of the maximum possible wavelength, </w:t>
      </w:r>
      <m:oMath>
        <m:r>
          <w:rPr>
            <w:rFonts w:ascii="Cambria Math" w:hAnsi="Cambria Math"/>
          </w:rPr>
          <m:t>λ/2</m:t>
        </m:r>
      </m:oMath>
      <w:sdt>
        <w:sdtPr>
          <w:rPr>
            <w:rFonts w:ascii="Cambria Math" w:hAnsi="Cambria Math"/>
            <w:i/>
          </w:rPr>
          <w:id w:val="-1227288334"/>
          <w:citation/>
        </w:sdtPr>
        <w:sdtContent>
          <m:oMath>
            <m:r>
              <w:rPr>
                <w:rFonts w:ascii="Cambria Math" w:hAnsi="Cambria Math"/>
                <w:i/>
              </w:rPr>
              <w:fldChar w:fldCharType="begin"/>
            </m:r>
          </m:oMath>
          <w:r w:rsidR="0031490D" w:rsidRPr="00565099">
            <w:rPr>
              <w:rFonts w:eastAsiaTheme="minorEastAsia"/>
            </w:rPr>
            <w:instrText xml:space="preserve"> CITATION JEM21 \l 2057 </w:instrText>
          </w:r>
          <m:oMath>
            <m:r>
              <w:rPr>
                <w:rFonts w:ascii="Cambria Math" w:hAnsi="Cambria Math"/>
                <w:i/>
              </w:rPr>
              <w:fldChar w:fldCharType="separate"/>
            </m:r>
          </m:oMath>
          <w:r w:rsidR="008F7378" w:rsidRPr="00565099">
            <w:rPr>
              <w:rFonts w:eastAsiaTheme="minorEastAsia"/>
              <w:noProof/>
            </w:rPr>
            <w:t xml:space="preserve"> [4]</w:t>
          </w:r>
          <m:oMath>
            <m:r>
              <w:rPr>
                <w:rFonts w:ascii="Cambria Math" w:hAnsi="Cambria Math"/>
                <w:i/>
              </w:rPr>
              <w:fldChar w:fldCharType="end"/>
            </m:r>
          </m:oMath>
        </w:sdtContent>
      </w:sdt>
      <w:r w:rsidR="0031490D" w:rsidRPr="00565099">
        <w:rPr>
          <w:rFonts w:eastAsiaTheme="minorEastAsia"/>
          <w:noProof/>
        </w:rPr>
        <w:t>.</w:t>
      </w:r>
      <w:r w:rsidR="00470A99" w:rsidRPr="00565099">
        <w:rPr>
          <w:rFonts w:eastAsiaTheme="minorEastAsia"/>
          <w:noProof/>
        </w:rPr>
        <w:t xml:space="preserve"> </w:t>
      </w:r>
      <w:r w:rsidR="00565099" w:rsidRPr="00565099">
        <w:rPr>
          <w:rFonts w:eastAsiaTheme="minorEastAsia"/>
          <w:noProof/>
        </w:rPr>
        <w:t xml:space="preserve">The dipole was </w:t>
      </w:r>
      <w:r w:rsidR="00383CBE">
        <w:rPr>
          <w:rFonts w:eastAsiaTheme="minorEastAsia"/>
          <w:noProof/>
        </w:rPr>
        <w:t>placed</w:t>
      </w:r>
      <w:r w:rsidR="00565099" w:rsidRPr="00565099">
        <w:rPr>
          <w:rFonts w:eastAsiaTheme="minorEastAsia"/>
          <w:noProof/>
        </w:rPr>
        <w:t xml:space="preserve"> in a rectangular radiating surface environment. </w:t>
      </w:r>
    </w:p>
    <w:p w:rsidR="00CB7CB7" w:rsidRDefault="00386027" w:rsidP="00CB7CB7">
      <w:pPr>
        <w:keepNext/>
        <w:jc w:val="center"/>
      </w:pPr>
      <w:r>
        <w:rPr>
          <w:noProof/>
        </w:rPr>
        <w:drawing>
          <wp:inline distT="0" distB="0" distL="0" distR="0" wp14:anchorId="5A71B1A9" wp14:editId="64A6C3BB">
            <wp:extent cx="2507381" cy="2145493"/>
            <wp:effectExtent l="0" t="0" r="7620" b="76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6618" t="18959" r="23733" b="20725"/>
                    <a:stretch/>
                  </pic:blipFill>
                  <pic:spPr bwMode="auto">
                    <a:xfrm>
                      <a:off x="0" y="0"/>
                      <a:ext cx="2520717" cy="2156904"/>
                    </a:xfrm>
                    <a:prstGeom prst="rect">
                      <a:avLst/>
                    </a:prstGeom>
                    <a:ln>
                      <a:noFill/>
                    </a:ln>
                    <a:extLst>
                      <a:ext uri="{53640926-AAD7-44D8-BBD7-CCE9431645EC}">
                        <a14:shadowObscured xmlns:a14="http://schemas.microsoft.com/office/drawing/2010/main"/>
                      </a:ext>
                    </a:extLst>
                  </pic:spPr>
                </pic:pic>
              </a:graphicData>
            </a:graphic>
          </wp:inline>
        </w:drawing>
      </w:r>
    </w:p>
    <w:p w:rsidR="00CB7CB7" w:rsidRDefault="00CB7CB7" w:rsidP="00CB7CB7">
      <w:pPr>
        <w:pStyle w:val="Caption"/>
        <w:jc w:val="center"/>
      </w:pPr>
      <w:bookmarkStart w:id="11" w:name="_Toc196480239"/>
      <w:r>
        <w:t xml:space="preserve">Figure </w:t>
      </w:r>
      <w:r>
        <w:fldChar w:fldCharType="begin"/>
      </w:r>
      <w:r>
        <w:instrText xml:space="preserve"> SEQ Figure \* ARABIC </w:instrText>
      </w:r>
      <w:r>
        <w:fldChar w:fldCharType="separate"/>
      </w:r>
      <w:r w:rsidR="002256D9">
        <w:rPr>
          <w:noProof/>
        </w:rPr>
        <w:t>3</w:t>
      </w:r>
      <w:r>
        <w:fldChar w:fldCharType="end"/>
      </w:r>
      <w:r>
        <w:t>: Halfwave Dipole Antenna</w:t>
      </w:r>
      <w:bookmarkEnd w:id="11"/>
    </w:p>
    <w:p w:rsidR="00BD36D7" w:rsidRPr="00BD36D7" w:rsidRDefault="00BD36D7" w:rsidP="00BD36D7"/>
    <w:p w:rsidR="00C827A0" w:rsidRDefault="003E6C2B" w:rsidP="00011285">
      <w:pPr>
        <w:pStyle w:val="Heading2"/>
      </w:pPr>
      <w:bookmarkStart w:id="12" w:name="_Toc196480293"/>
      <w:r>
        <w:t>1.3. Result</w:t>
      </w:r>
      <w:r w:rsidR="00011285">
        <w:t>s</w:t>
      </w:r>
      <w:bookmarkEnd w:id="12"/>
    </w:p>
    <w:p w:rsidR="004E36FF" w:rsidRDefault="004E36FF" w:rsidP="004E36FF">
      <w:r>
        <w:t>This section shows all of the results for the waveguides and the Dipole Antenna</w:t>
      </w:r>
    </w:p>
    <w:p w:rsidR="0038195E" w:rsidRPr="004E36FF" w:rsidRDefault="0038195E" w:rsidP="0038195E">
      <w:pPr>
        <w:pStyle w:val="Heading3"/>
      </w:pPr>
      <w:bookmarkStart w:id="13" w:name="_Toc196480294"/>
      <w:r>
        <w:t>1.3.1 PEC Waveguide Port Field Displays</w:t>
      </w:r>
      <w:bookmarkEnd w:id="13"/>
    </w:p>
    <w:p w:rsidR="00CB7CB7" w:rsidRDefault="00CB7CB7" w:rsidP="00CB7CB7">
      <w:pPr>
        <w:keepNext/>
        <w:spacing w:after="0"/>
        <w:jc w:val="center"/>
      </w:pPr>
      <w:r>
        <w:rPr>
          <w:noProof/>
        </w:rPr>
        <w:drawing>
          <wp:inline distT="0" distB="0" distL="0" distR="0" wp14:anchorId="5CEA1C4C" wp14:editId="1C4C6D46">
            <wp:extent cx="3631223" cy="1028065"/>
            <wp:effectExtent l="0" t="0" r="762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5778" t="70635" r="10813" b="13407"/>
                    <a:stretch/>
                  </pic:blipFill>
                  <pic:spPr bwMode="auto">
                    <a:xfrm>
                      <a:off x="0" y="0"/>
                      <a:ext cx="3634310" cy="1028939"/>
                    </a:xfrm>
                    <a:prstGeom prst="rect">
                      <a:avLst/>
                    </a:prstGeom>
                    <a:ln>
                      <a:noFill/>
                    </a:ln>
                    <a:extLst>
                      <a:ext uri="{53640926-AAD7-44D8-BBD7-CCE9431645EC}">
                        <a14:shadowObscured xmlns:a14="http://schemas.microsoft.com/office/drawing/2010/main"/>
                      </a:ext>
                    </a:extLst>
                  </pic:spPr>
                </pic:pic>
              </a:graphicData>
            </a:graphic>
          </wp:inline>
        </w:drawing>
      </w:r>
    </w:p>
    <w:p w:rsidR="00CB7CB7" w:rsidRDefault="00CB7CB7" w:rsidP="00CB7CB7">
      <w:pPr>
        <w:pStyle w:val="Caption"/>
        <w:spacing w:after="0"/>
        <w:jc w:val="center"/>
      </w:pPr>
      <w:bookmarkStart w:id="14" w:name="_Toc196480240"/>
      <w:r>
        <w:t xml:space="preserve">Figure </w:t>
      </w:r>
      <w:r>
        <w:fldChar w:fldCharType="begin"/>
      </w:r>
      <w:r>
        <w:instrText xml:space="preserve"> SEQ Figure \* ARABIC </w:instrText>
      </w:r>
      <w:r>
        <w:fldChar w:fldCharType="separate"/>
      </w:r>
      <w:r w:rsidR="002256D9">
        <w:rPr>
          <w:noProof/>
        </w:rPr>
        <w:t>4</w:t>
      </w:r>
      <w:r>
        <w:fldChar w:fldCharType="end"/>
      </w:r>
      <w:r>
        <w:t>: Port Field Display 1 Mode 1 – Vacuum</w:t>
      </w:r>
      <w:bookmarkEnd w:id="14"/>
    </w:p>
    <w:p w:rsidR="00CB7CB7" w:rsidRDefault="00CB7CB7" w:rsidP="00CB7CB7">
      <w:pPr>
        <w:spacing w:after="0"/>
      </w:pPr>
    </w:p>
    <w:p w:rsidR="00CB7CB7" w:rsidRDefault="00CB7CB7" w:rsidP="00CB7CB7">
      <w:pPr>
        <w:keepNext/>
        <w:spacing w:after="0"/>
        <w:jc w:val="center"/>
      </w:pPr>
      <w:r>
        <w:rPr>
          <w:noProof/>
        </w:rPr>
        <w:drawing>
          <wp:inline distT="0" distB="0" distL="0" distR="0" wp14:anchorId="3B08CBDB" wp14:editId="5B815797">
            <wp:extent cx="3640015" cy="905496"/>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5005" t="71863" r="11477" b="14092"/>
                    <a:stretch/>
                  </pic:blipFill>
                  <pic:spPr bwMode="auto">
                    <a:xfrm>
                      <a:off x="0" y="0"/>
                      <a:ext cx="3640561" cy="905632"/>
                    </a:xfrm>
                    <a:prstGeom prst="rect">
                      <a:avLst/>
                    </a:prstGeom>
                    <a:ln>
                      <a:noFill/>
                    </a:ln>
                    <a:extLst>
                      <a:ext uri="{53640926-AAD7-44D8-BBD7-CCE9431645EC}">
                        <a14:shadowObscured xmlns:a14="http://schemas.microsoft.com/office/drawing/2010/main"/>
                      </a:ext>
                    </a:extLst>
                  </pic:spPr>
                </pic:pic>
              </a:graphicData>
            </a:graphic>
          </wp:inline>
        </w:drawing>
      </w:r>
    </w:p>
    <w:p w:rsidR="00CB7CB7" w:rsidRDefault="00CB7CB7" w:rsidP="00CB7CB7">
      <w:pPr>
        <w:pStyle w:val="Caption"/>
        <w:spacing w:after="0"/>
        <w:jc w:val="center"/>
      </w:pPr>
      <w:bookmarkStart w:id="15" w:name="_Toc196480241"/>
      <w:r>
        <w:t xml:space="preserve">Figure </w:t>
      </w:r>
      <w:r>
        <w:fldChar w:fldCharType="begin"/>
      </w:r>
      <w:r>
        <w:instrText xml:space="preserve"> SEQ Figure \* ARABIC </w:instrText>
      </w:r>
      <w:r>
        <w:fldChar w:fldCharType="separate"/>
      </w:r>
      <w:r w:rsidR="002256D9">
        <w:rPr>
          <w:noProof/>
        </w:rPr>
        <w:t>5</w:t>
      </w:r>
      <w:r>
        <w:fldChar w:fldCharType="end"/>
      </w:r>
      <w:r>
        <w:t xml:space="preserve">: </w:t>
      </w:r>
      <w:r w:rsidRPr="00804018">
        <w:t xml:space="preserve">Port Field Display 1 Mode </w:t>
      </w:r>
      <w:r>
        <w:t>2 - Vacuum</w:t>
      </w:r>
      <w:bookmarkEnd w:id="15"/>
    </w:p>
    <w:p w:rsidR="00CB7CB7" w:rsidRPr="00A34F2B" w:rsidRDefault="00CB7CB7" w:rsidP="00CB7CB7">
      <w:pPr>
        <w:spacing w:after="0"/>
      </w:pPr>
    </w:p>
    <w:p w:rsidR="00CB7CB7" w:rsidRDefault="00CB7CB7" w:rsidP="00CB7CB7">
      <w:pPr>
        <w:keepNext/>
        <w:spacing w:after="0"/>
        <w:jc w:val="center"/>
      </w:pPr>
      <w:r>
        <w:rPr>
          <w:noProof/>
        </w:rPr>
        <w:drawing>
          <wp:inline distT="0" distB="0" distL="0" distR="0" wp14:anchorId="0C0A1D31" wp14:editId="7B0E9266">
            <wp:extent cx="3640015" cy="7645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5007" t="72953" r="11444" b="15182"/>
                    <a:stretch/>
                  </pic:blipFill>
                  <pic:spPr bwMode="auto">
                    <a:xfrm>
                      <a:off x="0" y="0"/>
                      <a:ext cx="3642286" cy="765017"/>
                    </a:xfrm>
                    <a:prstGeom prst="rect">
                      <a:avLst/>
                    </a:prstGeom>
                    <a:ln>
                      <a:noFill/>
                    </a:ln>
                    <a:extLst>
                      <a:ext uri="{53640926-AAD7-44D8-BBD7-CCE9431645EC}">
                        <a14:shadowObscured xmlns:a14="http://schemas.microsoft.com/office/drawing/2010/main"/>
                      </a:ext>
                    </a:extLst>
                  </pic:spPr>
                </pic:pic>
              </a:graphicData>
            </a:graphic>
          </wp:inline>
        </w:drawing>
      </w:r>
    </w:p>
    <w:p w:rsidR="00CB7CB7" w:rsidRDefault="00CB7CB7" w:rsidP="00CB7CB7">
      <w:pPr>
        <w:pStyle w:val="Caption"/>
        <w:spacing w:after="0"/>
        <w:jc w:val="center"/>
      </w:pPr>
      <w:bookmarkStart w:id="16" w:name="_Toc196480242"/>
      <w:r>
        <w:t xml:space="preserve">Figure </w:t>
      </w:r>
      <w:r>
        <w:fldChar w:fldCharType="begin"/>
      </w:r>
      <w:r>
        <w:instrText xml:space="preserve"> SEQ Figure \* ARABIC </w:instrText>
      </w:r>
      <w:r>
        <w:fldChar w:fldCharType="separate"/>
      </w:r>
      <w:r w:rsidR="002256D9">
        <w:rPr>
          <w:noProof/>
        </w:rPr>
        <w:t>6</w:t>
      </w:r>
      <w:r>
        <w:fldChar w:fldCharType="end"/>
      </w:r>
      <w:r>
        <w:t xml:space="preserve">: </w:t>
      </w:r>
      <w:r w:rsidRPr="0066097E">
        <w:t xml:space="preserve">Port Field Display 1 Mode </w:t>
      </w:r>
      <w:r>
        <w:t>3 - Vacuum</w:t>
      </w:r>
      <w:bookmarkEnd w:id="16"/>
    </w:p>
    <w:p w:rsidR="00CB7CB7" w:rsidRDefault="00CB7CB7" w:rsidP="00CB7CB7">
      <w:pPr>
        <w:keepNext/>
        <w:spacing w:after="0"/>
        <w:jc w:val="center"/>
      </w:pPr>
      <w:r>
        <w:rPr>
          <w:noProof/>
        </w:rPr>
        <w:lastRenderedPageBreak/>
        <w:drawing>
          <wp:inline distT="0" distB="0" distL="0" distR="0" wp14:anchorId="79135CB2" wp14:editId="76D80C6D">
            <wp:extent cx="4166445" cy="958020"/>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1304" t="73908" r="20650" b="16271"/>
                    <a:stretch/>
                  </pic:blipFill>
                  <pic:spPr bwMode="auto">
                    <a:xfrm>
                      <a:off x="0" y="0"/>
                      <a:ext cx="4237610" cy="974384"/>
                    </a:xfrm>
                    <a:prstGeom prst="rect">
                      <a:avLst/>
                    </a:prstGeom>
                    <a:ln>
                      <a:noFill/>
                    </a:ln>
                    <a:extLst>
                      <a:ext uri="{53640926-AAD7-44D8-BBD7-CCE9431645EC}">
                        <a14:shadowObscured xmlns:a14="http://schemas.microsoft.com/office/drawing/2010/main"/>
                      </a:ext>
                    </a:extLst>
                  </pic:spPr>
                </pic:pic>
              </a:graphicData>
            </a:graphic>
          </wp:inline>
        </w:drawing>
      </w:r>
    </w:p>
    <w:p w:rsidR="00CB7CB7" w:rsidRDefault="00CB7CB7" w:rsidP="00CB7CB7">
      <w:pPr>
        <w:pStyle w:val="Caption"/>
        <w:spacing w:after="0"/>
        <w:jc w:val="center"/>
      </w:pPr>
      <w:bookmarkStart w:id="17" w:name="_Toc196480243"/>
      <w:r>
        <w:t xml:space="preserve">Figure </w:t>
      </w:r>
      <w:r>
        <w:fldChar w:fldCharType="begin"/>
      </w:r>
      <w:r>
        <w:instrText xml:space="preserve"> SEQ Figure \* ARABIC </w:instrText>
      </w:r>
      <w:r>
        <w:fldChar w:fldCharType="separate"/>
      </w:r>
      <w:r w:rsidR="002256D9">
        <w:rPr>
          <w:noProof/>
        </w:rPr>
        <w:t>7</w:t>
      </w:r>
      <w:r>
        <w:fldChar w:fldCharType="end"/>
      </w:r>
      <w:r>
        <w:t xml:space="preserve">: </w:t>
      </w:r>
      <w:r w:rsidRPr="00D2460E">
        <w:t xml:space="preserve">Port Field Display </w:t>
      </w:r>
      <w:r>
        <w:t>2</w:t>
      </w:r>
      <w:r w:rsidRPr="00D2460E">
        <w:t xml:space="preserve"> Mode </w:t>
      </w:r>
      <w:r>
        <w:t>1 - Vacuum</w:t>
      </w:r>
      <w:bookmarkEnd w:id="17"/>
    </w:p>
    <w:p w:rsidR="00CB7CB7" w:rsidRDefault="00CB7CB7" w:rsidP="00CB7CB7">
      <w:pPr>
        <w:keepNext/>
        <w:spacing w:after="0"/>
        <w:jc w:val="center"/>
      </w:pPr>
      <w:r>
        <w:rPr>
          <w:noProof/>
        </w:rPr>
        <w:drawing>
          <wp:inline distT="0" distB="0" distL="0" distR="0" wp14:anchorId="5961A3DD" wp14:editId="11D82F47">
            <wp:extent cx="4267524" cy="94038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0994" t="74044" r="20962" b="16545"/>
                    <a:stretch/>
                  </pic:blipFill>
                  <pic:spPr bwMode="auto">
                    <a:xfrm>
                      <a:off x="0" y="0"/>
                      <a:ext cx="4295373" cy="946523"/>
                    </a:xfrm>
                    <a:prstGeom prst="rect">
                      <a:avLst/>
                    </a:prstGeom>
                    <a:ln>
                      <a:noFill/>
                    </a:ln>
                    <a:extLst>
                      <a:ext uri="{53640926-AAD7-44D8-BBD7-CCE9431645EC}">
                        <a14:shadowObscured xmlns:a14="http://schemas.microsoft.com/office/drawing/2010/main"/>
                      </a:ext>
                    </a:extLst>
                  </pic:spPr>
                </pic:pic>
              </a:graphicData>
            </a:graphic>
          </wp:inline>
        </w:drawing>
      </w:r>
    </w:p>
    <w:p w:rsidR="00CB7CB7" w:rsidRDefault="00CB7CB7" w:rsidP="00CB7CB7">
      <w:pPr>
        <w:pStyle w:val="Caption"/>
        <w:spacing w:after="0"/>
        <w:jc w:val="center"/>
      </w:pPr>
      <w:bookmarkStart w:id="18" w:name="_Toc196480244"/>
      <w:r>
        <w:t xml:space="preserve">Figure </w:t>
      </w:r>
      <w:r>
        <w:fldChar w:fldCharType="begin"/>
      </w:r>
      <w:r>
        <w:instrText xml:space="preserve"> SEQ Figure \* ARABIC </w:instrText>
      </w:r>
      <w:r>
        <w:fldChar w:fldCharType="separate"/>
      </w:r>
      <w:r w:rsidR="002256D9">
        <w:rPr>
          <w:noProof/>
        </w:rPr>
        <w:t>8</w:t>
      </w:r>
      <w:r>
        <w:fldChar w:fldCharType="end"/>
      </w:r>
      <w:r>
        <w:t xml:space="preserve">: </w:t>
      </w:r>
      <w:r w:rsidRPr="00E24658">
        <w:t xml:space="preserve">Port Field Display 2 Mode </w:t>
      </w:r>
      <w:r>
        <w:t>2 - Vacuum</w:t>
      </w:r>
      <w:bookmarkEnd w:id="18"/>
    </w:p>
    <w:p w:rsidR="00CB7CB7" w:rsidRDefault="00CB7CB7" w:rsidP="00CB7CB7">
      <w:pPr>
        <w:keepNext/>
        <w:spacing w:after="0"/>
        <w:jc w:val="center"/>
      </w:pPr>
      <w:r>
        <w:rPr>
          <w:noProof/>
        </w:rPr>
        <w:drawing>
          <wp:inline distT="0" distB="0" distL="0" distR="0" wp14:anchorId="2D9A700A" wp14:editId="18C900C8">
            <wp:extent cx="3978432" cy="940776"/>
            <wp:effectExtent l="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7006" t="71590" r="15892" b="16407"/>
                    <a:stretch/>
                  </pic:blipFill>
                  <pic:spPr bwMode="auto">
                    <a:xfrm>
                      <a:off x="0" y="0"/>
                      <a:ext cx="3999512" cy="945761"/>
                    </a:xfrm>
                    <a:prstGeom prst="rect">
                      <a:avLst/>
                    </a:prstGeom>
                    <a:ln>
                      <a:noFill/>
                    </a:ln>
                    <a:extLst>
                      <a:ext uri="{53640926-AAD7-44D8-BBD7-CCE9431645EC}">
                        <a14:shadowObscured xmlns:a14="http://schemas.microsoft.com/office/drawing/2010/main"/>
                      </a:ext>
                    </a:extLst>
                  </pic:spPr>
                </pic:pic>
              </a:graphicData>
            </a:graphic>
          </wp:inline>
        </w:drawing>
      </w:r>
    </w:p>
    <w:p w:rsidR="00CB7CB7" w:rsidRDefault="00CB7CB7" w:rsidP="00CB7CB7">
      <w:pPr>
        <w:pStyle w:val="Caption"/>
        <w:spacing w:after="0"/>
        <w:jc w:val="center"/>
      </w:pPr>
      <w:bookmarkStart w:id="19" w:name="_Toc196480245"/>
      <w:r>
        <w:t xml:space="preserve">Figure </w:t>
      </w:r>
      <w:r>
        <w:fldChar w:fldCharType="begin"/>
      </w:r>
      <w:r>
        <w:instrText xml:space="preserve"> SEQ Figure \* ARABIC </w:instrText>
      </w:r>
      <w:r>
        <w:fldChar w:fldCharType="separate"/>
      </w:r>
      <w:r w:rsidR="002256D9">
        <w:rPr>
          <w:noProof/>
        </w:rPr>
        <w:t>9</w:t>
      </w:r>
      <w:r>
        <w:fldChar w:fldCharType="end"/>
      </w:r>
      <w:r>
        <w:t xml:space="preserve">: </w:t>
      </w:r>
      <w:r w:rsidRPr="00406B09">
        <w:t xml:space="preserve">Port Field Display 2 Mode </w:t>
      </w:r>
      <w:r>
        <w:t xml:space="preserve">3 </w:t>
      </w:r>
      <w:r w:rsidR="0038195E">
        <w:t>–</w:t>
      </w:r>
      <w:r>
        <w:t xml:space="preserve"> Vacuum</w:t>
      </w:r>
      <w:bookmarkEnd w:id="19"/>
    </w:p>
    <w:p w:rsidR="0038195E" w:rsidRDefault="0038195E" w:rsidP="0038195E"/>
    <w:p w:rsidR="0038195E" w:rsidRDefault="0038195E" w:rsidP="0038195E"/>
    <w:p w:rsidR="0038195E" w:rsidRDefault="0038195E" w:rsidP="0038195E"/>
    <w:p w:rsidR="0038195E" w:rsidRPr="0038195E" w:rsidRDefault="0038195E" w:rsidP="00AA4E09">
      <w:pPr>
        <w:pStyle w:val="Heading3"/>
      </w:pPr>
      <w:bookmarkStart w:id="20" w:name="_Toc196480295"/>
      <w:r>
        <w:t>1.3.2.</w:t>
      </w:r>
      <w:r w:rsidR="00AD3CFE">
        <w:t xml:space="preserve"> PEC Waveguide</w:t>
      </w:r>
      <w:r>
        <w:t xml:space="preserve"> E &amp; H Magnitude and Vector Plots</w:t>
      </w:r>
      <w:bookmarkEnd w:id="20"/>
      <w:r>
        <w:t xml:space="preserve"> </w:t>
      </w:r>
    </w:p>
    <w:p w:rsidR="00CB1E98" w:rsidRDefault="00CB1E98" w:rsidP="00CB1E98">
      <w:pPr>
        <w:keepNext/>
        <w:jc w:val="center"/>
      </w:pPr>
      <w:r>
        <w:rPr>
          <w:noProof/>
        </w:rPr>
        <w:drawing>
          <wp:inline distT="0" distB="0" distL="0" distR="0" wp14:anchorId="091C0A55" wp14:editId="5514839E">
            <wp:extent cx="3950208" cy="223075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2761" t="13614" r="8294" b="17166"/>
                    <a:stretch/>
                  </pic:blipFill>
                  <pic:spPr bwMode="auto">
                    <a:xfrm>
                      <a:off x="0" y="0"/>
                      <a:ext cx="3951603" cy="2231543"/>
                    </a:xfrm>
                    <a:prstGeom prst="rect">
                      <a:avLst/>
                    </a:prstGeom>
                    <a:ln>
                      <a:noFill/>
                    </a:ln>
                    <a:extLst>
                      <a:ext uri="{53640926-AAD7-44D8-BBD7-CCE9431645EC}">
                        <a14:shadowObscured xmlns:a14="http://schemas.microsoft.com/office/drawing/2010/main"/>
                      </a:ext>
                    </a:extLst>
                  </pic:spPr>
                </pic:pic>
              </a:graphicData>
            </a:graphic>
          </wp:inline>
        </w:drawing>
      </w:r>
    </w:p>
    <w:p w:rsidR="00CB7CB7" w:rsidRDefault="00CB1E98" w:rsidP="00CB1E98">
      <w:pPr>
        <w:pStyle w:val="Caption"/>
        <w:jc w:val="center"/>
      </w:pPr>
      <w:bookmarkStart w:id="21" w:name="_Toc196480246"/>
      <w:r>
        <w:t xml:space="preserve">Figure </w:t>
      </w:r>
      <w:r>
        <w:fldChar w:fldCharType="begin"/>
      </w:r>
      <w:r>
        <w:instrText xml:space="preserve"> SEQ Figure \* ARABIC </w:instrText>
      </w:r>
      <w:r>
        <w:fldChar w:fldCharType="separate"/>
      </w:r>
      <w:r w:rsidR="002256D9">
        <w:rPr>
          <w:noProof/>
        </w:rPr>
        <w:t>10</w:t>
      </w:r>
      <w:r>
        <w:fldChar w:fldCharType="end"/>
      </w:r>
      <w:r>
        <w:t xml:space="preserve">: </w:t>
      </w:r>
      <w:r w:rsidR="000B639B">
        <w:t>Mode</w:t>
      </w:r>
      <w:r>
        <w:t xml:space="preserve"> 1 E Field Magnitude</w:t>
      </w:r>
      <w:r w:rsidR="000B639B">
        <w:t xml:space="preserve"> Plot</w:t>
      </w:r>
      <w:bookmarkEnd w:id="21"/>
      <w:r>
        <w:t xml:space="preserve"> </w:t>
      </w:r>
    </w:p>
    <w:p w:rsidR="00CB1E98" w:rsidRDefault="00CB1E98" w:rsidP="0079274B">
      <w:pPr>
        <w:keepNext/>
        <w:jc w:val="center"/>
      </w:pPr>
      <w:r>
        <w:rPr>
          <w:noProof/>
        </w:rPr>
        <w:lastRenderedPageBreak/>
        <w:drawing>
          <wp:inline distT="0" distB="0" distL="0" distR="0" wp14:anchorId="099AFF8A" wp14:editId="027EBE02">
            <wp:extent cx="3924637" cy="2233402"/>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3013" t="13303" r="8503" b="17411"/>
                    <a:stretch/>
                  </pic:blipFill>
                  <pic:spPr bwMode="auto">
                    <a:xfrm>
                      <a:off x="0" y="0"/>
                      <a:ext cx="3925173" cy="2233707"/>
                    </a:xfrm>
                    <a:prstGeom prst="rect">
                      <a:avLst/>
                    </a:prstGeom>
                    <a:ln>
                      <a:noFill/>
                    </a:ln>
                    <a:extLst>
                      <a:ext uri="{53640926-AAD7-44D8-BBD7-CCE9431645EC}">
                        <a14:shadowObscured xmlns:a14="http://schemas.microsoft.com/office/drawing/2010/main"/>
                      </a:ext>
                    </a:extLst>
                  </pic:spPr>
                </pic:pic>
              </a:graphicData>
            </a:graphic>
          </wp:inline>
        </w:drawing>
      </w:r>
    </w:p>
    <w:p w:rsidR="00CB1E98" w:rsidRPr="00CB1E98" w:rsidRDefault="00CB1E98" w:rsidP="0079274B">
      <w:pPr>
        <w:pStyle w:val="Caption"/>
        <w:jc w:val="center"/>
      </w:pPr>
      <w:bookmarkStart w:id="22" w:name="_Toc196480247"/>
      <w:r>
        <w:t xml:space="preserve">Figure </w:t>
      </w:r>
      <w:r>
        <w:fldChar w:fldCharType="begin"/>
      </w:r>
      <w:r>
        <w:instrText xml:space="preserve"> SEQ Figure \* ARABIC </w:instrText>
      </w:r>
      <w:r>
        <w:fldChar w:fldCharType="separate"/>
      </w:r>
      <w:r w:rsidR="002256D9">
        <w:rPr>
          <w:noProof/>
        </w:rPr>
        <w:t>11</w:t>
      </w:r>
      <w:r>
        <w:fldChar w:fldCharType="end"/>
      </w:r>
      <w:r>
        <w:t xml:space="preserve">: </w:t>
      </w:r>
      <w:r w:rsidR="000B639B">
        <w:t>Mode 1</w:t>
      </w:r>
      <w:r>
        <w:t xml:space="preserve"> E Field Vector</w:t>
      </w:r>
      <w:r w:rsidR="000B639B">
        <w:t xml:space="preserve"> Plot</w:t>
      </w:r>
      <w:bookmarkEnd w:id="22"/>
    </w:p>
    <w:p w:rsidR="000B639B" w:rsidRDefault="000B639B" w:rsidP="00CB7CB7"/>
    <w:p w:rsidR="000B639B" w:rsidRDefault="000B639B" w:rsidP="000B639B">
      <w:pPr>
        <w:keepNext/>
        <w:jc w:val="center"/>
      </w:pPr>
      <w:r>
        <w:rPr>
          <w:noProof/>
        </w:rPr>
        <w:drawing>
          <wp:inline distT="0" distB="0" distL="0" distR="0" wp14:anchorId="18419BE0" wp14:editId="4C57F237">
            <wp:extent cx="3944679" cy="227536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2818" t="13193" r="8353" b="16225"/>
                    <a:stretch/>
                  </pic:blipFill>
                  <pic:spPr bwMode="auto">
                    <a:xfrm>
                      <a:off x="0" y="0"/>
                      <a:ext cx="3944942" cy="2275519"/>
                    </a:xfrm>
                    <a:prstGeom prst="rect">
                      <a:avLst/>
                    </a:prstGeom>
                    <a:ln>
                      <a:noFill/>
                    </a:ln>
                    <a:extLst>
                      <a:ext uri="{53640926-AAD7-44D8-BBD7-CCE9431645EC}">
                        <a14:shadowObscured xmlns:a14="http://schemas.microsoft.com/office/drawing/2010/main"/>
                      </a:ext>
                    </a:extLst>
                  </pic:spPr>
                </pic:pic>
              </a:graphicData>
            </a:graphic>
          </wp:inline>
        </w:drawing>
      </w:r>
    </w:p>
    <w:p w:rsidR="000B639B" w:rsidRDefault="000B639B" w:rsidP="000B639B">
      <w:pPr>
        <w:pStyle w:val="Caption"/>
        <w:jc w:val="center"/>
      </w:pPr>
      <w:bookmarkStart w:id="23" w:name="_Toc196480248"/>
      <w:r>
        <w:t xml:space="preserve">Figure </w:t>
      </w:r>
      <w:r>
        <w:fldChar w:fldCharType="begin"/>
      </w:r>
      <w:r>
        <w:instrText xml:space="preserve"> SEQ Figure \* ARABIC </w:instrText>
      </w:r>
      <w:r>
        <w:fldChar w:fldCharType="separate"/>
      </w:r>
      <w:r w:rsidR="002256D9">
        <w:rPr>
          <w:noProof/>
        </w:rPr>
        <w:t>12</w:t>
      </w:r>
      <w:r>
        <w:fldChar w:fldCharType="end"/>
      </w:r>
      <w:r>
        <w:t>: Mode 1 H Field Magnitude Plot</w:t>
      </w:r>
      <w:bookmarkEnd w:id="23"/>
    </w:p>
    <w:p w:rsidR="000B639B" w:rsidRDefault="000B639B" w:rsidP="000B639B">
      <w:pPr>
        <w:keepNext/>
        <w:jc w:val="center"/>
      </w:pPr>
      <w:r>
        <w:rPr>
          <w:noProof/>
        </w:rPr>
        <w:drawing>
          <wp:inline distT="0" distB="0" distL="0" distR="0" wp14:anchorId="3D4DF447" wp14:editId="39914ABB">
            <wp:extent cx="3934046" cy="2211572"/>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2818" t="13521" r="8535" b="17871"/>
                    <a:stretch/>
                  </pic:blipFill>
                  <pic:spPr bwMode="auto">
                    <a:xfrm>
                      <a:off x="0" y="0"/>
                      <a:ext cx="3934485" cy="2211819"/>
                    </a:xfrm>
                    <a:prstGeom prst="rect">
                      <a:avLst/>
                    </a:prstGeom>
                    <a:ln>
                      <a:noFill/>
                    </a:ln>
                    <a:extLst>
                      <a:ext uri="{53640926-AAD7-44D8-BBD7-CCE9431645EC}">
                        <a14:shadowObscured xmlns:a14="http://schemas.microsoft.com/office/drawing/2010/main"/>
                      </a:ext>
                    </a:extLst>
                  </pic:spPr>
                </pic:pic>
              </a:graphicData>
            </a:graphic>
          </wp:inline>
        </w:drawing>
      </w:r>
    </w:p>
    <w:p w:rsidR="000B639B" w:rsidRDefault="000B639B" w:rsidP="000B639B">
      <w:pPr>
        <w:pStyle w:val="Caption"/>
        <w:jc w:val="center"/>
      </w:pPr>
      <w:bookmarkStart w:id="24" w:name="_Toc196480249"/>
      <w:r>
        <w:t xml:space="preserve">Figure </w:t>
      </w:r>
      <w:r>
        <w:fldChar w:fldCharType="begin"/>
      </w:r>
      <w:r>
        <w:instrText xml:space="preserve"> SEQ Figure \* ARABIC </w:instrText>
      </w:r>
      <w:r>
        <w:fldChar w:fldCharType="separate"/>
      </w:r>
      <w:r w:rsidR="002256D9">
        <w:rPr>
          <w:noProof/>
        </w:rPr>
        <w:t>13</w:t>
      </w:r>
      <w:r>
        <w:fldChar w:fldCharType="end"/>
      </w:r>
      <w:r>
        <w:t>: Mode 1 H Field Vector Plot</w:t>
      </w:r>
      <w:bookmarkEnd w:id="24"/>
    </w:p>
    <w:p w:rsidR="0076488D" w:rsidRDefault="0076488D" w:rsidP="0076488D">
      <w:pPr>
        <w:keepNext/>
        <w:jc w:val="center"/>
      </w:pPr>
      <w:r>
        <w:rPr>
          <w:noProof/>
        </w:rPr>
        <w:lastRenderedPageBreak/>
        <w:drawing>
          <wp:inline distT="0" distB="0" distL="0" distR="0" wp14:anchorId="37E9F16A" wp14:editId="5D26B721">
            <wp:extent cx="3949700" cy="23241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2932" t="13787" r="8155" b="14123"/>
                    <a:stretch/>
                  </pic:blipFill>
                  <pic:spPr bwMode="auto">
                    <a:xfrm>
                      <a:off x="0" y="0"/>
                      <a:ext cx="3949700" cy="2324100"/>
                    </a:xfrm>
                    <a:prstGeom prst="rect">
                      <a:avLst/>
                    </a:prstGeom>
                    <a:ln>
                      <a:noFill/>
                    </a:ln>
                    <a:extLst>
                      <a:ext uri="{53640926-AAD7-44D8-BBD7-CCE9431645EC}">
                        <a14:shadowObscured xmlns:a14="http://schemas.microsoft.com/office/drawing/2010/main"/>
                      </a:ext>
                    </a:extLst>
                  </pic:spPr>
                </pic:pic>
              </a:graphicData>
            </a:graphic>
          </wp:inline>
        </w:drawing>
      </w:r>
    </w:p>
    <w:p w:rsidR="0076488D" w:rsidRDefault="0076488D" w:rsidP="0076488D">
      <w:pPr>
        <w:pStyle w:val="Caption"/>
        <w:jc w:val="center"/>
      </w:pPr>
      <w:bookmarkStart w:id="25" w:name="_Toc196480250"/>
      <w:r>
        <w:t xml:space="preserve">Figure </w:t>
      </w:r>
      <w:r>
        <w:fldChar w:fldCharType="begin"/>
      </w:r>
      <w:r>
        <w:instrText xml:space="preserve"> SEQ Figure \* ARABIC </w:instrText>
      </w:r>
      <w:r>
        <w:fldChar w:fldCharType="separate"/>
      </w:r>
      <w:r w:rsidR="002256D9">
        <w:rPr>
          <w:noProof/>
        </w:rPr>
        <w:t>14</w:t>
      </w:r>
      <w:r>
        <w:fldChar w:fldCharType="end"/>
      </w:r>
      <w:r>
        <w:t xml:space="preserve">: </w:t>
      </w:r>
      <w:r w:rsidRPr="00CA1782">
        <w:t xml:space="preserve">Mode </w:t>
      </w:r>
      <w:r>
        <w:t xml:space="preserve">2 </w:t>
      </w:r>
      <w:r w:rsidRPr="00CA1782">
        <w:t>E Field Magnitude Plot</w:t>
      </w:r>
      <w:bookmarkEnd w:id="25"/>
    </w:p>
    <w:p w:rsidR="00A55058" w:rsidRDefault="0076488D" w:rsidP="00A55058">
      <w:pPr>
        <w:keepNext/>
        <w:jc w:val="center"/>
      </w:pPr>
      <w:r>
        <w:rPr>
          <w:noProof/>
        </w:rPr>
        <w:drawing>
          <wp:inline distT="0" distB="0" distL="0" distR="0" wp14:anchorId="63827A10" wp14:editId="44EEFE2B">
            <wp:extent cx="3968750" cy="23050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2601" t="14379" r="8155" b="14122"/>
                    <a:stretch/>
                  </pic:blipFill>
                  <pic:spPr bwMode="auto">
                    <a:xfrm>
                      <a:off x="0" y="0"/>
                      <a:ext cx="3968750" cy="2305050"/>
                    </a:xfrm>
                    <a:prstGeom prst="rect">
                      <a:avLst/>
                    </a:prstGeom>
                    <a:ln>
                      <a:noFill/>
                    </a:ln>
                    <a:extLst>
                      <a:ext uri="{53640926-AAD7-44D8-BBD7-CCE9431645EC}">
                        <a14:shadowObscured xmlns:a14="http://schemas.microsoft.com/office/drawing/2010/main"/>
                      </a:ext>
                    </a:extLst>
                  </pic:spPr>
                </pic:pic>
              </a:graphicData>
            </a:graphic>
          </wp:inline>
        </w:drawing>
      </w:r>
    </w:p>
    <w:p w:rsidR="0076488D" w:rsidRDefault="00A55058" w:rsidP="00A55058">
      <w:pPr>
        <w:pStyle w:val="Caption"/>
        <w:jc w:val="center"/>
      </w:pPr>
      <w:bookmarkStart w:id="26" w:name="_Toc196480251"/>
      <w:r>
        <w:t xml:space="preserve">Figure </w:t>
      </w:r>
      <w:r>
        <w:fldChar w:fldCharType="begin"/>
      </w:r>
      <w:r>
        <w:instrText xml:space="preserve"> SEQ Figure \* ARABIC </w:instrText>
      </w:r>
      <w:r>
        <w:fldChar w:fldCharType="separate"/>
      </w:r>
      <w:r w:rsidR="002256D9">
        <w:rPr>
          <w:noProof/>
        </w:rPr>
        <w:t>15</w:t>
      </w:r>
      <w:r>
        <w:fldChar w:fldCharType="end"/>
      </w:r>
      <w:r>
        <w:t xml:space="preserve">: </w:t>
      </w:r>
      <w:r w:rsidRPr="009D36A8">
        <w:t xml:space="preserve">Mode </w:t>
      </w:r>
      <w:r>
        <w:t xml:space="preserve">2 </w:t>
      </w:r>
      <w:r w:rsidRPr="009D36A8">
        <w:t>E Field Vector Plot</w:t>
      </w:r>
      <w:bookmarkEnd w:id="26"/>
    </w:p>
    <w:p w:rsidR="00A55058" w:rsidRDefault="00A55058" w:rsidP="00A55058">
      <w:pPr>
        <w:keepNext/>
        <w:jc w:val="center"/>
      </w:pPr>
      <w:r>
        <w:rPr>
          <w:noProof/>
        </w:rPr>
        <w:drawing>
          <wp:inline distT="0" distB="0" distL="0" distR="0" wp14:anchorId="0C19FEE1" wp14:editId="7672DE56">
            <wp:extent cx="3968750" cy="21971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2602" t="14182" r="8155" b="17668"/>
                    <a:stretch/>
                  </pic:blipFill>
                  <pic:spPr bwMode="auto">
                    <a:xfrm>
                      <a:off x="0" y="0"/>
                      <a:ext cx="3968750" cy="2197100"/>
                    </a:xfrm>
                    <a:prstGeom prst="rect">
                      <a:avLst/>
                    </a:prstGeom>
                    <a:ln>
                      <a:noFill/>
                    </a:ln>
                    <a:extLst>
                      <a:ext uri="{53640926-AAD7-44D8-BBD7-CCE9431645EC}">
                        <a14:shadowObscured xmlns:a14="http://schemas.microsoft.com/office/drawing/2010/main"/>
                      </a:ext>
                    </a:extLst>
                  </pic:spPr>
                </pic:pic>
              </a:graphicData>
            </a:graphic>
          </wp:inline>
        </w:drawing>
      </w:r>
    </w:p>
    <w:p w:rsidR="00A55058" w:rsidRDefault="00A55058" w:rsidP="00A55058">
      <w:pPr>
        <w:pStyle w:val="Caption"/>
        <w:jc w:val="center"/>
      </w:pPr>
      <w:bookmarkStart w:id="27" w:name="_Toc196480252"/>
      <w:r>
        <w:t xml:space="preserve">Figure </w:t>
      </w:r>
      <w:r>
        <w:fldChar w:fldCharType="begin"/>
      </w:r>
      <w:r>
        <w:instrText xml:space="preserve"> SEQ Figure \* ARABIC </w:instrText>
      </w:r>
      <w:r>
        <w:fldChar w:fldCharType="separate"/>
      </w:r>
      <w:r w:rsidR="002256D9">
        <w:rPr>
          <w:noProof/>
        </w:rPr>
        <w:t>16</w:t>
      </w:r>
      <w:r>
        <w:fldChar w:fldCharType="end"/>
      </w:r>
      <w:r>
        <w:t xml:space="preserve">: </w:t>
      </w:r>
      <w:r w:rsidRPr="00437FD1">
        <w:t xml:space="preserve">Mode </w:t>
      </w:r>
      <w:r>
        <w:t>2</w:t>
      </w:r>
      <w:r w:rsidRPr="00437FD1">
        <w:t xml:space="preserve"> H Field Magnitude Plot</w:t>
      </w:r>
      <w:bookmarkEnd w:id="27"/>
    </w:p>
    <w:p w:rsidR="00956B14" w:rsidRDefault="00A55058" w:rsidP="00956B14">
      <w:pPr>
        <w:keepNext/>
        <w:jc w:val="center"/>
      </w:pPr>
      <w:r>
        <w:rPr>
          <w:noProof/>
        </w:rPr>
        <w:lastRenderedPageBreak/>
        <w:drawing>
          <wp:inline distT="0" distB="0" distL="0" distR="0" wp14:anchorId="6C389F08" wp14:editId="38E0BA1F">
            <wp:extent cx="3943350" cy="2184400"/>
            <wp:effectExtent l="0" t="0" r="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2712" t="13984" r="8488" b="18259"/>
                    <a:stretch/>
                  </pic:blipFill>
                  <pic:spPr bwMode="auto">
                    <a:xfrm>
                      <a:off x="0" y="0"/>
                      <a:ext cx="3943350" cy="2184400"/>
                    </a:xfrm>
                    <a:prstGeom prst="rect">
                      <a:avLst/>
                    </a:prstGeom>
                    <a:ln>
                      <a:noFill/>
                    </a:ln>
                    <a:extLst>
                      <a:ext uri="{53640926-AAD7-44D8-BBD7-CCE9431645EC}">
                        <a14:shadowObscured xmlns:a14="http://schemas.microsoft.com/office/drawing/2010/main"/>
                      </a:ext>
                    </a:extLst>
                  </pic:spPr>
                </pic:pic>
              </a:graphicData>
            </a:graphic>
          </wp:inline>
        </w:drawing>
      </w:r>
    </w:p>
    <w:p w:rsidR="00A55058" w:rsidRDefault="00956B14" w:rsidP="00956B14">
      <w:pPr>
        <w:pStyle w:val="Caption"/>
        <w:jc w:val="center"/>
      </w:pPr>
      <w:bookmarkStart w:id="28" w:name="_Toc196480253"/>
      <w:r>
        <w:t xml:space="preserve">Figure </w:t>
      </w:r>
      <w:r>
        <w:fldChar w:fldCharType="begin"/>
      </w:r>
      <w:r>
        <w:instrText xml:space="preserve"> SEQ Figure \* ARABIC </w:instrText>
      </w:r>
      <w:r>
        <w:fldChar w:fldCharType="separate"/>
      </w:r>
      <w:r w:rsidR="002256D9">
        <w:rPr>
          <w:noProof/>
        </w:rPr>
        <w:t>17</w:t>
      </w:r>
      <w:r>
        <w:fldChar w:fldCharType="end"/>
      </w:r>
      <w:r>
        <w:t xml:space="preserve">: </w:t>
      </w:r>
      <w:r w:rsidRPr="00BA3532">
        <w:t>Mode 2 H Field Vector Plot</w:t>
      </w:r>
      <w:bookmarkEnd w:id="28"/>
    </w:p>
    <w:p w:rsidR="00A55058" w:rsidRDefault="00A55058" w:rsidP="00956B14">
      <w:pPr>
        <w:pStyle w:val="Caption"/>
      </w:pPr>
    </w:p>
    <w:p w:rsidR="00A55058" w:rsidRDefault="00A55058" w:rsidP="00A55058">
      <w:pPr>
        <w:keepNext/>
        <w:jc w:val="center"/>
      </w:pPr>
      <w:r>
        <w:rPr>
          <w:noProof/>
        </w:rPr>
        <w:drawing>
          <wp:inline distT="0" distB="0" distL="0" distR="0" wp14:anchorId="172DD590" wp14:editId="050912BD">
            <wp:extent cx="3965944" cy="2243470"/>
            <wp:effectExtent l="0" t="0" r="0" b="444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2632" t="13852" r="8161" b="16547"/>
                    <a:stretch/>
                  </pic:blipFill>
                  <pic:spPr bwMode="auto">
                    <a:xfrm>
                      <a:off x="0" y="0"/>
                      <a:ext cx="3966620" cy="2243852"/>
                    </a:xfrm>
                    <a:prstGeom prst="rect">
                      <a:avLst/>
                    </a:prstGeom>
                    <a:ln>
                      <a:noFill/>
                    </a:ln>
                    <a:extLst>
                      <a:ext uri="{53640926-AAD7-44D8-BBD7-CCE9431645EC}">
                        <a14:shadowObscured xmlns:a14="http://schemas.microsoft.com/office/drawing/2010/main"/>
                      </a:ext>
                    </a:extLst>
                  </pic:spPr>
                </pic:pic>
              </a:graphicData>
            </a:graphic>
          </wp:inline>
        </w:drawing>
      </w:r>
    </w:p>
    <w:p w:rsidR="00A55058" w:rsidRDefault="00A55058" w:rsidP="00A55058">
      <w:pPr>
        <w:pStyle w:val="Caption"/>
        <w:jc w:val="center"/>
      </w:pPr>
      <w:bookmarkStart w:id="29" w:name="_Toc196480254"/>
      <w:r>
        <w:t xml:space="preserve">Figure </w:t>
      </w:r>
      <w:r>
        <w:fldChar w:fldCharType="begin"/>
      </w:r>
      <w:r>
        <w:instrText xml:space="preserve"> SEQ Figure \* ARABIC </w:instrText>
      </w:r>
      <w:r>
        <w:fldChar w:fldCharType="separate"/>
      </w:r>
      <w:r w:rsidR="002256D9">
        <w:rPr>
          <w:noProof/>
        </w:rPr>
        <w:t>18</w:t>
      </w:r>
      <w:r>
        <w:fldChar w:fldCharType="end"/>
      </w:r>
      <w:r>
        <w:t xml:space="preserve">: </w:t>
      </w:r>
      <w:r w:rsidRPr="0032277C">
        <w:t xml:space="preserve">Mode </w:t>
      </w:r>
      <w:r>
        <w:t xml:space="preserve">3 </w:t>
      </w:r>
      <w:r w:rsidRPr="0032277C">
        <w:t>E Field Magnitude Plot</w:t>
      </w:r>
      <w:bookmarkEnd w:id="29"/>
    </w:p>
    <w:p w:rsidR="00A55058" w:rsidRDefault="00A55058" w:rsidP="00A55058">
      <w:pPr>
        <w:keepNext/>
        <w:jc w:val="center"/>
      </w:pPr>
      <w:r>
        <w:rPr>
          <w:noProof/>
        </w:rPr>
        <w:drawing>
          <wp:inline distT="0" distB="0" distL="0" distR="0" wp14:anchorId="2382A863" wp14:editId="632BC773">
            <wp:extent cx="3955312" cy="2222205"/>
            <wp:effectExtent l="0" t="0" r="7620" b="698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22632" t="14182" r="8356" b="16887"/>
                    <a:stretch/>
                  </pic:blipFill>
                  <pic:spPr bwMode="auto">
                    <a:xfrm>
                      <a:off x="0" y="0"/>
                      <a:ext cx="3955431" cy="2222272"/>
                    </a:xfrm>
                    <a:prstGeom prst="rect">
                      <a:avLst/>
                    </a:prstGeom>
                    <a:ln>
                      <a:noFill/>
                    </a:ln>
                    <a:extLst>
                      <a:ext uri="{53640926-AAD7-44D8-BBD7-CCE9431645EC}">
                        <a14:shadowObscured xmlns:a14="http://schemas.microsoft.com/office/drawing/2010/main"/>
                      </a:ext>
                    </a:extLst>
                  </pic:spPr>
                </pic:pic>
              </a:graphicData>
            </a:graphic>
          </wp:inline>
        </w:drawing>
      </w:r>
    </w:p>
    <w:p w:rsidR="00A55058" w:rsidRDefault="00A55058" w:rsidP="00A55058">
      <w:pPr>
        <w:pStyle w:val="Caption"/>
        <w:jc w:val="center"/>
      </w:pPr>
      <w:bookmarkStart w:id="30" w:name="_Toc196480255"/>
      <w:r>
        <w:t xml:space="preserve">Figure </w:t>
      </w:r>
      <w:r>
        <w:fldChar w:fldCharType="begin"/>
      </w:r>
      <w:r>
        <w:instrText xml:space="preserve"> SEQ Figure \* ARABIC </w:instrText>
      </w:r>
      <w:r>
        <w:fldChar w:fldCharType="separate"/>
      </w:r>
      <w:r w:rsidR="002256D9">
        <w:rPr>
          <w:noProof/>
        </w:rPr>
        <w:t>19</w:t>
      </w:r>
      <w:r>
        <w:fldChar w:fldCharType="end"/>
      </w:r>
      <w:r>
        <w:t xml:space="preserve">: </w:t>
      </w:r>
      <w:r w:rsidRPr="0017342C">
        <w:t xml:space="preserve">Mode </w:t>
      </w:r>
      <w:r>
        <w:t>3</w:t>
      </w:r>
      <w:r w:rsidRPr="0017342C">
        <w:t xml:space="preserve"> E Field Vector Plot</w:t>
      </w:r>
      <w:bookmarkEnd w:id="30"/>
    </w:p>
    <w:p w:rsidR="005429D0" w:rsidRDefault="005429D0" w:rsidP="005429D0">
      <w:pPr>
        <w:keepNext/>
        <w:jc w:val="center"/>
      </w:pPr>
      <w:r>
        <w:rPr>
          <w:noProof/>
        </w:rPr>
        <w:lastRenderedPageBreak/>
        <w:drawing>
          <wp:inline distT="0" distB="0" distL="0" distR="0" wp14:anchorId="10BBD6D8" wp14:editId="35C77789">
            <wp:extent cx="3944679" cy="2169042"/>
            <wp:effectExtent l="0" t="0" r="0" b="317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23004" t="13852" r="8160" b="18856"/>
                    <a:stretch/>
                  </pic:blipFill>
                  <pic:spPr bwMode="auto">
                    <a:xfrm>
                      <a:off x="0" y="0"/>
                      <a:ext cx="3945350" cy="2169411"/>
                    </a:xfrm>
                    <a:prstGeom prst="rect">
                      <a:avLst/>
                    </a:prstGeom>
                    <a:ln>
                      <a:noFill/>
                    </a:ln>
                    <a:extLst>
                      <a:ext uri="{53640926-AAD7-44D8-BBD7-CCE9431645EC}">
                        <a14:shadowObscured xmlns:a14="http://schemas.microsoft.com/office/drawing/2010/main"/>
                      </a:ext>
                    </a:extLst>
                  </pic:spPr>
                </pic:pic>
              </a:graphicData>
            </a:graphic>
          </wp:inline>
        </w:drawing>
      </w:r>
    </w:p>
    <w:p w:rsidR="005429D0" w:rsidRPr="005429D0" w:rsidRDefault="005429D0" w:rsidP="005429D0">
      <w:pPr>
        <w:pStyle w:val="Caption"/>
        <w:jc w:val="center"/>
      </w:pPr>
      <w:bookmarkStart w:id="31" w:name="_Toc196480256"/>
      <w:r>
        <w:t xml:space="preserve">Figure </w:t>
      </w:r>
      <w:r>
        <w:fldChar w:fldCharType="begin"/>
      </w:r>
      <w:r>
        <w:instrText xml:space="preserve"> SEQ Figure \* ARABIC </w:instrText>
      </w:r>
      <w:r>
        <w:fldChar w:fldCharType="separate"/>
      </w:r>
      <w:r w:rsidR="002256D9">
        <w:rPr>
          <w:noProof/>
        </w:rPr>
        <w:t>20</w:t>
      </w:r>
      <w:r>
        <w:fldChar w:fldCharType="end"/>
      </w:r>
      <w:r>
        <w:t xml:space="preserve">: </w:t>
      </w:r>
      <w:r w:rsidRPr="00066AAE">
        <w:t xml:space="preserve">Mode </w:t>
      </w:r>
      <w:r>
        <w:t>3</w:t>
      </w:r>
      <w:r w:rsidRPr="00066AAE">
        <w:t xml:space="preserve"> H Field Magnitude Plot</w:t>
      </w:r>
      <w:bookmarkEnd w:id="31"/>
    </w:p>
    <w:p w:rsidR="005429D0" w:rsidRDefault="005429D0" w:rsidP="005429D0">
      <w:pPr>
        <w:keepNext/>
        <w:jc w:val="center"/>
      </w:pPr>
      <w:r>
        <w:rPr>
          <w:noProof/>
        </w:rPr>
        <w:drawing>
          <wp:inline distT="0" distB="0" distL="0" distR="0" wp14:anchorId="0E3F7D5B" wp14:editId="53E2971E">
            <wp:extent cx="3965944" cy="2211572"/>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22632" t="13192" r="8169" b="18205"/>
                    <a:stretch/>
                  </pic:blipFill>
                  <pic:spPr bwMode="auto">
                    <a:xfrm>
                      <a:off x="0" y="0"/>
                      <a:ext cx="3966154" cy="2211689"/>
                    </a:xfrm>
                    <a:prstGeom prst="rect">
                      <a:avLst/>
                    </a:prstGeom>
                    <a:ln>
                      <a:noFill/>
                    </a:ln>
                    <a:extLst>
                      <a:ext uri="{53640926-AAD7-44D8-BBD7-CCE9431645EC}">
                        <a14:shadowObscured xmlns:a14="http://schemas.microsoft.com/office/drawing/2010/main"/>
                      </a:ext>
                    </a:extLst>
                  </pic:spPr>
                </pic:pic>
              </a:graphicData>
            </a:graphic>
          </wp:inline>
        </w:drawing>
      </w:r>
    </w:p>
    <w:p w:rsidR="00A55058" w:rsidRDefault="005429D0" w:rsidP="005429D0">
      <w:pPr>
        <w:pStyle w:val="Caption"/>
        <w:jc w:val="center"/>
      </w:pPr>
      <w:bookmarkStart w:id="32" w:name="_Toc196480257"/>
      <w:r>
        <w:t xml:space="preserve">Figure </w:t>
      </w:r>
      <w:r>
        <w:fldChar w:fldCharType="begin"/>
      </w:r>
      <w:r>
        <w:instrText xml:space="preserve"> SEQ Figure \* ARABIC </w:instrText>
      </w:r>
      <w:r>
        <w:fldChar w:fldCharType="separate"/>
      </w:r>
      <w:r w:rsidR="002256D9">
        <w:rPr>
          <w:noProof/>
        </w:rPr>
        <w:t>21</w:t>
      </w:r>
      <w:r>
        <w:fldChar w:fldCharType="end"/>
      </w:r>
      <w:r>
        <w:t xml:space="preserve">: </w:t>
      </w:r>
      <w:r w:rsidRPr="003512CC">
        <w:t xml:space="preserve">Mode </w:t>
      </w:r>
      <w:r>
        <w:t>3</w:t>
      </w:r>
      <w:r w:rsidRPr="003512CC">
        <w:t xml:space="preserve"> H Field Vector Plot</w:t>
      </w:r>
      <w:bookmarkEnd w:id="32"/>
    </w:p>
    <w:p w:rsidR="00E31B36" w:rsidRPr="00E31B36" w:rsidRDefault="00E31B36" w:rsidP="00E31B36"/>
    <w:p w:rsidR="00CB7CB7" w:rsidRDefault="0038195E" w:rsidP="0038195E">
      <w:pPr>
        <w:pStyle w:val="Heading3"/>
      </w:pPr>
      <w:bookmarkStart w:id="33" w:name="_Toc196480296"/>
      <w:r>
        <w:t>1.3.</w:t>
      </w:r>
      <w:r w:rsidR="00AD3CFE">
        <w:t>3</w:t>
      </w:r>
      <w:r>
        <w:t xml:space="preserve">. </w:t>
      </w:r>
      <w:r w:rsidR="00AD3CFE">
        <w:t xml:space="preserve">Teflon </w:t>
      </w:r>
      <w:r w:rsidR="00CB7CB7">
        <w:t xml:space="preserve">Waveguide </w:t>
      </w:r>
      <w:r w:rsidR="00AD3CFE">
        <w:t>Port Field Displays</w:t>
      </w:r>
      <w:bookmarkEnd w:id="33"/>
    </w:p>
    <w:p w:rsidR="00CB7CB7" w:rsidRDefault="00CB7CB7" w:rsidP="00CB7CB7">
      <w:pPr>
        <w:keepNext/>
        <w:spacing w:after="0"/>
        <w:jc w:val="center"/>
      </w:pPr>
      <w:r>
        <w:rPr>
          <w:noProof/>
        </w:rPr>
        <w:drawing>
          <wp:inline distT="0" distB="0" distL="0" distR="0" wp14:anchorId="722FC7A1" wp14:editId="2E0A5690">
            <wp:extent cx="3798849" cy="832624"/>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23606" t="64913" r="10088" b="22169"/>
                    <a:stretch/>
                  </pic:blipFill>
                  <pic:spPr bwMode="auto">
                    <a:xfrm>
                      <a:off x="0" y="0"/>
                      <a:ext cx="3800263" cy="832934"/>
                    </a:xfrm>
                    <a:prstGeom prst="rect">
                      <a:avLst/>
                    </a:prstGeom>
                    <a:ln>
                      <a:noFill/>
                    </a:ln>
                    <a:extLst>
                      <a:ext uri="{53640926-AAD7-44D8-BBD7-CCE9431645EC}">
                        <a14:shadowObscured xmlns:a14="http://schemas.microsoft.com/office/drawing/2010/main"/>
                      </a:ext>
                    </a:extLst>
                  </pic:spPr>
                </pic:pic>
              </a:graphicData>
            </a:graphic>
          </wp:inline>
        </w:drawing>
      </w:r>
    </w:p>
    <w:p w:rsidR="00CB7CB7" w:rsidRDefault="00CB7CB7" w:rsidP="00CB7CB7">
      <w:pPr>
        <w:pStyle w:val="Caption"/>
        <w:spacing w:after="0"/>
        <w:jc w:val="center"/>
      </w:pPr>
      <w:bookmarkStart w:id="34" w:name="_Toc196480258"/>
      <w:r>
        <w:t xml:space="preserve">Figure </w:t>
      </w:r>
      <w:r>
        <w:fldChar w:fldCharType="begin"/>
      </w:r>
      <w:r>
        <w:instrText xml:space="preserve"> SEQ Figure \* ARABIC </w:instrText>
      </w:r>
      <w:r>
        <w:fldChar w:fldCharType="separate"/>
      </w:r>
      <w:r w:rsidR="002256D9">
        <w:rPr>
          <w:noProof/>
        </w:rPr>
        <w:t>22</w:t>
      </w:r>
      <w:r>
        <w:fldChar w:fldCharType="end"/>
      </w:r>
      <w:r w:rsidRPr="00D43F5B">
        <w:t>: Port Field Display 1 Mode 1 – Teflon</w:t>
      </w:r>
      <w:bookmarkEnd w:id="34"/>
    </w:p>
    <w:p w:rsidR="00CB7CB7" w:rsidRDefault="00CB7CB7" w:rsidP="00CB7CB7">
      <w:pPr>
        <w:keepNext/>
        <w:spacing w:after="0"/>
        <w:jc w:val="center"/>
      </w:pPr>
      <w:r>
        <w:rPr>
          <w:noProof/>
        </w:rPr>
        <w:drawing>
          <wp:inline distT="0" distB="0" distL="0" distR="0" wp14:anchorId="5DA79B84" wp14:editId="0206028E">
            <wp:extent cx="3776546" cy="817245"/>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23090" t="65493" r="11002" b="21828"/>
                    <a:stretch/>
                  </pic:blipFill>
                  <pic:spPr bwMode="auto">
                    <a:xfrm>
                      <a:off x="0" y="0"/>
                      <a:ext cx="3777530" cy="817458"/>
                    </a:xfrm>
                    <a:prstGeom prst="rect">
                      <a:avLst/>
                    </a:prstGeom>
                    <a:ln>
                      <a:noFill/>
                    </a:ln>
                    <a:extLst>
                      <a:ext uri="{53640926-AAD7-44D8-BBD7-CCE9431645EC}">
                        <a14:shadowObscured xmlns:a14="http://schemas.microsoft.com/office/drawing/2010/main"/>
                      </a:ext>
                    </a:extLst>
                  </pic:spPr>
                </pic:pic>
              </a:graphicData>
            </a:graphic>
          </wp:inline>
        </w:drawing>
      </w:r>
    </w:p>
    <w:p w:rsidR="00CB7CB7" w:rsidRDefault="00CB7CB7" w:rsidP="00CB7CB7">
      <w:pPr>
        <w:pStyle w:val="Caption"/>
        <w:spacing w:after="0"/>
        <w:jc w:val="center"/>
      </w:pPr>
      <w:bookmarkStart w:id="35" w:name="_Toc196480259"/>
      <w:r>
        <w:t xml:space="preserve">Figure </w:t>
      </w:r>
      <w:r>
        <w:fldChar w:fldCharType="begin"/>
      </w:r>
      <w:r>
        <w:instrText xml:space="preserve"> SEQ Figure \* ARABIC </w:instrText>
      </w:r>
      <w:r>
        <w:fldChar w:fldCharType="separate"/>
      </w:r>
      <w:r w:rsidR="002256D9">
        <w:rPr>
          <w:noProof/>
        </w:rPr>
        <w:t>23</w:t>
      </w:r>
      <w:r>
        <w:fldChar w:fldCharType="end"/>
      </w:r>
      <w:r w:rsidRPr="00A1273E">
        <w:t>: Port Field Display 1 Mode 2 – Teflon</w:t>
      </w:r>
      <w:bookmarkEnd w:id="35"/>
    </w:p>
    <w:p w:rsidR="00CB7CB7" w:rsidRDefault="00CB7CB7" w:rsidP="00CB7CB7">
      <w:pPr>
        <w:keepNext/>
        <w:spacing w:after="0"/>
        <w:jc w:val="center"/>
      </w:pPr>
      <w:r>
        <w:rPr>
          <w:noProof/>
        </w:rPr>
        <w:drawing>
          <wp:inline distT="0" distB="0" distL="0" distR="0" wp14:anchorId="3B9CAEC5" wp14:editId="04E9835B">
            <wp:extent cx="3806283" cy="780585"/>
            <wp:effectExtent l="0" t="0" r="381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3217" t="65604" r="10362" b="22288"/>
                    <a:stretch/>
                  </pic:blipFill>
                  <pic:spPr bwMode="auto">
                    <a:xfrm>
                      <a:off x="0" y="0"/>
                      <a:ext cx="3806868" cy="780705"/>
                    </a:xfrm>
                    <a:prstGeom prst="rect">
                      <a:avLst/>
                    </a:prstGeom>
                    <a:ln>
                      <a:noFill/>
                    </a:ln>
                    <a:extLst>
                      <a:ext uri="{53640926-AAD7-44D8-BBD7-CCE9431645EC}">
                        <a14:shadowObscured xmlns:a14="http://schemas.microsoft.com/office/drawing/2010/main"/>
                      </a:ext>
                    </a:extLst>
                  </pic:spPr>
                </pic:pic>
              </a:graphicData>
            </a:graphic>
          </wp:inline>
        </w:drawing>
      </w:r>
    </w:p>
    <w:p w:rsidR="00CB7CB7" w:rsidRDefault="00CB7CB7" w:rsidP="00CB7CB7">
      <w:pPr>
        <w:pStyle w:val="Caption"/>
        <w:spacing w:after="0"/>
        <w:jc w:val="center"/>
      </w:pPr>
      <w:bookmarkStart w:id="36" w:name="_Toc196480260"/>
      <w:r>
        <w:t xml:space="preserve">Figure </w:t>
      </w:r>
      <w:r>
        <w:fldChar w:fldCharType="begin"/>
      </w:r>
      <w:r>
        <w:instrText xml:space="preserve"> SEQ Figure \* ARABIC </w:instrText>
      </w:r>
      <w:r>
        <w:fldChar w:fldCharType="separate"/>
      </w:r>
      <w:r w:rsidR="002256D9">
        <w:rPr>
          <w:noProof/>
        </w:rPr>
        <w:t>24</w:t>
      </w:r>
      <w:r>
        <w:fldChar w:fldCharType="end"/>
      </w:r>
      <w:r w:rsidRPr="00477413">
        <w:t>: Port Field Display 1 Mode 3 – Teflon</w:t>
      </w:r>
      <w:bookmarkEnd w:id="36"/>
    </w:p>
    <w:p w:rsidR="00CB7CB7" w:rsidRDefault="00CB7CB7" w:rsidP="00CB7CB7">
      <w:pPr>
        <w:keepNext/>
        <w:spacing w:after="0"/>
        <w:jc w:val="center"/>
      </w:pPr>
      <w:r>
        <w:rPr>
          <w:noProof/>
        </w:rPr>
        <w:lastRenderedPageBreak/>
        <w:drawing>
          <wp:inline distT="0" distB="0" distL="0" distR="0" wp14:anchorId="0D60DEA1" wp14:editId="58496C2D">
            <wp:extent cx="3873936" cy="88410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27889" t="73329" r="9590" b="13987"/>
                    <a:stretch/>
                  </pic:blipFill>
                  <pic:spPr bwMode="auto">
                    <a:xfrm>
                      <a:off x="0" y="0"/>
                      <a:ext cx="3890187" cy="887813"/>
                    </a:xfrm>
                    <a:prstGeom prst="rect">
                      <a:avLst/>
                    </a:prstGeom>
                    <a:ln>
                      <a:noFill/>
                    </a:ln>
                    <a:extLst>
                      <a:ext uri="{53640926-AAD7-44D8-BBD7-CCE9431645EC}">
                        <a14:shadowObscured xmlns:a14="http://schemas.microsoft.com/office/drawing/2010/main"/>
                      </a:ext>
                    </a:extLst>
                  </pic:spPr>
                </pic:pic>
              </a:graphicData>
            </a:graphic>
          </wp:inline>
        </w:drawing>
      </w:r>
    </w:p>
    <w:p w:rsidR="00CB7CB7" w:rsidRDefault="00CB7CB7" w:rsidP="00CB7CB7">
      <w:pPr>
        <w:pStyle w:val="Caption"/>
        <w:spacing w:after="0"/>
        <w:jc w:val="center"/>
      </w:pPr>
      <w:bookmarkStart w:id="37" w:name="_Toc196480261"/>
      <w:r>
        <w:t xml:space="preserve">Figure </w:t>
      </w:r>
      <w:r>
        <w:fldChar w:fldCharType="begin"/>
      </w:r>
      <w:r>
        <w:instrText xml:space="preserve"> SEQ Figure \* ARABIC </w:instrText>
      </w:r>
      <w:r>
        <w:fldChar w:fldCharType="separate"/>
      </w:r>
      <w:r w:rsidR="002256D9">
        <w:rPr>
          <w:noProof/>
        </w:rPr>
        <w:t>25</w:t>
      </w:r>
      <w:r>
        <w:fldChar w:fldCharType="end"/>
      </w:r>
      <w:r w:rsidRPr="001F509F">
        <w:t>: Port Field Display 2 Mode 1 – Teflon</w:t>
      </w:r>
      <w:bookmarkEnd w:id="37"/>
    </w:p>
    <w:p w:rsidR="00CB7CB7" w:rsidRDefault="00CB7CB7" w:rsidP="00CB7CB7">
      <w:pPr>
        <w:keepNext/>
        <w:spacing w:after="0"/>
        <w:jc w:val="center"/>
      </w:pPr>
      <w:r>
        <w:rPr>
          <w:noProof/>
        </w:rPr>
        <w:drawing>
          <wp:inline distT="0" distB="0" distL="0" distR="0" wp14:anchorId="13C7E234" wp14:editId="763D8EEC">
            <wp:extent cx="3737517" cy="86153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28016" t="72648" r="10700" b="14795"/>
                    <a:stretch/>
                  </pic:blipFill>
                  <pic:spPr bwMode="auto">
                    <a:xfrm>
                      <a:off x="0" y="0"/>
                      <a:ext cx="3796410" cy="875115"/>
                    </a:xfrm>
                    <a:prstGeom prst="rect">
                      <a:avLst/>
                    </a:prstGeom>
                    <a:ln>
                      <a:noFill/>
                    </a:ln>
                    <a:extLst>
                      <a:ext uri="{53640926-AAD7-44D8-BBD7-CCE9431645EC}">
                        <a14:shadowObscured xmlns:a14="http://schemas.microsoft.com/office/drawing/2010/main"/>
                      </a:ext>
                    </a:extLst>
                  </pic:spPr>
                </pic:pic>
              </a:graphicData>
            </a:graphic>
          </wp:inline>
        </w:drawing>
      </w:r>
    </w:p>
    <w:p w:rsidR="00CB7CB7" w:rsidRDefault="00CB7CB7" w:rsidP="00CB7CB7">
      <w:pPr>
        <w:pStyle w:val="Caption"/>
        <w:spacing w:after="0"/>
        <w:jc w:val="center"/>
      </w:pPr>
      <w:bookmarkStart w:id="38" w:name="_Toc196480262"/>
      <w:r>
        <w:t xml:space="preserve">Figure </w:t>
      </w:r>
      <w:r>
        <w:fldChar w:fldCharType="begin"/>
      </w:r>
      <w:r>
        <w:instrText xml:space="preserve"> SEQ Figure \* ARABIC </w:instrText>
      </w:r>
      <w:r>
        <w:fldChar w:fldCharType="separate"/>
      </w:r>
      <w:r w:rsidR="002256D9">
        <w:rPr>
          <w:noProof/>
        </w:rPr>
        <w:t>26</w:t>
      </w:r>
      <w:r>
        <w:fldChar w:fldCharType="end"/>
      </w:r>
      <w:r w:rsidRPr="002F29A3">
        <w:t>: Port Field Display 2 Mode 2 – Teflon</w:t>
      </w:r>
      <w:bookmarkEnd w:id="38"/>
    </w:p>
    <w:p w:rsidR="009E6181" w:rsidRDefault="00CB7CB7" w:rsidP="009E6181">
      <w:pPr>
        <w:keepNext/>
        <w:spacing w:after="0"/>
        <w:jc w:val="center"/>
      </w:pPr>
      <w:r>
        <w:rPr>
          <w:noProof/>
        </w:rPr>
        <w:drawing>
          <wp:inline distT="0" distB="0" distL="0" distR="0" wp14:anchorId="32A0F01E" wp14:editId="63287674">
            <wp:extent cx="3782019" cy="854926"/>
            <wp:effectExtent l="0" t="0" r="0"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27369" t="72752" r="10081" b="14678"/>
                    <a:stretch/>
                  </pic:blipFill>
                  <pic:spPr bwMode="auto">
                    <a:xfrm>
                      <a:off x="0" y="0"/>
                      <a:ext cx="3826357" cy="864949"/>
                    </a:xfrm>
                    <a:prstGeom prst="rect">
                      <a:avLst/>
                    </a:prstGeom>
                    <a:ln>
                      <a:noFill/>
                    </a:ln>
                    <a:extLst>
                      <a:ext uri="{53640926-AAD7-44D8-BBD7-CCE9431645EC}">
                        <a14:shadowObscured xmlns:a14="http://schemas.microsoft.com/office/drawing/2010/main"/>
                      </a:ext>
                    </a:extLst>
                  </pic:spPr>
                </pic:pic>
              </a:graphicData>
            </a:graphic>
          </wp:inline>
        </w:drawing>
      </w:r>
    </w:p>
    <w:p w:rsidR="00011285" w:rsidRDefault="00CB7CB7" w:rsidP="00CB7CB7">
      <w:pPr>
        <w:pStyle w:val="Caption"/>
        <w:spacing w:after="0"/>
        <w:jc w:val="center"/>
      </w:pPr>
      <w:bookmarkStart w:id="39" w:name="_Toc196480263"/>
      <w:r>
        <w:t xml:space="preserve">Figure </w:t>
      </w:r>
      <w:r>
        <w:fldChar w:fldCharType="begin"/>
      </w:r>
      <w:r>
        <w:instrText xml:space="preserve"> SEQ Figure \* ARABIC </w:instrText>
      </w:r>
      <w:r>
        <w:fldChar w:fldCharType="separate"/>
      </w:r>
      <w:r w:rsidR="002256D9">
        <w:rPr>
          <w:noProof/>
        </w:rPr>
        <w:t>27</w:t>
      </w:r>
      <w:r>
        <w:fldChar w:fldCharType="end"/>
      </w:r>
      <w:r w:rsidRPr="00DD461B">
        <w:t>: Port Field Display 2 Mode 3 – Teflon</w:t>
      </w:r>
      <w:bookmarkEnd w:id="39"/>
    </w:p>
    <w:p w:rsidR="00AD3CFE" w:rsidRPr="00AD3CFE" w:rsidRDefault="00AD3CFE" w:rsidP="00AD3CFE"/>
    <w:p w:rsidR="00AD3CFE" w:rsidRPr="00AD3CFE" w:rsidRDefault="00AD3CFE" w:rsidP="00AD3CFE">
      <w:pPr>
        <w:pStyle w:val="Heading3"/>
      </w:pPr>
      <w:bookmarkStart w:id="40" w:name="_Toc196480297"/>
      <w:r>
        <w:t>1.3.4. PEC Waveguide E &amp; H Magnitude and Vector Plots</w:t>
      </w:r>
      <w:bookmarkEnd w:id="40"/>
      <w:r>
        <w:t xml:space="preserve"> </w:t>
      </w:r>
    </w:p>
    <w:p w:rsidR="009E6181" w:rsidRDefault="009E6181" w:rsidP="009E6181">
      <w:pPr>
        <w:keepNext/>
        <w:jc w:val="center"/>
      </w:pPr>
      <w:r>
        <w:rPr>
          <w:noProof/>
        </w:rPr>
        <w:drawing>
          <wp:inline distT="0" distB="0" distL="0" distR="0" wp14:anchorId="4382FBB4" wp14:editId="52E1B3C9">
            <wp:extent cx="3955311" cy="2211572"/>
            <wp:effectExtent l="0" t="0" r="762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22818" t="13193" r="8168" b="18204"/>
                    <a:stretch/>
                  </pic:blipFill>
                  <pic:spPr bwMode="auto">
                    <a:xfrm>
                      <a:off x="0" y="0"/>
                      <a:ext cx="3955575" cy="2211719"/>
                    </a:xfrm>
                    <a:prstGeom prst="rect">
                      <a:avLst/>
                    </a:prstGeom>
                    <a:ln>
                      <a:noFill/>
                    </a:ln>
                    <a:extLst>
                      <a:ext uri="{53640926-AAD7-44D8-BBD7-CCE9431645EC}">
                        <a14:shadowObscured xmlns:a14="http://schemas.microsoft.com/office/drawing/2010/main"/>
                      </a:ext>
                    </a:extLst>
                  </pic:spPr>
                </pic:pic>
              </a:graphicData>
            </a:graphic>
          </wp:inline>
        </w:drawing>
      </w:r>
    </w:p>
    <w:p w:rsidR="009E6181" w:rsidRDefault="009E6181" w:rsidP="009E6181">
      <w:pPr>
        <w:pStyle w:val="Caption"/>
        <w:jc w:val="center"/>
      </w:pPr>
      <w:bookmarkStart w:id="41" w:name="_Toc196480264"/>
      <w:r>
        <w:t xml:space="preserve">Figure </w:t>
      </w:r>
      <w:r>
        <w:fldChar w:fldCharType="begin"/>
      </w:r>
      <w:r>
        <w:instrText xml:space="preserve"> SEQ Figure \* ARABIC </w:instrText>
      </w:r>
      <w:r>
        <w:fldChar w:fldCharType="separate"/>
      </w:r>
      <w:r w:rsidR="002256D9">
        <w:rPr>
          <w:noProof/>
        </w:rPr>
        <w:t>28</w:t>
      </w:r>
      <w:r>
        <w:fldChar w:fldCharType="end"/>
      </w:r>
      <w:r>
        <w:t xml:space="preserve">: </w:t>
      </w:r>
      <w:r w:rsidRPr="00682BE6">
        <w:t xml:space="preserve">Mode </w:t>
      </w:r>
      <w:r>
        <w:t>1</w:t>
      </w:r>
      <w:r w:rsidRPr="00682BE6">
        <w:t xml:space="preserve"> E Field Magnitude Plot Teflon</w:t>
      </w:r>
      <w:bookmarkEnd w:id="41"/>
    </w:p>
    <w:p w:rsidR="00ED1B1F" w:rsidRDefault="00ED1B1F" w:rsidP="00ED1B1F">
      <w:pPr>
        <w:keepNext/>
        <w:jc w:val="center"/>
      </w:pPr>
      <w:r>
        <w:rPr>
          <w:noProof/>
        </w:rPr>
        <w:drawing>
          <wp:inline distT="0" distB="0" distL="0" distR="0" wp14:anchorId="403A8F62" wp14:editId="2A7D4FBE">
            <wp:extent cx="3955312" cy="2232837"/>
            <wp:effectExtent l="0" t="0" r="762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22818" t="13522" r="8164" b="17211"/>
                    <a:stretch/>
                  </pic:blipFill>
                  <pic:spPr bwMode="auto">
                    <a:xfrm>
                      <a:off x="0" y="0"/>
                      <a:ext cx="3955752" cy="2233085"/>
                    </a:xfrm>
                    <a:prstGeom prst="rect">
                      <a:avLst/>
                    </a:prstGeom>
                    <a:ln>
                      <a:noFill/>
                    </a:ln>
                    <a:extLst>
                      <a:ext uri="{53640926-AAD7-44D8-BBD7-CCE9431645EC}">
                        <a14:shadowObscured xmlns:a14="http://schemas.microsoft.com/office/drawing/2010/main"/>
                      </a:ext>
                    </a:extLst>
                  </pic:spPr>
                </pic:pic>
              </a:graphicData>
            </a:graphic>
          </wp:inline>
        </w:drawing>
      </w:r>
    </w:p>
    <w:p w:rsidR="00ED1B1F" w:rsidRDefault="00ED1B1F" w:rsidP="00ED1B1F">
      <w:pPr>
        <w:pStyle w:val="Caption"/>
        <w:jc w:val="center"/>
      </w:pPr>
      <w:bookmarkStart w:id="42" w:name="_Toc196480265"/>
      <w:r>
        <w:t xml:space="preserve">Figure </w:t>
      </w:r>
      <w:r>
        <w:fldChar w:fldCharType="begin"/>
      </w:r>
      <w:r>
        <w:instrText xml:space="preserve"> SEQ Figure \* ARABIC </w:instrText>
      </w:r>
      <w:r>
        <w:fldChar w:fldCharType="separate"/>
      </w:r>
      <w:r w:rsidR="002256D9">
        <w:rPr>
          <w:noProof/>
        </w:rPr>
        <w:t>29</w:t>
      </w:r>
      <w:r>
        <w:fldChar w:fldCharType="end"/>
      </w:r>
      <w:r>
        <w:t xml:space="preserve">: </w:t>
      </w:r>
      <w:r w:rsidRPr="0034264E">
        <w:t xml:space="preserve">Mode </w:t>
      </w:r>
      <w:r>
        <w:t xml:space="preserve">1 </w:t>
      </w:r>
      <w:r w:rsidRPr="0034264E">
        <w:t>E Field Vector Plot Teflon</w:t>
      </w:r>
      <w:bookmarkEnd w:id="42"/>
    </w:p>
    <w:p w:rsidR="00ED1B1F" w:rsidRDefault="00ED1B1F" w:rsidP="00ED1B1F">
      <w:pPr>
        <w:keepNext/>
        <w:jc w:val="center"/>
      </w:pPr>
      <w:r>
        <w:rPr>
          <w:noProof/>
        </w:rPr>
        <w:lastRenderedPageBreak/>
        <w:drawing>
          <wp:inline distT="0" distB="0" distL="0" distR="0" wp14:anchorId="5780D505" wp14:editId="3FAABD4E">
            <wp:extent cx="3954643" cy="2200599"/>
            <wp:effectExtent l="0" t="0" r="8255" b="952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22820" t="14183" r="8173" b="17550"/>
                    <a:stretch/>
                  </pic:blipFill>
                  <pic:spPr bwMode="auto">
                    <a:xfrm>
                      <a:off x="0" y="0"/>
                      <a:ext cx="3955145" cy="2200878"/>
                    </a:xfrm>
                    <a:prstGeom prst="rect">
                      <a:avLst/>
                    </a:prstGeom>
                    <a:ln>
                      <a:noFill/>
                    </a:ln>
                    <a:extLst>
                      <a:ext uri="{53640926-AAD7-44D8-BBD7-CCE9431645EC}">
                        <a14:shadowObscured xmlns:a14="http://schemas.microsoft.com/office/drawing/2010/main"/>
                      </a:ext>
                    </a:extLst>
                  </pic:spPr>
                </pic:pic>
              </a:graphicData>
            </a:graphic>
          </wp:inline>
        </w:drawing>
      </w:r>
    </w:p>
    <w:p w:rsidR="00ED1B1F" w:rsidRDefault="00ED1B1F" w:rsidP="00ED1B1F">
      <w:pPr>
        <w:pStyle w:val="Caption"/>
        <w:jc w:val="center"/>
      </w:pPr>
      <w:bookmarkStart w:id="43" w:name="_Toc196480266"/>
      <w:r>
        <w:t xml:space="preserve">Figure </w:t>
      </w:r>
      <w:r>
        <w:fldChar w:fldCharType="begin"/>
      </w:r>
      <w:r>
        <w:instrText xml:space="preserve"> SEQ Figure \* ARABIC </w:instrText>
      </w:r>
      <w:r>
        <w:fldChar w:fldCharType="separate"/>
      </w:r>
      <w:r w:rsidR="002256D9">
        <w:rPr>
          <w:noProof/>
        </w:rPr>
        <w:t>30</w:t>
      </w:r>
      <w:r>
        <w:fldChar w:fldCharType="end"/>
      </w:r>
      <w:r>
        <w:t xml:space="preserve">: </w:t>
      </w:r>
      <w:r w:rsidRPr="00BB2975">
        <w:t xml:space="preserve">Mode 1 </w:t>
      </w:r>
      <w:r>
        <w:t>H</w:t>
      </w:r>
      <w:r w:rsidRPr="00BB2975">
        <w:t xml:space="preserve"> Field Magnitude Plot Teflon</w:t>
      </w:r>
      <w:bookmarkEnd w:id="43"/>
    </w:p>
    <w:p w:rsidR="00ED1B1F" w:rsidRDefault="00ED1B1F" w:rsidP="00ED1B1F">
      <w:pPr>
        <w:keepNext/>
        <w:jc w:val="center"/>
      </w:pPr>
      <w:r>
        <w:rPr>
          <w:noProof/>
        </w:rPr>
        <w:drawing>
          <wp:inline distT="0" distB="0" distL="0" distR="0" wp14:anchorId="267BE071" wp14:editId="55D3DAD1">
            <wp:extent cx="3965944" cy="2147777"/>
            <wp:effectExtent l="0" t="0" r="0" b="508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22632" t="14182" r="8171" b="19196"/>
                    <a:stretch/>
                  </pic:blipFill>
                  <pic:spPr bwMode="auto">
                    <a:xfrm>
                      <a:off x="0" y="0"/>
                      <a:ext cx="3966063" cy="2147841"/>
                    </a:xfrm>
                    <a:prstGeom prst="rect">
                      <a:avLst/>
                    </a:prstGeom>
                    <a:ln>
                      <a:noFill/>
                    </a:ln>
                    <a:extLst>
                      <a:ext uri="{53640926-AAD7-44D8-BBD7-CCE9431645EC}">
                        <a14:shadowObscured xmlns:a14="http://schemas.microsoft.com/office/drawing/2010/main"/>
                      </a:ext>
                    </a:extLst>
                  </pic:spPr>
                </pic:pic>
              </a:graphicData>
            </a:graphic>
          </wp:inline>
        </w:drawing>
      </w:r>
    </w:p>
    <w:p w:rsidR="00ED1B1F" w:rsidRPr="00ED1B1F" w:rsidRDefault="00ED1B1F" w:rsidP="00ED1B1F">
      <w:pPr>
        <w:pStyle w:val="Caption"/>
        <w:jc w:val="center"/>
      </w:pPr>
      <w:bookmarkStart w:id="44" w:name="_Toc196480267"/>
      <w:r>
        <w:t xml:space="preserve">Figure </w:t>
      </w:r>
      <w:r>
        <w:fldChar w:fldCharType="begin"/>
      </w:r>
      <w:r>
        <w:instrText xml:space="preserve"> SEQ Figure \* ARABIC </w:instrText>
      </w:r>
      <w:r>
        <w:fldChar w:fldCharType="separate"/>
      </w:r>
      <w:r w:rsidR="002256D9">
        <w:rPr>
          <w:noProof/>
        </w:rPr>
        <w:t>31</w:t>
      </w:r>
      <w:r>
        <w:fldChar w:fldCharType="end"/>
      </w:r>
      <w:r>
        <w:t xml:space="preserve">: </w:t>
      </w:r>
      <w:r w:rsidRPr="00C32028">
        <w:t xml:space="preserve">Mode </w:t>
      </w:r>
      <w:r w:rsidR="00BD2D1F">
        <w:t>1</w:t>
      </w:r>
      <w:r w:rsidRPr="00C32028">
        <w:t xml:space="preserve"> H Field Vector Plot Teflon</w:t>
      </w:r>
      <w:bookmarkEnd w:id="44"/>
    </w:p>
    <w:p w:rsidR="00F5060D" w:rsidRDefault="00AA1EAC" w:rsidP="00F5060D">
      <w:pPr>
        <w:keepNext/>
        <w:jc w:val="center"/>
      </w:pPr>
      <w:r>
        <w:rPr>
          <w:noProof/>
        </w:rPr>
        <w:drawing>
          <wp:inline distT="0" distB="0" distL="0" distR="0" wp14:anchorId="551F96DD" wp14:editId="0311E694">
            <wp:extent cx="3490354" cy="2360428"/>
            <wp:effectExtent l="0" t="0" r="0" b="190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22632" t="13522" r="20030" b="17541"/>
                    <a:stretch/>
                  </pic:blipFill>
                  <pic:spPr bwMode="auto">
                    <a:xfrm>
                      <a:off x="0" y="0"/>
                      <a:ext cx="3494530" cy="2363252"/>
                    </a:xfrm>
                    <a:prstGeom prst="rect">
                      <a:avLst/>
                    </a:prstGeom>
                    <a:ln>
                      <a:noFill/>
                    </a:ln>
                    <a:extLst>
                      <a:ext uri="{53640926-AAD7-44D8-BBD7-CCE9431645EC}">
                        <a14:shadowObscured xmlns:a14="http://schemas.microsoft.com/office/drawing/2010/main"/>
                      </a:ext>
                    </a:extLst>
                  </pic:spPr>
                </pic:pic>
              </a:graphicData>
            </a:graphic>
          </wp:inline>
        </w:drawing>
      </w:r>
    </w:p>
    <w:p w:rsidR="00AA1EAC" w:rsidRDefault="00F5060D" w:rsidP="00F5060D">
      <w:pPr>
        <w:pStyle w:val="Caption"/>
        <w:jc w:val="center"/>
      </w:pPr>
      <w:bookmarkStart w:id="45" w:name="_Toc196480268"/>
      <w:r>
        <w:t xml:space="preserve">Figure </w:t>
      </w:r>
      <w:r>
        <w:fldChar w:fldCharType="begin"/>
      </w:r>
      <w:r>
        <w:instrText xml:space="preserve"> SEQ Figure \* ARABIC </w:instrText>
      </w:r>
      <w:r>
        <w:fldChar w:fldCharType="separate"/>
      </w:r>
      <w:r w:rsidR="002256D9">
        <w:rPr>
          <w:noProof/>
        </w:rPr>
        <w:t>32</w:t>
      </w:r>
      <w:r>
        <w:fldChar w:fldCharType="end"/>
      </w:r>
      <w:r>
        <w:t xml:space="preserve">: </w:t>
      </w:r>
      <w:r w:rsidRPr="009D0433">
        <w:t xml:space="preserve">Mode </w:t>
      </w:r>
      <w:r>
        <w:t>2</w:t>
      </w:r>
      <w:r w:rsidRPr="009D0433">
        <w:t xml:space="preserve"> E Field Magnitude Plot </w:t>
      </w:r>
      <w:r>
        <w:t>Teflon</w:t>
      </w:r>
      <w:bookmarkEnd w:id="45"/>
    </w:p>
    <w:p w:rsidR="00F5060D" w:rsidRDefault="00F5060D" w:rsidP="00F5060D">
      <w:pPr>
        <w:keepNext/>
        <w:jc w:val="center"/>
      </w:pPr>
      <w:r>
        <w:rPr>
          <w:noProof/>
        </w:rPr>
        <w:lastRenderedPageBreak/>
        <w:drawing>
          <wp:inline distT="0" distB="0" distL="0" distR="0" wp14:anchorId="6763ACE1" wp14:editId="5DDA28C8">
            <wp:extent cx="3934047" cy="2200940"/>
            <wp:effectExtent l="0" t="0" r="9525" b="889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22818" t="13852" r="8532" b="17867"/>
                    <a:stretch/>
                  </pic:blipFill>
                  <pic:spPr bwMode="auto">
                    <a:xfrm>
                      <a:off x="0" y="0"/>
                      <a:ext cx="3934716" cy="2201314"/>
                    </a:xfrm>
                    <a:prstGeom prst="rect">
                      <a:avLst/>
                    </a:prstGeom>
                    <a:ln>
                      <a:noFill/>
                    </a:ln>
                    <a:extLst>
                      <a:ext uri="{53640926-AAD7-44D8-BBD7-CCE9431645EC}">
                        <a14:shadowObscured xmlns:a14="http://schemas.microsoft.com/office/drawing/2010/main"/>
                      </a:ext>
                    </a:extLst>
                  </pic:spPr>
                </pic:pic>
              </a:graphicData>
            </a:graphic>
          </wp:inline>
        </w:drawing>
      </w:r>
    </w:p>
    <w:p w:rsidR="00F5060D" w:rsidRDefault="00F5060D" w:rsidP="00F5060D">
      <w:pPr>
        <w:pStyle w:val="Caption"/>
        <w:jc w:val="center"/>
      </w:pPr>
      <w:bookmarkStart w:id="46" w:name="_Toc196480269"/>
      <w:r>
        <w:t xml:space="preserve">Figure </w:t>
      </w:r>
      <w:r>
        <w:fldChar w:fldCharType="begin"/>
      </w:r>
      <w:r>
        <w:instrText xml:space="preserve"> SEQ Figure \* ARABIC </w:instrText>
      </w:r>
      <w:r>
        <w:fldChar w:fldCharType="separate"/>
      </w:r>
      <w:r w:rsidR="002256D9">
        <w:rPr>
          <w:noProof/>
        </w:rPr>
        <w:t>33</w:t>
      </w:r>
      <w:r>
        <w:fldChar w:fldCharType="end"/>
      </w:r>
      <w:r>
        <w:t xml:space="preserve">: </w:t>
      </w:r>
      <w:r w:rsidRPr="00666449">
        <w:t xml:space="preserve">Mode </w:t>
      </w:r>
      <w:r>
        <w:t xml:space="preserve">2 </w:t>
      </w:r>
      <w:r w:rsidRPr="00666449">
        <w:t xml:space="preserve">E Field </w:t>
      </w:r>
      <w:r>
        <w:t>Vector</w:t>
      </w:r>
      <w:r w:rsidRPr="00666449">
        <w:t xml:space="preserve"> Plot Teflon</w:t>
      </w:r>
      <w:bookmarkEnd w:id="46"/>
    </w:p>
    <w:p w:rsidR="00F5060D" w:rsidRDefault="00F5060D" w:rsidP="00F5060D">
      <w:pPr>
        <w:keepNext/>
        <w:jc w:val="center"/>
      </w:pPr>
      <w:r>
        <w:rPr>
          <w:noProof/>
        </w:rPr>
        <w:drawing>
          <wp:inline distT="0" distB="0" distL="0" distR="0" wp14:anchorId="73B662AD" wp14:editId="30F74D40">
            <wp:extent cx="3955312" cy="2222205"/>
            <wp:effectExtent l="0" t="0" r="7620" b="698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22818" t="13852" r="8160" b="17207"/>
                    <a:stretch/>
                  </pic:blipFill>
                  <pic:spPr bwMode="auto">
                    <a:xfrm>
                      <a:off x="0" y="0"/>
                      <a:ext cx="3955986" cy="2222584"/>
                    </a:xfrm>
                    <a:prstGeom prst="rect">
                      <a:avLst/>
                    </a:prstGeom>
                    <a:ln>
                      <a:noFill/>
                    </a:ln>
                    <a:extLst>
                      <a:ext uri="{53640926-AAD7-44D8-BBD7-CCE9431645EC}">
                        <a14:shadowObscured xmlns:a14="http://schemas.microsoft.com/office/drawing/2010/main"/>
                      </a:ext>
                    </a:extLst>
                  </pic:spPr>
                </pic:pic>
              </a:graphicData>
            </a:graphic>
          </wp:inline>
        </w:drawing>
      </w:r>
    </w:p>
    <w:p w:rsidR="00F5060D" w:rsidRDefault="00F5060D" w:rsidP="00F5060D">
      <w:pPr>
        <w:pStyle w:val="Caption"/>
        <w:jc w:val="center"/>
      </w:pPr>
      <w:bookmarkStart w:id="47" w:name="_Toc196480270"/>
      <w:r>
        <w:t xml:space="preserve">Figure </w:t>
      </w:r>
      <w:r>
        <w:fldChar w:fldCharType="begin"/>
      </w:r>
      <w:r>
        <w:instrText xml:space="preserve"> SEQ Figure \* ARABIC </w:instrText>
      </w:r>
      <w:r>
        <w:fldChar w:fldCharType="separate"/>
      </w:r>
      <w:r w:rsidR="002256D9">
        <w:rPr>
          <w:noProof/>
        </w:rPr>
        <w:t>34</w:t>
      </w:r>
      <w:r>
        <w:fldChar w:fldCharType="end"/>
      </w:r>
      <w:r>
        <w:t xml:space="preserve">: </w:t>
      </w:r>
      <w:r w:rsidRPr="00C27DF1">
        <w:t xml:space="preserve">Mode </w:t>
      </w:r>
      <w:r>
        <w:t>2</w:t>
      </w:r>
      <w:r w:rsidRPr="00C27DF1">
        <w:t xml:space="preserve"> </w:t>
      </w:r>
      <w:r>
        <w:t xml:space="preserve">H </w:t>
      </w:r>
      <w:r w:rsidRPr="00C27DF1">
        <w:t>Field Magnitude Plot Teflon</w:t>
      </w:r>
      <w:bookmarkEnd w:id="47"/>
    </w:p>
    <w:p w:rsidR="00F5060D" w:rsidRDefault="00F5060D" w:rsidP="00F5060D">
      <w:pPr>
        <w:keepNext/>
        <w:jc w:val="center"/>
      </w:pPr>
      <w:r>
        <w:rPr>
          <w:noProof/>
        </w:rPr>
        <w:drawing>
          <wp:inline distT="0" distB="0" distL="0" distR="0" wp14:anchorId="22CCA307" wp14:editId="505A7EE2">
            <wp:extent cx="3944679" cy="2179674"/>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22818" t="13522" r="8350" b="18861"/>
                    <a:stretch/>
                  </pic:blipFill>
                  <pic:spPr bwMode="auto">
                    <a:xfrm>
                      <a:off x="0" y="0"/>
                      <a:ext cx="3945118" cy="2179916"/>
                    </a:xfrm>
                    <a:prstGeom prst="rect">
                      <a:avLst/>
                    </a:prstGeom>
                    <a:ln>
                      <a:noFill/>
                    </a:ln>
                    <a:extLst>
                      <a:ext uri="{53640926-AAD7-44D8-BBD7-CCE9431645EC}">
                        <a14:shadowObscured xmlns:a14="http://schemas.microsoft.com/office/drawing/2010/main"/>
                      </a:ext>
                    </a:extLst>
                  </pic:spPr>
                </pic:pic>
              </a:graphicData>
            </a:graphic>
          </wp:inline>
        </w:drawing>
      </w:r>
    </w:p>
    <w:p w:rsidR="00F5060D" w:rsidRPr="00F5060D" w:rsidRDefault="00F5060D" w:rsidP="00F5060D">
      <w:pPr>
        <w:pStyle w:val="Caption"/>
        <w:jc w:val="center"/>
      </w:pPr>
      <w:bookmarkStart w:id="48" w:name="_Toc196480271"/>
      <w:r>
        <w:t xml:space="preserve">Figure </w:t>
      </w:r>
      <w:r>
        <w:fldChar w:fldCharType="begin"/>
      </w:r>
      <w:r>
        <w:instrText xml:space="preserve"> SEQ Figure \* ARABIC </w:instrText>
      </w:r>
      <w:r>
        <w:fldChar w:fldCharType="separate"/>
      </w:r>
      <w:r w:rsidR="002256D9">
        <w:rPr>
          <w:noProof/>
        </w:rPr>
        <w:t>35</w:t>
      </w:r>
      <w:r>
        <w:fldChar w:fldCharType="end"/>
      </w:r>
      <w:r>
        <w:t xml:space="preserve">: </w:t>
      </w:r>
      <w:r w:rsidRPr="00745E3C">
        <w:t>Mode</w:t>
      </w:r>
      <w:r>
        <w:t xml:space="preserve"> 2</w:t>
      </w:r>
      <w:r w:rsidRPr="00745E3C">
        <w:t xml:space="preserve"> </w:t>
      </w:r>
      <w:r>
        <w:t xml:space="preserve">H </w:t>
      </w:r>
      <w:r w:rsidRPr="00745E3C">
        <w:t>Field Vector Plot Teflon</w:t>
      </w:r>
      <w:bookmarkEnd w:id="48"/>
    </w:p>
    <w:p w:rsidR="00BD2D1F" w:rsidRDefault="00ED1B1F" w:rsidP="00BD2D1F">
      <w:pPr>
        <w:keepNext/>
        <w:jc w:val="center"/>
      </w:pPr>
      <w:r>
        <w:rPr>
          <w:noProof/>
        </w:rPr>
        <w:lastRenderedPageBreak/>
        <w:drawing>
          <wp:inline distT="0" distB="0" distL="0" distR="0" wp14:anchorId="4995FB09" wp14:editId="4C5CBEEC">
            <wp:extent cx="3955312" cy="2190307"/>
            <wp:effectExtent l="0" t="0" r="7620" b="63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22632" t="13852" r="8346" b="18197"/>
                    <a:stretch/>
                  </pic:blipFill>
                  <pic:spPr bwMode="auto">
                    <a:xfrm>
                      <a:off x="0" y="0"/>
                      <a:ext cx="3955984" cy="2190679"/>
                    </a:xfrm>
                    <a:prstGeom prst="rect">
                      <a:avLst/>
                    </a:prstGeom>
                    <a:ln>
                      <a:noFill/>
                    </a:ln>
                    <a:extLst>
                      <a:ext uri="{53640926-AAD7-44D8-BBD7-CCE9431645EC}">
                        <a14:shadowObscured xmlns:a14="http://schemas.microsoft.com/office/drawing/2010/main"/>
                      </a:ext>
                    </a:extLst>
                  </pic:spPr>
                </pic:pic>
              </a:graphicData>
            </a:graphic>
          </wp:inline>
        </w:drawing>
      </w:r>
    </w:p>
    <w:p w:rsidR="00CB7CB7" w:rsidRDefault="00BD2D1F" w:rsidP="00BD2D1F">
      <w:pPr>
        <w:pStyle w:val="Caption"/>
        <w:jc w:val="center"/>
      </w:pPr>
      <w:bookmarkStart w:id="49" w:name="_Toc196480272"/>
      <w:r>
        <w:t xml:space="preserve">Figure </w:t>
      </w:r>
      <w:r>
        <w:fldChar w:fldCharType="begin"/>
      </w:r>
      <w:r>
        <w:instrText xml:space="preserve"> SEQ Figure \* ARABIC </w:instrText>
      </w:r>
      <w:r>
        <w:fldChar w:fldCharType="separate"/>
      </w:r>
      <w:r w:rsidR="002256D9">
        <w:rPr>
          <w:noProof/>
        </w:rPr>
        <w:t>36</w:t>
      </w:r>
      <w:r>
        <w:fldChar w:fldCharType="end"/>
      </w:r>
      <w:r>
        <w:t xml:space="preserve">: </w:t>
      </w:r>
      <w:r w:rsidRPr="006110FA">
        <w:t xml:space="preserve">Mode </w:t>
      </w:r>
      <w:r>
        <w:t>3</w:t>
      </w:r>
      <w:r w:rsidRPr="006110FA">
        <w:t xml:space="preserve"> E Field Magnitude Plot Teflon</w:t>
      </w:r>
      <w:bookmarkEnd w:id="49"/>
    </w:p>
    <w:p w:rsidR="00BD2D1F" w:rsidRDefault="00BD2D1F" w:rsidP="00BD2D1F">
      <w:pPr>
        <w:keepNext/>
        <w:jc w:val="center"/>
      </w:pPr>
      <w:r>
        <w:rPr>
          <w:noProof/>
        </w:rPr>
        <w:drawing>
          <wp:inline distT="0" distB="0" distL="0" distR="0" wp14:anchorId="7DE7B64D" wp14:editId="37718E43">
            <wp:extent cx="3965944" cy="2190307"/>
            <wp:effectExtent l="0" t="0" r="0" b="63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22448" t="13852" r="8345" b="18197"/>
                    <a:stretch/>
                  </pic:blipFill>
                  <pic:spPr bwMode="auto">
                    <a:xfrm>
                      <a:off x="0" y="0"/>
                      <a:ext cx="3966620" cy="2190680"/>
                    </a:xfrm>
                    <a:prstGeom prst="rect">
                      <a:avLst/>
                    </a:prstGeom>
                    <a:ln>
                      <a:noFill/>
                    </a:ln>
                    <a:extLst>
                      <a:ext uri="{53640926-AAD7-44D8-BBD7-CCE9431645EC}">
                        <a14:shadowObscured xmlns:a14="http://schemas.microsoft.com/office/drawing/2010/main"/>
                      </a:ext>
                    </a:extLst>
                  </pic:spPr>
                </pic:pic>
              </a:graphicData>
            </a:graphic>
          </wp:inline>
        </w:drawing>
      </w:r>
    </w:p>
    <w:p w:rsidR="00BD2D1F" w:rsidRDefault="00BD2D1F" w:rsidP="00BD2D1F">
      <w:pPr>
        <w:pStyle w:val="Caption"/>
        <w:jc w:val="center"/>
      </w:pPr>
      <w:bookmarkStart w:id="50" w:name="_Toc196480273"/>
      <w:r>
        <w:t xml:space="preserve">Figure </w:t>
      </w:r>
      <w:r>
        <w:fldChar w:fldCharType="begin"/>
      </w:r>
      <w:r>
        <w:instrText xml:space="preserve"> SEQ Figure \* ARABIC </w:instrText>
      </w:r>
      <w:r>
        <w:fldChar w:fldCharType="separate"/>
      </w:r>
      <w:r w:rsidR="002256D9">
        <w:rPr>
          <w:noProof/>
        </w:rPr>
        <w:t>37</w:t>
      </w:r>
      <w:r>
        <w:fldChar w:fldCharType="end"/>
      </w:r>
      <w:r>
        <w:t xml:space="preserve">: </w:t>
      </w:r>
      <w:r w:rsidRPr="00657E60">
        <w:t xml:space="preserve">Mode </w:t>
      </w:r>
      <w:r>
        <w:t>3</w:t>
      </w:r>
      <w:r w:rsidRPr="00657E60">
        <w:t xml:space="preserve"> E Field Vector Plot Teflon</w:t>
      </w:r>
      <w:bookmarkEnd w:id="50"/>
    </w:p>
    <w:p w:rsidR="00BD2D1F" w:rsidRDefault="00BD2D1F" w:rsidP="00BD2D1F">
      <w:pPr>
        <w:keepNext/>
        <w:jc w:val="center"/>
      </w:pPr>
      <w:r>
        <w:rPr>
          <w:noProof/>
        </w:rPr>
        <w:drawing>
          <wp:inline distT="0" distB="0" distL="0" distR="0" wp14:anchorId="7AE3434A" wp14:editId="687A7DC8">
            <wp:extent cx="3943847" cy="2210462"/>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22891" t="14305" r="8288" b="17119"/>
                    <a:stretch/>
                  </pic:blipFill>
                  <pic:spPr bwMode="auto">
                    <a:xfrm>
                      <a:off x="0" y="0"/>
                      <a:ext cx="3944518" cy="2210838"/>
                    </a:xfrm>
                    <a:prstGeom prst="rect">
                      <a:avLst/>
                    </a:prstGeom>
                    <a:ln>
                      <a:noFill/>
                    </a:ln>
                    <a:extLst>
                      <a:ext uri="{53640926-AAD7-44D8-BBD7-CCE9431645EC}">
                        <a14:shadowObscured xmlns:a14="http://schemas.microsoft.com/office/drawing/2010/main"/>
                      </a:ext>
                    </a:extLst>
                  </pic:spPr>
                </pic:pic>
              </a:graphicData>
            </a:graphic>
          </wp:inline>
        </w:drawing>
      </w:r>
    </w:p>
    <w:p w:rsidR="00BD2D1F" w:rsidRDefault="00BD2D1F" w:rsidP="00BD2D1F">
      <w:pPr>
        <w:pStyle w:val="Caption"/>
        <w:jc w:val="center"/>
      </w:pPr>
      <w:bookmarkStart w:id="51" w:name="_Toc196480274"/>
      <w:r>
        <w:t xml:space="preserve">Figure </w:t>
      </w:r>
      <w:r>
        <w:fldChar w:fldCharType="begin"/>
      </w:r>
      <w:r>
        <w:instrText xml:space="preserve"> SEQ Figure \* ARABIC </w:instrText>
      </w:r>
      <w:r>
        <w:fldChar w:fldCharType="separate"/>
      </w:r>
      <w:r w:rsidR="002256D9">
        <w:rPr>
          <w:noProof/>
        </w:rPr>
        <w:t>38</w:t>
      </w:r>
      <w:r>
        <w:fldChar w:fldCharType="end"/>
      </w:r>
      <w:r>
        <w:t xml:space="preserve">: </w:t>
      </w:r>
      <w:r w:rsidRPr="00434C82">
        <w:t xml:space="preserve">Mode </w:t>
      </w:r>
      <w:r>
        <w:t>3</w:t>
      </w:r>
      <w:r w:rsidRPr="00434C82">
        <w:t xml:space="preserve"> H Field Magnitude Plot Teflon</w:t>
      </w:r>
      <w:bookmarkEnd w:id="51"/>
    </w:p>
    <w:p w:rsidR="00BD2D1F" w:rsidRDefault="00BD2D1F" w:rsidP="00BD2D1F">
      <w:pPr>
        <w:keepNext/>
        <w:jc w:val="center"/>
      </w:pPr>
      <w:r>
        <w:rPr>
          <w:noProof/>
        </w:rPr>
        <w:lastRenderedPageBreak/>
        <w:drawing>
          <wp:inline distT="0" distB="0" distL="0" distR="0" wp14:anchorId="4D43A040" wp14:editId="012FE09D">
            <wp:extent cx="3951798" cy="2170706"/>
            <wp:effectExtent l="0" t="0" r="0" b="127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22751" t="14058" r="8296" b="18606"/>
                    <a:stretch/>
                  </pic:blipFill>
                  <pic:spPr bwMode="auto">
                    <a:xfrm>
                      <a:off x="0" y="0"/>
                      <a:ext cx="3952044" cy="2170841"/>
                    </a:xfrm>
                    <a:prstGeom prst="rect">
                      <a:avLst/>
                    </a:prstGeom>
                    <a:ln>
                      <a:noFill/>
                    </a:ln>
                    <a:extLst>
                      <a:ext uri="{53640926-AAD7-44D8-BBD7-CCE9431645EC}">
                        <a14:shadowObscured xmlns:a14="http://schemas.microsoft.com/office/drawing/2010/main"/>
                      </a:ext>
                    </a:extLst>
                  </pic:spPr>
                </pic:pic>
              </a:graphicData>
            </a:graphic>
          </wp:inline>
        </w:drawing>
      </w:r>
    </w:p>
    <w:p w:rsidR="00BD2D1F" w:rsidRPr="00BD2D1F" w:rsidRDefault="00BD2D1F" w:rsidP="00BD2D1F">
      <w:pPr>
        <w:pStyle w:val="Caption"/>
        <w:jc w:val="center"/>
      </w:pPr>
      <w:bookmarkStart w:id="52" w:name="_Toc196480275"/>
      <w:r>
        <w:t xml:space="preserve">Figure </w:t>
      </w:r>
      <w:r>
        <w:fldChar w:fldCharType="begin"/>
      </w:r>
      <w:r>
        <w:instrText xml:space="preserve"> SEQ Figure \* ARABIC </w:instrText>
      </w:r>
      <w:r>
        <w:fldChar w:fldCharType="separate"/>
      </w:r>
      <w:r w:rsidR="002256D9">
        <w:rPr>
          <w:noProof/>
        </w:rPr>
        <w:t>39</w:t>
      </w:r>
      <w:r>
        <w:fldChar w:fldCharType="end"/>
      </w:r>
      <w:r>
        <w:t xml:space="preserve">: </w:t>
      </w:r>
      <w:r w:rsidRPr="00FB5934">
        <w:t xml:space="preserve">Mode </w:t>
      </w:r>
      <w:r>
        <w:t>3</w:t>
      </w:r>
      <w:r w:rsidRPr="00FB5934">
        <w:t xml:space="preserve"> H Field Vector Plot Teflon</w:t>
      </w:r>
      <w:bookmarkEnd w:id="52"/>
    </w:p>
    <w:p w:rsidR="00CA6DBA" w:rsidRPr="00CA6DBA" w:rsidRDefault="00CA6DBA" w:rsidP="00CA6DBA">
      <w:r>
        <w:t>After simulating the 2 waveguides, PEC and Teflon</w:t>
      </w:r>
      <w:r w:rsidR="00931318">
        <w:t>,</w:t>
      </w:r>
      <w:r>
        <w:t xml:space="preserve"> the author then plotted two graphs which can be used to help visualise the </w:t>
      </w:r>
      <w:r w:rsidR="00931318">
        <w:t>cut-off</w:t>
      </w:r>
      <w:r>
        <w:t xml:space="preserve"> frequencies for the modes. The graphs in Figures </w:t>
      </w:r>
      <w:r w:rsidR="006830E4">
        <w:t>40</w:t>
      </w:r>
      <w:r>
        <w:t xml:space="preserve"> and </w:t>
      </w:r>
      <w:r w:rsidR="006830E4">
        <w:t>4</w:t>
      </w:r>
      <w:r>
        <w:t xml:space="preserve">1 show the </w:t>
      </w:r>
      <w:r w:rsidR="00931318">
        <w:t>cut-off</w:t>
      </w:r>
      <w:r>
        <w:t xml:space="preserve"> frequencies for each mode when simulating the waveguide. </w:t>
      </w:r>
      <w:r w:rsidR="00CE4CA3">
        <w:t xml:space="preserve">These then show that Mode 1 (TE10) is the dominant mode due to it having the smallest cut-off frequency, allowing it to propagate with the least loss. </w:t>
      </w:r>
      <w:r w:rsidR="00931318">
        <w:t>This is the same across both materials; the difference between the two cut-off frequencies is 1.98 GHz.</w:t>
      </w:r>
    </w:p>
    <w:p w:rsidR="00011285" w:rsidRDefault="00011285" w:rsidP="00C827A0">
      <w:pPr>
        <w:pStyle w:val="Caption"/>
        <w:jc w:val="center"/>
      </w:pPr>
      <w:r>
        <w:rPr>
          <w:noProof/>
        </w:rPr>
        <w:drawing>
          <wp:inline distT="0" distB="0" distL="0" distR="0" wp14:anchorId="1A6CC145" wp14:editId="593F381A">
            <wp:extent cx="4913422" cy="2329961"/>
            <wp:effectExtent l="0" t="0" r="190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14268" t="56999" b="6863"/>
                    <a:stretch/>
                  </pic:blipFill>
                  <pic:spPr bwMode="auto">
                    <a:xfrm>
                      <a:off x="0" y="0"/>
                      <a:ext cx="4913768" cy="2330125"/>
                    </a:xfrm>
                    <a:prstGeom prst="rect">
                      <a:avLst/>
                    </a:prstGeom>
                    <a:ln>
                      <a:noFill/>
                    </a:ln>
                    <a:extLst>
                      <a:ext uri="{53640926-AAD7-44D8-BBD7-CCE9431645EC}">
                        <a14:shadowObscured xmlns:a14="http://schemas.microsoft.com/office/drawing/2010/main"/>
                      </a:ext>
                    </a:extLst>
                  </pic:spPr>
                </pic:pic>
              </a:graphicData>
            </a:graphic>
          </wp:inline>
        </w:drawing>
      </w:r>
    </w:p>
    <w:p w:rsidR="00C827A0" w:rsidRDefault="00C827A0" w:rsidP="00C827A0">
      <w:pPr>
        <w:pStyle w:val="Caption"/>
        <w:jc w:val="center"/>
      </w:pPr>
      <w:bookmarkStart w:id="53" w:name="_Toc196480276"/>
      <w:r>
        <w:t xml:space="preserve">Figure </w:t>
      </w:r>
      <w:r>
        <w:fldChar w:fldCharType="begin"/>
      </w:r>
      <w:r>
        <w:instrText xml:space="preserve"> SEQ Figure \* ARABIC </w:instrText>
      </w:r>
      <w:r>
        <w:fldChar w:fldCharType="separate"/>
      </w:r>
      <w:r w:rsidR="002256D9">
        <w:rPr>
          <w:noProof/>
        </w:rPr>
        <w:t>40</w:t>
      </w:r>
      <w:r>
        <w:fldChar w:fldCharType="end"/>
      </w:r>
      <w:r w:rsidRPr="0020719A">
        <w:t>: Vacuum Waveguide Gamma Plot</w:t>
      </w:r>
      <w:bookmarkEnd w:id="53"/>
    </w:p>
    <w:p w:rsidR="00166E85" w:rsidRPr="00166E85" w:rsidRDefault="00166E85" w:rsidP="00233028">
      <w:pPr>
        <w:jc w:val="center"/>
      </w:pPr>
      <m:oMathPara>
        <m:oMath>
          <m:r>
            <w:rPr>
              <w:rFonts w:ascii="Cambria Math" w:hAnsi="Cambria Math"/>
            </w:rPr>
            <m:t>c=</m:t>
          </m:r>
          <m:f>
            <m:fPr>
              <m:ctrlPr>
                <w:rPr>
                  <w:rFonts w:ascii="Cambria Math" w:hAnsi="Cambria Math"/>
                  <w:i/>
                  <w:iCs/>
                </w:rPr>
              </m:ctrlPr>
            </m:fPr>
            <m:num>
              <m:r>
                <w:rPr>
                  <w:rFonts w:ascii="Cambria Math" w:hAnsi="Cambria Math"/>
                </w:rPr>
                <m:t>1</m:t>
              </m:r>
            </m:num>
            <m:den>
              <m:rad>
                <m:radPr>
                  <m:degHide m:val="1"/>
                  <m:ctrlPr>
                    <w:rPr>
                      <w:rFonts w:ascii="Cambria Math" w:hAnsi="Cambria Math"/>
                      <w:i/>
                      <w:iCs/>
                    </w:rPr>
                  </m:ctrlPr>
                </m:radPr>
                <m:deg/>
                <m:e>
                  <m:r>
                    <w:rPr>
                      <w:rFonts w:ascii="Cambria Math" w:hAnsi="Cambria Math"/>
                    </w:rPr>
                    <m:t>εμ</m:t>
                  </m:r>
                </m:e>
              </m:rad>
            </m:den>
          </m:f>
          <m:r>
            <w:rPr>
              <w:rFonts w:ascii="Cambria Math" w:hAnsi="Cambria Math"/>
            </w:rPr>
            <m:t>=</m:t>
          </m:r>
          <m:r>
            <m:rPr>
              <m:sty m:val="p"/>
            </m:rPr>
            <w:rPr>
              <w:rFonts w:ascii="Cambria Math" w:eastAsiaTheme="minorEastAsia" w:hAnsi="Cambria Math"/>
            </w:rPr>
            <m:t xml:space="preserve">3 x </m:t>
          </m:r>
          <m:sSup>
            <m:sSupPr>
              <m:ctrlPr>
                <w:rPr>
                  <w:rFonts w:ascii="Cambria Math" w:eastAsiaTheme="minorEastAsia" w:hAnsi="Cambria Math"/>
                  <w:iCs/>
                </w:rPr>
              </m:ctrlPr>
            </m:sSupPr>
            <m:e>
              <m:r>
                <w:rPr>
                  <w:rFonts w:ascii="Cambria Math" w:eastAsiaTheme="minorEastAsia" w:hAnsi="Cambria Math"/>
                </w:rPr>
                <m:t>10</m:t>
              </m:r>
            </m:e>
            <m:sup>
              <m:r>
                <w:rPr>
                  <w:rFonts w:ascii="Cambria Math" w:eastAsiaTheme="minorEastAsia" w:hAnsi="Cambria Math"/>
                </w:rPr>
                <m:t>8</m:t>
              </m:r>
            </m:sup>
          </m:sSup>
          <m:r>
            <m:rPr>
              <m:sty m:val="p"/>
            </m:rPr>
            <w:rPr>
              <w:rFonts w:ascii="Cambria Math" w:eastAsiaTheme="minorEastAsia" w:hAnsi="Cambria Math"/>
            </w:rPr>
            <m:t>m/s</m:t>
          </m:r>
        </m:oMath>
      </m:oMathPara>
    </w:p>
    <w:p w:rsidR="00C827A0" w:rsidRPr="00166E85" w:rsidRDefault="008B039F" w:rsidP="00233028">
      <w:pPr>
        <w:jc w:val="center"/>
        <w:rPr>
          <w:rFonts w:eastAsiaTheme="minorEastAsia"/>
          <w:b/>
          <w:bCs/>
          <w:iCs/>
        </w:rPr>
      </w:pPr>
      <m:oMath>
        <m:r>
          <m:rPr>
            <m:sty m:val="bi"/>
          </m:rPr>
          <w:rPr>
            <w:rFonts w:ascii="Cambria Math" w:hAnsi="Cambria Math"/>
          </w:rPr>
          <m:t>TE 1:0=</m:t>
        </m:r>
        <m:sSub>
          <m:sSubPr>
            <m:ctrlPr>
              <w:rPr>
                <w:rFonts w:ascii="Cambria Math" w:hAnsi="Cambria Math"/>
                <w:b/>
                <w:bCs/>
                <w:i/>
                <w:iCs/>
              </w:rPr>
            </m:ctrlPr>
          </m:sSubPr>
          <m:e>
            <m:r>
              <m:rPr>
                <m:sty m:val="bi"/>
              </m:rPr>
              <w:rPr>
                <w:rFonts w:ascii="Cambria Math" w:hAnsi="Cambria Math"/>
              </w:rPr>
              <m:t>f</m:t>
            </m:r>
          </m:e>
          <m:sub>
            <m:r>
              <m:rPr>
                <m:sty m:val="bi"/>
              </m:rPr>
              <w:rPr>
                <w:rFonts w:ascii="Cambria Math" w:hAnsi="Cambria Math"/>
              </w:rPr>
              <m:t>c</m:t>
            </m:r>
          </m:sub>
        </m:sSub>
        <m:r>
          <m:rPr>
            <m:sty m:val="bi"/>
          </m:rPr>
          <w:rPr>
            <w:rFonts w:ascii="Cambria Math" w:hAnsi="Cambria Math"/>
          </w:rPr>
          <m:t>=</m:t>
        </m:r>
        <m:f>
          <m:fPr>
            <m:ctrlPr>
              <w:rPr>
                <w:rFonts w:ascii="Cambria Math" w:hAnsi="Cambria Math"/>
                <w:b/>
                <w:bCs/>
                <w:i/>
                <w:iCs/>
              </w:rPr>
            </m:ctrlPr>
          </m:fPr>
          <m:num>
            <m:r>
              <m:rPr>
                <m:sty m:val="bi"/>
              </m:rPr>
              <w:rPr>
                <w:rFonts w:ascii="Cambria Math" w:hAnsi="Cambria Math"/>
              </w:rPr>
              <m:t>c</m:t>
            </m:r>
          </m:num>
          <m:den>
            <m:r>
              <m:rPr>
                <m:sty m:val="bi"/>
              </m:rPr>
              <w:rPr>
                <w:rFonts w:ascii="Cambria Math" w:hAnsi="Cambria Math"/>
              </w:rPr>
              <m:t>2</m:t>
            </m:r>
          </m:den>
        </m:f>
        <m:rad>
          <m:radPr>
            <m:degHide m:val="1"/>
            <m:ctrlPr>
              <w:rPr>
                <w:rFonts w:ascii="Cambria Math" w:hAnsi="Cambria Math"/>
                <w:b/>
                <w:bCs/>
                <w:i/>
                <w:iCs/>
              </w:rPr>
            </m:ctrlPr>
          </m:radPr>
          <m:deg/>
          <m:e>
            <m:sSup>
              <m:sSupPr>
                <m:ctrlPr>
                  <w:rPr>
                    <w:rFonts w:ascii="Cambria Math" w:hAnsi="Cambria Math"/>
                    <w:b/>
                    <w:bCs/>
                    <w:i/>
                    <w:iCs/>
                  </w:rPr>
                </m:ctrlPr>
              </m:sSupPr>
              <m:e>
                <m:d>
                  <m:dPr>
                    <m:ctrlPr>
                      <w:rPr>
                        <w:rFonts w:ascii="Cambria Math" w:hAnsi="Cambria Math"/>
                        <w:b/>
                        <w:bCs/>
                        <w:i/>
                        <w:iCs/>
                      </w:rPr>
                    </m:ctrlPr>
                  </m:dPr>
                  <m:e>
                    <m:f>
                      <m:fPr>
                        <m:ctrlPr>
                          <w:rPr>
                            <w:rFonts w:ascii="Cambria Math" w:hAnsi="Cambria Math"/>
                            <w:b/>
                            <w:bCs/>
                            <w:i/>
                            <w:iCs/>
                          </w:rPr>
                        </m:ctrlPr>
                      </m:fPr>
                      <m:num>
                        <m:r>
                          <m:rPr>
                            <m:sty m:val="bi"/>
                          </m:rPr>
                          <w:rPr>
                            <w:rFonts w:ascii="Cambria Math" w:hAnsi="Cambria Math"/>
                          </w:rPr>
                          <m:t>1</m:t>
                        </m:r>
                      </m:num>
                      <m:den>
                        <m:r>
                          <m:rPr>
                            <m:sty m:val="bi"/>
                          </m:rPr>
                          <w:rPr>
                            <w:rFonts w:ascii="Cambria Math" w:hAnsi="Cambria Math"/>
                          </w:rPr>
                          <m:t>0.</m:t>
                        </m:r>
                        <m:r>
                          <m:rPr>
                            <m:sty m:val="bi"/>
                          </m:rPr>
                          <w:rPr>
                            <w:rFonts w:ascii="Cambria Math" w:hAnsi="Cambria Math"/>
                          </w:rPr>
                          <m:t>0</m:t>
                        </m:r>
                        <m:r>
                          <m:rPr>
                            <m:sty m:val="bi"/>
                          </m:rPr>
                          <w:rPr>
                            <w:rFonts w:ascii="Cambria Math" w:hAnsi="Cambria Math"/>
                          </w:rPr>
                          <m:t>23</m:t>
                        </m:r>
                      </m:den>
                    </m:f>
                  </m:e>
                </m:d>
              </m:e>
              <m:sup>
                <m:r>
                  <m:rPr>
                    <m:sty m:val="bi"/>
                  </m:rPr>
                  <w:rPr>
                    <w:rFonts w:ascii="Cambria Math" w:hAnsi="Cambria Math"/>
                  </w:rPr>
                  <m:t>2</m:t>
                </m:r>
              </m:sup>
            </m:sSup>
            <m:r>
              <m:rPr>
                <m:sty m:val="bi"/>
              </m:rPr>
              <w:rPr>
                <w:rFonts w:ascii="Cambria Math" w:hAnsi="Cambria Math"/>
              </w:rPr>
              <m:t>+</m:t>
            </m:r>
            <m:sSup>
              <m:sSupPr>
                <m:ctrlPr>
                  <w:rPr>
                    <w:rFonts w:ascii="Cambria Math" w:hAnsi="Cambria Math"/>
                    <w:b/>
                    <w:bCs/>
                    <w:i/>
                    <w:iCs/>
                  </w:rPr>
                </m:ctrlPr>
              </m:sSupPr>
              <m:e>
                <m:d>
                  <m:dPr>
                    <m:ctrlPr>
                      <w:rPr>
                        <w:rFonts w:ascii="Cambria Math" w:hAnsi="Cambria Math"/>
                        <w:b/>
                        <w:bCs/>
                        <w:i/>
                        <w:iCs/>
                      </w:rPr>
                    </m:ctrlPr>
                  </m:dPr>
                  <m:e>
                    <m:f>
                      <m:fPr>
                        <m:ctrlPr>
                          <w:rPr>
                            <w:rFonts w:ascii="Cambria Math" w:hAnsi="Cambria Math"/>
                            <w:b/>
                            <w:bCs/>
                            <w:i/>
                            <w:iCs/>
                          </w:rPr>
                        </m:ctrlPr>
                      </m:fPr>
                      <m:num>
                        <m:r>
                          <m:rPr>
                            <m:sty m:val="bi"/>
                          </m:rPr>
                          <w:rPr>
                            <w:rFonts w:ascii="Cambria Math" w:hAnsi="Cambria Math"/>
                          </w:rPr>
                          <m:t>0</m:t>
                        </m:r>
                        <m:r>
                          <m:rPr>
                            <m:sty m:val="bi"/>
                          </m:rPr>
                          <w:rPr>
                            <w:rFonts w:ascii="Cambria Math" w:hAnsi="Cambria Math"/>
                          </w:rPr>
                          <m:t>π</m:t>
                        </m:r>
                      </m:num>
                      <m:den>
                        <m:r>
                          <m:rPr>
                            <m:sty m:val="bi"/>
                          </m:rPr>
                          <w:rPr>
                            <w:rFonts w:ascii="Cambria Math" w:hAnsi="Cambria Math"/>
                          </w:rPr>
                          <m:t>0.0</m:t>
                        </m:r>
                        <m:r>
                          <m:rPr>
                            <m:sty m:val="bi"/>
                          </m:rPr>
                          <w:rPr>
                            <w:rFonts w:ascii="Cambria Math" w:hAnsi="Cambria Math"/>
                          </w:rPr>
                          <m:t>0</m:t>
                        </m:r>
                        <m:r>
                          <m:rPr>
                            <m:sty m:val="bi"/>
                          </m:rPr>
                          <w:rPr>
                            <w:rFonts w:ascii="Cambria Math" w:hAnsi="Cambria Math"/>
                          </w:rPr>
                          <m:t>4</m:t>
                        </m:r>
                      </m:den>
                    </m:f>
                  </m:e>
                </m:d>
              </m:e>
              <m:sup>
                <m:r>
                  <m:rPr>
                    <m:sty m:val="bi"/>
                  </m:rPr>
                  <w:rPr>
                    <w:rFonts w:ascii="Cambria Math" w:hAnsi="Cambria Math"/>
                  </w:rPr>
                  <m:t>2</m:t>
                </m:r>
              </m:sup>
            </m:sSup>
          </m:e>
        </m:rad>
      </m:oMath>
      <w:r w:rsidR="000F3959">
        <w:rPr>
          <w:rFonts w:eastAsiaTheme="minorEastAsia"/>
          <w:b/>
          <w:bCs/>
          <w:iCs/>
        </w:rPr>
        <w:t xml:space="preserve">= </w:t>
      </w:r>
      <w:r w:rsidR="00432D73">
        <w:rPr>
          <w:rFonts w:eastAsiaTheme="minorEastAsia"/>
          <w:b/>
          <w:bCs/>
          <w:iCs/>
        </w:rPr>
        <w:t>6.52</w:t>
      </w:r>
      <w:r w:rsidR="00092FC2">
        <w:rPr>
          <w:rFonts w:eastAsiaTheme="minorEastAsia"/>
          <w:b/>
          <w:bCs/>
          <w:iCs/>
        </w:rPr>
        <w:t>x10^</w:t>
      </w:r>
      <w:r w:rsidR="00432D73">
        <w:rPr>
          <w:rFonts w:eastAsiaTheme="minorEastAsia"/>
          <w:b/>
          <w:bCs/>
          <w:iCs/>
        </w:rPr>
        <w:t>9 Hz</w:t>
      </w:r>
      <w:r w:rsidR="00C8028D">
        <w:rPr>
          <w:rFonts w:eastAsiaTheme="minorEastAsia"/>
          <w:b/>
          <w:bCs/>
          <w:iCs/>
        </w:rPr>
        <w:t xml:space="preserve"> = 6.5 GHz</w:t>
      </w:r>
    </w:p>
    <w:p w:rsidR="00166E85" w:rsidRPr="00166E85" w:rsidRDefault="00166E85" w:rsidP="00233028">
      <w:pPr>
        <w:jc w:val="center"/>
        <w:rPr>
          <w:rFonts w:eastAsiaTheme="minorEastAsia"/>
          <w:b/>
          <w:bCs/>
          <w:iCs/>
        </w:rPr>
      </w:pPr>
      <m:oMath>
        <m:sSub>
          <m:sSubPr>
            <m:ctrlPr>
              <w:rPr>
                <w:rFonts w:ascii="Cambria Math" w:hAnsi="Cambria Math"/>
                <w:b/>
                <w:bCs/>
                <w:i/>
                <w:iCs/>
              </w:rPr>
            </m:ctrlPr>
          </m:sSubPr>
          <m:e>
            <m:r>
              <m:rPr>
                <m:sty m:val="bi"/>
              </m:rPr>
              <w:rPr>
                <w:rFonts w:ascii="Cambria Math" w:hAnsi="Cambria Math"/>
              </w:rPr>
              <m:t>TE 2:0=</m:t>
            </m:r>
            <m:r>
              <m:rPr>
                <m:sty m:val="bi"/>
              </m:rPr>
              <w:rPr>
                <w:rFonts w:ascii="Cambria Math" w:hAnsi="Cambria Math"/>
              </w:rPr>
              <m:t>f</m:t>
            </m:r>
          </m:e>
          <m:sub>
            <m:r>
              <m:rPr>
                <m:sty m:val="bi"/>
              </m:rPr>
              <w:rPr>
                <w:rFonts w:ascii="Cambria Math" w:hAnsi="Cambria Math"/>
              </w:rPr>
              <m:t>c</m:t>
            </m:r>
          </m:sub>
        </m:sSub>
        <m:r>
          <m:rPr>
            <m:sty m:val="bi"/>
          </m:rPr>
          <w:rPr>
            <w:rFonts w:ascii="Cambria Math" w:hAnsi="Cambria Math"/>
          </w:rPr>
          <m:t>=</m:t>
        </m:r>
        <m:f>
          <m:fPr>
            <m:ctrlPr>
              <w:rPr>
                <w:rFonts w:ascii="Cambria Math" w:hAnsi="Cambria Math"/>
                <w:b/>
                <w:bCs/>
                <w:i/>
                <w:iCs/>
              </w:rPr>
            </m:ctrlPr>
          </m:fPr>
          <m:num>
            <m:r>
              <m:rPr>
                <m:sty m:val="bi"/>
              </m:rPr>
              <w:rPr>
                <w:rFonts w:ascii="Cambria Math" w:hAnsi="Cambria Math"/>
              </w:rPr>
              <m:t>c</m:t>
            </m:r>
          </m:num>
          <m:den>
            <m:r>
              <m:rPr>
                <m:sty m:val="bi"/>
              </m:rPr>
              <w:rPr>
                <w:rFonts w:ascii="Cambria Math" w:hAnsi="Cambria Math"/>
              </w:rPr>
              <m:t>2</m:t>
            </m:r>
          </m:den>
        </m:f>
        <m:rad>
          <m:radPr>
            <m:degHide m:val="1"/>
            <m:ctrlPr>
              <w:rPr>
                <w:rFonts w:ascii="Cambria Math" w:hAnsi="Cambria Math"/>
                <w:b/>
                <w:bCs/>
                <w:i/>
                <w:iCs/>
              </w:rPr>
            </m:ctrlPr>
          </m:radPr>
          <m:deg/>
          <m:e>
            <m:sSup>
              <m:sSupPr>
                <m:ctrlPr>
                  <w:rPr>
                    <w:rFonts w:ascii="Cambria Math" w:hAnsi="Cambria Math"/>
                    <w:b/>
                    <w:bCs/>
                    <w:i/>
                    <w:iCs/>
                  </w:rPr>
                </m:ctrlPr>
              </m:sSupPr>
              <m:e>
                <m:d>
                  <m:dPr>
                    <m:ctrlPr>
                      <w:rPr>
                        <w:rFonts w:ascii="Cambria Math" w:hAnsi="Cambria Math"/>
                        <w:b/>
                        <w:bCs/>
                        <w:i/>
                        <w:iCs/>
                      </w:rPr>
                    </m:ctrlPr>
                  </m:dPr>
                  <m:e>
                    <m:f>
                      <m:fPr>
                        <m:ctrlPr>
                          <w:rPr>
                            <w:rFonts w:ascii="Cambria Math" w:hAnsi="Cambria Math"/>
                            <w:b/>
                            <w:bCs/>
                            <w:i/>
                            <w:iCs/>
                          </w:rPr>
                        </m:ctrlPr>
                      </m:fPr>
                      <m:num>
                        <m:r>
                          <m:rPr>
                            <m:sty m:val="bi"/>
                          </m:rPr>
                          <w:rPr>
                            <w:rFonts w:ascii="Cambria Math" w:hAnsi="Cambria Math"/>
                          </w:rPr>
                          <m:t>2</m:t>
                        </m:r>
                      </m:num>
                      <m:den>
                        <m:r>
                          <m:rPr>
                            <m:sty m:val="bi"/>
                          </m:rPr>
                          <w:rPr>
                            <w:rFonts w:ascii="Cambria Math" w:hAnsi="Cambria Math"/>
                          </w:rPr>
                          <m:t>0.</m:t>
                        </m:r>
                        <m:r>
                          <m:rPr>
                            <m:sty m:val="bi"/>
                          </m:rPr>
                          <w:rPr>
                            <w:rFonts w:ascii="Cambria Math" w:hAnsi="Cambria Math"/>
                          </w:rPr>
                          <m:t>0</m:t>
                        </m:r>
                        <m:r>
                          <m:rPr>
                            <m:sty m:val="bi"/>
                          </m:rPr>
                          <w:rPr>
                            <w:rFonts w:ascii="Cambria Math" w:hAnsi="Cambria Math"/>
                          </w:rPr>
                          <m:t>23</m:t>
                        </m:r>
                      </m:den>
                    </m:f>
                  </m:e>
                </m:d>
              </m:e>
              <m:sup>
                <m:r>
                  <m:rPr>
                    <m:sty m:val="bi"/>
                  </m:rPr>
                  <w:rPr>
                    <w:rFonts w:ascii="Cambria Math" w:hAnsi="Cambria Math"/>
                  </w:rPr>
                  <m:t>2</m:t>
                </m:r>
              </m:sup>
            </m:sSup>
            <m:r>
              <m:rPr>
                <m:sty m:val="bi"/>
              </m:rPr>
              <w:rPr>
                <w:rFonts w:ascii="Cambria Math" w:hAnsi="Cambria Math"/>
              </w:rPr>
              <m:t>+</m:t>
            </m:r>
            <m:sSup>
              <m:sSupPr>
                <m:ctrlPr>
                  <w:rPr>
                    <w:rFonts w:ascii="Cambria Math" w:hAnsi="Cambria Math"/>
                    <w:b/>
                    <w:bCs/>
                    <w:i/>
                    <w:iCs/>
                  </w:rPr>
                </m:ctrlPr>
              </m:sSupPr>
              <m:e>
                <m:d>
                  <m:dPr>
                    <m:ctrlPr>
                      <w:rPr>
                        <w:rFonts w:ascii="Cambria Math" w:hAnsi="Cambria Math"/>
                        <w:b/>
                        <w:bCs/>
                        <w:i/>
                        <w:iCs/>
                      </w:rPr>
                    </m:ctrlPr>
                  </m:dPr>
                  <m:e>
                    <m:f>
                      <m:fPr>
                        <m:ctrlPr>
                          <w:rPr>
                            <w:rFonts w:ascii="Cambria Math" w:hAnsi="Cambria Math"/>
                            <w:b/>
                            <w:bCs/>
                            <w:i/>
                            <w:iCs/>
                          </w:rPr>
                        </m:ctrlPr>
                      </m:fPr>
                      <m:num>
                        <m:r>
                          <m:rPr>
                            <m:sty m:val="bi"/>
                          </m:rPr>
                          <w:rPr>
                            <w:rFonts w:ascii="Cambria Math" w:hAnsi="Cambria Math"/>
                          </w:rPr>
                          <m:t>0</m:t>
                        </m:r>
                        <m:r>
                          <m:rPr>
                            <m:sty m:val="bi"/>
                          </m:rPr>
                          <w:rPr>
                            <w:rFonts w:ascii="Cambria Math" w:hAnsi="Cambria Math"/>
                          </w:rPr>
                          <m:t>π</m:t>
                        </m:r>
                      </m:num>
                      <m:den>
                        <m:r>
                          <m:rPr>
                            <m:sty m:val="bi"/>
                          </m:rPr>
                          <w:rPr>
                            <w:rFonts w:ascii="Cambria Math" w:hAnsi="Cambria Math"/>
                          </w:rPr>
                          <m:t>0.0</m:t>
                        </m:r>
                        <m:r>
                          <m:rPr>
                            <m:sty m:val="bi"/>
                          </m:rPr>
                          <w:rPr>
                            <w:rFonts w:ascii="Cambria Math" w:hAnsi="Cambria Math"/>
                          </w:rPr>
                          <m:t>0</m:t>
                        </m:r>
                        <m:r>
                          <m:rPr>
                            <m:sty m:val="bi"/>
                          </m:rPr>
                          <w:rPr>
                            <w:rFonts w:ascii="Cambria Math" w:hAnsi="Cambria Math"/>
                          </w:rPr>
                          <m:t>4</m:t>
                        </m:r>
                      </m:den>
                    </m:f>
                  </m:e>
                </m:d>
              </m:e>
              <m:sup>
                <m:r>
                  <m:rPr>
                    <m:sty m:val="bi"/>
                  </m:rPr>
                  <w:rPr>
                    <w:rFonts w:ascii="Cambria Math" w:hAnsi="Cambria Math"/>
                  </w:rPr>
                  <m:t>2</m:t>
                </m:r>
              </m:sup>
            </m:sSup>
          </m:e>
        </m:rad>
      </m:oMath>
      <w:r w:rsidR="000F3959">
        <w:rPr>
          <w:rFonts w:eastAsiaTheme="minorEastAsia"/>
          <w:b/>
          <w:bCs/>
          <w:iCs/>
        </w:rPr>
        <w:t>=</w:t>
      </w:r>
      <w:r w:rsidR="00C8028D">
        <w:rPr>
          <w:rFonts w:eastAsiaTheme="minorEastAsia"/>
          <w:b/>
          <w:bCs/>
          <w:iCs/>
        </w:rPr>
        <w:t xml:space="preserve"> 1.30x10^10 = 13 GHz</w:t>
      </w:r>
    </w:p>
    <w:p w:rsidR="00166E85" w:rsidRDefault="008B039F" w:rsidP="00233028">
      <w:pPr>
        <w:jc w:val="center"/>
      </w:pPr>
      <m:oMath>
        <m:r>
          <m:rPr>
            <m:sty m:val="bi"/>
          </m:rPr>
          <w:rPr>
            <w:rFonts w:ascii="Cambria Math" w:hAnsi="Cambria Math"/>
          </w:rPr>
          <m:t>TE 3:0=</m:t>
        </m:r>
        <m:sSub>
          <m:sSubPr>
            <m:ctrlPr>
              <w:rPr>
                <w:rFonts w:ascii="Cambria Math" w:hAnsi="Cambria Math"/>
                <w:b/>
                <w:bCs/>
                <w:i/>
                <w:iCs/>
              </w:rPr>
            </m:ctrlPr>
          </m:sSubPr>
          <m:e>
            <m:r>
              <m:rPr>
                <m:sty m:val="bi"/>
              </m:rPr>
              <w:rPr>
                <w:rFonts w:ascii="Cambria Math" w:hAnsi="Cambria Math"/>
              </w:rPr>
              <m:t>f</m:t>
            </m:r>
          </m:e>
          <m:sub>
            <m:r>
              <m:rPr>
                <m:sty m:val="bi"/>
              </m:rPr>
              <w:rPr>
                <w:rFonts w:ascii="Cambria Math" w:hAnsi="Cambria Math"/>
              </w:rPr>
              <m:t>c</m:t>
            </m:r>
          </m:sub>
        </m:sSub>
        <m:r>
          <m:rPr>
            <m:sty m:val="bi"/>
          </m:rPr>
          <w:rPr>
            <w:rFonts w:ascii="Cambria Math" w:hAnsi="Cambria Math"/>
          </w:rPr>
          <m:t>=</m:t>
        </m:r>
        <m:f>
          <m:fPr>
            <m:ctrlPr>
              <w:rPr>
                <w:rFonts w:ascii="Cambria Math" w:hAnsi="Cambria Math"/>
                <w:b/>
                <w:bCs/>
                <w:i/>
                <w:iCs/>
              </w:rPr>
            </m:ctrlPr>
          </m:fPr>
          <m:num>
            <m:r>
              <m:rPr>
                <m:sty m:val="bi"/>
              </m:rPr>
              <w:rPr>
                <w:rFonts w:ascii="Cambria Math" w:hAnsi="Cambria Math"/>
              </w:rPr>
              <m:t>c</m:t>
            </m:r>
          </m:num>
          <m:den>
            <m:r>
              <m:rPr>
                <m:sty m:val="bi"/>
              </m:rPr>
              <w:rPr>
                <w:rFonts w:ascii="Cambria Math" w:hAnsi="Cambria Math"/>
              </w:rPr>
              <m:t>2</m:t>
            </m:r>
          </m:den>
        </m:f>
        <m:rad>
          <m:radPr>
            <m:degHide m:val="1"/>
            <m:ctrlPr>
              <w:rPr>
                <w:rFonts w:ascii="Cambria Math" w:hAnsi="Cambria Math"/>
                <w:b/>
                <w:bCs/>
                <w:i/>
                <w:iCs/>
              </w:rPr>
            </m:ctrlPr>
          </m:radPr>
          <m:deg/>
          <m:e>
            <m:sSup>
              <m:sSupPr>
                <m:ctrlPr>
                  <w:rPr>
                    <w:rFonts w:ascii="Cambria Math" w:hAnsi="Cambria Math"/>
                    <w:b/>
                    <w:bCs/>
                    <w:i/>
                    <w:iCs/>
                  </w:rPr>
                </m:ctrlPr>
              </m:sSupPr>
              <m:e>
                <m:d>
                  <m:dPr>
                    <m:ctrlPr>
                      <w:rPr>
                        <w:rFonts w:ascii="Cambria Math" w:hAnsi="Cambria Math"/>
                        <w:b/>
                        <w:bCs/>
                        <w:i/>
                        <w:iCs/>
                      </w:rPr>
                    </m:ctrlPr>
                  </m:dPr>
                  <m:e>
                    <m:f>
                      <m:fPr>
                        <m:ctrlPr>
                          <w:rPr>
                            <w:rFonts w:ascii="Cambria Math" w:hAnsi="Cambria Math"/>
                            <w:b/>
                            <w:bCs/>
                            <w:i/>
                            <w:iCs/>
                          </w:rPr>
                        </m:ctrlPr>
                      </m:fPr>
                      <m:num>
                        <m:r>
                          <m:rPr>
                            <m:sty m:val="bi"/>
                          </m:rPr>
                          <w:rPr>
                            <w:rFonts w:ascii="Cambria Math" w:hAnsi="Cambria Math"/>
                          </w:rPr>
                          <m:t>3</m:t>
                        </m:r>
                      </m:num>
                      <m:den>
                        <m:r>
                          <m:rPr>
                            <m:sty m:val="bi"/>
                          </m:rPr>
                          <w:rPr>
                            <w:rFonts w:ascii="Cambria Math" w:hAnsi="Cambria Math"/>
                          </w:rPr>
                          <m:t>0.023</m:t>
                        </m:r>
                      </m:den>
                    </m:f>
                  </m:e>
                </m:d>
              </m:e>
              <m:sup>
                <m:r>
                  <m:rPr>
                    <m:sty m:val="bi"/>
                  </m:rPr>
                  <w:rPr>
                    <w:rFonts w:ascii="Cambria Math" w:hAnsi="Cambria Math"/>
                  </w:rPr>
                  <m:t>2</m:t>
                </m:r>
              </m:sup>
            </m:sSup>
            <m:r>
              <m:rPr>
                <m:sty m:val="bi"/>
              </m:rPr>
              <w:rPr>
                <w:rFonts w:ascii="Cambria Math" w:hAnsi="Cambria Math"/>
              </w:rPr>
              <m:t>+</m:t>
            </m:r>
            <m:sSup>
              <m:sSupPr>
                <m:ctrlPr>
                  <w:rPr>
                    <w:rFonts w:ascii="Cambria Math" w:hAnsi="Cambria Math"/>
                    <w:b/>
                    <w:bCs/>
                    <w:i/>
                    <w:iCs/>
                  </w:rPr>
                </m:ctrlPr>
              </m:sSupPr>
              <m:e>
                <m:d>
                  <m:dPr>
                    <m:ctrlPr>
                      <w:rPr>
                        <w:rFonts w:ascii="Cambria Math" w:hAnsi="Cambria Math"/>
                        <w:b/>
                        <w:bCs/>
                        <w:i/>
                        <w:iCs/>
                      </w:rPr>
                    </m:ctrlPr>
                  </m:dPr>
                  <m:e>
                    <m:f>
                      <m:fPr>
                        <m:ctrlPr>
                          <w:rPr>
                            <w:rFonts w:ascii="Cambria Math" w:hAnsi="Cambria Math"/>
                            <w:b/>
                            <w:bCs/>
                            <w:i/>
                            <w:iCs/>
                          </w:rPr>
                        </m:ctrlPr>
                      </m:fPr>
                      <m:num>
                        <m:r>
                          <m:rPr>
                            <m:sty m:val="bi"/>
                          </m:rPr>
                          <w:rPr>
                            <w:rFonts w:ascii="Cambria Math" w:hAnsi="Cambria Math"/>
                          </w:rPr>
                          <m:t>0</m:t>
                        </m:r>
                        <m:r>
                          <m:rPr>
                            <m:sty m:val="bi"/>
                          </m:rPr>
                          <w:rPr>
                            <w:rFonts w:ascii="Cambria Math" w:hAnsi="Cambria Math"/>
                          </w:rPr>
                          <m:t>π</m:t>
                        </m:r>
                      </m:num>
                      <m:den>
                        <m:r>
                          <m:rPr>
                            <m:sty m:val="bi"/>
                          </m:rPr>
                          <w:rPr>
                            <w:rFonts w:ascii="Cambria Math" w:hAnsi="Cambria Math"/>
                          </w:rPr>
                          <m:t>0.004</m:t>
                        </m:r>
                      </m:den>
                    </m:f>
                  </m:e>
                </m:d>
              </m:e>
              <m:sup>
                <m:r>
                  <m:rPr>
                    <m:sty m:val="bi"/>
                  </m:rPr>
                  <w:rPr>
                    <w:rFonts w:ascii="Cambria Math" w:hAnsi="Cambria Math"/>
                  </w:rPr>
                  <m:t>2</m:t>
                </m:r>
              </m:sup>
            </m:sSup>
          </m:e>
        </m:rad>
      </m:oMath>
      <w:r w:rsidR="000F3959">
        <w:rPr>
          <w:rFonts w:eastAsiaTheme="minorEastAsia"/>
          <w:b/>
          <w:bCs/>
          <w:iCs/>
        </w:rPr>
        <w:t>=</w:t>
      </w:r>
      <w:r w:rsidR="00A14B07">
        <w:rPr>
          <w:rFonts w:eastAsiaTheme="minorEastAsia"/>
          <w:b/>
          <w:bCs/>
          <w:iCs/>
        </w:rPr>
        <w:t xml:space="preserve"> 1.97 x10^9 Hz = 19.7 GHz</w:t>
      </w:r>
    </w:p>
    <w:p w:rsidR="00C827A0" w:rsidRDefault="00C827A0" w:rsidP="00D61E0A">
      <w:pPr>
        <w:keepNext/>
        <w:jc w:val="center"/>
      </w:pPr>
      <w:r>
        <w:rPr>
          <w:noProof/>
        </w:rPr>
        <w:lastRenderedPageBreak/>
        <w:drawing>
          <wp:inline distT="0" distB="0" distL="0" distR="0" wp14:anchorId="1DC79304" wp14:editId="0C5FAFD0">
            <wp:extent cx="6098442" cy="2933352"/>
            <wp:effectExtent l="0" t="0" r="0"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14657" t="56611" r="372" b="7058"/>
                    <a:stretch/>
                  </pic:blipFill>
                  <pic:spPr bwMode="auto">
                    <a:xfrm>
                      <a:off x="0" y="0"/>
                      <a:ext cx="6112487" cy="2940108"/>
                    </a:xfrm>
                    <a:prstGeom prst="rect">
                      <a:avLst/>
                    </a:prstGeom>
                    <a:ln>
                      <a:noFill/>
                    </a:ln>
                    <a:extLst>
                      <a:ext uri="{53640926-AAD7-44D8-BBD7-CCE9431645EC}">
                        <a14:shadowObscured xmlns:a14="http://schemas.microsoft.com/office/drawing/2010/main"/>
                      </a:ext>
                    </a:extLst>
                  </pic:spPr>
                </pic:pic>
              </a:graphicData>
            </a:graphic>
          </wp:inline>
        </w:drawing>
      </w:r>
    </w:p>
    <w:p w:rsidR="00CA6DBA" w:rsidRDefault="00C827A0" w:rsidP="00166E85">
      <w:pPr>
        <w:pStyle w:val="Caption"/>
        <w:jc w:val="center"/>
      </w:pPr>
      <w:bookmarkStart w:id="54" w:name="_Toc196480277"/>
      <w:r>
        <w:t xml:space="preserve">Figure </w:t>
      </w:r>
      <w:r>
        <w:fldChar w:fldCharType="begin"/>
      </w:r>
      <w:r>
        <w:instrText xml:space="preserve"> SEQ Figure \* ARABIC </w:instrText>
      </w:r>
      <w:r>
        <w:fldChar w:fldCharType="separate"/>
      </w:r>
      <w:r w:rsidR="002256D9">
        <w:rPr>
          <w:noProof/>
        </w:rPr>
        <w:t>41</w:t>
      </w:r>
      <w:r>
        <w:fldChar w:fldCharType="end"/>
      </w:r>
      <w:r w:rsidRPr="00082571">
        <w:t>: Teflon Waveguide Gamma Plot</w:t>
      </w:r>
      <w:bookmarkEnd w:id="54"/>
    </w:p>
    <w:p w:rsidR="00166E85" w:rsidRPr="00166E85" w:rsidRDefault="00166E85" w:rsidP="008B039F">
      <w:pPr>
        <w:jc w:val="center"/>
      </w:pPr>
      <m:oMath>
        <m:r>
          <w:rPr>
            <w:rFonts w:ascii="Cambria Math" w:hAnsi="Cambria Math"/>
          </w:rPr>
          <m:t>c=</m:t>
        </m:r>
        <m:f>
          <m:fPr>
            <m:ctrlPr>
              <w:rPr>
                <w:rFonts w:ascii="Cambria Math" w:hAnsi="Cambria Math"/>
                <w:i/>
                <w:iCs/>
              </w:rPr>
            </m:ctrlPr>
          </m:fPr>
          <m:num>
            <m:r>
              <w:rPr>
                <w:rFonts w:ascii="Cambria Math" w:hAnsi="Cambria Math"/>
              </w:rPr>
              <m:t>1</m:t>
            </m:r>
          </m:num>
          <m:den>
            <m:rad>
              <m:radPr>
                <m:degHide m:val="1"/>
                <m:ctrlPr>
                  <w:rPr>
                    <w:rFonts w:ascii="Cambria Math" w:hAnsi="Cambria Math"/>
                    <w:i/>
                    <w:iCs/>
                  </w:rPr>
                </m:ctrlPr>
              </m:radPr>
              <m:deg/>
              <m:e>
                <m:r>
                  <w:rPr>
                    <w:rFonts w:ascii="Cambria Math" w:hAnsi="Cambria Math"/>
                  </w:rPr>
                  <m:t>εμ</m:t>
                </m:r>
              </m:e>
            </m:rad>
          </m:den>
        </m:f>
      </m:oMath>
      <w:r w:rsidR="0063246C">
        <w:rPr>
          <w:rFonts w:eastAsiaTheme="minorEastAsia"/>
          <w:iCs/>
        </w:rPr>
        <w:t xml:space="preserve"> = </w:t>
      </w:r>
      <m:oMath>
        <m:f>
          <m:fPr>
            <m:ctrlPr>
              <w:rPr>
                <w:rFonts w:ascii="Cambria Math" w:eastAsiaTheme="minorEastAsia" w:hAnsi="Cambria Math"/>
                <w:i/>
                <w:iCs/>
              </w:rPr>
            </m:ctrlPr>
          </m:fPr>
          <m:num>
            <m:sSup>
              <m:sSupPr>
                <m:ctrlPr>
                  <w:rPr>
                    <w:rFonts w:ascii="Cambria Math" w:eastAsiaTheme="minorEastAsia" w:hAnsi="Cambria Math"/>
                    <w:i/>
                    <w:iCs/>
                  </w:rPr>
                </m:ctrlPr>
              </m:sSupPr>
              <m:e>
                <m:r>
                  <w:rPr>
                    <w:rFonts w:ascii="Cambria Math" w:eastAsiaTheme="minorEastAsia" w:hAnsi="Cambria Math"/>
                  </w:rPr>
                  <m:t>(3x10</m:t>
                </m:r>
              </m:e>
              <m:sup>
                <m:r>
                  <w:rPr>
                    <w:rFonts w:ascii="Cambria Math" w:eastAsiaTheme="minorEastAsia" w:hAnsi="Cambria Math"/>
                  </w:rPr>
                  <m:t>8</m:t>
                </m:r>
              </m:sup>
            </m:sSup>
            <m:r>
              <w:rPr>
                <w:rFonts w:ascii="Cambria Math" w:eastAsiaTheme="minorEastAsia" w:hAnsi="Cambria Math"/>
              </w:rPr>
              <m:t>)</m:t>
            </m:r>
          </m:num>
          <m:den>
            <m:rad>
              <m:radPr>
                <m:degHide m:val="1"/>
                <m:ctrlPr>
                  <w:rPr>
                    <w:rFonts w:ascii="Cambria Math" w:eastAsiaTheme="minorEastAsia" w:hAnsi="Cambria Math"/>
                    <w:i/>
                    <w:iCs/>
                  </w:rPr>
                </m:ctrlPr>
              </m:radPr>
              <m:deg/>
              <m:e>
                <m:r>
                  <w:rPr>
                    <w:rFonts w:ascii="Cambria Math" w:eastAsiaTheme="minorEastAsia" w:hAnsi="Cambria Math"/>
                  </w:rPr>
                  <m:t>1x2.1</m:t>
                </m:r>
              </m:e>
            </m:rad>
          </m:den>
        </m:f>
        <m:r>
          <w:rPr>
            <w:rFonts w:ascii="Cambria Math" w:eastAsiaTheme="minorEastAsia" w:hAnsi="Cambria Math"/>
          </w:rPr>
          <m:t xml:space="preserve">=2.07 x </m:t>
        </m:r>
        <m:sSup>
          <m:sSupPr>
            <m:ctrlPr>
              <w:rPr>
                <w:rFonts w:ascii="Cambria Math" w:eastAsiaTheme="minorEastAsia" w:hAnsi="Cambria Math"/>
                <w:i/>
                <w:iCs/>
              </w:rPr>
            </m:ctrlPr>
          </m:sSupPr>
          <m:e>
            <m:r>
              <w:rPr>
                <w:rFonts w:ascii="Cambria Math" w:eastAsiaTheme="minorEastAsia" w:hAnsi="Cambria Math"/>
              </w:rPr>
              <m:t>10</m:t>
            </m:r>
          </m:e>
          <m:sup>
            <m:r>
              <w:rPr>
                <w:rFonts w:ascii="Cambria Math" w:eastAsiaTheme="minorEastAsia" w:hAnsi="Cambria Math"/>
              </w:rPr>
              <m:t>8</m:t>
            </m:r>
          </m:sup>
        </m:sSup>
      </m:oMath>
    </w:p>
    <w:p w:rsidR="00166E85" w:rsidRPr="00166E85" w:rsidRDefault="00166E85" w:rsidP="008B039F">
      <w:pPr>
        <w:jc w:val="center"/>
        <w:rPr>
          <w:rFonts w:eastAsiaTheme="minorEastAsia"/>
          <w:b/>
          <w:bCs/>
          <w:iCs/>
        </w:rPr>
      </w:pPr>
      <m:oMath>
        <m:sSub>
          <m:sSubPr>
            <m:ctrlPr>
              <w:rPr>
                <w:rFonts w:ascii="Cambria Math" w:hAnsi="Cambria Math"/>
                <w:b/>
                <w:bCs/>
                <w:i/>
                <w:iCs/>
              </w:rPr>
            </m:ctrlPr>
          </m:sSubPr>
          <m:e>
            <m:r>
              <m:rPr>
                <m:sty m:val="bi"/>
              </m:rPr>
              <w:rPr>
                <w:rFonts w:ascii="Cambria Math" w:hAnsi="Cambria Math"/>
              </w:rPr>
              <m:t>TE 1:0=</m:t>
            </m:r>
            <m:r>
              <m:rPr>
                <m:sty m:val="bi"/>
              </m:rPr>
              <w:rPr>
                <w:rFonts w:ascii="Cambria Math" w:hAnsi="Cambria Math"/>
              </w:rPr>
              <m:t>f</m:t>
            </m:r>
          </m:e>
          <m:sub>
            <m:r>
              <m:rPr>
                <m:sty m:val="bi"/>
              </m:rPr>
              <w:rPr>
                <w:rFonts w:ascii="Cambria Math" w:hAnsi="Cambria Math"/>
              </w:rPr>
              <m:t>c</m:t>
            </m:r>
          </m:sub>
        </m:sSub>
        <m:r>
          <m:rPr>
            <m:sty m:val="bi"/>
          </m:rPr>
          <w:rPr>
            <w:rFonts w:ascii="Cambria Math" w:hAnsi="Cambria Math"/>
          </w:rPr>
          <m:t>=</m:t>
        </m:r>
        <m:f>
          <m:fPr>
            <m:ctrlPr>
              <w:rPr>
                <w:rFonts w:ascii="Cambria Math" w:hAnsi="Cambria Math"/>
                <w:b/>
                <w:bCs/>
                <w:i/>
                <w:iCs/>
              </w:rPr>
            </m:ctrlPr>
          </m:fPr>
          <m:num>
            <m:r>
              <m:rPr>
                <m:sty m:val="bi"/>
              </m:rPr>
              <w:rPr>
                <w:rFonts w:ascii="Cambria Math" w:hAnsi="Cambria Math"/>
              </w:rPr>
              <m:t>c</m:t>
            </m:r>
          </m:num>
          <m:den>
            <m:r>
              <m:rPr>
                <m:sty m:val="bi"/>
              </m:rPr>
              <w:rPr>
                <w:rFonts w:ascii="Cambria Math" w:hAnsi="Cambria Math"/>
              </w:rPr>
              <m:t>2</m:t>
            </m:r>
          </m:den>
        </m:f>
        <m:rad>
          <m:radPr>
            <m:degHide m:val="1"/>
            <m:ctrlPr>
              <w:rPr>
                <w:rFonts w:ascii="Cambria Math" w:hAnsi="Cambria Math"/>
                <w:b/>
                <w:bCs/>
                <w:i/>
                <w:iCs/>
              </w:rPr>
            </m:ctrlPr>
          </m:radPr>
          <m:deg/>
          <m:e>
            <m:sSup>
              <m:sSupPr>
                <m:ctrlPr>
                  <w:rPr>
                    <w:rFonts w:ascii="Cambria Math" w:hAnsi="Cambria Math"/>
                    <w:b/>
                    <w:bCs/>
                    <w:i/>
                    <w:iCs/>
                  </w:rPr>
                </m:ctrlPr>
              </m:sSupPr>
              <m:e>
                <m:d>
                  <m:dPr>
                    <m:ctrlPr>
                      <w:rPr>
                        <w:rFonts w:ascii="Cambria Math" w:hAnsi="Cambria Math"/>
                        <w:b/>
                        <w:bCs/>
                        <w:i/>
                        <w:iCs/>
                      </w:rPr>
                    </m:ctrlPr>
                  </m:dPr>
                  <m:e>
                    <m:f>
                      <m:fPr>
                        <m:ctrlPr>
                          <w:rPr>
                            <w:rFonts w:ascii="Cambria Math" w:hAnsi="Cambria Math"/>
                            <w:b/>
                            <w:bCs/>
                            <w:i/>
                            <w:iCs/>
                          </w:rPr>
                        </m:ctrlPr>
                      </m:fPr>
                      <m:num>
                        <m:r>
                          <m:rPr>
                            <m:sty m:val="bi"/>
                          </m:rPr>
                          <w:rPr>
                            <w:rFonts w:ascii="Cambria Math" w:hAnsi="Cambria Math"/>
                          </w:rPr>
                          <m:t>1</m:t>
                        </m:r>
                      </m:num>
                      <m:den>
                        <m:r>
                          <m:rPr>
                            <m:sty m:val="bi"/>
                          </m:rPr>
                          <w:rPr>
                            <w:rFonts w:ascii="Cambria Math" w:hAnsi="Cambria Math"/>
                          </w:rPr>
                          <m:t>0.023</m:t>
                        </m:r>
                      </m:den>
                    </m:f>
                  </m:e>
                </m:d>
              </m:e>
              <m:sup>
                <m:r>
                  <m:rPr>
                    <m:sty m:val="bi"/>
                  </m:rPr>
                  <w:rPr>
                    <w:rFonts w:ascii="Cambria Math" w:hAnsi="Cambria Math"/>
                  </w:rPr>
                  <m:t>2</m:t>
                </m:r>
              </m:sup>
            </m:sSup>
            <m:r>
              <m:rPr>
                <m:sty m:val="bi"/>
              </m:rPr>
              <w:rPr>
                <w:rFonts w:ascii="Cambria Math" w:hAnsi="Cambria Math"/>
              </w:rPr>
              <m:t>+</m:t>
            </m:r>
            <m:sSup>
              <m:sSupPr>
                <m:ctrlPr>
                  <w:rPr>
                    <w:rFonts w:ascii="Cambria Math" w:hAnsi="Cambria Math"/>
                    <w:b/>
                    <w:bCs/>
                    <w:i/>
                    <w:iCs/>
                  </w:rPr>
                </m:ctrlPr>
              </m:sSupPr>
              <m:e>
                <m:d>
                  <m:dPr>
                    <m:ctrlPr>
                      <w:rPr>
                        <w:rFonts w:ascii="Cambria Math" w:hAnsi="Cambria Math"/>
                        <w:b/>
                        <w:bCs/>
                        <w:i/>
                        <w:iCs/>
                      </w:rPr>
                    </m:ctrlPr>
                  </m:dPr>
                  <m:e>
                    <m:f>
                      <m:fPr>
                        <m:ctrlPr>
                          <w:rPr>
                            <w:rFonts w:ascii="Cambria Math" w:hAnsi="Cambria Math"/>
                            <w:b/>
                            <w:bCs/>
                            <w:i/>
                            <w:iCs/>
                          </w:rPr>
                        </m:ctrlPr>
                      </m:fPr>
                      <m:num>
                        <m:r>
                          <m:rPr>
                            <m:sty m:val="bi"/>
                          </m:rPr>
                          <w:rPr>
                            <w:rFonts w:ascii="Cambria Math" w:hAnsi="Cambria Math"/>
                          </w:rPr>
                          <m:t>0</m:t>
                        </m:r>
                        <m:r>
                          <m:rPr>
                            <m:sty m:val="bi"/>
                          </m:rPr>
                          <w:rPr>
                            <w:rFonts w:ascii="Cambria Math" w:hAnsi="Cambria Math"/>
                          </w:rPr>
                          <m:t>π</m:t>
                        </m:r>
                      </m:num>
                      <m:den>
                        <m:r>
                          <m:rPr>
                            <m:sty m:val="bi"/>
                          </m:rPr>
                          <w:rPr>
                            <w:rFonts w:ascii="Cambria Math" w:hAnsi="Cambria Math"/>
                          </w:rPr>
                          <m:t>0.004</m:t>
                        </m:r>
                      </m:den>
                    </m:f>
                  </m:e>
                </m:d>
              </m:e>
              <m:sup>
                <m:r>
                  <m:rPr>
                    <m:sty m:val="bi"/>
                  </m:rPr>
                  <w:rPr>
                    <w:rFonts w:ascii="Cambria Math" w:hAnsi="Cambria Math"/>
                  </w:rPr>
                  <m:t>2</m:t>
                </m:r>
              </m:sup>
            </m:sSup>
          </m:e>
        </m:rad>
        <m:r>
          <m:rPr>
            <m:sty m:val="bi"/>
          </m:rPr>
          <w:rPr>
            <w:rFonts w:ascii="Cambria Math" w:hAnsi="Cambria Math"/>
          </w:rPr>
          <m:t xml:space="preserve"> </m:t>
        </m:r>
      </m:oMath>
      <w:r w:rsidR="000F3959">
        <w:rPr>
          <w:rFonts w:eastAsiaTheme="minorEastAsia"/>
          <w:b/>
          <w:bCs/>
          <w:iCs/>
        </w:rPr>
        <w:t>=</w:t>
      </w:r>
      <w:r w:rsidR="008B039F">
        <w:rPr>
          <w:rFonts w:eastAsiaTheme="minorEastAsia"/>
          <w:b/>
          <w:bCs/>
          <w:iCs/>
        </w:rPr>
        <w:t xml:space="preserve"> 4.5 GHz</w:t>
      </w:r>
    </w:p>
    <w:p w:rsidR="00166E85" w:rsidRPr="00166E85" w:rsidRDefault="008B039F" w:rsidP="008B039F">
      <w:pPr>
        <w:jc w:val="center"/>
        <w:rPr>
          <w:rFonts w:eastAsiaTheme="minorEastAsia"/>
          <w:b/>
          <w:bCs/>
          <w:iCs/>
        </w:rPr>
      </w:pPr>
      <m:oMath>
        <m:r>
          <m:rPr>
            <m:sty m:val="bi"/>
          </m:rPr>
          <w:rPr>
            <w:rFonts w:ascii="Cambria Math" w:hAnsi="Cambria Math"/>
          </w:rPr>
          <m:t>TE 2:0=</m:t>
        </m:r>
        <m:sSub>
          <m:sSubPr>
            <m:ctrlPr>
              <w:rPr>
                <w:rFonts w:ascii="Cambria Math" w:hAnsi="Cambria Math"/>
                <w:b/>
                <w:bCs/>
                <w:i/>
                <w:iCs/>
              </w:rPr>
            </m:ctrlPr>
          </m:sSubPr>
          <m:e>
            <m:r>
              <m:rPr>
                <m:sty m:val="bi"/>
              </m:rPr>
              <w:rPr>
                <w:rFonts w:ascii="Cambria Math" w:hAnsi="Cambria Math"/>
              </w:rPr>
              <m:t>f</m:t>
            </m:r>
          </m:e>
          <m:sub>
            <m:r>
              <m:rPr>
                <m:sty m:val="bi"/>
              </m:rPr>
              <w:rPr>
                <w:rFonts w:ascii="Cambria Math" w:hAnsi="Cambria Math"/>
              </w:rPr>
              <m:t>c</m:t>
            </m:r>
          </m:sub>
        </m:sSub>
        <m:r>
          <m:rPr>
            <m:sty m:val="bi"/>
          </m:rPr>
          <w:rPr>
            <w:rFonts w:ascii="Cambria Math" w:hAnsi="Cambria Math"/>
          </w:rPr>
          <m:t>=</m:t>
        </m:r>
        <m:f>
          <m:fPr>
            <m:ctrlPr>
              <w:rPr>
                <w:rFonts w:ascii="Cambria Math" w:hAnsi="Cambria Math"/>
                <w:b/>
                <w:bCs/>
                <w:i/>
                <w:iCs/>
              </w:rPr>
            </m:ctrlPr>
          </m:fPr>
          <m:num>
            <m:r>
              <m:rPr>
                <m:sty m:val="bi"/>
              </m:rPr>
              <w:rPr>
                <w:rFonts w:ascii="Cambria Math" w:hAnsi="Cambria Math"/>
              </w:rPr>
              <m:t>c</m:t>
            </m:r>
          </m:num>
          <m:den>
            <m:r>
              <m:rPr>
                <m:sty m:val="bi"/>
              </m:rPr>
              <w:rPr>
                <w:rFonts w:ascii="Cambria Math" w:hAnsi="Cambria Math"/>
              </w:rPr>
              <m:t>2</m:t>
            </m:r>
          </m:den>
        </m:f>
        <m:rad>
          <m:radPr>
            <m:degHide m:val="1"/>
            <m:ctrlPr>
              <w:rPr>
                <w:rFonts w:ascii="Cambria Math" w:hAnsi="Cambria Math"/>
                <w:b/>
                <w:bCs/>
                <w:i/>
                <w:iCs/>
              </w:rPr>
            </m:ctrlPr>
          </m:radPr>
          <m:deg/>
          <m:e>
            <m:sSup>
              <m:sSupPr>
                <m:ctrlPr>
                  <w:rPr>
                    <w:rFonts w:ascii="Cambria Math" w:hAnsi="Cambria Math"/>
                    <w:b/>
                    <w:bCs/>
                    <w:i/>
                    <w:iCs/>
                  </w:rPr>
                </m:ctrlPr>
              </m:sSupPr>
              <m:e>
                <m:d>
                  <m:dPr>
                    <m:ctrlPr>
                      <w:rPr>
                        <w:rFonts w:ascii="Cambria Math" w:hAnsi="Cambria Math"/>
                        <w:b/>
                        <w:bCs/>
                        <w:i/>
                        <w:iCs/>
                      </w:rPr>
                    </m:ctrlPr>
                  </m:dPr>
                  <m:e>
                    <m:f>
                      <m:fPr>
                        <m:ctrlPr>
                          <w:rPr>
                            <w:rFonts w:ascii="Cambria Math" w:hAnsi="Cambria Math"/>
                            <w:b/>
                            <w:bCs/>
                            <w:i/>
                            <w:iCs/>
                          </w:rPr>
                        </m:ctrlPr>
                      </m:fPr>
                      <m:num>
                        <m:r>
                          <m:rPr>
                            <m:sty m:val="bi"/>
                          </m:rPr>
                          <w:rPr>
                            <w:rFonts w:ascii="Cambria Math" w:hAnsi="Cambria Math"/>
                          </w:rPr>
                          <m:t>2</m:t>
                        </m:r>
                      </m:num>
                      <m:den>
                        <m:r>
                          <m:rPr>
                            <m:sty m:val="bi"/>
                          </m:rPr>
                          <w:rPr>
                            <w:rFonts w:ascii="Cambria Math" w:hAnsi="Cambria Math"/>
                          </w:rPr>
                          <m:t>0.023</m:t>
                        </m:r>
                      </m:den>
                    </m:f>
                  </m:e>
                </m:d>
              </m:e>
              <m:sup>
                <m:r>
                  <m:rPr>
                    <m:sty m:val="bi"/>
                  </m:rPr>
                  <w:rPr>
                    <w:rFonts w:ascii="Cambria Math" w:hAnsi="Cambria Math"/>
                  </w:rPr>
                  <m:t>2</m:t>
                </m:r>
              </m:sup>
            </m:sSup>
            <m:r>
              <m:rPr>
                <m:sty m:val="bi"/>
              </m:rPr>
              <w:rPr>
                <w:rFonts w:ascii="Cambria Math" w:hAnsi="Cambria Math"/>
              </w:rPr>
              <m:t>+</m:t>
            </m:r>
            <m:sSup>
              <m:sSupPr>
                <m:ctrlPr>
                  <w:rPr>
                    <w:rFonts w:ascii="Cambria Math" w:hAnsi="Cambria Math"/>
                    <w:b/>
                    <w:bCs/>
                    <w:i/>
                    <w:iCs/>
                  </w:rPr>
                </m:ctrlPr>
              </m:sSupPr>
              <m:e>
                <m:d>
                  <m:dPr>
                    <m:ctrlPr>
                      <w:rPr>
                        <w:rFonts w:ascii="Cambria Math" w:hAnsi="Cambria Math"/>
                        <w:b/>
                        <w:bCs/>
                        <w:i/>
                        <w:iCs/>
                      </w:rPr>
                    </m:ctrlPr>
                  </m:dPr>
                  <m:e>
                    <m:f>
                      <m:fPr>
                        <m:ctrlPr>
                          <w:rPr>
                            <w:rFonts w:ascii="Cambria Math" w:hAnsi="Cambria Math"/>
                            <w:b/>
                            <w:bCs/>
                            <w:i/>
                            <w:iCs/>
                          </w:rPr>
                        </m:ctrlPr>
                      </m:fPr>
                      <m:num>
                        <m:r>
                          <m:rPr>
                            <m:sty m:val="bi"/>
                          </m:rPr>
                          <w:rPr>
                            <w:rFonts w:ascii="Cambria Math" w:hAnsi="Cambria Math"/>
                          </w:rPr>
                          <m:t>0</m:t>
                        </m:r>
                        <m:r>
                          <m:rPr>
                            <m:sty m:val="bi"/>
                          </m:rPr>
                          <w:rPr>
                            <w:rFonts w:ascii="Cambria Math" w:hAnsi="Cambria Math"/>
                          </w:rPr>
                          <m:t>π</m:t>
                        </m:r>
                      </m:num>
                      <m:den>
                        <m:r>
                          <m:rPr>
                            <m:sty m:val="bi"/>
                          </m:rPr>
                          <w:rPr>
                            <w:rFonts w:ascii="Cambria Math" w:hAnsi="Cambria Math"/>
                          </w:rPr>
                          <m:t>0.004</m:t>
                        </m:r>
                      </m:den>
                    </m:f>
                  </m:e>
                </m:d>
              </m:e>
              <m:sup>
                <m:r>
                  <m:rPr>
                    <m:sty m:val="bi"/>
                  </m:rPr>
                  <w:rPr>
                    <w:rFonts w:ascii="Cambria Math" w:hAnsi="Cambria Math"/>
                  </w:rPr>
                  <m:t>2</m:t>
                </m:r>
              </m:sup>
            </m:sSup>
          </m:e>
        </m:rad>
      </m:oMath>
      <w:r w:rsidR="000F3959">
        <w:rPr>
          <w:rFonts w:eastAsiaTheme="minorEastAsia"/>
          <w:b/>
          <w:bCs/>
          <w:iCs/>
        </w:rPr>
        <w:t xml:space="preserve"> = </w:t>
      </w:r>
      <w:r>
        <w:rPr>
          <w:rFonts w:eastAsiaTheme="minorEastAsia"/>
          <w:b/>
          <w:bCs/>
          <w:iCs/>
        </w:rPr>
        <w:t>9 GHz</w:t>
      </w:r>
    </w:p>
    <w:p w:rsidR="00166E85" w:rsidRDefault="00166E85" w:rsidP="008B039F">
      <w:pPr>
        <w:jc w:val="center"/>
      </w:pPr>
      <m:oMath>
        <m:sSub>
          <m:sSubPr>
            <m:ctrlPr>
              <w:rPr>
                <w:rFonts w:ascii="Cambria Math" w:hAnsi="Cambria Math"/>
                <w:b/>
                <w:bCs/>
                <w:i/>
                <w:iCs/>
              </w:rPr>
            </m:ctrlPr>
          </m:sSubPr>
          <m:e>
            <m:r>
              <m:rPr>
                <m:sty m:val="bi"/>
              </m:rPr>
              <w:rPr>
                <w:rFonts w:ascii="Cambria Math" w:hAnsi="Cambria Math"/>
              </w:rPr>
              <m:t xml:space="preserve">TE 3:0= </m:t>
            </m:r>
            <m:r>
              <m:rPr>
                <m:sty m:val="bi"/>
              </m:rPr>
              <w:rPr>
                <w:rFonts w:ascii="Cambria Math" w:hAnsi="Cambria Math"/>
              </w:rPr>
              <m:t>f</m:t>
            </m:r>
          </m:e>
          <m:sub>
            <m:r>
              <m:rPr>
                <m:sty m:val="bi"/>
              </m:rPr>
              <w:rPr>
                <w:rFonts w:ascii="Cambria Math" w:hAnsi="Cambria Math"/>
              </w:rPr>
              <m:t>c</m:t>
            </m:r>
          </m:sub>
        </m:sSub>
        <m:r>
          <m:rPr>
            <m:sty m:val="bi"/>
          </m:rPr>
          <w:rPr>
            <w:rFonts w:ascii="Cambria Math" w:hAnsi="Cambria Math"/>
          </w:rPr>
          <m:t>=</m:t>
        </m:r>
        <m:f>
          <m:fPr>
            <m:ctrlPr>
              <w:rPr>
                <w:rFonts w:ascii="Cambria Math" w:hAnsi="Cambria Math"/>
                <w:b/>
                <w:bCs/>
                <w:i/>
                <w:iCs/>
              </w:rPr>
            </m:ctrlPr>
          </m:fPr>
          <m:num>
            <m:r>
              <m:rPr>
                <m:sty m:val="bi"/>
              </m:rPr>
              <w:rPr>
                <w:rFonts w:ascii="Cambria Math" w:hAnsi="Cambria Math"/>
              </w:rPr>
              <m:t>c</m:t>
            </m:r>
          </m:num>
          <m:den>
            <m:r>
              <m:rPr>
                <m:sty m:val="bi"/>
              </m:rPr>
              <w:rPr>
                <w:rFonts w:ascii="Cambria Math" w:hAnsi="Cambria Math"/>
              </w:rPr>
              <m:t>2</m:t>
            </m:r>
          </m:den>
        </m:f>
        <m:rad>
          <m:radPr>
            <m:degHide m:val="1"/>
            <m:ctrlPr>
              <w:rPr>
                <w:rFonts w:ascii="Cambria Math" w:hAnsi="Cambria Math"/>
                <w:b/>
                <w:bCs/>
                <w:i/>
                <w:iCs/>
              </w:rPr>
            </m:ctrlPr>
          </m:radPr>
          <m:deg/>
          <m:e>
            <m:sSup>
              <m:sSupPr>
                <m:ctrlPr>
                  <w:rPr>
                    <w:rFonts w:ascii="Cambria Math" w:hAnsi="Cambria Math"/>
                    <w:b/>
                    <w:bCs/>
                    <w:i/>
                    <w:iCs/>
                  </w:rPr>
                </m:ctrlPr>
              </m:sSupPr>
              <m:e>
                <m:d>
                  <m:dPr>
                    <m:ctrlPr>
                      <w:rPr>
                        <w:rFonts w:ascii="Cambria Math" w:hAnsi="Cambria Math"/>
                        <w:b/>
                        <w:bCs/>
                        <w:i/>
                        <w:iCs/>
                      </w:rPr>
                    </m:ctrlPr>
                  </m:dPr>
                  <m:e>
                    <m:f>
                      <m:fPr>
                        <m:ctrlPr>
                          <w:rPr>
                            <w:rFonts w:ascii="Cambria Math" w:hAnsi="Cambria Math"/>
                            <w:b/>
                            <w:bCs/>
                            <w:i/>
                            <w:iCs/>
                          </w:rPr>
                        </m:ctrlPr>
                      </m:fPr>
                      <m:num>
                        <m:r>
                          <m:rPr>
                            <m:sty m:val="bi"/>
                          </m:rPr>
                          <w:rPr>
                            <w:rFonts w:ascii="Cambria Math" w:hAnsi="Cambria Math"/>
                          </w:rPr>
                          <m:t>3</m:t>
                        </m:r>
                      </m:num>
                      <m:den>
                        <m:r>
                          <m:rPr>
                            <m:sty m:val="bi"/>
                          </m:rPr>
                          <w:rPr>
                            <w:rFonts w:ascii="Cambria Math" w:hAnsi="Cambria Math"/>
                          </w:rPr>
                          <m:t>0.023</m:t>
                        </m:r>
                      </m:den>
                    </m:f>
                  </m:e>
                </m:d>
              </m:e>
              <m:sup>
                <m:r>
                  <m:rPr>
                    <m:sty m:val="bi"/>
                  </m:rPr>
                  <w:rPr>
                    <w:rFonts w:ascii="Cambria Math" w:hAnsi="Cambria Math"/>
                  </w:rPr>
                  <m:t>2</m:t>
                </m:r>
              </m:sup>
            </m:sSup>
            <m:r>
              <m:rPr>
                <m:sty m:val="bi"/>
              </m:rPr>
              <w:rPr>
                <w:rFonts w:ascii="Cambria Math" w:hAnsi="Cambria Math"/>
              </w:rPr>
              <m:t>+</m:t>
            </m:r>
            <m:sSup>
              <m:sSupPr>
                <m:ctrlPr>
                  <w:rPr>
                    <w:rFonts w:ascii="Cambria Math" w:hAnsi="Cambria Math"/>
                    <w:b/>
                    <w:bCs/>
                    <w:i/>
                    <w:iCs/>
                  </w:rPr>
                </m:ctrlPr>
              </m:sSupPr>
              <m:e>
                <m:d>
                  <m:dPr>
                    <m:ctrlPr>
                      <w:rPr>
                        <w:rFonts w:ascii="Cambria Math" w:hAnsi="Cambria Math"/>
                        <w:b/>
                        <w:bCs/>
                        <w:i/>
                        <w:iCs/>
                      </w:rPr>
                    </m:ctrlPr>
                  </m:dPr>
                  <m:e>
                    <m:f>
                      <m:fPr>
                        <m:ctrlPr>
                          <w:rPr>
                            <w:rFonts w:ascii="Cambria Math" w:hAnsi="Cambria Math"/>
                            <w:b/>
                            <w:bCs/>
                            <w:i/>
                            <w:iCs/>
                          </w:rPr>
                        </m:ctrlPr>
                      </m:fPr>
                      <m:num>
                        <m:r>
                          <m:rPr>
                            <m:sty m:val="bi"/>
                          </m:rPr>
                          <w:rPr>
                            <w:rFonts w:ascii="Cambria Math" w:hAnsi="Cambria Math"/>
                          </w:rPr>
                          <m:t>0</m:t>
                        </m:r>
                        <m:r>
                          <m:rPr>
                            <m:sty m:val="bi"/>
                          </m:rPr>
                          <w:rPr>
                            <w:rFonts w:ascii="Cambria Math" w:hAnsi="Cambria Math"/>
                          </w:rPr>
                          <m:t>π</m:t>
                        </m:r>
                      </m:num>
                      <m:den>
                        <m:r>
                          <m:rPr>
                            <m:sty m:val="bi"/>
                          </m:rPr>
                          <w:rPr>
                            <w:rFonts w:ascii="Cambria Math" w:hAnsi="Cambria Math"/>
                          </w:rPr>
                          <m:t>0.004</m:t>
                        </m:r>
                      </m:den>
                    </m:f>
                  </m:e>
                </m:d>
              </m:e>
              <m:sup>
                <m:r>
                  <m:rPr>
                    <m:sty m:val="bi"/>
                  </m:rPr>
                  <w:rPr>
                    <w:rFonts w:ascii="Cambria Math" w:hAnsi="Cambria Math"/>
                  </w:rPr>
                  <m:t>2</m:t>
                </m:r>
              </m:sup>
            </m:sSup>
            <m:r>
              <m:rPr>
                <m:sty m:val="bi"/>
              </m:rPr>
              <w:rPr>
                <w:rFonts w:ascii="Cambria Math" w:hAnsi="Cambria Math"/>
              </w:rPr>
              <m:t xml:space="preserve"> </m:t>
            </m:r>
          </m:e>
        </m:rad>
      </m:oMath>
      <w:r w:rsidR="000F3959">
        <w:rPr>
          <w:rFonts w:eastAsiaTheme="minorEastAsia"/>
          <w:b/>
          <w:bCs/>
          <w:iCs/>
        </w:rPr>
        <w:t xml:space="preserve">= </w:t>
      </w:r>
      <w:r w:rsidR="008B039F">
        <w:rPr>
          <w:rFonts w:eastAsiaTheme="minorEastAsia"/>
          <w:b/>
          <w:bCs/>
          <w:iCs/>
        </w:rPr>
        <w:t>13.5 GHz</w:t>
      </w:r>
    </w:p>
    <w:p w:rsidR="007E662A" w:rsidRDefault="007E662A" w:rsidP="00CA6DBA"/>
    <w:p w:rsidR="007E662A" w:rsidRDefault="00392B2B" w:rsidP="00CA6DBA">
      <w:r>
        <w:t xml:space="preserve">After </w:t>
      </w:r>
      <w:r w:rsidR="0025546C">
        <w:t>completing the</w:t>
      </w:r>
      <w:r>
        <w:t xml:space="preserve"> calculations for the </w:t>
      </w:r>
      <w:r w:rsidR="00FB11D4">
        <w:t>cut-off</w:t>
      </w:r>
      <w:r>
        <w:t xml:space="preserve"> frequencies, there was a </w:t>
      </w:r>
      <w:r w:rsidR="00117B78">
        <w:t xml:space="preserve">bigger </w:t>
      </w:r>
      <w:r>
        <w:t>difference between the two different materials</w:t>
      </w:r>
      <w:r w:rsidR="00117B78">
        <w:t xml:space="preserve"> the higher the frequency</w:t>
      </w:r>
      <w:r w:rsidR="009E7B03">
        <w:t xml:space="preserve"> </w:t>
      </w:r>
      <w:r w:rsidR="00417628">
        <w:t>became</w:t>
      </w:r>
      <w:r w:rsidR="009E7B03">
        <w:t xml:space="preserve"> during the simulation. This is due to the materials changing the magnetic field</w:t>
      </w:r>
      <w:r w:rsidR="005F0EDC">
        <w:t>,</w:t>
      </w:r>
      <w:r w:rsidR="00417628">
        <w:t xml:space="preserve"> enabling the transmission to be different through the waveguide. </w:t>
      </w:r>
    </w:p>
    <w:p w:rsidR="007E662A" w:rsidRPr="00392B2B" w:rsidRDefault="007E662A" w:rsidP="00CA6DBA">
      <w:pPr>
        <w:rPr>
          <w:u w:val="single"/>
        </w:rPr>
      </w:pPr>
      <w:r w:rsidRPr="00392B2B">
        <w:rPr>
          <w:u w:val="single"/>
        </w:rPr>
        <w:t xml:space="preserve">Halfwave Dipole Antenna </w:t>
      </w:r>
    </w:p>
    <w:p w:rsidR="00D9270F" w:rsidRDefault="00166E85" w:rsidP="00CA6DBA">
      <w:r>
        <w:t xml:space="preserve">Length of the halfwave dipole = </w:t>
      </w:r>
      <m:oMath>
        <m:r>
          <w:rPr>
            <w:rFonts w:ascii="Cambria Math" w:hAnsi="Cambria Math"/>
          </w:rPr>
          <m:t xml:space="preserve"> </m:t>
        </m:r>
        <m:f>
          <m:fPr>
            <m:ctrlPr>
              <w:rPr>
                <w:rFonts w:ascii="Cambria Math" w:hAnsi="Cambria Math"/>
                <w:i/>
                <w:sz w:val="28"/>
                <w:szCs w:val="28"/>
              </w:rPr>
            </m:ctrlPr>
          </m:fPr>
          <m:num>
            <m:r>
              <w:rPr>
                <w:rFonts w:ascii="Cambria Math" w:hAnsi="Cambria Math"/>
                <w:sz w:val="28"/>
                <w:szCs w:val="28"/>
              </w:rPr>
              <m:t>230mm</m:t>
            </m:r>
          </m:num>
          <m:den>
            <m:r>
              <w:rPr>
                <w:rFonts w:ascii="Cambria Math" w:hAnsi="Cambria Math"/>
                <w:sz w:val="28"/>
                <w:szCs w:val="28"/>
              </w:rPr>
              <m:t>2</m:t>
            </m:r>
          </m:den>
        </m:f>
      </m:oMath>
      <w:r w:rsidR="00146580" w:rsidRPr="00146580">
        <w:rPr>
          <w:sz w:val="28"/>
          <w:szCs w:val="28"/>
        </w:rPr>
        <w:t xml:space="preserve"> </w:t>
      </w:r>
      <w:r w:rsidR="00B328B2" w:rsidRPr="00146580">
        <w:rPr>
          <w:sz w:val="28"/>
          <w:szCs w:val="28"/>
        </w:rPr>
        <w:t xml:space="preserve">= </w:t>
      </w:r>
      <w:r w:rsidRPr="00146580">
        <w:rPr>
          <w:szCs w:val="28"/>
        </w:rPr>
        <w:t>115mm</w:t>
      </w:r>
      <w:bookmarkStart w:id="55" w:name="_GoBack"/>
      <w:bookmarkEnd w:id="55"/>
    </w:p>
    <w:p w:rsidR="00D9270F" w:rsidRPr="00D9270F" w:rsidRDefault="00D9270F" w:rsidP="00CA6DBA">
      <w:pPr>
        <w:rPr>
          <w:rFonts w:eastAsiaTheme="minorEastAsia"/>
        </w:rPr>
      </w:pPr>
      <m:oMathPara>
        <m:oMath>
          <m:r>
            <w:rPr>
              <w:rFonts w:ascii="Cambria Math" w:hAnsi="Cambria Math"/>
            </w:rPr>
            <m:t>f=</m:t>
          </m:r>
          <m:f>
            <m:fPr>
              <m:ctrlPr>
                <w:rPr>
                  <w:rFonts w:ascii="Cambria Math" w:hAnsi="Cambria Math"/>
                  <w:i/>
                </w:rPr>
              </m:ctrlPr>
            </m:fPr>
            <m:num>
              <m:r>
                <w:rPr>
                  <w:rFonts w:ascii="Cambria Math" w:hAnsi="Cambria Math"/>
                </w:rPr>
                <m:t>λ</m:t>
              </m:r>
            </m:num>
            <m:den>
              <m:r>
                <w:rPr>
                  <w:rFonts w:ascii="Cambria Math" w:hAnsi="Cambria Math"/>
                </w:rPr>
                <m:t>c</m:t>
              </m:r>
            </m:den>
          </m:f>
        </m:oMath>
      </m:oMathPara>
    </w:p>
    <w:p w:rsidR="00D9270F" w:rsidRDefault="00D9270F" w:rsidP="00CA6DBA">
      <m:oMathPara>
        <m:oMath>
          <m:r>
            <w:rPr>
              <w:rFonts w:ascii="Cambria Math" w:hAnsi="Cambria Math"/>
            </w:rPr>
            <m:t>Operating Frequency, f=</m:t>
          </m:r>
          <m:f>
            <m:fPr>
              <m:ctrlPr>
                <w:rPr>
                  <w:rFonts w:ascii="Cambria Math" w:hAnsi="Cambria Math"/>
                  <w:i/>
                </w:rPr>
              </m:ctrlPr>
            </m:fPr>
            <m:num>
              <m:r>
                <w:rPr>
                  <w:rFonts w:ascii="Cambria Math" w:hAnsi="Cambria Math"/>
                </w:rPr>
                <m:t>230</m:t>
              </m:r>
              <m:r>
                <w:rPr>
                  <w:rFonts w:ascii="Cambria Math" w:hAnsi="Cambria Math"/>
                </w:rPr>
                <m:t>mm</m:t>
              </m:r>
            </m:num>
            <m:den>
              <m:r>
                <w:rPr>
                  <w:rFonts w:ascii="Cambria Math" w:hAnsi="Cambria Math"/>
                </w:rPr>
                <m:t>3x</m:t>
              </m:r>
              <m:sSup>
                <m:sSupPr>
                  <m:ctrlPr>
                    <w:rPr>
                      <w:rFonts w:ascii="Cambria Math" w:hAnsi="Cambria Math"/>
                      <w:i/>
                    </w:rPr>
                  </m:ctrlPr>
                </m:sSupPr>
                <m:e>
                  <m:r>
                    <w:rPr>
                      <w:rFonts w:ascii="Cambria Math" w:hAnsi="Cambria Math"/>
                    </w:rPr>
                    <m:t>10</m:t>
                  </m:r>
                </m:e>
                <m:sup>
                  <m:r>
                    <w:rPr>
                      <w:rFonts w:ascii="Cambria Math" w:hAnsi="Cambria Math"/>
                    </w:rPr>
                    <m:t>8</m:t>
                  </m:r>
                </m:sup>
              </m:sSup>
              <m:r>
                <w:rPr>
                  <w:rFonts w:ascii="Cambria Math" w:hAnsi="Cambria Math"/>
                </w:rPr>
                <m:t>m/s</m:t>
              </m:r>
            </m:den>
          </m:f>
          <m:r>
            <w:rPr>
              <w:rFonts w:ascii="Cambria Math" w:hAnsi="Cambria Math"/>
            </w:rPr>
            <m:t>=1.306 GHz</m:t>
          </m:r>
        </m:oMath>
      </m:oMathPara>
    </w:p>
    <w:p w:rsidR="00166E85" w:rsidRDefault="00166E85" w:rsidP="00CA6DBA"/>
    <w:p w:rsidR="007E662A" w:rsidRDefault="00A7781B" w:rsidP="007E662A">
      <w:pPr>
        <w:keepNext/>
        <w:jc w:val="center"/>
      </w:pPr>
      <w:r>
        <w:rPr>
          <w:noProof/>
        </w:rPr>
        <w:lastRenderedPageBreak/>
        <w:drawing>
          <wp:inline distT="0" distB="0" distL="0" distR="0" wp14:anchorId="37D4FE07" wp14:editId="0BDDE25D">
            <wp:extent cx="4907735" cy="1764064"/>
            <wp:effectExtent l="0" t="0" r="7620"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13695" t="17570" r="658" b="27699"/>
                    <a:stretch/>
                  </pic:blipFill>
                  <pic:spPr bwMode="auto">
                    <a:xfrm>
                      <a:off x="0" y="0"/>
                      <a:ext cx="4908865" cy="1764470"/>
                    </a:xfrm>
                    <a:prstGeom prst="rect">
                      <a:avLst/>
                    </a:prstGeom>
                    <a:ln>
                      <a:noFill/>
                    </a:ln>
                    <a:extLst>
                      <a:ext uri="{53640926-AAD7-44D8-BBD7-CCE9431645EC}">
                        <a14:shadowObscured xmlns:a14="http://schemas.microsoft.com/office/drawing/2010/main"/>
                      </a:ext>
                    </a:extLst>
                  </pic:spPr>
                </pic:pic>
              </a:graphicData>
            </a:graphic>
          </wp:inline>
        </w:drawing>
      </w:r>
    </w:p>
    <w:p w:rsidR="007E662A" w:rsidRDefault="007E662A" w:rsidP="007E662A">
      <w:pPr>
        <w:pStyle w:val="Caption"/>
        <w:jc w:val="center"/>
      </w:pPr>
      <w:bookmarkStart w:id="56" w:name="_Toc196480278"/>
      <w:r>
        <w:t xml:space="preserve">Figure </w:t>
      </w:r>
      <w:r>
        <w:fldChar w:fldCharType="begin"/>
      </w:r>
      <w:r>
        <w:instrText xml:space="preserve"> SEQ Figure \* ARABIC </w:instrText>
      </w:r>
      <w:r>
        <w:fldChar w:fldCharType="separate"/>
      </w:r>
      <w:r w:rsidR="002256D9">
        <w:rPr>
          <w:noProof/>
        </w:rPr>
        <w:t>42</w:t>
      </w:r>
      <w:r>
        <w:fldChar w:fldCharType="end"/>
      </w:r>
      <w:r>
        <w:t>: Halfwave Dipole Antenna Radiation Pattern</w:t>
      </w:r>
      <w:bookmarkEnd w:id="56"/>
    </w:p>
    <w:p w:rsidR="00CA6DBA" w:rsidRDefault="00A7781B" w:rsidP="00A7781B">
      <w:pPr>
        <w:keepNext/>
        <w:jc w:val="center"/>
      </w:pPr>
      <w:r>
        <w:rPr>
          <w:noProof/>
        </w:rPr>
        <w:drawing>
          <wp:inline distT="0" distB="0" distL="0" distR="0" wp14:anchorId="2DBD1D07" wp14:editId="03C63D54">
            <wp:extent cx="4953381" cy="1731167"/>
            <wp:effectExtent l="0" t="0" r="0" b="254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13556" t="18830" b="27461"/>
                    <a:stretch/>
                  </pic:blipFill>
                  <pic:spPr bwMode="auto">
                    <a:xfrm>
                      <a:off x="0" y="0"/>
                      <a:ext cx="4954500" cy="1731558"/>
                    </a:xfrm>
                    <a:prstGeom prst="rect">
                      <a:avLst/>
                    </a:prstGeom>
                    <a:ln>
                      <a:noFill/>
                    </a:ln>
                    <a:extLst>
                      <a:ext uri="{53640926-AAD7-44D8-BBD7-CCE9431645EC}">
                        <a14:shadowObscured xmlns:a14="http://schemas.microsoft.com/office/drawing/2010/main"/>
                      </a:ext>
                    </a:extLst>
                  </pic:spPr>
                </pic:pic>
              </a:graphicData>
            </a:graphic>
          </wp:inline>
        </w:drawing>
      </w:r>
    </w:p>
    <w:p w:rsidR="00CA6DBA" w:rsidRDefault="00CA6DBA" w:rsidP="00CB7CB7">
      <w:pPr>
        <w:pStyle w:val="Caption"/>
        <w:jc w:val="center"/>
      </w:pPr>
      <w:bookmarkStart w:id="57" w:name="_Toc196480279"/>
      <w:r>
        <w:t xml:space="preserve">Figure </w:t>
      </w:r>
      <w:r>
        <w:fldChar w:fldCharType="begin"/>
      </w:r>
      <w:r>
        <w:instrText xml:space="preserve"> SEQ Figure \* ARABIC </w:instrText>
      </w:r>
      <w:r>
        <w:fldChar w:fldCharType="separate"/>
      </w:r>
      <w:r w:rsidR="002256D9">
        <w:rPr>
          <w:noProof/>
        </w:rPr>
        <w:t>43</w:t>
      </w:r>
      <w:r>
        <w:fldChar w:fldCharType="end"/>
      </w:r>
      <w:r>
        <w:t>: S1</w:t>
      </w:r>
      <w:r w:rsidR="00CB1E98">
        <w:t>.</w:t>
      </w:r>
      <w:r>
        <w:t>1 against Frequency Plot for Dipole Antenna</w:t>
      </w:r>
      <w:bookmarkEnd w:id="57"/>
    </w:p>
    <w:p w:rsidR="00AC160B" w:rsidRPr="00A7781B" w:rsidRDefault="00AC160B" w:rsidP="00CB1E98">
      <w:r>
        <w:t xml:space="preserve">The red plot shown in </w:t>
      </w:r>
      <w:r w:rsidR="004C0249">
        <w:t>Fig. 43</w:t>
      </w:r>
      <w:r>
        <w:t xml:space="preserve"> is the original from the simulation, </w:t>
      </w:r>
      <w:r w:rsidR="004C0249">
        <w:t>whilst</w:t>
      </w:r>
      <w:r>
        <w:t xml:space="preserve"> this is correct, it is just the wavelength divided by 2, the green plot is the scaled frequency /frequency shift from </w:t>
      </w:r>
      <w:r w:rsidR="004C0249">
        <w:t>having to increase the dipole length slightly to p</w:t>
      </w:r>
      <w:r w:rsidR="00342230">
        <w:t>ush</w:t>
      </w:r>
      <w:r w:rsidR="004C0249">
        <w:t xml:space="preserve"> the operating frequency up to a more precise frequency, the increase in the length of a dipole increases the frequency in which is outputted. </w:t>
      </w:r>
      <w:r w:rsidR="00047C78">
        <w:t xml:space="preserve">Figures 44 and 45 show the directivity on two different planes, Phi and Theta, phi being a ‘side view’, which shows the radiation outwards and the nulls at the top and bottom where it has a weaker field of radiation. Whereas Theta directivity is a ‘top-down’ view which shows the strength of fields radiating out and direction, in this instance it displays that the dipole radiated at 360 degrees. </w:t>
      </w:r>
    </w:p>
    <w:p w:rsidR="00CB1E98" w:rsidRPr="00CB1E98" w:rsidRDefault="00CB1E98" w:rsidP="00CB1E98"/>
    <w:p w:rsidR="00386027" w:rsidRDefault="00CB1E98" w:rsidP="00386027">
      <w:pPr>
        <w:keepNext/>
        <w:jc w:val="center"/>
      </w:pPr>
      <w:r>
        <w:rPr>
          <w:noProof/>
        </w:rPr>
        <w:drawing>
          <wp:inline distT="0" distB="0" distL="0" distR="0" wp14:anchorId="51EC6E09" wp14:editId="2542C955">
            <wp:extent cx="6020025" cy="227647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18081" t="17869" r="448" b="27360"/>
                    <a:stretch/>
                  </pic:blipFill>
                  <pic:spPr bwMode="auto">
                    <a:xfrm>
                      <a:off x="0" y="0"/>
                      <a:ext cx="6028295" cy="2279602"/>
                    </a:xfrm>
                    <a:prstGeom prst="rect">
                      <a:avLst/>
                    </a:prstGeom>
                    <a:ln>
                      <a:noFill/>
                    </a:ln>
                    <a:extLst>
                      <a:ext uri="{53640926-AAD7-44D8-BBD7-CCE9431645EC}">
                        <a14:shadowObscured xmlns:a14="http://schemas.microsoft.com/office/drawing/2010/main"/>
                      </a:ext>
                    </a:extLst>
                  </pic:spPr>
                </pic:pic>
              </a:graphicData>
            </a:graphic>
          </wp:inline>
        </w:drawing>
      </w:r>
    </w:p>
    <w:p w:rsidR="00A7781B" w:rsidRDefault="00386027" w:rsidP="00386027">
      <w:pPr>
        <w:pStyle w:val="Caption"/>
        <w:jc w:val="center"/>
      </w:pPr>
      <w:bookmarkStart w:id="58" w:name="_Toc196480280"/>
      <w:r>
        <w:t xml:space="preserve">Figure </w:t>
      </w:r>
      <w:r>
        <w:fldChar w:fldCharType="begin"/>
      </w:r>
      <w:r>
        <w:instrText xml:space="preserve"> SEQ Figure \* ARABIC </w:instrText>
      </w:r>
      <w:r>
        <w:fldChar w:fldCharType="separate"/>
      </w:r>
      <w:r w:rsidR="002256D9">
        <w:rPr>
          <w:noProof/>
        </w:rPr>
        <w:t>44</w:t>
      </w:r>
      <w:r>
        <w:fldChar w:fldCharType="end"/>
      </w:r>
      <w:r>
        <w:t>: Dipole Antenna Phi Directivity</w:t>
      </w:r>
      <w:bookmarkEnd w:id="58"/>
    </w:p>
    <w:p w:rsidR="00CB1E98" w:rsidRDefault="00CB1E98" w:rsidP="00A7781B"/>
    <w:p w:rsidR="00386027" w:rsidRDefault="00CB1E98" w:rsidP="00386027">
      <w:pPr>
        <w:keepNext/>
        <w:jc w:val="center"/>
      </w:pPr>
      <w:r>
        <w:rPr>
          <w:noProof/>
        </w:rPr>
        <w:drawing>
          <wp:inline distT="0" distB="0" distL="0" distR="0" wp14:anchorId="7D9B7A16" wp14:editId="683C2D74">
            <wp:extent cx="5823074" cy="2200275"/>
            <wp:effectExtent l="0" t="0" r="635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l="18254" t="17835" r="490" b="27580"/>
                    <a:stretch/>
                  </pic:blipFill>
                  <pic:spPr bwMode="auto">
                    <a:xfrm>
                      <a:off x="0" y="0"/>
                      <a:ext cx="5830082" cy="2202923"/>
                    </a:xfrm>
                    <a:prstGeom prst="rect">
                      <a:avLst/>
                    </a:prstGeom>
                    <a:ln>
                      <a:noFill/>
                    </a:ln>
                    <a:extLst>
                      <a:ext uri="{53640926-AAD7-44D8-BBD7-CCE9431645EC}">
                        <a14:shadowObscured xmlns:a14="http://schemas.microsoft.com/office/drawing/2010/main"/>
                      </a:ext>
                    </a:extLst>
                  </pic:spPr>
                </pic:pic>
              </a:graphicData>
            </a:graphic>
          </wp:inline>
        </w:drawing>
      </w:r>
    </w:p>
    <w:p w:rsidR="00CB1E98" w:rsidRDefault="00386027" w:rsidP="00386027">
      <w:pPr>
        <w:pStyle w:val="Caption"/>
        <w:jc w:val="center"/>
      </w:pPr>
      <w:bookmarkStart w:id="59" w:name="_Toc196480281"/>
      <w:r>
        <w:t xml:space="preserve">Figure </w:t>
      </w:r>
      <w:r>
        <w:fldChar w:fldCharType="begin"/>
      </w:r>
      <w:r>
        <w:instrText xml:space="preserve"> SEQ Figure \* ARABIC </w:instrText>
      </w:r>
      <w:r>
        <w:fldChar w:fldCharType="separate"/>
      </w:r>
      <w:r w:rsidR="002256D9">
        <w:rPr>
          <w:noProof/>
        </w:rPr>
        <w:t>45</w:t>
      </w:r>
      <w:r>
        <w:fldChar w:fldCharType="end"/>
      </w:r>
      <w:r>
        <w:t>: Dipole Antenna Theta Directivity</w:t>
      </w:r>
      <w:bookmarkEnd w:id="59"/>
    </w:p>
    <w:p w:rsidR="00082A50" w:rsidRPr="00082A50" w:rsidRDefault="00082A50" w:rsidP="00082A50"/>
    <w:p w:rsidR="0063488A" w:rsidRDefault="003E6C2B" w:rsidP="0063488A">
      <w:pPr>
        <w:pStyle w:val="Heading2"/>
      </w:pPr>
      <w:bookmarkStart w:id="60" w:name="_Toc196480298"/>
      <w:r>
        <w:t>1.4. Discussion</w:t>
      </w:r>
      <w:bookmarkEnd w:id="60"/>
    </w:p>
    <w:p w:rsidR="00F95C90" w:rsidRDefault="00F95C90" w:rsidP="0063488A"/>
    <w:p w:rsidR="00F95C90" w:rsidRDefault="00F95C90" w:rsidP="00F95C90">
      <w:pPr>
        <w:pStyle w:val="Heading3"/>
      </w:pPr>
      <w:bookmarkStart w:id="61" w:name="_Toc196480299"/>
      <w:r>
        <w:t>1.4.1. Waveguides Results:</w:t>
      </w:r>
      <w:bookmarkEnd w:id="61"/>
    </w:p>
    <w:p w:rsidR="00AE7546" w:rsidRDefault="00AE7546" w:rsidP="00C126C0">
      <w:pPr>
        <w:tabs>
          <w:tab w:val="left" w:pos="2490"/>
        </w:tabs>
        <w:rPr>
          <w:color w:val="FFC000"/>
        </w:rPr>
      </w:pPr>
    </w:p>
    <w:p w:rsidR="00F17659" w:rsidRPr="00B93112" w:rsidRDefault="00C126C0" w:rsidP="00C126C0">
      <w:pPr>
        <w:tabs>
          <w:tab w:val="left" w:pos="2490"/>
        </w:tabs>
      </w:pPr>
      <w:r>
        <w:t xml:space="preserve">The simulation results </w:t>
      </w:r>
      <w:r w:rsidR="00383CBE">
        <w:t xml:space="preserve">showed </w:t>
      </w:r>
      <w:r>
        <w:t>differences between the PEC</w:t>
      </w:r>
      <w:r w:rsidR="00383CBE">
        <w:t xml:space="preserve"> </w:t>
      </w:r>
      <w:r>
        <w:t>vacuum and Teflon</w:t>
      </w:r>
      <w:r w:rsidR="00383CBE">
        <w:t xml:space="preserve"> </w:t>
      </w:r>
      <w:r>
        <w:t xml:space="preserve">rectangular waveguides. The PEC waveguide </w:t>
      </w:r>
      <w:r w:rsidR="00383CBE">
        <w:t>showed</w:t>
      </w:r>
      <w:r>
        <w:t xml:space="preserve"> faster wave propagation due to the vacuum’s permittivity (εᵣ = 1), </w:t>
      </w:r>
      <w:r w:rsidR="00383CBE">
        <w:t>which led</w:t>
      </w:r>
      <w:r>
        <w:t xml:space="preserve"> to a higher cut-off frequency and reduced signal delay. </w:t>
      </w:r>
      <w:r w:rsidR="00BC5C65">
        <w:t>However</w:t>
      </w:r>
      <w:r>
        <w:t>, the Teflon</w:t>
      </w:r>
      <w:r w:rsidR="00BC5C65">
        <w:t xml:space="preserve"> </w:t>
      </w:r>
      <w:r>
        <w:t xml:space="preserve">waveguide, with εᵣ ≈ 2.1, </w:t>
      </w:r>
      <w:r w:rsidR="00C33087">
        <w:t>showed</w:t>
      </w:r>
      <w:r>
        <w:t xml:space="preserve"> a lower cut-off frequency</w:t>
      </w:r>
      <w:r w:rsidR="005E73BF">
        <w:t>,</w:t>
      </w:r>
      <w:r>
        <w:t xml:space="preserve"> </w:t>
      </w:r>
      <w:r w:rsidR="00BC5C65">
        <w:t xml:space="preserve">which </w:t>
      </w:r>
      <w:r w:rsidR="00383CBE">
        <w:t>was</w:t>
      </w:r>
      <w:r w:rsidR="00BC5C65">
        <w:t xml:space="preserve"> </w:t>
      </w:r>
      <w:r w:rsidR="006F7960">
        <w:t>confirmed</w:t>
      </w:r>
      <w:r w:rsidR="00BC5C65">
        <w:t xml:space="preserve"> when the author used theoretical calculations, </w:t>
      </w:r>
      <w:r>
        <w:t>and more confined electromagnetic fields, which resulted in slower velocity. While both waveguides effectively guided the dominant TE₁₀ mode, the Teflon dielectric increased the effective electrical length, which may be</w:t>
      </w:r>
      <w:r w:rsidR="00BC5C65">
        <w:t xml:space="preserve"> an advantage if used </w:t>
      </w:r>
      <w:r>
        <w:t>in compact designs. However, increased dielectric losses in Teflon could degrade performance in high-power or long-distance applications. Overall, the choice of dielectric material significantly impacts waveguide behaviour</w:t>
      </w:r>
      <w:r w:rsidR="00BC5C65">
        <w:t>.</w:t>
      </w:r>
    </w:p>
    <w:p w:rsidR="0063488A" w:rsidRPr="00B93112" w:rsidRDefault="00F95C90" w:rsidP="00F95C90">
      <w:pPr>
        <w:pStyle w:val="Heading3"/>
        <w:rPr>
          <w:rFonts w:asciiTheme="minorHAnsi" w:hAnsiTheme="minorHAnsi"/>
          <w:sz w:val="22"/>
          <w:szCs w:val="22"/>
        </w:rPr>
      </w:pPr>
      <w:bookmarkStart w:id="62" w:name="_Toc196480300"/>
      <w:r>
        <w:t xml:space="preserve">1.4.2. Halfwave Dipole </w:t>
      </w:r>
      <w:r w:rsidR="0063488A" w:rsidRPr="00B93112">
        <w:rPr>
          <w:rFonts w:asciiTheme="minorHAnsi" w:hAnsiTheme="minorHAnsi"/>
          <w:sz w:val="22"/>
          <w:szCs w:val="22"/>
        </w:rPr>
        <w:t>Results:</w:t>
      </w:r>
      <w:bookmarkEnd w:id="62"/>
    </w:p>
    <w:p w:rsidR="00B93112" w:rsidRPr="00B93112" w:rsidRDefault="00677781" w:rsidP="00B93112">
      <w:pPr>
        <w:spacing w:before="100" w:beforeAutospacing="1" w:after="100" w:afterAutospacing="1" w:line="240" w:lineRule="auto"/>
        <w:rPr>
          <w:rFonts w:eastAsia="Times New Roman" w:cs="Times New Roman"/>
          <w:lang w:eastAsia="en-GB"/>
        </w:rPr>
      </w:pPr>
      <w:r>
        <w:rPr>
          <w:rFonts w:eastAsia="Times New Roman" w:cs="Times New Roman"/>
          <w:lang w:eastAsia="en-GB"/>
        </w:rPr>
        <w:t>The</w:t>
      </w:r>
      <w:r w:rsidR="00B93112" w:rsidRPr="00B93112">
        <w:rPr>
          <w:rFonts w:eastAsia="Times New Roman" w:cs="Times New Roman"/>
          <w:lang w:eastAsia="en-GB"/>
        </w:rPr>
        <w:t xml:space="preserve"> half-wave dipole antenna </w:t>
      </w:r>
      <w:r w:rsidR="006F7960">
        <w:rPr>
          <w:rFonts w:eastAsia="Times New Roman" w:cs="Times New Roman"/>
          <w:lang w:eastAsia="en-GB"/>
        </w:rPr>
        <w:t xml:space="preserve">that had </w:t>
      </w:r>
      <w:r w:rsidR="00B93112" w:rsidRPr="00B93112">
        <w:rPr>
          <w:rFonts w:eastAsia="Times New Roman" w:cs="Times New Roman"/>
          <w:lang w:eastAsia="en-GB"/>
        </w:rPr>
        <w:t>a total length of</w:t>
      </w:r>
      <w:r w:rsidR="00657C88">
        <w:rPr>
          <w:rFonts w:eastAsia="Times New Roman" w:cs="Times New Roman"/>
          <w:lang w:eastAsia="en-GB"/>
        </w:rPr>
        <w:t xml:space="preserve"> </w:t>
      </w:r>
      <w:r w:rsidR="006F7960">
        <w:rPr>
          <w:rFonts w:eastAsia="Times New Roman" w:cs="Times New Roman"/>
          <w:lang w:eastAsia="en-GB"/>
        </w:rPr>
        <w:t>230</w:t>
      </w:r>
      <w:r w:rsidR="00B93112" w:rsidRPr="00B93112">
        <w:rPr>
          <w:rFonts w:eastAsia="Times New Roman" w:cs="Times New Roman"/>
          <w:lang w:eastAsia="en-GB"/>
        </w:rPr>
        <w:t xml:space="preserve"> mm</w:t>
      </w:r>
      <w:r w:rsidR="00657C88">
        <w:rPr>
          <w:rFonts w:eastAsia="Times New Roman" w:cs="Times New Roman"/>
          <w:lang w:eastAsia="en-GB"/>
        </w:rPr>
        <w:t xml:space="preserve"> </w:t>
      </w:r>
      <w:r w:rsidR="006F7960">
        <w:rPr>
          <w:rFonts w:eastAsia="Times New Roman" w:cs="Times New Roman"/>
          <w:lang w:eastAsia="en-GB"/>
        </w:rPr>
        <w:t xml:space="preserve">(2 x 115mm) </w:t>
      </w:r>
      <w:r w:rsidR="00B93112" w:rsidRPr="00B93112">
        <w:rPr>
          <w:rFonts w:eastAsia="Times New Roman" w:cs="Times New Roman"/>
          <w:lang w:eastAsia="en-GB"/>
        </w:rPr>
        <w:t>was analy</w:t>
      </w:r>
      <w:r w:rsidR="00281841">
        <w:rPr>
          <w:rFonts w:eastAsia="Times New Roman" w:cs="Times New Roman"/>
          <w:lang w:eastAsia="en-GB"/>
        </w:rPr>
        <w:t>s</w:t>
      </w:r>
      <w:r w:rsidR="00B93112" w:rsidRPr="00B93112">
        <w:rPr>
          <w:rFonts w:eastAsia="Times New Roman" w:cs="Times New Roman"/>
          <w:lang w:eastAsia="en-GB"/>
        </w:rPr>
        <w:t xml:space="preserve">ed both theoretically and through simulation, </w:t>
      </w:r>
      <w:r w:rsidR="00657C88">
        <w:rPr>
          <w:rFonts w:eastAsia="Times New Roman" w:cs="Times New Roman"/>
          <w:lang w:eastAsia="en-GB"/>
        </w:rPr>
        <w:t>using a theoretical formula</w:t>
      </w:r>
      <w:r w:rsidR="006F7960">
        <w:rPr>
          <w:rFonts w:eastAsia="Times New Roman" w:cs="Times New Roman"/>
          <w:lang w:eastAsia="en-GB"/>
        </w:rPr>
        <w:t xml:space="preserve"> the</w:t>
      </w:r>
      <w:r w:rsidR="00B93112" w:rsidRPr="00B93112">
        <w:rPr>
          <w:rFonts w:eastAsia="Times New Roman" w:cs="Times New Roman"/>
          <w:lang w:eastAsia="en-GB"/>
        </w:rPr>
        <w:t xml:space="preserve"> operating frequency of </w:t>
      </w:r>
      <w:r w:rsidR="006008C7">
        <w:rPr>
          <w:rFonts w:eastAsia="Times New Roman" w:cs="Times New Roman"/>
          <w:lang w:eastAsia="en-GB"/>
        </w:rPr>
        <w:t xml:space="preserve">around </w:t>
      </w:r>
      <w:r w:rsidR="00B93112" w:rsidRPr="00B93112">
        <w:rPr>
          <w:rFonts w:eastAsia="Times New Roman" w:cs="Times New Roman"/>
          <w:lang w:eastAsia="en-GB"/>
        </w:rPr>
        <w:t>1.306 GHz</w:t>
      </w:r>
      <w:r w:rsidR="00657C88">
        <w:rPr>
          <w:rFonts w:eastAsia="Times New Roman" w:cs="Times New Roman"/>
          <w:lang w:eastAsia="en-GB"/>
        </w:rPr>
        <w:t xml:space="preserve"> was calculated</w:t>
      </w:r>
      <w:r w:rsidR="004A70D8">
        <w:rPr>
          <w:rFonts w:eastAsia="Times New Roman" w:cs="Times New Roman"/>
          <w:lang w:eastAsia="en-GB"/>
        </w:rPr>
        <w:t xml:space="preserve"> after adjusting the length due to having a lesser frequency at 115mm because of fringing </w:t>
      </w:r>
      <w:r w:rsidR="0046428D">
        <w:rPr>
          <w:rFonts w:eastAsia="Times New Roman" w:cs="Times New Roman"/>
          <w:lang w:eastAsia="en-GB"/>
        </w:rPr>
        <w:t>effect</w:t>
      </w:r>
      <w:sdt>
        <w:sdtPr>
          <w:rPr>
            <w:rFonts w:eastAsia="Times New Roman" w:cs="Times New Roman"/>
            <w:lang w:eastAsia="en-GB"/>
          </w:rPr>
          <w:id w:val="-1461880631"/>
          <w:citation/>
        </w:sdtPr>
        <w:sdtContent>
          <w:r w:rsidR="002127B7">
            <w:rPr>
              <w:rFonts w:eastAsia="Times New Roman" w:cs="Times New Roman"/>
              <w:lang w:eastAsia="en-GB"/>
            </w:rPr>
            <w:fldChar w:fldCharType="begin"/>
          </w:r>
          <w:r w:rsidR="002127B7">
            <w:rPr>
              <w:rFonts w:eastAsia="Times New Roman" w:cs="Times New Roman"/>
              <w:lang w:eastAsia="en-GB"/>
            </w:rPr>
            <w:instrText xml:space="preserve"> CITATION Kat20 \l 2057 </w:instrText>
          </w:r>
          <w:r w:rsidR="002127B7">
            <w:rPr>
              <w:rFonts w:eastAsia="Times New Roman" w:cs="Times New Roman"/>
              <w:lang w:eastAsia="en-GB"/>
            </w:rPr>
            <w:fldChar w:fldCharType="separate"/>
          </w:r>
          <w:r w:rsidR="008F7378">
            <w:rPr>
              <w:rFonts w:eastAsia="Times New Roman" w:cs="Times New Roman"/>
              <w:noProof/>
              <w:lang w:eastAsia="en-GB"/>
            </w:rPr>
            <w:t xml:space="preserve"> </w:t>
          </w:r>
          <w:r w:rsidR="008F7378" w:rsidRPr="008F7378">
            <w:rPr>
              <w:rFonts w:eastAsia="Times New Roman" w:cs="Times New Roman"/>
              <w:noProof/>
              <w:lang w:eastAsia="en-GB"/>
            </w:rPr>
            <w:t>[5]</w:t>
          </w:r>
          <w:r w:rsidR="002127B7">
            <w:rPr>
              <w:rFonts w:eastAsia="Times New Roman" w:cs="Times New Roman"/>
              <w:lang w:eastAsia="en-GB"/>
            </w:rPr>
            <w:fldChar w:fldCharType="end"/>
          </w:r>
        </w:sdtContent>
      </w:sdt>
      <w:r w:rsidR="00C361D6">
        <w:rPr>
          <w:rFonts w:eastAsia="Times New Roman" w:cs="Times New Roman"/>
          <w:lang w:eastAsia="en-GB"/>
        </w:rPr>
        <w:t xml:space="preserve"> this was counteracted by increasing the length slightly to increase its inductance</w:t>
      </w:r>
      <w:r w:rsidR="0046428D">
        <w:rPr>
          <w:rFonts w:eastAsia="Times New Roman" w:cs="Times New Roman"/>
          <w:lang w:eastAsia="en-GB"/>
        </w:rPr>
        <w:t>.</w:t>
      </w:r>
      <w:r w:rsidR="00B93112" w:rsidRPr="00B93112">
        <w:rPr>
          <w:rFonts w:eastAsia="Times New Roman" w:cs="Times New Roman"/>
          <w:lang w:eastAsia="en-GB"/>
        </w:rPr>
        <w:t xml:space="preserve"> The </w:t>
      </w:r>
      <w:r w:rsidR="00657C88">
        <w:rPr>
          <w:rFonts w:eastAsia="Times New Roman" w:cs="Times New Roman"/>
          <w:lang w:eastAsia="en-GB"/>
        </w:rPr>
        <w:t>simulation</w:t>
      </w:r>
      <w:r w:rsidR="00B93112" w:rsidRPr="00B93112">
        <w:rPr>
          <w:rFonts w:eastAsia="Times New Roman" w:cs="Times New Roman"/>
          <w:lang w:eastAsia="en-GB"/>
        </w:rPr>
        <w:t xml:space="preserve"> resonant frequency for </w:t>
      </w:r>
      <w:r w:rsidR="00657C88">
        <w:rPr>
          <w:rFonts w:eastAsia="Times New Roman" w:cs="Times New Roman"/>
          <w:lang w:eastAsia="en-GB"/>
        </w:rPr>
        <w:t>the</w:t>
      </w:r>
      <w:r w:rsidR="00B93112" w:rsidRPr="00B93112">
        <w:rPr>
          <w:rFonts w:eastAsia="Times New Roman" w:cs="Times New Roman"/>
          <w:lang w:eastAsia="en-GB"/>
        </w:rPr>
        <w:t xml:space="preserve"> half-wave dipole of this length is approximately 1.304 GHz, confirming that the antenna is appropriately dimensioned for resonance at the intended frequency.</w:t>
      </w:r>
    </w:p>
    <w:p w:rsidR="00C80614" w:rsidRDefault="00B93112" w:rsidP="00B93112">
      <w:pPr>
        <w:spacing w:before="100" w:beforeAutospacing="1" w:after="100" w:afterAutospacing="1" w:line="240" w:lineRule="auto"/>
        <w:rPr>
          <w:rFonts w:eastAsia="Times New Roman" w:cs="Times New Roman"/>
          <w:lang w:eastAsia="en-GB"/>
        </w:rPr>
      </w:pPr>
      <w:r w:rsidRPr="00B93112">
        <w:rPr>
          <w:rFonts w:eastAsia="Times New Roman" w:cs="Times New Roman"/>
          <w:lang w:eastAsia="en-GB"/>
        </w:rPr>
        <w:t xml:space="preserve">Theoretical </w:t>
      </w:r>
      <w:r w:rsidR="00E33FD3">
        <w:rPr>
          <w:rFonts w:eastAsia="Times New Roman" w:cs="Times New Roman"/>
          <w:lang w:eastAsia="en-GB"/>
        </w:rPr>
        <w:t>research</w:t>
      </w:r>
      <w:r w:rsidRPr="00B93112">
        <w:rPr>
          <w:rFonts w:eastAsia="Times New Roman" w:cs="Times New Roman"/>
          <w:lang w:eastAsia="en-GB"/>
        </w:rPr>
        <w:t xml:space="preserve"> </w:t>
      </w:r>
      <w:r w:rsidR="00E33FD3">
        <w:rPr>
          <w:rFonts w:eastAsia="Times New Roman" w:cs="Times New Roman"/>
          <w:lang w:eastAsia="en-GB"/>
        </w:rPr>
        <w:t>shows</w:t>
      </w:r>
      <w:r w:rsidRPr="00B93112">
        <w:rPr>
          <w:rFonts w:eastAsia="Times New Roman" w:cs="Times New Roman"/>
          <w:lang w:eastAsia="en-GB"/>
        </w:rPr>
        <w:t xml:space="preserve"> an input impedance of around 73 ohms</w:t>
      </w:r>
      <w:sdt>
        <w:sdtPr>
          <w:rPr>
            <w:rFonts w:eastAsia="Times New Roman" w:cs="Times New Roman"/>
            <w:lang w:eastAsia="en-GB"/>
          </w:rPr>
          <w:id w:val="1980500190"/>
          <w:citation/>
        </w:sdtPr>
        <w:sdtContent>
          <w:r w:rsidR="00E03D81">
            <w:rPr>
              <w:rFonts w:eastAsia="Times New Roman" w:cs="Times New Roman"/>
              <w:lang w:eastAsia="en-GB"/>
            </w:rPr>
            <w:fldChar w:fldCharType="begin"/>
          </w:r>
          <w:r w:rsidR="00E03D81">
            <w:rPr>
              <w:rFonts w:eastAsia="Times New Roman" w:cs="Times New Roman"/>
              <w:lang w:eastAsia="en-GB"/>
            </w:rPr>
            <w:instrText xml:space="preserve"> CITATION 52125 \l 2057 </w:instrText>
          </w:r>
          <w:r w:rsidR="00E03D81">
            <w:rPr>
              <w:rFonts w:eastAsia="Times New Roman" w:cs="Times New Roman"/>
              <w:lang w:eastAsia="en-GB"/>
            </w:rPr>
            <w:fldChar w:fldCharType="separate"/>
          </w:r>
          <w:r w:rsidR="00E03D81">
            <w:rPr>
              <w:rFonts w:eastAsia="Times New Roman" w:cs="Times New Roman"/>
              <w:noProof/>
              <w:lang w:eastAsia="en-GB"/>
            </w:rPr>
            <w:t xml:space="preserve"> </w:t>
          </w:r>
          <w:r w:rsidR="00E03D81" w:rsidRPr="00E03D81">
            <w:rPr>
              <w:rFonts w:eastAsia="Times New Roman" w:cs="Times New Roman"/>
              <w:noProof/>
              <w:lang w:eastAsia="en-GB"/>
            </w:rPr>
            <w:t>[6]</w:t>
          </w:r>
          <w:r w:rsidR="00E03D81">
            <w:rPr>
              <w:rFonts w:eastAsia="Times New Roman" w:cs="Times New Roman"/>
              <w:lang w:eastAsia="en-GB"/>
            </w:rPr>
            <w:fldChar w:fldCharType="end"/>
          </w:r>
        </w:sdtContent>
      </w:sdt>
      <w:r w:rsidRPr="00B93112">
        <w:rPr>
          <w:rFonts w:eastAsia="Times New Roman" w:cs="Times New Roman"/>
          <w:lang w:eastAsia="en-GB"/>
        </w:rPr>
        <w:t xml:space="preserve">, and a radiation pattern with a gain of approximately 2.15 </w:t>
      </w:r>
      <w:proofErr w:type="spellStart"/>
      <w:r w:rsidRPr="00B93112">
        <w:rPr>
          <w:rFonts w:eastAsia="Times New Roman" w:cs="Times New Roman"/>
          <w:lang w:eastAsia="en-GB"/>
        </w:rPr>
        <w:t>dBi</w:t>
      </w:r>
      <w:proofErr w:type="spellEnd"/>
      <w:r w:rsidRPr="00B93112">
        <w:rPr>
          <w:rFonts w:eastAsia="Times New Roman" w:cs="Times New Roman"/>
          <w:lang w:eastAsia="en-GB"/>
        </w:rPr>
        <w:t xml:space="preserve">. These characteristics were </w:t>
      </w:r>
      <w:r w:rsidR="006F7960">
        <w:rPr>
          <w:rFonts w:eastAsia="Times New Roman" w:cs="Times New Roman"/>
          <w:lang w:eastAsia="en-GB"/>
        </w:rPr>
        <w:t>confirmed</w:t>
      </w:r>
      <w:r w:rsidRPr="00B93112">
        <w:rPr>
          <w:rFonts w:eastAsia="Times New Roman" w:cs="Times New Roman"/>
          <w:lang w:eastAsia="en-GB"/>
        </w:rPr>
        <w:t xml:space="preserve"> through simulation using </w:t>
      </w:r>
      <w:r w:rsidR="00657C88">
        <w:rPr>
          <w:rFonts w:eastAsia="Times New Roman" w:cs="Times New Roman"/>
          <w:lang w:eastAsia="en-GB"/>
        </w:rPr>
        <w:t>CST</w:t>
      </w:r>
      <w:r w:rsidRPr="00B93112">
        <w:rPr>
          <w:rFonts w:eastAsia="Times New Roman" w:cs="Times New Roman"/>
          <w:lang w:eastAsia="en-GB"/>
        </w:rPr>
        <w:t>, where the</w:t>
      </w:r>
      <w:r w:rsidR="006F7960">
        <w:rPr>
          <w:rFonts w:eastAsia="Times New Roman" w:cs="Times New Roman"/>
          <w:lang w:eastAsia="en-GB"/>
        </w:rPr>
        <w:t xml:space="preserve"> half-wave dipole</w:t>
      </w:r>
      <w:r w:rsidRPr="00B93112">
        <w:rPr>
          <w:rFonts w:eastAsia="Times New Roman" w:cs="Times New Roman"/>
          <w:lang w:eastAsia="en-GB"/>
        </w:rPr>
        <w:t xml:space="preserve"> antenna demonstrated a resonant frequency closely matching 1.306 GHz. Simulated results showed an input impedance of 70–75 ohms, return loss (S₁₁) below -20 dB at resonance, and a gain of about 2.1–2.3 </w:t>
      </w:r>
      <w:proofErr w:type="spellStart"/>
      <w:r w:rsidRPr="00B93112">
        <w:rPr>
          <w:rFonts w:eastAsia="Times New Roman" w:cs="Times New Roman"/>
          <w:lang w:eastAsia="en-GB"/>
        </w:rPr>
        <w:t>dBi</w:t>
      </w:r>
      <w:proofErr w:type="spellEnd"/>
      <w:r w:rsidRPr="00B93112">
        <w:rPr>
          <w:rFonts w:eastAsia="Times New Roman" w:cs="Times New Roman"/>
          <w:lang w:eastAsia="en-GB"/>
        </w:rPr>
        <w:t>. The radiation pattern maintained the expected doughnut shape</w:t>
      </w:r>
      <w:r w:rsidR="006F7960">
        <w:rPr>
          <w:rFonts w:eastAsia="Times New Roman" w:cs="Times New Roman"/>
          <w:lang w:eastAsia="en-GB"/>
        </w:rPr>
        <w:t xml:space="preserve"> the author expected.</w:t>
      </w:r>
    </w:p>
    <w:p w:rsidR="00C80614" w:rsidRPr="00B17BE4" w:rsidRDefault="00B93112" w:rsidP="00B17BE4">
      <w:pPr>
        <w:spacing w:before="100" w:beforeAutospacing="1" w:after="100" w:afterAutospacing="1" w:line="240" w:lineRule="auto"/>
        <w:rPr>
          <w:rFonts w:eastAsia="Times New Roman" w:cs="Times New Roman"/>
          <w:lang w:eastAsia="en-GB"/>
        </w:rPr>
      </w:pPr>
      <w:r w:rsidRPr="00B93112">
        <w:rPr>
          <w:rFonts w:eastAsia="Times New Roman" w:cs="Times New Roman"/>
          <w:lang w:eastAsia="en-GB"/>
        </w:rPr>
        <w:lastRenderedPageBreak/>
        <w:t>Overall, the antenna exhibits high efficiency and excellent matching performance at the target frequency, making it well-suited for use in communication systems operating around 1.3 GHz.</w:t>
      </w:r>
    </w:p>
    <w:p w:rsidR="00530596" w:rsidRDefault="003E6C2B" w:rsidP="006F2510">
      <w:pPr>
        <w:pStyle w:val="Heading2"/>
      </w:pPr>
      <w:bookmarkStart w:id="63" w:name="_Toc196480301"/>
      <w:r>
        <w:t>1.5. Conclusion</w:t>
      </w:r>
      <w:bookmarkEnd w:id="63"/>
    </w:p>
    <w:p w:rsidR="00905E81" w:rsidRDefault="00905E81" w:rsidP="00530596"/>
    <w:p w:rsidR="006F2510" w:rsidRDefault="006F2510" w:rsidP="00530596">
      <w:r>
        <w:t xml:space="preserve">Overall, </w:t>
      </w:r>
      <w:r w:rsidR="005F6B34">
        <w:t xml:space="preserve">the simulations confirmed that material properties significantly influence waveguide performance, with the PEC (vacuum) waveguide exhibiting higher cut-off frequencies and faster wave propagation compared to the Teflon-filled counterpart. Both supported the dominant TE₁₀ mode effectively. The half-wave dipole antenna, designed with a total length of 230 mm, achieved resonance near the </w:t>
      </w:r>
      <w:r w:rsidR="00F6243A">
        <w:t>operating</w:t>
      </w:r>
      <w:r w:rsidR="005F6B34">
        <w:t xml:space="preserve"> frequency of 1.306 GHz, showing good impedance matching and a typical </w:t>
      </w:r>
      <w:r w:rsidR="00146580">
        <w:t>360-degree</w:t>
      </w:r>
      <w:r w:rsidR="00826E55">
        <w:t xml:space="preserve"> </w:t>
      </w:r>
      <w:r w:rsidR="005F6B34">
        <w:t>radiation pattern. Overall, the results align closely with theoretical expectations, demonstrating accurate modelling and reliable performance of both waveguides and the antenna.</w:t>
      </w:r>
    </w:p>
    <w:p w:rsidR="000B639B" w:rsidRDefault="000B639B" w:rsidP="00530596"/>
    <w:p w:rsidR="000B639B" w:rsidRDefault="000B639B" w:rsidP="00530596"/>
    <w:p w:rsidR="000B639B" w:rsidRDefault="000B639B" w:rsidP="00530596"/>
    <w:p w:rsidR="000B639B" w:rsidRDefault="000B639B" w:rsidP="00530596"/>
    <w:p w:rsidR="000B639B" w:rsidRDefault="000B639B" w:rsidP="00530596"/>
    <w:p w:rsidR="000B639B" w:rsidRDefault="000B639B" w:rsidP="00530596"/>
    <w:p w:rsidR="000B639B" w:rsidRDefault="000B639B" w:rsidP="00530596"/>
    <w:p w:rsidR="000B639B" w:rsidRDefault="000B639B" w:rsidP="00530596"/>
    <w:p w:rsidR="000B639B" w:rsidRDefault="000B639B" w:rsidP="00530596"/>
    <w:p w:rsidR="000B639B" w:rsidRDefault="000B639B" w:rsidP="00530596"/>
    <w:p w:rsidR="006F2510" w:rsidRDefault="006F2510" w:rsidP="00530596"/>
    <w:p w:rsidR="000D0568" w:rsidRDefault="000D0568" w:rsidP="00530596"/>
    <w:p w:rsidR="000D0568" w:rsidRDefault="000D0568" w:rsidP="00530596"/>
    <w:p w:rsidR="000D0568" w:rsidRDefault="000D0568" w:rsidP="00530596"/>
    <w:p w:rsidR="000D0568" w:rsidRDefault="000D0568" w:rsidP="00530596"/>
    <w:p w:rsidR="000D0568" w:rsidRDefault="000D0568" w:rsidP="00530596"/>
    <w:p w:rsidR="000D0568" w:rsidRDefault="000D0568" w:rsidP="00530596"/>
    <w:p w:rsidR="000D0568" w:rsidRDefault="000D0568" w:rsidP="00530596"/>
    <w:p w:rsidR="000D0568" w:rsidRDefault="000D0568" w:rsidP="00530596"/>
    <w:p w:rsidR="000D0568" w:rsidRDefault="000D0568" w:rsidP="00530596"/>
    <w:p w:rsidR="000D0568" w:rsidRPr="00530596" w:rsidRDefault="000D0568" w:rsidP="00530596"/>
    <w:p w:rsidR="00530596" w:rsidRDefault="003E6C2B" w:rsidP="00530596">
      <w:pPr>
        <w:pStyle w:val="Heading1"/>
      </w:pPr>
      <w:bookmarkStart w:id="64" w:name="_Toc196480302"/>
      <w:r>
        <w:lastRenderedPageBreak/>
        <w:t>2.0. Drone</w:t>
      </w:r>
      <w:r w:rsidR="00530596">
        <w:t xml:space="preserve"> Radar Literature Review</w:t>
      </w:r>
      <w:bookmarkEnd w:id="64"/>
    </w:p>
    <w:p w:rsidR="00905E81" w:rsidRDefault="003E6C2B" w:rsidP="00983D15">
      <w:pPr>
        <w:pStyle w:val="Heading2"/>
      </w:pPr>
      <w:bookmarkStart w:id="65" w:name="_Toc196480303"/>
      <w:r>
        <w:t>2.1. Introduction</w:t>
      </w:r>
      <w:bookmarkEnd w:id="65"/>
    </w:p>
    <w:p w:rsidR="00983D15" w:rsidRPr="00983D15" w:rsidRDefault="00983D15" w:rsidP="00983D15"/>
    <w:p w:rsidR="00EC3275" w:rsidRDefault="006D1A9C" w:rsidP="006D1A9C">
      <w:r>
        <w:t xml:space="preserve">Within this literature review of the report, you will read </w:t>
      </w:r>
      <w:r w:rsidR="00395A24">
        <w:t>about</w:t>
      </w:r>
      <w:r>
        <w:t xml:space="preserve"> the reasons </w:t>
      </w:r>
      <w:r w:rsidR="00395A24">
        <w:t>why</w:t>
      </w:r>
      <w:r>
        <w:t xml:space="preserve"> radars, known for </w:t>
      </w:r>
      <w:r w:rsidR="00395A24">
        <w:t xml:space="preserve">detecting and </w:t>
      </w:r>
      <w:r>
        <w:t xml:space="preserve">tracking aircraft </w:t>
      </w:r>
      <w:r w:rsidR="00395A24">
        <w:t xml:space="preserve">within the airspace, fail to detect and track drones as well as some other UAS platforms. </w:t>
      </w:r>
      <w:r w:rsidR="00326A26">
        <w:t xml:space="preserve">Drones are a fairly new and emerging technology which is advancing at an extremely fast pace, with market leaders such as DJI, Autel and Parrot to name but a few. Each specialises in different aspects of life in which a drone can be used. In this literature review, the author will evaluate the technological advancements </w:t>
      </w:r>
      <w:r w:rsidR="00EE7B31">
        <w:t xml:space="preserve">to help detect drones and discuss the societal and environmental impacts of the systems. </w:t>
      </w:r>
    </w:p>
    <w:p w:rsidR="00EC3275" w:rsidRDefault="00EC3275" w:rsidP="006D1A9C">
      <w:r>
        <w:t xml:space="preserve">Drones are an </w:t>
      </w:r>
      <w:r w:rsidR="000A5D24">
        <w:t>ever-increasing</w:t>
      </w:r>
      <w:r>
        <w:t xml:space="preserve"> security threat not to just the UK but to the world in general, with </w:t>
      </w:r>
      <w:r w:rsidR="000A5D24">
        <w:t xml:space="preserve">incidents including things like Gatwick Airport back in 2018 causing </w:t>
      </w:r>
      <w:r w:rsidR="00905E81">
        <w:t>significant</w:t>
      </w:r>
      <w:r w:rsidR="000A5D24">
        <w:t xml:space="preserve"> disruption and grounding hundreds of flights and stopping about 110,000 passengers from traveling </w:t>
      </w:r>
      <w:r w:rsidR="007E6768">
        <w:t>overnight</w:t>
      </w:r>
      <w:sdt>
        <w:sdtPr>
          <w:id w:val="-815719656"/>
          <w:citation/>
        </w:sdtPr>
        <w:sdtContent>
          <w:r w:rsidR="000A5D24">
            <w:fldChar w:fldCharType="begin"/>
          </w:r>
          <w:r w:rsidR="000A5D24">
            <w:instrText xml:space="preserve"> CITATION BBC18 \l 2057 </w:instrText>
          </w:r>
          <w:r w:rsidR="000A5D24">
            <w:fldChar w:fldCharType="separate"/>
          </w:r>
          <w:r w:rsidR="008F7378">
            <w:rPr>
              <w:noProof/>
            </w:rPr>
            <w:t xml:space="preserve"> </w:t>
          </w:r>
          <w:r w:rsidR="008F7378" w:rsidRPr="008F7378">
            <w:rPr>
              <w:noProof/>
            </w:rPr>
            <w:t>[6]</w:t>
          </w:r>
          <w:r w:rsidR="000A5D24">
            <w:fldChar w:fldCharType="end"/>
          </w:r>
        </w:sdtContent>
      </w:sdt>
      <w:r w:rsidR="00745F0E">
        <w:t xml:space="preserve">, this caused significant issues and shone the light onto drones as being an upcoming security threat for years to come. During 2023 alone, there </w:t>
      </w:r>
      <w:r w:rsidR="00905E81">
        <w:t>were</w:t>
      </w:r>
      <w:r w:rsidR="00745F0E">
        <w:t xml:space="preserve"> over 6000 incidents involving drone use reported to the police, and a lot more which </w:t>
      </w:r>
      <w:r w:rsidR="00905E81">
        <w:t>went</w:t>
      </w:r>
      <w:r w:rsidR="00745F0E">
        <w:t xml:space="preserve"> unreported. These incidents pose a </w:t>
      </w:r>
      <w:r w:rsidR="00905E81">
        <w:t>significant</w:t>
      </w:r>
      <w:r w:rsidR="00745F0E">
        <w:t xml:space="preserve"> risk to the public and all modes of </w:t>
      </w:r>
      <w:r w:rsidR="00C8097A">
        <w:t>transport</w:t>
      </w:r>
      <w:r w:rsidR="00745F0E">
        <w:t xml:space="preserve">, predominantly air travel. </w:t>
      </w:r>
    </w:p>
    <w:p w:rsidR="00EC3275" w:rsidRPr="006D1A9C" w:rsidRDefault="00EC3275" w:rsidP="006D1A9C">
      <w:r>
        <w:t xml:space="preserve">The use of drone radar from a societal point of view would be to allow the tracking and tracing of platforms which could cause disruption to things like UK airport by completely disregarding the no-fly zones, this is essential for things like airports and the consequences for an aircraft being in a collision with a drone could end up being catastrophic. </w:t>
      </w:r>
      <w:r w:rsidR="00D034DD">
        <w:t xml:space="preserve">This </w:t>
      </w:r>
      <w:r>
        <w:t>could also be used to help counter the use of drones to drop contraband into prisons for inmates. Due to them being small and quiet in a loud prison environment</w:t>
      </w:r>
      <w:r w:rsidR="007E6768">
        <w:t>,</w:t>
      </w:r>
      <w:r>
        <w:t xml:space="preserve"> they would be hard to detect by prison officers.</w:t>
      </w:r>
      <w:r w:rsidR="00F64B8B">
        <w:t xml:space="preserve"> 31% of the reports stated above were related to drones being suspected of delivering items within prisons.</w:t>
      </w:r>
      <w:sdt>
        <w:sdtPr>
          <w:id w:val="361095846"/>
          <w:citation/>
        </w:sdtPr>
        <w:sdtContent>
          <w:r w:rsidR="008D321F">
            <w:fldChar w:fldCharType="begin"/>
          </w:r>
          <w:r w:rsidR="008D321F">
            <w:instrText xml:space="preserve"> CITATION AAR25 \l 2057 </w:instrText>
          </w:r>
          <w:r w:rsidR="008D321F">
            <w:fldChar w:fldCharType="separate"/>
          </w:r>
          <w:r w:rsidR="008F7378">
            <w:rPr>
              <w:noProof/>
            </w:rPr>
            <w:t xml:space="preserve"> </w:t>
          </w:r>
          <w:r w:rsidR="008F7378" w:rsidRPr="008F7378">
            <w:rPr>
              <w:noProof/>
            </w:rPr>
            <w:t>[7]</w:t>
          </w:r>
          <w:r w:rsidR="008D321F">
            <w:fldChar w:fldCharType="end"/>
          </w:r>
        </w:sdtContent>
      </w:sdt>
      <w:r w:rsidR="00F64B8B">
        <w:t xml:space="preserve"> </w:t>
      </w:r>
      <w:sdt>
        <w:sdtPr>
          <w:id w:val="1118340548"/>
          <w:citation/>
        </w:sdtPr>
        <w:sdtContent>
          <w:r w:rsidR="00081743">
            <w:fldChar w:fldCharType="begin"/>
          </w:r>
          <w:r w:rsidR="00081743">
            <w:instrText xml:space="preserve"> CITATION Pro24 \l 2057 </w:instrText>
          </w:r>
          <w:r w:rsidR="00081743">
            <w:fldChar w:fldCharType="separate"/>
          </w:r>
          <w:r w:rsidR="008F7378" w:rsidRPr="008F7378">
            <w:rPr>
              <w:noProof/>
            </w:rPr>
            <w:t>[8]</w:t>
          </w:r>
          <w:r w:rsidR="00081743">
            <w:fldChar w:fldCharType="end"/>
          </w:r>
        </w:sdtContent>
      </w:sdt>
    </w:p>
    <w:p w:rsidR="003E6C2B" w:rsidRDefault="003E6C2B" w:rsidP="00E974DC">
      <w:pPr>
        <w:pStyle w:val="Heading2"/>
      </w:pPr>
      <w:bookmarkStart w:id="66" w:name="_Toc196480304"/>
      <w:r>
        <w:t>2.2. Literature</w:t>
      </w:r>
      <w:r w:rsidR="00530596">
        <w:t xml:space="preserve"> Review</w:t>
      </w:r>
      <w:bookmarkEnd w:id="66"/>
    </w:p>
    <w:p w:rsidR="00E974DC" w:rsidRPr="00E974DC" w:rsidRDefault="00E974DC" w:rsidP="00E974DC"/>
    <w:p w:rsidR="006C4D1D" w:rsidRDefault="006C4D1D" w:rsidP="003E6C2B">
      <w:r>
        <w:t xml:space="preserve">Radar has been around </w:t>
      </w:r>
      <w:r w:rsidR="00857B77">
        <w:t>since World War II</w:t>
      </w:r>
      <w:r w:rsidR="007E6768">
        <w:t>,</w:t>
      </w:r>
      <w:r w:rsidR="00857B77">
        <w:t xml:space="preserve"> with the British </w:t>
      </w:r>
      <w:r w:rsidR="007E6768">
        <w:t>developing</w:t>
      </w:r>
      <w:r w:rsidR="00857B77">
        <w:t xml:space="preserve"> the systems and then providing the US Armed </w:t>
      </w:r>
      <w:r w:rsidR="00F22D46">
        <w:t>Forces</w:t>
      </w:r>
      <w:r w:rsidR="00857B77">
        <w:t xml:space="preserve"> allowing for joined support within the Battle. With the word ‘Radar’ meaning Radio Detection and Ranging</w:t>
      </w:r>
      <w:sdt>
        <w:sdtPr>
          <w:id w:val="-1832598960"/>
          <w:citation/>
        </w:sdtPr>
        <w:sdtContent>
          <w:r w:rsidR="00857B77">
            <w:fldChar w:fldCharType="begin"/>
          </w:r>
          <w:r w:rsidR="00857B77">
            <w:instrText xml:space="preserve"> CITATION His25 \l 2057 </w:instrText>
          </w:r>
          <w:r w:rsidR="00857B77">
            <w:fldChar w:fldCharType="separate"/>
          </w:r>
          <w:r w:rsidR="008F7378">
            <w:rPr>
              <w:noProof/>
            </w:rPr>
            <w:t xml:space="preserve"> </w:t>
          </w:r>
          <w:r w:rsidR="008F7378" w:rsidRPr="008F7378">
            <w:rPr>
              <w:noProof/>
            </w:rPr>
            <w:t>[9]</w:t>
          </w:r>
          <w:r w:rsidR="00857B77">
            <w:fldChar w:fldCharType="end"/>
          </w:r>
        </w:sdtContent>
      </w:sdt>
      <w:r w:rsidR="00857B77">
        <w:t>, the use of radar has become critical within the 20</w:t>
      </w:r>
      <w:r w:rsidR="00857B77" w:rsidRPr="00857B77">
        <w:rPr>
          <w:vertAlign w:val="superscript"/>
        </w:rPr>
        <w:t>th</w:t>
      </w:r>
      <w:r w:rsidR="00857B77">
        <w:t xml:space="preserve"> centur</w:t>
      </w:r>
      <w:r w:rsidR="001365F0">
        <w:t>y</w:t>
      </w:r>
      <w:r w:rsidR="00D034DD">
        <w:t>,</w:t>
      </w:r>
      <w:r w:rsidR="001365F0">
        <w:t xml:space="preserve"> with aircraft and ships being the leading users of radar systems. </w:t>
      </w:r>
    </w:p>
    <w:p w:rsidR="00EF7CD8" w:rsidRDefault="001365F0" w:rsidP="003E6C2B">
      <w:r>
        <w:t xml:space="preserve">New advancements in drone radar </w:t>
      </w:r>
      <w:r w:rsidR="00D034DD">
        <w:t>enable</w:t>
      </w:r>
      <w:r>
        <w:t xml:space="preserve"> the use of radio energy to detect smaller objects such as drones</w:t>
      </w:r>
      <w:r w:rsidR="002B5410">
        <w:t>,</w:t>
      </w:r>
      <w:r>
        <w:t xml:space="preserve"> i.e. DJI platforms. These new advancements utilise the same idea as standard aircraft radar, </w:t>
      </w:r>
      <w:r w:rsidR="002B5410">
        <w:t>which</w:t>
      </w:r>
      <w:r>
        <w:t xml:space="preserve"> </w:t>
      </w:r>
      <w:r w:rsidR="00EF7CD8">
        <w:t>sends</w:t>
      </w:r>
      <w:r>
        <w:t xml:space="preserve"> out signal waves</w:t>
      </w:r>
      <w:r w:rsidR="00EF7CD8">
        <w:t xml:space="preserve"> that</w:t>
      </w:r>
      <w:r>
        <w:t xml:space="preserve"> are then reflected from the platform</w:t>
      </w:r>
      <w:r w:rsidR="002B5410">
        <w:t>.</w:t>
      </w:r>
      <w:r>
        <w:t xml:space="preserve"> </w:t>
      </w:r>
      <w:r w:rsidR="002B5410">
        <w:t>The</w:t>
      </w:r>
      <w:r>
        <w:t xml:space="preserve"> radar then ‘listens’ for the echo</w:t>
      </w:r>
      <w:r w:rsidR="00D034DD">
        <w:t>,</w:t>
      </w:r>
      <w:r>
        <w:t xml:space="preserve"> which is the waves being reflected from the platform back to the radar. Advancements in this field </w:t>
      </w:r>
      <w:r w:rsidR="002B5410">
        <w:t>have</w:t>
      </w:r>
      <w:r>
        <w:t xml:space="preserve"> seen a lot of drone detection kits using the Micro-Doppler effect technology</w:t>
      </w:r>
      <w:sdt>
        <w:sdtPr>
          <w:id w:val="1154030277"/>
          <w:citation/>
        </w:sdtPr>
        <w:sdtContent>
          <w:r w:rsidR="0063488A">
            <w:fldChar w:fldCharType="begin"/>
          </w:r>
          <w:r w:rsidR="0063488A">
            <w:instrText xml:space="preserve"> CITATION Wha24 \l 2057 </w:instrText>
          </w:r>
          <w:r w:rsidR="0063488A">
            <w:fldChar w:fldCharType="separate"/>
          </w:r>
          <w:r w:rsidR="008F7378">
            <w:rPr>
              <w:noProof/>
            </w:rPr>
            <w:t xml:space="preserve"> </w:t>
          </w:r>
          <w:r w:rsidR="008F7378" w:rsidRPr="008F7378">
            <w:rPr>
              <w:noProof/>
            </w:rPr>
            <w:t>[10]</w:t>
          </w:r>
          <w:r w:rsidR="0063488A">
            <w:fldChar w:fldCharType="end"/>
          </w:r>
        </w:sdtContent>
      </w:sdt>
      <w:r w:rsidR="0063488A">
        <w:t xml:space="preserve">, </w:t>
      </w:r>
      <w:r w:rsidR="00EF7CD8">
        <w:t>this</w:t>
      </w:r>
      <w:r w:rsidR="0063488A">
        <w:t xml:space="preserve"> </w:t>
      </w:r>
      <w:r w:rsidR="00EF7CD8">
        <w:t>effect is utilised in most drone radars as it allows the detection of drones rather than birds</w:t>
      </w:r>
      <w:r w:rsidR="00D034DD">
        <w:t>,</w:t>
      </w:r>
      <w:r w:rsidR="00EF7CD8">
        <w:t xml:space="preserve"> etc to be traced and tracked. </w:t>
      </w:r>
    </w:p>
    <w:p w:rsidR="00905E81" w:rsidRDefault="00905E81" w:rsidP="00905E81">
      <w:pPr>
        <w:pStyle w:val="Heading3"/>
      </w:pPr>
      <w:bookmarkStart w:id="67" w:name="_Toc196480305"/>
      <w:r>
        <w:t>2.2.1 Micro-Doppler Effect:</w:t>
      </w:r>
      <w:bookmarkEnd w:id="67"/>
    </w:p>
    <w:p w:rsidR="00EF7CD8" w:rsidRDefault="00EF7CD8" w:rsidP="003E6C2B">
      <w:r>
        <w:t>The ‘Micro-Doppler’ is generated due to the periodic movement of a main structural component of an item, device or object. This movement creates ‘micro-motion’ which created side bands about the bulk Doppler Frequency</w:t>
      </w:r>
      <w:sdt>
        <w:sdtPr>
          <w:id w:val="1978182762"/>
          <w:citation/>
        </w:sdtPr>
        <w:sdtContent>
          <w:r>
            <w:fldChar w:fldCharType="begin"/>
          </w:r>
          <w:r>
            <w:instrText xml:space="preserve"> CITATION rob22 \l 2057 </w:instrText>
          </w:r>
          <w:r>
            <w:fldChar w:fldCharType="separate"/>
          </w:r>
          <w:r w:rsidR="008F7378">
            <w:rPr>
              <w:noProof/>
            </w:rPr>
            <w:t xml:space="preserve"> </w:t>
          </w:r>
          <w:r w:rsidR="008F7378" w:rsidRPr="008F7378">
            <w:rPr>
              <w:noProof/>
            </w:rPr>
            <w:t>[11]</w:t>
          </w:r>
          <w:r>
            <w:fldChar w:fldCharType="end"/>
          </w:r>
        </w:sdtContent>
      </w:sdt>
      <w:r>
        <w:t xml:space="preserve">. The phase of the signal that is returned to the radar from such </w:t>
      </w:r>
      <w:r w:rsidR="00EC3275">
        <w:t xml:space="preserve">an </w:t>
      </w:r>
      <w:r>
        <w:t>object will change depending on what th</w:t>
      </w:r>
      <w:r w:rsidR="00EC3275">
        <w:t>at</w:t>
      </w:r>
      <w:r>
        <w:t xml:space="preserve"> object could be. </w:t>
      </w:r>
      <w:r w:rsidR="00EC3275">
        <w:t xml:space="preserve">Drones have propellers which spin to keep them in flight whereas bird use their wings and flap; radar struggles to know the difference </w:t>
      </w:r>
      <w:r w:rsidR="00EC3275">
        <w:lastRenderedPageBreak/>
        <w:t>between the two types of movement, due to them being about the same size (depending on what platform is being flow, DJI Mini-series etc), other methods of drone detection would include the modulation of the RCS (Radar Cross-Section) but the Micro Doppler radar overcomes most of these issues by primary focusing on the signatures being emitted during its flight.</w:t>
      </w:r>
    </w:p>
    <w:p w:rsidR="007E6768" w:rsidRDefault="007E6768" w:rsidP="007E6768">
      <w:pPr>
        <w:keepNext/>
      </w:pPr>
      <w:r>
        <w:rPr>
          <w:noProof/>
        </w:rPr>
        <w:drawing>
          <wp:inline distT="0" distB="0" distL="0" distR="0" wp14:anchorId="250FC2C8" wp14:editId="7771D8E1">
            <wp:extent cx="5730523" cy="1740877"/>
            <wp:effectExtent l="0" t="0" r="381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t="20727" b="25265"/>
                    <a:stretch/>
                  </pic:blipFill>
                  <pic:spPr bwMode="auto">
                    <a:xfrm>
                      <a:off x="0" y="0"/>
                      <a:ext cx="5730523" cy="1740877"/>
                    </a:xfrm>
                    <a:prstGeom prst="rect">
                      <a:avLst/>
                    </a:prstGeom>
                    <a:ln>
                      <a:noFill/>
                    </a:ln>
                    <a:extLst>
                      <a:ext uri="{53640926-AAD7-44D8-BBD7-CCE9431645EC}">
                        <a14:shadowObscured xmlns:a14="http://schemas.microsoft.com/office/drawing/2010/main"/>
                      </a:ext>
                    </a:extLst>
                  </pic:spPr>
                </pic:pic>
              </a:graphicData>
            </a:graphic>
          </wp:inline>
        </w:drawing>
      </w:r>
    </w:p>
    <w:p w:rsidR="007E6768" w:rsidRDefault="007E6768" w:rsidP="007E6768">
      <w:pPr>
        <w:pStyle w:val="Caption"/>
        <w:jc w:val="center"/>
      </w:pPr>
      <w:bookmarkStart w:id="68" w:name="_Toc196480282"/>
      <w:r>
        <w:t xml:space="preserve">Figure </w:t>
      </w:r>
      <w:r>
        <w:fldChar w:fldCharType="begin"/>
      </w:r>
      <w:r>
        <w:instrText xml:space="preserve"> SEQ Figure \* ARABIC </w:instrText>
      </w:r>
      <w:r>
        <w:fldChar w:fldCharType="separate"/>
      </w:r>
      <w:r w:rsidR="002256D9">
        <w:rPr>
          <w:noProof/>
        </w:rPr>
        <w:t>46</w:t>
      </w:r>
      <w:r>
        <w:fldChar w:fldCharType="end"/>
      </w:r>
      <w:r>
        <w:t xml:space="preserve">: </w:t>
      </w:r>
      <w:r w:rsidR="00563D80">
        <w:t>Micro-Doppler</w:t>
      </w:r>
      <w:r w:rsidRPr="009965DC">
        <w:t xml:space="preserve"> Signature Dataset of Small Unmanned Aerial Vehicle (SUAV)</w:t>
      </w:r>
      <w:sdt>
        <w:sdtPr>
          <w:id w:val="-1066259622"/>
          <w:citation/>
        </w:sdtPr>
        <w:sdtContent>
          <w:r>
            <w:fldChar w:fldCharType="begin"/>
          </w:r>
          <w:r>
            <w:instrText xml:space="preserve"> CITATION Har22 \l 2057 </w:instrText>
          </w:r>
          <w:r>
            <w:fldChar w:fldCharType="separate"/>
          </w:r>
          <w:r w:rsidR="008F7378">
            <w:rPr>
              <w:noProof/>
            </w:rPr>
            <w:t xml:space="preserve"> </w:t>
          </w:r>
          <w:r w:rsidR="008F7378" w:rsidRPr="008F7378">
            <w:rPr>
              <w:noProof/>
            </w:rPr>
            <w:t>[12]</w:t>
          </w:r>
          <w:r>
            <w:fldChar w:fldCharType="end"/>
          </w:r>
        </w:sdtContent>
      </w:sdt>
      <w:bookmarkEnd w:id="68"/>
    </w:p>
    <w:p w:rsidR="00563D80" w:rsidRDefault="00563D80" w:rsidP="00563D80">
      <w:pPr>
        <w:keepNext/>
        <w:jc w:val="center"/>
      </w:pPr>
      <w:r>
        <w:rPr>
          <w:noProof/>
        </w:rPr>
        <w:drawing>
          <wp:inline distT="0" distB="0" distL="0" distR="0">
            <wp:extent cx="3174023" cy="2605526"/>
            <wp:effectExtent l="0" t="0" r="7620" b="4445"/>
            <wp:docPr id="31" name="Picture 31" descr="Micro-Doppler signature of birds' flapping wings [85].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icro-Doppler signature of birds' flapping wings [85]. | Download  Scientific Diagram"/>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180289" cy="2610669"/>
                    </a:xfrm>
                    <a:prstGeom prst="rect">
                      <a:avLst/>
                    </a:prstGeom>
                    <a:noFill/>
                    <a:ln>
                      <a:noFill/>
                    </a:ln>
                  </pic:spPr>
                </pic:pic>
              </a:graphicData>
            </a:graphic>
          </wp:inline>
        </w:drawing>
      </w:r>
    </w:p>
    <w:p w:rsidR="00563D80" w:rsidRDefault="00563D80" w:rsidP="00563D80">
      <w:pPr>
        <w:pStyle w:val="Caption"/>
        <w:jc w:val="center"/>
      </w:pPr>
      <w:bookmarkStart w:id="69" w:name="_Toc196480283"/>
      <w:r>
        <w:t xml:space="preserve">Figure </w:t>
      </w:r>
      <w:r>
        <w:fldChar w:fldCharType="begin"/>
      </w:r>
      <w:r>
        <w:instrText xml:space="preserve"> SEQ Figure \* ARABIC </w:instrText>
      </w:r>
      <w:r>
        <w:fldChar w:fldCharType="separate"/>
      </w:r>
      <w:r w:rsidR="002256D9">
        <w:rPr>
          <w:noProof/>
        </w:rPr>
        <w:t>47</w:t>
      </w:r>
      <w:r>
        <w:fldChar w:fldCharType="end"/>
      </w:r>
      <w:r>
        <w:t>: Doppler effect of a bird flapping its wings</w:t>
      </w:r>
      <w:sdt>
        <w:sdtPr>
          <w:id w:val="-1914081256"/>
          <w:citation/>
        </w:sdtPr>
        <w:sdtContent>
          <w:r>
            <w:fldChar w:fldCharType="begin"/>
          </w:r>
          <w:r>
            <w:instrText xml:space="preserve"> CITATION Jia24 \l 2057 </w:instrText>
          </w:r>
          <w:r>
            <w:fldChar w:fldCharType="separate"/>
          </w:r>
          <w:r w:rsidR="008F7378">
            <w:rPr>
              <w:noProof/>
            </w:rPr>
            <w:t xml:space="preserve"> </w:t>
          </w:r>
          <w:r w:rsidR="008F7378" w:rsidRPr="008F7378">
            <w:rPr>
              <w:noProof/>
            </w:rPr>
            <w:t>[13]</w:t>
          </w:r>
          <w:r>
            <w:fldChar w:fldCharType="end"/>
          </w:r>
        </w:sdtContent>
      </w:sdt>
      <w:bookmarkEnd w:id="69"/>
    </w:p>
    <w:p w:rsidR="007D551A" w:rsidRDefault="00563D80" w:rsidP="007D551A">
      <w:r>
        <w:t>Figure 23 shows the Micro-Doppler signatures on a range of different UAS systems, this is what the radar uses to distinguish the differences between drones and birds</w:t>
      </w:r>
      <w:r w:rsidR="00BD771F">
        <w:t xml:space="preserve">, figure 24 shows the doppler effect of a bird flapping its wings, most drones are quadcopters so using image ‘D’ in fig23 you can see that there is a major difference in the effect being given off by the rotors compared to the wings of the bird. </w:t>
      </w:r>
      <w:r w:rsidR="00AD213B">
        <w:t xml:space="preserve">The radar looks into the modulation of the object rather than the speed as </w:t>
      </w:r>
      <w:r w:rsidR="00524E43">
        <w:t>it is</w:t>
      </w:r>
      <w:r w:rsidR="00AD213B">
        <w:t xml:space="preserve"> </w:t>
      </w:r>
      <w:r w:rsidR="00524E43">
        <w:t>more straightforward</w:t>
      </w:r>
      <w:r w:rsidR="00AD213B">
        <w:t xml:space="preserve"> to distinguish between the two instead of by speed. </w:t>
      </w:r>
    </w:p>
    <w:p w:rsidR="00A54BE8" w:rsidRDefault="00A54BE8" w:rsidP="00524E43">
      <w:pPr>
        <w:pStyle w:val="Heading3"/>
        <w:spacing w:after="240"/>
      </w:pPr>
      <w:bookmarkStart w:id="70" w:name="_Toc196480306"/>
      <w:r>
        <w:t xml:space="preserve">2.2.2 </w:t>
      </w:r>
      <w:r w:rsidR="007D551A">
        <w:t>Modulation of the RCS</w:t>
      </w:r>
      <w:r>
        <w:t>:</w:t>
      </w:r>
      <w:bookmarkEnd w:id="70"/>
    </w:p>
    <w:p w:rsidR="00336560" w:rsidRDefault="00A54BE8" w:rsidP="00336560">
      <w:r>
        <w:t xml:space="preserve">Another recent advancement in Drone radar technology has been the use </w:t>
      </w:r>
      <w:r w:rsidR="00524E43">
        <w:t xml:space="preserve">of </w:t>
      </w:r>
      <w:r>
        <w:t>identifying the modulation of the RCS (Radar Cross Section)</w:t>
      </w:r>
      <w:r w:rsidR="00180011">
        <w:t>.</w:t>
      </w:r>
      <w:r w:rsidR="00386D46">
        <w:t xml:space="preserve"> </w:t>
      </w:r>
      <w:r w:rsidR="00180011">
        <w:t>The</w:t>
      </w:r>
      <w:r w:rsidR="00386D46">
        <w:t xml:space="preserve"> cross section of a drone would be extremely small due to the small size of a drone and the materials used when manufacturing it.</w:t>
      </w:r>
      <w:sdt>
        <w:sdtPr>
          <w:id w:val="-1536806119"/>
          <w:citation/>
        </w:sdtPr>
        <w:sdtContent>
          <w:r w:rsidR="00336560">
            <w:fldChar w:fldCharType="begin"/>
          </w:r>
          <w:r w:rsidR="00336560">
            <w:instrText xml:space="preserve"> CITATION Jar18 \l 2057 </w:instrText>
          </w:r>
          <w:r w:rsidR="00336560">
            <w:fldChar w:fldCharType="separate"/>
          </w:r>
          <w:r w:rsidR="008F7378">
            <w:rPr>
              <w:noProof/>
            </w:rPr>
            <w:t xml:space="preserve"> </w:t>
          </w:r>
          <w:r w:rsidR="008F7378" w:rsidRPr="008F7378">
            <w:rPr>
              <w:noProof/>
            </w:rPr>
            <w:t>[14]</w:t>
          </w:r>
          <w:r w:rsidR="00336560">
            <w:fldChar w:fldCharType="end"/>
          </w:r>
        </w:sdtContent>
      </w:sdt>
      <w:r w:rsidR="00386D46">
        <w:t xml:space="preserve"> </w:t>
      </w:r>
      <w:r w:rsidR="00180011">
        <w:t>When in flight, the RCS will be the same but will be hard to locate and track due to the constant and sudden movement in which drones can do, radar which track the RCS of the drone are new to the market and have proven themselves well and can differentiate between platforms and birds with significant</w:t>
      </w:r>
      <w:r w:rsidR="00336560">
        <w:t xml:space="preserve"> </w:t>
      </w:r>
      <w:r w:rsidR="00180011">
        <w:t>accuracy which is a big selling point in the current market.</w:t>
      </w:r>
    </w:p>
    <w:p w:rsidR="00336560" w:rsidRDefault="00336560" w:rsidP="00336560">
      <w:pPr>
        <w:keepNext/>
        <w:jc w:val="center"/>
      </w:pPr>
      <w:r>
        <w:rPr>
          <w:noProof/>
        </w:rPr>
        <w:lastRenderedPageBreak/>
        <w:drawing>
          <wp:inline distT="0" distB="0" distL="0" distR="0" wp14:anchorId="6D8D2FC1">
            <wp:extent cx="4029075" cy="4762500"/>
            <wp:effectExtent l="0" t="0" r="952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029075" cy="4762500"/>
                    </a:xfrm>
                    <a:prstGeom prst="rect">
                      <a:avLst/>
                    </a:prstGeom>
                    <a:noFill/>
                  </pic:spPr>
                </pic:pic>
              </a:graphicData>
            </a:graphic>
          </wp:inline>
        </w:drawing>
      </w:r>
    </w:p>
    <w:p w:rsidR="00A54BE8" w:rsidRDefault="00336560" w:rsidP="00336560">
      <w:pPr>
        <w:pStyle w:val="Caption"/>
        <w:jc w:val="center"/>
      </w:pPr>
      <w:bookmarkStart w:id="71" w:name="_Toc196480284"/>
      <w:r>
        <w:t xml:space="preserve">Figure </w:t>
      </w:r>
      <w:r>
        <w:fldChar w:fldCharType="begin"/>
      </w:r>
      <w:r>
        <w:instrText xml:space="preserve"> SEQ Figure \* ARABIC </w:instrText>
      </w:r>
      <w:r>
        <w:fldChar w:fldCharType="separate"/>
      </w:r>
      <w:r w:rsidR="002256D9">
        <w:rPr>
          <w:noProof/>
        </w:rPr>
        <w:t>48</w:t>
      </w:r>
      <w:r>
        <w:fldChar w:fldCharType="end"/>
      </w:r>
      <w:r>
        <w:t>: ISAR images</w:t>
      </w:r>
      <w:sdt>
        <w:sdtPr>
          <w:id w:val="-910382975"/>
          <w:citation/>
        </w:sdtPr>
        <w:sdtContent>
          <w:r>
            <w:fldChar w:fldCharType="begin"/>
          </w:r>
          <w:r>
            <w:instrText xml:space="preserve"> CITATION LiC16 \l 2057 </w:instrText>
          </w:r>
          <w:r>
            <w:fldChar w:fldCharType="separate"/>
          </w:r>
          <w:r w:rsidR="008F7378">
            <w:rPr>
              <w:noProof/>
            </w:rPr>
            <w:t xml:space="preserve"> </w:t>
          </w:r>
          <w:r w:rsidR="008F7378" w:rsidRPr="008F7378">
            <w:rPr>
              <w:noProof/>
            </w:rPr>
            <w:t>[15]</w:t>
          </w:r>
          <w:r>
            <w:fldChar w:fldCharType="end"/>
          </w:r>
        </w:sdtContent>
      </w:sdt>
      <w:bookmarkEnd w:id="71"/>
    </w:p>
    <w:p w:rsidR="00983D15" w:rsidRPr="00336560" w:rsidRDefault="00336560" w:rsidP="00983D15">
      <w:pPr>
        <w:spacing w:before="240"/>
      </w:pPr>
      <w:r>
        <w:t xml:space="preserve">The above images show what the modulation of an RCS looks like, visually you can just about work out it’s a platform, but new radar with this technology can take this data and analyse it in seconds and decide whether it’s a platform or a drone, this is market changing technology which will be used increasingly. </w:t>
      </w:r>
    </w:p>
    <w:p w:rsidR="00E974DC" w:rsidRPr="00E974DC" w:rsidRDefault="00336560" w:rsidP="00983D15">
      <w:pPr>
        <w:pStyle w:val="Heading2"/>
        <w:spacing w:after="240"/>
      </w:pPr>
      <w:r>
        <w:t xml:space="preserve"> </w:t>
      </w:r>
      <w:bookmarkStart w:id="72" w:name="_Toc196480307"/>
      <w:r w:rsidR="003E6C2B">
        <w:t>2.3. Discussion</w:t>
      </w:r>
      <w:bookmarkEnd w:id="72"/>
      <w:r w:rsidR="00530596">
        <w:t xml:space="preserve"> </w:t>
      </w:r>
    </w:p>
    <w:p w:rsidR="00A54BE8" w:rsidRDefault="00A54BE8" w:rsidP="003E6C2B">
      <w:r>
        <w:t xml:space="preserve">The application of the radars to drones is the fact </w:t>
      </w:r>
      <w:r w:rsidR="00524E43">
        <w:t xml:space="preserve">that </w:t>
      </w:r>
      <w:r>
        <w:t>they can locate and enable</w:t>
      </w:r>
      <w:r w:rsidR="00524E43">
        <w:t xml:space="preserve"> the</w:t>
      </w:r>
      <w:r>
        <w:t xml:space="preserve"> tracking of drones right from small to large sizes without getting confused between birds and the platforms. These applications have allowed more incidents to be prevented or acted upon to reduce crime rates or disruption. </w:t>
      </w:r>
      <w:r w:rsidR="00E831DE">
        <w:t xml:space="preserve">The use of </w:t>
      </w:r>
      <w:r w:rsidR="00B67E8B">
        <w:t>Micro-D</w:t>
      </w:r>
      <w:r w:rsidR="00E831DE">
        <w:t xml:space="preserve">oppler radars is a </w:t>
      </w:r>
      <w:r w:rsidR="00B67E8B">
        <w:t>great</w:t>
      </w:r>
      <w:r w:rsidR="00E831DE">
        <w:t xml:space="preserve"> technological advancement which should continue to be utilised </w:t>
      </w:r>
      <w:r w:rsidR="00B67E8B">
        <w:t>and</w:t>
      </w:r>
      <w:r w:rsidR="00E831DE">
        <w:t xml:space="preserve"> deployed in drone radar </w:t>
      </w:r>
      <w:r w:rsidR="00603E2E">
        <w:t xml:space="preserve">as it seems to be a very good system and makes good detection decisions between birds and drone platforms. </w:t>
      </w:r>
      <w:r w:rsidR="006D2975">
        <w:t>With this, the modulation of the RCS would still be a great technology to continue to develop and improve, especially with different types of platforms being designed and manufactured, which could be even smaller in the future.</w:t>
      </w:r>
    </w:p>
    <w:p w:rsidR="009D227A" w:rsidRDefault="004365AA" w:rsidP="003E6C2B">
      <w:r>
        <w:t xml:space="preserve">The application of both the micro-doppler and RCS modulation radars </w:t>
      </w:r>
      <w:r w:rsidR="00180011">
        <w:t>has seen great advancements in drone radar technology. Drones can now track more and smaller platforms, which poses good societal impacts. Due to the radar being over the air, effects on the environment are minimal,</w:t>
      </w:r>
      <w:r>
        <w:t xml:space="preserve"> so this also poses a good look in the environment area</w:t>
      </w:r>
      <w:r w:rsidR="006D2975">
        <w:t xml:space="preserve"> due to negligible impacts being produced</w:t>
      </w:r>
      <w:r w:rsidR="009D227A">
        <w:t xml:space="preserve">. Overall, </w:t>
      </w:r>
      <w:r w:rsidR="009D227A">
        <w:lastRenderedPageBreak/>
        <w:t xml:space="preserve">the applications of these radars are fantastic due to the fact that it </w:t>
      </w:r>
      <w:r w:rsidR="00E974DC">
        <w:t xml:space="preserve">is </w:t>
      </w:r>
      <w:r w:rsidR="009D227A">
        <w:t>able to track at any time of the day, no matter the weather and can detect much further than VLOS (Visual Line of Sight), as well as in most cases they can detect multiple drones simultaneously</w:t>
      </w:r>
      <w:r w:rsidR="00E974DC">
        <w:t>.</w:t>
      </w:r>
    </w:p>
    <w:p w:rsidR="00B67E8B" w:rsidRDefault="00B67E8B" w:rsidP="00603E2E">
      <w:pPr>
        <w:pStyle w:val="Heading3"/>
        <w:spacing w:after="240"/>
      </w:pPr>
      <w:bookmarkStart w:id="73" w:name="_Toc196480308"/>
      <w:r>
        <w:t>2.3.1 Future Improvements:</w:t>
      </w:r>
      <w:bookmarkEnd w:id="73"/>
    </w:p>
    <w:p w:rsidR="003F4D74" w:rsidRDefault="00180011" w:rsidP="003F4D74">
      <w:pPr>
        <w:spacing w:after="0"/>
      </w:pPr>
      <w:r>
        <w:t>AI-Assisted</w:t>
      </w:r>
      <w:r w:rsidR="00B67E8B">
        <w:t xml:space="preserve"> Drone Tracking Radar</w:t>
      </w:r>
      <w:r w:rsidR="00603E2E">
        <w:t>:</w:t>
      </w:r>
    </w:p>
    <w:p w:rsidR="003F4D74" w:rsidRDefault="003F4D74" w:rsidP="003F4D74">
      <w:pPr>
        <w:spacing w:after="0"/>
      </w:pPr>
      <w:r>
        <w:t>Improvements for the future could involve utilising AI (Artificial Intelligence) in a radar system, this could be trained to recognise all different types of signatures drones give off and be used to search and track</w:t>
      </w:r>
      <w:r w:rsidR="00F82B2E">
        <w:t>.</w:t>
      </w:r>
      <w:r>
        <w:t xml:space="preserve"> </w:t>
      </w:r>
      <w:r w:rsidR="00F82B2E">
        <w:t>Once</w:t>
      </w:r>
      <w:r>
        <w:t xml:space="preserve"> it matches the signatures</w:t>
      </w:r>
      <w:r w:rsidR="00F82B2E">
        <w:t>,</w:t>
      </w:r>
      <w:r>
        <w:t xml:space="preserve"> it could then track </w:t>
      </w:r>
      <w:r w:rsidR="00F82B2E">
        <w:t xml:space="preserve">the location of the drone until it lands or gets turned off. </w:t>
      </w:r>
      <w:r w:rsidR="005811B2">
        <w:t xml:space="preserve">With it being trained AI, it could be able to recognise the exact platform and provide all of its details to the user of the radar all of the details such as location, model, </w:t>
      </w:r>
      <w:r w:rsidR="00E974DC">
        <w:t xml:space="preserve">and </w:t>
      </w:r>
      <w:r w:rsidR="005811B2">
        <w:t>ground speed, to name but a few. this</w:t>
      </w:r>
      <w:r w:rsidR="00F82B2E">
        <w:t xml:space="preserve"> would have good impacts due to it being able to potentially help the Police with searching and investigations when drone incidents occur. </w:t>
      </w:r>
      <w:r w:rsidR="005811B2">
        <w:t>This would have no bad effect on the environment due to no waste being created</w:t>
      </w:r>
      <w:r w:rsidR="00E974DC">
        <w:t>,</w:t>
      </w:r>
      <w:r w:rsidR="005811B2">
        <w:t xml:space="preserve"> etc, only making the airspace safer for members of the public.</w:t>
      </w:r>
    </w:p>
    <w:p w:rsidR="00983D15" w:rsidRPr="00B67E8B" w:rsidRDefault="00983D15" w:rsidP="003F4D74">
      <w:pPr>
        <w:spacing w:after="0"/>
      </w:pPr>
    </w:p>
    <w:p w:rsidR="00563D80" w:rsidRDefault="003E6C2B" w:rsidP="00983D15">
      <w:pPr>
        <w:pStyle w:val="Heading2"/>
        <w:spacing w:after="240"/>
      </w:pPr>
      <w:bookmarkStart w:id="74" w:name="_Toc196480309"/>
      <w:r>
        <w:t>2.4. Conclusion</w:t>
      </w:r>
      <w:bookmarkEnd w:id="74"/>
    </w:p>
    <w:p w:rsidR="00745F0E" w:rsidRDefault="00E36056" w:rsidP="00563D80">
      <w:r>
        <w:t xml:space="preserve">Overall, the current drone radars are doing an adequate job of identifying drones as well as determining the difference </w:t>
      </w:r>
      <w:r w:rsidR="00524E43">
        <w:t>between</w:t>
      </w:r>
      <w:r>
        <w:t xml:space="preserve"> a drone </w:t>
      </w:r>
      <w:r w:rsidR="00D034DD">
        <w:t>and</w:t>
      </w:r>
      <w:r>
        <w:t xml:space="preserve"> bird</w:t>
      </w:r>
      <w:r w:rsidR="00D034DD">
        <w:t>s</w:t>
      </w:r>
      <w:r>
        <w:t>.</w:t>
      </w:r>
      <w:r w:rsidR="00386D46">
        <w:t xml:space="preserve"> The societal impacts of the drone radars also </w:t>
      </w:r>
      <w:proofErr w:type="gramStart"/>
      <w:r w:rsidR="00386D46">
        <w:t>leans</w:t>
      </w:r>
      <w:proofErr w:type="gramEnd"/>
      <w:r w:rsidR="00386D46">
        <w:t xml:space="preserve"> very positive as it helps to reduce illegal drone use as the platforms can be tracked right from the start of their flight as well as keeps air travel safer. </w:t>
      </w:r>
      <w:r w:rsidR="00081743">
        <w:t xml:space="preserve">Using other methods like the modulation of the RCS is also a good style which is effective and can scan vast amounts of airspace, processing the differences of drones to birds and ground clutter amongst it. </w:t>
      </w:r>
      <w:r w:rsidR="005811B2">
        <w:t xml:space="preserve">As more drones are purchased by consumers and no doubt more incidents occur, these forms of radars will be great to utilise and improve going forward to ensure they can be tracked and the new advancements have been market-changing with new technology being unlocked to help detect platforms. </w:t>
      </w:r>
    </w:p>
    <w:p w:rsidR="00745F0E" w:rsidRDefault="00745F0E" w:rsidP="00563D80"/>
    <w:p w:rsidR="00745F0E" w:rsidRDefault="00745F0E" w:rsidP="00563D80"/>
    <w:p w:rsidR="001352DC" w:rsidRDefault="001352DC" w:rsidP="00563D80"/>
    <w:p w:rsidR="001352DC" w:rsidRDefault="001352DC" w:rsidP="00563D80"/>
    <w:p w:rsidR="001352DC" w:rsidRDefault="001352DC" w:rsidP="00563D80"/>
    <w:p w:rsidR="001352DC" w:rsidRDefault="001352DC" w:rsidP="00563D80"/>
    <w:p w:rsidR="001352DC" w:rsidRDefault="001352DC" w:rsidP="00563D80"/>
    <w:p w:rsidR="001352DC" w:rsidRDefault="001352DC" w:rsidP="00563D80"/>
    <w:p w:rsidR="001352DC" w:rsidRDefault="001352DC" w:rsidP="00563D80"/>
    <w:p w:rsidR="001352DC" w:rsidRDefault="001352DC" w:rsidP="00563D80"/>
    <w:p w:rsidR="00745F0E" w:rsidRDefault="00745F0E" w:rsidP="00563D80"/>
    <w:p w:rsidR="00745F0E" w:rsidRPr="00563D80" w:rsidRDefault="00745F0E" w:rsidP="00563D80"/>
    <w:bookmarkStart w:id="75" w:name="_Toc196480310" w:displacedByCustomXml="next"/>
    <w:sdt>
      <w:sdtPr>
        <w:rPr>
          <w:rFonts w:asciiTheme="minorHAnsi" w:eastAsiaTheme="minorHAnsi" w:hAnsiTheme="minorHAnsi" w:cstheme="minorBidi"/>
          <w:color w:val="auto"/>
          <w:sz w:val="22"/>
          <w:szCs w:val="22"/>
        </w:rPr>
        <w:id w:val="-991864132"/>
        <w:docPartObj>
          <w:docPartGallery w:val="Bibliographies"/>
          <w:docPartUnique/>
        </w:docPartObj>
      </w:sdtPr>
      <w:sdtContent>
        <w:p w:rsidR="0063488A" w:rsidRDefault="00563D80">
          <w:pPr>
            <w:pStyle w:val="Heading1"/>
          </w:pPr>
          <w:r>
            <w:t>2.5.</w:t>
          </w:r>
          <w:r w:rsidR="00B806B0">
            <w:t xml:space="preserve"> All</w:t>
          </w:r>
          <w:r>
            <w:t xml:space="preserve"> </w:t>
          </w:r>
          <w:r w:rsidR="0063488A">
            <w:t>References</w:t>
          </w:r>
          <w:bookmarkEnd w:id="75"/>
        </w:p>
        <w:sdt>
          <w:sdtPr>
            <w:id w:val="-573587230"/>
            <w:bibliography/>
          </w:sdtPr>
          <w:sdtContent>
            <w:p w:rsidR="00146580" w:rsidRDefault="0063488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95"/>
                <w:gridCol w:w="8731"/>
              </w:tblGrid>
              <w:tr w:rsidR="00146580">
                <w:trPr>
                  <w:divId w:val="557320817"/>
                  <w:tblCellSpacing w:w="15" w:type="dxa"/>
                </w:trPr>
                <w:tc>
                  <w:tcPr>
                    <w:tcW w:w="50" w:type="pct"/>
                    <w:hideMark/>
                  </w:tcPr>
                  <w:p w:rsidR="00146580" w:rsidRDefault="00146580">
                    <w:pPr>
                      <w:pStyle w:val="Bibliography"/>
                      <w:rPr>
                        <w:noProof/>
                        <w:sz w:val="24"/>
                        <w:szCs w:val="24"/>
                      </w:rPr>
                    </w:pPr>
                    <w:r>
                      <w:rPr>
                        <w:noProof/>
                      </w:rPr>
                      <w:t xml:space="preserve">[1] </w:t>
                    </w:r>
                  </w:p>
                </w:tc>
                <w:tc>
                  <w:tcPr>
                    <w:tcW w:w="0" w:type="auto"/>
                    <w:hideMark/>
                  </w:tcPr>
                  <w:p w:rsidR="00146580" w:rsidRDefault="00146580">
                    <w:pPr>
                      <w:pStyle w:val="Bibliography"/>
                      <w:rPr>
                        <w:noProof/>
                      </w:rPr>
                    </w:pPr>
                    <w:r>
                      <w:rPr>
                        <w:noProof/>
                      </w:rPr>
                      <w:t>Cadence System Analysis, “Basic Rectangular Waveguide Theory”.</w:t>
                    </w:r>
                  </w:p>
                </w:tc>
              </w:tr>
              <w:tr w:rsidR="00146580">
                <w:trPr>
                  <w:divId w:val="557320817"/>
                  <w:tblCellSpacing w:w="15" w:type="dxa"/>
                </w:trPr>
                <w:tc>
                  <w:tcPr>
                    <w:tcW w:w="50" w:type="pct"/>
                    <w:hideMark/>
                  </w:tcPr>
                  <w:p w:rsidR="00146580" w:rsidRDefault="00146580">
                    <w:pPr>
                      <w:pStyle w:val="Bibliography"/>
                      <w:rPr>
                        <w:noProof/>
                      </w:rPr>
                    </w:pPr>
                    <w:r>
                      <w:rPr>
                        <w:noProof/>
                      </w:rPr>
                      <w:t xml:space="preserve">[2] </w:t>
                    </w:r>
                  </w:p>
                </w:tc>
                <w:tc>
                  <w:tcPr>
                    <w:tcW w:w="0" w:type="auto"/>
                    <w:hideMark/>
                  </w:tcPr>
                  <w:p w:rsidR="00146580" w:rsidRDefault="00146580">
                    <w:pPr>
                      <w:pStyle w:val="Bibliography"/>
                      <w:rPr>
                        <w:noProof/>
                      </w:rPr>
                    </w:pPr>
                    <w:r>
                      <w:rPr>
                        <w:noProof/>
                      </w:rPr>
                      <w:t>Tutorialspoint, “Antenna Theory - Half-Wave Dipole,” tutorialspoint, [Online]. Available: https://www.tutorialspoint.com/antenna_theory/antenna_theory_half_wave_dipole.htm. [Accessed 20 Apr 2025].</w:t>
                    </w:r>
                  </w:p>
                </w:tc>
              </w:tr>
              <w:tr w:rsidR="00146580">
                <w:trPr>
                  <w:divId w:val="557320817"/>
                  <w:tblCellSpacing w:w="15" w:type="dxa"/>
                </w:trPr>
                <w:tc>
                  <w:tcPr>
                    <w:tcW w:w="50" w:type="pct"/>
                    <w:hideMark/>
                  </w:tcPr>
                  <w:p w:rsidR="00146580" w:rsidRDefault="00146580">
                    <w:pPr>
                      <w:pStyle w:val="Bibliography"/>
                      <w:rPr>
                        <w:noProof/>
                      </w:rPr>
                    </w:pPr>
                    <w:r>
                      <w:rPr>
                        <w:noProof/>
                      </w:rPr>
                      <w:t xml:space="preserve">[3] </w:t>
                    </w:r>
                  </w:p>
                </w:tc>
                <w:tc>
                  <w:tcPr>
                    <w:tcW w:w="0" w:type="auto"/>
                    <w:hideMark/>
                  </w:tcPr>
                  <w:p w:rsidR="00146580" w:rsidRDefault="00146580">
                    <w:pPr>
                      <w:pStyle w:val="Bibliography"/>
                      <w:rPr>
                        <w:noProof/>
                      </w:rPr>
                    </w:pPr>
                    <w:r>
                      <w:rPr>
                        <w:noProof/>
                      </w:rPr>
                      <w:t>Wikipedia, “Dipole antenna,” Wikipedia, [Online]. Available: https://en.wikipedia.org/wiki/Dipole_antenna#:~:text=Ideally%2C%20a%20half%2Dwave%20dipole,65%E2%80%9370%20%CE%A9%20input%20impedance.. [Accessed 20 Apr 2025].</w:t>
                    </w:r>
                  </w:p>
                </w:tc>
              </w:tr>
              <w:tr w:rsidR="00146580">
                <w:trPr>
                  <w:divId w:val="557320817"/>
                  <w:tblCellSpacing w:w="15" w:type="dxa"/>
                </w:trPr>
                <w:tc>
                  <w:tcPr>
                    <w:tcW w:w="50" w:type="pct"/>
                    <w:hideMark/>
                  </w:tcPr>
                  <w:p w:rsidR="00146580" w:rsidRDefault="00146580">
                    <w:pPr>
                      <w:pStyle w:val="Bibliography"/>
                      <w:rPr>
                        <w:noProof/>
                      </w:rPr>
                    </w:pPr>
                    <w:r>
                      <w:rPr>
                        <w:noProof/>
                      </w:rPr>
                      <w:t xml:space="preserve">[4] </w:t>
                    </w:r>
                  </w:p>
                </w:tc>
                <w:tc>
                  <w:tcPr>
                    <w:tcW w:w="0" w:type="auto"/>
                    <w:hideMark/>
                  </w:tcPr>
                  <w:p w:rsidR="00146580" w:rsidRDefault="00146580">
                    <w:pPr>
                      <w:pStyle w:val="Bibliography"/>
                      <w:rPr>
                        <w:noProof/>
                      </w:rPr>
                    </w:pPr>
                    <w:r>
                      <w:rPr>
                        <w:noProof/>
                      </w:rPr>
                      <w:t>JEM Engineering, “Dipole Antennas: The Simplest, Most Common Antenna,” JEM Engineering, Aug 2021. [Online]. Available: https://jemengineering.com/blog-dipoles/#:~:text=A%20half%2Dwave%20dipole%2C%20also,at%20the%20frequency%20of%20operation.. [Accessed 16 Apr 2025].</w:t>
                    </w:r>
                  </w:p>
                </w:tc>
              </w:tr>
              <w:tr w:rsidR="00146580">
                <w:trPr>
                  <w:divId w:val="557320817"/>
                  <w:tblCellSpacing w:w="15" w:type="dxa"/>
                </w:trPr>
                <w:tc>
                  <w:tcPr>
                    <w:tcW w:w="50" w:type="pct"/>
                    <w:hideMark/>
                  </w:tcPr>
                  <w:p w:rsidR="00146580" w:rsidRDefault="00146580">
                    <w:pPr>
                      <w:pStyle w:val="Bibliography"/>
                      <w:rPr>
                        <w:noProof/>
                      </w:rPr>
                    </w:pPr>
                    <w:r>
                      <w:rPr>
                        <w:noProof/>
                      </w:rPr>
                      <w:t xml:space="preserve">[5] </w:t>
                    </w:r>
                  </w:p>
                </w:tc>
                <w:tc>
                  <w:tcPr>
                    <w:tcW w:w="0" w:type="auto"/>
                    <w:hideMark/>
                  </w:tcPr>
                  <w:p w:rsidR="00146580" w:rsidRDefault="00146580">
                    <w:pPr>
                      <w:pStyle w:val="Bibliography"/>
                      <w:rPr>
                        <w:noProof/>
                      </w:rPr>
                    </w:pPr>
                    <w:r>
                      <w:rPr>
                        <w:noProof/>
                      </w:rPr>
                      <w:t>P. Kathryn L. Smith, “The Half-Wave Dipole: Design,” 2020. [Online]. Available: chrome-extension://efaidnbmnnnibpcajpcglclefindmkaj/https://innovationspace.ansys.com/courses/wp-content/uploads/sites/5/2022/07/TheHalfWaveDipole-Design.pdf. [Accessed 21 Apr 2025].</w:t>
                    </w:r>
                  </w:p>
                </w:tc>
              </w:tr>
              <w:tr w:rsidR="00146580">
                <w:trPr>
                  <w:divId w:val="557320817"/>
                  <w:tblCellSpacing w:w="15" w:type="dxa"/>
                </w:trPr>
                <w:tc>
                  <w:tcPr>
                    <w:tcW w:w="50" w:type="pct"/>
                    <w:hideMark/>
                  </w:tcPr>
                  <w:p w:rsidR="00146580" w:rsidRDefault="00146580">
                    <w:pPr>
                      <w:pStyle w:val="Bibliography"/>
                      <w:rPr>
                        <w:noProof/>
                      </w:rPr>
                    </w:pPr>
                    <w:r>
                      <w:rPr>
                        <w:noProof/>
                      </w:rPr>
                      <w:t xml:space="preserve">[6] </w:t>
                    </w:r>
                  </w:p>
                </w:tc>
                <w:tc>
                  <w:tcPr>
                    <w:tcW w:w="0" w:type="auto"/>
                    <w:hideMark/>
                  </w:tcPr>
                  <w:p w:rsidR="00146580" w:rsidRDefault="00146580">
                    <w:pPr>
                      <w:pStyle w:val="Bibliography"/>
                      <w:rPr>
                        <w:noProof/>
                      </w:rPr>
                    </w:pPr>
                    <w:r>
                      <w:rPr>
                        <w:noProof/>
                      </w:rPr>
                      <w:t>“5.2.1.1 Dipole Antenna Input Impedance Canonical Validation Problem”.</w:t>
                    </w:r>
                  </w:p>
                </w:tc>
              </w:tr>
              <w:tr w:rsidR="00146580">
                <w:trPr>
                  <w:divId w:val="557320817"/>
                  <w:tblCellSpacing w:w="15" w:type="dxa"/>
                </w:trPr>
                <w:tc>
                  <w:tcPr>
                    <w:tcW w:w="50" w:type="pct"/>
                    <w:hideMark/>
                  </w:tcPr>
                  <w:p w:rsidR="00146580" w:rsidRDefault="00146580">
                    <w:pPr>
                      <w:pStyle w:val="Bibliography"/>
                      <w:rPr>
                        <w:noProof/>
                      </w:rPr>
                    </w:pPr>
                    <w:r>
                      <w:rPr>
                        <w:noProof/>
                      </w:rPr>
                      <w:t xml:space="preserve">[7] </w:t>
                    </w:r>
                  </w:p>
                </w:tc>
                <w:tc>
                  <w:tcPr>
                    <w:tcW w:w="0" w:type="auto"/>
                    <w:hideMark/>
                  </w:tcPr>
                  <w:p w:rsidR="00146580" w:rsidRDefault="00146580">
                    <w:pPr>
                      <w:pStyle w:val="Bibliography"/>
                      <w:rPr>
                        <w:noProof/>
                      </w:rPr>
                    </w:pPr>
                    <w:r>
                      <w:rPr>
                        <w:noProof/>
                      </w:rPr>
                      <w:t>BBC, “Gatwick Airport: Drones ground flights,” BBC News, 20 Dec 2018. [Online]. Available: https://www.bbc.co.uk/news/uk-england-sussex-46623754. [Accessed 02 Apr 2025].</w:t>
                    </w:r>
                  </w:p>
                </w:tc>
              </w:tr>
              <w:tr w:rsidR="00146580">
                <w:trPr>
                  <w:divId w:val="557320817"/>
                  <w:tblCellSpacing w:w="15" w:type="dxa"/>
                </w:trPr>
                <w:tc>
                  <w:tcPr>
                    <w:tcW w:w="50" w:type="pct"/>
                    <w:hideMark/>
                  </w:tcPr>
                  <w:p w:rsidR="00146580" w:rsidRDefault="00146580">
                    <w:pPr>
                      <w:pStyle w:val="Bibliography"/>
                      <w:rPr>
                        <w:noProof/>
                      </w:rPr>
                    </w:pPr>
                    <w:r>
                      <w:rPr>
                        <w:noProof/>
                      </w:rPr>
                      <w:t xml:space="preserve">[8] </w:t>
                    </w:r>
                  </w:p>
                </w:tc>
                <w:tc>
                  <w:tcPr>
                    <w:tcW w:w="0" w:type="auto"/>
                    <w:hideMark/>
                  </w:tcPr>
                  <w:p w:rsidR="00146580" w:rsidRDefault="00146580">
                    <w:pPr>
                      <w:pStyle w:val="Bibliography"/>
                      <w:rPr>
                        <w:noProof/>
                      </w:rPr>
                    </w:pPr>
                    <w:r>
                      <w:rPr>
                        <w:noProof/>
                      </w:rPr>
                      <w:t>AARTOS, “Drone Incidents,” AARTOS, [Online]. Available: https://drone-detection-system.com/drone-incidents/. [Accessed 04 Apr 2025].</w:t>
                    </w:r>
                  </w:p>
                </w:tc>
              </w:tr>
              <w:tr w:rsidR="00146580">
                <w:trPr>
                  <w:divId w:val="557320817"/>
                  <w:tblCellSpacing w:w="15" w:type="dxa"/>
                </w:trPr>
                <w:tc>
                  <w:tcPr>
                    <w:tcW w:w="50" w:type="pct"/>
                    <w:hideMark/>
                  </w:tcPr>
                  <w:p w:rsidR="00146580" w:rsidRDefault="00146580">
                    <w:pPr>
                      <w:pStyle w:val="Bibliography"/>
                      <w:rPr>
                        <w:noProof/>
                      </w:rPr>
                    </w:pPr>
                    <w:r>
                      <w:rPr>
                        <w:noProof/>
                      </w:rPr>
                      <w:t xml:space="preserve">[9] </w:t>
                    </w:r>
                  </w:p>
                </w:tc>
                <w:tc>
                  <w:tcPr>
                    <w:tcW w:w="0" w:type="auto"/>
                    <w:hideMark/>
                  </w:tcPr>
                  <w:p w:rsidR="00146580" w:rsidRDefault="00146580">
                    <w:pPr>
                      <w:pStyle w:val="Bibliography"/>
                      <w:rPr>
                        <w:noProof/>
                      </w:rPr>
                    </w:pPr>
                    <w:r>
                      <w:rPr>
                        <w:noProof/>
                      </w:rPr>
                      <w:t>ProtectUK, “Threat from Drones in the UK,” ProtectUK, 08 Aug 2024. [Online]. Available: https://www.protectuk.police.uk/threat-risk/threat-analysis/threat-drones-uk#:~:text=The%20vast%20majority%20of%20users,approximately%2011%25)%20constituted%20offences.. [Accessed 04 Apr 2025].</w:t>
                    </w:r>
                  </w:p>
                </w:tc>
              </w:tr>
              <w:tr w:rsidR="00146580">
                <w:trPr>
                  <w:divId w:val="557320817"/>
                  <w:tblCellSpacing w:w="15" w:type="dxa"/>
                </w:trPr>
                <w:tc>
                  <w:tcPr>
                    <w:tcW w:w="50" w:type="pct"/>
                    <w:hideMark/>
                  </w:tcPr>
                  <w:p w:rsidR="00146580" w:rsidRDefault="00146580">
                    <w:pPr>
                      <w:pStyle w:val="Bibliography"/>
                      <w:rPr>
                        <w:noProof/>
                      </w:rPr>
                    </w:pPr>
                    <w:r>
                      <w:rPr>
                        <w:noProof/>
                      </w:rPr>
                      <w:t xml:space="preserve">[10] </w:t>
                    </w:r>
                  </w:p>
                </w:tc>
                <w:tc>
                  <w:tcPr>
                    <w:tcW w:w="0" w:type="auto"/>
                    <w:hideMark/>
                  </w:tcPr>
                  <w:p w:rsidR="00146580" w:rsidRDefault="00146580">
                    <w:pPr>
                      <w:pStyle w:val="Bibliography"/>
                      <w:rPr>
                        <w:noProof/>
                      </w:rPr>
                    </w:pPr>
                    <w:r>
                      <w:rPr>
                        <w:noProof/>
                      </w:rPr>
                      <w:t>“History of Radar,” Wikipedia, [Online]. Available: https://en.wikipedia.org/wiki/History_of_radar. [Accessed 04 March 2025].</w:t>
                    </w:r>
                  </w:p>
                </w:tc>
              </w:tr>
              <w:tr w:rsidR="00146580">
                <w:trPr>
                  <w:divId w:val="557320817"/>
                  <w:tblCellSpacing w:w="15" w:type="dxa"/>
                </w:trPr>
                <w:tc>
                  <w:tcPr>
                    <w:tcW w:w="50" w:type="pct"/>
                    <w:hideMark/>
                  </w:tcPr>
                  <w:p w:rsidR="00146580" w:rsidRDefault="00146580">
                    <w:pPr>
                      <w:pStyle w:val="Bibliography"/>
                      <w:rPr>
                        <w:noProof/>
                      </w:rPr>
                    </w:pPr>
                    <w:r>
                      <w:rPr>
                        <w:noProof/>
                      </w:rPr>
                      <w:t xml:space="preserve">[11] </w:t>
                    </w:r>
                  </w:p>
                </w:tc>
                <w:tc>
                  <w:tcPr>
                    <w:tcW w:w="0" w:type="auto"/>
                    <w:hideMark/>
                  </w:tcPr>
                  <w:p w:rsidR="00146580" w:rsidRDefault="00146580">
                    <w:pPr>
                      <w:pStyle w:val="Bibliography"/>
                      <w:rPr>
                        <w:noProof/>
                      </w:rPr>
                    </w:pPr>
                    <w:r>
                      <w:rPr>
                        <w:noProof/>
                      </w:rPr>
                      <w:t>“What is Counter-UAS?,” Robin Radar System, 7 March 2024. [Online]. Available: https://www.robinradar.com/blog/what-is-counter-uas#:~:text=Drone%20detection%20radar%20identifies%2C%20classifies,moving%20components%20like%20rotor%20blades.. [Accessed 28 March 2025].</w:t>
                    </w:r>
                  </w:p>
                </w:tc>
              </w:tr>
              <w:tr w:rsidR="00146580">
                <w:trPr>
                  <w:divId w:val="557320817"/>
                  <w:tblCellSpacing w:w="15" w:type="dxa"/>
                </w:trPr>
                <w:tc>
                  <w:tcPr>
                    <w:tcW w:w="50" w:type="pct"/>
                    <w:hideMark/>
                  </w:tcPr>
                  <w:p w:rsidR="00146580" w:rsidRDefault="00146580">
                    <w:pPr>
                      <w:pStyle w:val="Bibliography"/>
                      <w:rPr>
                        <w:noProof/>
                      </w:rPr>
                    </w:pPr>
                    <w:r>
                      <w:rPr>
                        <w:noProof/>
                      </w:rPr>
                      <w:t xml:space="preserve">[12] </w:t>
                    </w:r>
                  </w:p>
                </w:tc>
                <w:tc>
                  <w:tcPr>
                    <w:tcW w:w="0" w:type="auto"/>
                    <w:hideMark/>
                  </w:tcPr>
                  <w:p w:rsidR="00146580" w:rsidRDefault="00146580">
                    <w:pPr>
                      <w:pStyle w:val="Bibliography"/>
                      <w:rPr>
                        <w:noProof/>
                      </w:rPr>
                    </w:pPr>
                    <w:r>
                      <w:rPr>
                        <w:noProof/>
                      </w:rPr>
                      <w:t>robinradar, “Why Micro-Doppler Radar is Essential for Drone Detection,” robinradar, 06 Dec 2022. [Online]. Available: https://www.robinradar.com/blog/micro-doppler-radar-drone-detection. [Accessed 02 Apr 2025].</w:t>
                    </w:r>
                  </w:p>
                </w:tc>
              </w:tr>
              <w:tr w:rsidR="00146580">
                <w:trPr>
                  <w:divId w:val="557320817"/>
                  <w:tblCellSpacing w:w="15" w:type="dxa"/>
                </w:trPr>
                <w:tc>
                  <w:tcPr>
                    <w:tcW w:w="50" w:type="pct"/>
                    <w:hideMark/>
                  </w:tcPr>
                  <w:p w:rsidR="00146580" w:rsidRDefault="00146580">
                    <w:pPr>
                      <w:pStyle w:val="Bibliography"/>
                      <w:rPr>
                        <w:noProof/>
                      </w:rPr>
                    </w:pPr>
                    <w:r>
                      <w:rPr>
                        <w:noProof/>
                      </w:rPr>
                      <w:lastRenderedPageBreak/>
                      <w:t xml:space="preserve">[13] </w:t>
                    </w:r>
                  </w:p>
                </w:tc>
                <w:tc>
                  <w:tcPr>
                    <w:tcW w:w="0" w:type="auto"/>
                    <w:hideMark/>
                  </w:tcPr>
                  <w:p w:rsidR="00146580" w:rsidRDefault="00146580">
                    <w:pPr>
                      <w:pStyle w:val="Bibliography"/>
                      <w:rPr>
                        <w:noProof/>
                      </w:rPr>
                    </w:pPr>
                    <w:r>
                      <w:rPr>
                        <w:noProof/>
                      </w:rPr>
                      <w:t xml:space="preserve">M. C. A. A. B. R. S. V. D. Harish Chandra Kumawat, </w:t>
                    </w:r>
                    <w:r>
                      <w:rPr>
                        <w:i/>
                        <w:iCs/>
                        <w:noProof/>
                      </w:rPr>
                      <w:t xml:space="preserve">DIAT-µSAT: micro-Doppler Signature Dataset of Small Unmanned Aerial Vehicle (SUAV), </w:t>
                    </w:r>
                    <w:r>
                      <w:rPr>
                        <w:noProof/>
                      </w:rPr>
                      <w:t xml:space="preserve">2022. </w:t>
                    </w:r>
                  </w:p>
                </w:tc>
              </w:tr>
              <w:tr w:rsidR="00146580">
                <w:trPr>
                  <w:divId w:val="557320817"/>
                  <w:tblCellSpacing w:w="15" w:type="dxa"/>
                </w:trPr>
                <w:tc>
                  <w:tcPr>
                    <w:tcW w:w="50" w:type="pct"/>
                    <w:hideMark/>
                  </w:tcPr>
                  <w:p w:rsidR="00146580" w:rsidRDefault="00146580">
                    <w:pPr>
                      <w:pStyle w:val="Bibliography"/>
                      <w:rPr>
                        <w:noProof/>
                      </w:rPr>
                    </w:pPr>
                    <w:r>
                      <w:rPr>
                        <w:noProof/>
                      </w:rPr>
                      <w:t xml:space="preserve">[14] </w:t>
                    </w:r>
                  </w:p>
                </w:tc>
                <w:tc>
                  <w:tcPr>
                    <w:tcW w:w="0" w:type="auto"/>
                    <w:hideMark/>
                  </w:tcPr>
                  <w:p w:rsidR="00146580" w:rsidRDefault="00146580">
                    <w:pPr>
                      <w:pStyle w:val="Bibliography"/>
                      <w:rPr>
                        <w:noProof/>
                      </w:rPr>
                    </w:pPr>
                    <w:r>
                      <w:rPr>
                        <w:noProof/>
                      </w:rPr>
                      <w:t>W. &amp;. W. Y. &amp;. L. Y. &amp;. L. Y. &amp;. S. W. Jiang, “Radar Target Characterization and Deep Learning in Radar Automatic Target Recognition: A Review. Remote Sensing,” 2024.</w:t>
                    </w:r>
                  </w:p>
                </w:tc>
              </w:tr>
              <w:tr w:rsidR="00146580">
                <w:trPr>
                  <w:divId w:val="557320817"/>
                  <w:tblCellSpacing w:w="15" w:type="dxa"/>
                </w:trPr>
                <w:tc>
                  <w:tcPr>
                    <w:tcW w:w="50" w:type="pct"/>
                    <w:hideMark/>
                  </w:tcPr>
                  <w:p w:rsidR="00146580" w:rsidRDefault="00146580">
                    <w:pPr>
                      <w:pStyle w:val="Bibliography"/>
                      <w:rPr>
                        <w:noProof/>
                      </w:rPr>
                    </w:pPr>
                    <w:r>
                      <w:rPr>
                        <w:noProof/>
                      </w:rPr>
                      <w:t xml:space="preserve">[15] </w:t>
                    </w:r>
                  </w:p>
                </w:tc>
                <w:tc>
                  <w:tcPr>
                    <w:tcW w:w="0" w:type="auto"/>
                    <w:hideMark/>
                  </w:tcPr>
                  <w:p w:rsidR="00146580" w:rsidRDefault="00146580">
                    <w:pPr>
                      <w:pStyle w:val="Bibliography"/>
                      <w:rPr>
                        <w:noProof/>
                      </w:rPr>
                    </w:pPr>
                    <w:r>
                      <w:rPr>
                        <w:noProof/>
                      </w:rPr>
                      <w:t>F. F. D. A. Jarez S. Patel, “Review of radar classification and RCS characterisation techniques for small UAVs or drones,” IET, 2018.</w:t>
                    </w:r>
                  </w:p>
                </w:tc>
              </w:tr>
              <w:tr w:rsidR="00146580">
                <w:trPr>
                  <w:divId w:val="557320817"/>
                  <w:tblCellSpacing w:w="15" w:type="dxa"/>
                </w:trPr>
                <w:tc>
                  <w:tcPr>
                    <w:tcW w:w="50" w:type="pct"/>
                    <w:hideMark/>
                  </w:tcPr>
                  <w:p w:rsidR="00146580" w:rsidRDefault="00146580">
                    <w:pPr>
                      <w:pStyle w:val="Bibliography"/>
                      <w:rPr>
                        <w:noProof/>
                      </w:rPr>
                    </w:pPr>
                    <w:r>
                      <w:rPr>
                        <w:noProof/>
                      </w:rPr>
                      <w:t xml:space="preserve">[16] </w:t>
                    </w:r>
                  </w:p>
                </w:tc>
                <w:tc>
                  <w:tcPr>
                    <w:tcW w:w="0" w:type="auto"/>
                    <w:hideMark/>
                  </w:tcPr>
                  <w:p w:rsidR="00146580" w:rsidRDefault="00146580">
                    <w:pPr>
                      <w:pStyle w:val="Bibliography"/>
                      <w:rPr>
                        <w:noProof/>
                      </w:rPr>
                    </w:pPr>
                    <w:r>
                      <w:rPr>
                        <w:noProof/>
                      </w:rPr>
                      <w:t>C. J. Li and H. Ling, “An Investigation on the Radar Signatures of Small Consumer Drones,” 2016.</w:t>
                    </w:r>
                  </w:p>
                </w:tc>
              </w:tr>
            </w:tbl>
            <w:p w:rsidR="00146580" w:rsidRDefault="00146580">
              <w:pPr>
                <w:divId w:val="557320817"/>
                <w:rPr>
                  <w:rFonts w:eastAsia="Times New Roman"/>
                  <w:noProof/>
                </w:rPr>
              </w:pPr>
            </w:p>
            <w:p w:rsidR="0063488A" w:rsidRDefault="0063488A">
              <w:r>
                <w:rPr>
                  <w:b/>
                  <w:bCs/>
                  <w:noProof/>
                </w:rPr>
                <w:fldChar w:fldCharType="end"/>
              </w:r>
            </w:p>
          </w:sdtContent>
        </w:sdt>
      </w:sdtContent>
    </w:sdt>
    <w:p w:rsidR="003E6C2B" w:rsidRPr="003E6C2B" w:rsidRDefault="003E6C2B" w:rsidP="003E6C2B"/>
    <w:sectPr w:rsidR="003E6C2B" w:rsidRPr="003E6C2B">
      <w:footerReference w:type="default" r:id="rId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F2D75" w:rsidRDefault="000F2D75" w:rsidP="00990F08">
      <w:pPr>
        <w:spacing w:after="0" w:line="240" w:lineRule="auto"/>
      </w:pPr>
      <w:r>
        <w:separator/>
      </w:r>
    </w:p>
  </w:endnote>
  <w:endnote w:type="continuationSeparator" w:id="0">
    <w:p w:rsidR="000F2D75" w:rsidRDefault="000F2D75" w:rsidP="00990F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8177144"/>
      <w:docPartObj>
        <w:docPartGallery w:val="Page Numbers (Bottom of Page)"/>
        <w:docPartUnique/>
      </w:docPartObj>
    </w:sdtPr>
    <w:sdtEndPr>
      <w:rPr>
        <w:color w:val="7F7F7F" w:themeColor="background1" w:themeShade="7F"/>
        <w:spacing w:val="60"/>
      </w:rPr>
    </w:sdtEndPr>
    <w:sdtContent>
      <w:p w:rsidR="000F2D75" w:rsidRDefault="000F2D7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0F2D75" w:rsidRDefault="000F2D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F2D75" w:rsidRDefault="000F2D75" w:rsidP="00990F08">
      <w:pPr>
        <w:spacing w:after="0" w:line="240" w:lineRule="auto"/>
      </w:pPr>
      <w:r>
        <w:separator/>
      </w:r>
    </w:p>
  </w:footnote>
  <w:footnote w:type="continuationSeparator" w:id="0">
    <w:p w:rsidR="000F2D75" w:rsidRDefault="000F2D75" w:rsidP="00990F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5E5A9A"/>
    <w:multiLevelType w:val="multilevel"/>
    <w:tmpl w:val="07884B2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3A1F7C61"/>
    <w:multiLevelType w:val="multilevel"/>
    <w:tmpl w:val="ACEA0850"/>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61013BD6"/>
    <w:multiLevelType w:val="multilevel"/>
    <w:tmpl w:val="68702D78"/>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7C5E6DBE"/>
    <w:multiLevelType w:val="multilevel"/>
    <w:tmpl w:val="A7BC4AAC"/>
    <w:lvl w:ilvl="0">
      <w:start w:val="1"/>
      <w:numFmt w:val="decimal"/>
      <w:lvlText w:val="%1.0."/>
      <w:lvlJc w:val="left"/>
      <w:pPr>
        <w:ind w:left="450" w:hanging="450"/>
      </w:pPr>
      <w:rPr>
        <w:rFonts w:hint="default"/>
      </w:rPr>
    </w:lvl>
    <w:lvl w:ilvl="1">
      <w:start w:val="1"/>
      <w:numFmt w:val="decimal"/>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E85"/>
    <w:rsid w:val="00011285"/>
    <w:rsid w:val="00016E13"/>
    <w:rsid w:val="00041ED7"/>
    <w:rsid w:val="00047C78"/>
    <w:rsid w:val="00055763"/>
    <w:rsid w:val="00065739"/>
    <w:rsid w:val="00076662"/>
    <w:rsid w:val="00081743"/>
    <w:rsid w:val="00082A50"/>
    <w:rsid w:val="00083A7A"/>
    <w:rsid w:val="000878E8"/>
    <w:rsid w:val="00091A77"/>
    <w:rsid w:val="00092FC2"/>
    <w:rsid w:val="00094D64"/>
    <w:rsid w:val="00094F81"/>
    <w:rsid w:val="000A5D24"/>
    <w:rsid w:val="000B12DC"/>
    <w:rsid w:val="000B639B"/>
    <w:rsid w:val="000C3910"/>
    <w:rsid w:val="000C6EEA"/>
    <w:rsid w:val="000D0568"/>
    <w:rsid w:val="000D0575"/>
    <w:rsid w:val="000D41BE"/>
    <w:rsid w:val="000D7365"/>
    <w:rsid w:val="000F2D75"/>
    <w:rsid w:val="000F3959"/>
    <w:rsid w:val="00117B78"/>
    <w:rsid w:val="00127FAE"/>
    <w:rsid w:val="001352DC"/>
    <w:rsid w:val="001365F0"/>
    <w:rsid w:val="00146580"/>
    <w:rsid w:val="00150FC5"/>
    <w:rsid w:val="00166E85"/>
    <w:rsid w:val="00180011"/>
    <w:rsid w:val="001936FB"/>
    <w:rsid w:val="001A2A28"/>
    <w:rsid w:val="001C78CD"/>
    <w:rsid w:val="001D7F8A"/>
    <w:rsid w:val="00201776"/>
    <w:rsid w:val="00201B92"/>
    <w:rsid w:val="00202D84"/>
    <w:rsid w:val="002127B7"/>
    <w:rsid w:val="00220F24"/>
    <w:rsid w:val="002256D9"/>
    <w:rsid w:val="00233028"/>
    <w:rsid w:val="0025546C"/>
    <w:rsid w:val="00281841"/>
    <w:rsid w:val="002951A8"/>
    <w:rsid w:val="002B5410"/>
    <w:rsid w:val="002C4FAF"/>
    <w:rsid w:val="002F684B"/>
    <w:rsid w:val="0031490D"/>
    <w:rsid w:val="00326A26"/>
    <w:rsid w:val="00336404"/>
    <w:rsid w:val="00336560"/>
    <w:rsid w:val="00341891"/>
    <w:rsid w:val="00342230"/>
    <w:rsid w:val="00353458"/>
    <w:rsid w:val="0037089B"/>
    <w:rsid w:val="0038195E"/>
    <w:rsid w:val="00383CBE"/>
    <w:rsid w:val="00383FC4"/>
    <w:rsid w:val="00386027"/>
    <w:rsid w:val="00386D46"/>
    <w:rsid w:val="00390880"/>
    <w:rsid w:val="00392B2B"/>
    <w:rsid w:val="00395A24"/>
    <w:rsid w:val="003A2978"/>
    <w:rsid w:val="003E2D20"/>
    <w:rsid w:val="003E4B01"/>
    <w:rsid w:val="003E6C2B"/>
    <w:rsid w:val="003F1433"/>
    <w:rsid w:val="003F4D74"/>
    <w:rsid w:val="00417628"/>
    <w:rsid w:val="00421EAA"/>
    <w:rsid w:val="00432D73"/>
    <w:rsid w:val="004365AA"/>
    <w:rsid w:val="00436881"/>
    <w:rsid w:val="00442E2A"/>
    <w:rsid w:val="00462E88"/>
    <w:rsid w:val="0046428D"/>
    <w:rsid w:val="00466567"/>
    <w:rsid w:val="00470A99"/>
    <w:rsid w:val="0048309D"/>
    <w:rsid w:val="00491433"/>
    <w:rsid w:val="004A70D8"/>
    <w:rsid w:val="004B554F"/>
    <w:rsid w:val="004C0249"/>
    <w:rsid w:val="004E36FF"/>
    <w:rsid w:val="004F4395"/>
    <w:rsid w:val="0050422C"/>
    <w:rsid w:val="00517949"/>
    <w:rsid w:val="00522BA6"/>
    <w:rsid w:val="00524E43"/>
    <w:rsid w:val="00530596"/>
    <w:rsid w:val="005429D0"/>
    <w:rsid w:val="00543904"/>
    <w:rsid w:val="00563D80"/>
    <w:rsid w:val="00565099"/>
    <w:rsid w:val="00575E85"/>
    <w:rsid w:val="005811B2"/>
    <w:rsid w:val="0058443D"/>
    <w:rsid w:val="00594105"/>
    <w:rsid w:val="005A2322"/>
    <w:rsid w:val="005A4714"/>
    <w:rsid w:val="005D6213"/>
    <w:rsid w:val="005E09ED"/>
    <w:rsid w:val="005E73BF"/>
    <w:rsid w:val="005F0EDC"/>
    <w:rsid w:val="005F13D5"/>
    <w:rsid w:val="005F6B34"/>
    <w:rsid w:val="006008C7"/>
    <w:rsid w:val="00603E2E"/>
    <w:rsid w:val="0063246C"/>
    <w:rsid w:val="0063488A"/>
    <w:rsid w:val="00647562"/>
    <w:rsid w:val="00657C88"/>
    <w:rsid w:val="00660033"/>
    <w:rsid w:val="0067328E"/>
    <w:rsid w:val="0067673C"/>
    <w:rsid w:val="00677781"/>
    <w:rsid w:val="006808DB"/>
    <w:rsid w:val="0068124E"/>
    <w:rsid w:val="00682227"/>
    <w:rsid w:val="006830E4"/>
    <w:rsid w:val="00684CDA"/>
    <w:rsid w:val="00687207"/>
    <w:rsid w:val="00690ABE"/>
    <w:rsid w:val="00697A10"/>
    <w:rsid w:val="006B2684"/>
    <w:rsid w:val="006B5B41"/>
    <w:rsid w:val="006C0857"/>
    <w:rsid w:val="006C4D1D"/>
    <w:rsid w:val="006C755D"/>
    <w:rsid w:val="006D1A9C"/>
    <w:rsid w:val="006D2975"/>
    <w:rsid w:val="006E6336"/>
    <w:rsid w:val="006F2510"/>
    <w:rsid w:val="006F7960"/>
    <w:rsid w:val="00745DD0"/>
    <w:rsid w:val="00745F0E"/>
    <w:rsid w:val="00747561"/>
    <w:rsid w:val="0076488D"/>
    <w:rsid w:val="0077545F"/>
    <w:rsid w:val="0079274B"/>
    <w:rsid w:val="007B5EE6"/>
    <w:rsid w:val="007C0934"/>
    <w:rsid w:val="007D551A"/>
    <w:rsid w:val="007E5E8C"/>
    <w:rsid w:val="007E662A"/>
    <w:rsid w:val="007E6768"/>
    <w:rsid w:val="007F5D9F"/>
    <w:rsid w:val="00805536"/>
    <w:rsid w:val="00826E55"/>
    <w:rsid w:val="0083444D"/>
    <w:rsid w:val="008577B2"/>
    <w:rsid w:val="00857B77"/>
    <w:rsid w:val="0086118A"/>
    <w:rsid w:val="008642EA"/>
    <w:rsid w:val="00884749"/>
    <w:rsid w:val="008A4596"/>
    <w:rsid w:val="008B039F"/>
    <w:rsid w:val="008B58BA"/>
    <w:rsid w:val="008C393B"/>
    <w:rsid w:val="008C71EB"/>
    <w:rsid w:val="008D321F"/>
    <w:rsid w:val="008E624B"/>
    <w:rsid w:val="008E6C7A"/>
    <w:rsid w:val="008F7378"/>
    <w:rsid w:val="00905E81"/>
    <w:rsid w:val="009070AF"/>
    <w:rsid w:val="009123C5"/>
    <w:rsid w:val="00931318"/>
    <w:rsid w:val="00945D23"/>
    <w:rsid w:val="00956B14"/>
    <w:rsid w:val="00983D15"/>
    <w:rsid w:val="00990F08"/>
    <w:rsid w:val="009B12A5"/>
    <w:rsid w:val="009B3346"/>
    <w:rsid w:val="009D227A"/>
    <w:rsid w:val="009E6181"/>
    <w:rsid w:val="009E7B03"/>
    <w:rsid w:val="00A000D1"/>
    <w:rsid w:val="00A14B07"/>
    <w:rsid w:val="00A21011"/>
    <w:rsid w:val="00A34F2B"/>
    <w:rsid w:val="00A54BE8"/>
    <w:rsid w:val="00A55058"/>
    <w:rsid w:val="00A71F67"/>
    <w:rsid w:val="00A71FD7"/>
    <w:rsid w:val="00A7781B"/>
    <w:rsid w:val="00A91E21"/>
    <w:rsid w:val="00A96414"/>
    <w:rsid w:val="00A977A3"/>
    <w:rsid w:val="00AA1EAC"/>
    <w:rsid w:val="00AA4E09"/>
    <w:rsid w:val="00AA70DF"/>
    <w:rsid w:val="00AC160B"/>
    <w:rsid w:val="00AC237B"/>
    <w:rsid w:val="00AC30B2"/>
    <w:rsid w:val="00AD213B"/>
    <w:rsid w:val="00AD29AB"/>
    <w:rsid w:val="00AD3CFE"/>
    <w:rsid w:val="00AD60E6"/>
    <w:rsid w:val="00AE335D"/>
    <w:rsid w:val="00AE7546"/>
    <w:rsid w:val="00B00F7E"/>
    <w:rsid w:val="00B05E74"/>
    <w:rsid w:val="00B17374"/>
    <w:rsid w:val="00B17BE4"/>
    <w:rsid w:val="00B328B2"/>
    <w:rsid w:val="00B36803"/>
    <w:rsid w:val="00B443DB"/>
    <w:rsid w:val="00B67E86"/>
    <w:rsid w:val="00B67E8B"/>
    <w:rsid w:val="00B72107"/>
    <w:rsid w:val="00B759A7"/>
    <w:rsid w:val="00B802EB"/>
    <w:rsid w:val="00B806B0"/>
    <w:rsid w:val="00B93112"/>
    <w:rsid w:val="00B9567D"/>
    <w:rsid w:val="00BB39B3"/>
    <w:rsid w:val="00BB596F"/>
    <w:rsid w:val="00BB6F93"/>
    <w:rsid w:val="00BC5C65"/>
    <w:rsid w:val="00BD2D1F"/>
    <w:rsid w:val="00BD36D7"/>
    <w:rsid w:val="00BD771F"/>
    <w:rsid w:val="00BD79A6"/>
    <w:rsid w:val="00BF5D85"/>
    <w:rsid w:val="00C126C0"/>
    <w:rsid w:val="00C163AA"/>
    <w:rsid w:val="00C33087"/>
    <w:rsid w:val="00C361D6"/>
    <w:rsid w:val="00C61D82"/>
    <w:rsid w:val="00C643F7"/>
    <w:rsid w:val="00C8028D"/>
    <w:rsid w:val="00C80614"/>
    <w:rsid w:val="00C8097A"/>
    <w:rsid w:val="00C827A0"/>
    <w:rsid w:val="00C86988"/>
    <w:rsid w:val="00CA45B6"/>
    <w:rsid w:val="00CA6DBA"/>
    <w:rsid w:val="00CB1E98"/>
    <w:rsid w:val="00CB7CB7"/>
    <w:rsid w:val="00CE0DCF"/>
    <w:rsid w:val="00CE4CA3"/>
    <w:rsid w:val="00CF092D"/>
    <w:rsid w:val="00D034DD"/>
    <w:rsid w:val="00D310B7"/>
    <w:rsid w:val="00D405F7"/>
    <w:rsid w:val="00D61E0A"/>
    <w:rsid w:val="00D73814"/>
    <w:rsid w:val="00D9270F"/>
    <w:rsid w:val="00D93CA2"/>
    <w:rsid w:val="00DA5F19"/>
    <w:rsid w:val="00DD4C5F"/>
    <w:rsid w:val="00E011FF"/>
    <w:rsid w:val="00E03D81"/>
    <w:rsid w:val="00E31B36"/>
    <w:rsid w:val="00E33FD3"/>
    <w:rsid w:val="00E36056"/>
    <w:rsid w:val="00E378C7"/>
    <w:rsid w:val="00E44F80"/>
    <w:rsid w:val="00E831DE"/>
    <w:rsid w:val="00E83DC8"/>
    <w:rsid w:val="00E86A6A"/>
    <w:rsid w:val="00E9235A"/>
    <w:rsid w:val="00E937A4"/>
    <w:rsid w:val="00E974DC"/>
    <w:rsid w:val="00EA400F"/>
    <w:rsid w:val="00EA6401"/>
    <w:rsid w:val="00EC3275"/>
    <w:rsid w:val="00ED1B1F"/>
    <w:rsid w:val="00EE7B31"/>
    <w:rsid w:val="00EF0207"/>
    <w:rsid w:val="00EF7CD8"/>
    <w:rsid w:val="00F0390F"/>
    <w:rsid w:val="00F04920"/>
    <w:rsid w:val="00F17659"/>
    <w:rsid w:val="00F22D46"/>
    <w:rsid w:val="00F325AE"/>
    <w:rsid w:val="00F5060D"/>
    <w:rsid w:val="00F6243A"/>
    <w:rsid w:val="00F62D83"/>
    <w:rsid w:val="00F64B8B"/>
    <w:rsid w:val="00F82B2E"/>
    <w:rsid w:val="00F9383E"/>
    <w:rsid w:val="00F95C90"/>
    <w:rsid w:val="00FA0B29"/>
    <w:rsid w:val="00FB11D4"/>
    <w:rsid w:val="00FB5E9A"/>
    <w:rsid w:val="00FF7F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C68A4E4"/>
  <w15:chartTrackingRefBased/>
  <w15:docId w15:val="{3C489FCC-7DFA-4718-9197-1F532B840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75E85"/>
  </w:style>
  <w:style w:type="paragraph" w:styleId="Heading1">
    <w:name w:val="heading 1"/>
    <w:basedOn w:val="Normal"/>
    <w:next w:val="Normal"/>
    <w:link w:val="Heading1Char"/>
    <w:uiPriority w:val="9"/>
    <w:qFormat/>
    <w:rsid w:val="00575E8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3059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05E8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575E85"/>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575E85"/>
    <w:rPr>
      <w:i/>
      <w:iCs/>
      <w:color w:val="4472C4" w:themeColor="accent1"/>
    </w:rPr>
  </w:style>
  <w:style w:type="character" w:customStyle="1" w:styleId="Heading1Char">
    <w:name w:val="Heading 1 Char"/>
    <w:basedOn w:val="DefaultParagraphFont"/>
    <w:link w:val="Heading1"/>
    <w:uiPriority w:val="9"/>
    <w:rsid w:val="00575E8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75E85"/>
    <w:pPr>
      <w:outlineLvl w:val="9"/>
    </w:pPr>
    <w:rPr>
      <w:lang w:val="en-US"/>
    </w:rPr>
  </w:style>
  <w:style w:type="character" w:customStyle="1" w:styleId="Heading2Char">
    <w:name w:val="Heading 2 Char"/>
    <w:basedOn w:val="DefaultParagraphFont"/>
    <w:link w:val="Heading2"/>
    <w:uiPriority w:val="9"/>
    <w:rsid w:val="00530596"/>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530596"/>
    <w:pPr>
      <w:spacing w:after="100"/>
    </w:pPr>
  </w:style>
  <w:style w:type="paragraph" w:styleId="TOC2">
    <w:name w:val="toc 2"/>
    <w:basedOn w:val="Normal"/>
    <w:next w:val="Normal"/>
    <w:autoRedefine/>
    <w:uiPriority w:val="39"/>
    <w:unhideWhenUsed/>
    <w:rsid w:val="00530596"/>
    <w:pPr>
      <w:spacing w:after="100"/>
      <w:ind w:left="220"/>
    </w:pPr>
  </w:style>
  <w:style w:type="character" w:styleId="Hyperlink">
    <w:name w:val="Hyperlink"/>
    <w:basedOn w:val="DefaultParagraphFont"/>
    <w:uiPriority w:val="99"/>
    <w:unhideWhenUsed/>
    <w:rsid w:val="00530596"/>
    <w:rPr>
      <w:color w:val="0563C1" w:themeColor="hyperlink"/>
      <w:u w:val="single"/>
    </w:rPr>
  </w:style>
  <w:style w:type="paragraph" w:styleId="Caption">
    <w:name w:val="caption"/>
    <w:basedOn w:val="Normal"/>
    <w:next w:val="Normal"/>
    <w:uiPriority w:val="35"/>
    <w:unhideWhenUsed/>
    <w:qFormat/>
    <w:rsid w:val="0049143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34F2B"/>
    <w:pPr>
      <w:spacing w:after="0"/>
    </w:pPr>
  </w:style>
  <w:style w:type="paragraph" w:styleId="Bibliography">
    <w:name w:val="Bibliography"/>
    <w:basedOn w:val="Normal"/>
    <w:next w:val="Normal"/>
    <w:uiPriority w:val="37"/>
    <w:unhideWhenUsed/>
    <w:rsid w:val="0063488A"/>
  </w:style>
  <w:style w:type="character" w:customStyle="1" w:styleId="Heading3Char">
    <w:name w:val="Heading 3 Char"/>
    <w:basedOn w:val="DefaultParagraphFont"/>
    <w:link w:val="Heading3"/>
    <w:uiPriority w:val="9"/>
    <w:rsid w:val="00905E81"/>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905E81"/>
    <w:pPr>
      <w:spacing w:after="100"/>
      <w:ind w:left="440"/>
    </w:pPr>
  </w:style>
  <w:style w:type="paragraph" w:styleId="Header">
    <w:name w:val="header"/>
    <w:basedOn w:val="Normal"/>
    <w:link w:val="HeaderChar"/>
    <w:uiPriority w:val="99"/>
    <w:unhideWhenUsed/>
    <w:rsid w:val="00990F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0F08"/>
  </w:style>
  <w:style w:type="paragraph" w:styleId="Footer">
    <w:name w:val="footer"/>
    <w:basedOn w:val="Normal"/>
    <w:link w:val="FooterChar"/>
    <w:uiPriority w:val="99"/>
    <w:unhideWhenUsed/>
    <w:rsid w:val="00990F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0F08"/>
  </w:style>
  <w:style w:type="character" w:styleId="PlaceholderText">
    <w:name w:val="Placeholder Text"/>
    <w:basedOn w:val="DefaultParagraphFont"/>
    <w:uiPriority w:val="99"/>
    <w:semiHidden/>
    <w:rsid w:val="00166E85"/>
    <w:rPr>
      <w:color w:val="808080"/>
    </w:rPr>
  </w:style>
  <w:style w:type="paragraph" w:styleId="ListParagraph">
    <w:name w:val="List Paragraph"/>
    <w:basedOn w:val="Normal"/>
    <w:uiPriority w:val="34"/>
    <w:qFormat/>
    <w:rsid w:val="000D41BE"/>
    <w:pPr>
      <w:ind w:left="720"/>
      <w:contextualSpacing/>
    </w:pPr>
  </w:style>
  <w:style w:type="character" w:styleId="Strong">
    <w:name w:val="Strong"/>
    <w:basedOn w:val="DefaultParagraphFont"/>
    <w:uiPriority w:val="22"/>
    <w:qFormat/>
    <w:rsid w:val="00CA45B6"/>
    <w:rPr>
      <w:b/>
      <w:bCs/>
    </w:rPr>
  </w:style>
  <w:style w:type="character" w:customStyle="1" w:styleId="katex-mathml">
    <w:name w:val="katex-mathml"/>
    <w:basedOn w:val="DefaultParagraphFont"/>
    <w:rsid w:val="00CA45B6"/>
  </w:style>
  <w:style w:type="character" w:customStyle="1" w:styleId="mord">
    <w:name w:val="mord"/>
    <w:basedOn w:val="DefaultParagraphFont"/>
    <w:rsid w:val="00CA45B6"/>
  </w:style>
  <w:style w:type="character" w:customStyle="1" w:styleId="vlist-s">
    <w:name w:val="vlist-s"/>
    <w:basedOn w:val="DefaultParagraphFont"/>
    <w:rsid w:val="00CA45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08020">
      <w:bodyDiv w:val="1"/>
      <w:marLeft w:val="0"/>
      <w:marRight w:val="0"/>
      <w:marTop w:val="0"/>
      <w:marBottom w:val="0"/>
      <w:divBdr>
        <w:top w:val="none" w:sz="0" w:space="0" w:color="auto"/>
        <w:left w:val="none" w:sz="0" w:space="0" w:color="auto"/>
        <w:bottom w:val="none" w:sz="0" w:space="0" w:color="auto"/>
        <w:right w:val="none" w:sz="0" w:space="0" w:color="auto"/>
      </w:divBdr>
    </w:div>
    <w:div w:id="58948208">
      <w:bodyDiv w:val="1"/>
      <w:marLeft w:val="0"/>
      <w:marRight w:val="0"/>
      <w:marTop w:val="0"/>
      <w:marBottom w:val="0"/>
      <w:divBdr>
        <w:top w:val="none" w:sz="0" w:space="0" w:color="auto"/>
        <w:left w:val="none" w:sz="0" w:space="0" w:color="auto"/>
        <w:bottom w:val="none" w:sz="0" w:space="0" w:color="auto"/>
        <w:right w:val="none" w:sz="0" w:space="0" w:color="auto"/>
      </w:divBdr>
    </w:div>
    <w:div w:id="81878484">
      <w:bodyDiv w:val="1"/>
      <w:marLeft w:val="0"/>
      <w:marRight w:val="0"/>
      <w:marTop w:val="0"/>
      <w:marBottom w:val="0"/>
      <w:divBdr>
        <w:top w:val="none" w:sz="0" w:space="0" w:color="auto"/>
        <w:left w:val="none" w:sz="0" w:space="0" w:color="auto"/>
        <w:bottom w:val="none" w:sz="0" w:space="0" w:color="auto"/>
        <w:right w:val="none" w:sz="0" w:space="0" w:color="auto"/>
      </w:divBdr>
    </w:div>
    <w:div w:id="94175665">
      <w:bodyDiv w:val="1"/>
      <w:marLeft w:val="0"/>
      <w:marRight w:val="0"/>
      <w:marTop w:val="0"/>
      <w:marBottom w:val="0"/>
      <w:divBdr>
        <w:top w:val="none" w:sz="0" w:space="0" w:color="auto"/>
        <w:left w:val="none" w:sz="0" w:space="0" w:color="auto"/>
        <w:bottom w:val="none" w:sz="0" w:space="0" w:color="auto"/>
        <w:right w:val="none" w:sz="0" w:space="0" w:color="auto"/>
      </w:divBdr>
    </w:div>
    <w:div w:id="115023033">
      <w:bodyDiv w:val="1"/>
      <w:marLeft w:val="0"/>
      <w:marRight w:val="0"/>
      <w:marTop w:val="0"/>
      <w:marBottom w:val="0"/>
      <w:divBdr>
        <w:top w:val="none" w:sz="0" w:space="0" w:color="auto"/>
        <w:left w:val="none" w:sz="0" w:space="0" w:color="auto"/>
        <w:bottom w:val="none" w:sz="0" w:space="0" w:color="auto"/>
        <w:right w:val="none" w:sz="0" w:space="0" w:color="auto"/>
      </w:divBdr>
    </w:div>
    <w:div w:id="139153638">
      <w:bodyDiv w:val="1"/>
      <w:marLeft w:val="0"/>
      <w:marRight w:val="0"/>
      <w:marTop w:val="0"/>
      <w:marBottom w:val="0"/>
      <w:divBdr>
        <w:top w:val="none" w:sz="0" w:space="0" w:color="auto"/>
        <w:left w:val="none" w:sz="0" w:space="0" w:color="auto"/>
        <w:bottom w:val="none" w:sz="0" w:space="0" w:color="auto"/>
        <w:right w:val="none" w:sz="0" w:space="0" w:color="auto"/>
      </w:divBdr>
    </w:div>
    <w:div w:id="159200090">
      <w:bodyDiv w:val="1"/>
      <w:marLeft w:val="0"/>
      <w:marRight w:val="0"/>
      <w:marTop w:val="0"/>
      <w:marBottom w:val="0"/>
      <w:divBdr>
        <w:top w:val="none" w:sz="0" w:space="0" w:color="auto"/>
        <w:left w:val="none" w:sz="0" w:space="0" w:color="auto"/>
        <w:bottom w:val="none" w:sz="0" w:space="0" w:color="auto"/>
        <w:right w:val="none" w:sz="0" w:space="0" w:color="auto"/>
      </w:divBdr>
    </w:div>
    <w:div w:id="201133062">
      <w:bodyDiv w:val="1"/>
      <w:marLeft w:val="0"/>
      <w:marRight w:val="0"/>
      <w:marTop w:val="0"/>
      <w:marBottom w:val="0"/>
      <w:divBdr>
        <w:top w:val="none" w:sz="0" w:space="0" w:color="auto"/>
        <w:left w:val="none" w:sz="0" w:space="0" w:color="auto"/>
        <w:bottom w:val="none" w:sz="0" w:space="0" w:color="auto"/>
        <w:right w:val="none" w:sz="0" w:space="0" w:color="auto"/>
      </w:divBdr>
    </w:div>
    <w:div w:id="221447419">
      <w:bodyDiv w:val="1"/>
      <w:marLeft w:val="0"/>
      <w:marRight w:val="0"/>
      <w:marTop w:val="0"/>
      <w:marBottom w:val="0"/>
      <w:divBdr>
        <w:top w:val="none" w:sz="0" w:space="0" w:color="auto"/>
        <w:left w:val="none" w:sz="0" w:space="0" w:color="auto"/>
        <w:bottom w:val="none" w:sz="0" w:space="0" w:color="auto"/>
        <w:right w:val="none" w:sz="0" w:space="0" w:color="auto"/>
      </w:divBdr>
    </w:div>
    <w:div w:id="238755199">
      <w:bodyDiv w:val="1"/>
      <w:marLeft w:val="0"/>
      <w:marRight w:val="0"/>
      <w:marTop w:val="0"/>
      <w:marBottom w:val="0"/>
      <w:divBdr>
        <w:top w:val="none" w:sz="0" w:space="0" w:color="auto"/>
        <w:left w:val="none" w:sz="0" w:space="0" w:color="auto"/>
        <w:bottom w:val="none" w:sz="0" w:space="0" w:color="auto"/>
        <w:right w:val="none" w:sz="0" w:space="0" w:color="auto"/>
      </w:divBdr>
    </w:div>
    <w:div w:id="252397172">
      <w:bodyDiv w:val="1"/>
      <w:marLeft w:val="0"/>
      <w:marRight w:val="0"/>
      <w:marTop w:val="0"/>
      <w:marBottom w:val="0"/>
      <w:divBdr>
        <w:top w:val="none" w:sz="0" w:space="0" w:color="auto"/>
        <w:left w:val="none" w:sz="0" w:space="0" w:color="auto"/>
        <w:bottom w:val="none" w:sz="0" w:space="0" w:color="auto"/>
        <w:right w:val="none" w:sz="0" w:space="0" w:color="auto"/>
      </w:divBdr>
    </w:div>
    <w:div w:id="256907575">
      <w:bodyDiv w:val="1"/>
      <w:marLeft w:val="0"/>
      <w:marRight w:val="0"/>
      <w:marTop w:val="0"/>
      <w:marBottom w:val="0"/>
      <w:divBdr>
        <w:top w:val="none" w:sz="0" w:space="0" w:color="auto"/>
        <w:left w:val="none" w:sz="0" w:space="0" w:color="auto"/>
        <w:bottom w:val="none" w:sz="0" w:space="0" w:color="auto"/>
        <w:right w:val="none" w:sz="0" w:space="0" w:color="auto"/>
      </w:divBdr>
    </w:div>
    <w:div w:id="260771040">
      <w:bodyDiv w:val="1"/>
      <w:marLeft w:val="0"/>
      <w:marRight w:val="0"/>
      <w:marTop w:val="0"/>
      <w:marBottom w:val="0"/>
      <w:divBdr>
        <w:top w:val="none" w:sz="0" w:space="0" w:color="auto"/>
        <w:left w:val="none" w:sz="0" w:space="0" w:color="auto"/>
        <w:bottom w:val="none" w:sz="0" w:space="0" w:color="auto"/>
        <w:right w:val="none" w:sz="0" w:space="0" w:color="auto"/>
      </w:divBdr>
    </w:div>
    <w:div w:id="286395655">
      <w:bodyDiv w:val="1"/>
      <w:marLeft w:val="0"/>
      <w:marRight w:val="0"/>
      <w:marTop w:val="0"/>
      <w:marBottom w:val="0"/>
      <w:divBdr>
        <w:top w:val="none" w:sz="0" w:space="0" w:color="auto"/>
        <w:left w:val="none" w:sz="0" w:space="0" w:color="auto"/>
        <w:bottom w:val="none" w:sz="0" w:space="0" w:color="auto"/>
        <w:right w:val="none" w:sz="0" w:space="0" w:color="auto"/>
      </w:divBdr>
    </w:div>
    <w:div w:id="287319318">
      <w:bodyDiv w:val="1"/>
      <w:marLeft w:val="0"/>
      <w:marRight w:val="0"/>
      <w:marTop w:val="0"/>
      <w:marBottom w:val="0"/>
      <w:divBdr>
        <w:top w:val="none" w:sz="0" w:space="0" w:color="auto"/>
        <w:left w:val="none" w:sz="0" w:space="0" w:color="auto"/>
        <w:bottom w:val="none" w:sz="0" w:space="0" w:color="auto"/>
        <w:right w:val="none" w:sz="0" w:space="0" w:color="auto"/>
      </w:divBdr>
    </w:div>
    <w:div w:id="323095858">
      <w:bodyDiv w:val="1"/>
      <w:marLeft w:val="0"/>
      <w:marRight w:val="0"/>
      <w:marTop w:val="0"/>
      <w:marBottom w:val="0"/>
      <w:divBdr>
        <w:top w:val="none" w:sz="0" w:space="0" w:color="auto"/>
        <w:left w:val="none" w:sz="0" w:space="0" w:color="auto"/>
        <w:bottom w:val="none" w:sz="0" w:space="0" w:color="auto"/>
        <w:right w:val="none" w:sz="0" w:space="0" w:color="auto"/>
      </w:divBdr>
    </w:div>
    <w:div w:id="349725862">
      <w:bodyDiv w:val="1"/>
      <w:marLeft w:val="0"/>
      <w:marRight w:val="0"/>
      <w:marTop w:val="0"/>
      <w:marBottom w:val="0"/>
      <w:divBdr>
        <w:top w:val="none" w:sz="0" w:space="0" w:color="auto"/>
        <w:left w:val="none" w:sz="0" w:space="0" w:color="auto"/>
        <w:bottom w:val="none" w:sz="0" w:space="0" w:color="auto"/>
        <w:right w:val="none" w:sz="0" w:space="0" w:color="auto"/>
      </w:divBdr>
    </w:div>
    <w:div w:id="401100030">
      <w:bodyDiv w:val="1"/>
      <w:marLeft w:val="0"/>
      <w:marRight w:val="0"/>
      <w:marTop w:val="0"/>
      <w:marBottom w:val="0"/>
      <w:divBdr>
        <w:top w:val="none" w:sz="0" w:space="0" w:color="auto"/>
        <w:left w:val="none" w:sz="0" w:space="0" w:color="auto"/>
        <w:bottom w:val="none" w:sz="0" w:space="0" w:color="auto"/>
        <w:right w:val="none" w:sz="0" w:space="0" w:color="auto"/>
      </w:divBdr>
    </w:div>
    <w:div w:id="416446632">
      <w:bodyDiv w:val="1"/>
      <w:marLeft w:val="0"/>
      <w:marRight w:val="0"/>
      <w:marTop w:val="0"/>
      <w:marBottom w:val="0"/>
      <w:divBdr>
        <w:top w:val="none" w:sz="0" w:space="0" w:color="auto"/>
        <w:left w:val="none" w:sz="0" w:space="0" w:color="auto"/>
        <w:bottom w:val="none" w:sz="0" w:space="0" w:color="auto"/>
        <w:right w:val="none" w:sz="0" w:space="0" w:color="auto"/>
      </w:divBdr>
    </w:div>
    <w:div w:id="524252945">
      <w:bodyDiv w:val="1"/>
      <w:marLeft w:val="0"/>
      <w:marRight w:val="0"/>
      <w:marTop w:val="0"/>
      <w:marBottom w:val="0"/>
      <w:divBdr>
        <w:top w:val="none" w:sz="0" w:space="0" w:color="auto"/>
        <w:left w:val="none" w:sz="0" w:space="0" w:color="auto"/>
        <w:bottom w:val="none" w:sz="0" w:space="0" w:color="auto"/>
        <w:right w:val="none" w:sz="0" w:space="0" w:color="auto"/>
      </w:divBdr>
    </w:div>
    <w:div w:id="524946063">
      <w:bodyDiv w:val="1"/>
      <w:marLeft w:val="0"/>
      <w:marRight w:val="0"/>
      <w:marTop w:val="0"/>
      <w:marBottom w:val="0"/>
      <w:divBdr>
        <w:top w:val="none" w:sz="0" w:space="0" w:color="auto"/>
        <w:left w:val="none" w:sz="0" w:space="0" w:color="auto"/>
        <w:bottom w:val="none" w:sz="0" w:space="0" w:color="auto"/>
        <w:right w:val="none" w:sz="0" w:space="0" w:color="auto"/>
      </w:divBdr>
    </w:div>
    <w:div w:id="539512915">
      <w:bodyDiv w:val="1"/>
      <w:marLeft w:val="0"/>
      <w:marRight w:val="0"/>
      <w:marTop w:val="0"/>
      <w:marBottom w:val="0"/>
      <w:divBdr>
        <w:top w:val="none" w:sz="0" w:space="0" w:color="auto"/>
        <w:left w:val="none" w:sz="0" w:space="0" w:color="auto"/>
        <w:bottom w:val="none" w:sz="0" w:space="0" w:color="auto"/>
        <w:right w:val="none" w:sz="0" w:space="0" w:color="auto"/>
      </w:divBdr>
    </w:div>
    <w:div w:id="542058684">
      <w:bodyDiv w:val="1"/>
      <w:marLeft w:val="0"/>
      <w:marRight w:val="0"/>
      <w:marTop w:val="0"/>
      <w:marBottom w:val="0"/>
      <w:divBdr>
        <w:top w:val="none" w:sz="0" w:space="0" w:color="auto"/>
        <w:left w:val="none" w:sz="0" w:space="0" w:color="auto"/>
        <w:bottom w:val="none" w:sz="0" w:space="0" w:color="auto"/>
        <w:right w:val="none" w:sz="0" w:space="0" w:color="auto"/>
      </w:divBdr>
    </w:div>
    <w:div w:id="557320817">
      <w:bodyDiv w:val="1"/>
      <w:marLeft w:val="0"/>
      <w:marRight w:val="0"/>
      <w:marTop w:val="0"/>
      <w:marBottom w:val="0"/>
      <w:divBdr>
        <w:top w:val="none" w:sz="0" w:space="0" w:color="auto"/>
        <w:left w:val="none" w:sz="0" w:space="0" w:color="auto"/>
        <w:bottom w:val="none" w:sz="0" w:space="0" w:color="auto"/>
        <w:right w:val="none" w:sz="0" w:space="0" w:color="auto"/>
      </w:divBdr>
    </w:div>
    <w:div w:id="566381263">
      <w:bodyDiv w:val="1"/>
      <w:marLeft w:val="0"/>
      <w:marRight w:val="0"/>
      <w:marTop w:val="0"/>
      <w:marBottom w:val="0"/>
      <w:divBdr>
        <w:top w:val="none" w:sz="0" w:space="0" w:color="auto"/>
        <w:left w:val="none" w:sz="0" w:space="0" w:color="auto"/>
        <w:bottom w:val="none" w:sz="0" w:space="0" w:color="auto"/>
        <w:right w:val="none" w:sz="0" w:space="0" w:color="auto"/>
      </w:divBdr>
    </w:div>
    <w:div w:id="573974430">
      <w:bodyDiv w:val="1"/>
      <w:marLeft w:val="0"/>
      <w:marRight w:val="0"/>
      <w:marTop w:val="0"/>
      <w:marBottom w:val="0"/>
      <w:divBdr>
        <w:top w:val="none" w:sz="0" w:space="0" w:color="auto"/>
        <w:left w:val="none" w:sz="0" w:space="0" w:color="auto"/>
        <w:bottom w:val="none" w:sz="0" w:space="0" w:color="auto"/>
        <w:right w:val="none" w:sz="0" w:space="0" w:color="auto"/>
      </w:divBdr>
    </w:div>
    <w:div w:id="598374668">
      <w:bodyDiv w:val="1"/>
      <w:marLeft w:val="0"/>
      <w:marRight w:val="0"/>
      <w:marTop w:val="0"/>
      <w:marBottom w:val="0"/>
      <w:divBdr>
        <w:top w:val="none" w:sz="0" w:space="0" w:color="auto"/>
        <w:left w:val="none" w:sz="0" w:space="0" w:color="auto"/>
        <w:bottom w:val="none" w:sz="0" w:space="0" w:color="auto"/>
        <w:right w:val="none" w:sz="0" w:space="0" w:color="auto"/>
      </w:divBdr>
    </w:div>
    <w:div w:id="669452807">
      <w:bodyDiv w:val="1"/>
      <w:marLeft w:val="0"/>
      <w:marRight w:val="0"/>
      <w:marTop w:val="0"/>
      <w:marBottom w:val="0"/>
      <w:divBdr>
        <w:top w:val="none" w:sz="0" w:space="0" w:color="auto"/>
        <w:left w:val="none" w:sz="0" w:space="0" w:color="auto"/>
        <w:bottom w:val="none" w:sz="0" w:space="0" w:color="auto"/>
        <w:right w:val="none" w:sz="0" w:space="0" w:color="auto"/>
      </w:divBdr>
    </w:div>
    <w:div w:id="686295222">
      <w:bodyDiv w:val="1"/>
      <w:marLeft w:val="0"/>
      <w:marRight w:val="0"/>
      <w:marTop w:val="0"/>
      <w:marBottom w:val="0"/>
      <w:divBdr>
        <w:top w:val="none" w:sz="0" w:space="0" w:color="auto"/>
        <w:left w:val="none" w:sz="0" w:space="0" w:color="auto"/>
        <w:bottom w:val="none" w:sz="0" w:space="0" w:color="auto"/>
        <w:right w:val="none" w:sz="0" w:space="0" w:color="auto"/>
      </w:divBdr>
    </w:div>
    <w:div w:id="698777453">
      <w:bodyDiv w:val="1"/>
      <w:marLeft w:val="0"/>
      <w:marRight w:val="0"/>
      <w:marTop w:val="0"/>
      <w:marBottom w:val="0"/>
      <w:divBdr>
        <w:top w:val="none" w:sz="0" w:space="0" w:color="auto"/>
        <w:left w:val="none" w:sz="0" w:space="0" w:color="auto"/>
        <w:bottom w:val="none" w:sz="0" w:space="0" w:color="auto"/>
        <w:right w:val="none" w:sz="0" w:space="0" w:color="auto"/>
      </w:divBdr>
    </w:div>
    <w:div w:id="715348371">
      <w:bodyDiv w:val="1"/>
      <w:marLeft w:val="0"/>
      <w:marRight w:val="0"/>
      <w:marTop w:val="0"/>
      <w:marBottom w:val="0"/>
      <w:divBdr>
        <w:top w:val="none" w:sz="0" w:space="0" w:color="auto"/>
        <w:left w:val="none" w:sz="0" w:space="0" w:color="auto"/>
        <w:bottom w:val="none" w:sz="0" w:space="0" w:color="auto"/>
        <w:right w:val="none" w:sz="0" w:space="0" w:color="auto"/>
      </w:divBdr>
    </w:div>
    <w:div w:id="718675018">
      <w:bodyDiv w:val="1"/>
      <w:marLeft w:val="0"/>
      <w:marRight w:val="0"/>
      <w:marTop w:val="0"/>
      <w:marBottom w:val="0"/>
      <w:divBdr>
        <w:top w:val="none" w:sz="0" w:space="0" w:color="auto"/>
        <w:left w:val="none" w:sz="0" w:space="0" w:color="auto"/>
        <w:bottom w:val="none" w:sz="0" w:space="0" w:color="auto"/>
        <w:right w:val="none" w:sz="0" w:space="0" w:color="auto"/>
      </w:divBdr>
    </w:div>
    <w:div w:id="724764211">
      <w:bodyDiv w:val="1"/>
      <w:marLeft w:val="0"/>
      <w:marRight w:val="0"/>
      <w:marTop w:val="0"/>
      <w:marBottom w:val="0"/>
      <w:divBdr>
        <w:top w:val="none" w:sz="0" w:space="0" w:color="auto"/>
        <w:left w:val="none" w:sz="0" w:space="0" w:color="auto"/>
        <w:bottom w:val="none" w:sz="0" w:space="0" w:color="auto"/>
        <w:right w:val="none" w:sz="0" w:space="0" w:color="auto"/>
      </w:divBdr>
    </w:div>
    <w:div w:id="772091946">
      <w:bodyDiv w:val="1"/>
      <w:marLeft w:val="0"/>
      <w:marRight w:val="0"/>
      <w:marTop w:val="0"/>
      <w:marBottom w:val="0"/>
      <w:divBdr>
        <w:top w:val="none" w:sz="0" w:space="0" w:color="auto"/>
        <w:left w:val="none" w:sz="0" w:space="0" w:color="auto"/>
        <w:bottom w:val="none" w:sz="0" w:space="0" w:color="auto"/>
        <w:right w:val="none" w:sz="0" w:space="0" w:color="auto"/>
      </w:divBdr>
    </w:div>
    <w:div w:id="774331055">
      <w:bodyDiv w:val="1"/>
      <w:marLeft w:val="0"/>
      <w:marRight w:val="0"/>
      <w:marTop w:val="0"/>
      <w:marBottom w:val="0"/>
      <w:divBdr>
        <w:top w:val="none" w:sz="0" w:space="0" w:color="auto"/>
        <w:left w:val="none" w:sz="0" w:space="0" w:color="auto"/>
        <w:bottom w:val="none" w:sz="0" w:space="0" w:color="auto"/>
        <w:right w:val="none" w:sz="0" w:space="0" w:color="auto"/>
      </w:divBdr>
    </w:div>
    <w:div w:id="778136317">
      <w:bodyDiv w:val="1"/>
      <w:marLeft w:val="0"/>
      <w:marRight w:val="0"/>
      <w:marTop w:val="0"/>
      <w:marBottom w:val="0"/>
      <w:divBdr>
        <w:top w:val="none" w:sz="0" w:space="0" w:color="auto"/>
        <w:left w:val="none" w:sz="0" w:space="0" w:color="auto"/>
        <w:bottom w:val="none" w:sz="0" w:space="0" w:color="auto"/>
        <w:right w:val="none" w:sz="0" w:space="0" w:color="auto"/>
      </w:divBdr>
    </w:div>
    <w:div w:id="779182899">
      <w:bodyDiv w:val="1"/>
      <w:marLeft w:val="0"/>
      <w:marRight w:val="0"/>
      <w:marTop w:val="0"/>
      <w:marBottom w:val="0"/>
      <w:divBdr>
        <w:top w:val="none" w:sz="0" w:space="0" w:color="auto"/>
        <w:left w:val="none" w:sz="0" w:space="0" w:color="auto"/>
        <w:bottom w:val="none" w:sz="0" w:space="0" w:color="auto"/>
        <w:right w:val="none" w:sz="0" w:space="0" w:color="auto"/>
      </w:divBdr>
    </w:div>
    <w:div w:id="826363723">
      <w:bodyDiv w:val="1"/>
      <w:marLeft w:val="0"/>
      <w:marRight w:val="0"/>
      <w:marTop w:val="0"/>
      <w:marBottom w:val="0"/>
      <w:divBdr>
        <w:top w:val="none" w:sz="0" w:space="0" w:color="auto"/>
        <w:left w:val="none" w:sz="0" w:space="0" w:color="auto"/>
        <w:bottom w:val="none" w:sz="0" w:space="0" w:color="auto"/>
        <w:right w:val="none" w:sz="0" w:space="0" w:color="auto"/>
      </w:divBdr>
    </w:div>
    <w:div w:id="845751182">
      <w:bodyDiv w:val="1"/>
      <w:marLeft w:val="0"/>
      <w:marRight w:val="0"/>
      <w:marTop w:val="0"/>
      <w:marBottom w:val="0"/>
      <w:divBdr>
        <w:top w:val="none" w:sz="0" w:space="0" w:color="auto"/>
        <w:left w:val="none" w:sz="0" w:space="0" w:color="auto"/>
        <w:bottom w:val="none" w:sz="0" w:space="0" w:color="auto"/>
        <w:right w:val="none" w:sz="0" w:space="0" w:color="auto"/>
      </w:divBdr>
    </w:div>
    <w:div w:id="853423636">
      <w:bodyDiv w:val="1"/>
      <w:marLeft w:val="0"/>
      <w:marRight w:val="0"/>
      <w:marTop w:val="0"/>
      <w:marBottom w:val="0"/>
      <w:divBdr>
        <w:top w:val="none" w:sz="0" w:space="0" w:color="auto"/>
        <w:left w:val="none" w:sz="0" w:space="0" w:color="auto"/>
        <w:bottom w:val="none" w:sz="0" w:space="0" w:color="auto"/>
        <w:right w:val="none" w:sz="0" w:space="0" w:color="auto"/>
      </w:divBdr>
    </w:div>
    <w:div w:id="872763178">
      <w:bodyDiv w:val="1"/>
      <w:marLeft w:val="0"/>
      <w:marRight w:val="0"/>
      <w:marTop w:val="0"/>
      <w:marBottom w:val="0"/>
      <w:divBdr>
        <w:top w:val="none" w:sz="0" w:space="0" w:color="auto"/>
        <w:left w:val="none" w:sz="0" w:space="0" w:color="auto"/>
        <w:bottom w:val="none" w:sz="0" w:space="0" w:color="auto"/>
        <w:right w:val="none" w:sz="0" w:space="0" w:color="auto"/>
      </w:divBdr>
    </w:div>
    <w:div w:id="881137814">
      <w:bodyDiv w:val="1"/>
      <w:marLeft w:val="0"/>
      <w:marRight w:val="0"/>
      <w:marTop w:val="0"/>
      <w:marBottom w:val="0"/>
      <w:divBdr>
        <w:top w:val="none" w:sz="0" w:space="0" w:color="auto"/>
        <w:left w:val="none" w:sz="0" w:space="0" w:color="auto"/>
        <w:bottom w:val="none" w:sz="0" w:space="0" w:color="auto"/>
        <w:right w:val="none" w:sz="0" w:space="0" w:color="auto"/>
      </w:divBdr>
    </w:div>
    <w:div w:id="906301746">
      <w:bodyDiv w:val="1"/>
      <w:marLeft w:val="0"/>
      <w:marRight w:val="0"/>
      <w:marTop w:val="0"/>
      <w:marBottom w:val="0"/>
      <w:divBdr>
        <w:top w:val="none" w:sz="0" w:space="0" w:color="auto"/>
        <w:left w:val="none" w:sz="0" w:space="0" w:color="auto"/>
        <w:bottom w:val="none" w:sz="0" w:space="0" w:color="auto"/>
        <w:right w:val="none" w:sz="0" w:space="0" w:color="auto"/>
      </w:divBdr>
    </w:div>
    <w:div w:id="981040451">
      <w:bodyDiv w:val="1"/>
      <w:marLeft w:val="0"/>
      <w:marRight w:val="0"/>
      <w:marTop w:val="0"/>
      <w:marBottom w:val="0"/>
      <w:divBdr>
        <w:top w:val="none" w:sz="0" w:space="0" w:color="auto"/>
        <w:left w:val="none" w:sz="0" w:space="0" w:color="auto"/>
        <w:bottom w:val="none" w:sz="0" w:space="0" w:color="auto"/>
        <w:right w:val="none" w:sz="0" w:space="0" w:color="auto"/>
      </w:divBdr>
    </w:div>
    <w:div w:id="1081489551">
      <w:bodyDiv w:val="1"/>
      <w:marLeft w:val="0"/>
      <w:marRight w:val="0"/>
      <w:marTop w:val="0"/>
      <w:marBottom w:val="0"/>
      <w:divBdr>
        <w:top w:val="none" w:sz="0" w:space="0" w:color="auto"/>
        <w:left w:val="none" w:sz="0" w:space="0" w:color="auto"/>
        <w:bottom w:val="none" w:sz="0" w:space="0" w:color="auto"/>
        <w:right w:val="none" w:sz="0" w:space="0" w:color="auto"/>
      </w:divBdr>
    </w:div>
    <w:div w:id="1106535680">
      <w:bodyDiv w:val="1"/>
      <w:marLeft w:val="0"/>
      <w:marRight w:val="0"/>
      <w:marTop w:val="0"/>
      <w:marBottom w:val="0"/>
      <w:divBdr>
        <w:top w:val="none" w:sz="0" w:space="0" w:color="auto"/>
        <w:left w:val="none" w:sz="0" w:space="0" w:color="auto"/>
        <w:bottom w:val="none" w:sz="0" w:space="0" w:color="auto"/>
        <w:right w:val="none" w:sz="0" w:space="0" w:color="auto"/>
      </w:divBdr>
    </w:div>
    <w:div w:id="1115057892">
      <w:bodyDiv w:val="1"/>
      <w:marLeft w:val="0"/>
      <w:marRight w:val="0"/>
      <w:marTop w:val="0"/>
      <w:marBottom w:val="0"/>
      <w:divBdr>
        <w:top w:val="none" w:sz="0" w:space="0" w:color="auto"/>
        <w:left w:val="none" w:sz="0" w:space="0" w:color="auto"/>
        <w:bottom w:val="none" w:sz="0" w:space="0" w:color="auto"/>
        <w:right w:val="none" w:sz="0" w:space="0" w:color="auto"/>
      </w:divBdr>
    </w:div>
    <w:div w:id="1138915510">
      <w:bodyDiv w:val="1"/>
      <w:marLeft w:val="0"/>
      <w:marRight w:val="0"/>
      <w:marTop w:val="0"/>
      <w:marBottom w:val="0"/>
      <w:divBdr>
        <w:top w:val="none" w:sz="0" w:space="0" w:color="auto"/>
        <w:left w:val="none" w:sz="0" w:space="0" w:color="auto"/>
        <w:bottom w:val="none" w:sz="0" w:space="0" w:color="auto"/>
        <w:right w:val="none" w:sz="0" w:space="0" w:color="auto"/>
      </w:divBdr>
    </w:div>
    <w:div w:id="1143080673">
      <w:bodyDiv w:val="1"/>
      <w:marLeft w:val="0"/>
      <w:marRight w:val="0"/>
      <w:marTop w:val="0"/>
      <w:marBottom w:val="0"/>
      <w:divBdr>
        <w:top w:val="none" w:sz="0" w:space="0" w:color="auto"/>
        <w:left w:val="none" w:sz="0" w:space="0" w:color="auto"/>
        <w:bottom w:val="none" w:sz="0" w:space="0" w:color="auto"/>
        <w:right w:val="none" w:sz="0" w:space="0" w:color="auto"/>
      </w:divBdr>
    </w:div>
    <w:div w:id="1160583454">
      <w:bodyDiv w:val="1"/>
      <w:marLeft w:val="0"/>
      <w:marRight w:val="0"/>
      <w:marTop w:val="0"/>
      <w:marBottom w:val="0"/>
      <w:divBdr>
        <w:top w:val="none" w:sz="0" w:space="0" w:color="auto"/>
        <w:left w:val="none" w:sz="0" w:space="0" w:color="auto"/>
        <w:bottom w:val="none" w:sz="0" w:space="0" w:color="auto"/>
        <w:right w:val="none" w:sz="0" w:space="0" w:color="auto"/>
      </w:divBdr>
    </w:div>
    <w:div w:id="1161501086">
      <w:bodyDiv w:val="1"/>
      <w:marLeft w:val="0"/>
      <w:marRight w:val="0"/>
      <w:marTop w:val="0"/>
      <w:marBottom w:val="0"/>
      <w:divBdr>
        <w:top w:val="none" w:sz="0" w:space="0" w:color="auto"/>
        <w:left w:val="none" w:sz="0" w:space="0" w:color="auto"/>
        <w:bottom w:val="none" w:sz="0" w:space="0" w:color="auto"/>
        <w:right w:val="none" w:sz="0" w:space="0" w:color="auto"/>
      </w:divBdr>
    </w:div>
    <w:div w:id="1168473243">
      <w:bodyDiv w:val="1"/>
      <w:marLeft w:val="0"/>
      <w:marRight w:val="0"/>
      <w:marTop w:val="0"/>
      <w:marBottom w:val="0"/>
      <w:divBdr>
        <w:top w:val="none" w:sz="0" w:space="0" w:color="auto"/>
        <w:left w:val="none" w:sz="0" w:space="0" w:color="auto"/>
        <w:bottom w:val="none" w:sz="0" w:space="0" w:color="auto"/>
        <w:right w:val="none" w:sz="0" w:space="0" w:color="auto"/>
      </w:divBdr>
    </w:div>
    <w:div w:id="1193768200">
      <w:bodyDiv w:val="1"/>
      <w:marLeft w:val="0"/>
      <w:marRight w:val="0"/>
      <w:marTop w:val="0"/>
      <w:marBottom w:val="0"/>
      <w:divBdr>
        <w:top w:val="none" w:sz="0" w:space="0" w:color="auto"/>
        <w:left w:val="none" w:sz="0" w:space="0" w:color="auto"/>
        <w:bottom w:val="none" w:sz="0" w:space="0" w:color="auto"/>
        <w:right w:val="none" w:sz="0" w:space="0" w:color="auto"/>
      </w:divBdr>
    </w:div>
    <w:div w:id="1234318586">
      <w:bodyDiv w:val="1"/>
      <w:marLeft w:val="0"/>
      <w:marRight w:val="0"/>
      <w:marTop w:val="0"/>
      <w:marBottom w:val="0"/>
      <w:divBdr>
        <w:top w:val="none" w:sz="0" w:space="0" w:color="auto"/>
        <w:left w:val="none" w:sz="0" w:space="0" w:color="auto"/>
        <w:bottom w:val="none" w:sz="0" w:space="0" w:color="auto"/>
        <w:right w:val="none" w:sz="0" w:space="0" w:color="auto"/>
      </w:divBdr>
    </w:div>
    <w:div w:id="1264340634">
      <w:bodyDiv w:val="1"/>
      <w:marLeft w:val="0"/>
      <w:marRight w:val="0"/>
      <w:marTop w:val="0"/>
      <w:marBottom w:val="0"/>
      <w:divBdr>
        <w:top w:val="none" w:sz="0" w:space="0" w:color="auto"/>
        <w:left w:val="none" w:sz="0" w:space="0" w:color="auto"/>
        <w:bottom w:val="none" w:sz="0" w:space="0" w:color="auto"/>
        <w:right w:val="none" w:sz="0" w:space="0" w:color="auto"/>
      </w:divBdr>
    </w:div>
    <w:div w:id="1277636490">
      <w:bodyDiv w:val="1"/>
      <w:marLeft w:val="0"/>
      <w:marRight w:val="0"/>
      <w:marTop w:val="0"/>
      <w:marBottom w:val="0"/>
      <w:divBdr>
        <w:top w:val="none" w:sz="0" w:space="0" w:color="auto"/>
        <w:left w:val="none" w:sz="0" w:space="0" w:color="auto"/>
        <w:bottom w:val="none" w:sz="0" w:space="0" w:color="auto"/>
        <w:right w:val="none" w:sz="0" w:space="0" w:color="auto"/>
      </w:divBdr>
    </w:div>
    <w:div w:id="1286161021">
      <w:bodyDiv w:val="1"/>
      <w:marLeft w:val="0"/>
      <w:marRight w:val="0"/>
      <w:marTop w:val="0"/>
      <w:marBottom w:val="0"/>
      <w:divBdr>
        <w:top w:val="none" w:sz="0" w:space="0" w:color="auto"/>
        <w:left w:val="none" w:sz="0" w:space="0" w:color="auto"/>
        <w:bottom w:val="none" w:sz="0" w:space="0" w:color="auto"/>
        <w:right w:val="none" w:sz="0" w:space="0" w:color="auto"/>
      </w:divBdr>
    </w:div>
    <w:div w:id="1303728998">
      <w:bodyDiv w:val="1"/>
      <w:marLeft w:val="0"/>
      <w:marRight w:val="0"/>
      <w:marTop w:val="0"/>
      <w:marBottom w:val="0"/>
      <w:divBdr>
        <w:top w:val="none" w:sz="0" w:space="0" w:color="auto"/>
        <w:left w:val="none" w:sz="0" w:space="0" w:color="auto"/>
        <w:bottom w:val="none" w:sz="0" w:space="0" w:color="auto"/>
        <w:right w:val="none" w:sz="0" w:space="0" w:color="auto"/>
      </w:divBdr>
    </w:div>
    <w:div w:id="1319839980">
      <w:bodyDiv w:val="1"/>
      <w:marLeft w:val="0"/>
      <w:marRight w:val="0"/>
      <w:marTop w:val="0"/>
      <w:marBottom w:val="0"/>
      <w:divBdr>
        <w:top w:val="none" w:sz="0" w:space="0" w:color="auto"/>
        <w:left w:val="none" w:sz="0" w:space="0" w:color="auto"/>
        <w:bottom w:val="none" w:sz="0" w:space="0" w:color="auto"/>
        <w:right w:val="none" w:sz="0" w:space="0" w:color="auto"/>
      </w:divBdr>
    </w:div>
    <w:div w:id="1334911153">
      <w:bodyDiv w:val="1"/>
      <w:marLeft w:val="0"/>
      <w:marRight w:val="0"/>
      <w:marTop w:val="0"/>
      <w:marBottom w:val="0"/>
      <w:divBdr>
        <w:top w:val="none" w:sz="0" w:space="0" w:color="auto"/>
        <w:left w:val="none" w:sz="0" w:space="0" w:color="auto"/>
        <w:bottom w:val="none" w:sz="0" w:space="0" w:color="auto"/>
        <w:right w:val="none" w:sz="0" w:space="0" w:color="auto"/>
      </w:divBdr>
    </w:div>
    <w:div w:id="1349600170">
      <w:bodyDiv w:val="1"/>
      <w:marLeft w:val="0"/>
      <w:marRight w:val="0"/>
      <w:marTop w:val="0"/>
      <w:marBottom w:val="0"/>
      <w:divBdr>
        <w:top w:val="none" w:sz="0" w:space="0" w:color="auto"/>
        <w:left w:val="none" w:sz="0" w:space="0" w:color="auto"/>
        <w:bottom w:val="none" w:sz="0" w:space="0" w:color="auto"/>
        <w:right w:val="none" w:sz="0" w:space="0" w:color="auto"/>
      </w:divBdr>
    </w:div>
    <w:div w:id="1356224154">
      <w:bodyDiv w:val="1"/>
      <w:marLeft w:val="0"/>
      <w:marRight w:val="0"/>
      <w:marTop w:val="0"/>
      <w:marBottom w:val="0"/>
      <w:divBdr>
        <w:top w:val="none" w:sz="0" w:space="0" w:color="auto"/>
        <w:left w:val="none" w:sz="0" w:space="0" w:color="auto"/>
        <w:bottom w:val="none" w:sz="0" w:space="0" w:color="auto"/>
        <w:right w:val="none" w:sz="0" w:space="0" w:color="auto"/>
      </w:divBdr>
    </w:div>
    <w:div w:id="1383823539">
      <w:bodyDiv w:val="1"/>
      <w:marLeft w:val="0"/>
      <w:marRight w:val="0"/>
      <w:marTop w:val="0"/>
      <w:marBottom w:val="0"/>
      <w:divBdr>
        <w:top w:val="none" w:sz="0" w:space="0" w:color="auto"/>
        <w:left w:val="none" w:sz="0" w:space="0" w:color="auto"/>
        <w:bottom w:val="none" w:sz="0" w:space="0" w:color="auto"/>
        <w:right w:val="none" w:sz="0" w:space="0" w:color="auto"/>
      </w:divBdr>
    </w:div>
    <w:div w:id="1401295141">
      <w:bodyDiv w:val="1"/>
      <w:marLeft w:val="0"/>
      <w:marRight w:val="0"/>
      <w:marTop w:val="0"/>
      <w:marBottom w:val="0"/>
      <w:divBdr>
        <w:top w:val="none" w:sz="0" w:space="0" w:color="auto"/>
        <w:left w:val="none" w:sz="0" w:space="0" w:color="auto"/>
        <w:bottom w:val="none" w:sz="0" w:space="0" w:color="auto"/>
        <w:right w:val="none" w:sz="0" w:space="0" w:color="auto"/>
      </w:divBdr>
    </w:div>
    <w:div w:id="1421947991">
      <w:bodyDiv w:val="1"/>
      <w:marLeft w:val="0"/>
      <w:marRight w:val="0"/>
      <w:marTop w:val="0"/>
      <w:marBottom w:val="0"/>
      <w:divBdr>
        <w:top w:val="none" w:sz="0" w:space="0" w:color="auto"/>
        <w:left w:val="none" w:sz="0" w:space="0" w:color="auto"/>
        <w:bottom w:val="none" w:sz="0" w:space="0" w:color="auto"/>
        <w:right w:val="none" w:sz="0" w:space="0" w:color="auto"/>
      </w:divBdr>
    </w:div>
    <w:div w:id="1428380254">
      <w:bodyDiv w:val="1"/>
      <w:marLeft w:val="0"/>
      <w:marRight w:val="0"/>
      <w:marTop w:val="0"/>
      <w:marBottom w:val="0"/>
      <w:divBdr>
        <w:top w:val="none" w:sz="0" w:space="0" w:color="auto"/>
        <w:left w:val="none" w:sz="0" w:space="0" w:color="auto"/>
        <w:bottom w:val="none" w:sz="0" w:space="0" w:color="auto"/>
        <w:right w:val="none" w:sz="0" w:space="0" w:color="auto"/>
      </w:divBdr>
    </w:div>
    <w:div w:id="1431124914">
      <w:bodyDiv w:val="1"/>
      <w:marLeft w:val="0"/>
      <w:marRight w:val="0"/>
      <w:marTop w:val="0"/>
      <w:marBottom w:val="0"/>
      <w:divBdr>
        <w:top w:val="none" w:sz="0" w:space="0" w:color="auto"/>
        <w:left w:val="none" w:sz="0" w:space="0" w:color="auto"/>
        <w:bottom w:val="none" w:sz="0" w:space="0" w:color="auto"/>
        <w:right w:val="none" w:sz="0" w:space="0" w:color="auto"/>
      </w:divBdr>
    </w:div>
    <w:div w:id="1454397906">
      <w:bodyDiv w:val="1"/>
      <w:marLeft w:val="0"/>
      <w:marRight w:val="0"/>
      <w:marTop w:val="0"/>
      <w:marBottom w:val="0"/>
      <w:divBdr>
        <w:top w:val="none" w:sz="0" w:space="0" w:color="auto"/>
        <w:left w:val="none" w:sz="0" w:space="0" w:color="auto"/>
        <w:bottom w:val="none" w:sz="0" w:space="0" w:color="auto"/>
        <w:right w:val="none" w:sz="0" w:space="0" w:color="auto"/>
      </w:divBdr>
    </w:div>
    <w:div w:id="1463501678">
      <w:bodyDiv w:val="1"/>
      <w:marLeft w:val="0"/>
      <w:marRight w:val="0"/>
      <w:marTop w:val="0"/>
      <w:marBottom w:val="0"/>
      <w:divBdr>
        <w:top w:val="none" w:sz="0" w:space="0" w:color="auto"/>
        <w:left w:val="none" w:sz="0" w:space="0" w:color="auto"/>
        <w:bottom w:val="none" w:sz="0" w:space="0" w:color="auto"/>
        <w:right w:val="none" w:sz="0" w:space="0" w:color="auto"/>
      </w:divBdr>
    </w:div>
    <w:div w:id="1469126640">
      <w:bodyDiv w:val="1"/>
      <w:marLeft w:val="0"/>
      <w:marRight w:val="0"/>
      <w:marTop w:val="0"/>
      <w:marBottom w:val="0"/>
      <w:divBdr>
        <w:top w:val="none" w:sz="0" w:space="0" w:color="auto"/>
        <w:left w:val="none" w:sz="0" w:space="0" w:color="auto"/>
        <w:bottom w:val="none" w:sz="0" w:space="0" w:color="auto"/>
        <w:right w:val="none" w:sz="0" w:space="0" w:color="auto"/>
      </w:divBdr>
    </w:div>
    <w:div w:id="1482651436">
      <w:bodyDiv w:val="1"/>
      <w:marLeft w:val="0"/>
      <w:marRight w:val="0"/>
      <w:marTop w:val="0"/>
      <w:marBottom w:val="0"/>
      <w:divBdr>
        <w:top w:val="none" w:sz="0" w:space="0" w:color="auto"/>
        <w:left w:val="none" w:sz="0" w:space="0" w:color="auto"/>
        <w:bottom w:val="none" w:sz="0" w:space="0" w:color="auto"/>
        <w:right w:val="none" w:sz="0" w:space="0" w:color="auto"/>
      </w:divBdr>
    </w:div>
    <w:div w:id="1482885725">
      <w:bodyDiv w:val="1"/>
      <w:marLeft w:val="0"/>
      <w:marRight w:val="0"/>
      <w:marTop w:val="0"/>
      <w:marBottom w:val="0"/>
      <w:divBdr>
        <w:top w:val="none" w:sz="0" w:space="0" w:color="auto"/>
        <w:left w:val="none" w:sz="0" w:space="0" w:color="auto"/>
        <w:bottom w:val="none" w:sz="0" w:space="0" w:color="auto"/>
        <w:right w:val="none" w:sz="0" w:space="0" w:color="auto"/>
      </w:divBdr>
    </w:div>
    <w:div w:id="1489205477">
      <w:bodyDiv w:val="1"/>
      <w:marLeft w:val="0"/>
      <w:marRight w:val="0"/>
      <w:marTop w:val="0"/>
      <w:marBottom w:val="0"/>
      <w:divBdr>
        <w:top w:val="none" w:sz="0" w:space="0" w:color="auto"/>
        <w:left w:val="none" w:sz="0" w:space="0" w:color="auto"/>
        <w:bottom w:val="none" w:sz="0" w:space="0" w:color="auto"/>
        <w:right w:val="none" w:sz="0" w:space="0" w:color="auto"/>
      </w:divBdr>
    </w:div>
    <w:div w:id="1500537947">
      <w:bodyDiv w:val="1"/>
      <w:marLeft w:val="0"/>
      <w:marRight w:val="0"/>
      <w:marTop w:val="0"/>
      <w:marBottom w:val="0"/>
      <w:divBdr>
        <w:top w:val="none" w:sz="0" w:space="0" w:color="auto"/>
        <w:left w:val="none" w:sz="0" w:space="0" w:color="auto"/>
        <w:bottom w:val="none" w:sz="0" w:space="0" w:color="auto"/>
        <w:right w:val="none" w:sz="0" w:space="0" w:color="auto"/>
      </w:divBdr>
    </w:div>
    <w:div w:id="1523738891">
      <w:bodyDiv w:val="1"/>
      <w:marLeft w:val="0"/>
      <w:marRight w:val="0"/>
      <w:marTop w:val="0"/>
      <w:marBottom w:val="0"/>
      <w:divBdr>
        <w:top w:val="none" w:sz="0" w:space="0" w:color="auto"/>
        <w:left w:val="none" w:sz="0" w:space="0" w:color="auto"/>
        <w:bottom w:val="none" w:sz="0" w:space="0" w:color="auto"/>
        <w:right w:val="none" w:sz="0" w:space="0" w:color="auto"/>
      </w:divBdr>
    </w:div>
    <w:div w:id="1565067967">
      <w:bodyDiv w:val="1"/>
      <w:marLeft w:val="0"/>
      <w:marRight w:val="0"/>
      <w:marTop w:val="0"/>
      <w:marBottom w:val="0"/>
      <w:divBdr>
        <w:top w:val="none" w:sz="0" w:space="0" w:color="auto"/>
        <w:left w:val="none" w:sz="0" w:space="0" w:color="auto"/>
        <w:bottom w:val="none" w:sz="0" w:space="0" w:color="auto"/>
        <w:right w:val="none" w:sz="0" w:space="0" w:color="auto"/>
      </w:divBdr>
    </w:div>
    <w:div w:id="1565139655">
      <w:bodyDiv w:val="1"/>
      <w:marLeft w:val="0"/>
      <w:marRight w:val="0"/>
      <w:marTop w:val="0"/>
      <w:marBottom w:val="0"/>
      <w:divBdr>
        <w:top w:val="none" w:sz="0" w:space="0" w:color="auto"/>
        <w:left w:val="none" w:sz="0" w:space="0" w:color="auto"/>
        <w:bottom w:val="none" w:sz="0" w:space="0" w:color="auto"/>
        <w:right w:val="none" w:sz="0" w:space="0" w:color="auto"/>
      </w:divBdr>
    </w:div>
    <w:div w:id="1598096068">
      <w:bodyDiv w:val="1"/>
      <w:marLeft w:val="0"/>
      <w:marRight w:val="0"/>
      <w:marTop w:val="0"/>
      <w:marBottom w:val="0"/>
      <w:divBdr>
        <w:top w:val="none" w:sz="0" w:space="0" w:color="auto"/>
        <w:left w:val="none" w:sz="0" w:space="0" w:color="auto"/>
        <w:bottom w:val="none" w:sz="0" w:space="0" w:color="auto"/>
        <w:right w:val="none" w:sz="0" w:space="0" w:color="auto"/>
      </w:divBdr>
    </w:div>
    <w:div w:id="1630890706">
      <w:bodyDiv w:val="1"/>
      <w:marLeft w:val="0"/>
      <w:marRight w:val="0"/>
      <w:marTop w:val="0"/>
      <w:marBottom w:val="0"/>
      <w:divBdr>
        <w:top w:val="none" w:sz="0" w:space="0" w:color="auto"/>
        <w:left w:val="none" w:sz="0" w:space="0" w:color="auto"/>
        <w:bottom w:val="none" w:sz="0" w:space="0" w:color="auto"/>
        <w:right w:val="none" w:sz="0" w:space="0" w:color="auto"/>
      </w:divBdr>
    </w:div>
    <w:div w:id="1656716381">
      <w:bodyDiv w:val="1"/>
      <w:marLeft w:val="0"/>
      <w:marRight w:val="0"/>
      <w:marTop w:val="0"/>
      <w:marBottom w:val="0"/>
      <w:divBdr>
        <w:top w:val="none" w:sz="0" w:space="0" w:color="auto"/>
        <w:left w:val="none" w:sz="0" w:space="0" w:color="auto"/>
        <w:bottom w:val="none" w:sz="0" w:space="0" w:color="auto"/>
        <w:right w:val="none" w:sz="0" w:space="0" w:color="auto"/>
      </w:divBdr>
    </w:div>
    <w:div w:id="1693534293">
      <w:bodyDiv w:val="1"/>
      <w:marLeft w:val="0"/>
      <w:marRight w:val="0"/>
      <w:marTop w:val="0"/>
      <w:marBottom w:val="0"/>
      <w:divBdr>
        <w:top w:val="none" w:sz="0" w:space="0" w:color="auto"/>
        <w:left w:val="none" w:sz="0" w:space="0" w:color="auto"/>
        <w:bottom w:val="none" w:sz="0" w:space="0" w:color="auto"/>
        <w:right w:val="none" w:sz="0" w:space="0" w:color="auto"/>
      </w:divBdr>
    </w:div>
    <w:div w:id="1698190813">
      <w:bodyDiv w:val="1"/>
      <w:marLeft w:val="0"/>
      <w:marRight w:val="0"/>
      <w:marTop w:val="0"/>
      <w:marBottom w:val="0"/>
      <w:divBdr>
        <w:top w:val="none" w:sz="0" w:space="0" w:color="auto"/>
        <w:left w:val="none" w:sz="0" w:space="0" w:color="auto"/>
        <w:bottom w:val="none" w:sz="0" w:space="0" w:color="auto"/>
        <w:right w:val="none" w:sz="0" w:space="0" w:color="auto"/>
      </w:divBdr>
    </w:div>
    <w:div w:id="1706365685">
      <w:bodyDiv w:val="1"/>
      <w:marLeft w:val="0"/>
      <w:marRight w:val="0"/>
      <w:marTop w:val="0"/>
      <w:marBottom w:val="0"/>
      <w:divBdr>
        <w:top w:val="none" w:sz="0" w:space="0" w:color="auto"/>
        <w:left w:val="none" w:sz="0" w:space="0" w:color="auto"/>
        <w:bottom w:val="none" w:sz="0" w:space="0" w:color="auto"/>
        <w:right w:val="none" w:sz="0" w:space="0" w:color="auto"/>
      </w:divBdr>
    </w:div>
    <w:div w:id="1706564453">
      <w:bodyDiv w:val="1"/>
      <w:marLeft w:val="0"/>
      <w:marRight w:val="0"/>
      <w:marTop w:val="0"/>
      <w:marBottom w:val="0"/>
      <w:divBdr>
        <w:top w:val="none" w:sz="0" w:space="0" w:color="auto"/>
        <w:left w:val="none" w:sz="0" w:space="0" w:color="auto"/>
        <w:bottom w:val="none" w:sz="0" w:space="0" w:color="auto"/>
        <w:right w:val="none" w:sz="0" w:space="0" w:color="auto"/>
      </w:divBdr>
    </w:div>
    <w:div w:id="1740905332">
      <w:bodyDiv w:val="1"/>
      <w:marLeft w:val="0"/>
      <w:marRight w:val="0"/>
      <w:marTop w:val="0"/>
      <w:marBottom w:val="0"/>
      <w:divBdr>
        <w:top w:val="none" w:sz="0" w:space="0" w:color="auto"/>
        <w:left w:val="none" w:sz="0" w:space="0" w:color="auto"/>
        <w:bottom w:val="none" w:sz="0" w:space="0" w:color="auto"/>
        <w:right w:val="none" w:sz="0" w:space="0" w:color="auto"/>
      </w:divBdr>
    </w:div>
    <w:div w:id="1813980080">
      <w:bodyDiv w:val="1"/>
      <w:marLeft w:val="0"/>
      <w:marRight w:val="0"/>
      <w:marTop w:val="0"/>
      <w:marBottom w:val="0"/>
      <w:divBdr>
        <w:top w:val="none" w:sz="0" w:space="0" w:color="auto"/>
        <w:left w:val="none" w:sz="0" w:space="0" w:color="auto"/>
        <w:bottom w:val="none" w:sz="0" w:space="0" w:color="auto"/>
        <w:right w:val="none" w:sz="0" w:space="0" w:color="auto"/>
      </w:divBdr>
    </w:div>
    <w:div w:id="1815483082">
      <w:bodyDiv w:val="1"/>
      <w:marLeft w:val="0"/>
      <w:marRight w:val="0"/>
      <w:marTop w:val="0"/>
      <w:marBottom w:val="0"/>
      <w:divBdr>
        <w:top w:val="none" w:sz="0" w:space="0" w:color="auto"/>
        <w:left w:val="none" w:sz="0" w:space="0" w:color="auto"/>
        <w:bottom w:val="none" w:sz="0" w:space="0" w:color="auto"/>
        <w:right w:val="none" w:sz="0" w:space="0" w:color="auto"/>
      </w:divBdr>
    </w:div>
    <w:div w:id="1876456722">
      <w:bodyDiv w:val="1"/>
      <w:marLeft w:val="0"/>
      <w:marRight w:val="0"/>
      <w:marTop w:val="0"/>
      <w:marBottom w:val="0"/>
      <w:divBdr>
        <w:top w:val="none" w:sz="0" w:space="0" w:color="auto"/>
        <w:left w:val="none" w:sz="0" w:space="0" w:color="auto"/>
        <w:bottom w:val="none" w:sz="0" w:space="0" w:color="auto"/>
        <w:right w:val="none" w:sz="0" w:space="0" w:color="auto"/>
      </w:divBdr>
    </w:div>
    <w:div w:id="1885873298">
      <w:bodyDiv w:val="1"/>
      <w:marLeft w:val="0"/>
      <w:marRight w:val="0"/>
      <w:marTop w:val="0"/>
      <w:marBottom w:val="0"/>
      <w:divBdr>
        <w:top w:val="none" w:sz="0" w:space="0" w:color="auto"/>
        <w:left w:val="none" w:sz="0" w:space="0" w:color="auto"/>
        <w:bottom w:val="none" w:sz="0" w:space="0" w:color="auto"/>
        <w:right w:val="none" w:sz="0" w:space="0" w:color="auto"/>
      </w:divBdr>
    </w:div>
    <w:div w:id="1910186427">
      <w:bodyDiv w:val="1"/>
      <w:marLeft w:val="0"/>
      <w:marRight w:val="0"/>
      <w:marTop w:val="0"/>
      <w:marBottom w:val="0"/>
      <w:divBdr>
        <w:top w:val="none" w:sz="0" w:space="0" w:color="auto"/>
        <w:left w:val="none" w:sz="0" w:space="0" w:color="auto"/>
        <w:bottom w:val="none" w:sz="0" w:space="0" w:color="auto"/>
        <w:right w:val="none" w:sz="0" w:space="0" w:color="auto"/>
      </w:divBdr>
    </w:div>
    <w:div w:id="1919241875">
      <w:bodyDiv w:val="1"/>
      <w:marLeft w:val="0"/>
      <w:marRight w:val="0"/>
      <w:marTop w:val="0"/>
      <w:marBottom w:val="0"/>
      <w:divBdr>
        <w:top w:val="none" w:sz="0" w:space="0" w:color="auto"/>
        <w:left w:val="none" w:sz="0" w:space="0" w:color="auto"/>
        <w:bottom w:val="none" w:sz="0" w:space="0" w:color="auto"/>
        <w:right w:val="none" w:sz="0" w:space="0" w:color="auto"/>
      </w:divBdr>
    </w:div>
    <w:div w:id="1928223623">
      <w:bodyDiv w:val="1"/>
      <w:marLeft w:val="0"/>
      <w:marRight w:val="0"/>
      <w:marTop w:val="0"/>
      <w:marBottom w:val="0"/>
      <w:divBdr>
        <w:top w:val="none" w:sz="0" w:space="0" w:color="auto"/>
        <w:left w:val="none" w:sz="0" w:space="0" w:color="auto"/>
        <w:bottom w:val="none" w:sz="0" w:space="0" w:color="auto"/>
        <w:right w:val="none" w:sz="0" w:space="0" w:color="auto"/>
      </w:divBdr>
    </w:div>
    <w:div w:id="1938715290">
      <w:bodyDiv w:val="1"/>
      <w:marLeft w:val="0"/>
      <w:marRight w:val="0"/>
      <w:marTop w:val="0"/>
      <w:marBottom w:val="0"/>
      <w:divBdr>
        <w:top w:val="none" w:sz="0" w:space="0" w:color="auto"/>
        <w:left w:val="none" w:sz="0" w:space="0" w:color="auto"/>
        <w:bottom w:val="none" w:sz="0" w:space="0" w:color="auto"/>
        <w:right w:val="none" w:sz="0" w:space="0" w:color="auto"/>
      </w:divBdr>
    </w:div>
    <w:div w:id="2037582371">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8412626">
      <w:bodyDiv w:val="1"/>
      <w:marLeft w:val="0"/>
      <w:marRight w:val="0"/>
      <w:marTop w:val="0"/>
      <w:marBottom w:val="0"/>
      <w:divBdr>
        <w:top w:val="none" w:sz="0" w:space="0" w:color="auto"/>
        <w:left w:val="none" w:sz="0" w:space="0" w:color="auto"/>
        <w:bottom w:val="none" w:sz="0" w:space="0" w:color="auto"/>
        <w:right w:val="none" w:sz="0" w:space="0" w:color="auto"/>
      </w:divBdr>
    </w:div>
    <w:div w:id="2059738675">
      <w:bodyDiv w:val="1"/>
      <w:marLeft w:val="0"/>
      <w:marRight w:val="0"/>
      <w:marTop w:val="0"/>
      <w:marBottom w:val="0"/>
      <w:divBdr>
        <w:top w:val="none" w:sz="0" w:space="0" w:color="auto"/>
        <w:left w:val="none" w:sz="0" w:space="0" w:color="auto"/>
        <w:bottom w:val="none" w:sz="0" w:space="0" w:color="auto"/>
        <w:right w:val="none" w:sz="0" w:space="0" w:color="auto"/>
      </w:divBdr>
    </w:div>
    <w:div w:id="2094038870">
      <w:bodyDiv w:val="1"/>
      <w:marLeft w:val="0"/>
      <w:marRight w:val="0"/>
      <w:marTop w:val="0"/>
      <w:marBottom w:val="0"/>
      <w:divBdr>
        <w:top w:val="none" w:sz="0" w:space="0" w:color="auto"/>
        <w:left w:val="none" w:sz="0" w:space="0" w:color="auto"/>
        <w:bottom w:val="none" w:sz="0" w:space="0" w:color="auto"/>
        <w:right w:val="none" w:sz="0" w:space="0" w:color="auto"/>
      </w:divBdr>
    </w:div>
    <w:div w:id="2114325041">
      <w:bodyDiv w:val="1"/>
      <w:marLeft w:val="0"/>
      <w:marRight w:val="0"/>
      <w:marTop w:val="0"/>
      <w:marBottom w:val="0"/>
      <w:divBdr>
        <w:top w:val="none" w:sz="0" w:space="0" w:color="auto"/>
        <w:left w:val="none" w:sz="0" w:space="0" w:color="auto"/>
        <w:bottom w:val="none" w:sz="0" w:space="0" w:color="auto"/>
        <w:right w:val="none" w:sz="0" w:space="0" w:color="auto"/>
      </w:divBdr>
    </w:div>
    <w:div w:id="2121601176">
      <w:bodyDiv w:val="1"/>
      <w:marLeft w:val="0"/>
      <w:marRight w:val="0"/>
      <w:marTop w:val="0"/>
      <w:marBottom w:val="0"/>
      <w:divBdr>
        <w:top w:val="none" w:sz="0" w:space="0" w:color="auto"/>
        <w:left w:val="none" w:sz="0" w:space="0" w:color="auto"/>
        <w:bottom w:val="none" w:sz="0" w:space="0" w:color="auto"/>
        <w:right w:val="none" w:sz="0" w:space="0" w:color="auto"/>
      </w:divBdr>
    </w:div>
    <w:div w:id="2123841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54" Type="http://schemas.openxmlformats.org/officeDocument/2006/relationships/image" Target="media/image4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His25</b:Tag>
    <b:SourceType>InternetSite</b:SourceType>
    <b:Guid>{3265B66B-52C2-47E2-A7E7-CB85AB97B80A}</b:Guid>
    <b:Title>History of Radar</b:Title>
    <b:YearAccessed>2025</b:YearAccessed>
    <b:MonthAccessed>March</b:MonthAccessed>
    <b:DayAccessed>04</b:DayAccessed>
    <b:URL>https://en.wikipedia.org/wiki/History_of_radar</b:URL>
    <b:ProductionCompany>Wikipedia</b:ProductionCompany>
    <b:RefOrder>10</b:RefOrder>
  </b:Source>
  <b:Source>
    <b:Tag>Wha24</b:Tag>
    <b:SourceType>InternetSite</b:SourceType>
    <b:Guid>{69B24E7C-EA8E-4D2D-8560-C0C8B0DB1315}</b:Guid>
    <b:Title>What is Counter-UAS?</b:Title>
    <b:ProductionCompany>Robin Radar System</b:ProductionCompany>
    <b:Year>2024</b:Year>
    <b:Month>March</b:Month>
    <b:Day>7</b:Day>
    <b:YearAccessed>2025</b:YearAccessed>
    <b:MonthAccessed>March</b:MonthAccessed>
    <b:DayAccessed>28</b:DayAccessed>
    <b:URL>https://www.robinradar.com/blog/what-is-counter-uas#:~:text=Drone%20detection%20radar%20identifies%2C%20classifies,moving%20components%20like%20rotor%20blades.</b:URL>
    <b:RefOrder>11</b:RefOrder>
  </b:Source>
  <b:Source>
    <b:Tag>rob22</b:Tag>
    <b:SourceType>InternetSite</b:SourceType>
    <b:Guid>{C96FF5C9-7437-44B0-966B-5E57CFE8D0C7}</b:Guid>
    <b:Author>
      <b:Author>
        <b:Corporate>robinradar</b:Corporate>
      </b:Author>
    </b:Author>
    <b:Title>Why Micro-Doppler Radar is Essential for Drone Detection</b:Title>
    <b:ProductionCompany>robinradar</b:ProductionCompany>
    <b:Year>2022</b:Year>
    <b:Month>Dec</b:Month>
    <b:Day>06</b:Day>
    <b:YearAccessed>2025</b:YearAccessed>
    <b:MonthAccessed>Apr</b:MonthAccessed>
    <b:DayAccessed>02</b:DayAccessed>
    <b:URL>https://www.robinradar.com/blog/micro-doppler-radar-drone-detection</b:URL>
    <b:RefOrder>12</b:RefOrder>
  </b:Source>
  <b:Source>
    <b:Tag>BBC18</b:Tag>
    <b:SourceType>InternetSite</b:SourceType>
    <b:Guid>{304D8C84-D78F-432A-B0BC-CFBD92F59EAB}</b:Guid>
    <b:Author>
      <b:Author>
        <b:Corporate>BBC</b:Corporate>
      </b:Author>
    </b:Author>
    <b:Title>Gatwick Airport: Drones ground flights</b:Title>
    <b:ProductionCompany>BBC News</b:ProductionCompany>
    <b:Year>2018</b:Year>
    <b:Month>Dec</b:Month>
    <b:Day>20</b:Day>
    <b:YearAccessed>2025</b:YearAccessed>
    <b:MonthAccessed>Apr</b:MonthAccessed>
    <b:DayAccessed>02</b:DayAccessed>
    <b:URL>https://www.bbc.co.uk/news/uk-england-sussex-46623754</b:URL>
    <b:RefOrder>7</b:RefOrder>
  </b:Source>
  <b:Source>
    <b:Tag>Har22</b:Tag>
    <b:SourceType>Misc</b:SourceType>
    <b:Guid>{E5DF2FC4-F3F0-4AD6-9416-9B98BE6AC166}</b:Guid>
    <b:Title>DIAT-µSAT: micro-Doppler Signature Dataset of Small Unmanned Aerial Vehicle (SUAV)</b:Title>
    <b:Year>2022</b:Year>
    <b:Month>Sept</b:Month>
    <b:Day>09</b:Day>
    <b:YearAccessed>2025</b:YearAccessed>
    <b:MonthAccessed>Apr</b:MonthAccessed>
    <b:DayAccessed>02</b:DayAccessed>
    <b:URL>https://ieee-dataport.org/documents/diat-%C2%B5sat-micro-doppler-signature-dataset-small-unmanned-aerial-vehicle-suav</b:URL>
    <b:Author>
      <b:Author>
        <b:NameList>
          <b:Person>
            <b:Last>Harish Chandra Kumawat</b:Last>
            <b:First>Mainak</b:First>
            <b:Middle>Chakraborty, A. Arockia Bazil Raj, Sunita Vikrant Dhavale</b:Middle>
          </b:Person>
        </b:NameList>
      </b:Author>
    </b:Author>
    <b:RefOrder>13</b:RefOrder>
  </b:Source>
  <b:Source>
    <b:Tag>Jia24</b:Tag>
    <b:SourceType>Report</b:SourceType>
    <b:Guid>{EDB93D99-2DFB-4CDD-90E0-4D0570481DCF}</b:Guid>
    <b:Author>
      <b:Author>
        <b:NameList>
          <b:Person>
            <b:Last>Jiang</b:Last>
            <b:First>Wen</b:First>
            <b:Middle>&amp; Wang, Yanping &amp; Li, Yang &amp; Lin, Yun &amp; Shen, Wenjie.</b:Middle>
          </b:Person>
        </b:NameList>
      </b:Author>
    </b:Author>
    <b:Title>Radar Target Characterization and Deep Learning in Radar Automatic Target Recognition: A Review. Remote Sensing</b:Title>
    <b:Year>2024</b:Year>
    <b:YearAccessed>2025</b:YearAccessed>
    <b:MonthAccessed>Apr</b:MonthAccessed>
    <b:DayAccessed>02</b:DayAccessed>
    <b:URL>https://www.researchgate.net/figure/Micro-Doppler-signature-of-birds-flapping-wings-85_fig12_372733031</b:URL>
    <b:RefOrder>14</b:RefOrder>
  </b:Source>
  <b:Source>
    <b:Tag>AAR25</b:Tag>
    <b:SourceType>InternetSite</b:SourceType>
    <b:Guid>{AAEBCF36-0A39-4F18-A234-521F0F993BD2}</b:Guid>
    <b:Title>Drone Incidents</b:Title>
    <b:Author>
      <b:Author>
        <b:Corporate>AARTOS</b:Corporate>
      </b:Author>
    </b:Author>
    <b:ProductionCompany>AARTOS</b:ProductionCompany>
    <b:YearAccessed>2025</b:YearAccessed>
    <b:MonthAccessed>Apr</b:MonthAccessed>
    <b:DayAccessed>04</b:DayAccessed>
    <b:URL>https://drone-detection-system.com/drone-incidents/</b:URL>
    <b:RefOrder>8</b:RefOrder>
  </b:Source>
  <b:Source>
    <b:Tag>Pro24</b:Tag>
    <b:SourceType>InternetSite</b:SourceType>
    <b:Guid>{DDC7508D-75AF-4A77-AD66-526F2F2B2390}</b:Guid>
    <b:Author>
      <b:Author>
        <b:Corporate>ProtectUK</b:Corporate>
      </b:Author>
    </b:Author>
    <b:Title>Threat from Drones in the UK</b:Title>
    <b:ProductionCompany>ProtectUK</b:ProductionCompany>
    <b:Year>2024</b:Year>
    <b:Month>Aug</b:Month>
    <b:Day>08</b:Day>
    <b:YearAccessed>2025</b:YearAccessed>
    <b:MonthAccessed>Apr</b:MonthAccessed>
    <b:DayAccessed>04</b:DayAccessed>
    <b:URL>https://www.protectuk.police.uk/threat-risk/threat-analysis/threat-drones-uk#:~:text=The%20vast%20majority%20of%20users,approximately%2011%25)%20constituted%20offences.</b:URL>
    <b:RefOrder>9</b:RefOrder>
  </b:Source>
  <b:Source>
    <b:Tag>Jar18</b:Tag>
    <b:SourceType>Report</b:SourceType>
    <b:Guid>{C5B8B034-0625-4B8A-8209-D09343E47610}</b:Guid>
    <b:Title>Review of radar classification and RCS characterisation techniques for small UAVs or drones</b:Title>
    <b:Year>2018</b:Year>
    <b:YearAccessed>2025</b:YearAccessed>
    <b:MonthAccessed>Apr</b:MonthAccessed>
    <b:DayAccessed>07</b:DayAccessed>
    <b:URL>https://ietresearch.onlinelibrary.wiley.com/doi/10.1049/iet-rsn.2018.0020</b:URL>
    <b:Publisher>IET</b:Publisher>
    <b:Author>
      <b:Author>
        <b:NameList>
          <b:Person>
            <b:Last>Jarez S. Patel</b:Last>
            <b:First>Francesco</b:First>
            <b:Middle>Fioranelli, David Anderson</b:Middle>
          </b:Person>
        </b:NameList>
      </b:Author>
    </b:Author>
    <b:RefOrder>15</b:RefOrder>
  </b:Source>
  <b:Source>
    <b:Tag>LiC16</b:Tag>
    <b:SourceType>ElectronicSource</b:SourceType>
    <b:Guid>{3284F8EE-9BEA-49FC-A4FC-B1EA12C47378}</b:Guid>
    <b:Title>An Investigation on the Radar Signatures of Small Consumer Drones</b:Title>
    <b:Year>2016</b:Year>
    <b:Author>
      <b:Author>
        <b:NameList>
          <b:Person>
            <b:Last>Li</b:Last>
            <b:First>Chenchen</b:First>
            <b:Middle>J.</b:Middle>
          </b:Person>
          <b:Person>
            <b:Last>Ling</b:Last>
            <b:First>Hao</b:First>
          </b:Person>
        </b:NameList>
      </b:Author>
      <b:Compiler>
        <b:NameList>
          <b:Person>
            <b:Last>IEEE</b:Last>
          </b:Person>
        </b:NameList>
      </b:Compiler>
    </b:Author>
    <b:Month>Jul</b:Month>
    <b:Day>27</b:Day>
    <b:YearAccessed>2025</b:YearAccessed>
    <b:MonthAccessed>Apr</b:MonthAccessed>
    <b:DayAccessed>07</b:DayAccessed>
    <b:URL>https://ieeexplore.ieee.org/document/7523280?utm_source=wiley&amp;getft_integrator=wiley</b:URL>
    <b:RefOrder>16</b:RefOrder>
  </b:Source>
  <b:Source>
    <b:Tag>JEM21</b:Tag>
    <b:SourceType>InternetSite</b:SourceType>
    <b:Guid>{53D2A92C-4FB0-485E-AEBC-C0F0D9ED78A0}</b:Guid>
    <b:Author>
      <b:Author>
        <b:Corporate>JEM Engineering</b:Corporate>
      </b:Author>
    </b:Author>
    <b:Title>Dipole Antennas: The Simplest, Most Common Antenna</b:Title>
    <b:ProductionCompany>JEM Engineering</b:ProductionCompany>
    <b:Year>2021</b:Year>
    <b:Month>Aug</b:Month>
    <b:YearAccessed>2025</b:YearAccessed>
    <b:MonthAccessed>Apr</b:MonthAccessed>
    <b:DayAccessed>16</b:DayAccessed>
    <b:URL>https://jemengineering.com/blog-dipoles/#:~:text=A%20half%2Dwave%20dipole%2C%20also,at%20the%20frequency%20of%20operation.</b:URL>
    <b:RefOrder>4</b:RefOrder>
  </b:Source>
  <b:Source>
    <b:Tag>Cad251</b:Tag>
    <b:SourceType>ElectronicSource</b:SourceType>
    <b:Guid>{A930A353-E047-4A80-9416-8F44775E6176}</b:Guid>
    <b:Title>Basic Rectangular Waveguide Theory</b:Title>
    <b:Author>
      <b:Author>
        <b:Corporate>Cadence System Analysis</b:Corporate>
      </b:Author>
    </b:Author>
    <b:YearAccessed>2025</b:YearAccessed>
    <b:MonthAccessed>Apr</b:MonthAccessed>
    <b:DayAccessed>20</b:DayAccessed>
    <b:URL>https://resources.system-analysis.cadence.com/blog/msa2021-basic-rectangular-waveguide-theory</b:URL>
    <b:RefOrder>1</b:RefOrder>
  </b:Source>
  <b:Source>
    <b:Tag>Tut25</b:Tag>
    <b:SourceType>InternetSite</b:SourceType>
    <b:Guid>{6E620064-929A-4928-846F-0D216D53BF2E}</b:Guid>
    <b:Title>Antenna Theory - Half-Wave Dipole</b:Title>
    <b:Author>
      <b:Author>
        <b:Corporate>Tutorialspoint</b:Corporate>
      </b:Author>
    </b:Author>
    <b:ProductionCompany>tutorialspoint</b:ProductionCompany>
    <b:YearAccessed>2025</b:YearAccessed>
    <b:MonthAccessed>Apr</b:MonthAccessed>
    <b:DayAccessed>20</b:DayAccessed>
    <b:URL>https://www.tutorialspoint.com/antenna_theory/antenna_theory_half_wave_dipole.htm</b:URL>
    <b:RefOrder>2</b:RefOrder>
  </b:Source>
  <b:Source>
    <b:Tag>Wik25</b:Tag>
    <b:SourceType>InternetSite</b:SourceType>
    <b:Guid>{1CCEAF8C-3E01-48A1-A4E2-4197F867B40D}</b:Guid>
    <b:Author>
      <b:Author>
        <b:Corporate>Wikipedia</b:Corporate>
      </b:Author>
    </b:Author>
    <b:Title>Dipole antenna</b:Title>
    <b:ProductionCompany>Wikipedia</b:ProductionCompany>
    <b:YearAccessed>2025</b:YearAccessed>
    <b:MonthAccessed>Apr</b:MonthAccessed>
    <b:DayAccessed>20</b:DayAccessed>
    <b:URL>https://en.wikipedia.org/wiki/Dipole_antenna#:~:text=Ideally%2C%20a%20half%2Dwave%20dipole,65%E2%80%9370%20%CE%A9%20input%20impedance.</b:URL>
    <b:RefOrder>3</b:RefOrder>
  </b:Source>
  <b:Source>
    <b:Tag>Kat20</b:Tag>
    <b:SourceType>DocumentFromInternetSite</b:SourceType>
    <b:Guid>{BCB08977-8D6A-41AE-89DE-264B72AC798B}</b:Guid>
    <b:Title>The Half-Wave Dipole: Design</b:Title>
    <b:Year>2020</b:Year>
    <b:YearAccessed>2025</b:YearAccessed>
    <b:MonthAccessed>Apr</b:MonthAccessed>
    <b:DayAccessed>21</b:DayAccessed>
    <b:URL>chrome-extension://efaidnbmnnnibpcajpcglclefindmkaj/https://innovationspace.ansys.com/courses/wp-content/uploads/sites/5/2022/07/TheHalfWaveDipole-Design.pdf</b:URL>
    <b:Author>
      <b:Author>
        <b:NameList>
          <b:Person>
            <b:Last>Kathryn L. Smith</b:Last>
            <b:First>PhD</b:First>
          </b:Person>
        </b:NameList>
      </b:Author>
    </b:Author>
    <b:RefOrder>5</b:RefOrder>
  </b:Source>
  <b:Source>
    <b:Tag>52125</b:Tag>
    <b:SourceType>Report</b:SourceType>
    <b:Guid>{104B86FB-176A-4E19-812E-8EFA5AFAB7CA}</b:Guid>
    <b:Title>5.2.1.1 Dipole Antenna Input Impedance Canonical Validation Problem</b:Title>
    <b:YearAccessed>2025</b:YearAccessed>
    <b:MonthAccessed>Apr</b:MonthAccessed>
    <b:DayAccessed>20</b:DayAccessed>
    <b:URL>chrome-extension://efaidnbmnnnibpcajpcglclefindmkaj/https://ewh.ieee.org/cmte/tc9/Problems/problem5-2-1-1-DipoleInputImpedance-PROBLEM-DESCRIPTION.pdf</b:URL>
    <b:RefOrder>6</b:RefOrder>
  </b:Source>
</b:Sources>
</file>

<file path=customXml/itemProps1.xml><?xml version="1.0" encoding="utf-8"?>
<ds:datastoreItem xmlns:ds="http://schemas.openxmlformats.org/officeDocument/2006/customXml" ds:itemID="{1755060F-45DB-48B7-A7B9-B3BA255E4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45395</TotalTime>
  <Pages>27</Pages>
  <Words>5509</Words>
  <Characters>29363</Characters>
  <Application>Microsoft Office Word</Application>
  <DocSecurity>0</DocSecurity>
  <Lines>734</Lines>
  <Paragraphs>345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Bobby Webb (2308625)</dc:creator>
  <cp:keywords/>
  <dc:description/>
  <cp:lastModifiedBy>Bobby Webb (2308625)</cp:lastModifiedBy>
  <cp:revision>277</cp:revision>
  <dcterms:created xsi:type="dcterms:W3CDTF">2025-02-21T10:18:00Z</dcterms:created>
  <dcterms:modified xsi:type="dcterms:W3CDTF">2025-04-25T12:40:00Z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dd6cf4a3-74d7-4712-8326-34a4daccc1e9</vt:lpwstr>
  </property>
</Properties>
</file>