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480" w:lineRule="auto"/>
        <w:rPr>
          <w:sz w:val="24"/>
          <w:szCs w:val="24"/>
        </w:rPr>
      </w:pPr>
    </w:p>
    <w:p>
      <w:pPr>
        <w:pStyle w:val="Body"/>
        <w:spacing w:line="480" w:lineRule="auto"/>
        <w:rPr>
          <w:sz w:val="24"/>
          <w:szCs w:val="24"/>
        </w:rPr>
      </w:pPr>
      <w:r>
        <w:rPr>
          <w:sz w:val="24"/>
          <w:szCs w:val="24"/>
        </w:rPr>
        <mc:AlternateContent>
          <mc:Choice Requires="wps">
            <w:drawing>
              <wp:anchor distT="152400" distB="152400" distL="152400" distR="152400" simplePos="0" relativeHeight="251659264" behindDoc="0" locked="0" layoutInCell="1" allowOverlap="1">
                <wp:simplePos x="0" y="0"/>
                <wp:positionH relativeFrom="margin">
                  <wp:posOffset>596112</wp:posOffset>
                </wp:positionH>
                <wp:positionV relativeFrom="line">
                  <wp:posOffset>496418</wp:posOffset>
                </wp:positionV>
                <wp:extent cx="5517595" cy="3625850"/>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txBox="1"/>
                      <wps:spPr>
                        <a:xfrm>
                          <a:off x="0" y="0"/>
                          <a:ext cx="5517595" cy="3625850"/>
                        </a:xfrm>
                        <a:prstGeom prst="rect">
                          <a:avLst/>
                        </a:prstGeom>
                        <a:noFill/>
                        <a:ln w="12700" cap="flat">
                          <a:noFill/>
                          <a:miter lim="400000"/>
                        </a:ln>
                        <a:effectLst/>
                      </wps:spPr>
                      <wps:txbx>
                        <w:txbxContent>
                          <w:p>
                            <w:pPr>
                              <w:pStyle w:val="Body"/>
                              <w:rPr>
                                <w:sz w:val="62"/>
                                <w:szCs w:val="62"/>
                              </w:rPr>
                            </w:pPr>
                            <w:r>
                              <w:rPr>
                                <w:sz w:val="62"/>
                                <w:szCs w:val="62"/>
                                <w:rtl w:val="0"/>
                                <w:lang w:val="en-US"/>
                              </w:rPr>
                              <w:t xml:space="preserve">Zero Tolerance Policing </w:t>
                            </w:r>
                          </w:p>
                          <w:p>
                            <w:pPr>
                              <w:pStyle w:val="Body"/>
                              <w:rPr>
                                <w:sz w:val="62"/>
                                <w:szCs w:val="62"/>
                              </w:rPr>
                            </w:pPr>
                          </w:p>
                          <w:p>
                            <w:pPr>
                              <w:pStyle w:val="Body"/>
                              <w:rPr>
                                <w:sz w:val="62"/>
                                <w:szCs w:val="62"/>
                              </w:rPr>
                            </w:pPr>
                            <w:r>
                              <w:rPr>
                                <w:sz w:val="62"/>
                                <w:szCs w:val="62"/>
                                <w:rtl w:val="0"/>
                                <w:lang w:val="en-US"/>
                              </w:rPr>
                              <w:t xml:space="preserve">Sophie Evans </w:t>
                            </w:r>
                          </w:p>
                          <w:p>
                            <w:pPr>
                              <w:pStyle w:val="Body"/>
                              <w:rPr>
                                <w:sz w:val="62"/>
                                <w:szCs w:val="62"/>
                              </w:rPr>
                            </w:pPr>
                          </w:p>
                          <w:p>
                            <w:pPr>
                              <w:pStyle w:val="Body"/>
                              <w:rPr>
                                <w:sz w:val="62"/>
                                <w:szCs w:val="62"/>
                              </w:rPr>
                            </w:pPr>
                            <w:r>
                              <w:rPr>
                                <w:sz w:val="62"/>
                                <w:szCs w:val="62"/>
                                <w:rtl w:val="0"/>
                                <w:lang w:val="en-US"/>
                              </w:rPr>
                              <w:t>Student Number:1700768</w:t>
                            </w:r>
                          </w:p>
                          <w:p>
                            <w:pPr>
                              <w:pStyle w:val="Body"/>
                              <w:rPr>
                                <w:sz w:val="62"/>
                                <w:szCs w:val="62"/>
                              </w:rPr>
                            </w:pPr>
                          </w:p>
                          <w:p>
                            <w:pPr>
                              <w:pStyle w:val="Body"/>
                              <w:rPr>
                                <w:sz w:val="62"/>
                                <w:szCs w:val="62"/>
                              </w:rPr>
                            </w:pPr>
                            <w:r>
                              <w:rPr>
                                <w:sz w:val="62"/>
                                <w:szCs w:val="62"/>
                                <w:rtl w:val="0"/>
                                <w:lang w:val="en-US"/>
                              </w:rPr>
                              <w:t>Word count: 2,300</w:t>
                            </w:r>
                          </w:p>
                          <w:p>
                            <w:pPr>
                              <w:pStyle w:val="Body"/>
                            </w:pPr>
                            <w:r>
                              <w:rPr>
                                <w:sz w:val="62"/>
                                <w:szCs w:val="62"/>
                              </w:rPr>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46.9pt;margin-top:39.1pt;width:434.5pt;height:285.5pt;z-index:25165926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rPr>
                          <w:sz w:val="62"/>
                          <w:szCs w:val="62"/>
                        </w:rPr>
                      </w:pPr>
                      <w:r>
                        <w:rPr>
                          <w:sz w:val="62"/>
                          <w:szCs w:val="62"/>
                          <w:rtl w:val="0"/>
                          <w:lang w:val="en-US"/>
                        </w:rPr>
                        <w:t xml:space="preserve">Zero Tolerance Policing </w:t>
                      </w:r>
                    </w:p>
                    <w:p>
                      <w:pPr>
                        <w:pStyle w:val="Body"/>
                        <w:rPr>
                          <w:sz w:val="62"/>
                          <w:szCs w:val="62"/>
                        </w:rPr>
                      </w:pPr>
                    </w:p>
                    <w:p>
                      <w:pPr>
                        <w:pStyle w:val="Body"/>
                        <w:rPr>
                          <w:sz w:val="62"/>
                          <w:szCs w:val="62"/>
                        </w:rPr>
                      </w:pPr>
                      <w:r>
                        <w:rPr>
                          <w:sz w:val="62"/>
                          <w:szCs w:val="62"/>
                          <w:rtl w:val="0"/>
                          <w:lang w:val="en-US"/>
                        </w:rPr>
                        <w:t xml:space="preserve">Sophie Evans </w:t>
                      </w:r>
                    </w:p>
                    <w:p>
                      <w:pPr>
                        <w:pStyle w:val="Body"/>
                        <w:rPr>
                          <w:sz w:val="62"/>
                          <w:szCs w:val="62"/>
                        </w:rPr>
                      </w:pPr>
                    </w:p>
                    <w:p>
                      <w:pPr>
                        <w:pStyle w:val="Body"/>
                        <w:rPr>
                          <w:sz w:val="62"/>
                          <w:szCs w:val="62"/>
                        </w:rPr>
                      </w:pPr>
                      <w:r>
                        <w:rPr>
                          <w:sz w:val="62"/>
                          <w:szCs w:val="62"/>
                          <w:rtl w:val="0"/>
                          <w:lang w:val="en-US"/>
                        </w:rPr>
                        <w:t>Student Number:1700768</w:t>
                      </w:r>
                    </w:p>
                    <w:p>
                      <w:pPr>
                        <w:pStyle w:val="Body"/>
                        <w:rPr>
                          <w:sz w:val="62"/>
                          <w:szCs w:val="62"/>
                        </w:rPr>
                      </w:pPr>
                    </w:p>
                    <w:p>
                      <w:pPr>
                        <w:pStyle w:val="Body"/>
                        <w:rPr>
                          <w:sz w:val="62"/>
                          <w:szCs w:val="62"/>
                        </w:rPr>
                      </w:pPr>
                      <w:r>
                        <w:rPr>
                          <w:sz w:val="62"/>
                          <w:szCs w:val="62"/>
                          <w:rtl w:val="0"/>
                          <w:lang w:val="en-US"/>
                        </w:rPr>
                        <w:t>Word count: 2,300</w:t>
                      </w:r>
                    </w:p>
                    <w:p>
                      <w:pPr>
                        <w:pStyle w:val="Body"/>
                      </w:pPr>
                      <w:r>
                        <w:rPr>
                          <w:sz w:val="62"/>
                          <w:szCs w:val="62"/>
                        </w:rPr>
                      </w:r>
                    </w:p>
                  </w:txbxContent>
                </v:textbox>
                <w10:wrap type="topAndBottom" side="bothSides" anchorx="margin"/>
              </v:shape>
            </w:pict>
          </mc:Fallback>
        </mc:AlternateContent>
      </w:r>
    </w:p>
    <w:p>
      <w:pPr>
        <w:pStyle w:val="Body"/>
        <w:spacing w:line="480" w:lineRule="auto"/>
        <w:rPr>
          <w:sz w:val="24"/>
          <w:szCs w:val="24"/>
        </w:rPr>
      </w:pPr>
      <w:r>
        <w:rPr>
          <w:sz w:val="24"/>
          <w:szCs w:val="24"/>
        </w:rPr>
        <w:drawing>
          <wp:inline distT="0" distB="0" distL="0" distR="0">
            <wp:extent cx="5415290" cy="3049913"/>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JTqXgmbKRqwpHAf-800x450-noPad.jpg"/>
                    <pic:cNvPicPr>
                      <a:picLocks noChangeAspect="1"/>
                    </pic:cNvPicPr>
                  </pic:nvPicPr>
                  <pic:blipFill>
                    <a:blip r:embed="rId4">
                      <a:extLst/>
                    </a:blip>
                    <a:stretch>
                      <a:fillRect/>
                    </a:stretch>
                  </pic:blipFill>
                  <pic:spPr>
                    <a:xfrm>
                      <a:off x="0" y="0"/>
                      <a:ext cx="5415290" cy="3049913"/>
                    </a:xfrm>
                    <a:prstGeom prst="rect">
                      <a:avLst/>
                    </a:prstGeom>
                    <a:ln w="12700" cap="flat">
                      <a:noFill/>
                      <a:miter lim="400000"/>
                    </a:ln>
                    <a:effectLst/>
                  </pic:spPr>
                </pic:pic>
              </a:graphicData>
            </a:graphic>
          </wp:inline>
        </w:drawing>
      </w: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r>
        <w:rPr>
          <w:sz w:val="24"/>
          <w:szCs w:val="24"/>
          <w:rtl w:val="0"/>
          <w:lang w:val="en-US"/>
        </w:rPr>
        <w:t>Zero Tolerance Policing was introduced as a new style of policing when it was established in the early 1990</w:t>
      </w:r>
      <w:r>
        <w:rPr>
          <w:sz w:val="24"/>
          <w:szCs w:val="24"/>
          <w:rtl w:val="0"/>
          <w:lang w:val="en-US"/>
        </w:rPr>
        <w:t>’</w:t>
      </w:r>
      <w:r>
        <w:rPr>
          <w:sz w:val="24"/>
          <w:szCs w:val="24"/>
          <w:rtl w:val="0"/>
          <w:lang w:val="en-US"/>
        </w:rPr>
        <w:t xml:space="preserve">s (Wakefield and Fleming, 2009, pg.326). The aim for the new style of policing was to reduce the amount of street crimes and other </w:t>
      </w:r>
      <w:r>
        <w:rPr>
          <w:sz w:val="24"/>
          <w:szCs w:val="24"/>
          <w:rtl w:val="0"/>
          <w:lang w:val="en-US"/>
        </w:rPr>
        <w:t>‘</w:t>
      </w:r>
      <w:r>
        <w:rPr>
          <w:sz w:val="24"/>
          <w:szCs w:val="24"/>
          <w:rtl w:val="0"/>
          <w:lang w:val="en-US"/>
        </w:rPr>
        <w:t>quality of life</w:t>
      </w:r>
      <w:r>
        <w:rPr>
          <w:sz w:val="24"/>
          <w:szCs w:val="24"/>
          <w:rtl w:val="0"/>
          <w:lang w:val="en-US"/>
        </w:rPr>
        <w:t xml:space="preserve">’ </w:t>
      </w:r>
      <w:r>
        <w:rPr>
          <w:sz w:val="24"/>
          <w:szCs w:val="24"/>
          <w:rtl w:val="0"/>
          <w:lang w:val="en-US"/>
        </w:rPr>
        <w:t xml:space="preserve">offences such as graffiti and robbery (Wakefield and Fleming, 2009, pg.326). However, zero tolerance policing can also be seen as an aggressive form of policing to help reduce crime rates within a community (Palmer et al, 2012, pg.50).  Zero Tolerance Policing achieves this by allowing police officers the rights to carry out warrants, search vehicles and trying to stop certain forms of </w:t>
      </w:r>
      <w:r>
        <w:rPr>
          <w:sz w:val="24"/>
          <w:szCs w:val="24"/>
          <w:rtl w:val="0"/>
          <w:lang w:val="en-US"/>
        </w:rPr>
        <w:t>‘</w:t>
      </w:r>
      <w:r>
        <w:rPr>
          <w:sz w:val="24"/>
          <w:szCs w:val="24"/>
          <w:rtl w:val="0"/>
          <w:lang w:val="en-US"/>
        </w:rPr>
        <w:t>anti social behaviour</w:t>
      </w:r>
      <w:r>
        <w:rPr>
          <w:sz w:val="24"/>
          <w:szCs w:val="24"/>
          <w:rtl w:val="0"/>
          <w:lang w:val="en-US"/>
        </w:rPr>
        <w:t xml:space="preserve">’ </w:t>
      </w:r>
      <w:r>
        <w:rPr>
          <w:sz w:val="24"/>
          <w:szCs w:val="24"/>
          <w:rtl w:val="0"/>
          <w:lang w:val="en-US"/>
        </w:rPr>
        <w:t xml:space="preserve">such as under age drinking and graffiti (Palmer et al, 2012, pg.50). This approach was taken by the </w:t>
      </w:r>
      <w:r>
        <w:rPr>
          <w:sz w:val="24"/>
          <w:szCs w:val="24"/>
          <w:rtl w:val="0"/>
          <w:lang w:val="en-US"/>
        </w:rPr>
        <w:t>‘</w:t>
      </w:r>
      <w:r>
        <w:rPr>
          <w:sz w:val="24"/>
          <w:szCs w:val="24"/>
          <w:rtl w:val="0"/>
          <w:lang w:val="en-US"/>
        </w:rPr>
        <w:t>New Labour</w:t>
      </w:r>
      <w:r>
        <w:rPr>
          <w:sz w:val="24"/>
          <w:szCs w:val="24"/>
          <w:rtl w:val="0"/>
          <w:lang w:val="en-US"/>
        </w:rPr>
        <w:t xml:space="preserve">’ </w:t>
      </w:r>
      <w:r>
        <w:rPr>
          <w:sz w:val="24"/>
          <w:szCs w:val="24"/>
          <w:rtl w:val="0"/>
          <w:lang w:val="en-US"/>
        </w:rPr>
        <w:t xml:space="preserve">Prime Minister Tony Blair, with one of his key slogans on the years leading up to the election being </w:t>
      </w:r>
      <w:r>
        <w:rPr>
          <w:sz w:val="24"/>
          <w:szCs w:val="24"/>
          <w:rtl w:val="0"/>
          <w:lang w:val="en-US"/>
        </w:rPr>
        <w:t>‘</w:t>
      </w:r>
      <w:r>
        <w:rPr>
          <w:sz w:val="24"/>
          <w:szCs w:val="24"/>
          <w:rtl w:val="0"/>
          <w:lang w:val="en-US"/>
        </w:rPr>
        <w:t>Tough on Crime, Tough on the causes of Crime</w:t>
      </w:r>
      <w:r>
        <w:rPr>
          <w:sz w:val="24"/>
          <w:szCs w:val="24"/>
          <w:rtl w:val="0"/>
          <w:lang w:val="en-US"/>
        </w:rPr>
        <w:t xml:space="preserve">’ </w:t>
      </w:r>
      <w:r>
        <w:rPr>
          <w:sz w:val="24"/>
          <w:szCs w:val="24"/>
          <w:rtl w:val="0"/>
          <w:lang w:val="en-US"/>
        </w:rPr>
        <w:t>( Punch, 2007, pg.24). However, it is New York City where this approach has remained a key policing style by the New York City Police Department also known as the NYPD (Zimring, 2011, pg.10). This approach has been used by the NYPD since the beginning of the 1990</w:t>
      </w:r>
      <w:r>
        <w:rPr>
          <w:sz w:val="24"/>
          <w:szCs w:val="24"/>
          <w:rtl w:val="0"/>
          <w:lang w:val="en-US"/>
        </w:rPr>
        <w:t>’</w:t>
      </w:r>
      <w:r>
        <w:rPr>
          <w:sz w:val="24"/>
          <w:szCs w:val="24"/>
          <w:rtl w:val="0"/>
          <w:lang w:val="en-US"/>
        </w:rPr>
        <w:t xml:space="preserve">s (Zimring, 2011, pg.10). </w:t>
      </w:r>
    </w:p>
    <w:p>
      <w:pPr>
        <w:pStyle w:val="Body"/>
        <w:spacing w:line="480" w:lineRule="auto"/>
        <w:rPr>
          <w:sz w:val="24"/>
          <w:szCs w:val="24"/>
        </w:rPr>
      </w:pPr>
      <w:r>
        <w:rPr>
          <w:sz w:val="24"/>
          <w:szCs w:val="24"/>
          <w:rtl w:val="0"/>
          <w:lang w:val="en-US"/>
        </w:rPr>
        <w:t xml:space="preserve"> </w:t>
      </w:r>
    </w:p>
    <w:p>
      <w:pPr>
        <w:pStyle w:val="Body"/>
        <w:spacing w:line="480" w:lineRule="auto"/>
        <w:rPr>
          <w:sz w:val="24"/>
          <w:szCs w:val="24"/>
        </w:rPr>
      </w:pPr>
      <w:r>
        <w:rPr>
          <w:sz w:val="24"/>
          <w:szCs w:val="24"/>
          <w:rtl w:val="0"/>
          <w:lang w:val="en-US"/>
        </w:rPr>
        <w:t>Zero Tolerance Policing was introduced into New York City as part of a reform carried out by William Bratton which took place between 1993 and 1997 (Greene, 1999, pg.171).This style of policing has been considered a great success by the then mayor of New York, Rudolph Giuliani (Greene, 1999, pg.1). As the Mayors office stated from a report carried out between 1993 and 1997 crimes such as murder had dropped by 60.2 percent, there was also a drop of 48.4 percent in robbery and a similar decrease of 45.7 percent in burglary (Greene, 1999, pg 171). Mayor Rudolph Giuliani believed the reduction in crime rates were due to the new approach of zero tolerance policing (Greene, 1999, pg 171). He was strongly in favour of tackling the less serious crimes such as graffiti, drug dealers, and prostitute; these petty crimes also fit those put forward in a thesis produced by Wilson and Killing years before in 1982 (Greene, 1999, pg. 172).</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The thesis entails the thought that if a broken window is not fixed, it shows that a society does not care (Burke, 2014, pg.2). This can then leads to more damage in a community or other unsociable behaviour for example, graffiti, begging and drunkenness (Burke, 2014, pg.2). If these are not controlled and go unchecked and unresolved, it can have a knock on effect within a community as it can lead to more serious crimes (Burke, 2014, pg.2).   </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Wilson and Kelling (1982) carried out an experiment to see whether the Broken Windows thesis is represented within some communities across the United States. Wilson and Kelling (1982) decided to look into the </w:t>
      </w:r>
      <w:r>
        <w:rPr>
          <w:sz w:val="24"/>
          <w:szCs w:val="24"/>
          <w:rtl w:val="0"/>
          <w:lang w:val="en-US"/>
        </w:rPr>
        <w:t>‘</w:t>
      </w:r>
      <w:r>
        <w:rPr>
          <w:sz w:val="24"/>
          <w:szCs w:val="24"/>
          <w:rtl w:val="0"/>
          <w:lang w:val="en-US"/>
        </w:rPr>
        <w:t>Safe and Clean Neighbourhood Program</w:t>
      </w:r>
      <w:r>
        <w:rPr>
          <w:sz w:val="24"/>
          <w:szCs w:val="24"/>
          <w:rtl w:val="0"/>
          <w:lang w:val="en-US"/>
        </w:rPr>
        <w:t xml:space="preserve">’ </w:t>
      </w:r>
      <w:r>
        <w:rPr>
          <w:sz w:val="24"/>
          <w:szCs w:val="24"/>
          <w:rtl w:val="0"/>
          <w:lang w:val="en-US"/>
        </w:rPr>
        <w:t>which was introduced into New Jersey during the mid 1970</w:t>
      </w:r>
      <w:r>
        <w:rPr>
          <w:sz w:val="24"/>
          <w:szCs w:val="24"/>
          <w:rtl w:val="0"/>
          <w:lang w:val="en-US"/>
        </w:rPr>
        <w:t>’</w:t>
      </w:r>
      <w:r>
        <w:rPr>
          <w:sz w:val="24"/>
          <w:szCs w:val="24"/>
          <w:rtl w:val="0"/>
          <w:lang w:val="en-US"/>
        </w:rPr>
        <w:t xml:space="preserve">s. The Program was introduced to help improve the life of those who live within the local communities which included twenty eight cities (Wilson and Kelling, 1982). The role of the program was to try and get police officers out of patrols cars and walking the streets instead; public officials and governors of the state were eager to explore whether the police officers could build a rapport with those within a local community and help to cut the crime rate (Wilson and Kelling, 1982). However, the results showed that having police officers patrol on foot did not have any effect on reducing the crime rates however, on the other hand the citizens within a neighbour felt safer as the police were regularly in the neighbourhood to control crimes such as vandalism and other petty crimes (Wilson and Kelling, 1982). </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Secondly, an experiment which supports the broken window theory was carried out by a Stanford psychologist Philip Zimbardo (Wilson and Kelling, 1982). Who placed two cars In two different street, before the experiment they took the number plates off one of the cars and the other was in a good condition (Wilson and Kelling, 1982). The results found that the car which had its number plates off was subject to vandalism within the first couple of hours, furthermore the car which was in a good condition had not been touched (Wilson and Kelling, 1982). As part of the experiment Zimbardo himself, smashed a window in the car which had not been touched, this then had a knock on effect as the car then received vandalism from others (Wilson and Kelling, 1982). This supports the Broken Windows theory as the car had a broken window it allowed others to carry out vandalism as the car was not removed. </w:t>
      </w:r>
    </w:p>
    <w:p>
      <w:pPr>
        <w:pStyle w:val="Body"/>
        <w:spacing w:line="480" w:lineRule="auto"/>
        <w:rPr>
          <w:sz w:val="24"/>
          <w:szCs w:val="24"/>
        </w:rPr>
      </w:pPr>
    </w:p>
    <w:p>
      <w:pPr>
        <w:pStyle w:val="Body"/>
        <w:spacing w:line="480" w:lineRule="auto"/>
        <w:rPr>
          <w:sz w:val="24"/>
          <w:szCs w:val="24"/>
        </w:rPr>
      </w:pPr>
      <w:r>
        <w:rPr>
          <w:sz w:val="24"/>
          <w:szCs w:val="24"/>
          <w:rtl w:val="0"/>
          <w:lang w:val="en-US"/>
        </w:rPr>
        <w:t>Additionally, an approach which try and stop the broken windows thesis is zero tolerance policing. Moreover, zero tolerance policing has come under great scrutiny as it is believed that during the period that the crime rate dropped in New York, it was a similar picture in other cities which don</w:t>
      </w:r>
      <w:r>
        <w:rPr>
          <w:sz w:val="24"/>
          <w:szCs w:val="24"/>
          <w:rtl w:val="0"/>
          <w:lang w:val="en-US"/>
        </w:rPr>
        <w:t>’</w:t>
      </w:r>
      <w:r>
        <w:rPr>
          <w:sz w:val="24"/>
          <w:szCs w:val="24"/>
          <w:rtl w:val="0"/>
          <w:lang w:val="en-US"/>
        </w:rPr>
        <w:t xml:space="preserve">t use the tough policing approach (Morgan, Maguire and Reiner, 2012, pg 327). It is believed it was the </w:t>
      </w:r>
      <w:r>
        <w:rPr>
          <w:sz w:val="24"/>
          <w:szCs w:val="24"/>
          <w:rtl w:val="0"/>
          <w:lang w:val="en-US"/>
        </w:rPr>
        <w:t>‘</w:t>
      </w:r>
      <w:r>
        <w:rPr>
          <w:sz w:val="24"/>
          <w:szCs w:val="24"/>
          <w:rtl w:val="0"/>
          <w:lang w:val="en-US"/>
        </w:rPr>
        <w:t>smart</w:t>
      </w:r>
      <w:r>
        <w:rPr>
          <w:sz w:val="24"/>
          <w:szCs w:val="24"/>
          <w:rtl w:val="0"/>
          <w:lang w:val="en-US"/>
        </w:rPr>
        <w:t xml:space="preserve">’ </w:t>
      </w:r>
      <w:r>
        <w:rPr>
          <w:sz w:val="24"/>
          <w:szCs w:val="24"/>
          <w:rtl w:val="0"/>
          <w:lang w:val="en-US"/>
        </w:rPr>
        <w:t xml:space="preserve">approach put forward by the New York Police Department reform in the aspects of managerial and intelligence analyse, this is also known as </w:t>
      </w:r>
      <w:r>
        <w:rPr>
          <w:sz w:val="24"/>
          <w:szCs w:val="24"/>
          <w:rtl w:val="0"/>
          <w:lang w:val="en-US"/>
        </w:rPr>
        <w:t>‘</w:t>
      </w:r>
      <w:r>
        <w:rPr>
          <w:sz w:val="24"/>
          <w:szCs w:val="24"/>
          <w:rtl w:val="0"/>
          <w:lang w:val="en-US"/>
        </w:rPr>
        <w:t>Compstat</w:t>
      </w:r>
      <w:r>
        <w:rPr>
          <w:sz w:val="24"/>
          <w:szCs w:val="24"/>
          <w:rtl w:val="0"/>
          <w:lang w:val="en-US"/>
        </w:rPr>
        <w:t xml:space="preserve">’ </w:t>
      </w:r>
      <w:r>
        <w:rPr>
          <w:sz w:val="24"/>
          <w:szCs w:val="24"/>
          <w:rtl w:val="0"/>
          <w:lang w:val="en-US"/>
        </w:rPr>
        <w:t xml:space="preserve">(Morgan, Maguire and Reiner, 2012, pg 327). Zero tolerance policing has also come under fire due to there being no clear evidence that the aggressive style of policing is directly linked to the reduction in crime within the major cities in America including New York (Burke, 2014, pg.3). During the period of mayor Giuliani, the NYPD recruited an additional 7,000 police officers (Burke, 2014, pg 3). Therefore, it has been suggested that it was not down to the zero tolerance policing strategy but the number of patrols and rapid response of the increase in officers (Burke, 2014, pg.3).  </w:t>
      </w:r>
    </w:p>
    <w:p>
      <w:pPr>
        <w:pStyle w:val="Body"/>
        <w:spacing w:line="480" w:lineRule="auto"/>
        <w:rPr>
          <w:sz w:val="24"/>
          <w:szCs w:val="24"/>
        </w:rPr>
      </w:pPr>
    </w:p>
    <w:p>
      <w:pPr>
        <w:pStyle w:val="Body"/>
        <w:spacing w:line="480" w:lineRule="auto"/>
        <w:rPr>
          <w:sz w:val="24"/>
          <w:szCs w:val="24"/>
        </w:rPr>
      </w:pPr>
      <w:r>
        <w:rPr>
          <w:sz w:val="24"/>
          <w:szCs w:val="24"/>
          <w:rtl w:val="0"/>
          <w:lang w:val="en-US"/>
        </w:rPr>
        <w:t>Although, it has been criticised zero tolerance policing method can also been seen in a positive light as the aggressive approach helped reduce crimes carried out by gangs in the city of Detroit (Cole and Smith, 2007, pg 210). Furthermore, during the early years of the 1990</w:t>
      </w:r>
      <w:r>
        <w:rPr>
          <w:sz w:val="24"/>
          <w:szCs w:val="24"/>
          <w:rtl w:val="0"/>
          <w:lang w:val="en-US"/>
        </w:rPr>
        <w:t>’</w:t>
      </w:r>
      <w:r>
        <w:rPr>
          <w:sz w:val="24"/>
          <w:szCs w:val="24"/>
          <w:rtl w:val="0"/>
          <w:lang w:val="en-US"/>
        </w:rPr>
        <w:t xml:space="preserve">s New York City was known as the crime capital in the world, being an unsafe place for tourists to visit due to the amount of thieves carried out in the cities by people pickpocketing (Brereton, 1999). However, since the introduction of zero tolerance policing within New York City, it has now got the label of being one of the safest cities in the world to live and visit (Brereton, 1999). In hind sight the evidence shows that the reform to create zero tolerance policing could of possible not led to the reduction in the overall crime rate in New York. However, employing an extra 7,000 officers to help reduce crime in the city. </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As New York City and other major cities in America have adopted the zero tolerance approach, have the United Kingdom every tried the policing style? </w:t>
      </w:r>
    </w:p>
    <w:p>
      <w:pPr>
        <w:pStyle w:val="Body"/>
        <w:spacing w:line="480" w:lineRule="auto"/>
        <w:rPr>
          <w:sz w:val="24"/>
          <w:szCs w:val="24"/>
        </w:rPr>
      </w:pPr>
      <w:r>
        <w:rPr>
          <w:sz w:val="24"/>
          <w:szCs w:val="24"/>
          <w:rtl w:val="0"/>
          <w:lang w:val="en-US"/>
        </w:rPr>
        <w:t xml:space="preserve">Zero tolerance policing crossed over the Atlantic during the Margaret Thatcher era due to the </w:t>
      </w:r>
      <w:r>
        <w:rPr>
          <w:sz w:val="24"/>
          <w:szCs w:val="24"/>
          <w:rtl w:val="0"/>
          <w:lang w:val="en-US"/>
        </w:rPr>
        <w:t>‘</w:t>
      </w:r>
      <w:r>
        <w:rPr>
          <w:sz w:val="24"/>
          <w:szCs w:val="24"/>
          <w:rtl w:val="0"/>
          <w:lang w:val="en-US"/>
        </w:rPr>
        <w:t>toughness</w:t>
      </w:r>
      <w:r>
        <w:rPr>
          <w:sz w:val="24"/>
          <w:szCs w:val="24"/>
          <w:rtl w:val="0"/>
          <w:lang w:val="en-US"/>
        </w:rPr>
        <w:t xml:space="preserve">’ </w:t>
      </w:r>
      <w:r>
        <w:rPr>
          <w:sz w:val="24"/>
          <w:szCs w:val="24"/>
          <w:rtl w:val="0"/>
          <w:lang w:val="en-US"/>
        </w:rPr>
        <w:t>within the criminal justice system during the late 1970</w:t>
      </w:r>
      <w:r>
        <w:rPr>
          <w:sz w:val="24"/>
          <w:szCs w:val="24"/>
          <w:rtl w:val="0"/>
          <w:lang w:val="en-US"/>
        </w:rPr>
        <w:t>’</w:t>
      </w:r>
      <w:r>
        <w:rPr>
          <w:sz w:val="24"/>
          <w:szCs w:val="24"/>
          <w:rtl w:val="0"/>
          <w:lang w:val="en-US"/>
        </w:rPr>
        <w:t xml:space="preserve">s onwards (Punch, 2007, pg 23). The toughness in the criminal justice system was suggested as longer prison sentences for serious crimes such as murder, the home Secretary during the year 1997 Micheal Howard, suggested that the longer sentences would act as a deterrent to stop people committing the crimes (Punch, 2007, pg 23). During the years of the conservative party were in power between 1979 and 1996, they were considered the party which reformed law and order within the United Kingdom (Coates and Lawler, 2000, pg 207) During this period the Labour Party came under scrutiny for being to soft on tracking crime (Coates and Lawler, 2000, pg 207). However since the New Labour Party was elected in 1997, former prime minister Tony Blair created a slogan </w:t>
      </w:r>
      <w:r>
        <w:rPr>
          <w:sz w:val="24"/>
          <w:szCs w:val="24"/>
          <w:rtl w:val="0"/>
          <w:lang w:val="en-US"/>
        </w:rPr>
        <w:t>‘</w:t>
      </w:r>
      <w:r>
        <w:rPr>
          <w:sz w:val="24"/>
          <w:szCs w:val="24"/>
          <w:rtl w:val="0"/>
          <w:lang w:val="en-US"/>
        </w:rPr>
        <w:t>Tough on crime, though on the causes of crime</w:t>
      </w:r>
      <w:r>
        <w:rPr>
          <w:sz w:val="24"/>
          <w:szCs w:val="24"/>
          <w:rtl w:val="0"/>
          <w:lang w:val="en-US"/>
        </w:rPr>
        <w:t xml:space="preserve">’ </w:t>
      </w:r>
      <w:r>
        <w:rPr>
          <w:sz w:val="24"/>
          <w:szCs w:val="24"/>
          <w:rtl w:val="0"/>
          <w:lang w:val="en-US"/>
        </w:rPr>
        <w:t xml:space="preserve">(Coates and Lawler, 2000, pg 207). This approached was introduced to allow police officers an increase in power. One of these powers was to introduced Anti Social Behaviour Order to reduce the crime rate from those from problem families and those classified as young offenders (Hennessy, 2005). These  are also known as </w:t>
      </w:r>
      <w:r>
        <w:rPr>
          <w:sz w:val="24"/>
          <w:szCs w:val="24"/>
          <w:rtl w:val="0"/>
          <w:lang w:val="en-US"/>
        </w:rPr>
        <w:t>‘</w:t>
      </w:r>
      <w:r>
        <w:rPr>
          <w:sz w:val="24"/>
          <w:szCs w:val="24"/>
          <w:rtl w:val="0"/>
          <w:lang w:val="en-US"/>
        </w:rPr>
        <w:t>yob culture</w:t>
      </w:r>
      <w:r>
        <w:rPr>
          <w:sz w:val="24"/>
          <w:szCs w:val="24"/>
          <w:rtl w:val="0"/>
          <w:lang w:val="en-US"/>
        </w:rPr>
        <w:t xml:space="preserve">’ </w:t>
      </w:r>
      <w:r>
        <w:rPr>
          <w:sz w:val="24"/>
          <w:szCs w:val="24"/>
          <w:rtl w:val="0"/>
          <w:lang w:val="en-US"/>
        </w:rPr>
        <w:t xml:space="preserve">where young people who have consumed alcohol causing disruption in the streets by being rowdy and often fighting with either one another or other unlucky enough to be around (BBC, 2001). These methods to cut crime were similar used in zero tolerance policing as it was tougher on crime to help tackle the root cause of crime to stop more serious crime such as the approached used in New York (Coaties and Lawler, 2000, pg 207). Furthermore, Labour were voted out of power in 2010 where the conservative Government regained power and community led policing approach was the method to be used by the police service. </w:t>
      </w:r>
    </w:p>
    <w:p>
      <w:pPr>
        <w:pStyle w:val="Body"/>
        <w:spacing w:line="480" w:lineRule="auto"/>
        <w:rPr>
          <w:sz w:val="24"/>
          <w:szCs w:val="24"/>
        </w:rPr>
      </w:pPr>
    </w:p>
    <w:p>
      <w:pPr>
        <w:pStyle w:val="Body"/>
        <w:spacing w:line="480" w:lineRule="auto"/>
        <w:rPr>
          <w:sz w:val="24"/>
          <w:szCs w:val="24"/>
        </w:rPr>
      </w:pPr>
      <w:r>
        <w:rPr>
          <w:sz w:val="24"/>
          <w:szCs w:val="24"/>
          <w:rtl w:val="0"/>
          <w:lang w:val="en-US"/>
        </w:rPr>
        <w:t>Community policing is an approach of policing which works along side both businesses and people who live within a community (City of London Police, 2019). Police officers tend to be out on the streets walking instead of in patrol cars, it is believed that the community build a rapport with the police service which helps reduce crime in an area or if a crime is commit a person will not hesitate to phone the police (City of London Police, 2019). As the United Kingdom have adopted this approach, it has also help allow citizens to volunteer to support police officers, these volunteers are known as Police Community Supports Officers (PCSOs) (</w:t>
      </w:r>
      <w:r>
        <w:rPr>
          <w:rStyle w:val="Hyperlink.0"/>
          <w:sz w:val="24"/>
          <w:szCs w:val="24"/>
        </w:rPr>
        <w:fldChar w:fldCharType="begin" w:fldLock="0"/>
      </w:r>
      <w:r>
        <w:rPr>
          <w:rStyle w:val="Hyperlink.0"/>
          <w:sz w:val="24"/>
          <w:szCs w:val="24"/>
        </w:rPr>
        <w:instrText xml:space="preserve"> HYPERLINK "http://gov.uk"</w:instrText>
      </w:r>
      <w:r>
        <w:rPr>
          <w:rStyle w:val="Hyperlink.0"/>
          <w:sz w:val="24"/>
          <w:szCs w:val="24"/>
        </w:rPr>
        <w:fldChar w:fldCharType="separate" w:fldLock="0"/>
      </w:r>
      <w:r>
        <w:rPr>
          <w:rStyle w:val="Hyperlink.0"/>
          <w:sz w:val="24"/>
          <w:szCs w:val="24"/>
          <w:rtl w:val="0"/>
          <w:lang w:val="en-US"/>
        </w:rPr>
        <w:t>gov.uk</w:t>
      </w:r>
      <w:r>
        <w:rPr>
          <w:sz w:val="24"/>
          <w:szCs w:val="24"/>
        </w:rPr>
        <w:fldChar w:fldCharType="end" w:fldLock="0"/>
      </w:r>
      <w:r>
        <w:rPr>
          <w:sz w:val="24"/>
          <w:szCs w:val="24"/>
          <w:rtl w:val="0"/>
          <w:lang w:val="en-US"/>
        </w:rPr>
        <w:t>, 2019). PCSOs tend to support police officers within a community, they are given same police powers but not all (</w:t>
      </w:r>
      <w:r>
        <w:rPr>
          <w:rStyle w:val="Hyperlink.0"/>
          <w:sz w:val="24"/>
          <w:szCs w:val="24"/>
        </w:rPr>
        <w:fldChar w:fldCharType="begin" w:fldLock="0"/>
      </w:r>
      <w:r>
        <w:rPr>
          <w:rStyle w:val="Hyperlink.0"/>
          <w:sz w:val="24"/>
          <w:szCs w:val="24"/>
        </w:rPr>
        <w:instrText xml:space="preserve"> HYPERLINK "http://gov.uk"</w:instrText>
      </w:r>
      <w:r>
        <w:rPr>
          <w:rStyle w:val="Hyperlink.0"/>
          <w:sz w:val="24"/>
          <w:szCs w:val="24"/>
        </w:rPr>
        <w:fldChar w:fldCharType="separate" w:fldLock="0"/>
      </w:r>
      <w:r>
        <w:rPr>
          <w:rStyle w:val="Hyperlink.0"/>
          <w:sz w:val="24"/>
          <w:szCs w:val="24"/>
          <w:rtl w:val="0"/>
          <w:lang w:val="en-US"/>
        </w:rPr>
        <w:t>gov.uk</w:t>
      </w:r>
      <w:r>
        <w:rPr>
          <w:sz w:val="24"/>
          <w:szCs w:val="24"/>
        </w:rPr>
        <w:fldChar w:fldCharType="end" w:fldLock="0"/>
      </w:r>
      <w:r>
        <w:rPr>
          <w:sz w:val="24"/>
          <w:szCs w:val="24"/>
          <w:rtl w:val="0"/>
          <w:lang w:val="en-US"/>
        </w:rPr>
        <w:t>, 2019). These powers include; if someone is found littering they can give a fixed penalty notice for the offence (</w:t>
      </w:r>
      <w:r>
        <w:rPr>
          <w:rStyle w:val="Hyperlink.0"/>
          <w:sz w:val="24"/>
          <w:szCs w:val="24"/>
        </w:rPr>
        <w:fldChar w:fldCharType="begin" w:fldLock="0"/>
      </w:r>
      <w:r>
        <w:rPr>
          <w:rStyle w:val="Hyperlink.0"/>
          <w:sz w:val="24"/>
          <w:szCs w:val="24"/>
        </w:rPr>
        <w:instrText xml:space="preserve"> HYPERLINK "http://gov.uk"</w:instrText>
      </w:r>
      <w:r>
        <w:rPr>
          <w:rStyle w:val="Hyperlink.0"/>
          <w:sz w:val="24"/>
          <w:szCs w:val="24"/>
        </w:rPr>
        <w:fldChar w:fldCharType="separate" w:fldLock="0"/>
      </w:r>
      <w:r>
        <w:rPr>
          <w:rStyle w:val="Hyperlink.0"/>
          <w:sz w:val="24"/>
          <w:szCs w:val="24"/>
          <w:rtl w:val="0"/>
          <w:lang w:val="en-US"/>
        </w:rPr>
        <w:t>gov.uk</w:t>
      </w:r>
      <w:r>
        <w:rPr>
          <w:sz w:val="24"/>
          <w:szCs w:val="24"/>
        </w:rPr>
        <w:fldChar w:fldCharType="end" w:fldLock="0"/>
      </w:r>
      <w:r>
        <w:rPr>
          <w:sz w:val="24"/>
          <w:szCs w:val="24"/>
          <w:rtl w:val="0"/>
          <w:lang w:val="en-US"/>
        </w:rPr>
        <w:t>). A police community officer is also allowed to take alcohol off a person who is under the legal drinking age (</w:t>
      </w:r>
      <w:r>
        <w:rPr>
          <w:rStyle w:val="Hyperlink.0"/>
          <w:sz w:val="24"/>
          <w:szCs w:val="24"/>
        </w:rPr>
        <w:fldChar w:fldCharType="begin" w:fldLock="0"/>
      </w:r>
      <w:r>
        <w:rPr>
          <w:rStyle w:val="Hyperlink.0"/>
          <w:sz w:val="24"/>
          <w:szCs w:val="24"/>
        </w:rPr>
        <w:instrText xml:space="preserve"> HYPERLINK "http://gov.uk"</w:instrText>
      </w:r>
      <w:r>
        <w:rPr>
          <w:rStyle w:val="Hyperlink.0"/>
          <w:sz w:val="24"/>
          <w:szCs w:val="24"/>
        </w:rPr>
        <w:fldChar w:fldCharType="separate" w:fldLock="0"/>
      </w:r>
      <w:r>
        <w:rPr>
          <w:rStyle w:val="Hyperlink.0"/>
          <w:sz w:val="24"/>
          <w:szCs w:val="24"/>
          <w:rtl w:val="0"/>
          <w:lang w:val="en-US"/>
        </w:rPr>
        <w:t>gov.uk</w:t>
      </w:r>
      <w:r>
        <w:rPr>
          <w:sz w:val="24"/>
          <w:szCs w:val="24"/>
        </w:rPr>
        <w:fldChar w:fldCharType="end" w:fldLock="0"/>
      </w:r>
      <w:r>
        <w:rPr>
          <w:sz w:val="24"/>
          <w:szCs w:val="24"/>
          <w:rtl w:val="0"/>
          <w:lang w:val="en-US"/>
        </w:rPr>
        <w:t xml:space="preserve">, 2019). Community policing has been praised within the United Kingdom as it has bought back similarities between modern policing and the roots from the beginning of policing (Newburn, 2011, pg,374). Further benefits of community policing is that as the police officers within a neighbourhood interact with citizens, it leads to the community feeling safer and can lead to a reduction in the crime rate in certain neighbourhoods as citizens are more likely to contact the police if a crime is committed (Rukus, Warner and Zhang, 2018). This is supported by Spelman and Brown (1984) who believe that the time I takes for a witness or citizen to report a crime is one of the most important factors in helping to carry out an arrest (Connell, Miggans, McGloin, 2008). However, it may seem simply to build a relationship between the public and the police (Rukus, Warner and Zhang, 2018). A negative attitude towards the community policing approach would normally be found where they were treated unfairly or tend to have a negative interaction with the police in the past for example, housing estates  (Rukus, Warner and Zhang, 2018). </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Overall, within the United Kingdom zero tolerance policing is not an approach used by the police unless it is necessary as they try and build a rapport between the public and the police. However, zero tolerance is still used in America but how long will it be able to last? (Mcardle and Erzen, 2001). As there will always be crimes in a community, zero tolerance policing will result in many people who commit offences becoming an inmate in a prison (Mcardle and Erzen, 2001 pg 120). An example of this is on </w:t>
      </w:r>
      <w:r>
        <w:rPr>
          <w:sz w:val="24"/>
          <w:szCs w:val="24"/>
          <w:rtl w:val="0"/>
          <w:lang w:val="en-US"/>
        </w:rPr>
        <w:t>‘</w:t>
      </w:r>
      <w:r>
        <w:rPr>
          <w:sz w:val="24"/>
          <w:szCs w:val="24"/>
          <w:rtl w:val="0"/>
          <w:lang w:val="en-US"/>
        </w:rPr>
        <w:t>Riker Island</w:t>
      </w:r>
      <w:r>
        <w:rPr>
          <w:sz w:val="24"/>
          <w:szCs w:val="24"/>
          <w:rtl w:val="0"/>
          <w:lang w:val="en-US"/>
        </w:rPr>
        <w:t xml:space="preserve">’ </w:t>
      </w:r>
      <w:r>
        <w:rPr>
          <w:sz w:val="24"/>
          <w:szCs w:val="24"/>
          <w:rtl w:val="0"/>
          <w:lang w:val="en-US"/>
        </w:rPr>
        <w:t>which lays six miles north from the Empire State Building in New York, this island was home to an estimated 130,000 in the year 1999 (Mcardle and Erzen, 2001, pg 120). However, within the prison the zero tolerance approach still applies as if a person is found guilty of assault on another inmate an additional seven years could be added to their sentence (Mcardle and Erzen, 2001, pg 120). Due to this are the prisons in New York becoming over crowded?</w:t>
      </w:r>
    </w:p>
    <w:p>
      <w:pPr>
        <w:pStyle w:val="Body"/>
        <w:spacing w:line="480" w:lineRule="auto"/>
        <w:rPr>
          <w:sz w:val="24"/>
          <w:szCs w:val="24"/>
        </w:rPr>
      </w:pPr>
      <w:r>
        <w:rPr>
          <w:sz w:val="24"/>
          <w:szCs w:val="24"/>
          <w:rtl w:val="0"/>
          <w:lang w:val="en-US"/>
        </w:rPr>
        <w:t xml:space="preserve">Nevertheless, jail does not represent the society outside it and if zero tolerance policing acts as a deterrent to stop crime within a society then there is no reason why the approach should not be used (Mcardle and Erzen, 2001, pg 122). </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To conclude zero tolerance policing  can be seen as an aggressive approach of policing </w:t>
      </w:r>
      <w:r>
        <w:rPr>
          <w:sz w:val="24"/>
          <w:szCs w:val="24"/>
          <w:rtl w:val="0"/>
        </w:rPr>
        <w:t>(Palmer et al, 2012, pg.50)</w:t>
      </w:r>
      <w:r>
        <w:rPr>
          <w:sz w:val="24"/>
          <w:szCs w:val="24"/>
          <w:rtl w:val="0"/>
          <w:lang w:val="en-US"/>
        </w:rPr>
        <w:t xml:space="preserve">.  However, it is put in place to reduce crime rates, one city where zero tolerance policing is used is New York City </w:t>
      </w:r>
      <w:r>
        <w:rPr>
          <w:sz w:val="24"/>
          <w:szCs w:val="24"/>
          <w:rtl w:val="0"/>
        </w:rPr>
        <w:t>(Zimring, 2011, pg.10).</w:t>
      </w:r>
      <w:r>
        <w:rPr>
          <w:sz w:val="24"/>
          <w:szCs w:val="24"/>
          <w:rtl w:val="0"/>
          <w:lang w:val="en-US"/>
        </w:rPr>
        <w:t xml:space="preserve"> It began in New York in the early years of the 1990</w:t>
      </w:r>
      <w:r>
        <w:rPr>
          <w:sz w:val="24"/>
          <w:szCs w:val="24"/>
          <w:rtl w:val="0"/>
          <w:lang w:val="en-US"/>
        </w:rPr>
        <w:t>’</w:t>
      </w:r>
      <w:r>
        <w:rPr>
          <w:sz w:val="24"/>
          <w:szCs w:val="24"/>
          <w:rtl w:val="0"/>
          <w:lang w:val="en-US"/>
        </w:rPr>
        <w:t xml:space="preserve">s </w:t>
      </w:r>
      <w:r>
        <w:rPr>
          <w:sz w:val="24"/>
          <w:szCs w:val="24"/>
          <w:rtl w:val="0"/>
        </w:rPr>
        <w:t>(Zimring, 2011, pg.10).</w:t>
      </w:r>
      <w:r>
        <w:rPr>
          <w:sz w:val="24"/>
          <w:szCs w:val="24"/>
          <w:rtl w:val="0"/>
          <w:lang w:val="en-US"/>
        </w:rPr>
        <w:t xml:space="preserve"> Nevertheless, during a five year period crime rate within New York dropped significantly for example, </w:t>
      </w:r>
      <w:r>
        <w:rPr>
          <w:sz w:val="24"/>
          <w:szCs w:val="24"/>
          <w:rtl w:val="0"/>
          <w:lang w:val="en-US"/>
        </w:rPr>
        <w:t xml:space="preserve">murder had dropped by 60.2 percent, a drop of 48.4 percent in robbery and </w:t>
      </w:r>
      <w:r>
        <w:rPr>
          <w:sz w:val="24"/>
          <w:szCs w:val="24"/>
          <w:rtl w:val="0"/>
          <w:lang w:val="en-US"/>
        </w:rPr>
        <w:t xml:space="preserve">burglary saw a </w:t>
      </w:r>
      <w:r>
        <w:rPr>
          <w:sz w:val="24"/>
          <w:szCs w:val="24"/>
          <w:rtl w:val="0"/>
          <w:lang w:val="en-US"/>
        </w:rPr>
        <w:t>decrease of 45.7 percent in burglary (Greene, 1999, pg 171).</w:t>
      </w:r>
      <w:r>
        <w:rPr>
          <w:sz w:val="24"/>
          <w:szCs w:val="24"/>
          <w:rtl w:val="0"/>
          <w:lang w:val="en-US"/>
        </w:rPr>
        <w:t xml:space="preserve"> However, on the other side of the coin zero tolerance policing has there is no clear evidence that zero tolerance policing has an impact in the decrease in crime over a period (Burke, 2012, pg 3) As across America between 1993 and 1997 the crime rate dropped in other major cities which don</w:t>
      </w:r>
      <w:r>
        <w:rPr>
          <w:sz w:val="24"/>
          <w:szCs w:val="24"/>
          <w:rtl w:val="0"/>
          <w:lang w:val="en-US"/>
        </w:rPr>
        <w:t>’</w:t>
      </w:r>
      <w:r>
        <w:rPr>
          <w:sz w:val="24"/>
          <w:szCs w:val="24"/>
          <w:rtl w:val="0"/>
          <w:lang w:val="en-US"/>
        </w:rPr>
        <w:t xml:space="preserve">t use the zero tolerance approach </w:t>
      </w:r>
      <w:r>
        <w:rPr>
          <w:sz w:val="24"/>
          <w:szCs w:val="24"/>
          <w:rtl w:val="0"/>
          <w:lang w:val="de-DE"/>
        </w:rPr>
        <w:t>(Morgan, Maguire and Reiner, 2012, pg 327).</w:t>
      </w:r>
      <w:r>
        <w:rPr>
          <w:sz w:val="24"/>
          <w:szCs w:val="24"/>
          <w:rtl w:val="0"/>
          <w:lang w:val="en-US"/>
        </w:rPr>
        <w:t xml:space="preserve"> Overall, zero tolerance policing can act as a deterrent to further crime as it is known as a </w:t>
      </w:r>
      <w:r>
        <w:rPr>
          <w:sz w:val="24"/>
          <w:szCs w:val="24"/>
          <w:rtl w:val="0"/>
          <w:lang w:val="en-US"/>
        </w:rPr>
        <w:t>‘</w:t>
      </w:r>
      <w:r>
        <w:rPr>
          <w:sz w:val="24"/>
          <w:szCs w:val="24"/>
          <w:rtl w:val="0"/>
          <w:lang w:val="en-US"/>
        </w:rPr>
        <w:t>tough</w:t>
      </w:r>
      <w:r>
        <w:rPr>
          <w:sz w:val="24"/>
          <w:szCs w:val="24"/>
          <w:rtl w:val="0"/>
          <w:lang w:val="en-US"/>
        </w:rPr>
        <w:t xml:space="preserve">’ </w:t>
      </w:r>
      <w:r>
        <w:rPr>
          <w:sz w:val="24"/>
          <w:szCs w:val="24"/>
          <w:rtl w:val="0"/>
          <w:lang w:val="en-US"/>
        </w:rPr>
        <w:t xml:space="preserve">and </w:t>
      </w:r>
      <w:r>
        <w:rPr>
          <w:sz w:val="24"/>
          <w:szCs w:val="24"/>
          <w:rtl w:val="0"/>
          <w:lang w:val="en-US"/>
        </w:rPr>
        <w:t>‘</w:t>
      </w:r>
      <w:r>
        <w:rPr>
          <w:sz w:val="24"/>
          <w:szCs w:val="24"/>
          <w:rtl w:val="0"/>
          <w:lang w:val="en-US"/>
        </w:rPr>
        <w:t xml:space="preserve">aggressive approach. However, if the police are looking to build a rapport with the community then community policing is the correct route. </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 </w:t>
      </w: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r>
        <w:rPr>
          <w:sz w:val="24"/>
          <w:szCs w:val="24"/>
          <w:rtl w:val="0"/>
          <w:lang w:val="en-US"/>
        </w:rPr>
        <w:t>References</w:t>
      </w:r>
    </w:p>
    <w:p>
      <w:pPr>
        <w:pStyle w:val="Body"/>
        <w:spacing w:line="480" w:lineRule="auto"/>
        <w:rPr>
          <w:sz w:val="24"/>
          <w:szCs w:val="24"/>
        </w:rPr>
      </w:pPr>
    </w:p>
    <w:p>
      <w:pPr>
        <w:pStyle w:val="Body"/>
        <w:spacing w:line="480" w:lineRule="auto"/>
        <w:rPr>
          <w:i w:val="1"/>
          <w:iCs w:val="1"/>
          <w:sz w:val="24"/>
          <w:szCs w:val="24"/>
        </w:rPr>
      </w:pPr>
      <w:r>
        <w:rPr>
          <w:sz w:val="24"/>
          <w:szCs w:val="24"/>
          <w:rtl w:val="0"/>
          <w:lang w:val="en-US"/>
        </w:rPr>
        <w:t xml:space="preserve">BBC (2001) </w:t>
      </w:r>
      <w:r>
        <w:rPr>
          <w:sz w:val="24"/>
          <w:szCs w:val="24"/>
          <w:rtl w:val="0"/>
          <w:lang w:val="en-US"/>
        </w:rPr>
        <w:t>‘</w:t>
      </w:r>
      <w:r>
        <w:rPr>
          <w:i w:val="1"/>
          <w:iCs w:val="1"/>
          <w:sz w:val="24"/>
          <w:szCs w:val="24"/>
          <w:rtl w:val="0"/>
          <w:lang w:val="en-US"/>
        </w:rPr>
        <w:t>Yob Culture: Calling time on the lads?</w:t>
      </w:r>
      <w:r>
        <w:rPr>
          <w:i w:val="1"/>
          <w:iCs w:val="1"/>
          <w:sz w:val="24"/>
          <w:szCs w:val="24"/>
          <w:rtl w:val="0"/>
          <w:lang w:val="en-US"/>
        </w:rPr>
        <w:t>’</w:t>
      </w:r>
    </w:p>
    <w:p>
      <w:pPr>
        <w:pStyle w:val="Body"/>
        <w:spacing w:line="480" w:lineRule="auto"/>
        <w:rPr>
          <w:sz w:val="24"/>
          <w:szCs w:val="24"/>
        </w:rPr>
      </w:pPr>
      <w:r>
        <w:rPr>
          <w:sz w:val="24"/>
          <w:szCs w:val="24"/>
          <w:rtl w:val="0"/>
          <w:lang w:val="en-US"/>
        </w:rPr>
        <w:t xml:space="preserve">Available at: </w:t>
      </w:r>
      <w:r>
        <w:rPr>
          <w:rStyle w:val="Hyperlink.0"/>
          <w:sz w:val="24"/>
          <w:szCs w:val="24"/>
        </w:rPr>
        <w:fldChar w:fldCharType="begin" w:fldLock="0"/>
      </w:r>
      <w:r>
        <w:rPr>
          <w:rStyle w:val="Hyperlink.0"/>
          <w:sz w:val="24"/>
          <w:szCs w:val="24"/>
        </w:rPr>
        <w:instrText xml:space="preserve"> HYPERLINK "http://news.bbc.co.uk/hi/english/static/in_depth/uk/2001/life_of_crime/yob_culture.stm"</w:instrText>
      </w:r>
      <w:r>
        <w:rPr>
          <w:rStyle w:val="Hyperlink.0"/>
          <w:sz w:val="24"/>
          <w:szCs w:val="24"/>
        </w:rPr>
        <w:fldChar w:fldCharType="separate" w:fldLock="0"/>
      </w:r>
      <w:r>
        <w:rPr>
          <w:rStyle w:val="Hyperlink.0"/>
          <w:sz w:val="24"/>
          <w:szCs w:val="24"/>
          <w:rtl w:val="0"/>
          <w:lang w:val="en-US"/>
        </w:rPr>
        <w:t>http://news.bbc.co.uk/hi/english/static/in_depth/uk/2001/life_of_crime/yob_culture.stm</w:t>
      </w:r>
      <w:r>
        <w:rPr>
          <w:sz w:val="24"/>
          <w:szCs w:val="24"/>
        </w:rPr>
        <w:fldChar w:fldCharType="end" w:fldLock="0"/>
      </w:r>
    </w:p>
    <w:p>
      <w:pPr>
        <w:pStyle w:val="Body"/>
        <w:spacing w:line="480" w:lineRule="auto"/>
        <w:rPr>
          <w:sz w:val="24"/>
          <w:szCs w:val="24"/>
        </w:rPr>
      </w:pPr>
      <w:r>
        <w:rPr>
          <w:sz w:val="24"/>
          <w:szCs w:val="24"/>
          <w:rtl w:val="0"/>
          <w:lang w:val="en-US"/>
        </w:rPr>
        <w:t>Accessed on: 3rd January 2020</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Brereton, D. (1999) </w:t>
      </w:r>
      <w:r>
        <w:rPr>
          <w:sz w:val="24"/>
          <w:szCs w:val="24"/>
          <w:rtl w:val="0"/>
          <w:lang w:val="en-US"/>
        </w:rPr>
        <w:t>‘</w:t>
      </w:r>
      <w:r>
        <w:rPr>
          <w:i w:val="1"/>
          <w:iCs w:val="1"/>
          <w:sz w:val="24"/>
          <w:szCs w:val="24"/>
          <w:rtl w:val="0"/>
          <w:lang w:val="en-US"/>
        </w:rPr>
        <w:t>Zero Tolerance and the NYPD</w:t>
      </w:r>
      <w:r>
        <w:rPr>
          <w:i w:val="1"/>
          <w:iCs w:val="1"/>
          <w:sz w:val="24"/>
          <w:szCs w:val="24"/>
          <w:rtl w:val="0"/>
          <w:lang w:val="en-US"/>
        </w:rPr>
        <w:t>’</w:t>
      </w:r>
    </w:p>
    <w:p>
      <w:pPr>
        <w:pStyle w:val="Body"/>
        <w:spacing w:line="480" w:lineRule="auto"/>
        <w:rPr>
          <w:sz w:val="24"/>
          <w:szCs w:val="24"/>
        </w:rPr>
      </w:pPr>
      <w:r>
        <w:rPr>
          <w:sz w:val="24"/>
          <w:szCs w:val="24"/>
          <w:rtl w:val="0"/>
          <w:lang w:val="en-US"/>
        </w:rPr>
        <w:t>Available at:</w:t>
      </w:r>
      <w:r>
        <w:rPr>
          <w:rStyle w:val="Hyperlink.0"/>
          <w:sz w:val="24"/>
          <w:szCs w:val="24"/>
        </w:rPr>
        <w:fldChar w:fldCharType="begin" w:fldLock="0"/>
      </w:r>
      <w:r>
        <w:rPr>
          <w:rStyle w:val="Hyperlink.0"/>
          <w:sz w:val="24"/>
          <w:szCs w:val="24"/>
        </w:rPr>
        <w:instrText xml:space="preserve"> HYPERLINK "http://citeseerx.ist.psu.edu/viewdoc/download?doi=10.1.1.584.2712&amp;rep=rep1&amp;type=pdf"</w:instrText>
      </w:r>
      <w:r>
        <w:rPr>
          <w:rStyle w:val="Hyperlink.0"/>
          <w:sz w:val="24"/>
          <w:szCs w:val="24"/>
        </w:rPr>
        <w:fldChar w:fldCharType="separate" w:fldLock="0"/>
      </w:r>
      <w:r>
        <w:rPr>
          <w:rStyle w:val="Hyperlink.0"/>
          <w:sz w:val="24"/>
          <w:szCs w:val="24"/>
          <w:rtl w:val="0"/>
          <w:lang w:val="en-US"/>
        </w:rPr>
        <w:t>http://citeseerx.ist.psu.edu/viewdoc/download?doi=10.1.1.584.2712&amp;rep=rep1&amp;type=pdf</w:t>
      </w:r>
      <w:r>
        <w:rPr>
          <w:sz w:val="24"/>
          <w:szCs w:val="24"/>
        </w:rPr>
        <w:fldChar w:fldCharType="end" w:fldLock="0"/>
      </w:r>
    </w:p>
    <w:p>
      <w:pPr>
        <w:pStyle w:val="Body"/>
        <w:spacing w:line="480" w:lineRule="auto"/>
        <w:rPr>
          <w:sz w:val="24"/>
          <w:szCs w:val="24"/>
        </w:rPr>
      </w:pPr>
      <w:r>
        <w:rPr>
          <w:sz w:val="24"/>
          <w:szCs w:val="24"/>
          <w:rtl w:val="0"/>
          <w:lang w:val="en-US"/>
        </w:rPr>
        <w:t>Accessed on: 2nd January 2020</w:t>
      </w:r>
    </w:p>
    <w:p>
      <w:pPr>
        <w:pStyle w:val="Body"/>
        <w:spacing w:line="480" w:lineRule="auto"/>
        <w:rPr>
          <w:sz w:val="24"/>
          <w:szCs w:val="24"/>
        </w:rPr>
      </w:pPr>
    </w:p>
    <w:p>
      <w:pPr>
        <w:pStyle w:val="Body"/>
        <w:spacing w:line="480" w:lineRule="auto"/>
        <w:rPr>
          <w:sz w:val="24"/>
          <w:szCs w:val="24"/>
        </w:rPr>
      </w:pPr>
      <w:r>
        <w:rPr>
          <w:sz w:val="24"/>
          <w:szCs w:val="24"/>
          <w:rtl w:val="0"/>
          <w:lang w:val="en-US"/>
        </w:rPr>
        <w:t>Burke, R. (2014)</w:t>
      </w:r>
      <w:r>
        <w:rPr>
          <w:i w:val="1"/>
          <w:iCs w:val="1"/>
          <w:sz w:val="24"/>
          <w:szCs w:val="24"/>
          <w:rtl w:val="0"/>
          <w:lang w:val="en-US"/>
        </w:rPr>
        <w:t xml:space="preserve"> ‘</w:t>
      </w:r>
      <w:r>
        <w:rPr>
          <w:i w:val="1"/>
          <w:iCs w:val="1"/>
          <w:sz w:val="24"/>
          <w:szCs w:val="24"/>
          <w:rtl w:val="0"/>
          <w:lang w:val="en-US"/>
        </w:rPr>
        <w:t>Hard Cop, Soft Cop</w:t>
      </w:r>
      <w:r>
        <w:rPr>
          <w:sz w:val="24"/>
          <w:szCs w:val="24"/>
          <w:rtl w:val="0"/>
          <w:lang w:val="en-US"/>
        </w:rPr>
        <w:t>’</w:t>
      </w:r>
    </w:p>
    <w:p>
      <w:pPr>
        <w:pStyle w:val="Body"/>
        <w:spacing w:line="480" w:lineRule="auto"/>
        <w:rPr>
          <w:sz w:val="24"/>
          <w:szCs w:val="24"/>
        </w:rPr>
      </w:pPr>
      <w:r>
        <w:rPr>
          <w:sz w:val="24"/>
          <w:szCs w:val="24"/>
          <w:rtl w:val="0"/>
          <w:lang w:val="en-US"/>
        </w:rPr>
        <w:t>Second Edition, Routledge, New York</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City of London Police (2019) </w:t>
      </w:r>
      <w:r>
        <w:rPr>
          <w:sz w:val="24"/>
          <w:szCs w:val="24"/>
          <w:rtl w:val="0"/>
          <w:lang w:val="en-US"/>
        </w:rPr>
        <w:t xml:space="preserve">‘ </w:t>
      </w:r>
      <w:r>
        <w:rPr>
          <w:i w:val="1"/>
          <w:iCs w:val="1"/>
          <w:sz w:val="24"/>
          <w:szCs w:val="24"/>
          <w:rtl w:val="0"/>
          <w:lang w:val="en-US"/>
        </w:rPr>
        <w:t>About Community policing</w:t>
      </w:r>
      <w:r>
        <w:rPr>
          <w:i w:val="1"/>
          <w:iCs w:val="1"/>
          <w:sz w:val="24"/>
          <w:szCs w:val="24"/>
          <w:rtl w:val="0"/>
          <w:lang w:val="en-US"/>
        </w:rPr>
        <w:t xml:space="preserve">’ </w:t>
      </w:r>
    </w:p>
    <w:p>
      <w:pPr>
        <w:pStyle w:val="Body"/>
        <w:spacing w:line="480" w:lineRule="auto"/>
        <w:rPr>
          <w:sz w:val="24"/>
          <w:szCs w:val="24"/>
        </w:rPr>
      </w:pPr>
      <w:r>
        <w:rPr>
          <w:sz w:val="24"/>
          <w:szCs w:val="24"/>
          <w:rtl w:val="0"/>
          <w:lang w:val="en-US"/>
        </w:rPr>
        <w:t xml:space="preserve">Available at: </w:t>
      </w:r>
      <w:r>
        <w:rPr>
          <w:rStyle w:val="Hyperlink.0"/>
          <w:sz w:val="24"/>
          <w:szCs w:val="24"/>
        </w:rPr>
        <w:fldChar w:fldCharType="begin" w:fldLock="0"/>
      </w:r>
      <w:r>
        <w:rPr>
          <w:rStyle w:val="Hyperlink.0"/>
          <w:sz w:val="24"/>
          <w:szCs w:val="24"/>
        </w:rPr>
        <w:instrText xml:space="preserve"> HYPERLINK "https://www.cityoflondon.police.uk/community-policing/Pages/About-community-policing.aspx"</w:instrText>
      </w:r>
      <w:r>
        <w:rPr>
          <w:rStyle w:val="Hyperlink.0"/>
          <w:sz w:val="24"/>
          <w:szCs w:val="24"/>
        </w:rPr>
        <w:fldChar w:fldCharType="separate" w:fldLock="0"/>
      </w:r>
      <w:r>
        <w:rPr>
          <w:rStyle w:val="Hyperlink.0"/>
          <w:sz w:val="24"/>
          <w:szCs w:val="24"/>
          <w:rtl w:val="0"/>
          <w:lang w:val="en-US"/>
        </w:rPr>
        <w:t>https://www.cityoflondon.police.uk/community-policing/Pages/About-community-policing.aspx</w:t>
      </w:r>
      <w:r>
        <w:rPr>
          <w:sz w:val="24"/>
          <w:szCs w:val="24"/>
        </w:rPr>
        <w:fldChar w:fldCharType="end" w:fldLock="0"/>
      </w:r>
    </w:p>
    <w:p>
      <w:pPr>
        <w:pStyle w:val="Body"/>
        <w:spacing w:line="480" w:lineRule="auto"/>
        <w:rPr>
          <w:sz w:val="24"/>
          <w:szCs w:val="24"/>
        </w:rPr>
      </w:pPr>
      <w:r>
        <w:rPr>
          <w:sz w:val="24"/>
          <w:szCs w:val="24"/>
          <w:rtl w:val="0"/>
          <w:lang w:val="en-US"/>
        </w:rPr>
        <w:t xml:space="preserve">Accessed on: 3rd January 2020 </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Coates, D. Lawler, P. (2000) </w:t>
      </w:r>
      <w:r>
        <w:rPr>
          <w:i w:val="1"/>
          <w:iCs w:val="1"/>
          <w:sz w:val="24"/>
          <w:szCs w:val="24"/>
          <w:rtl w:val="0"/>
          <w:lang w:val="en-US"/>
        </w:rPr>
        <w:t>‘</w:t>
      </w:r>
      <w:r>
        <w:rPr>
          <w:i w:val="1"/>
          <w:iCs w:val="1"/>
          <w:sz w:val="24"/>
          <w:szCs w:val="24"/>
          <w:rtl w:val="0"/>
          <w:lang w:val="en-US"/>
        </w:rPr>
        <w:t>New Labour in Power</w:t>
      </w:r>
      <w:r>
        <w:rPr>
          <w:i w:val="1"/>
          <w:iCs w:val="1"/>
          <w:sz w:val="24"/>
          <w:szCs w:val="24"/>
          <w:rtl w:val="0"/>
          <w:lang w:val="en-US"/>
        </w:rPr>
        <w:t>’</w:t>
      </w:r>
    </w:p>
    <w:p>
      <w:pPr>
        <w:pStyle w:val="Body"/>
        <w:spacing w:line="480" w:lineRule="auto"/>
        <w:rPr>
          <w:sz w:val="24"/>
          <w:szCs w:val="24"/>
        </w:rPr>
      </w:pPr>
      <w:r>
        <w:rPr>
          <w:sz w:val="24"/>
          <w:szCs w:val="24"/>
          <w:rtl w:val="0"/>
          <w:lang w:val="en-US"/>
        </w:rPr>
        <w:t xml:space="preserve">First Edition, Manchester University Press, Manchester </w:t>
      </w:r>
    </w:p>
    <w:p>
      <w:pPr>
        <w:pStyle w:val="Body"/>
        <w:spacing w:line="480" w:lineRule="auto"/>
        <w:rPr>
          <w:sz w:val="24"/>
          <w:szCs w:val="24"/>
        </w:rPr>
      </w:pPr>
    </w:p>
    <w:p>
      <w:pPr>
        <w:pStyle w:val="Body"/>
        <w:spacing w:line="480" w:lineRule="auto"/>
        <w:rPr>
          <w:i w:val="1"/>
          <w:iCs w:val="1"/>
          <w:sz w:val="24"/>
          <w:szCs w:val="24"/>
        </w:rPr>
      </w:pPr>
      <w:r>
        <w:rPr>
          <w:sz w:val="24"/>
          <w:szCs w:val="24"/>
          <w:rtl w:val="0"/>
          <w:lang w:val="en-US"/>
        </w:rPr>
        <w:t xml:space="preserve">Cole, G and Smith, C (2007) </w:t>
      </w:r>
      <w:r>
        <w:rPr>
          <w:sz w:val="24"/>
          <w:szCs w:val="24"/>
          <w:rtl w:val="0"/>
          <w:lang w:val="en-US"/>
        </w:rPr>
        <w:t>‘</w:t>
      </w:r>
      <w:r>
        <w:rPr>
          <w:i w:val="1"/>
          <w:iCs w:val="1"/>
          <w:sz w:val="24"/>
          <w:szCs w:val="24"/>
          <w:rtl w:val="0"/>
          <w:lang w:val="en-US"/>
        </w:rPr>
        <w:t>The American System of Criminal Justice</w:t>
      </w:r>
      <w:r>
        <w:rPr>
          <w:i w:val="1"/>
          <w:iCs w:val="1"/>
          <w:sz w:val="24"/>
          <w:szCs w:val="24"/>
          <w:rtl w:val="0"/>
          <w:lang w:val="en-US"/>
        </w:rPr>
        <w:t xml:space="preserve">’ </w:t>
      </w:r>
    </w:p>
    <w:p>
      <w:pPr>
        <w:pStyle w:val="Body"/>
        <w:spacing w:line="480" w:lineRule="auto"/>
        <w:rPr>
          <w:sz w:val="24"/>
          <w:szCs w:val="24"/>
        </w:rPr>
      </w:pPr>
      <w:r>
        <w:rPr>
          <w:sz w:val="24"/>
          <w:szCs w:val="24"/>
          <w:rtl w:val="0"/>
          <w:lang w:val="en-US"/>
        </w:rPr>
        <w:t>Eleventh Edition, Thomas Wadsworth, USA</w:t>
      </w:r>
    </w:p>
    <w:p>
      <w:pPr>
        <w:pStyle w:val="Body"/>
        <w:spacing w:line="480" w:lineRule="auto"/>
        <w:rPr>
          <w:sz w:val="24"/>
          <w:szCs w:val="24"/>
        </w:rPr>
      </w:pPr>
    </w:p>
    <w:p>
      <w:pPr>
        <w:pStyle w:val="Body"/>
        <w:spacing w:line="480" w:lineRule="auto"/>
        <w:rPr>
          <w:i w:val="1"/>
          <w:iCs w:val="1"/>
          <w:sz w:val="24"/>
          <w:szCs w:val="24"/>
        </w:rPr>
      </w:pPr>
      <w:r>
        <w:rPr>
          <w:sz w:val="24"/>
          <w:szCs w:val="24"/>
          <w:rtl w:val="0"/>
          <w:lang w:val="en-US"/>
        </w:rPr>
        <w:t xml:space="preserve">Connel, N. Miggans, K. McGloin, J. (2008) </w:t>
      </w:r>
      <w:r>
        <w:rPr>
          <w:sz w:val="24"/>
          <w:szCs w:val="24"/>
          <w:rtl w:val="0"/>
          <w:lang w:val="en-US"/>
        </w:rPr>
        <w:t>‘</w:t>
      </w:r>
      <w:r>
        <w:rPr>
          <w:i w:val="1"/>
          <w:iCs w:val="1"/>
          <w:sz w:val="24"/>
          <w:szCs w:val="24"/>
          <w:rtl w:val="0"/>
          <w:lang w:val="en-US"/>
        </w:rPr>
        <w:t>Can a community Policing Initiative Reduce Serious Crime?</w:t>
      </w:r>
      <w:r>
        <w:rPr>
          <w:i w:val="1"/>
          <w:iCs w:val="1"/>
          <w:sz w:val="24"/>
          <w:szCs w:val="24"/>
          <w:rtl w:val="0"/>
          <w:lang w:val="en-US"/>
        </w:rPr>
        <w:t>’</w:t>
      </w:r>
    </w:p>
    <w:p>
      <w:pPr>
        <w:pStyle w:val="Body"/>
        <w:spacing w:line="480" w:lineRule="auto"/>
        <w:rPr>
          <w:sz w:val="24"/>
          <w:szCs w:val="24"/>
        </w:rPr>
      </w:pPr>
      <w:r>
        <w:rPr>
          <w:sz w:val="24"/>
          <w:szCs w:val="24"/>
          <w:rtl w:val="0"/>
          <w:lang w:val="en-US"/>
        </w:rPr>
        <w:t>Vol: 11(2), pp 127-150</w:t>
      </w:r>
    </w:p>
    <w:p>
      <w:pPr>
        <w:pStyle w:val="Body"/>
        <w:spacing w:line="480" w:lineRule="auto"/>
        <w:rPr>
          <w:sz w:val="24"/>
          <w:szCs w:val="24"/>
        </w:rPr>
      </w:pPr>
      <w:r>
        <w:rPr>
          <w:sz w:val="24"/>
          <w:szCs w:val="24"/>
          <w:rtl w:val="0"/>
          <w:lang w:val="en-US"/>
        </w:rPr>
        <w:t>DOI: 1177/1098611107306276</w:t>
      </w:r>
    </w:p>
    <w:p>
      <w:pPr>
        <w:pStyle w:val="Body"/>
        <w:spacing w:line="480" w:lineRule="auto"/>
        <w:rPr>
          <w:sz w:val="24"/>
          <w:szCs w:val="24"/>
        </w:rPr>
      </w:pPr>
    </w:p>
    <w:p>
      <w:pPr>
        <w:pStyle w:val="Body"/>
        <w:spacing w:line="480" w:lineRule="auto"/>
        <w:rPr>
          <w:i w:val="1"/>
          <w:iCs w:val="1"/>
          <w:sz w:val="24"/>
          <w:szCs w:val="24"/>
        </w:rPr>
      </w:pPr>
      <w:r>
        <w:rPr>
          <w:rStyle w:val="Hyperlink.0"/>
          <w:sz w:val="24"/>
          <w:szCs w:val="24"/>
        </w:rPr>
        <w:fldChar w:fldCharType="begin" w:fldLock="0"/>
      </w:r>
      <w:r>
        <w:rPr>
          <w:rStyle w:val="Hyperlink.0"/>
          <w:sz w:val="24"/>
          <w:szCs w:val="24"/>
        </w:rPr>
        <w:instrText xml:space="preserve"> HYPERLINK "http://gov.uk"</w:instrText>
      </w:r>
      <w:r>
        <w:rPr>
          <w:rStyle w:val="Hyperlink.0"/>
          <w:sz w:val="24"/>
          <w:szCs w:val="24"/>
        </w:rPr>
        <w:fldChar w:fldCharType="separate" w:fldLock="0"/>
      </w:r>
      <w:r>
        <w:rPr>
          <w:rStyle w:val="Hyperlink.0"/>
          <w:sz w:val="24"/>
          <w:szCs w:val="24"/>
          <w:rtl w:val="0"/>
          <w:lang w:val="en-US"/>
        </w:rPr>
        <w:t>gov.uk</w:t>
      </w:r>
      <w:r>
        <w:rPr>
          <w:sz w:val="24"/>
          <w:szCs w:val="24"/>
        </w:rPr>
        <w:fldChar w:fldCharType="end" w:fldLock="0"/>
      </w:r>
      <w:r>
        <w:rPr>
          <w:sz w:val="24"/>
          <w:szCs w:val="24"/>
          <w:rtl w:val="0"/>
          <w:lang w:val="en-US"/>
        </w:rPr>
        <w:t xml:space="preserve"> (2019) </w:t>
      </w:r>
      <w:r>
        <w:rPr>
          <w:i w:val="1"/>
          <w:iCs w:val="1"/>
          <w:sz w:val="24"/>
          <w:szCs w:val="24"/>
          <w:rtl w:val="0"/>
          <w:lang w:val="en-US"/>
        </w:rPr>
        <w:t>‘</w:t>
      </w:r>
      <w:r>
        <w:rPr>
          <w:i w:val="1"/>
          <w:iCs w:val="1"/>
          <w:sz w:val="24"/>
          <w:szCs w:val="24"/>
          <w:rtl w:val="0"/>
          <w:lang w:val="en-US"/>
        </w:rPr>
        <w:t>Police Community Support Officers (PCSOs) and special constables</w:t>
      </w:r>
      <w:r>
        <w:rPr>
          <w:i w:val="1"/>
          <w:iCs w:val="1"/>
          <w:sz w:val="24"/>
          <w:szCs w:val="24"/>
          <w:rtl w:val="0"/>
          <w:lang w:val="en-US"/>
        </w:rPr>
        <w:t>’</w:t>
      </w:r>
    </w:p>
    <w:p>
      <w:pPr>
        <w:pStyle w:val="Body"/>
        <w:spacing w:line="480" w:lineRule="auto"/>
        <w:rPr>
          <w:sz w:val="24"/>
          <w:szCs w:val="24"/>
        </w:rPr>
      </w:pPr>
      <w:r>
        <w:rPr>
          <w:sz w:val="24"/>
          <w:szCs w:val="24"/>
          <w:rtl w:val="0"/>
          <w:lang w:val="en-US"/>
        </w:rPr>
        <w:t xml:space="preserve">Available at: </w:t>
      </w:r>
      <w:r>
        <w:rPr>
          <w:rStyle w:val="Hyperlink.0"/>
          <w:sz w:val="24"/>
          <w:szCs w:val="24"/>
        </w:rPr>
        <w:fldChar w:fldCharType="begin" w:fldLock="0"/>
      </w:r>
      <w:r>
        <w:rPr>
          <w:rStyle w:val="Hyperlink.0"/>
          <w:sz w:val="24"/>
          <w:szCs w:val="24"/>
        </w:rPr>
        <w:instrText xml:space="preserve"> HYPERLINK "https://www.gov.uk/police-community-support-officers-what-they-are"</w:instrText>
      </w:r>
      <w:r>
        <w:rPr>
          <w:rStyle w:val="Hyperlink.0"/>
          <w:sz w:val="24"/>
          <w:szCs w:val="24"/>
        </w:rPr>
        <w:fldChar w:fldCharType="separate" w:fldLock="0"/>
      </w:r>
      <w:r>
        <w:rPr>
          <w:rStyle w:val="Hyperlink.0"/>
          <w:sz w:val="24"/>
          <w:szCs w:val="24"/>
          <w:rtl w:val="0"/>
          <w:lang w:val="en-US"/>
        </w:rPr>
        <w:t>https://www.gov.uk/police-community-support-officers-what-they-are</w:t>
      </w:r>
      <w:r>
        <w:rPr>
          <w:sz w:val="24"/>
          <w:szCs w:val="24"/>
        </w:rPr>
        <w:fldChar w:fldCharType="end" w:fldLock="0"/>
      </w:r>
    </w:p>
    <w:p>
      <w:pPr>
        <w:pStyle w:val="Body"/>
        <w:spacing w:line="480" w:lineRule="auto"/>
        <w:rPr>
          <w:sz w:val="24"/>
          <w:szCs w:val="24"/>
        </w:rPr>
      </w:pPr>
      <w:r>
        <w:rPr>
          <w:sz w:val="24"/>
          <w:szCs w:val="24"/>
          <w:rtl w:val="0"/>
          <w:lang w:val="en-US"/>
        </w:rPr>
        <w:t>Accessed at: 4th January 2020</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Greene, J. (1999) </w:t>
      </w:r>
      <w:r>
        <w:rPr>
          <w:i w:val="1"/>
          <w:iCs w:val="1"/>
          <w:sz w:val="24"/>
          <w:szCs w:val="24"/>
          <w:rtl w:val="0"/>
          <w:lang w:val="en-US"/>
        </w:rPr>
        <w:t xml:space="preserve">‘ </w:t>
      </w:r>
      <w:r>
        <w:rPr>
          <w:i w:val="1"/>
          <w:iCs w:val="1"/>
          <w:sz w:val="24"/>
          <w:szCs w:val="24"/>
          <w:rtl w:val="0"/>
          <w:lang w:val="en-US"/>
        </w:rPr>
        <w:t xml:space="preserve">Zero Tolerance: A case study of Police Policies and Practices in New York City, </w:t>
      </w:r>
      <w:r>
        <w:rPr>
          <w:sz w:val="24"/>
          <w:szCs w:val="24"/>
          <w:rtl w:val="0"/>
          <w:lang w:val="en-US"/>
        </w:rPr>
        <w:t>45 (2), pp. 171-187</w:t>
      </w:r>
    </w:p>
    <w:p>
      <w:pPr>
        <w:pStyle w:val="Body"/>
        <w:spacing w:line="480" w:lineRule="auto"/>
        <w:rPr>
          <w:sz w:val="24"/>
          <w:szCs w:val="24"/>
        </w:rPr>
      </w:pPr>
      <w:r>
        <w:rPr>
          <w:sz w:val="24"/>
          <w:szCs w:val="24"/>
          <w:rtl w:val="0"/>
          <w:lang w:val="en-US"/>
        </w:rPr>
        <w:t>DOI: 10.1177/0011128799045002001</w:t>
      </w:r>
    </w:p>
    <w:p>
      <w:pPr>
        <w:pStyle w:val="Body"/>
        <w:spacing w:line="480" w:lineRule="auto"/>
        <w:rPr>
          <w:sz w:val="24"/>
          <w:szCs w:val="24"/>
        </w:rPr>
      </w:pPr>
    </w:p>
    <w:p>
      <w:pPr>
        <w:pStyle w:val="Body"/>
        <w:spacing w:line="480" w:lineRule="auto"/>
        <w:rPr>
          <w:i w:val="1"/>
          <w:iCs w:val="1"/>
          <w:sz w:val="24"/>
          <w:szCs w:val="24"/>
        </w:rPr>
      </w:pPr>
      <w:r>
        <w:rPr>
          <w:sz w:val="24"/>
          <w:szCs w:val="24"/>
          <w:rtl w:val="0"/>
          <w:lang w:val="en-US"/>
        </w:rPr>
        <w:t>Hennessy, P. (2005)</w:t>
      </w:r>
      <w:r>
        <w:rPr>
          <w:i w:val="1"/>
          <w:iCs w:val="1"/>
          <w:sz w:val="24"/>
          <w:szCs w:val="24"/>
          <w:rtl w:val="0"/>
          <w:lang w:val="en-US"/>
        </w:rPr>
        <w:t xml:space="preserve"> Blair</w:t>
      </w:r>
      <w:r>
        <w:rPr>
          <w:i w:val="1"/>
          <w:iCs w:val="1"/>
          <w:sz w:val="24"/>
          <w:szCs w:val="24"/>
          <w:rtl w:val="0"/>
          <w:lang w:val="en-US"/>
        </w:rPr>
        <w:t>’</w:t>
      </w:r>
      <w:r>
        <w:rPr>
          <w:i w:val="1"/>
          <w:iCs w:val="1"/>
          <w:sz w:val="24"/>
          <w:szCs w:val="24"/>
          <w:rtl w:val="0"/>
          <w:lang w:val="en-US"/>
        </w:rPr>
        <w:t>s baby Absos</w:t>
      </w:r>
    </w:p>
    <w:p>
      <w:pPr>
        <w:pStyle w:val="Body"/>
        <w:spacing w:line="480" w:lineRule="auto"/>
        <w:rPr>
          <w:sz w:val="24"/>
          <w:szCs w:val="24"/>
        </w:rPr>
      </w:pPr>
      <w:r>
        <w:rPr>
          <w:sz w:val="24"/>
          <w:szCs w:val="24"/>
          <w:rtl w:val="0"/>
          <w:lang w:val="en-US"/>
        </w:rPr>
        <w:t xml:space="preserve">Available at: </w:t>
      </w:r>
      <w:r>
        <w:rPr>
          <w:rStyle w:val="Hyperlink.0"/>
          <w:sz w:val="24"/>
          <w:szCs w:val="24"/>
        </w:rPr>
        <w:fldChar w:fldCharType="begin" w:fldLock="0"/>
      </w:r>
      <w:r>
        <w:rPr>
          <w:rStyle w:val="Hyperlink.0"/>
          <w:sz w:val="24"/>
          <w:szCs w:val="24"/>
        </w:rPr>
        <w:instrText xml:space="preserve"> HYPERLINK "https://www.telegraph.co.uk/news/uknews/1500217/Blairs-baby-Asbos.html"</w:instrText>
      </w:r>
      <w:r>
        <w:rPr>
          <w:rStyle w:val="Hyperlink.0"/>
          <w:sz w:val="24"/>
          <w:szCs w:val="24"/>
        </w:rPr>
        <w:fldChar w:fldCharType="separate" w:fldLock="0"/>
      </w:r>
      <w:r>
        <w:rPr>
          <w:rStyle w:val="Hyperlink.0"/>
          <w:sz w:val="24"/>
          <w:szCs w:val="24"/>
          <w:rtl w:val="0"/>
          <w:lang w:val="en-US"/>
        </w:rPr>
        <w:t>https://www.telegraph.co.uk/news/uknews/1500217/Blairs-baby-Asbos.html</w:t>
      </w:r>
      <w:r>
        <w:rPr>
          <w:sz w:val="24"/>
          <w:szCs w:val="24"/>
        </w:rPr>
        <w:fldChar w:fldCharType="end" w:fldLock="0"/>
      </w:r>
    </w:p>
    <w:p>
      <w:pPr>
        <w:pStyle w:val="Body"/>
        <w:spacing w:line="480" w:lineRule="auto"/>
        <w:rPr>
          <w:sz w:val="24"/>
          <w:szCs w:val="24"/>
        </w:rPr>
      </w:pPr>
      <w:r>
        <w:rPr>
          <w:sz w:val="24"/>
          <w:szCs w:val="24"/>
          <w:rtl w:val="0"/>
          <w:lang w:val="en-US"/>
        </w:rPr>
        <w:t>Accessed on: 3rd January 2020</w:t>
      </w:r>
    </w:p>
    <w:p>
      <w:pPr>
        <w:pStyle w:val="Body"/>
        <w:spacing w:line="480" w:lineRule="auto"/>
        <w:rPr>
          <w:sz w:val="24"/>
          <w:szCs w:val="24"/>
        </w:rPr>
      </w:pPr>
    </w:p>
    <w:p>
      <w:pPr>
        <w:pStyle w:val="Body"/>
        <w:spacing w:line="480" w:lineRule="auto"/>
        <w:rPr>
          <w:i w:val="1"/>
          <w:iCs w:val="1"/>
          <w:sz w:val="24"/>
          <w:szCs w:val="24"/>
        </w:rPr>
      </w:pPr>
      <w:r>
        <w:rPr>
          <w:sz w:val="24"/>
          <w:szCs w:val="24"/>
          <w:rtl w:val="0"/>
          <w:lang w:val="en-US"/>
        </w:rPr>
        <w:t>Mcardle, A. Erzen, T. (2001)</w:t>
      </w:r>
      <w:r>
        <w:rPr>
          <w:i w:val="1"/>
          <w:iCs w:val="1"/>
          <w:sz w:val="24"/>
          <w:szCs w:val="24"/>
          <w:rtl w:val="0"/>
          <w:lang w:val="en-US"/>
        </w:rPr>
        <w:t xml:space="preserve"> ‘</w:t>
      </w:r>
      <w:r>
        <w:rPr>
          <w:i w:val="1"/>
          <w:iCs w:val="1"/>
          <w:sz w:val="24"/>
          <w:szCs w:val="24"/>
          <w:rtl w:val="0"/>
          <w:lang w:val="en-US"/>
        </w:rPr>
        <w:t>Zero Tolerance: Quality of Life and the New Police Brutality in New York City</w:t>
      </w:r>
      <w:r>
        <w:rPr>
          <w:i w:val="1"/>
          <w:iCs w:val="1"/>
          <w:sz w:val="24"/>
          <w:szCs w:val="24"/>
          <w:rtl w:val="0"/>
          <w:lang w:val="en-US"/>
        </w:rPr>
        <w:t>’</w:t>
      </w:r>
    </w:p>
    <w:p>
      <w:pPr>
        <w:pStyle w:val="Body"/>
        <w:spacing w:line="480" w:lineRule="auto"/>
        <w:rPr>
          <w:sz w:val="24"/>
          <w:szCs w:val="24"/>
        </w:rPr>
      </w:pPr>
      <w:r>
        <w:rPr>
          <w:sz w:val="24"/>
          <w:szCs w:val="24"/>
          <w:rtl w:val="0"/>
          <w:lang w:val="en-US"/>
        </w:rPr>
        <w:t xml:space="preserve">First Edition, New York University Press, New York </w:t>
      </w:r>
    </w:p>
    <w:p>
      <w:pPr>
        <w:pStyle w:val="Body"/>
        <w:spacing w:line="480" w:lineRule="auto"/>
        <w:rPr>
          <w:sz w:val="24"/>
          <w:szCs w:val="24"/>
        </w:rPr>
      </w:pPr>
    </w:p>
    <w:p>
      <w:pPr>
        <w:pStyle w:val="Body"/>
        <w:spacing w:line="480" w:lineRule="auto"/>
        <w:rPr>
          <w:i w:val="1"/>
          <w:iCs w:val="1"/>
          <w:sz w:val="24"/>
          <w:szCs w:val="24"/>
        </w:rPr>
      </w:pPr>
      <w:r>
        <w:rPr>
          <w:sz w:val="24"/>
          <w:szCs w:val="24"/>
          <w:rtl w:val="0"/>
          <w:lang w:val="en-US"/>
        </w:rPr>
        <w:t xml:space="preserve">Morgan, R. Maguire, M. Reiner, R. (2012) </w:t>
      </w:r>
      <w:r>
        <w:rPr>
          <w:sz w:val="24"/>
          <w:szCs w:val="24"/>
          <w:rtl w:val="0"/>
          <w:lang w:val="en-US"/>
        </w:rPr>
        <w:t>‘</w:t>
      </w:r>
      <w:r>
        <w:rPr>
          <w:i w:val="1"/>
          <w:iCs w:val="1"/>
          <w:sz w:val="24"/>
          <w:szCs w:val="24"/>
          <w:rtl w:val="0"/>
          <w:lang w:val="en-US"/>
        </w:rPr>
        <w:t>The Oxford Handbook of Criminology</w:t>
      </w:r>
      <w:r>
        <w:rPr>
          <w:i w:val="1"/>
          <w:iCs w:val="1"/>
          <w:sz w:val="24"/>
          <w:szCs w:val="24"/>
          <w:rtl w:val="0"/>
          <w:lang w:val="en-US"/>
        </w:rPr>
        <w:t>’</w:t>
      </w:r>
    </w:p>
    <w:p>
      <w:pPr>
        <w:pStyle w:val="Body"/>
        <w:spacing w:line="480" w:lineRule="auto"/>
        <w:rPr>
          <w:sz w:val="24"/>
          <w:szCs w:val="24"/>
        </w:rPr>
      </w:pPr>
      <w:r>
        <w:rPr>
          <w:sz w:val="24"/>
          <w:szCs w:val="24"/>
          <w:rtl w:val="0"/>
          <w:lang w:val="en-US"/>
        </w:rPr>
        <w:t xml:space="preserve">Fifth Edition, Oxford press, Oxford </w:t>
      </w:r>
    </w:p>
    <w:p>
      <w:pPr>
        <w:pStyle w:val="Body"/>
        <w:spacing w:line="480" w:lineRule="auto"/>
        <w:rPr>
          <w:sz w:val="24"/>
          <w:szCs w:val="24"/>
        </w:rPr>
      </w:pPr>
    </w:p>
    <w:p>
      <w:pPr>
        <w:pStyle w:val="Body"/>
        <w:spacing w:line="480" w:lineRule="auto"/>
        <w:rPr>
          <w:sz w:val="24"/>
          <w:szCs w:val="24"/>
        </w:rPr>
      </w:pPr>
    </w:p>
    <w:p>
      <w:pPr>
        <w:pStyle w:val="Body"/>
        <w:spacing w:line="480" w:lineRule="auto"/>
        <w:rPr>
          <w:i w:val="1"/>
          <w:iCs w:val="1"/>
          <w:sz w:val="24"/>
          <w:szCs w:val="24"/>
        </w:rPr>
      </w:pPr>
      <w:r>
        <w:rPr>
          <w:sz w:val="24"/>
          <w:szCs w:val="24"/>
          <w:rtl w:val="0"/>
          <w:lang w:val="en-US"/>
        </w:rPr>
        <w:t xml:space="preserve">Newburn, T. (2011) </w:t>
      </w:r>
      <w:r>
        <w:rPr>
          <w:i w:val="1"/>
          <w:iCs w:val="1"/>
          <w:sz w:val="24"/>
          <w:szCs w:val="24"/>
          <w:rtl w:val="0"/>
          <w:lang w:val="en-US"/>
        </w:rPr>
        <w:t>‘</w:t>
      </w:r>
      <w:r>
        <w:rPr>
          <w:i w:val="1"/>
          <w:iCs w:val="1"/>
          <w:sz w:val="24"/>
          <w:szCs w:val="24"/>
          <w:rtl w:val="0"/>
          <w:lang w:val="en-US"/>
        </w:rPr>
        <w:t>Handbook of Policing</w:t>
      </w:r>
      <w:r>
        <w:rPr>
          <w:i w:val="1"/>
          <w:iCs w:val="1"/>
          <w:sz w:val="24"/>
          <w:szCs w:val="24"/>
          <w:rtl w:val="0"/>
          <w:lang w:val="en-US"/>
        </w:rPr>
        <w:t>’</w:t>
      </w:r>
    </w:p>
    <w:p>
      <w:pPr>
        <w:pStyle w:val="Body"/>
        <w:spacing w:line="480" w:lineRule="auto"/>
        <w:rPr>
          <w:sz w:val="24"/>
          <w:szCs w:val="24"/>
        </w:rPr>
      </w:pPr>
      <w:r>
        <w:rPr>
          <w:sz w:val="24"/>
          <w:szCs w:val="24"/>
          <w:rtl w:val="0"/>
          <w:lang w:val="en-US"/>
        </w:rPr>
        <w:t>Second Edition, Taylor and Francis, United States</w:t>
      </w:r>
    </w:p>
    <w:p>
      <w:pPr>
        <w:pStyle w:val="Body"/>
        <w:spacing w:line="480" w:lineRule="auto"/>
        <w:rPr>
          <w:sz w:val="24"/>
          <w:szCs w:val="24"/>
        </w:rPr>
      </w:pPr>
    </w:p>
    <w:p>
      <w:pPr>
        <w:pStyle w:val="Body"/>
        <w:spacing w:line="480" w:lineRule="auto"/>
        <w:rPr>
          <w:i w:val="1"/>
          <w:iCs w:val="1"/>
          <w:sz w:val="24"/>
          <w:szCs w:val="24"/>
        </w:rPr>
      </w:pPr>
      <w:r>
        <w:rPr>
          <w:sz w:val="24"/>
          <w:szCs w:val="24"/>
          <w:rtl w:val="0"/>
          <w:lang w:val="en-US"/>
        </w:rPr>
        <w:t xml:space="preserve">Palmer, D. Berlin, M. Das, D. (2012) </w:t>
      </w:r>
      <w:r>
        <w:rPr>
          <w:i w:val="1"/>
          <w:iCs w:val="1"/>
          <w:sz w:val="24"/>
          <w:szCs w:val="24"/>
          <w:rtl w:val="0"/>
          <w:lang w:val="en-US"/>
        </w:rPr>
        <w:t>‘</w:t>
      </w:r>
      <w:r>
        <w:rPr>
          <w:i w:val="1"/>
          <w:iCs w:val="1"/>
          <w:sz w:val="24"/>
          <w:szCs w:val="24"/>
          <w:rtl w:val="0"/>
          <w:lang w:val="en-US"/>
        </w:rPr>
        <w:t>Global Environment of Policing</w:t>
      </w:r>
      <w:r>
        <w:rPr>
          <w:i w:val="1"/>
          <w:iCs w:val="1"/>
          <w:sz w:val="24"/>
          <w:szCs w:val="24"/>
          <w:rtl w:val="0"/>
          <w:lang w:val="en-US"/>
        </w:rPr>
        <w:t xml:space="preserve">’ </w:t>
      </w:r>
    </w:p>
    <w:p>
      <w:pPr>
        <w:pStyle w:val="Body"/>
        <w:spacing w:line="480" w:lineRule="auto"/>
        <w:rPr>
          <w:sz w:val="24"/>
          <w:szCs w:val="24"/>
        </w:rPr>
      </w:pPr>
      <w:r>
        <w:rPr>
          <w:sz w:val="24"/>
          <w:szCs w:val="24"/>
          <w:rtl w:val="0"/>
          <w:lang w:val="en-US"/>
        </w:rPr>
        <w:t>First Edition, Taylor &amp; Francis Group, United States</w:t>
      </w:r>
    </w:p>
    <w:p>
      <w:pPr>
        <w:pStyle w:val="Body"/>
        <w:spacing w:line="480" w:lineRule="auto"/>
        <w:rPr>
          <w:sz w:val="24"/>
          <w:szCs w:val="24"/>
        </w:rPr>
      </w:pPr>
    </w:p>
    <w:p>
      <w:pPr>
        <w:pStyle w:val="Body"/>
        <w:spacing w:line="480" w:lineRule="auto"/>
        <w:rPr>
          <w:i w:val="1"/>
          <w:iCs w:val="1"/>
          <w:sz w:val="24"/>
          <w:szCs w:val="24"/>
        </w:rPr>
      </w:pPr>
      <w:r>
        <w:rPr>
          <w:sz w:val="24"/>
          <w:szCs w:val="24"/>
          <w:rtl w:val="0"/>
          <w:lang w:val="en-US"/>
        </w:rPr>
        <w:t xml:space="preserve">Punch, M (2007) </w:t>
      </w:r>
      <w:r>
        <w:rPr>
          <w:i w:val="1"/>
          <w:iCs w:val="1"/>
          <w:sz w:val="24"/>
          <w:szCs w:val="24"/>
          <w:rtl w:val="0"/>
          <w:lang w:val="en-US"/>
        </w:rPr>
        <w:t xml:space="preserve">‘ </w:t>
      </w:r>
      <w:r>
        <w:rPr>
          <w:i w:val="1"/>
          <w:iCs w:val="1"/>
          <w:sz w:val="24"/>
          <w:szCs w:val="24"/>
          <w:rtl w:val="0"/>
          <w:lang w:val="en-US"/>
        </w:rPr>
        <w:t>Zero Tolerance Policing</w:t>
      </w:r>
      <w:r>
        <w:rPr>
          <w:i w:val="1"/>
          <w:iCs w:val="1"/>
          <w:sz w:val="24"/>
          <w:szCs w:val="24"/>
          <w:rtl w:val="0"/>
          <w:lang w:val="en-US"/>
        </w:rPr>
        <w:t xml:space="preserve">’ </w:t>
      </w:r>
    </w:p>
    <w:p>
      <w:pPr>
        <w:pStyle w:val="Body"/>
        <w:spacing w:line="480" w:lineRule="auto"/>
        <w:rPr>
          <w:sz w:val="24"/>
          <w:szCs w:val="24"/>
        </w:rPr>
      </w:pPr>
      <w:r>
        <w:rPr>
          <w:sz w:val="24"/>
          <w:szCs w:val="24"/>
          <w:rtl w:val="0"/>
          <w:lang w:val="en-US"/>
        </w:rPr>
        <w:t>First Edition, Policy press, Bristol</w:t>
      </w:r>
    </w:p>
    <w:p>
      <w:pPr>
        <w:pStyle w:val="Body"/>
        <w:spacing w:line="480" w:lineRule="auto"/>
        <w:rPr>
          <w:sz w:val="24"/>
          <w:szCs w:val="24"/>
        </w:rPr>
      </w:pPr>
    </w:p>
    <w:p>
      <w:pPr>
        <w:pStyle w:val="Body"/>
        <w:spacing w:line="480" w:lineRule="auto"/>
        <w:rPr>
          <w:i w:val="1"/>
          <w:iCs w:val="1"/>
          <w:sz w:val="24"/>
          <w:szCs w:val="24"/>
        </w:rPr>
      </w:pPr>
      <w:r>
        <w:rPr>
          <w:sz w:val="24"/>
          <w:szCs w:val="24"/>
          <w:rtl w:val="0"/>
          <w:lang w:val="en-US"/>
        </w:rPr>
        <w:t>Rukus, J. Warner, M. Zhang,X. (2018)</w:t>
      </w:r>
      <w:r>
        <w:rPr>
          <w:i w:val="1"/>
          <w:iCs w:val="1"/>
          <w:sz w:val="24"/>
          <w:szCs w:val="24"/>
          <w:rtl w:val="0"/>
          <w:lang w:val="en-US"/>
        </w:rPr>
        <w:t xml:space="preserve"> ‘</w:t>
      </w:r>
      <w:r>
        <w:rPr>
          <w:i w:val="1"/>
          <w:iCs w:val="1"/>
          <w:sz w:val="24"/>
          <w:szCs w:val="24"/>
          <w:rtl w:val="0"/>
          <w:lang w:val="en-US"/>
        </w:rPr>
        <w:t>Community Policing; Least Effective Where Need is Greatest</w:t>
      </w:r>
      <w:r>
        <w:rPr>
          <w:i w:val="1"/>
          <w:iCs w:val="1"/>
          <w:sz w:val="24"/>
          <w:szCs w:val="24"/>
          <w:rtl w:val="0"/>
          <w:lang w:val="en-US"/>
        </w:rPr>
        <w:t>’</w:t>
      </w:r>
    </w:p>
    <w:p>
      <w:pPr>
        <w:pStyle w:val="Body"/>
        <w:spacing w:line="480" w:lineRule="auto"/>
        <w:rPr>
          <w:sz w:val="24"/>
          <w:szCs w:val="24"/>
        </w:rPr>
      </w:pPr>
      <w:r>
        <w:rPr>
          <w:sz w:val="24"/>
          <w:szCs w:val="24"/>
          <w:rtl w:val="0"/>
          <w:lang w:val="en-US"/>
        </w:rPr>
        <w:t>Vol. 64(14), pp 1858-1881</w:t>
      </w:r>
    </w:p>
    <w:p>
      <w:pPr>
        <w:pStyle w:val="Body"/>
        <w:spacing w:line="480" w:lineRule="auto"/>
        <w:rPr>
          <w:sz w:val="24"/>
          <w:szCs w:val="24"/>
        </w:rPr>
      </w:pPr>
      <w:r>
        <w:rPr>
          <w:sz w:val="24"/>
          <w:szCs w:val="24"/>
          <w:rtl w:val="0"/>
          <w:lang w:val="en-US"/>
        </w:rPr>
        <w:t>DOI: 10.1177/001|1287</w:t>
      </w:r>
      <w:r>
        <w:rPr>
          <w:sz w:val="24"/>
          <w:szCs w:val="24"/>
          <w:rtl w:val="0"/>
          <w:lang w:val="en-US"/>
        </w:rPr>
        <w:t>§</w:t>
      </w:r>
      <w:r>
        <w:rPr>
          <w:sz w:val="24"/>
          <w:szCs w:val="24"/>
          <w:rtl w:val="0"/>
          <w:lang w:val="en-US"/>
        </w:rPr>
        <w:t>6686339</w:t>
      </w:r>
    </w:p>
    <w:p>
      <w:pPr>
        <w:pStyle w:val="Body"/>
        <w:spacing w:line="480" w:lineRule="auto"/>
        <w:rPr>
          <w:sz w:val="24"/>
          <w:szCs w:val="24"/>
        </w:rPr>
      </w:pPr>
    </w:p>
    <w:p>
      <w:pPr>
        <w:pStyle w:val="Body"/>
        <w:spacing w:line="480" w:lineRule="auto"/>
        <w:rPr>
          <w:i w:val="1"/>
          <w:iCs w:val="1"/>
          <w:sz w:val="24"/>
          <w:szCs w:val="24"/>
        </w:rPr>
      </w:pPr>
      <w:r>
        <w:rPr>
          <w:sz w:val="24"/>
          <w:szCs w:val="24"/>
          <w:rtl w:val="0"/>
          <w:lang w:val="en-US"/>
        </w:rPr>
        <w:t xml:space="preserve">Wakefield, A. Fleming, J (2009) </w:t>
      </w:r>
      <w:r>
        <w:rPr>
          <w:i w:val="1"/>
          <w:iCs w:val="1"/>
          <w:sz w:val="24"/>
          <w:szCs w:val="24"/>
          <w:rtl w:val="0"/>
          <w:lang w:val="en-US"/>
        </w:rPr>
        <w:t>‘</w:t>
      </w:r>
      <w:r>
        <w:rPr>
          <w:i w:val="1"/>
          <w:iCs w:val="1"/>
          <w:sz w:val="24"/>
          <w:szCs w:val="24"/>
          <w:rtl w:val="0"/>
          <w:lang w:val="en-US"/>
        </w:rPr>
        <w:t>The sage Dictionary of Policing</w:t>
      </w:r>
      <w:r>
        <w:rPr>
          <w:i w:val="1"/>
          <w:iCs w:val="1"/>
          <w:sz w:val="24"/>
          <w:szCs w:val="24"/>
          <w:rtl w:val="0"/>
          <w:lang w:val="en-US"/>
        </w:rPr>
        <w:t xml:space="preserve">’ </w:t>
      </w:r>
    </w:p>
    <w:p>
      <w:pPr>
        <w:pStyle w:val="Body"/>
        <w:spacing w:line="480" w:lineRule="auto"/>
        <w:rPr>
          <w:sz w:val="24"/>
          <w:szCs w:val="24"/>
        </w:rPr>
      </w:pPr>
      <w:r>
        <w:rPr>
          <w:sz w:val="24"/>
          <w:szCs w:val="24"/>
          <w:rtl w:val="0"/>
          <w:lang w:val="en-US"/>
        </w:rPr>
        <w:t xml:space="preserve">First Edition, SAGe Publications, London </w:t>
      </w:r>
    </w:p>
    <w:p>
      <w:pPr>
        <w:pStyle w:val="Body"/>
        <w:spacing w:line="480" w:lineRule="auto"/>
        <w:rPr>
          <w:sz w:val="24"/>
          <w:szCs w:val="24"/>
        </w:rPr>
      </w:pPr>
    </w:p>
    <w:p>
      <w:pPr>
        <w:pStyle w:val="Body"/>
        <w:spacing w:line="480" w:lineRule="auto"/>
        <w:rPr>
          <w:i w:val="1"/>
          <w:iCs w:val="1"/>
          <w:sz w:val="24"/>
          <w:szCs w:val="24"/>
        </w:rPr>
      </w:pPr>
      <w:r>
        <w:rPr>
          <w:sz w:val="24"/>
          <w:szCs w:val="24"/>
          <w:rtl w:val="0"/>
          <w:lang w:val="en-US"/>
        </w:rPr>
        <w:t xml:space="preserve">Wilson and Kelling (1982) </w:t>
      </w:r>
      <w:r>
        <w:rPr>
          <w:i w:val="1"/>
          <w:iCs w:val="1"/>
          <w:sz w:val="24"/>
          <w:szCs w:val="24"/>
          <w:rtl w:val="0"/>
          <w:lang w:val="en-US"/>
        </w:rPr>
        <w:t>‘</w:t>
      </w:r>
      <w:r>
        <w:rPr>
          <w:i w:val="1"/>
          <w:iCs w:val="1"/>
          <w:sz w:val="24"/>
          <w:szCs w:val="24"/>
          <w:rtl w:val="0"/>
          <w:lang w:val="en-US"/>
        </w:rPr>
        <w:t>Broken Windows</w:t>
      </w:r>
      <w:r>
        <w:rPr>
          <w:i w:val="1"/>
          <w:iCs w:val="1"/>
          <w:sz w:val="24"/>
          <w:szCs w:val="24"/>
          <w:rtl w:val="0"/>
          <w:lang w:val="en-US"/>
        </w:rPr>
        <w:t>’</w:t>
      </w:r>
    </w:p>
    <w:p>
      <w:pPr>
        <w:pStyle w:val="Body"/>
        <w:spacing w:line="480" w:lineRule="auto"/>
        <w:rPr>
          <w:sz w:val="24"/>
          <w:szCs w:val="24"/>
        </w:rPr>
      </w:pPr>
      <w:r>
        <w:rPr>
          <w:sz w:val="24"/>
          <w:szCs w:val="24"/>
          <w:rtl w:val="0"/>
          <w:lang w:val="en-US"/>
        </w:rPr>
        <w:t xml:space="preserve">Available at: </w:t>
      </w:r>
      <w:r>
        <w:rPr>
          <w:rStyle w:val="Hyperlink.0"/>
          <w:sz w:val="24"/>
          <w:szCs w:val="24"/>
        </w:rPr>
        <w:fldChar w:fldCharType="begin" w:fldLock="0"/>
      </w:r>
      <w:r>
        <w:rPr>
          <w:rStyle w:val="Hyperlink.0"/>
          <w:sz w:val="24"/>
          <w:szCs w:val="24"/>
        </w:rPr>
        <w:instrText xml:space="preserve"> HYPERLINK "https://www.theatlantic.com/magazine/archive/1982/03/broken-windows/304465/"</w:instrText>
      </w:r>
      <w:r>
        <w:rPr>
          <w:rStyle w:val="Hyperlink.0"/>
          <w:sz w:val="24"/>
          <w:szCs w:val="24"/>
        </w:rPr>
        <w:fldChar w:fldCharType="separate" w:fldLock="0"/>
      </w:r>
      <w:r>
        <w:rPr>
          <w:rStyle w:val="Hyperlink.0"/>
          <w:sz w:val="24"/>
          <w:szCs w:val="24"/>
          <w:rtl w:val="0"/>
          <w:lang w:val="en-US"/>
        </w:rPr>
        <w:t>https://www.theatlantic.com/magazine/archive/1982/03/broken-windows/304465/</w:t>
      </w:r>
      <w:r>
        <w:rPr>
          <w:sz w:val="24"/>
          <w:szCs w:val="24"/>
        </w:rPr>
        <w:fldChar w:fldCharType="end" w:fldLock="0"/>
      </w:r>
    </w:p>
    <w:p>
      <w:pPr>
        <w:pStyle w:val="Body"/>
        <w:spacing w:line="480" w:lineRule="auto"/>
        <w:rPr>
          <w:sz w:val="24"/>
          <w:szCs w:val="24"/>
        </w:rPr>
      </w:pPr>
      <w:r>
        <w:rPr>
          <w:sz w:val="24"/>
          <w:szCs w:val="24"/>
          <w:rtl w:val="0"/>
          <w:lang w:val="en-US"/>
        </w:rPr>
        <w:t>Accessed on: 1st January 2020</w:t>
      </w:r>
    </w:p>
    <w:p>
      <w:pPr>
        <w:pStyle w:val="Body"/>
        <w:spacing w:line="480" w:lineRule="auto"/>
        <w:rPr>
          <w:sz w:val="24"/>
          <w:szCs w:val="24"/>
        </w:rPr>
      </w:pPr>
    </w:p>
    <w:p>
      <w:pPr>
        <w:pStyle w:val="Body"/>
        <w:spacing w:line="480" w:lineRule="auto"/>
        <w:rPr>
          <w:i w:val="1"/>
          <w:iCs w:val="1"/>
          <w:sz w:val="24"/>
          <w:szCs w:val="24"/>
        </w:rPr>
      </w:pPr>
      <w:r>
        <w:rPr>
          <w:sz w:val="24"/>
          <w:szCs w:val="24"/>
          <w:rtl w:val="0"/>
          <w:lang w:val="en-US"/>
        </w:rPr>
        <w:t xml:space="preserve">Zimring, F. (2012) </w:t>
      </w:r>
      <w:r>
        <w:rPr>
          <w:sz w:val="24"/>
          <w:szCs w:val="24"/>
          <w:rtl w:val="0"/>
          <w:lang w:val="en-US"/>
        </w:rPr>
        <w:t>‘</w:t>
      </w:r>
      <w:r>
        <w:rPr>
          <w:i w:val="1"/>
          <w:iCs w:val="1"/>
          <w:sz w:val="24"/>
          <w:szCs w:val="24"/>
          <w:rtl w:val="0"/>
          <w:lang w:val="en-US"/>
        </w:rPr>
        <w:t>The City That Became Safe: New York</w:t>
      </w:r>
      <w:r>
        <w:rPr>
          <w:i w:val="1"/>
          <w:iCs w:val="1"/>
          <w:sz w:val="24"/>
          <w:szCs w:val="24"/>
          <w:rtl w:val="0"/>
          <w:lang w:val="en-US"/>
        </w:rPr>
        <w:t>’</w:t>
      </w:r>
      <w:r>
        <w:rPr>
          <w:i w:val="1"/>
          <w:iCs w:val="1"/>
          <w:sz w:val="24"/>
          <w:szCs w:val="24"/>
          <w:rtl w:val="0"/>
          <w:lang w:val="en-US"/>
        </w:rPr>
        <w:t>s Lessons for Urban Crime and its Control</w:t>
      </w:r>
      <w:r>
        <w:rPr>
          <w:i w:val="1"/>
          <w:iCs w:val="1"/>
          <w:sz w:val="24"/>
          <w:szCs w:val="24"/>
          <w:rtl w:val="0"/>
          <w:lang w:val="en-US"/>
        </w:rPr>
        <w:t xml:space="preserve">’ </w:t>
      </w:r>
    </w:p>
    <w:p>
      <w:pPr>
        <w:pStyle w:val="Body"/>
        <w:spacing w:line="480" w:lineRule="auto"/>
        <w:rPr>
          <w:sz w:val="24"/>
          <w:szCs w:val="24"/>
        </w:rPr>
      </w:pPr>
      <w:r>
        <w:rPr>
          <w:sz w:val="24"/>
          <w:szCs w:val="24"/>
          <w:rtl w:val="0"/>
          <w:lang w:val="en-US"/>
        </w:rPr>
        <w:t>First Edition, Oxford Press, Oxford</w:t>
      </w:r>
    </w:p>
    <w:p>
      <w:pPr>
        <w:pStyle w:val="Body"/>
        <w:spacing w:line="480" w:lineRule="auto"/>
        <w:rPr>
          <w:sz w:val="24"/>
          <w:szCs w:val="24"/>
        </w:rPr>
      </w:pPr>
    </w:p>
    <w:p>
      <w:pPr>
        <w:pStyle w:val="Body"/>
        <w:spacing w:line="480" w:lineRule="auto"/>
      </w:pPr>
      <w:r>
        <w:rPr>
          <w:sz w:val="24"/>
          <w:szCs w:val="24"/>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rtl w:val="0"/>
        <w:lang w:val="en-US"/>
      </w:rPr>
      <w:t xml:space="preserve">Page </w:t>
    </w:r>
    <w:r>
      <w:rPr/>
      <w:fldChar w:fldCharType="begin" w:fldLock="0"/>
    </w:r>
    <w:r>
      <w:instrText xml:space="preserve"> PAGE </w:instrText>
    </w:r>
    <w:r>
      <w:rPr/>
      <w:fldChar w:fldCharType="separate" w:fldLock="0"/>
    </w:r>
    <w:r>
      <w:t>12</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r>
    <w:r>
      <w:rPr>
        <w:rtl w:val="0"/>
        <w:lang w:val="en-US"/>
      </w:rPr>
      <w:t xml:space="preserve">Zero Tolerance Policing </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