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585244" w14:textId="536C327A" w:rsidR="0026786E" w:rsidRPr="0026786E" w:rsidRDefault="0026786E" w:rsidP="00B4380F">
      <w:pPr>
        <w:jc w:val="center"/>
        <w:rPr>
          <w:rFonts w:ascii="Arial" w:hAnsi="Arial" w:cs="Arial"/>
        </w:rPr>
      </w:pPr>
      <w:r w:rsidRPr="0026786E">
        <w:rPr>
          <w:rFonts w:ascii="Arial" w:hAnsi="Arial" w:cs="Arial"/>
        </w:rPr>
        <w:t>Principles of health and social care practice</w:t>
      </w:r>
    </w:p>
    <w:p w14:paraId="3294CB63" w14:textId="2FC5005C" w:rsidR="0026786E" w:rsidRPr="0026786E" w:rsidRDefault="0026786E" w:rsidP="00B4380F">
      <w:pPr>
        <w:jc w:val="center"/>
        <w:rPr>
          <w:rFonts w:ascii="Arial" w:hAnsi="Arial" w:cs="Arial"/>
          <w:lang w:val="en-US"/>
        </w:rPr>
      </w:pPr>
      <w:r w:rsidRPr="0026786E">
        <w:rPr>
          <w:rFonts w:ascii="Arial" w:hAnsi="Arial" w:cs="Arial"/>
        </w:rPr>
        <w:t xml:space="preserve">Assignment title:  </w:t>
      </w:r>
      <w:r w:rsidRPr="0026786E">
        <w:rPr>
          <w:rFonts w:ascii="Arial" w:hAnsi="Arial" w:cs="Arial"/>
          <w:lang w:val="en-US"/>
        </w:rPr>
        <w:t>Self-Reflection on the Application of Core Principles in Health and Social Care Practice</w:t>
      </w:r>
    </w:p>
    <w:p w14:paraId="59C2DD19" w14:textId="00A0AB23" w:rsidR="0026786E" w:rsidRPr="0026786E" w:rsidRDefault="0026786E" w:rsidP="00B4380F">
      <w:pPr>
        <w:jc w:val="center"/>
        <w:rPr>
          <w:rFonts w:ascii="Arial" w:hAnsi="Arial" w:cs="Arial"/>
          <w:lang w:val="en-US"/>
        </w:rPr>
      </w:pPr>
      <w:r w:rsidRPr="0026786E">
        <w:rPr>
          <w:rFonts w:ascii="Arial" w:hAnsi="Arial" w:cs="Arial"/>
          <w:lang w:val="en-US"/>
        </w:rPr>
        <w:t xml:space="preserve">Student name: </w:t>
      </w:r>
      <w:r w:rsidR="00C676DE">
        <w:rPr>
          <w:rFonts w:ascii="Arial" w:hAnsi="Arial" w:cs="Arial"/>
          <w:lang w:val="en-US"/>
        </w:rPr>
        <w:t>H</w:t>
      </w:r>
      <w:r w:rsidRPr="0026786E">
        <w:rPr>
          <w:rFonts w:ascii="Arial" w:hAnsi="Arial" w:cs="Arial"/>
          <w:lang w:val="en-US"/>
        </w:rPr>
        <w:t xml:space="preserve">inna </w:t>
      </w:r>
      <w:r w:rsidR="00C676DE">
        <w:rPr>
          <w:rFonts w:ascii="Arial" w:hAnsi="Arial" w:cs="Arial"/>
          <w:lang w:val="en-US"/>
        </w:rPr>
        <w:t>H</w:t>
      </w:r>
      <w:r w:rsidRPr="0026786E">
        <w:rPr>
          <w:rFonts w:ascii="Arial" w:hAnsi="Arial" w:cs="Arial"/>
          <w:lang w:val="en-US"/>
        </w:rPr>
        <w:t>ussain</w:t>
      </w:r>
    </w:p>
    <w:p w14:paraId="359F7678" w14:textId="4D8DE679" w:rsidR="0026786E" w:rsidRPr="0026786E" w:rsidRDefault="0026786E" w:rsidP="00B4380F">
      <w:pPr>
        <w:jc w:val="center"/>
        <w:rPr>
          <w:rFonts w:ascii="Arial" w:hAnsi="Arial" w:cs="Arial"/>
        </w:rPr>
      </w:pPr>
      <w:r w:rsidRPr="0026786E">
        <w:rPr>
          <w:rFonts w:ascii="Arial" w:hAnsi="Arial" w:cs="Arial"/>
          <w:lang w:val="en-US"/>
        </w:rPr>
        <w:t>Student ID number: 2419356</w:t>
      </w:r>
      <w:r w:rsidR="000464BF">
        <w:rPr>
          <w:rFonts w:ascii="Arial" w:hAnsi="Arial" w:cs="Arial"/>
          <w:lang w:val="en-US"/>
        </w:rPr>
        <w:t xml:space="preserve"> </w:t>
      </w:r>
    </w:p>
    <w:p w14:paraId="1E58EB19" w14:textId="77777777" w:rsidR="0026786E" w:rsidRPr="0026786E" w:rsidRDefault="0026786E" w:rsidP="0026786E">
      <w:r w:rsidRPr="0026786E">
        <w:t> </w:t>
      </w:r>
    </w:p>
    <w:p w14:paraId="543FE33D" w14:textId="4DE8EC57" w:rsidR="0026786E" w:rsidRPr="0026786E" w:rsidRDefault="0026786E" w:rsidP="0026786E">
      <w:r w:rsidRPr="0026786E">
        <w:t> </w:t>
      </w:r>
    </w:p>
    <w:p w14:paraId="31FD8E1A" w14:textId="77777777" w:rsidR="0026786E" w:rsidRPr="0026786E" w:rsidRDefault="0026786E" w:rsidP="0026786E">
      <w:r w:rsidRPr="0026786E">
        <w:t> </w:t>
      </w:r>
    </w:p>
    <w:p w14:paraId="67414758" w14:textId="77777777" w:rsidR="0026786E" w:rsidRPr="0026786E" w:rsidRDefault="0026786E" w:rsidP="0026786E">
      <w:r w:rsidRPr="0026786E">
        <w:t> </w:t>
      </w:r>
    </w:p>
    <w:p w14:paraId="4E5AFB3F" w14:textId="77777777" w:rsidR="0026786E" w:rsidRPr="0026786E" w:rsidRDefault="0026786E" w:rsidP="0026786E">
      <w:r w:rsidRPr="0026786E">
        <w:t> </w:t>
      </w:r>
    </w:p>
    <w:p w14:paraId="10DB5448" w14:textId="77777777" w:rsidR="0026786E" w:rsidRDefault="0026786E" w:rsidP="0026786E">
      <w:pPr>
        <w:rPr>
          <w:rFonts w:ascii="Arial" w:hAnsi="Arial" w:cs="Arial"/>
          <w:b/>
          <w:bCs/>
          <w:lang w:val="en-US"/>
        </w:rPr>
      </w:pPr>
      <w:r w:rsidRPr="0026786E">
        <w:rPr>
          <w:rFonts w:ascii="Arial" w:hAnsi="Arial" w:cs="Arial"/>
          <w:b/>
          <w:bCs/>
          <w:lang w:val="en-US"/>
        </w:rPr>
        <w:t>​​</w:t>
      </w:r>
    </w:p>
    <w:p w14:paraId="467F9DFC" w14:textId="77777777" w:rsidR="0026786E" w:rsidRDefault="0026786E" w:rsidP="0026786E">
      <w:pPr>
        <w:rPr>
          <w:rFonts w:ascii="Arial" w:hAnsi="Arial" w:cs="Arial"/>
          <w:b/>
          <w:bCs/>
          <w:lang w:val="en-US"/>
        </w:rPr>
      </w:pPr>
    </w:p>
    <w:p w14:paraId="366BD8AB" w14:textId="77777777" w:rsidR="0026786E" w:rsidRDefault="0026786E" w:rsidP="0026786E">
      <w:pPr>
        <w:rPr>
          <w:rFonts w:ascii="Arial" w:hAnsi="Arial" w:cs="Arial"/>
          <w:b/>
          <w:bCs/>
          <w:lang w:val="en-US"/>
        </w:rPr>
      </w:pPr>
    </w:p>
    <w:p w14:paraId="2ED900F4" w14:textId="77777777" w:rsidR="0026786E" w:rsidRDefault="0026786E" w:rsidP="0026786E">
      <w:pPr>
        <w:rPr>
          <w:rFonts w:ascii="Arial" w:hAnsi="Arial" w:cs="Arial"/>
          <w:b/>
          <w:bCs/>
          <w:lang w:val="en-US"/>
        </w:rPr>
      </w:pPr>
    </w:p>
    <w:p w14:paraId="4F973DB3" w14:textId="77777777" w:rsidR="0026786E" w:rsidRDefault="0026786E" w:rsidP="0026786E">
      <w:pPr>
        <w:rPr>
          <w:rFonts w:ascii="Arial" w:hAnsi="Arial" w:cs="Arial"/>
          <w:b/>
          <w:bCs/>
          <w:lang w:val="en-US"/>
        </w:rPr>
      </w:pPr>
    </w:p>
    <w:p w14:paraId="0599AF4E" w14:textId="77777777" w:rsidR="0026786E" w:rsidRDefault="0026786E" w:rsidP="0026786E">
      <w:pPr>
        <w:rPr>
          <w:rFonts w:ascii="Arial" w:hAnsi="Arial" w:cs="Arial"/>
          <w:b/>
          <w:bCs/>
          <w:lang w:val="en-US"/>
        </w:rPr>
      </w:pPr>
    </w:p>
    <w:p w14:paraId="007A4583" w14:textId="77777777" w:rsidR="0026786E" w:rsidRDefault="0026786E" w:rsidP="0026786E">
      <w:pPr>
        <w:rPr>
          <w:rFonts w:ascii="Arial" w:hAnsi="Arial" w:cs="Arial"/>
          <w:b/>
          <w:bCs/>
          <w:lang w:val="en-US"/>
        </w:rPr>
      </w:pPr>
    </w:p>
    <w:p w14:paraId="620CEF78" w14:textId="77777777" w:rsidR="0026786E" w:rsidRDefault="0026786E" w:rsidP="0026786E">
      <w:pPr>
        <w:rPr>
          <w:rFonts w:ascii="Arial" w:hAnsi="Arial" w:cs="Arial"/>
          <w:b/>
          <w:bCs/>
          <w:lang w:val="en-US"/>
        </w:rPr>
      </w:pPr>
    </w:p>
    <w:p w14:paraId="643E6856" w14:textId="77777777" w:rsidR="0026786E" w:rsidRDefault="0026786E" w:rsidP="0026786E">
      <w:pPr>
        <w:rPr>
          <w:rFonts w:ascii="Arial" w:hAnsi="Arial" w:cs="Arial"/>
          <w:b/>
          <w:bCs/>
          <w:lang w:val="en-US"/>
        </w:rPr>
      </w:pPr>
    </w:p>
    <w:p w14:paraId="290ADC97" w14:textId="77777777" w:rsidR="0026786E" w:rsidRDefault="0026786E" w:rsidP="0026786E">
      <w:pPr>
        <w:rPr>
          <w:rFonts w:ascii="Arial" w:hAnsi="Arial" w:cs="Arial"/>
          <w:b/>
          <w:bCs/>
          <w:lang w:val="en-US"/>
        </w:rPr>
      </w:pPr>
    </w:p>
    <w:p w14:paraId="1B42218C" w14:textId="77777777" w:rsidR="0026786E" w:rsidRDefault="0026786E" w:rsidP="0026786E">
      <w:pPr>
        <w:rPr>
          <w:rFonts w:ascii="Arial" w:hAnsi="Arial" w:cs="Arial"/>
          <w:b/>
          <w:bCs/>
          <w:lang w:val="en-US"/>
        </w:rPr>
      </w:pPr>
    </w:p>
    <w:p w14:paraId="51EDEBD2" w14:textId="77777777" w:rsidR="0026786E" w:rsidRDefault="0026786E" w:rsidP="0026786E">
      <w:pPr>
        <w:rPr>
          <w:rFonts w:ascii="Arial" w:hAnsi="Arial" w:cs="Arial"/>
          <w:b/>
          <w:bCs/>
          <w:lang w:val="en-US"/>
        </w:rPr>
      </w:pPr>
    </w:p>
    <w:p w14:paraId="6197E323" w14:textId="77777777" w:rsidR="0026786E" w:rsidRDefault="0026786E" w:rsidP="0026786E">
      <w:pPr>
        <w:rPr>
          <w:rFonts w:ascii="Arial" w:hAnsi="Arial" w:cs="Arial"/>
          <w:b/>
          <w:bCs/>
          <w:lang w:val="en-US"/>
        </w:rPr>
      </w:pPr>
    </w:p>
    <w:p w14:paraId="411FC09E" w14:textId="77777777" w:rsidR="0026786E" w:rsidRDefault="0026786E" w:rsidP="0026786E">
      <w:pPr>
        <w:rPr>
          <w:rFonts w:ascii="Arial" w:hAnsi="Arial" w:cs="Arial"/>
          <w:b/>
          <w:bCs/>
          <w:lang w:val="en-US"/>
        </w:rPr>
      </w:pPr>
    </w:p>
    <w:p w14:paraId="32221540" w14:textId="77777777" w:rsidR="0026786E" w:rsidRDefault="0026786E" w:rsidP="0026786E">
      <w:pPr>
        <w:rPr>
          <w:b/>
          <w:bCs/>
          <w:lang w:val="en-US"/>
        </w:rPr>
      </w:pPr>
    </w:p>
    <w:p w14:paraId="7712FB9A" w14:textId="77777777" w:rsidR="0026786E" w:rsidRDefault="0026786E" w:rsidP="0026786E">
      <w:pPr>
        <w:rPr>
          <w:b/>
          <w:bCs/>
          <w:lang w:val="en-US"/>
        </w:rPr>
      </w:pPr>
    </w:p>
    <w:p w14:paraId="19E5A8C3" w14:textId="77777777" w:rsidR="0026786E" w:rsidRDefault="0026786E" w:rsidP="0026786E">
      <w:pPr>
        <w:rPr>
          <w:b/>
          <w:bCs/>
          <w:lang w:val="en-US"/>
        </w:rPr>
      </w:pPr>
    </w:p>
    <w:p w14:paraId="6E44271E" w14:textId="77777777" w:rsidR="0026786E" w:rsidRDefault="0026786E" w:rsidP="0026786E">
      <w:pPr>
        <w:rPr>
          <w:b/>
          <w:bCs/>
          <w:lang w:val="en-US"/>
        </w:rPr>
      </w:pPr>
    </w:p>
    <w:p w14:paraId="06E6D55F" w14:textId="77777777" w:rsidR="0026786E" w:rsidRDefault="0026786E" w:rsidP="0026786E">
      <w:pPr>
        <w:rPr>
          <w:b/>
          <w:bCs/>
          <w:lang w:val="en-US"/>
        </w:rPr>
      </w:pPr>
    </w:p>
    <w:p w14:paraId="13657888" w14:textId="60944C1E" w:rsidR="0026786E" w:rsidRDefault="0026786E" w:rsidP="0026786E">
      <w:pPr>
        <w:rPr>
          <w:rFonts w:ascii="Arial" w:hAnsi="Arial" w:cs="Arial"/>
          <w:b/>
          <w:bCs/>
        </w:rPr>
      </w:pPr>
      <w:r w:rsidRPr="0026786E">
        <w:rPr>
          <w:rFonts w:ascii="Arial" w:hAnsi="Arial" w:cs="Arial"/>
          <w:b/>
          <w:bCs/>
          <w:lang w:val="en-US"/>
        </w:rPr>
        <w:lastRenderedPageBreak/>
        <w:t>Contents​</w:t>
      </w:r>
      <w:r w:rsidRPr="0026786E">
        <w:rPr>
          <w:rFonts w:ascii="Arial" w:hAnsi="Arial" w:cs="Arial"/>
          <w:b/>
          <w:bCs/>
        </w:rPr>
        <w:t> </w:t>
      </w:r>
    </w:p>
    <w:p w14:paraId="2F63F61A" w14:textId="77777777" w:rsidR="00B24BC5" w:rsidRDefault="00B24BC5" w:rsidP="00B4380F">
      <w:pPr>
        <w:rPr>
          <w:rFonts w:ascii="Arial" w:hAnsi="Arial" w:cs="Arial"/>
          <w:lang w:val="en-US"/>
        </w:rPr>
      </w:pPr>
    </w:p>
    <w:p w14:paraId="4641D450" w14:textId="6E5292ED" w:rsidR="00B4380F" w:rsidRPr="00B4380F" w:rsidRDefault="00B4380F" w:rsidP="00B4380F">
      <w:pPr>
        <w:rPr>
          <w:rFonts w:ascii="Arial" w:hAnsi="Arial" w:cs="Arial"/>
        </w:rPr>
      </w:pPr>
      <w:r w:rsidRPr="0026786E">
        <w:rPr>
          <w:rFonts w:ascii="Arial" w:hAnsi="Arial" w:cs="Arial"/>
          <w:lang w:val="en-US"/>
        </w:rPr>
        <w:t>Reflection on the Importance of Principles of Health and Social Care</w:t>
      </w:r>
      <w:r w:rsidR="00B24BC5">
        <w:rPr>
          <w:rFonts w:ascii="Arial" w:hAnsi="Arial" w:cs="Arial"/>
        </w:rPr>
        <w:t xml:space="preserve">: </w:t>
      </w:r>
      <w:r>
        <w:rPr>
          <w:rFonts w:ascii="Arial" w:hAnsi="Arial" w:cs="Arial"/>
        </w:rPr>
        <w:t>page 3-4</w:t>
      </w:r>
    </w:p>
    <w:p w14:paraId="0CB6A5CB" w14:textId="77777777" w:rsidR="00B24BC5" w:rsidRDefault="00B24BC5" w:rsidP="00B4380F">
      <w:pPr>
        <w:rPr>
          <w:rFonts w:ascii="Arial" w:hAnsi="Arial" w:cs="Arial"/>
          <w:lang w:val="en-US"/>
        </w:rPr>
      </w:pPr>
    </w:p>
    <w:p w14:paraId="5A24D21D" w14:textId="1036D727" w:rsidR="00B4380F" w:rsidRPr="00B4380F" w:rsidRDefault="00B4380F" w:rsidP="00B4380F">
      <w:pPr>
        <w:rPr>
          <w:rFonts w:ascii="Arial" w:hAnsi="Arial" w:cs="Arial"/>
        </w:rPr>
      </w:pPr>
      <w:r w:rsidRPr="0026786E">
        <w:rPr>
          <w:rFonts w:ascii="Arial" w:hAnsi="Arial" w:cs="Arial"/>
          <w:lang w:val="en-US"/>
        </w:rPr>
        <w:t>Practical Examples of Concepts in Practice</w:t>
      </w:r>
      <w:r w:rsidR="00B24BC5">
        <w:rPr>
          <w:rFonts w:ascii="Arial" w:hAnsi="Arial" w:cs="Arial"/>
          <w:lang w:val="en-US"/>
        </w:rPr>
        <w:t>:</w:t>
      </w:r>
      <w:r w:rsidRPr="0026786E">
        <w:rPr>
          <w:rFonts w:ascii="Arial" w:hAnsi="Arial" w:cs="Arial"/>
        </w:rPr>
        <w:t> </w:t>
      </w:r>
      <w:r>
        <w:rPr>
          <w:rFonts w:ascii="Arial" w:hAnsi="Arial" w:cs="Arial"/>
        </w:rPr>
        <w:t>Page 4-5</w:t>
      </w:r>
    </w:p>
    <w:p w14:paraId="512A2E81" w14:textId="77777777" w:rsidR="00B24BC5" w:rsidRDefault="00B24BC5" w:rsidP="00B4380F">
      <w:pPr>
        <w:rPr>
          <w:rFonts w:ascii="Arial" w:hAnsi="Arial" w:cs="Arial"/>
          <w:lang w:val="en-US"/>
        </w:rPr>
      </w:pPr>
    </w:p>
    <w:p w14:paraId="7D8C1C7E" w14:textId="33FE40BB" w:rsidR="00B4380F" w:rsidRPr="0026786E" w:rsidRDefault="00B4380F" w:rsidP="00B4380F">
      <w:pPr>
        <w:rPr>
          <w:rFonts w:ascii="Arial" w:hAnsi="Arial" w:cs="Arial"/>
        </w:rPr>
      </w:pPr>
      <w:r w:rsidRPr="0026786E">
        <w:rPr>
          <w:rFonts w:ascii="Arial" w:hAnsi="Arial" w:cs="Arial"/>
          <w:lang w:val="en-US"/>
        </w:rPr>
        <w:t>Self-Reflection as a Health and Social Care Professional</w:t>
      </w:r>
      <w:r w:rsidR="00B24BC5">
        <w:rPr>
          <w:rFonts w:ascii="Arial" w:hAnsi="Arial" w:cs="Arial"/>
        </w:rPr>
        <w:t xml:space="preserve">: </w:t>
      </w:r>
      <w:r>
        <w:rPr>
          <w:rFonts w:ascii="Arial" w:hAnsi="Arial" w:cs="Arial"/>
        </w:rPr>
        <w:t>Page 5-7</w:t>
      </w:r>
    </w:p>
    <w:p w14:paraId="6DC0738D" w14:textId="77777777" w:rsidR="00B24BC5" w:rsidRDefault="00B24BC5" w:rsidP="00B4380F">
      <w:pPr>
        <w:rPr>
          <w:rFonts w:ascii="Arial" w:hAnsi="Arial" w:cs="Arial"/>
        </w:rPr>
      </w:pPr>
    </w:p>
    <w:p w14:paraId="3A531F12" w14:textId="5A46EB5F" w:rsidR="00B4380F" w:rsidRDefault="00B4380F" w:rsidP="00B4380F">
      <w:pPr>
        <w:rPr>
          <w:rFonts w:ascii="Arial" w:hAnsi="Arial" w:cs="Arial"/>
        </w:rPr>
      </w:pPr>
      <w:r>
        <w:rPr>
          <w:rFonts w:ascii="Arial" w:hAnsi="Arial" w:cs="Arial"/>
        </w:rPr>
        <w:t>Conclusion</w:t>
      </w:r>
      <w:r w:rsidR="00B24BC5">
        <w:rPr>
          <w:rFonts w:ascii="Arial" w:hAnsi="Arial" w:cs="Arial"/>
        </w:rPr>
        <w:t>:</w:t>
      </w:r>
      <w:r>
        <w:rPr>
          <w:rFonts w:ascii="Arial" w:hAnsi="Arial" w:cs="Arial"/>
        </w:rPr>
        <w:t xml:space="preserve"> page 7</w:t>
      </w:r>
    </w:p>
    <w:p w14:paraId="12203551" w14:textId="77777777" w:rsidR="00B24BC5" w:rsidRDefault="00B24BC5" w:rsidP="00B4380F">
      <w:pPr>
        <w:rPr>
          <w:rFonts w:ascii="Arial" w:hAnsi="Arial" w:cs="Arial"/>
        </w:rPr>
      </w:pPr>
    </w:p>
    <w:p w14:paraId="604EEDB8" w14:textId="0B1DD279" w:rsidR="00B4380F" w:rsidRPr="0026786E" w:rsidRDefault="00B4380F" w:rsidP="00B4380F">
      <w:pPr>
        <w:rPr>
          <w:rFonts w:ascii="Arial" w:hAnsi="Arial" w:cs="Arial"/>
        </w:rPr>
      </w:pPr>
      <w:r>
        <w:rPr>
          <w:rFonts w:ascii="Arial" w:hAnsi="Arial" w:cs="Arial"/>
        </w:rPr>
        <w:t>Reference List</w:t>
      </w:r>
      <w:r w:rsidR="00B24BC5">
        <w:rPr>
          <w:rFonts w:ascii="Arial" w:hAnsi="Arial" w:cs="Arial"/>
        </w:rPr>
        <w:t xml:space="preserve">: page 8-9 </w:t>
      </w:r>
    </w:p>
    <w:p w14:paraId="5CE0E867" w14:textId="77777777" w:rsidR="00B4380F" w:rsidRPr="0026786E" w:rsidRDefault="00B4380F" w:rsidP="00B4380F">
      <w:pPr>
        <w:rPr>
          <w:rFonts w:ascii="Arial" w:hAnsi="Arial" w:cs="Arial"/>
          <w:b/>
          <w:bCs/>
        </w:rPr>
      </w:pPr>
    </w:p>
    <w:p w14:paraId="66226985" w14:textId="77777777" w:rsidR="00B4380F" w:rsidRPr="0026786E" w:rsidRDefault="00B4380F" w:rsidP="0026786E">
      <w:pPr>
        <w:rPr>
          <w:rFonts w:ascii="Arial" w:hAnsi="Arial" w:cs="Arial"/>
          <w:b/>
          <w:bCs/>
        </w:rPr>
      </w:pPr>
    </w:p>
    <w:p w14:paraId="36CDA850" w14:textId="77777777" w:rsidR="0026786E" w:rsidRPr="0026786E" w:rsidRDefault="0026786E" w:rsidP="0026786E">
      <w:pPr>
        <w:rPr>
          <w:rFonts w:ascii="Arial" w:hAnsi="Arial" w:cs="Arial"/>
        </w:rPr>
      </w:pPr>
      <w:r w:rsidRPr="0026786E">
        <w:rPr>
          <w:rFonts w:ascii="Arial" w:hAnsi="Arial" w:cs="Arial"/>
        </w:rPr>
        <w:t> </w:t>
      </w:r>
    </w:p>
    <w:p w14:paraId="37EA2BA0" w14:textId="77777777" w:rsidR="0026786E" w:rsidRPr="00B4380F" w:rsidRDefault="0026786E" w:rsidP="0026786E">
      <w:pPr>
        <w:rPr>
          <w:rFonts w:ascii="Arial" w:hAnsi="Arial" w:cs="Arial"/>
          <w:b/>
          <w:bCs/>
          <w:lang w:val="en-US"/>
        </w:rPr>
      </w:pPr>
    </w:p>
    <w:p w14:paraId="48E768C9" w14:textId="77777777" w:rsidR="0026786E" w:rsidRPr="00B4380F" w:rsidRDefault="0026786E" w:rsidP="0026786E">
      <w:pPr>
        <w:rPr>
          <w:rFonts w:ascii="Arial" w:hAnsi="Arial" w:cs="Arial"/>
          <w:b/>
          <w:bCs/>
          <w:lang w:val="en-US"/>
        </w:rPr>
      </w:pPr>
    </w:p>
    <w:p w14:paraId="0A29318B" w14:textId="77777777" w:rsidR="0026786E" w:rsidRPr="00B4380F" w:rsidRDefault="0026786E" w:rsidP="0026786E">
      <w:pPr>
        <w:rPr>
          <w:rFonts w:ascii="Arial" w:hAnsi="Arial" w:cs="Arial"/>
          <w:b/>
          <w:bCs/>
          <w:lang w:val="en-US"/>
        </w:rPr>
      </w:pPr>
    </w:p>
    <w:p w14:paraId="62FA259C" w14:textId="77777777" w:rsidR="0026786E" w:rsidRPr="00B4380F" w:rsidRDefault="0026786E" w:rsidP="0026786E">
      <w:pPr>
        <w:rPr>
          <w:rFonts w:ascii="Arial" w:hAnsi="Arial" w:cs="Arial"/>
          <w:b/>
          <w:bCs/>
          <w:lang w:val="en-US"/>
        </w:rPr>
      </w:pPr>
    </w:p>
    <w:p w14:paraId="59D3AD46" w14:textId="77777777" w:rsidR="0026786E" w:rsidRPr="00B4380F" w:rsidRDefault="0026786E" w:rsidP="0026786E">
      <w:pPr>
        <w:rPr>
          <w:rFonts w:ascii="Arial" w:hAnsi="Arial" w:cs="Arial"/>
          <w:b/>
          <w:bCs/>
          <w:lang w:val="en-US"/>
        </w:rPr>
      </w:pPr>
    </w:p>
    <w:p w14:paraId="4BEE8726" w14:textId="77777777" w:rsidR="0026786E" w:rsidRPr="00B4380F" w:rsidRDefault="0026786E" w:rsidP="0026786E">
      <w:pPr>
        <w:rPr>
          <w:rFonts w:ascii="Arial" w:hAnsi="Arial" w:cs="Arial"/>
          <w:b/>
          <w:bCs/>
          <w:lang w:val="en-US"/>
        </w:rPr>
      </w:pPr>
    </w:p>
    <w:p w14:paraId="24A4B087" w14:textId="77777777" w:rsidR="0026786E" w:rsidRPr="00B4380F" w:rsidRDefault="0026786E" w:rsidP="0026786E">
      <w:pPr>
        <w:rPr>
          <w:rFonts w:ascii="Arial" w:hAnsi="Arial" w:cs="Arial"/>
          <w:b/>
          <w:bCs/>
          <w:lang w:val="en-US"/>
        </w:rPr>
      </w:pPr>
    </w:p>
    <w:p w14:paraId="0583DC2A" w14:textId="77777777" w:rsidR="0026786E" w:rsidRPr="00B4380F" w:rsidRDefault="0026786E" w:rsidP="0026786E">
      <w:pPr>
        <w:rPr>
          <w:rFonts w:ascii="Arial" w:hAnsi="Arial" w:cs="Arial"/>
          <w:b/>
          <w:bCs/>
          <w:lang w:val="en-US"/>
        </w:rPr>
      </w:pPr>
    </w:p>
    <w:p w14:paraId="13B44B9C" w14:textId="77777777" w:rsidR="0026786E" w:rsidRPr="00B4380F" w:rsidRDefault="0026786E" w:rsidP="0026786E">
      <w:pPr>
        <w:rPr>
          <w:rFonts w:ascii="Arial" w:hAnsi="Arial" w:cs="Arial"/>
          <w:b/>
          <w:bCs/>
          <w:lang w:val="en-US"/>
        </w:rPr>
      </w:pPr>
    </w:p>
    <w:p w14:paraId="5ED97F05" w14:textId="77777777" w:rsidR="0026786E" w:rsidRPr="00B4380F" w:rsidRDefault="0026786E" w:rsidP="0026786E">
      <w:pPr>
        <w:rPr>
          <w:rFonts w:ascii="Arial" w:hAnsi="Arial" w:cs="Arial"/>
          <w:b/>
          <w:bCs/>
          <w:lang w:val="en-US"/>
        </w:rPr>
      </w:pPr>
    </w:p>
    <w:p w14:paraId="4578CF79" w14:textId="77777777" w:rsidR="0026786E" w:rsidRPr="00B4380F" w:rsidRDefault="0026786E" w:rsidP="0026786E">
      <w:pPr>
        <w:rPr>
          <w:rFonts w:ascii="Arial" w:hAnsi="Arial" w:cs="Arial"/>
          <w:b/>
          <w:bCs/>
          <w:lang w:val="en-US"/>
        </w:rPr>
      </w:pPr>
    </w:p>
    <w:p w14:paraId="3B25A7C0" w14:textId="77777777" w:rsidR="0026786E" w:rsidRPr="00B4380F" w:rsidRDefault="0026786E" w:rsidP="0026786E">
      <w:pPr>
        <w:rPr>
          <w:rFonts w:ascii="Arial" w:hAnsi="Arial" w:cs="Arial"/>
          <w:b/>
          <w:bCs/>
          <w:lang w:val="en-US"/>
        </w:rPr>
      </w:pPr>
    </w:p>
    <w:p w14:paraId="7A5BAFAF" w14:textId="77777777" w:rsidR="0026786E" w:rsidRPr="00B4380F" w:rsidRDefault="0026786E" w:rsidP="0026786E">
      <w:pPr>
        <w:rPr>
          <w:rFonts w:ascii="Arial" w:hAnsi="Arial" w:cs="Arial"/>
          <w:b/>
          <w:bCs/>
          <w:lang w:val="en-US"/>
        </w:rPr>
      </w:pPr>
    </w:p>
    <w:p w14:paraId="1B74DE0C" w14:textId="77777777" w:rsidR="0026786E" w:rsidRPr="00B4380F" w:rsidRDefault="0026786E" w:rsidP="0026786E">
      <w:pPr>
        <w:rPr>
          <w:rFonts w:ascii="Arial" w:hAnsi="Arial" w:cs="Arial"/>
          <w:b/>
          <w:bCs/>
          <w:lang w:val="en-US"/>
        </w:rPr>
      </w:pPr>
    </w:p>
    <w:p w14:paraId="2D37605F" w14:textId="77777777" w:rsidR="00B24BC5" w:rsidRDefault="00B24BC5" w:rsidP="0026786E">
      <w:pPr>
        <w:rPr>
          <w:rFonts w:ascii="Arial" w:hAnsi="Arial" w:cs="Arial"/>
          <w:b/>
          <w:bCs/>
          <w:lang w:val="en-US"/>
        </w:rPr>
      </w:pPr>
    </w:p>
    <w:p w14:paraId="0ABED3AA" w14:textId="65C7633F" w:rsidR="0026786E" w:rsidRPr="0026786E" w:rsidRDefault="0026786E" w:rsidP="0026786E">
      <w:pPr>
        <w:rPr>
          <w:rFonts w:ascii="Arial" w:hAnsi="Arial" w:cs="Arial"/>
          <w:b/>
          <w:bCs/>
        </w:rPr>
      </w:pPr>
      <w:r w:rsidRPr="0026786E">
        <w:rPr>
          <w:rFonts w:ascii="Arial" w:hAnsi="Arial" w:cs="Arial"/>
          <w:b/>
          <w:bCs/>
          <w:lang w:val="en-US"/>
        </w:rPr>
        <w:lastRenderedPageBreak/>
        <w:t>Reflection on the Importance of Principles of Health and Social Care</w:t>
      </w:r>
      <w:r w:rsidRPr="0026786E">
        <w:rPr>
          <w:rFonts w:ascii="Arial" w:hAnsi="Arial" w:cs="Arial"/>
          <w:b/>
          <w:bCs/>
        </w:rPr>
        <w:t> </w:t>
      </w:r>
    </w:p>
    <w:p w14:paraId="55CAE8FD" w14:textId="77777777" w:rsidR="0026786E" w:rsidRPr="0026786E" w:rsidRDefault="0026786E" w:rsidP="0026786E">
      <w:pPr>
        <w:rPr>
          <w:rFonts w:ascii="Arial" w:hAnsi="Arial" w:cs="Arial"/>
        </w:rPr>
      </w:pPr>
      <w:r w:rsidRPr="0026786E">
        <w:rPr>
          <w:rFonts w:ascii="Arial" w:hAnsi="Arial" w:cs="Arial"/>
          <w:lang w:val="en-US"/>
        </w:rPr>
        <w:t>The social and healthcare practice is based on the critical principles that guide professionals to deliver an effective and care-providing practice. These values are person-centered care, partnership working, and ethics, which are essential to achieving the provision of quality and relevant services that respond to the needs of patients and their dignity. The aim of this reflection is to address the applicability of these principles to the environment of health and social care and underline the effect that these principles have on the sphere of individual care, team collaboration, and ethical decision-making.</w:t>
      </w:r>
      <w:r w:rsidRPr="0026786E">
        <w:rPr>
          <w:rFonts w:ascii="Arial" w:hAnsi="Arial" w:cs="Arial"/>
        </w:rPr>
        <w:t> </w:t>
      </w:r>
    </w:p>
    <w:p w14:paraId="64590FA5" w14:textId="77777777" w:rsidR="0026786E" w:rsidRPr="0026786E" w:rsidRDefault="0026786E" w:rsidP="0026786E">
      <w:pPr>
        <w:rPr>
          <w:rFonts w:ascii="Arial" w:hAnsi="Arial" w:cs="Arial"/>
        </w:rPr>
      </w:pPr>
      <w:r w:rsidRPr="0026786E">
        <w:rPr>
          <w:rFonts w:ascii="Arial" w:hAnsi="Arial" w:cs="Arial"/>
          <w:lang w:val="en-US"/>
        </w:rPr>
        <w:t>Person-centered care is a principle that is received in the spheres of modern health and social care. It underlines the need to involve people as active subjects in their care, consider their values, preferences, and needs (Balogun et al., 2024, p. 32). This method not only enables an increased patient satisfaction but also yields better health outcomes </w:t>
      </w:r>
      <w:proofErr w:type="gramStart"/>
      <w:r w:rsidRPr="0026786E">
        <w:rPr>
          <w:rFonts w:ascii="Arial" w:hAnsi="Arial" w:cs="Arial"/>
          <w:lang w:val="en-US"/>
        </w:rPr>
        <w:t>as a result of</w:t>
      </w:r>
      <w:proofErr w:type="gramEnd"/>
      <w:r w:rsidRPr="0026786E">
        <w:rPr>
          <w:rFonts w:ascii="Arial" w:hAnsi="Arial" w:cs="Arial"/>
          <w:lang w:val="en-US"/>
        </w:rPr>
        <w:t> shared decision-making and empowerment of patients. Studies have indicated that people become more likely to have their plans of care adhered to and enjoy a better quality of life when they are included in them (Bassul et al., 2024, p. 17). Moreover, person-centered care assists the holistic perspective of the person regarding his or her emotional, psychological, and social needs as well as his or her physical health (Leutz, 2005, p. 3).</w:t>
      </w:r>
      <w:r w:rsidRPr="0026786E">
        <w:rPr>
          <w:rFonts w:ascii="Arial" w:hAnsi="Arial" w:cs="Arial"/>
        </w:rPr>
        <w:t> </w:t>
      </w:r>
    </w:p>
    <w:p w14:paraId="47BA0FB2" w14:textId="77777777" w:rsidR="0026786E" w:rsidRPr="0026786E" w:rsidRDefault="0026786E" w:rsidP="0026786E">
      <w:pPr>
        <w:rPr>
          <w:rFonts w:ascii="Arial" w:hAnsi="Arial" w:cs="Arial"/>
        </w:rPr>
      </w:pPr>
      <w:r w:rsidRPr="0026786E">
        <w:rPr>
          <w:rFonts w:ascii="Arial" w:hAnsi="Arial" w:cs="Arial"/>
          <w:lang w:val="en-US"/>
        </w:rPr>
        <w:t>The other core value that supports effective health and social care practices is partnership working. This model presupposes the collaboration with various specialists, including doctors, nurses, social workers, and relatives, to deliver holistic care (NHS Providers, 2022). Collaborative working functions in the achievement of holistic care delivery, preventing redundancy, and providing continuity, which is invaluable to those with complex needs. Teamwork skills are particularly required in an environment such as a care home, where multidisciplinary groups are tasked with the responsibility of the health and the well-being of residents with diverse needs (Leutz, 2005, p. 11). Studies have pointed out that integrated care is more effective in improving the efficiency of the services </w:t>
      </w:r>
      <w:proofErr w:type="gramStart"/>
      <w:r w:rsidRPr="0026786E">
        <w:rPr>
          <w:rFonts w:ascii="Arial" w:hAnsi="Arial" w:cs="Arial"/>
          <w:lang w:val="en-US"/>
        </w:rPr>
        <w:t>and also</w:t>
      </w:r>
      <w:proofErr w:type="gramEnd"/>
      <w:r w:rsidRPr="0026786E">
        <w:rPr>
          <w:rFonts w:ascii="Arial" w:hAnsi="Arial" w:cs="Arial"/>
          <w:lang w:val="en-US"/>
        </w:rPr>
        <w:t> improves patient outcomes because of a team-based approach (Goodwin et al., 2012, p. 6).</w:t>
      </w:r>
      <w:r w:rsidRPr="0026786E">
        <w:rPr>
          <w:rFonts w:ascii="Arial" w:hAnsi="Arial" w:cs="Arial"/>
        </w:rPr>
        <w:t> </w:t>
      </w:r>
    </w:p>
    <w:p w14:paraId="47F908F0" w14:textId="77777777" w:rsidR="0026786E" w:rsidRPr="0026786E" w:rsidRDefault="0026786E" w:rsidP="0026786E">
      <w:pPr>
        <w:rPr>
          <w:rFonts w:ascii="Arial" w:hAnsi="Arial" w:cs="Arial"/>
        </w:rPr>
      </w:pPr>
      <w:r w:rsidRPr="0026786E">
        <w:rPr>
          <w:rFonts w:ascii="Arial" w:hAnsi="Arial" w:cs="Arial"/>
          <w:lang w:val="en-US"/>
        </w:rPr>
        <w:t>Ethics, the third core principle, is the moral compass of professionals in health and social care. Care ethical frameworks provide that the choices made respect the rights, autonomy, and dignity of patients. The four ethical principles, including autonomy, beneficence, non-maleficence, and justice, are all found in the day-to-day practice of the healthcare industry (Beauchamp &amp; Childress, 2019, p. 65). These principles assist practitioners in the management of challenging dilemmas, determining how to balance patient autonomy and the necessity of protection intervention and fair access to care to all. Ethical decision-making is crucial in reestablishing confidence in medical care and justice in the distribution of resources (Macmillan Cancer Support, 2021).</w:t>
      </w:r>
      <w:r w:rsidRPr="0026786E">
        <w:rPr>
          <w:rFonts w:ascii="Arial" w:hAnsi="Arial" w:cs="Arial"/>
        </w:rPr>
        <w:t> </w:t>
      </w:r>
    </w:p>
    <w:p w14:paraId="18D6B608" w14:textId="223EE0D7" w:rsidR="00B4380F" w:rsidRDefault="0026786E" w:rsidP="0026786E">
      <w:pPr>
        <w:rPr>
          <w:rFonts w:ascii="Arial" w:hAnsi="Arial" w:cs="Arial"/>
        </w:rPr>
      </w:pPr>
      <w:r w:rsidRPr="0026786E">
        <w:rPr>
          <w:rFonts w:ascii="Arial" w:hAnsi="Arial" w:cs="Arial"/>
          <w:lang w:val="en-US"/>
        </w:rPr>
        <w:lastRenderedPageBreak/>
        <w:t>Generally, person-</w:t>
      </w:r>
      <w:r w:rsidR="00A61CC1" w:rsidRPr="0026786E">
        <w:rPr>
          <w:rFonts w:ascii="Arial" w:hAnsi="Arial" w:cs="Arial"/>
          <w:lang w:val="en-US"/>
        </w:rPr>
        <w:t>centered</w:t>
      </w:r>
      <w:r w:rsidRPr="0026786E">
        <w:rPr>
          <w:rFonts w:ascii="Arial" w:hAnsi="Arial" w:cs="Arial"/>
          <w:lang w:val="en-US"/>
        </w:rPr>
        <w:t> care, partnership working, and ethics are fundamental in the provision of high-quality, individualized, and ethical care. They allow health and social care professionals to provide services that do not violate the rights of the people, promote collaboration, and adhere to </w:t>
      </w:r>
      <w:proofErr w:type="gramStart"/>
      <w:r w:rsidRPr="0026786E">
        <w:rPr>
          <w:rFonts w:ascii="Arial" w:hAnsi="Arial" w:cs="Arial"/>
          <w:lang w:val="en-US"/>
        </w:rPr>
        <w:t>the moral</w:t>
      </w:r>
      <w:proofErr w:type="gramEnd"/>
      <w:r w:rsidRPr="0026786E">
        <w:rPr>
          <w:rFonts w:ascii="Arial" w:hAnsi="Arial" w:cs="Arial"/>
          <w:lang w:val="en-US"/>
        </w:rPr>
        <w:t> standards. These values remain significant in improving healthcare professionals and professional care delivery with integrity, respect, and professionalism as the future of healthcare keeps changing.</w:t>
      </w:r>
      <w:r w:rsidRPr="0026786E">
        <w:rPr>
          <w:rFonts w:ascii="Arial" w:hAnsi="Arial" w:cs="Arial"/>
        </w:rPr>
        <w:t> </w:t>
      </w:r>
    </w:p>
    <w:p w14:paraId="4EA0B0E0" w14:textId="77777777" w:rsidR="00B4380F" w:rsidRDefault="00B4380F" w:rsidP="0026786E">
      <w:pPr>
        <w:rPr>
          <w:rFonts w:ascii="Arial" w:hAnsi="Arial" w:cs="Arial"/>
        </w:rPr>
      </w:pPr>
    </w:p>
    <w:p w14:paraId="116CE5A4" w14:textId="4078F959" w:rsidR="0026786E" w:rsidRPr="0026786E" w:rsidRDefault="0026786E" w:rsidP="0026786E">
      <w:pPr>
        <w:rPr>
          <w:rFonts w:ascii="Arial" w:hAnsi="Arial" w:cs="Arial"/>
        </w:rPr>
      </w:pPr>
      <w:r w:rsidRPr="0026786E">
        <w:rPr>
          <w:rFonts w:ascii="Arial" w:hAnsi="Arial" w:cs="Arial"/>
          <w:b/>
          <w:bCs/>
          <w:lang w:val="en-US"/>
        </w:rPr>
        <w:t>Practical Examples of Concepts in Practice</w:t>
      </w:r>
      <w:r w:rsidRPr="0026786E">
        <w:rPr>
          <w:rFonts w:ascii="Arial" w:hAnsi="Arial" w:cs="Arial"/>
          <w:b/>
          <w:bCs/>
        </w:rPr>
        <w:t> </w:t>
      </w:r>
    </w:p>
    <w:p w14:paraId="19B26CE4" w14:textId="34C2D4EE" w:rsidR="0026786E" w:rsidRPr="0026786E" w:rsidRDefault="0026786E" w:rsidP="0026786E">
      <w:pPr>
        <w:rPr>
          <w:rFonts w:ascii="Arial" w:hAnsi="Arial" w:cs="Arial"/>
        </w:rPr>
      </w:pPr>
      <w:r w:rsidRPr="0026786E">
        <w:rPr>
          <w:rFonts w:ascii="Arial" w:hAnsi="Arial" w:cs="Arial"/>
          <w:lang w:val="en-US"/>
        </w:rPr>
        <w:t>Person-</w:t>
      </w:r>
      <w:r w:rsidR="00A61CC1" w:rsidRPr="0026786E">
        <w:rPr>
          <w:rFonts w:ascii="Arial" w:hAnsi="Arial" w:cs="Arial"/>
          <w:lang w:val="en-US"/>
        </w:rPr>
        <w:t>centered</w:t>
      </w:r>
      <w:r w:rsidRPr="0026786E">
        <w:rPr>
          <w:rFonts w:ascii="Arial" w:hAnsi="Arial" w:cs="Arial"/>
          <w:lang w:val="en-US"/>
        </w:rPr>
        <w:t xml:space="preserve"> care, working in partnerships, and ethics are essential to the effectiveness of health and social care delivery. One useful illustration of these principles would be seen in the provision of care to residents with dementia in a UK care home, within which these principles would be used in the care of the patients </w:t>
      </w:r>
      <w:proofErr w:type="gramStart"/>
      <w:r w:rsidRPr="0026786E">
        <w:rPr>
          <w:rFonts w:ascii="Arial" w:hAnsi="Arial" w:cs="Arial"/>
          <w:lang w:val="en-US"/>
        </w:rPr>
        <w:t>in order to</w:t>
      </w:r>
      <w:proofErr w:type="gramEnd"/>
      <w:r w:rsidRPr="0026786E">
        <w:rPr>
          <w:rFonts w:ascii="Arial" w:hAnsi="Arial" w:cs="Arial"/>
          <w:lang w:val="en-US"/>
        </w:rPr>
        <w:t xml:space="preserve"> provide holistic, ethical, and personal care to the population (GOV.UK, 2023). Person-</w:t>
      </w:r>
      <w:r w:rsidR="00A61CC1" w:rsidRPr="0026786E">
        <w:rPr>
          <w:rFonts w:ascii="Arial" w:hAnsi="Arial" w:cs="Arial"/>
          <w:lang w:val="en-US"/>
        </w:rPr>
        <w:t>centered</w:t>
      </w:r>
      <w:r w:rsidRPr="0026786E">
        <w:rPr>
          <w:rFonts w:ascii="Arial" w:hAnsi="Arial" w:cs="Arial"/>
          <w:lang w:val="en-US"/>
        </w:rPr>
        <w:t> care is conducted at the care home </w:t>
      </w:r>
      <w:proofErr w:type="gramStart"/>
      <w:r w:rsidRPr="0026786E">
        <w:rPr>
          <w:rFonts w:ascii="Arial" w:hAnsi="Arial" w:cs="Arial"/>
          <w:lang w:val="en-US"/>
        </w:rPr>
        <w:t>in order to</w:t>
      </w:r>
      <w:proofErr w:type="gramEnd"/>
      <w:r w:rsidRPr="0026786E">
        <w:rPr>
          <w:rFonts w:ascii="Arial" w:hAnsi="Arial" w:cs="Arial"/>
          <w:lang w:val="en-US"/>
        </w:rPr>
        <w:t xml:space="preserve"> achieve positioning of every resident with dementia to receive personalized support that addresses his or her individual preferences and requirements. For example, a resident who had a strong interest in gardening was guided towards engaging in light gardening behaviors even though they were mentally frail. The care team created an activity plan that not only enabled the </w:t>
      </w:r>
      <w:proofErr w:type="gramStart"/>
      <w:r w:rsidRPr="0026786E">
        <w:rPr>
          <w:rFonts w:ascii="Arial" w:hAnsi="Arial" w:cs="Arial"/>
          <w:lang w:val="en-US"/>
        </w:rPr>
        <w:t>resident</w:t>
      </w:r>
      <w:proofErr w:type="gramEnd"/>
      <w:r w:rsidRPr="0026786E">
        <w:rPr>
          <w:rFonts w:ascii="Arial" w:hAnsi="Arial" w:cs="Arial"/>
          <w:lang w:val="en-US"/>
        </w:rPr>
        <w:t xml:space="preserve"> to indulge in the usual routine of attending to the plants but also gave them activities that made them have a sense of purpose. Person-</w:t>
      </w:r>
      <w:r w:rsidR="00A61CC1" w:rsidRPr="0026786E">
        <w:rPr>
          <w:rFonts w:ascii="Arial" w:hAnsi="Arial" w:cs="Arial"/>
          <w:lang w:val="en-US"/>
        </w:rPr>
        <w:t>centered</w:t>
      </w:r>
      <w:r w:rsidRPr="0026786E">
        <w:rPr>
          <w:rFonts w:ascii="Arial" w:hAnsi="Arial" w:cs="Arial"/>
          <w:lang w:val="en-US"/>
        </w:rPr>
        <w:t> care enhances the emotional well-being of residents by influencing the physical well-being because it forms an environment that identifies the wishes of an individual and considers prior experiences (Balogun et al., 2024, p. 32). Research has indicated that the method helps to lower agitation and improve cognitive performance, which contributes to a better quality of life among dementia victims (Hussin et al., 2024, p. 388).</w:t>
      </w:r>
      <w:r w:rsidRPr="0026786E">
        <w:rPr>
          <w:rFonts w:ascii="Arial" w:hAnsi="Arial" w:cs="Arial"/>
        </w:rPr>
        <w:t> </w:t>
      </w:r>
    </w:p>
    <w:p w14:paraId="6D083606" w14:textId="77777777" w:rsidR="0026786E" w:rsidRPr="0026786E" w:rsidRDefault="0026786E" w:rsidP="0026786E">
      <w:pPr>
        <w:rPr>
          <w:rFonts w:ascii="Arial" w:hAnsi="Arial" w:cs="Arial"/>
        </w:rPr>
      </w:pPr>
      <w:r w:rsidRPr="0026786E">
        <w:rPr>
          <w:rFonts w:ascii="Arial" w:hAnsi="Arial" w:cs="Arial"/>
          <w:lang w:val="en-US"/>
        </w:rPr>
        <w:t xml:space="preserve">Partnership </w:t>
      </w:r>
      <w:proofErr w:type="gramStart"/>
      <w:r w:rsidRPr="0026786E">
        <w:rPr>
          <w:rFonts w:ascii="Arial" w:hAnsi="Arial" w:cs="Arial"/>
          <w:lang w:val="en-US"/>
        </w:rPr>
        <w:t>working</w:t>
      </w:r>
      <w:proofErr w:type="gramEnd"/>
      <w:r w:rsidRPr="0026786E">
        <w:rPr>
          <w:rFonts w:ascii="Arial" w:hAnsi="Arial" w:cs="Arial"/>
          <w:lang w:val="en-US"/>
        </w:rPr>
        <w:t xml:space="preserve"> is another principle that is important in this care setting. To take care of the residents' physical and emotional needs, the care home staff succeeded in collaborating with various professionals, such as social workers, occupational therapists, and physiotherapists. The cooperation of the physiotherapists and the nurses, as an example, guaranteed that the residents could be provided with the right type of mobility support to avoid falls, which is one of the most common issues in working with dementia patients. The collaboration between practices enabled a more intensive approach to care, where a holistic approach was reinforced by various professional experts to deliver a custom plan of care. Research has pointed out that such interprofessional applications boost care delivery, patient outcomes, and the comprehensive sector of the well-being of an object of care (Care Quality Commission, 2022).</w:t>
      </w:r>
      <w:r w:rsidRPr="0026786E">
        <w:rPr>
          <w:rFonts w:ascii="Arial" w:hAnsi="Arial" w:cs="Arial"/>
        </w:rPr>
        <w:t> </w:t>
      </w:r>
    </w:p>
    <w:p w14:paraId="3F7513B7" w14:textId="25E0D6BE" w:rsidR="00B4380F" w:rsidRDefault="0026786E" w:rsidP="0026786E">
      <w:pPr>
        <w:rPr>
          <w:rFonts w:ascii="Arial" w:hAnsi="Arial" w:cs="Arial"/>
        </w:rPr>
      </w:pPr>
      <w:r w:rsidRPr="0026786E">
        <w:rPr>
          <w:rFonts w:ascii="Arial" w:hAnsi="Arial" w:cs="Arial"/>
          <w:lang w:val="en-US"/>
        </w:rPr>
        <w:t xml:space="preserve">Care delivery, especially in complex situations like dementia, is based on ethical issues. The staff at the care home adhered to the most adequate principles of the </w:t>
      </w:r>
      <w:r w:rsidRPr="0026786E">
        <w:rPr>
          <w:rFonts w:ascii="Arial" w:hAnsi="Arial" w:cs="Arial"/>
          <w:lang w:val="en-US"/>
        </w:rPr>
        <w:lastRenderedPageBreak/>
        <w:t>ethical code of autonomy, beneficence, non-maleficence, and justice (Health and Care Professions Council, 2024). For example, despite a resident losing their cognitive skills, staff remained to consult their autonomy by giving them a voice in making decisions that concerned their care. The principles of beneficence were fulfilled by assuring the residents of the best possible treatment and emotional support, and the non-maleficence aspect was supported through harm and safety precautions. The team treated all residents equally and fairly, which resulted in adhering to ethical standards and the establishment of justice in terms of care delivery (Macmillan Cancer Support, 2021). This case demonstrates how the combination of person-</w:t>
      </w:r>
      <w:r w:rsidR="00A61CC1" w:rsidRPr="0026786E">
        <w:rPr>
          <w:rFonts w:ascii="Arial" w:hAnsi="Arial" w:cs="Arial"/>
          <w:lang w:val="en-US"/>
        </w:rPr>
        <w:t>centered</w:t>
      </w:r>
      <w:r w:rsidRPr="0026786E">
        <w:rPr>
          <w:rFonts w:ascii="Arial" w:hAnsi="Arial" w:cs="Arial"/>
          <w:lang w:val="en-US"/>
        </w:rPr>
        <w:t> care, partnership working, and ethical decision-making can be applied in the delivery of high-quality dementia care. These values are implemented in a collaborative manner to enable residents to receive sensitive, respectful and ethical care according to their individual needs.</w:t>
      </w:r>
      <w:r w:rsidRPr="0026786E">
        <w:rPr>
          <w:rFonts w:ascii="Arial" w:hAnsi="Arial" w:cs="Arial"/>
        </w:rPr>
        <w:t> </w:t>
      </w:r>
    </w:p>
    <w:p w14:paraId="61119FF8" w14:textId="77777777" w:rsidR="00B4380F" w:rsidRDefault="00B4380F" w:rsidP="0026786E">
      <w:pPr>
        <w:rPr>
          <w:rFonts w:ascii="Arial" w:hAnsi="Arial" w:cs="Arial"/>
        </w:rPr>
      </w:pPr>
    </w:p>
    <w:p w14:paraId="7493D5A9" w14:textId="7C02A731" w:rsidR="0026786E" w:rsidRPr="0026786E" w:rsidRDefault="0026786E" w:rsidP="0026786E">
      <w:pPr>
        <w:rPr>
          <w:rFonts w:ascii="Arial" w:hAnsi="Arial" w:cs="Arial"/>
        </w:rPr>
      </w:pPr>
      <w:r w:rsidRPr="0026786E">
        <w:rPr>
          <w:rFonts w:ascii="Arial" w:hAnsi="Arial" w:cs="Arial"/>
          <w:b/>
          <w:bCs/>
          <w:lang w:val="en-US"/>
        </w:rPr>
        <w:t>Self-Reflection as a Health and Social Care Professional</w:t>
      </w:r>
      <w:r w:rsidRPr="0026786E">
        <w:rPr>
          <w:rFonts w:ascii="Arial" w:hAnsi="Arial" w:cs="Arial"/>
          <w:b/>
          <w:bCs/>
        </w:rPr>
        <w:t> </w:t>
      </w:r>
    </w:p>
    <w:p w14:paraId="66789A38" w14:textId="2D3FAE60" w:rsidR="0026786E" w:rsidRPr="0026786E" w:rsidRDefault="0026786E" w:rsidP="0026786E">
      <w:pPr>
        <w:rPr>
          <w:rFonts w:ascii="Arial" w:hAnsi="Arial" w:cs="Arial"/>
        </w:rPr>
      </w:pPr>
      <w:r w:rsidRPr="0026786E">
        <w:rPr>
          <w:rFonts w:ascii="Arial" w:hAnsi="Arial" w:cs="Arial"/>
          <w:lang w:val="en-US"/>
        </w:rPr>
        <w:t>As a health and social care professional, I am informed by person-</w:t>
      </w:r>
      <w:r w:rsidR="00A61CC1" w:rsidRPr="0026786E">
        <w:rPr>
          <w:rFonts w:ascii="Arial" w:hAnsi="Arial" w:cs="Arial"/>
          <w:lang w:val="en-US"/>
        </w:rPr>
        <w:t>centered</w:t>
      </w:r>
      <w:r w:rsidRPr="0026786E">
        <w:rPr>
          <w:rFonts w:ascii="Arial" w:hAnsi="Arial" w:cs="Arial"/>
          <w:lang w:val="en-US"/>
        </w:rPr>
        <w:t> care, partnership working, and ethics, which are critical in informing my approach to care. These values guide me in my practice and the management of my teammates, as well as my decision-making in diverse care environments. The consideration of these principles enables me to determine the areas of strength and those areas of practice that need more development. This self-reflection is a constant and required part of the process of making me a continuing practitioner who provides high-quality and ethically competent care.</w:t>
      </w:r>
      <w:r w:rsidRPr="0026786E">
        <w:rPr>
          <w:rFonts w:ascii="Arial" w:hAnsi="Arial" w:cs="Arial"/>
        </w:rPr>
        <w:t> </w:t>
      </w:r>
    </w:p>
    <w:p w14:paraId="3BC150DA" w14:textId="292F7A71" w:rsidR="0026786E" w:rsidRPr="0026786E" w:rsidRDefault="0026786E" w:rsidP="0026786E">
      <w:pPr>
        <w:rPr>
          <w:rFonts w:ascii="Arial" w:hAnsi="Arial" w:cs="Arial"/>
          <w:b/>
          <w:bCs/>
        </w:rPr>
      </w:pPr>
      <w:r w:rsidRPr="0026786E">
        <w:rPr>
          <w:rFonts w:ascii="Arial" w:hAnsi="Arial" w:cs="Arial"/>
          <w:b/>
          <w:bCs/>
          <w:lang w:val="en-US"/>
        </w:rPr>
        <w:t>Person-</w:t>
      </w:r>
      <w:r w:rsidR="00A61CC1" w:rsidRPr="0026786E">
        <w:rPr>
          <w:rFonts w:ascii="Arial" w:hAnsi="Arial" w:cs="Arial"/>
          <w:b/>
          <w:bCs/>
          <w:lang w:val="en-US"/>
        </w:rPr>
        <w:t>Centered</w:t>
      </w:r>
      <w:r w:rsidRPr="0026786E">
        <w:rPr>
          <w:rFonts w:ascii="Arial" w:hAnsi="Arial" w:cs="Arial"/>
          <w:b/>
          <w:bCs/>
          <w:lang w:val="en-US"/>
        </w:rPr>
        <w:t> Care</w:t>
      </w:r>
      <w:r w:rsidRPr="0026786E">
        <w:rPr>
          <w:rFonts w:ascii="Arial" w:hAnsi="Arial" w:cs="Arial"/>
          <w:b/>
          <w:bCs/>
        </w:rPr>
        <w:t> </w:t>
      </w:r>
    </w:p>
    <w:p w14:paraId="0247945D" w14:textId="27554D56" w:rsidR="0026786E" w:rsidRPr="0026786E" w:rsidRDefault="0026786E" w:rsidP="0026786E">
      <w:pPr>
        <w:rPr>
          <w:rFonts w:ascii="Arial" w:hAnsi="Arial" w:cs="Arial"/>
        </w:rPr>
      </w:pPr>
      <w:r w:rsidRPr="0026786E">
        <w:rPr>
          <w:rFonts w:ascii="Arial" w:hAnsi="Arial" w:cs="Arial"/>
          <w:lang w:val="en-US"/>
        </w:rPr>
        <w:t>My practice is founded on person-</w:t>
      </w:r>
      <w:r w:rsidR="00A61CC1" w:rsidRPr="0026786E">
        <w:rPr>
          <w:rFonts w:ascii="Arial" w:hAnsi="Arial" w:cs="Arial"/>
          <w:lang w:val="en-US"/>
        </w:rPr>
        <w:t>centered</w:t>
      </w:r>
      <w:r w:rsidRPr="0026786E">
        <w:rPr>
          <w:rFonts w:ascii="Arial" w:hAnsi="Arial" w:cs="Arial"/>
          <w:lang w:val="en-US"/>
        </w:rPr>
        <w:t xml:space="preserve"> care. The approach takes the individual as the Centre of the care process, and the need to care about their preferences, values, and needs. I have exercised this value by ensuring that service users are never excluded from making decisions on care. In the case of the elderly individual in the care home, I would hear what they like and dislike, like what food they enjoy and what their preferred activity would be during the day. One of the residents loved gardening, and so I </w:t>
      </w:r>
      <w:proofErr w:type="gramStart"/>
      <w:r w:rsidRPr="0026786E">
        <w:rPr>
          <w:rFonts w:ascii="Arial" w:hAnsi="Arial" w:cs="Arial"/>
          <w:lang w:val="en-US"/>
        </w:rPr>
        <w:t>ensured</w:t>
      </w:r>
      <w:proofErr w:type="gramEnd"/>
      <w:r w:rsidRPr="0026786E">
        <w:rPr>
          <w:rFonts w:ascii="Arial" w:hAnsi="Arial" w:cs="Arial"/>
          <w:lang w:val="en-US"/>
        </w:rPr>
        <w:t xml:space="preserve"> I included this activity in their daily lives, which enabled them to feel happier and to feel a sense of satisfaction.</w:t>
      </w:r>
      <w:r w:rsidRPr="0026786E">
        <w:rPr>
          <w:rFonts w:ascii="Arial" w:hAnsi="Arial" w:cs="Arial"/>
        </w:rPr>
        <w:t> </w:t>
      </w:r>
    </w:p>
    <w:p w14:paraId="0F136D1C" w14:textId="6178DFB4" w:rsidR="0026786E" w:rsidRPr="0026786E" w:rsidRDefault="0026786E" w:rsidP="0026786E">
      <w:pPr>
        <w:rPr>
          <w:rFonts w:ascii="Arial" w:hAnsi="Arial" w:cs="Arial"/>
        </w:rPr>
      </w:pPr>
      <w:r w:rsidRPr="0026786E">
        <w:rPr>
          <w:rFonts w:ascii="Arial" w:hAnsi="Arial" w:cs="Arial"/>
          <w:lang w:val="en-US"/>
        </w:rPr>
        <w:t>Nevertheless, I understand that in the case of patients whose mental abilities are impaired, such as those with dementia, person-centered care may be more difficult to practice. Their preferences may be difficult to customize in situations where these individuals are not able to specify their wishes. In such instances, I extensively use the family support </w:t>
      </w:r>
      <w:proofErr w:type="gramStart"/>
      <w:r w:rsidRPr="0026786E">
        <w:rPr>
          <w:rFonts w:ascii="Arial" w:hAnsi="Arial" w:cs="Arial"/>
          <w:lang w:val="en-US"/>
        </w:rPr>
        <w:t>and also</w:t>
      </w:r>
      <w:proofErr w:type="gramEnd"/>
      <w:r w:rsidRPr="0026786E">
        <w:rPr>
          <w:rFonts w:ascii="Arial" w:hAnsi="Arial" w:cs="Arial"/>
          <w:lang w:val="en-US"/>
        </w:rPr>
        <w:t> consult colleagues to help ensure that care is given in a manner that is responsive to the needs of the individual. In the future, I will continue to refine my dementia care abilities by pursuing training in person-</w:t>
      </w:r>
      <w:r w:rsidR="00A61CC1" w:rsidRPr="0026786E">
        <w:rPr>
          <w:rFonts w:ascii="Arial" w:hAnsi="Arial" w:cs="Arial"/>
          <w:lang w:val="en-US"/>
        </w:rPr>
        <w:t>centered</w:t>
      </w:r>
      <w:r w:rsidRPr="0026786E">
        <w:rPr>
          <w:rFonts w:ascii="Arial" w:hAnsi="Arial" w:cs="Arial"/>
          <w:lang w:val="en-US"/>
        </w:rPr>
        <w:t xml:space="preserve"> dementia </w:t>
      </w:r>
      <w:r w:rsidRPr="0026786E">
        <w:rPr>
          <w:rFonts w:ascii="Arial" w:hAnsi="Arial" w:cs="Arial"/>
          <w:lang w:val="en-US"/>
        </w:rPr>
        <w:lastRenderedPageBreak/>
        <w:t>care, which will support me in offering even more responsive and personalized care to patients with cognitive impairments (Balogun et al., 2024, p. 32).</w:t>
      </w:r>
      <w:r w:rsidRPr="0026786E">
        <w:rPr>
          <w:rFonts w:ascii="Arial" w:hAnsi="Arial" w:cs="Arial"/>
        </w:rPr>
        <w:t> </w:t>
      </w:r>
    </w:p>
    <w:p w14:paraId="774D7CEC" w14:textId="77777777" w:rsidR="0026786E" w:rsidRPr="0026786E" w:rsidRDefault="0026786E" w:rsidP="0026786E">
      <w:pPr>
        <w:rPr>
          <w:rFonts w:ascii="Arial" w:hAnsi="Arial" w:cs="Arial"/>
          <w:b/>
          <w:bCs/>
        </w:rPr>
      </w:pPr>
      <w:r w:rsidRPr="0026786E">
        <w:rPr>
          <w:rFonts w:ascii="Arial" w:hAnsi="Arial" w:cs="Arial"/>
          <w:b/>
          <w:bCs/>
          <w:lang w:val="en-US"/>
        </w:rPr>
        <w:t>Partnership Working</w:t>
      </w:r>
      <w:r w:rsidRPr="0026786E">
        <w:rPr>
          <w:rFonts w:ascii="Arial" w:hAnsi="Arial" w:cs="Arial"/>
          <w:b/>
          <w:bCs/>
        </w:rPr>
        <w:t> </w:t>
      </w:r>
    </w:p>
    <w:p w14:paraId="72BE71F4" w14:textId="77777777" w:rsidR="0026786E" w:rsidRPr="0026786E" w:rsidRDefault="0026786E" w:rsidP="0026786E">
      <w:pPr>
        <w:rPr>
          <w:rFonts w:ascii="Arial" w:hAnsi="Arial" w:cs="Arial"/>
        </w:rPr>
      </w:pPr>
      <w:r w:rsidRPr="0026786E">
        <w:rPr>
          <w:rFonts w:ascii="Arial" w:hAnsi="Arial" w:cs="Arial"/>
          <w:lang w:val="en-US"/>
        </w:rPr>
        <w:t xml:space="preserve">Partnership </w:t>
      </w:r>
      <w:proofErr w:type="gramStart"/>
      <w:r w:rsidRPr="0026786E">
        <w:rPr>
          <w:rFonts w:ascii="Arial" w:hAnsi="Arial" w:cs="Arial"/>
          <w:lang w:val="en-US"/>
        </w:rPr>
        <w:t>working</w:t>
      </w:r>
      <w:proofErr w:type="gramEnd"/>
      <w:r w:rsidRPr="0026786E">
        <w:rPr>
          <w:rFonts w:ascii="Arial" w:hAnsi="Arial" w:cs="Arial"/>
          <w:lang w:val="en-US"/>
        </w:rPr>
        <w:t xml:space="preserve"> is another principle in my practice. I understand that care is usually best provided through shared care, with contributions made by different healthcare professionals. As an example, I was recently serving in a multidisciplinary unit to support a patient with a stroke. These were physiotherapists, occupational therapists, and social workers, and we have designed a care plan that addressed not only the physical recovery of the patient but also the emotional and social support level (Bassul et al., 2024, p. 17). By working together, the patient may get holistic care, and this boosts the healing process.</w:t>
      </w:r>
      <w:r w:rsidRPr="0026786E">
        <w:rPr>
          <w:rFonts w:ascii="Arial" w:hAnsi="Arial" w:cs="Arial"/>
        </w:rPr>
        <w:t> </w:t>
      </w:r>
    </w:p>
    <w:p w14:paraId="0F26802D" w14:textId="0CCE9DE5" w:rsidR="0026786E" w:rsidRPr="0026786E" w:rsidRDefault="0026786E" w:rsidP="0026786E">
      <w:pPr>
        <w:rPr>
          <w:rFonts w:ascii="Arial" w:hAnsi="Arial" w:cs="Arial"/>
        </w:rPr>
      </w:pPr>
      <w:r w:rsidRPr="0026786E">
        <w:rPr>
          <w:rFonts w:ascii="Arial" w:hAnsi="Arial" w:cs="Arial"/>
          <w:lang w:val="en-US"/>
        </w:rPr>
        <w:t xml:space="preserve">Despite the achievements, I have experienced a challenge of working in a team, especially in making sure that team members communicate effectively. The care team members have also been in conflict over priorities at other </w:t>
      </w:r>
      <w:r w:rsidR="00A61CC1" w:rsidRPr="0026786E">
        <w:rPr>
          <w:rFonts w:ascii="Arial" w:hAnsi="Arial" w:cs="Arial"/>
          <w:lang w:val="en-US"/>
        </w:rPr>
        <w:t>times</w:t>
      </w:r>
      <w:r w:rsidRPr="0026786E">
        <w:rPr>
          <w:rFonts w:ascii="Arial" w:hAnsi="Arial" w:cs="Arial"/>
          <w:lang w:val="en-US"/>
        </w:rPr>
        <w:t>, and this has led to miscommunication or a slowdown in the provision of care. To overcome these issues, I will work on my communication skills and make sure that every team member is well aligned towards care objectives. Regular team meetings via active participation will also be part of my strategy to enhance cooperation and make sure the input of all members is heard and incorporated into care plans (NHS Providers, 2022).</w:t>
      </w:r>
      <w:r w:rsidRPr="0026786E">
        <w:rPr>
          <w:rFonts w:ascii="Arial" w:hAnsi="Arial" w:cs="Arial"/>
        </w:rPr>
        <w:t> </w:t>
      </w:r>
    </w:p>
    <w:p w14:paraId="530FEC6D" w14:textId="77777777" w:rsidR="0026786E" w:rsidRPr="0026786E" w:rsidRDefault="0026786E" w:rsidP="0026786E">
      <w:pPr>
        <w:rPr>
          <w:rFonts w:ascii="Arial" w:hAnsi="Arial" w:cs="Arial"/>
          <w:b/>
          <w:bCs/>
        </w:rPr>
      </w:pPr>
      <w:r w:rsidRPr="0026786E">
        <w:rPr>
          <w:rFonts w:ascii="Arial" w:hAnsi="Arial" w:cs="Arial"/>
          <w:b/>
          <w:bCs/>
          <w:lang w:val="en-US"/>
        </w:rPr>
        <w:t>Ethics: Navigating Complex Decisions</w:t>
      </w:r>
      <w:r w:rsidRPr="0026786E">
        <w:rPr>
          <w:rFonts w:ascii="Arial" w:hAnsi="Arial" w:cs="Arial"/>
          <w:b/>
          <w:bCs/>
        </w:rPr>
        <w:t> </w:t>
      </w:r>
    </w:p>
    <w:p w14:paraId="24EE06A3" w14:textId="77777777" w:rsidR="0026786E" w:rsidRPr="0026786E" w:rsidRDefault="0026786E" w:rsidP="0026786E">
      <w:pPr>
        <w:rPr>
          <w:rFonts w:ascii="Arial" w:hAnsi="Arial" w:cs="Arial"/>
        </w:rPr>
      </w:pPr>
      <w:r w:rsidRPr="0026786E">
        <w:rPr>
          <w:rFonts w:ascii="Arial" w:hAnsi="Arial" w:cs="Arial"/>
          <w:lang w:val="en-US"/>
        </w:rPr>
        <w:t xml:space="preserve">I will make ethical decisions, which are critical for me as a healthcare professional. In everything I do, autonomy, beneficence, non-maleficence, and justice are the ethical principles I consider, and I make sure that I provide care in a manner that offers dignity and justice to the service users. The case of an ethical decision involved a patient who refused to undergo lifesaving surgery based on personal convictions. Although I was impressed with their independence, I also had the responsibility of making them fully aware of the dangers that were at play. The </w:t>
      </w:r>
      <w:proofErr w:type="gramStart"/>
      <w:r w:rsidRPr="0026786E">
        <w:rPr>
          <w:rFonts w:ascii="Arial" w:hAnsi="Arial" w:cs="Arial"/>
          <w:lang w:val="en-US"/>
        </w:rPr>
        <w:t>decision was</w:t>
      </w:r>
      <w:proofErr w:type="gramEnd"/>
      <w:r w:rsidRPr="0026786E">
        <w:rPr>
          <w:rFonts w:ascii="Arial" w:hAnsi="Arial" w:cs="Arial"/>
          <w:lang w:val="en-US"/>
        </w:rPr>
        <w:t xml:space="preserve"> arrived at after assessing the available options, such as the options that would be attentive to their will </w:t>
      </w:r>
      <w:proofErr w:type="gramStart"/>
      <w:r w:rsidRPr="0026786E">
        <w:rPr>
          <w:rFonts w:ascii="Arial" w:hAnsi="Arial" w:cs="Arial"/>
          <w:lang w:val="en-US"/>
        </w:rPr>
        <w:t>and also</w:t>
      </w:r>
      <w:proofErr w:type="gramEnd"/>
      <w:r w:rsidRPr="0026786E">
        <w:rPr>
          <w:rFonts w:ascii="Arial" w:hAnsi="Arial" w:cs="Arial"/>
          <w:lang w:val="en-US"/>
        </w:rPr>
        <w:t xml:space="preserve"> provide the care they needed (Leutz et al., 2009, p. 43). Although I tend to use ethical principles in my practice, I must confess that in some cases, it might be difficult to apply autonomy and beneficence throughout the process (in the best interest of the patient). I sometimes find myself in conflicts where the decision that a patient makes could lead to some harm. To address this, I will be participating more in interventions and modifications of ethical decision models, training and consultations with the other employees, and an ethical support group whenever necessary </w:t>
      </w:r>
      <w:proofErr w:type="gramStart"/>
      <w:r w:rsidRPr="0026786E">
        <w:rPr>
          <w:rFonts w:ascii="Arial" w:hAnsi="Arial" w:cs="Arial"/>
          <w:lang w:val="en-US"/>
        </w:rPr>
        <w:t>in order to</w:t>
      </w:r>
      <w:proofErr w:type="gramEnd"/>
      <w:r w:rsidRPr="0026786E">
        <w:rPr>
          <w:rFonts w:ascii="Arial" w:hAnsi="Arial" w:cs="Arial"/>
          <w:lang w:val="en-US"/>
        </w:rPr>
        <w:t> make a complex decision (Macmillan Cancer Support, 2021).</w:t>
      </w:r>
      <w:r w:rsidRPr="0026786E">
        <w:rPr>
          <w:rFonts w:ascii="Arial" w:hAnsi="Arial" w:cs="Arial"/>
        </w:rPr>
        <w:t> </w:t>
      </w:r>
    </w:p>
    <w:p w14:paraId="462E4C28" w14:textId="77777777" w:rsidR="00B4380F" w:rsidRDefault="00B4380F" w:rsidP="0026786E">
      <w:pPr>
        <w:rPr>
          <w:rFonts w:ascii="Arial" w:hAnsi="Arial" w:cs="Arial"/>
          <w:b/>
          <w:bCs/>
          <w:lang w:val="en-US"/>
        </w:rPr>
      </w:pPr>
    </w:p>
    <w:p w14:paraId="3859BF1E" w14:textId="77777777" w:rsidR="00B4380F" w:rsidRDefault="00B4380F" w:rsidP="0026786E">
      <w:pPr>
        <w:rPr>
          <w:rFonts w:ascii="Arial" w:hAnsi="Arial" w:cs="Arial"/>
          <w:b/>
          <w:bCs/>
          <w:lang w:val="en-US"/>
        </w:rPr>
      </w:pPr>
    </w:p>
    <w:p w14:paraId="5A816A6A" w14:textId="792C6CE0" w:rsidR="0026786E" w:rsidRPr="0026786E" w:rsidRDefault="0026786E" w:rsidP="0026786E">
      <w:pPr>
        <w:rPr>
          <w:rFonts w:ascii="Arial" w:hAnsi="Arial" w:cs="Arial"/>
          <w:b/>
          <w:bCs/>
        </w:rPr>
      </w:pPr>
      <w:r w:rsidRPr="0026786E">
        <w:rPr>
          <w:rFonts w:ascii="Arial" w:hAnsi="Arial" w:cs="Arial"/>
          <w:b/>
          <w:bCs/>
          <w:lang w:val="en-US"/>
        </w:rPr>
        <w:lastRenderedPageBreak/>
        <w:t>Professional Development</w:t>
      </w:r>
      <w:r w:rsidRPr="0026786E">
        <w:rPr>
          <w:rFonts w:ascii="Arial" w:hAnsi="Arial" w:cs="Arial"/>
          <w:b/>
          <w:bCs/>
        </w:rPr>
        <w:t> </w:t>
      </w:r>
    </w:p>
    <w:p w14:paraId="598A3C23" w14:textId="745893A8" w:rsidR="00B4380F" w:rsidRDefault="0026786E" w:rsidP="0026786E">
      <w:pPr>
        <w:rPr>
          <w:rFonts w:ascii="Arial" w:hAnsi="Arial" w:cs="Arial"/>
        </w:rPr>
      </w:pPr>
      <w:r w:rsidRPr="0026786E">
        <w:rPr>
          <w:rFonts w:ascii="Arial" w:hAnsi="Arial" w:cs="Arial"/>
          <w:lang w:val="en-US"/>
        </w:rPr>
        <w:t>The practice reflection has enabled me to know the areas that I require to concentrate on. Even though I think that I would be capable of providing person-</w:t>
      </w:r>
      <w:r w:rsidR="00A61CC1" w:rsidRPr="0026786E">
        <w:rPr>
          <w:rFonts w:ascii="Arial" w:hAnsi="Arial" w:cs="Arial"/>
          <w:lang w:val="en-US"/>
        </w:rPr>
        <w:t>centered</w:t>
      </w:r>
      <w:r w:rsidRPr="0026786E">
        <w:rPr>
          <w:rFonts w:ascii="Arial" w:hAnsi="Arial" w:cs="Arial"/>
          <w:lang w:val="en-US"/>
        </w:rPr>
        <w:t xml:space="preserve"> care and collaborating with the rest of the facility specialists, I will also need to enhance my additional competencies, including the ability to make ethically sound choices and handle dementia patients. The plan to address them is to engage in CPD related to ethical decision-making, dementia care, and interdisciplinary collaboration (NHS England, 2023). </w:t>
      </w:r>
      <w:proofErr w:type="gramStart"/>
      <w:r w:rsidRPr="0026786E">
        <w:rPr>
          <w:rFonts w:ascii="Arial" w:hAnsi="Arial" w:cs="Arial"/>
          <w:lang w:val="en-US"/>
        </w:rPr>
        <w:t>The</w:t>
      </w:r>
      <w:proofErr w:type="gramEnd"/>
      <w:r w:rsidRPr="0026786E">
        <w:rPr>
          <w:rFonts w:ascii="Arial" w:hAnsi="Arial" w:cs="Arial"/>
          <w:lang w:val="en-US"/>
        </w:rPr>
        <w:t xml:space="preserve"> opportunities will assist me not only in elaborating on the existence of my competencies but also in enhancing my competence in applying effective decisions to complicated care situations. I also aspire to become a team head in my organization in the future. I will </w:t>
      </w:r>
      <w:r w:rsidR="00A61CC1" w:rsidRPr="0026786E">
        <w:rPr>
          <w:rFonts w:ascii="Arial" w:hAnsi="Arial" w:cs="Arial"/>
          <w:lang w:val="en-US"/>
        </w:rPr>
        <w:t>prepare for</w:t>
      </w:r>
      <w:r w:rsidRPr="0026786E">
        <w:rPr>
          <w:rFonts w:ascii="Arial" w:hAnsi="Arial" w:cs="Arial"/>
          <w:lang w:val="en-US"/>
        </w:rPr>
        <w:t xml:space="preserve"> this by developing my leadership and managerial skills, such as the ability to coordinate the team, make decisions, and mentor junior employees. The development of these competencies will make me qualified to handle the care teams and enhance the professional growth of the other professionals.</w:t>
      </w:r>
      <w:r w:rsidRPr="0026786E">
        <w:rPr>
          <w:rFonts w:ascii="Arial" w:hAnsi="Arial" w:cs="Arial"/>
        </w:rPr>
        <w:t> </w:t>
      </w:r>
    </w:p>
    <w:p w14:paraId="423934D1" w14:textId="77777777" w:rsidR="00B4380F" w:rsidRDefault="00B4380F" w:rsidP="0026786E">
      <w:pPr>
        <w:rPr>
          <w:rFonts w:ascii="Arial" w:hAnsi="Arial" w:cs="Arial"/>
        </w:rPr>
      </w:pPr>
    </w:p>
    <w:p w14:paraId="69480E64" w14:textId="2731F2B8" w:rsidR="0026786E" w:rsidRPr="0026786E" w:rsidRDefault="0026786E" w:rsidP="0026786E">
      <w:pPr>
        <w:rPr>
          <w:rFonts w:ascii="Arial" w:hAnsi="Arial" w:cs="Arial"/>
        </w:rPr>
      </w:pPr>
      <w:r w:rsidRPr="0026786E">
        <w:rPr>
          <w:rFonts w:ascii="Arial" w:hAnsi="Arial" w:cs="Arial"/>
          <w:b/>
          <w:bCs/>
          <w:lang w:val="en-US"/>
        </w:rPr>
        <w:t>Conclusion</w:t>
      </w:r>
      <w:r w:rsidRPr="0026786E">
        <w:rPr>
          <w:rFonts w:ascii="Arial" w:hAnsi="Arial" w:cs="Arial"/>
          <w:b/>
          <w:bCs/>
        </w:rPr>
        <w:t> </w:t>
      </w:r>
    </w:p>
    <w:p w14:paraId="0C5CF816" w14:textId="43788CBE" w:rsidR="0026786E" w:rsidRPr="0026786E" w:rsidRDefault="0026786E" w:rsidP="0026786E">
      <w:pPr>
        <w:rPr>
          <w:rFonts w:ascii="Arial" w:hAnsi="Arial" w:cs="Arial"/>
        </w:rPr>
      </w:pPr>
      <w:r w:rsidRPr="0026786E">
        <w:rPr>
          <w:rFonts w:ascii="Arial" w:hAnsi="Arial" w:cs="Arial"/>
          <w:lang w:val="en-US"/>
        </w:rPr>
        <w:t>Generally, my health and social care practice can be founded on the concepts of person-</w:t>
      </w:r>
      <w:r w:rsidR="00A61CC1" w:rsidRPr="0026786E">
        <w:rPr>
          <w:rFonts w:ascii="Arial" w:hAnsi="Arial" w:cs="Arial"/>
          <w:lang w:val="en-US"/>
        </w:rPr>
        <w:t>centered</w:t>
      </w:r>
      <w:r w:rsidRPr="0026786E">
        <w:rPr>
          <w:rFonts w:ascii="Arial" w:hAnsi="Arial" w:cs="Arial"/>
          <w:lang w:val="en-US"/>
        </w:rPr>
        <w:t> care, partnership working, and ethics. I will also develop my practice by becoming a lifelong learner and giving the best to the service users. This continuous process of self-assessment will lead to my being responsive to the shifting requirements of patients, providing care in a team-oriented manner, and making ethically correct decisions.</w:t>
      </w:r>
      <w:r w:rsidRPr="0026786E">
        <w:rPr>
          <w:rFonts w:ascii="Arial" w:hAnsi="Arial" w:cs="Arial"/>
        </w:rPr>
        <w:t>  </w:t>
      </w:r>
    </w:p>
    <w:p w14:paraId="3C83815C" w14:textId="77777777" w:rsidR="0026786E" w:rsidRPr="00B4380F" w:rsidRDefault="0026786E" w:rsidP="0026786E">
      <w:pPr>
        <w:rPr>
          <w:rFonts w:ascii="Arial" w:hAnsi="Arial" w:cs="Arial"/>
          <w:b/>
          <w:bCs/>
          <w:lang w:val="en-US"/>
        </w:rPr>
      </w:pPr>
    </w:p>
    <w:p w14:paraId="0D16D8B3" w14:textId="77777777" w:rsidR="00B4380F" w:rsidRDefault="00B4380F" w:rsidP="0026786E">
      <w:pPr>
        <w:rPr>
          <w:rFonts w:ascii="Arial" w:hAnsi="Arial" w:cs="Arial"/>
          <w:b/>
          <w:bCs/>
          <w:lang w:val="en-US"/>
        </w:rPr>
      </w:pPr>
    </w:p>
    <w:p w14:paraId="611AE38B" w14:textId="77777777" w:rsidR="00B24BC5" w:rsidRDefault="00B24BC5" w:rsidP="0026786E">
      <w:pPr>
        <w:rPr>
          <w:rFonts w:ascii="Arial" w:hAnsi="Arial" w:cs="Arial"/>
          <w:b/>
          <w:bCs/>
          <w:lang w:val="en-US"/>
        </w:rPr>
      </w:pPr>
    </w:p>
    <w:p w14:paraId="6BAEFC79" w14:textId="77777777" w:rsidR="00B24BC5" w:rsidRDefault="00B24BC5" w:rsidP="0026786E">
      <w:pPr>
        <w:rPr>
          <w:rFonts w:ascii="Arial" w:hAnsi="Arial" w:cs="Arial"/>
          <w:b/>
          <w:bCs/>
          <w:lang w:val="en-US"/>
        </w:rPr>
      </w:pPr>
    </w:p>
    <w:p w14:paraId="4FF6053B" w14:textId="77777777" w:rsidR="00B24BC5" w:rsidRDefault="00B24BC5" w:rsidP="0026786E">
      <w:pPr>
        <w:rPr>
          <w:rFonts w:ascii="Arial" w:hAnsi="Arial" w:cs="Arial"/>
          <w:b/>
          <w:bCs/>
          <w:lang w:val="en-US"/>
        </w:rPr>
      </w:pPr>
    </w:p>
    <w:p w14:paraId="50CB9593" w14:textId="77777777" w:rsidR="00B24BC5" w:rsidRDefault="00B24BC5" w:rsidP="0026786E">
      <w:pPr>
        <w:rPr>
          <w:rFonts w:ascii="Arial" w:hAnsi="Arial" w:cs="Arial"/>
          <w:b/>
          <w:bCs/>
          <w:lang w:val="en-US"/>
        </w:rPr>
      </w:pPr>
    </w:p>
    <w:p w14:paraId="0AAAC597" w14:textId="77777777" w:rsidR="00B24BC5" w:rsidRDefault="00B24BC5" w:rsidP="0026786E">
      <w:pPr>
        <w:rPr>
          <w:rFonts w:ascii="Arial" w:hAnsi="Arial" w:cs="Arial"/>
          <w:b/>
          <w:bCs/>
          <w:lang w:val="en-US"/>
        </w:rPr>
      </w:pPr>
    </w:p>
    <w:p w14:paraId="229C6EAF" w14:textId="77777777" w:rsidR="00B24BC5" w:rsidRDefault="00B24BC5" w:rsidP="0026786E">
      <w:pPr>
        <w:rPr>
          <w:rFonts w:ascii="Arial" w:hAnsi="Arial" w:cs="Arial"/>
          <w:b/>
          <w:bCs/>
          <w:lang w:val="en-US"/>
        </w:rPr>
      </w:pPr>
    </w:p>
    <w:p w14:paraId="7E9C7688" w14:textId="77777777" w:rsidR="00B24BC5" w:rsidRDefault="00B24BC5" w:rsidP="0026786E">
      <w:pPr>
        <w:rPr>
          <w:rFonts w:ascii="Arial" w:hAnsi="Arial" w:cs="Arial"/>
          <w:b/>
          <w:bCs/>
          <w:lang w:val="en-US"/>
        </w:rPr>
      </w:pPr>
    </w:p>
    <w:p w14:paraId="62C61CCA" w14:textId="77777777" w:rsidR="00B24BC5" w:rsidRDefault="00B24BC5" w:rsidP="0026786E">
      <w:pPr>
        <w:rPr>
          <w:rFonts w:ascii="Arial" w:hAnsi="Arial" w:cs="Arial"/>
          <w:b/>
          <w:bCs/>
          <w:lang w:val="en-US"/>
        </w:rPr>
      </w:pPr>
    </w:p>
    <w:p w14:paraId="195D0429" w14:textId="77777777" w:rsidR="00B24BC5" w:rsidRDefault="00B24BC5" w:rsidP="0026786E">
      <w:pPr>
        <w:rPr>
          <w:rFonts w:ascii="Arial" w:hAnsi="Arial" w:cs="Arial"/>
          <w:b/>
          <w:bCs/>
          <w:lang w:val="en-US"/>
        </w:rPr>
      </w:pPr>
    </w:p>
    <w:p w14:paraId="4FAF024B" w14:textId="77777777" w:rsidR="00B24BC5" w:rsidRDefault="00B24BC5" w:rsidP="0026786E">
      <w:pPr>
        <w:rPr>
          <w:rFonts w:ascii="Arial" w:hAnsi="Arial" w:cs="Arial"/>
          <w:b/>
          <w:bCs/>
          <w:lang w:val="en-US"/>
        </w:rPr>
      </w:pPr>
    </w:p>
    <w:p w14:paraId="65A60ABA" w14:textId="207550F1" w:rsidR="0026786E" w:rsidRPr="0026786E" w:rsidRDefault="0026786E" w:rsidP="0026786E">
      <w:pPr>
        <w:rPr>
          <w:rFonts w:ascii="Arial" w:hAnsi="Arial" w:cs="Arial"/>
        </w:rPr>
      </w:pPr>
      <w:r w:rsidRPr="0026786E">
        <w:rPr>
          <w:rFonts w:ascii="Arial" w:hAnsi="Arial" w:cs="Arial"/>
          <w:b/>
          <w:bCs/>
          <w:lang w:val="en-US"/>
        </w:rPr>
        <w:lastRenderedPageBreak/>
        <w:t>Reference List</w:t>
      </w:r>
      <w:r w:rsidRPr="0026786E">
        <w:rPr>
          <w:rFonts w:ascii="Arial" w:hAnsi="Arial" w:cs="Arial"/>
        </w:rPr>
        <w:t> </w:t>
      </w:r>
    </w:p>
    <w:p w14:paraId="2DF67E41" w14:textId="77777777" w:rsidR="0026786E" w:rsidRPr="0026786E" w:rsidRDefault="0026786E" w:rsidP="0026786E">
      <w:pPr>
        <w:rPr>
          <w:rFonts w:ascii="Arial" w:hAnsi="Arial" w:cs="Arial"/>
        </w:rPr>
      </w:pPr>
      <w:r w:rsidRPr="0026786E">
        <w:rPr>
          <w:rFonts w:ascii="Arial" w:hAnsi="Arial" w:cs="Arial"/>
          <w:lang w:val="en-US"/>
        </w:rPr>
        <w:t>Akhtar, F (2013) Mastering Social Work Values and Ethics (Mastering Social Work Skills) Jessica Kingsley Pub London</w:t>
      </w:r>
      <w:r w:rsidRPr="0026786E">
        <w:rPr>
          <w:rFonts w:ascii="Arial" w:hAnsi="Arial" w:cs="Arial"/>
        </w:rPr>
        <w:t> </w:t>
      </w:r>
    </w:p>
    <w:p w14:paraId="645640AE" w14:textId="00ABCED4" w:rsidR="0026786E" w:rsidRPr="0026786E" w:rsidRDefault="0026786E" w:rsidP="0026786E">
      <w:pPr>
        <w:rPr>
          <w:rFonts w:ascii="Arial" w:hAnsi="Arial" w:cs="Arial"/>
        </w:rPr>
      </w:pPr>
      <w:r w:rsidRPr="0026786E">
        <w:rPr>
          <w:rFonts w:ascii="Arial" w:hAnsi="Arial" w:cs="Arial"/>
          <w:lang w:val="en-US"/>
        </w:rPr>
        <w:t>Balogun, O.D., Mustapha, A.Y., </w:t>
      </w:r>
      <w:proofErr w:type="spellStart"/>
      <w:r w:rsidRPr="0026786E">
        <w:rPr>
          <w:rFonts w:ascii="Arial" w:hAnsi="Arial" w:cs="Arial"/>
          <w:lang w:val="en-US"/>
        </w:rPr>
        <w:t>Tomoh</w:t>
      </w:r>
      <w:proofErr w:type="spellEnd"/>
      <w:r w:rsidRPr="0026786E">
        <w:rPr>
          <w:rFonts w:ascii="Arial" w:hAnsi="Arial" w:cs="Arial"/>
          <w:lang w:val="en-US"/>
        </w:rPr>
        <w:t>, B.O., </w:t>
      </w:r>
      <w:proofErr w:type="spellStart"/>
      <w:r w:rsidRPr="0026786E">
        <w:rPr>
          <w:rFonts w:ascii="Arial" w:hAnsi="Arial" w:cs="Arial"/>
          <w:lang w:val="en-US"/>
        </w:rPr>
        <w:t>Soyege</w:t>
      </w:r>
      <w:proofErr w:type="spellEnd"/>
      <w:r w:rsidRPr="0026786E">
        <w:rPr>
          <w:rFonts w:ascii="Arial" w:hAnsi="Arial" w:cs="Arial"/>
          <w:lang w:val="en-US"/>
        </w:rPr>
        <w:t>, O.S., Nwokedi, C.N., Mbata, A.O. and </w:t>
      </w:r>
      <w:proofErr w:type="spellStart"/>
      <w:r w:rsidRPr="0026786E">
        <w:rPr>
          <w:rFonts w:ascii="Arial" w:hAnsi="Arial" w:cs="Arial"/>
          <w:lang w:val="en-US"/>
        </w:rPr>
        <w:t>Iguma</w:t>
      </w:r>
      <w:proofErr w:type="spellEnd"/>
      <w:r w:rsidRPr="0026786E">
        <w:rPr>
          <w:rFonts w:ascii="Arial" w:hAnsi="Arial" w:cs="Arial"/>
          <w:lang w:val="en-US"/>
        </w:rPr>
        <w:t>, D.R. (2024). Patient-Centered Care Models: A Review of Their Influence on Healthcare Management Practices. </w:t>
      </w:r>
      <w:r w:rsidRPr="0026786E">
        <w:rPr>
          <w:rFonts w:ascii="Arial" w:hAnsi="Arial" w:cs="Arial"/>
          <w:i/>
          <w:iCs/>
          <w:lang w:val="en-US"/>
        </w:rPr>
        <w:t>Journal of Frontiers in Multidisciplinary Research</w:t>
      </w:r>
      <w:r w:rsidRPr="0026786E">
        <w:rPr>
          <w:rFonts w:ascii="Arial" w:hAnsi="Arial" w:cs="Arial"/>
          <w:lang w:val="en-US"/>
        </w:rPr>
        <w:t>, [online] 5(2), pp.28</w:t>
      </w:r>
      <w:r w:rsidR="009F7470">
        <w:rPr>
          <w:rFonts w:ascii="Arial" w:hAnsi="Arial" w:cs="Arial"/>
          <w:lang w:val="en-US"/>
        </w:rPr>
        <w:t>-</w:t>
      </w:r>
      <w:r w:rsidRPr="0026786E">
        <w:rPr>
          <w:rFonts w:ascii="Arial" w:hAnsi="Arial" w:cs="Arial"/>
          <w:lang w:val="en-US"/>
        </w:rPr>
        <w:t>35.</w:t>
      </w:r>
      <w:r w:rsidR="00DE2B07">
        <w:rPr>
          <w:rFonts w:ascii="Arial" w:hAnsi="Arial" w:cs="Arial"/>
          <w:lang w:val="en-US"/>
        </w:rPr>
        <w:t xml:space="preserve"> Available at: </w:t>
      </w:r>
      <w:r w:rsidRPr="0026786E">
        <w:rPr>
          <w:rFonts w:ascii="Arial" w:hAnsi="Arial" w:cs="Arial"/>
          <w:lang w:val="en-US"/>
        </w:rPr>
        <w:t> </w:t>
      </w:r>
      <w:r w:rsidRPr="0026786E">
        <w:rPr>
          <w:rFonts w:ascii="Arial" w:hAnsi="Arial" w:cs="Arial"/>
        </w:rPr>
        <w:t> </w:t>
      </w:r>
      <w:hyperlink r:id="rId7" w:history="1">
        <w:r w:rsidR="00696E70" w:rsidRPr="001E09F0">
          <w:rPr>
            <w:rStyle w:val="Hyperlink"/>
            <w:rFonts w:ascii="Arial" w:hAnsi="Arial" w:cs="Arial"/>
          </w:rPr>
          <w:t>https://www.multidisciplinaryfrontiers.com/search?q=FMR-2025-1-012&amp;search=search</w:t>
        </w:r>
      </w:hyperlink>
      <w:r w:rsidR="00696E70">
        <w:rPr>
          <w:rFonts w:ascii="Arial" w:hAnsi="Arial" w:cs="Arial"/>
        </w:rPr>
        <w:t xml:space="preserve"> </w:t>
      </w:r>
    </w:p>
    <w:p w14:paraId="5BFC2E79" w14:textId="4E92397E" w:rsidR="0026786E" w:rsidRPr="0026786E" w:rsidRDefault="0026786E" w:rsidP="0026786E">
      <w:pPr>
        <w:rPr>
          <w:rFonts w:ascii="Arial" w:hAnsi="Arial" w:cs="Arial"/>
        </w:rPr>
      </w:pPr>
      <w:r w:rsidRPr="0026786E">
        <w:rPr>
          <w:rFonts w:ascii="Arial" w:hAnsi="Arial" w:cs="Arial"/>
          <w:lang w:val="en-US"/>
        </w:rPr>
        <w:t>Bassul, C., Gannon, J., Kelly, Y., Williams, M., Morrissey, D., McKee, J., Niamh O’Rourke and Flynn, R. (2024). How to Achieve Person-</w:t>
      </w:r>
      <w:proofErr w:type="spellStart"/>
      <w:r w:rsidRPr="0026786E">
        <w:rPr>
          <w:rFonts w:ascii="Arial" w:hAnsi="Arial" w:cs="Arial"/>
          <w:lang w:val="en-US"/>
        </w:rPr>
        <w:t>Centred</w:t>
      </w:r>
      <w:proofErr w:type="spellEnd"/>
      <w:r w:rsidRPr="0026786E">
        <w:rPr>
          <w:rFonts w:ascii="Arial" w:hAnsi="Arial" w:cs="Arial"/>
          <w:lang w:val="en-US"/>
        </w:rPr>
        <w:t> Care for People Using Home Care Services: A Narrative Review. </w:t>
      </w:r>
      <w:r w:rsidRPr="0026786E">
        <w:rPr>
          <w:rFonts w:ascii="Arial" w:hAnsi="Arial" w:cs="Arial"/>
          <w:i/>
          <w:iCs/>
          <w:lang w:val="en-US"/>
        </w:rPr>
        <w:t>Home Health Care Management &amp; Practice</w:t>
      </w:r>
      <w:r w:rsidRPr="0026786E">
        <w:rPr>
          <w:rFonts w:ascii="Arial" w:hAnsi="Arial" w:cs="Arial"/>
          <w:lang w:val="en-US"/>
        </w:rPr>
        <w:t>. </w:t>
      </w:r>
      <w:r w:rsidR="00DE2B07">
        <w:rPr>
          <w:rFonts w:ascii="Arial" w:hAnsi="Arial" w:cs="Arial"/>
          <w:lang w:val="en-US"/>
        </w:rPr>
        <w:t xml:space="preserve">Available at: </w:t>
      </w:r>
      <w:hyperlink r:id="rId8" w:history="1">
        <w:r w:rsidR="00DE2B07" w:rsidRPr="001E09F0">
          <w:rPr>
            <w:rStyle w:val="Hyperlink"/>
            <w:rFonts w:ascii="Arial" w:hAnsi="Arial" w:cs="Arial"/>
            <w:lang w:val="en-US"/>
          </w:rPr>
          <w:t>https://journals.sagepub.com/doi/10.</w:t>
        </w:r>
        <w:r w:rsidR="00DE2B07" w:rsidRPr="001E09F0">
          <w:rPr>
            <w:rStyle w:val="Hyperlink"/>
            <w:rFonts w:ascii="Arial" w:hAnsi="Arial" w:cs="Arial"/>
            <w:lang w:val="en-US"/>
          </w:rPr>
          <w:t>1</w:t>
        </w:r>
        <w:r w:rsidR="00DE2B07" w:rsidRPr="001E09F0">
          <w:rPr>
            <w:rStyle w:val="Hyperlink"/>
            <w:rFonts w:ascii="Arial" w:hAnsi="Arial" w:cs="Arial"/>
            <w:lang w:val="en-US"/>
          </w:rPr>
          <w:t>177/10848223241267874</w:t>
        </w:r>
      </w:hyperlink>
      <w:r w:rsidR="00466008">
        <w:rPr>
          <w:rFonts w:ascii="Arial" w:hAnsi="Arial" w:cs="Arial"/>
          <w:lang w:val="en-US"/>
        </w:rPr>
        <w:t xml:space="preserve"> </w:t>
      </w:r>
    </w:p>
    <w:p w14:paraId="748FBAEF" w14:textId="77777777" w:rsidR="0026786E" w:rsidRPr="0026786E" w:rsidRDefault="0026786E" w:rsidP="0026786E">
      <w:pPr>
        <w:rPr>
          <w:rFonts w:ascii="Arial" w:hAnsi="Arial" w:cs="Arial"/>
        </w:rPr>
      </w:pPr>
      <w:r w:rsidRPr="0026786E">
        <w:rPr>
          <w:rFonts w:ascii="Arial" w:hAnsi="Arial" w:cs="Arial"/>
          <w:lang w:val="en-US"/>
        </w:rPr>
        <w:t>Care Quality Commission (2022). </w:t>
      </w:r>
      <w:r w:rsidRPr="0026786E">
        <w:rPr>
          <w:rFonts w:ascii="Arial" w:hAnsi="Arial" w:cs="Arial"/>
          <w:i/>
          <w:iCs/>
          <w:lang w:val="en-US"/>
        </w:rPr>
        <w:t>Safeguarding people</w:t>
      </w:r>
      <w:r w:rsidRPr="0026786E">
        <w:rPr>
          <w:rFonts w:ascii="Arial" w:hAnsi="Arial" w:cs="Arial"/>
          <w:lang w:val="en-US"/>
        </w:rPr>
        <w:t>. [online] CQC. Available at: </w:t>
      </w:r>
      <w:hyperlink r:id="rId9" w:tgtFrame="_blank" w:history="1">
        <w:r w:rsidRPr="0026786E">
          <w:rPr>
            <w:rStyle w:val="Hyperlink"/>
            <w:rFonts w:ascii="Arial" w:hAnsi="Arial" w:cs="Arial"/>
            <w:lang w:val="en-US"/>
          </w:rPr>
          <w:t>https://www.cqc.org.uk/what</w:t>
        </w:r>
        <w:r w:rsidRPr="0026786E">
          <w:rPr>
            <w:rStyle w:val="Hyperlink"/>
            <w:rFonts w:ascii="Arial" w:hAnsi="Arial" w:cs="Arial"/>
            <w:lang w:val="en-US"/>
          </w:rPr>
          <w:t>-</w:t>
        </w:r>
        <w:r w:rsidRPr="0026786E">
          <w:rPr>
            <w:rStyle w:val="Hyperlink"/>
            <w:rFonts w:ascii="Arial" w:hAnsi="Arial" w:cs="Arial"/>
            <w:lang w:val="en-US"/>
          </w:rPr>
          <w:t>we-do/how-we-do-our-job/safeguarding-people</w:t>
        </w:r>
      </w:hyperlink>
      <w:r w:rsidRPr="0026786E">
        <w:rPr>
          <w:rFonts w:ascii="Arial" w:hAnsi="Arial" w:cs="Arial"/>
        </w:rPr>
        <w:t> </w:t>
      </w:r>
    </w:p>
    <w:p w14:paraId="49036101" w14:textId="77777777" w:rsidR="0026786E" w:rsidRPr="0026786E" w:rsidRDefault="0026786E" w:rsidP="0026786E">
      <w:pPr>
        <w:rPr>
          <w:rFonts w:ascii="Arial" w:hAnsi="Arial" w:cs="Arial"/>
        </w:rPr>
      </w:pPr>
      <w:r w:rsidRPr="0026786E">
        <w:rPr>
          <w:rFonts w:ascii="Arial" w:hAnsi="Arial" w:cs="Arial"/>
          <w:lang w:val="en-US"/>
        </w:rPr>
        <w:t>GOV.UK (2023). </w:t>
      </w:r>
      <w:r w:rsidRPr="0026786E">
        <w:rPr>
          <w:rFonts w:ascii="Arial" w:hAnsi="Arial" w:cs="Arial"/>
          <w:i/>
          <w:iCs/>
          <w:lang w:val="en-US"/>
        </w:rPr>
        <w:t>Government reviews whistleblowing laws</w:t>
      </w:r>
      <w:r w:rsidRPr="0026786E">
        <w:rPr>
          <w:rFonts w:ascii="Arial" w:hAnsi="Arial" w:cs="Arial"/>
          <w:lang w:val="en-US"/>
        </w:rPr>
        <w:t>. [online] GOV.UK. Available at: </w:t>
      </w:r>
      <w:hyperlink r:id="rId10" w:tgtFrame="_blank" w:history="1">
        <w:r w:rsidRPr="0026786E">
          <w:rPr>
            <w:rStyle w:val="Hyperlink"/>
            <w:rFonts w:ascii="Arial" w:hAnsi="Arial" w:cs="Arial"/>
            <w:lang w:val="en-US"/>
          </w:rPr>
          <w:t>https://www.gov.uk/government/news/government-reviews-whistleblowing-laws</w:t>
        </w:r>
      </w:hyperlink>
      <w:r w:rsidRPr="0026786E">
        <w:rPr>
          <w:rFonts w:ascii="Arial" w:hAnsi="Arial" w:cs="Arial"/>
        </w:rPr>
        <w:t> </w:t>
      </w:r>
    </w:p>
    <w:p w14:paraId="21AD38B5" w14:textId="77777777" w:rsidR="0026786E" w:rsidRPr="0026786E" w:rsidRDefault="0026786E" w:rsidP="0026786E">
      <w:pPr>
        <w:rPr>
          <w:rFonts w:ascii="Arial" w:hAnsi="Arial" w:cs="Arial"/>
        </w:rPr>
      </w:pPr>
      <w:r w:rsidRPr="0026786E">
        <w:rPr>
          <w:rFonts w:ascii="Arial" w:hAnsi="Arial" w:cs="Arial"/>
          <w:lang w:val="en-US"/>
        </w:rPr>
        <w:t>Health and Care Professions Council (2024). </w:t>
      </w:r>
      <w:r w:rsidRPr="0026786E">
        <w:rPr>
          <w:rFonts w:ascii="Arial" w:hAnsi="Arial" w:cs="Arial"/>
          <w:i/>
          <w:iCs/>
          <w:lang w:val="en-US"/>
        </w:rPr>
        <w:t>Standards of Conduct, Performance and Ethics</w:t>
      </w:r>
      <w:r w:rsidRPr="0026786E">
        <w:rPr>
          <w:rFonts w:ascii="Arial" w:hAnsi="Arial" w:cs="Arial"/>
          <w:lang w:val="en-US"/>
        </w:rPr>
        <w:t>. [online] Health and Care Professions Council. Available at: </w:t>
      </w:r>
      <w:hyperlink r:id="rId11" w:tgtFrame="_blank" w:history="1">
        <w:r w:rsidRPr="0026786E">
          <w:rPr>
            <w:rStyle w:val="Hyperlink"/>
            <w:rFonts w:ascii="Arial" w:hAnsi="Arial" w:cs="Arial"/>
            <w:lang w:val="en-US"/>
          </w:rPr>
          <w:t>https://www.hcpc-uk.org/standards/standards-of-conduct-performance-and-ethics/</w:t>
        </w:r>
      </w:hyperlink>
      <w:r w:rsidRPr="0026786E">
        <w:rPr>
          <w:rFonts w:ascii="Arial" w:hAnsi="Arial" w:cs="Arial"/>
        </w:rPr>
        <w:t> </w:t>
      </w:r>
    </w:p>
    <w:p w14:paraId="02542D44" w14:textId="77777777" w:rsidR="0026786E" w:rsidRPr="0026786E" w:rsidRDefault="0026786E" w:rsidP="0026786E">
      <w:pPr>
        <w:rPr>
          <w:rFonts w:ascii="Arial" w:hAnsi="Arial" w:cs="Arial"/>
        </w:rPr>
      </w:pPr>
      <w:r w:rsidRPr="0026786E">
        <w:rPr>
          <w:rFonts w:ascii="Arial" w:hAnsi="Arial" w:cs="Arial"/>
          <w:lang w:val="en-US"/>
        </w:rPr>
        <w:t>Johnson, E. (2023). </w:t>
      </w:r>
      <w:r w:rsidRPr="0026786E">
        <w:rPr>
          <w:rFonts w:ascii="Arial" w:hAnsi="Arial" w:cs="Arial"/>
          <w:i/>
          <w:iCs/>
          <w:lang w:val="en-US"/>
        </w:rPr>
        <w:t>Safeguarding Children | Legislation and Policies surrounding safeguarding</w:t>
      </w:r>
      <w:r w:rsidRPr="0026786E">
        <w:rPr>
          <w:rFonts w:ascii="Arial" w:hAnsi="Arial" w:cs="Arial"/>
          <w:lang w:val="en-US"/>
        </w:rPr>
        <w:t>. [online] CPD Online College. Available at: </w:t>
      </w:r>
      <w:hyperlink r:id="rId12" w:tgtFrame="_blank" w:history="1">
        <w:r w:rsidRPr="0026786E">
          <w:rPr>
            <w:rStyle w:val="Hyperlink"/>
            <w:rFonts w:ascii="Arial" w:hAnsi="Arial" w:cs="Arial"/>
            <w:lang w:val="en-US"/>
          </w:rPr>
          <w:t>https://cpdonline.co.uk/knowledge-base/safeguarding/legislation-safeguarding-children/</w:t>
        </w:r>
      </w:hyperlink>
      <w:r w:rsidRPr="0026786E">
        <w:rPr>
          <w:rFonts w:ascii="Arial" w:hAnsi="Arial" w:cs="Arial"/>
        </w:rPr>
        <w:t> </w:t>
      </w:r>
    </w:p>
    <w:p w14:paraId="72594172" w14:textId="5CDE5DB9" w:rsidR="0026786E" w:rsidRPr="0026786E" w:rsidRDefault="0026786E" w:rsidP="0026786E">
      <w:pPr>
        <w:rPr>
          <w:rFonts w:ascii="Arial" w:hAnsi="Arial" w:cs="Arial"/>
        </w:rPr>
      </w:pPr>
      <w:proofErr w:type="spellStart"/>
      <w:r w:rsidRPr="0026786E">
        <w:rPr>
          <w:rFonts w:ascii="Arial" w:hAnsi="Arial" w:cs="Arial"/>
          <w:lang w:val="en-US"/>
        </w:rPr>
        <w:t>Kusmaul</w:t>
      </w:r>
      <w:proofErr w:type="spellEnd"/>
      <w:r w:rsidRPr="0026786E">
        <w:rPr>
          <w:rFonts w:ascii="Arial" w:hAnsi="Arial" w:cs="Arial"/>
          <w:lang w:val="en-US"/>
        </w:rPr>
        <w:t>, N., Holmes, S. and Corazzini, K. (2026). Principles of trauma-informed care </w:t>
      </w:r>
      <w:proofErr w:type="gramStart"/>
      <w:r w:rsidRPr="0026786E">
        <w:rPr>
          <w:rFonts w:ascii="Arial" w:hAnsi="Arial" w:cs="Arial"/>
          <w:lang w:val="en-US"/>
        </w:rPr>
        <w:t>evident</w:t>
      </w:r>
      <w:proofErr w:type="gramEnd"/>
      <w:r w:rsidRPr="0026786E">
        <w:rPr>
          <w:rFonts w:ascii="Arial" w:hAnsi="Arial" w:cs="Arial"/>
          <w:lang w:val="en-US"/>
        </w:rPr>
        <w:t xml:space="preserve"> in person centered care for </w:t>
      </w:r>
      <w:proofErr w:type="gramStart"/>
      <w:r w:rsidRPr="0026786E">
        <w:rPr>
          <w:rFonts w:ascii="Arial" w:hAnsi="Arial" w:cs="Arial"/>
          <w:lang w:val="en-US"/>
        </w:rPr>
        <w:t>persons</w:t>
      </w:r>
      <w:proofErr w:type="gramEnd"/>
      <w:r w:rsidRPr="0026786E">
        <w:rPr>
          <w:rFonts w:ascii="Arial" w:hAnsi="Arial" w:cs="Arial"/>
          <w:lang w:val="en-US"/>
        </w:rPr>
        <w:t xml:space="preserve"> living with dementia in low resource settings. </w:t>
      </w:r>
      <w:r w:rsidRPr="0026786E">
        <w:rPr>
          <w:rFonts w:ascii="Arial" w:hAnsi="Arial" w:cs="Arial"/>
          <w:i/>
          <w:iCs/>
          <w:lang w:val="en-US"/>
        </w:rPr>
        <w:t>Geriatric Nursing</w:t>
      </w:r>
      <w:r w:rsidRPr="0026786E">
        <w:rPr>
          <w:rFonts w:ascii="Arial" w:hAnsi="Arial" w:cs="Arial"/>
          <w:lang w:val="en-US"/>
        </w:rPr>
        <w:t>, 69, p.103929. </w:t>
      </w:r>
      <w:r w:rsidR="00723482">
        <w:rPr>
          <w:rFonts w:ascii="Arial" w:hAnsi="Arial" w:cs="Arial"/>
          <w:lang w:val="en-US"/>
        </w:rPr>
        <w:t>available at</w:t>
      </w:r>
      <w:r w:rsidR="00D03EBC">
        <w:rPr>
          <w:rFonts w:ascii="Arial" w:hAnsi="Arial" w:cs="Arial"/>
          <w:lang w:val="en-US"/>
        </w:rPr>
        <w:t xml:space="preserve">: </w:t>
      </w:r>
      <w:hyperlink r:id="rId13" w:history="1">
        <w:r w:rsidR="00D03EBC" w:rsidRPr="001E09F0">
          <w:rPr>
            <w:rStyle w:val="Hyperlink"/>
            <w:rFonts w:ascii="Arial" w:hAnsi="Arial" w:cs="Arial"/>
            <w:lang w:val="en-US"/>
          </w:rPr>
          <w:t>https://www.sciencedirect.com/science/article/abs/pii/S0197457226001357?via%3Dihub</w:t>
        </w:r>
      </w:hyperlink>
      <w:r w:rsidR="00723482">
        <w:rPr>
          <w:rFonts w:ascii="Arial" w:hAnsi="Arial" w:cs="Arial"/>
          <w:lang w:val="en-US"/>
        </w:rPr>
        <w:t xml:space="preserve"> </w:t>
      </w:r>
    </w:p>
    <w:p w14:paraId="6530B803" w14:textId="77777777" w:rsidR="0026786E" w:rsidRPr="0026786E" w:rsidRDefault="0026786E" w:rsidP="0026786E">
      <w:pPr>
        <w:rPr>
          <w:rFonts w:ascii="Arial" w:hAnsi="Arial" w:cs="Arial"/>
        </w:rPr>
      </w:pPr>
      <w:r w:rsidRPr="0026786E">
        <w:rPr>
          <w:rFonts w:ascii="Arial" w:hAnsi="Arial" w:cs="Arial"/>
          <w:lang w:val="en-US"/>
        </w:rPr>
        <w:t>Leutz, W.N. (2005). ‘Reflections on Integrating Medical and Social Care: Five Laws Revisited’, Journal of Integrated Care, 13 (5), pp. 3 – 12. </w:t>
      </w:r>
      <w:r w:rsidRPr="0026786E">
        <w:rPr>
          <w:rFonts w:ascii="Arial" w:hAnsi="Arial" w:cs="Arial"/>
        </w:rPr>
        <w:t> </w:t>
      </w:r>
    </w:p>
    <w:p w14:paraId="191036C4" w14:textId="77777777" w:rsidR="0026786E" w:rsidRPr="0026786E" w:rsidRDefault="0026786E" w:rsidP="0026786E">
      <w:pPr>
        <w:rPr>
          <w:rFonts w:ascii="Arial" w:hAnsi="Arial" w:cs="Arial"/>
        </w:rPr>
      </w:pPr>
      <w:r w:rsidRPr="0026786E">
        <w:rPr>
          <w:rFonts w:ascii="Arial" w:hAnsi="Arial" w:cs="Arial"/>
          <w:lang w:val="en-US"/>
        </w:rPr>
        <w:t>Leutz, W.N. (2009). ‘Partnership </w:t>
      </w:r>
      <w:proofErr w:type="gramStart"/>
      <w:r w:rsidRPr="0026786E">
        <w:rPr>
          <w:rFonts w:ascii="Arial" w:hAnsi="Arial" w:cs="Arial"/>
          <w:lang w:val="en-US"/>
        </w:rPr>
        <w:t>working:</w:t>
      </w:r>
      <w:proofErr w:type="gramEnd"/>
      <w:r w:rsidRPr="0026786E">
        <w:rPr>
          <w:rFonts w:ascii="Arial" w:hAnsi="Arial" w:cs="Arial"/>
          <w:lang w:val="en-US"/>
        </w:rPr>
        <w:t> key concepts and approaches’, in Glasby, J. and Dickinson, H. (Eds.). International Perspectives on Health and Social Care: Partnership Working in Action. Oxford: Wiley-Blackwell, pp. 42 – 55.</w:t>
      </w:r>
      <w:r w:rsidRPr="0026786E">
        <w:rPr>
          <w:rFonts w:ascii="Arial" w:hAnsi="Arial" w:cs="Arial"/>
        </w:rPr>
        <w:t> </w:t>
      </w:r>
    </w:p>
    <w:p w14:paraId="1E11B15B" w14:textId="77777777" w:rsidR="0026786E" w:rsidRPr="0026786E" w:rsidRDefault="0026786E" w:rsidP="0026786E">
      <w:pPr>
        <w:rPr>
          <w:rFonts w:ascii="Arial" w:hAnsi="Arial" w:cs="Arial"/>
        </w:rPr>
      </w:pPr>
      <w:r w:rsidRPr="0026786E">
        <w:rPr>
          <w:rFonts w:ascii="Arial" w:hAnsi="Arial" w:cs="Arial"/>
          <w:lang w:val="en-US"/>
        </w:rPr>
        <w:lastRenderedPageBreak/>
        <w:t>Macmillan Cancer Support (2021). </w:t>
      </w:r>
      <w:r w:rsidRPr="0026786E">
        <w:rPr>
          <w:rFonts w:ascii="Arial" w:hAnsi="Arial" w:cs="Arial"/>
          <w:i/>
          <w:iCs/>
          <w:lang w:val="en-US"/>
        </w:rPr>
        <w:t>Ethical decision-making - Macmillan Cancer Support</w:t>
      </w:r>
      <w:r w:rsidRPr="0026786E">
        <w:rPr>
          <w:rFonts w:ascii="Arial" w:hAnsi="Arial" w:cs="Arial"/>
          <w:lang w:val="en-US"/>
        </w:rPr>
        <w:t>. [online] Macmillan Cancer Support. Available at: </w:t>
      </w:r>
      <w:hyperlink r:id="rId14" w:tgtFrame="_blank" w:history="1">
        <w:r w:rsidRPr="0026786E">
          <w:rPr>
            <w:rStyle w:val="Hyperlink"/>
            <w:rFonts w:ascii="Arial" w:hAnsi="Arial" w:cs="Arial"/>
            <w:lang w:val="en-US"/>
          </w:rPr>
          <w:t>https://www.macmillan.org.uk/coronavirus/healthcare-professionals/ethical-decision-making</w:t>
        </w:r>
      </w:hyperlink>
      <w:r w:rsidRPr="0026786E">
        <w:rPr>
          <w:rFonts w:ascii="Arial" w:hAnsi="Arial" w:cs="Arial"/>
        </w:rPr>
        <w:t> </w:t>
      </w:r>
    </w:p>
    <w:p w14:paraId="27CDB3B8" w14:textId="07DC3611" w:rsidR="0026786E" w:rsidRPr="0026786E" w:rsidRDefault="0026786E" w:rsidP="0026786E">
      <w:pPr>
        <w:rPr>
          <w:rFonts w:ascii="Arial" w:hAnsi="Arial" w:cs="Arial"/>
        </w:rPr>
      </w:pPr>
      <w:r w:rsidRPr="0026786E">
        <w:rPr>
          <w:rFonts w:ascii="Arial" w:hAnsi="Arial" w:cs="Arial"/>
          <w:lang w:val="en-US"/>
        </w:rPr>
        <w:t>Mashael Hasan Alamrani and Birnbaum, S. (2024). Understanding person</w:t>
      </w:r>
      <w:r w:rsidRPr="0026786E">
        <w:rPr>
          <w:rFonts w:ascii="Cambria Math" w:hAnsi="Cambria Math" w:cs="Cambria Math"/>
          <w:lang w:val="en-US"/>
        </w:rPr>
        <w:t>‐</w:t>
      </w:r>
      <w:r w:rsidRPr="0026786E">
        <w:rPr>
          <w:rFonts w:ascii="Arial" w:hAnsi="Arial" w:cs="Arial"/>
          <w:lang w:val="en-US"/>
        </w:rPr>
        <w:t>centered care within a complex social context: A qualitative study of Saudi Arabian acute care nursing. </w:t>
      </w:r>
      <w:r w:rsidRPr="0026786E">
        <w:rPr>
          <w:rFonts w:ascii="Arial" w:hAnsi="Arial" w:cs="Arial"/>
          <w:i/>
          <w:iCs/>
          <w:lang w:val="en-US"/>
        </w:rPr>
        <w:t>Nursing Inquiry</w:t>
      </w:r>
      <w:r w:rsidRPr="0026786E">
        <w:rPr>
          <w:rFonts w:ascii="Arial" w:hAnsi="Arial" w:cs="Arial"/>
          <w:lang w:val="en-US"/>
        </w:rPr>
        <w:t>, 31(3). </w:t>
      </w:r>
      <w:r w:rsidR="00DA579F">
        <w:rPr>
          <w:rFonts w:ascii="Arial" w:hAnsi="Arial" w:cs="Arial"/>
          <w:lang w:val="en-US"/>
        </w:rPr>
        <w:t xml:space="preserve"> Available at: </w:t>
      </w:r>
      <w:hyperlink r:id="rId15" w:history="1">
        <w:r w:rsidR="00DA579F" w:rsidRPr="001E09F0">
          <w:rPr>
            <w:rStyle w:val="Hyperlink"/>
            <w:rFonts w:ascii="Arial" w:hAnsi="Arial" w:cs="Arial"/>
            <w:lang w:val="en-US"/>
          </w:rPr>
          <w:t>https://onlinelib</w:t>
        </w:r>
        <w:r w:rsidR="00DA579F" w:rsidRPr="001E09F0">
          <w:rPr>
            <w:rStyle w:val="Hyperlink"/>
            <w:rFonts w:ascii="Arial" w:hAnsi="Arial" w:cs="Arial"/>
            <w:lang w:val="en-US"/>
          </w:rPr>
          <w:t>r</w:t>
        </w:r>
        <w:r w:rsidR="00DA579F" w:rsidRPr="001E09F0">
          <w:rPr>
            <w:rStyle w:val="Hyperlink"/>
            <w:rFonts w:ascii="Arial" w:hAnsi="Arial" w:cs="Arial"/>
            <w:lang w:val="en-US"/>
          </w:rPr>
          <w:t>ary.wiley.com/doi/10.1111/nin.12650</w:t>
        </w:r>
      </w:hyperlink>
      <w:r w:rsidR="00DA579F">
        <w:rPr>
          <w:rFonts w:ascii="Arial" w:hAnsi="Arial" w:cs="Arial"/>
          <w:lang w:val="en-US"/>
        </w:rPr>
        <w:t xml:space="preserve"> </w:t>
      </w:r>
    </w:p>
    <w:p w14:paraId="19747482" w14:textId="77777777" w:rsidR="0026786E" w:rsidRPr="0026786E" w:rsidRDefault="0026786E" w:rsidP="0026786E">
      <w:pPr>
        <w:rPr>
          <w:rFonts w:ascii="Arial" w:hAnsi="Arial" w:cs="Arial"/>
        </w:rPr>
      </w:pPr>
      <w:r w:rsidRPr="0026786E">
        <w:rPr>
          <w:rFonts w:ascii="Arial" w:hAnsi="Arial" w:cs="Arial"/>
          <w:lang w:val="en-US"/>
        </w:rPr>
        <w:t>NHS England (2023). About NHS England Safeguarding. Available at: </w:t>
      </w:r>
      <w:hyperlink r:id="rId16" w:anchor=":~:text=Safeguarding%20means%20protecting%20a%20citizen's,adults%20is%20a%20collective%20responsibility" w:tgtFrame="_blank" w:history="1">
        <w:r w:rsidRPr="0026786E">
          <w:rPr>
            <w:rStyle w:val="Hyperlink"/>
            <w:rFonts w:ascii="Arial" w:hAnsi="Arial" w:cs="Arial"/>
            <w:lang w:val="en-US"/>
          </w:rPr>
          <w:t>https://www.england.nhs.uk/safeguarding/about/#:~:text=Safeguarding%20means%20protecting%20a%20citizen's,adults%20is%20a%20collective%20responsibility</w:t>
        </w:r>
      </w:hyperlink>
      <w:r w:rsidRPr="0026786E">
        <w:rPr>
          <w:rFonts w:ascii="Arial" w:hAnsi="Arial" w:cs="Arial"/>
        </w:rPr>
        <w:t> </w:t>
      </w:r>
    </w:p>
    <w:p w14:paraId="23A670D3" w14:textId="77777777" w:rsidR="0026786E" w:rsidRPr="0026786E" w:rsidRDefault="0026786E" w:rsidP="0026786E">
      <w:pPr>
        <w:rPr>
          <w:rFonts w:ascii="Arial" w:hAnsi="Arial" w:cs="Arial"/>
        </w:rPr>
      </w:pPr>
      <w:r w:rsidRPr="0026786E">
        <w:rPr>
          <w:rFonts w:ascii="Arial" w:hAnsi="Arial" w:cs="Arial"/>
          <w:lang w:val="en-US"/>
        </w:rPr>
        <w:t>NHS Providers (2022). The Act on a Page.</w:t>
      </w:r>
      <w:r w:rsidRPr="0026786E">
        <w:rPr>
          <w:rFonts w:ascii="Arial" w:hAnsi="Arial" w:cs="Arial"/>
          <w:i/>
          <w:iCs/>
          <w:lang w:val="en-US"/>
        </w:rPr>
        <w:t> </w:t>
      </w:r>
      <w:r w:rsidRPr="0026786E">
        <w:rPr>
          <w:rFonts w:ascii="Arial" w:hAnsi="Arial" w:cs="Arial"/>
          <w:lang w:val="en-US"/>
        </w:rPr>
        <w:t>Available at: </w:t>
      </w:r>
      <w:hyperlink r:id="rId17" w:tgtFrame="_blank" w:history="1">
        <w:r w:rsidRPr="0026786E">
          <w:rPr>
            <w:rStyle w:val="Hyperlink"/>
            <w:rFonts w:ascii="Arial" w:hAnsi="Arial" w:cs="Arial"/>
            <w:lang w:val="en-US"/>
          </w:rPr>
          <w:t>https://nhsproviders.org/a-guide-to-the-health-and-care-act-2022/the-act-on-a-page</w:t>
        </w:r>
      </w:hyperlink>
      <w:r w:rsidRPr="0026786E">
        <w:rPr>
          <w:rFonts w:ascii="Arial" w:hAnsi="Arial" w:cs="Arial"/>
        </w:rPr>
        <w:t> </w:t>
      </w:r>
    </w:p>
    <w:p w14:paraId="43432113" w14:textId="77777777" w:rsidR="0026786E" w:rsidRPr="0026786E" w:rsidRDefault="0026786E" w:rsidP="0026786E">
      <w:pPr>
        <w:rPr>
          <w:rFonts w:ascii="Arial" w:hAnsi="Arial" w:cs="Arial"/>
        </w:rPr>
      </w:pPr>
      <w:r w:rsidRPr="0026786E">
        <w:rPr>
          <w:rFonts w:ascii="Arial" w:hAnsi="Arial" w:cs="Arial"/>
          <w:lang w:val="en-US"/>
        </w:rPr>
        <w:t>NSPCC (2024). </w:t>
      </w:r>
      <w:r w:rsidRPr="0026786E">
        <w:rPr>
          <w:rFonts w:ascii="Arial" w:hAnsi="Arial" w:cs="Arial"/>
          <w:i/>
          <w:iCs/>
          <w:lang w:val="en-US"/>
        </w:rPr>
        <w:t>Whistleblowing Advice Line</w:t>
      </w:r>
      <w:r w:rsidRPr="0026786E">
        <w:rPr>
          <w:rFonts w:ascii="Arial" w:hAnsi="Arial" w:cs="Arial"/>
          <w:lang w:val="en-US"/>
        </w:rPr>
        <w:t>. [online] NSPCC. Available at: </w:t>
      </w:r>
      <w:hyperlink r:id="rId18" w:tgtFrame="_blank" w:history="1">
        <w:r w:rsidRPr="0026786E">
          <w:rPr>
            <w:rStyle w:val="Hyperlink"/>
            <w:rFonts w:ascii="Arial" w:hAnsi="Arial" w:cs="Arial"/>
            <w:lang w:val="en-US"/>
          </w:rPr>
          <w:t>https://www.nspcc.org.uk/keeping-children-safe/reporting-abuse/dedicated-helplines/whistleblowing-advice-line</w:t>
        </w:r>
      </w:hyperlink>
      <w:r w:rsidRPr="0026786E">
        <w:rPr>
          <w:rFonts w:ascii="Arial" w:hAnsi="Arial" w:cs="Arial"/>
        </w:rPr>
        <w:t> </w:t>
      </w:r>
    </w:p>
    <w:p w14:paraId="5B45D54E" w14:textId="77777777" w:rsidR="0026786E" w:rsidRDefault="0026786E"/>
    <w:sectPr w:rsidR="0026786E">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5A0B1F" w14:textId="77777777" w:rsidR="007B25B7" w:rsidRDefault="007B25B7" w:rsidP="00B4380F">
      <w:pPr>
        <w:spacing w:after="0" w:line="240" w:lineRule="auto"/>
      </w:pPr>
      <w:r>
        <w:separator/>
      </w:r>
    </w:p>
  </w:endnote>
  <w:endnote w:type="continuationSeparator" w:id="0">
    <w:p w14:paraId="40C19804" w14:textId="77777777" w:rsidR="007B25B7" w:rsidRDefault="007B25B7" w:rsidP="00B438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6254356"/>
      <w:docPartObj>
        <w:docPartGallery w:val="Page Numbers (Bottom of Page)"/>
        <w:docPartUnique/>
      </w:docPartObj>
    </w:sdtPr>
    <w:sdtContent>
      <w:p w14:paraId="01517A37" w14:textId="44092B7D" w:rsidR="00B4380F" w:rsidRDefault="00B4380F">
        <w:pPr>
          <w:pStyle w:val="Footer"/>
          <w:jc w:val="right"/>
        </w:pPr>
        <w:r>
          <w:fldChar w:fldCharType="begin"/>
        </w:r>
        <w:r>
          <w:instrText>PAGE   \* MERGEFORMAT</w:instrText>
        </w:r>
        <w:r>
          <w:fldChar w:fldCharType="separate"/>
        </w:r>
        <w:r>
          <w:t>2</w:t>
        </w:r>
        <w:r>
          <w:fldChar w:fldCharType="end"/>
        </w:r>
      </w:p>
    </w:sdtContent>
  </w:sdt>
  <w:p w14:paraId="6C45A9AF" w14:textId="77777777" w:rsidR="00B4380F" w:rsidRDefault="00B438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EF14DE" w14:textId="77777777" w:rsidR="007B25B7" w:rsidRDefault="007B25B7" w:rsidP="00B4380F">
      <w:pPr>
        <w:spacing w:after="0" w:line="240" w:lineRule="auto"/>
      </w:pPr>
      <w:r>
        <w:separator/>
      </w:r>
    </w:p>
  </w:footnote>
  <w:footnote w:type="continuationSeparator" w:id="0">
    <w:p w14:paraId="53E0E8D6" w14:textId="77777777" w:rsidR="007B25B7" w:rsidRDefault="007B25B7" w:rsidP="00B438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86E"/>
    <w:rsid w:val="000464BF"/>
    <w:rsid w:val="0026786E"/>
    <w:rsid w:val="00466008"/>
    <w:rsid w:val="00696E70"/>
    <w:rsid w:val="00723482"/>
    <w:rsid w:val="007B25B7"/>
    <w:rsid w:val="009F7470"/>
    <w:rsid w:val="00A60300"/>
    <w:rsid w:val="00A61CC1"/>
    <w:rsid w:val="00B24BC5"/>
    <w:rsid w:val="00B4380F"/>
    <w:rsid w:val="00C676DE"/>
    <w:rsid w:val="00D03EBC"/>
    <w:rsid w:val="00DA579F"/>
    <w:rsid w:val="00DE2B07"/>
    <w:rsid w:val="00E73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A0D49"/>
  <w15:chartTrackingRefBased/>
  <w15:docId w15:val="{F104BFD0-1AD6-48DC-85F2-43D01DF5F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78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78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78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78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78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78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78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78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78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78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78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78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78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78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78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78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78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786E"/>
    <w:rPr>
      <w:rFonts w:eastAsiaTheme="majorEastAsia" w:cstheme="majorBidi"/>
      <w:color w:val="272727" w:themeColor="text1" w:themeTint="D8"/>
    </w:rPr>
  </w:style>
  <w:style w:type="paragraph" w:styleId="Title">
    <w:name w:val="Title"/>
    <w:basedOn w:val="Normal"/>
    <w:next w:val="Normal"/>
    <w:link w:val="TitleChar"/>
    <w:uiPriority w:val="10"/>
    <w:qFormat/>
    <w:rsid w:val="002678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78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78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78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786E"/>
    <w:pPr>
      <w:spacing w:before="160"/>
      <w:jc w:val="center"/>
    </w:pPr>
    <w:rPr>
      <w:i/>
      <w:iCs/>
      <w:color w:val="404040" w:themeColor="text1" w:themeTint="BF"/>
    </w:rPr>
  </w:style>
  <w:style w:type="character" w:customStyle="1" w:styleId="QuoteChar">
    <w:name w:val="Quote Char"/>
    <w:basedOn w:val="DefaultParagraphFont"/>
    <w:link w:val="Quote"/>
    <w:uiPriority w:val="29"/>
    <w:rsid w:val="0026786E"/>
    <w:rPr>
      <w:i/>
      <w:iCs/>
      <w:color w:val="404040" w:themeColor="text1" w:themeTint="BF"/>
    </w:rPr>
  </w:style>
  <w:style w:type="paragraph" w:styleId="ListParagraph">
    <w:name w:val="List Paragraph"/>
    <w:basedOn w:val="Normal"/>
    <w:uiPriority w:val="34"/>
    <w:qFormat/>
    <w:rsid w:val="0026786E"/>
    <w:pPr>
      <w:ind w:left="720"/>
      <w:contextualSpacing/>
    </w:pPr>
  </w:style>
  <w:style w:type="character" w:styleId="IntenseEmphasis">
    <w:name w:val="Intense Emphasis"/>
    <w:basedOn w:val="DefaultParagraphFont"/>
    <w:uiPriority w:val="21"/>
    <w:qFormat/>
    <w:rsid w:val="0026786E"/>
    <w:rPr>
      <w:i/>
      <w:iCs/>
      <w:color w:val="0F4761" w:themeColor="accent1" w:themeShade="BF"/>
    </w:rPr>
  </w:style>
  <w:style w:type="paragraph" w:styleId="IntenseQuote">
    <w:name w:val="Intense Quote"/>
    <w:basedOn w:val="Normal"/>
    <w:next w:val="Normal"/>
    <w:link w:val="IntenseQuoteChar"/>
    <w:uiPriority w:val="30"/>
    <w:qFormat/>
    <w:rsid w:val="002678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786E"/>
    <w:rPr>
      <w:i/>
      <w:iCs/>
      <w:color w:val="0F4761" w:themeColor="accent1" w:themeShade="BF"/>
    </w:rPr>
  </w:style>
  <w:style w:type="character" w:styleId="IntenseReference">
    <w:name w:val="Intense Reference"/>
    <w:basedOn w:val="DefaultParagraphFont"/>
    <w:uiPriority w:val="32"/>
    <w:qFormat/>
    <w:rsid w:val="0026786E"/>
    <w:rPr>
      <w:b/>
      <w:bCs/>
      <w:smallCaps/>
      <w:color w:val="0F4761" w:themeColor="accent1" w:themeShade="BF"/>
      <w:spacing w:val="5"/>
    </w:rPr>
  </w:style>
  <w:style w:type="character" w:styleId="Hyperlink">
    <w:name w:val="Hyperlink"/>
    <w:basedOn w:val="DefaultParagraphFont"/>
    <w:uiPriority w:val="99"/>
    <w:unhideWhenUsed/>
    <w:rsid w:val="0026786E"/>
    <w:rPr>
      <w:color w:val="467886" w:themeColor="hyperlink"/>
      <w:u w:val="single"/>
    </w:rPr>
  </w:style>
  <w:style w:type="character" w:styleId="UnresolvedMention">
    <w:name w:val="Unresolved Mention"/>
    <w:basedOn w:val="DefaultParagraphFont"/>
    <w:uiPriority w:val="99"/>
    <w:semiHidden/>
    <w:unhideWhenUsed/>
    <w:rsid w:val="0026786E"/>
    <w:rPr>
      <w:color w:val="605E5C"/>
      <w:shd w:val="clear" w:color="auto" w:fill="E1DFDD"/>
    </w:rPr>
  </w:style>
  <w:style w:type="paragraph" w:styleId="Header">
    <w:name w:val="header"/>
    <w:basedOn w:val="Normal"/>
    <w:link w:val="HeaderChar"/>
    <w:uiPriority w:val="99"/>
    <w:unhideWhenUsed/>
    <w:rsid w:val="00B438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380F"/>
  </w:style>
  <w:style w:type="paragraph" w:styleId="Footer">
    <w:name w:val="footer"/>
    <w:basedOn w:val="Normal"/>
    <w:link w:val="FooterChar"/>
    <w:uiPriority w:val="99"/>
    <w:unhideWhenUsed/>
    <w:rsid w:val="00B438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380F"/>
  </w:style>
  <w:style w:type="character" w:styleId="FollowedHyperlink">
    <w:name w:val="FollowedHyperlink"/>
    <w:basedOn w:val="DefaultParagraphFont"/>
    <w:uiPriority w:val="99"/>
    <w:semiHidden/>
    <w:unhideWhenUsed/>
    <w:rsid w:val="00696E7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10.1177/10848223241267874" TargetMode="External"/><Relationship Id="rId13" Type="http://schemas.openxmlformats.org/officeDocument/2006/relationships/hyperlink" Target="https://www.sciencedirect.com/science/article/abs/pii/S0197457226001357?via%3Dihub" TargetMode="External"/><Relationship Id="rId18" Type="http://schemas.openxmlformats.org/officeDocument/2006/relationships/hyperlink" Target="https://www.nspcc.org.uk/keeping-children-safe/reporting-abuse/dedicated-helplines/whistleblowing-advice-lin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multidisciplinaryfrontiers.com/search?q=FMR-2025-1-012&amp;search=search" TargetMode="External"/><Relationship Id="rId12" Type="http://schemas.openxmlformats.org/officeDocument/2006/relationships/hyperlink" Target="https://cpdonline.co.uk/knowledge-base/safeguarding/legislation-safeguarding-children/" TargetMode="External"/><Relationship Id="rId17" Type="http://schemas.openxmlformats.org/officeDocument/2006/relationships/hyperlink" Target="https://nhsproviders.org/a-guide-to-the-health-and-care-act-2022/the-act-on-a-page" TargetMode="External"/><Relationship Id="rId2" Type="http://schemas.openxmlformats.org/officeDocument/2006/relationships/styles" Target="styles.xml"/><Relationship Id="rId16" Type="http://schemas.openxmlformats.org/officeDocument/2006/relationships/hyperlink" Target="https://www.england.nhs.uk/safeguarding/abou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cpc-uk.org/standards/standards-of-conduct-performance-and-ethics/" TargetMode="External"/><Relationship Id="rId5" Type="http://schemas.openxmlformats.org/officeDocument/2006/relationships/footnotes" Target="footnotes.xml"/><Relationship Id="rId15" Type="http://schemas.openxmlformats.org/officeDocument/2006/relationships/hyperlink" Target="https://onlinelibrary.wiley.com/doi/10.1111/nin.12650" TargetMode="External"/><Relationship Id="rId10" Type="http://schemas.openxmlformats.org/officeDocument/2006/relationships/hyperlink" Target="https://www.gov.uk/government/news/government-reviews-whistleblowing-law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qc.org.uk/what-we-do/how-we-do-our-job/safeguarding-people" TargetMode="External"/><Relationship Id="rId14" Type="http://schemas.openxmlformats.org/officeDocument/2006/relationships/hyperlink" Target="https://www.macmillan.org.uk/coronavirus/healthcare-professionals/ethical-decision-ma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419238-99D3-4CFA-AF85-825A0E577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9</Pages>
  <Words>2806</Words>
  <Characters>16000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hinna hussain</dc:creator>
  <cp:keywords/>
  <dc:description/>
  <cp:lastModifiedBy>hinna hussain</cp:lastModifiedBy>
  <cp:revision>17</cp:revision>
  <dcterms:created xsi:type="dcterms:W3CDTF">2026-03-01T22:11:00Z</dcterms:created>
  <dcterms:modified xsi:type="dcterms:W3CDTF">2026-03-01T23:28:00Z</dcterms:modified>
</cp:coreProperties>
</file>