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4696D" w:rsidRDefault="0094696D" w:rsidP="0094696D">
      <w:pPr>
        <w:spacing w:line="360" w:lineRule="auto"/>
        <w:rPr>
          <w:b/>
        </w:rPr>
      </w:pPr>
    </w:p>
    <w:p w:rsidR="0094696D" w:rsidRDefault="0094696D" w:rsidP="0094696D">
      <w:pPr>
        <w:spacing w:line="360" w:lineRule="auto"/>
        <w:rPr>
          <w:b/>
        </w:rPr>
      </w:pPr>
    </w:p>
    <w:p w:rsidR="0094696D" w:rsidRDefault="0094696D" w:rsidP="0094696D">
      <w:pPr>
        <w:spacing w:line="360" w:lineRule="auto"/>
        <w:rPr>
          <w:b/>
        </w:rPr>
      </w:pPr>
    </w:p>
    <w:p w:rsidR="0094696D" w:rsidRDefault="0094696D" w:rsidP="0094696D">
      <w:pPr>
        <w:spacing w:line="360" w:lineRule="auto"/>
        <w:rPr>
          <w:b/>
        </w:rPr>
      </w:pPr>
    </w:p>
    <w:p w:rsidR="0094696D" w:rsidRDefault="0094696D" w:rsidP="0094696D">
      <w:pPr>
        <w:spacing w:line="360" w:lineRule="auto"/>
        <w:rPr>
          <w:b/>
        </w:rPr>
      </w:pPr>
    </w:p>
    <w:p w:rsidR="0094696D" w:rsidRDefault="0094696D" w:rsidP="0094696D">
      <w:pPr>
        <w:spacing w:line="360" w:lineRule="auto"/>
        <w:rPr>
          <w:b/>
        </w:rPr>
      </w:pPr>
    </w:p>
    <w:p w:rsidR="006B3315" w:rsidRPr="00CC25D1" w:rsidRDefault="0094696D" w:rsidP="00CC25D1">
      <w:pPr>
        <w:tabs>
          <w:tab w:val="left" w:pos="5220"/>
        </w:tabs>
        <w:spacing w:line="360" w:lineRule="auto"/>
        <w:jc w:val="both"/>
        <w:rPr>
          <w:rFonts w:ascii="Arial" w:hAnsi="Arial" w:cs="Arial"/>
          <w:b/>
        </w:rPr>
      </w:pPr>
      <w:r w:rsidRPr="00CC25D1">
        <w:rPr>
          <w:rFonts w:ascii="Arial" w:hAnsi="Arial" w:cs="Arial"/>
          <w:b/>
        </w:rPr>
        <w:t xml:space="preserve">         </w:t>
      </w:r>
      <w:r w:rsidR="00950334">
        <w:rPr>
          <w:rFonts w:ascii="Arial" w:hAnsi="Arial" w:cs="Arial"/>
          <w:b/>
        </w:rPr>
        <w:t xml:space="preserve">                              </w:t>
      </w:r>
      <w:r w:rsidRPr="00CC25D1">
        <w:rPr>
          <w:rFonts w:ascii="Arial" w:hAnsi="Arial" w:cs="Arial"/>
          <w:b/>
        </w:rPr>
        <w:t xml:space="preserve">     </w:t>
      </w:r>
      <w:r w:rsidR="006B3315" w:rsidRPr="00CC25D1">
        <w:rPr>
          <w:rFonts w:ascii="Arial" w:hAnsi="Arial" w:cs="Arial"/>
          <w:b/>
        </w:rPr>
        <w:t xml:space="preserve">Name: </w:t>
      </w:r>
      <w:proofErr w:type="spellStart"/>
      <w:r w:rsidR="006B3315" w:rsidRPr="00CC25D1">
        <w:rPr>
          <w:rFonts w:ascii="Arial" w:hAnsi="Arial" w:cs="Arial"/>
          <w:b/>
        </w:rPr>
        <w:t>Mehnaz</w:t>
      </w:r>
      <w:proofErr w:type="spellEnd"/>
      <w:r w:rsidR="006B3315" w:rsidRPr="00CC25D1">
        <w:rPr>
          <w:rFonts w:ascii="Arial" w:hAnsi="Arial" w:cs="Arial"/>
          <w:b/>
        </w:rPr>
        <w:t xml:space="preserve"> Akhtar</w:t>
      </w:r>
      <w:r w:rsidR="00CC25D1" w:rsidRPr="00CC25D1">
        <w:rPr>
          <w:rFonts w:ascii="Arial" w:hAnsi="Arial" w:cs="Arial"/>
          <w:b/>
        </w:rPr>
        <w:tab/>
      </w:r>
    </w:p>
    <w:p w:rsidR="006B3315" w:rsidRPr="00CC25D1" w:rsidRDefault="00950334" w:rsidP="00CC25D1">
      <w:pPr>
        <w:spacing w:line="360" w:lineRule="auto"/>
        <w:jc w:val="both"/>
        <w:rPr>
          <w:rFonts w:ascii="Arial" w:hAnsi="Arial" w:cs="Arial"/>
          <w:b/>
        </w:rPr>
      </w:pPr>
      <w:r>
        <w:rPr>
          <w:rFonts w:ascii="Arial" w:hAnsi="Arial" w:cs="Arial"/>
          <w:b/>
        </w:rPr>
        <w:t xml:space="preserve">       </w:t>
      </w:r>
      <w:r w:rsidR="0094696D" w:rsidRPr="00CC25D1">
        <w:rPr>
          <w:rFonts w:ascii="Arial" w:hAnsi="Arial" w:cs="Arial"/>
          <w:b/>
        </w:rPr>
        <w:t xml:space="preserve">    </w:t>
      </w:r>
      <w:r>
        <w:rPr>
          <w:rFonts w:ascii="Arial" w:hAnsi="Arial" w:cs="Arial"/>
          <w:b/>
        </w:rPr>
        <w:t xml:space="preserve">                             </w:t>
      </w:r>
      <w:r w:rsidR="0094696D" w:rsidRPr="00CC25D1">
        <w:rPr>
          <w:rFonts w:ascii="Arial" w:hAnsi="Arial" w:cs="Arial"/>
          <w:b/>
        </w:rPr>
        <w:t xml:space="preserve">   </w:t>
      </w:r>
      <w:r w:rsidR="006B3315" w:rsidRPr="00CC25D1">
        <w:rPr>
          <w:rFonts w:ascii="Arial" w:hAnsi="Arial" w:cs="Arial"/>
          <w:b/>
        </w:rPr>
        <w:t>Student number: 1813781</w:t>
      </w:r>
    </w:p>
    <w:p w:rsidR="006B3315" w:rsidRPr="00CC25D1" w:rsidRDefault="00950334" w:rsidP="00CC25D1">
      <w:pPr>
        <w:spacing w:line="360" w:lineRule="auto"/>
        <w:jc w:val="both"/>
        <w:rPr>
          <w:rFonts w:ascii="Arial" w:hAnsi="Arial" w:cs="Arial"/>
          <w:b/>
        </w:rPr>
      </w:pPr>
      <w:r>
        <w:rPr>
          <w:rFonts w:ascii="Arial" w:hAnsi="Arial" w:cs="Arial"/>
          <w:b/>
        </w:rPr>
        <w:t xml:space="preserve">                                           </w:t>
      </w:r>
      <w:r w:rsidR="006B3315" w:rsidRPr="00CC25D1">
        <w:rPr>
          <w:rFonts w:ascii="Arial" w:hAnsi="Arial" w:cs="Arial"/>
          <w:b/>
        </w:rPr>
        <w:t>Module title: Component 2: Case Study</w:t>
      </w:r>
    </w:p>
    <w:p w:rsidR="006B3315" w:rsidRPr="00CC25D1" w:rsidRDefault="0094696D" w:rsidP="00CC25D1">
      <w:pPr>
        <w:spacing w:line="360" w:lineRule="auto"/>
        <w:jc w:val="both"/>
        <w:rPr>
          <w:rFonts w:ascii="Arial" w:hAnsi="Arial" w:cs="Arial"/>
          <w:b/>
        </w:rPr>
      </w:pPr>
      <w:r w:rsidRPr="00CC25D1">
        <w:rPr>
          <w:rFonts w:ascii="Arial" w:hAnsi="Arial" w:cs="Arial"/>
          <w:b/>
        </w:rPr>
        <w:t xml:space="preserve">              </w:t>
      </w:r>
      <w:r w:rsidR="00950334">
        <w:rPr>
          <w:rFonts w:ascii="Arial" w:hAnsi="Arial" w:cs="Arial"/>
          <w:b/>
        </w:rPr>
        <w:t xml:space="preserve">                    </w:t>
      </w:r>
      <w:r w:rsidRPr="00CC25D1">
        <w:rPr>
          <w:rFonts w:ascii="Arial" w:hAnsi="Arial" w:cs="Arial"/>
          <w:b/>
        </w:rPr>
        <w:t xml:space="preserve">         </w:t>
      </w:r>
      <w:r w:rsidR="006B3315" w:rsidRPr="00CC25D1">
        <w:rPr>
          <w:rFonts w:ascii="Arial" w:hAnsi="Arial" w:cs="Arial"/>
          <w:b/>
        </w:rPr>
        <w:t>Module code: BMHP5001</w:t>
      </w:r>
    </w:p>
    <w:p w:rsidR="006B3315" w:rsidRPr="00CC25D1" w:rsidRDefault="0094696D" w:rsidP="00CC25D1">
      <w:pPr>
        <w:spacing w:line="360" w:lineRule="auto"/>
        <w:jc w:val="both"/>
        <w:rPr>
          <w:rFonts w:ascii="Arial" w:hAnsi="Arial" w:cs="Arial"/>
          <w:b/>
        </w:rPr>
      </w:pPr>
      <w:r w:rsidRPr="00CC25D1">
        <w:rPr>
          <w:rFonts w:ascii="Arial" w:hAnsi="Arial" w:cs="Arial"/>
          <w:b/>
        </w:rPr>
        <w:t xml:space="preserve">          </w:t>
      </w:r>
      <w:r w:rsidR="00950334">
        <w:rPr>
          <w:rFonts w:ascii="Arial" w:hAnsi="Arial" w:cs="Arial"/>
          <w:b/>
        </w:rPr>
        <w:t xml:space="preserve">                     </w:t>
      </w:r>
      <w:r w:rsidRPr="00CC25D1">
        <w:rPr>
          <w:rFonts w:ascii="Arial" w:hAnsi="Arial" w:cs="Arial"/>
          <w:b/>
        </w:rPr>
        <w:t xml:space="preserve">            </w:t>
      </w:r>
      <w:r w:rsidR="006B3315" w:rsidRPr="00CC25D1">
        <w:rPr>
          <w:rFonts w:ascii="Arial" w:hAnsi="Arial" w:cs="Arial"/>
          <w:b/>
        </w:rPr>
        <w:t xml:space="preserve">Lecturer: Dr Mark </w:t>
      </w:r>
      <w:proofErr w:type="spellStart"/>
      <w:r w:rsidR="006B3315" w:rsidRPr="00CC25D1">
        <w:rPr>
          <w:rFonts w:ascii="Arial" w:hAnsi="Arial" w:cs="Arial"/>
          <w:b/>
        </w:rPr>
        <w:t>Gallegher</w:t>
      </w:r>
      <w:proofErr w:type="spellEnd"/>
      <w:r w:rsidR="006B3315" w:rsidRPr="00CC25D1">
        <w:rPr>
          <w:rFonts w:ascii="Arial" w:hAnsi="Arial" w:cs="Arial"/>
          <w:b/>
        </w:rPr>
        <w:t>-Read</w:t>
      </w:r>
    </w:p>
    <w:p w:rsidR="006B3315" w:rsidRPr="00CC25D1" w:rsidRDefault="006B3315" w:rsidP="00CC25D1">
      <w:pPr>
        <w:spacing w:line="360" w:lineRule="auto"/>
        <w:jc w:val="both"/>
        <w:rPr>
          <w:rFonts w:ascii="Arial" w:hAnsi="Arial" w:cs="Arial"/>
          <w:b/>
        </w:rPr>
      </w:pPr>
    </w:p>
    <w:p w:rsidR="006B3315" w:rsidRPr="00CC25D1" w:rsidRDefault="006B3315" w:rsidP="00CC25D1">
      <w:pPr>
        <w:spacing w:line="360" w:lineRule="auto"/>
        <w:jc w:val="both"/>
        <w:rPr>
          <w:rFonts w:ascii="Arial" w:hAnsi="Arial" w:cs="Arial"/>
          <w:b/>
        </w:rPr>
      </w:pPr>
    </w:p>
    <w:p w:rsidR="006B3315" w:rsidRPr="00CC25D1" w:rsidRDefault="006B3315" w:rsidP="00CC25D1">
      <w:pPr>
        <w:spacing w:line="360" w:lineRule="auto"/>
        <w:jc w:val="both"/>
        <w:rPr>
          <w:rFonts w:ascii="Arial" w:hAnsi="Arial" w:cs="Arial"/>
          <w:b/>
        </w:rPr>
      </w:pPr>
    </w:p>
    <w:p w:rsidR="006B3315" w:rsidRPr="00CC25D1" w:rsidRDefault="006B3315" w:rsidP="00CC25D1">
      <w:pPr>
        <w:spacing w:line="360" w:lineRule="auto"/>
        <w:jc w:val="both"/>
        <w:rPr>
          <w:rFonts w:ascii="Arial" w:hAnsi="Arial" w:cs="Arial"/>
          <w:b/>
        </w:rPr>
      </w:pPr>
    </w:p>
    <w:p w:rsidR="006B3315" w:rsidRPr="00CC25D1" w:rsidRDefault="006B3315" w:rsidP="00CC25D1">
      <w:pPr>
        <w:spacing w:line="360" w:lineRule="auto"/>
        <w:jc w:val="both"/>
        <w:rPr>
          <w:rFonts w:ascii="Arial" w:hAnsi="Arial" w:cs="Arial"/>
          <w:b/>
        </w:rPr>
      </w:pPr>
    </w:p>
    <w:p w:rsidR="006B3315" w:rsidRPr="00CC25D1" w:rsidRDefault="006B3315" w:rsidP="00CC25D1">
      <w:pPr>
        <w:spacing w:line="360" w:lineRule="auto"/>
        <w:jc w:val="both"/>
        <w:rPr>
          <w:rFonts w:ascii="Arial" w:hAnsi="Arial" w:cs="Arial"/>
          <w:b/>
        </w:rPr>
      </w:pPr>
    </w:p>
    <w:p w:rsidR="006B3315" w:rsidRPr="00CC25D1" w:rsidRDefault="006B3315" w:rsidP="00CC25D1">
      <w:pPr>
        <w:spacing w:line="360" w:lineRule="auto"/>
        <w:jc w:val="both"/>
        <w:rPr>
          <w:rFonts w:ascii="Arial" w:hAnsi="Arial" w:cs="Arial"/>
          <w:b/>
        </w:rPr>
      </w:pPr>
    </w:p>
    <w:p w:rsidR="006B3315" w:rsidRPr="00CC25D1" w:rsidRDefault="006B3315" w:rsidP="00CC25D1">
      <w:pPr>
        <w:spacing w:line="360" w:lineRule="auto"/>
        <w:jc w:val="both"/>
        <w:rPr>
          <w:rFonts w:ascii="Arial" w:hAnsi="Arial" w:cs="Arial"/>
          <w:b/>
        </w:rPr>
      </w:pPr>
    </w:p>
    <w:p w:rsidR="006B3315" w:rsidRPr="00CC25D1" w:rsidRDefault="006B3315" w:rsidP="00CC25D1">
      <w:pPr>
        <w:spacing w:line="360" w:lineRule="auto"/>
        <w:jc w:val="both"/>
        <w:rPr>
          <w:rFonts w:ascii="Arial" w:hAnsi="Arial" w:cs="Arial"/>
          <w:b/>
        </w:rPr>
      </w:pPr>
    </w:p>
    <w:p w:rsidR="006B3315" w:rsidRPr="00CC25D1" w:rsidRDefault="006B3315" w:rsidP="00CC25D1">
      <w:pPr>
        <w:spacing w:line="360" w:lineRule="auto"/>
        <w:jc w:val="both"/>
        <w:rPr>
          <w:rFonts w:ascii="Arial" w:hAnsi="Arial" w:cs="Arial"/>
          <w:b/>
        </w:rPr>
      </w:pPr>
    </w:p>
    <w:p w:rsidR="006B3315" w:rsidRPr="00CC25D1" w:rsidRDefault="006B3315" w:rsidP="00CC25D1">
      <w:pPr>
        <w:spacing w:line="360" w:lineRule="auto"/>
        <w:jc w:val="both"/>
        <w:rPr>
          <w:rFonts w:ascii="Arial" w:hAnsi="Arial" w:cs="Arial"/>
          <w:b/>
        </w:rPr>
      </w:pPr>
    </w:p>
    <w:p w:rsidR="006B3315" w:rsidRPr="00CC25D1" w:rsidRDefault="006B3315" w:rsidP="00CC25D1">
      <w:pPr>
        <w:spacing w:line="360" w:lineRule="auto"/>
        <w:jc w:val="both"/>
        <w:rPr>
          <w:rFonts w:ascii="Arial" w:hAnsi="Arial" w:cs="Arial"/>
          <w:b/>
        </w:rPr>
      </w:pPr>
    </w:p>
    <w:p w:rsidR="00950334" w:rsidRDefault="00950334" w:rsidP="00CC25D1">
      <w:pPr>
        <w:spacing w:line="360" w:lineRule="auto"/>
        <w:jc w:val="both"/>
        <w:rPr>
          <w:rFonts w:ascii="Arial" w:hAnsi="Arial" w:cs="Arial"/>
          <w:b/>
        </w:rPr>
      </w:pPr>
    </w:p>
    <w:p w:rsidR="00950334" w:rsidRDefault="00950334" w:rsidP="00CC25D1">
      <w:pPr>
        <w:spacing w:line="360" w:lineRule="auto"/>
        <w:jc w:val="both"/>
        <w:rPr>
          <w:rFonts w:ascii="Arial" w:hAnsi="Arial" w:cs="Arial"/>
          <w:b/>
        </w:rPr>
      </w:pPr>
    </w:p>
    <w:p w:rsidR="00950334" w:rsidRDefault="00950334" w:rsidP="00CC25D1">
      <w:pPr>
        <w:spacing w:line="360" w:lineRule="auto"/>
        <w:jc w:val="both"/>
        <w:rPr>
          <w:rFonts w:ascii="Arial" w:hAnsi="Arial" w:cs="Arial"/>
          <w:b/>
        </w:rPr>
      </w:pPr>
    </w:p>
    <w:p w:rsidR="006B3315" w:rsidRPr="00CC25D1" w:rsidRDefault="0094696D" w:rsidP="00950334">
      <w:pPr>
        <w:spacing w:line="360" w:lineRule="auto"/>
        <w:rPr>
          <w:rFonts w:ascii="Arial" w:hAnsi="Arial" w:cs="Arial"/>
          <w:b/>
        </w:rPr>
      </w:pPr>
      <w:r w:rsidRPr="00CC25D1">
        <w:rPr>
          <w:rFonts w:ascii="Arial" w:hAnsi="Arial" w:cs="Arial"/>
          <w:b/>
        </w:rPr>
        <w:lastRenderedPageBreak/>
        <w:t>Table of contents</w:t>
      </w:r>
    </w:p>
    <w:p w:rsidR="0094696D" w:rsidRPr="00CC25D1" w:rsidRDefault="0094696D" w:rsidP="00950334">
      <w:pPr>
        <w:spacing w:line="360" w:lineRule="auto"/>
        <w:rPr>
          <w:rFonts w:ascii="Arial" w:hAnsi="Arial" w:cs="Arial"/>
        </w:rPr>
      </w:pPr>
      <w:r w:rsidRPr="00CC25D1">
        <w:rPr>
          <w:rFonts w:ascii="Arial" w:hAnsi="Arial" w:cs="Arial"/>
        </w:rPr>
        <w:t>Introduction</w:t>
      </w:r>
      <w:r w:rsidR="00CC25D1" w:rsidRPr="00CC25D1">
        <w:rPr>
          <w:rFonts w:ascii="Arial" w:hAnsi="Arial" w:cs="Arial"/>
        </w:rPr>
        <w:t>…………………………………………</w:t>
      </w:r>
      <w:r w:rsidR="00950334">
        <w:rPr>
          <w:rFonts w:ascii="Arial" w:hAnsi="Arial" w:cs="Arial"/>
        </w:rPr>
        <w:t>……………………………………………</w:t>
      </w:r>
      <w:r w:rsidR="00CC25D1" w:rsidRPr="00CC25D1">
        <w:rPr>
          <w:rFonts w:ascii="Arial" w:hAnsi="Arial" w:cs="Arial"/>
        </w:rPr>
        <w:t>……3</w:t>
      </w:r>
    </w:p>
    <w:p w:rsidR="0094696D" w:rsidRPr="00CC25D1" w:rsidRDefault="0094696D" w:rsidP="00950334">
      <w:pPr>
        <w:spacing w:line="360" w:lineRule="auto"/>
        <w:rPr>
          <w:rFonts w:ascii="Arial" w:hAnsi="Arial" w:cs="Arial"/>
        </w:rPr>
      </w:pPr>
      <w:r w:rsidRPr="00CC25D1">
        <w:rPr>
          <w:rFonts w:ascii="Arial" w:hAnsi="Arial" w:cs="Arial"/>
        </w:rPr>
        <w:t>The four systems and voluntary and statutory regulations</w:t>
      </w:r>
      <w:r w:rsidR="00950334">
        <w:rPr>
          <w:rFonts w:ascii="Arial" w:hAnsi="Arial" w:cs="Arial"/>
        </w:rPr>
        <w:t>……………</w:t>
      </w:r>
      <w:r w:rsidR="000A3F0B">
        <w:rPr>
          <w:rFonts w:ascii="Arial" w:hAnsi="Arial" w:cs="Arial"/>
        </w:rPr>
        <w:t>…………………………3</w:t>
      </w:r>
    </w:p>
    <w:p w:rsidR="0094696D" w:rsidRPr="00CC25D1" w:rsidRDefault="0094696D" w:rsidP="00950334">
      <w:pPr>
        <w:spacing w:line="360" w:lineRule="auto"/>
        <w:rPr>
          <w:rFonts w:ascii="Arial" w:hAnsi="Arial" w:cs="Arial"/>
        </w:rPr>
      </w:pPr>
      <w:r w:rsidRPr="00CC25D1">
        <w:rPr>
          <w:rFonts w:ascii="Arial" w:hAnsi="Arial" w:cs="Arial"/>
        </w:rPr>
        <w:t>The Effectiveness of these varied treatments</w:t>
      </w:r>
      <w:r w:rsidR="00950334">
        <w:rPr>
          <w:rFonts w:ascii="Arial" w:hAnsi="Arial" w:cs="Arial"/>
        </w:rPr>
        <w:t>…………………………………………………….</w:t>
      </w:r>
      <w:r w:rsidR="000A3F0B">
        <w:rPr>
          <w:rFonts w:ascii="Arial" w:hAnsi="Arial" w:cs="Arial"/>
        </w:rPr>
        <w:t>5</w:t>
      </w:r>
    </w:p>
    <w:p w:rsidR="000A3F0B" w:rsidRPr="00CC25D1" w:rsidRDefault="0094696D" w:rsidP="00950334">
      <w:pPr>
        <w:spacing w:line="360" w:lineRule="auto"/>
        <w:rPr>
          <w:rFonts w:ascii="Arial" w:hAnsi="Arial" w:cs="Arial"/>
        </w:rPr>
      </w:pPr>
      <w:r w:rsidRPr="00CC25D1">
        <w:rPr>
          <w:rFonts w:ascii="Arial" w:hAnsi="Arial" w:cs="Arial"/>
        </w:rPr>
        <w:t>Education standards</w:t>
      </w:r>
      <w:r w:rsidR="00CC25D1" w:rsidRPr="00CC25D1">
        <w:rPr>
          <w:rFonts w:ascii="Arial" w:hAnsi="Arial" w:cs="Arial"/>
        </w:rPr>
        <w:t>………………………………………</w:t>
      </w:r>
      <w:r w:rsidR="00950334">
        <w:rPr>
          <w:rFonts w:ascii="Arial" w:hAnsi="Arial" w:cs="Arial"/>
        </w:rPr>
        <w:t>…………………………………………</w:t>
      </w:r>
      <w:r w:rsidR="00CC25D1" w:rsidRPr="00CC25D1">
        <w:rPr>
          <w:rFonts w:ascii="Arial" w:hAnsi="Arial" w:cs="Arial"/>
        </w:rPr>
        <w:t>6</w:t>
      </w:r>
    </w:p>
    <w:p w:rsidR="00CC25D1" w:rsidRDefault="0094696D" w:rsidP="00950334">
      <w:pPr>
        <w:spacing w:line="360" w:lineRule="auto"/>
        <w:rPr>
          <w:rFonts w:ascii="Arial" w:hAnsi="Arial" w:cs="Arial"/>
        </w:rPr>
      </w:pPr>
      <w:r w:rsidRPr="00CC25D1">
        <w:rPr>
          <w:rFonts w:ascii="Arial" w:hAnsi="Arial" w:cs="Arial"/>
        </w:rPr>
        <w:t>Safeguarding</w:t>
      </w:r>
      <w:r w:rsidR="00950334">
        <w:rPr>
          <w:rFonts w:ascii="Arial" w:hAnsi="Arial" w:cs="Arial"/>
        </w:rPr>
        <w:t xml:space="preserve"> and Ethics…………………………………………………………………………….</w:t>
      </w:r>
      <w:r w:rsidR="000A3F0B">
        <w:rPr>
          <w:rFonts w:ascii="Arial" w:hAnsi="Arial" w:cs="Arial"/>
        </w:rPr>
        <w:t>7</w:t>
      </w:r>
    </w:p>
    <w:p w:rsidR="000A3F0B" w:rsidRPr="00CC25D1" w:rsidRDefault="000A3F0B" w:rsidP="00950334">
      <w:pPr>
        <w:spacing w:line="360" w:lineRule="auto"/>
        <w:rPr>
          <w:rFonts w:ascii="Arial" w:hAnsi="Arial" w:cs="Arial"/>
        </w:rPr>
      </w:pPr>
      <w:r>
        <w:rPr>
          <w:rFonts w:ascii="Arial" w:hAnsi="Arial" w:cs="Arial"/>
        </w:rPr>
        <w:t>Consent Data Protection Act 2018 and Client Confidentiality………………………..…………8</w:t>
      </w:r>
    </w:p>
    <w:p w:rsidR="00CC25D1" w:rsidRPr="00CC25D1" w:rsidRDefault="00CC25D1" w:rsidP="00950334">
      <w:pPr>
        <w:spacing w:line="360" w:lineRule="auto"/>
        <w:rPr>
          <w:rFonts w:ascii="Arial" w:hAnsi="Arial" w:cs="Arial"/>
        </w:rPr>
      </w:pPr>
      <w:r w:rsidRPr="00CC25D1">
        <w:rPr>
          <w:rFonts w:ascii="Arial" w:hAnsi="Arial" w:cs="Arial"/>
        </w:rPr>
        <w:t>Conclusion……………………………………………………</w:t>
      </w:r>
      <w:r w:rsidR="00950334">
        <w:rPr>
          <w:rFonts w:ascii="Arial" w:hAnsi="Arial" w:cs="Arial"/>
        </w:rPr>
        <w:t>………………………………………</w:t>
      </w:r>
      <w:r w:rsidR="000A3F0B">
        <w:rPr>
          <w:rFonts w:ascii="Arial" w:hAnsi="Arial" w:cs="Arial"/>
        </w:rPr>
        <w:t>.8</w:t>
      </w:r>
    </w:p>
    <w:p w:rsidR="0094696D" w:rsidRPr="00CC25D1" w:rsidRDefault="00CC25D1" w:rsidP="00950334">
      <w:pPr>
        <w:spacing w:line="360" w:lineRule="auto"/>
        <w:rPr>
          <w:rFonts w:ascii="Arial" w:hAnsi="Arial" w:cs="Arial"/>
        </w:rPr>
      </w:pPr>
      <w:r w:rsidRPr="00CC25D1">
        <w:rPr>
          <w:rFonts w:ascii="Arial" w:hAnsi="Arial" w:cs="Arial"/>
        </w:rPr>
        <w:t>References……………………………………………………</w:t>
      </w:r>
      <w:r w:rsidR="00950334">
        <w:rPr>
          <w:rFonts w:ascii="Arial" w:hAnsi="Arial" w:cs="Arial"/>
        </w:rPr>
        <w:t>………………………………………</w:t>
      </w:r>
      <w:r w:rsidRPr="00CC25D1">
        <w:rPr>
          <w:rFonts w:ascii="Arial" w:hAnsi="Arial" w:cs="Arial"/>
        </w:rPr>
        <w:t>9</w:t>
      </w:r>
    </w:p>
    <w:p w:rsidR="0094696D" w:rsidRPr="00CC25D1" w:rsidRDefault="0094696D" w:rsidP="00950334">
      <w:pPr>
        <w:spacing w:line="360" w:lineRule="auto"/>
        <w:rPr>
          <w:rFonts w:ascii="Arial" w:hAnsi="Arial" w:cs="Arial"/>
          <w:b/>
        </w:rPr>
      </w:pPr>
    </w:p>
    <w:p w:rsidR="0094696D" w:rsidRPr="00CC25D1" w:rsidRDefault="0094696D" w:rsidP="00CC25D1">
      <w:pPr>
        <w:spacing w:line="360" w:lineRule="auto"/>
        <w:jc w:val="both"/>
        <w:rPr>
          <w:rFonts w:ascii="Arial" w:hAnsi="Arial" w:cs="Arial"/>
          <w:b/>
        </w:rPr>
      </w:pPr>
    </w:p>
    <w:p w:rsidR="006B3315" w:rsidRPr="00CC25D1" w:rsidRDefault="006B3315" w:rsidP="00CC25D1">
      <w:pPr>
        <w:spacing w:line="360" w:lineRule="auto"/>
        <w:jc w:val="both"/>
        <w:rPr>
          <w:rFonts w:ascii="Arial" w:hAnsi="Arial" w:cs="Arial"/>
          <w:b/>
        </w:rPr>
      </w:pPr>
    </w:p>
    <w:p w:rsidR="006B3315" w:rsidRPr="00CC25D1" w:rsidRDefault="006B3315" w:rsidP="00CC25D1">
      <w:pPr>
        <w:spacing w:line="360" w:lineRule="auto"/>
        <w:jc w:val="both"/>
        <w:rPr>
          <w:rFonts w:ascii="Arial" w:hAnsi="Arial" w:cs="Arial"/>
          <w:b/>
        </w:rPr>
      </w:pPr>
    </w:p>
    <w:p w:rsidR="006B3315" w:rsidRPr="00CC25D1" w:rsidRDefault="006B3315" w:rsidP="00CC25D1">
      <w:pPr>
        <w:spacing w:line="360" w:lineRule="auto"/>
        <w:jc w:val="both"/>
        <w:rPr>
          <w:rFonts w:ascii="Arial" w:hAnsi="Arial" w:cs="Arial"/>
          <w:b/>
        </w:rPr>
      </w:pPr>
    </w:p>
    <w:p w:rsidR="00CC25D1" w:rsidRPr="00CC25D1" w:rsidRDefault="00CC25D1" w:rsidP="00CC25D1">
      <w:pPr>
        <w:spacing w:line="360" w:lineRule="auto"/>
        <w:jc w:val="both"/>
        <w:rPr>
          <w:rFonts w:ascii="Arial" w:hAnsi="Arial" w:cs="Arial"/>
          <w:b/>
        </w:rPr>
      </w:pPr>
    </w:p>
    <w:p w:rsidR="00CC25D1" w:rsidRPr="00CC25D1" w:rsidRDefault="00CC25D1" w:rsidP="00CC25D1">
      <w:pPr>
        <w:spacing w:line="360" w:lineRule="auto"/>
        <w:jc w:val="both"/>
        <w:rPr>
          <w:rFonts w:ascii="Arial" w:hAnsi="Arial" w:cs="Arial"/>
          <w:b/>
        </w:rPr>
      </w:pPr>
    </w:p>
    <w:p w:rsidR="00CC25D1" w:rsidRPr="00CC25D1" w:rsidRDefault="00CC25D1" w:rsidP="00CC25D1">
      <w:pPr>
        <w:spacing w:line="360" w:lineRule="auto"/>
        <w:jc w:val="both"/>
        <w:rPr>
          <w:rFonts w:ascii="Arial" w:hAnsi="Arial" w:cs="Arial"/>
          <w:b/>
        </w:rPr>
      </w:pPr>
    </w:p>
    <w:p w:rsidR="00CC25D1" w:rsidRPr="00CC25D1" w:rsidRDefault="00CC25D1" w:rsidP="00CC25D1">
      <w:pPr>
        <w:spacing w:line="360" w:lineRule="auto"/>
        <w:jc w:val="both"/>
        <w:rPr>
          <w:rFonts w:ascii="Arial" w:hAnsi="Arial" w:cs="Arial"/>
          <w:b/>
        </w:rPr>
      </w:pPr>
    </w:p>
    <w:p w:rsidR="00CC25D1" w:rsidRPr="00CC25D1" w:rsidRDefault="00CC25D1" w:rsidP="00CC25D1">
      <w:pPr>
        <w:spacing w:line="360" w:lineRule="auto"/>
        <w:jc w:val="both"/>
        <w:rPr>
          <w:rFonts w:ascii="Arial" w:hAnsi="Arial" w:cs="Arial"/>
          <w:b/>
        </w:rPr>
      </w:pPr>
    </w:p>
    <w:p w:rsidR="00CC25D1" w:rsidRPr="00CC25D1" w:rsidRDefault="00CC25D1" w:rsidP="00CC25D1">
      <w:pPr>
        <w:spacing w:line="360" w:lineRule="auto"/>
        <w:jc w:val="both"/>
        <w:rPr>
          <w:rFonts w:ascii="Arial" w:hAnsi="Arial" w:cs="Arial"/>
          <w:b/>
        </w:rPr>
      </w:pPr>
    </w:p>
    <w:p w:rsidR="00CC25D1" w:rsidRPr="00CC25D1" w:rsidRDefault="00CC25D1" w:rsidP="00CC25D1">
      <w:pPr>
        <w:spacing w:line="360" w:lineRule="auto"/>
        <w:jc w:val="both"/>
        <w:rPr>
          <w:rFonts w:ascii="Arial" w:hAnsi="Arial" w:cs="Arial"/>
          <w:b/>
        </w:rPr>
      </w:pPr>
    </w:p>
    <w:p w:rsidR="00CC25D1" w:rsidRPr="00CC25D1" w:rsidRDefault="00CC25D1" w:rsidP="00CC25D1">
      <w:pPr>
        <w:spacing w:line="360" w:lineRule="auto"/>
        <w:jc w:val="both"/>
        <w:rPr>
          <w:rFonts w:ascii="Arial" w:hAnsi="Arial" w:cs="Arial"/>
          <w:b/>
        </w:rPr>
      </w:pPr>
    </w:p>
    <w:p w:rsidR="00CC25D1" w:rsidRPr="00CC25D1" w:rsidRDefault="00CC25D1" w:rsidP="00CC25D1">
      <w:pPr>
        <w:spacing w:line="360" w:lineRule="auto"/>
        <w:jc w:val="both"/>
        <w:rPr>
          <w:rFonts w:ascii="Arial" w:hAnsi="Arial" w:cs="Arial"/>
          <w:b/>
        </w:rPr>
      </w:pPr>
    </w:p>
    <w:p w:rsidR="00CC25D1" w:rsidRPr="00CC25D1" w:rsidRDefault="00CC25D1" w:rsidP="00CC25D1">
      <w:pPr>
        <w:spacing w:line="360" w:lineRule="auto"/>
        <w:jc w:val="both"/>
        <w:rPr>
          <w:rFonts w:ascii="Arial" w:hAnsi="Arial" w:cs="Arial"/>
          <w:b/>
        </w:rPr>
      </w:pPr>
    </w:p>
    <w:p w:rsidR="00CC25D1" w:rsidRPr="00CC25D1" w:rsidRDefault="00CC25D1" w:rsidP="00CC25D1">
      <w:pPr>
        <w:spacing w:line="360" w:lineRule="auto"/>
        <w:jc w:val="both"/>
        <w:rPr>
          <w:rFonts w:ascii="Arial" w:hAnsi="Arial" w:cs="Arial"/>
          <w:b/>
        </w:rPr>
      </w:pPr>
    </w:p>
    <w:p w:rsidR="00AF4BB6" w:rsidRDefault="00AF4BB6" w:rsidP="00CC25D1">
      <w:pPr>
        <w:spacing w:line="360" w:lineRule="auto"/>
        <w:jc w:val="both"/>
        <w:rPr>
          <w:rFonts w:ascii="Arial" w:hAnsi="Arial" w:cs="Arial"/>
          <w:b/>
        </w:rPr>
      </w:pPr>
    </w:p>
    <w:p w:rsidR="00E54B63" w:rsidRPr="00CC25D1" w:rsidRDefault="006B3315" w:rsidP="00CC25D1">
      <w:pPr>
        <w:spacing w:line="360" w:lineRule="auto"/>
        <w:jc w:val="both"/>
        <w:rPr>
          <w:rFonts w:ascii="Arial" w:hAnsi="Arial" w:cs="Arial"/>
          <w:b/>
        </w:rPr>
      </w:pPr>
      <w:r w:rsidRPr="00CC25D1">
        <w:rPr>
          <w:rFonts w:ascii="Arial" w:hAnsi="Arial" w:cs="Arial"/>
          <w:b/>
        </w:rPr>
        <w:lastRenderedPageBreak/>
        <w:t>Introduction</w:t>
      </w:r>
    </w:p>
    <w:p w:rsidR="009B7503" w:rsidRDefault="00EC4419" w:rsidP="00CC25D1">
      <w:pPr>
        <w:spacing w:line="360" w:lineRule="auto"/>
        <w:jc w:val="both"/>
        <w:rPr>
          <w:rFonts w:ascii="Arial" w:hAnsi="Arial" w:cs="Arial"/>
        </w:rPr>
      </w:pPr>
      <w:r w:rsidRPr="00CC25D1">
        <w:rPr>
          <w:rFonts w:ascii="Arial" w:hAnsi="Arial" w:cs="Arial"/>
        </w:rPr>
        <w:t xml:space="preserve">Complementary and alternative therapies have </w:t>
      </w:r>
      <w:r w:rsidR="009B7503" w:rsidRPr="00CC25D1">
        <w:rPr>
          <w:rFonts w:ascii="Arial" w:hAnsi="Arial" w:cs="Arial"/>
        </w:rPr>
        <w:t xml:space="preserve">become widely used in a number of countries including the UK. </w:t>
      </w:r>
      <w:r w:rsidR="009A6E33">
        <w:rPr>
          <w:rFonts w:ascii="Arial" w:hAnsi="Arial" w:cs="Arial"/>
        </w:rPr>
        <w:t xml:space="preserve">This is the reason we are looking to open our own therapy centre. </w:t>
      </w:r>
      <w:r w:rsidR="0046060E">
        <w:rPr>
          <w:rFonts w:ascii="Arial" w:hAnsi="Arial" w:cs="Arial"/>
        </w:rPr>
        <w:t xml:space="preserve">We will be having four therapies in our centre Counselling, Acupuncture, Osteopathy and Herbal medicine. </w:t>
      </w:r>
      <w:r w:rsidR="009B7503" w:rsidRPr="00CC25D1">
        <w:rPr>
          <w:rFonts w:ascii="Arial" w:hAnsi="Arial" w:cs="Arial"/>
        </w:rPr>
        <w:t>This report intends to evaluate the systems for regulating the use of complementary therapies. This report will include the differences between voluntary and statutory regulations as well as the effectiveness of different complementary and alternative therapies. There are certain ethics a</w:t>
      </w:r>
      <w:r w:rsidR="009A6E33">
        <w:rPr>
          <w:rFonts w:ascii="Arial" w:hAnsi="Arial" w:cs="Arial"/>
        </w:rPr>
        <w:t>nd safeguarding that have put into</w:t>
      </w:r>
      <w:r w:rsidR="009B7503" w:rsidRPr="00CC25D1">
        <w:rPr>
          <w:rFonts w:ascii="Arial" w:hAnsi="Arial" w:cs="Arial"/>
        </w:rPr>
        <w:t xml:space="preserve"> place that will be mentioned as well as the legislations alongside it.</w:t>
      </w:r>
      <w:r w:rsidR="009A6E33">
        <w:rPr>
          <w:rFonts w:ascii="Arial" w:hAnsi="Arial" w:cs="Arial"/>
        </w:rPr>
        <w:t xml:space="preserve"> We will also look at the education standards different practitioners need to practise in the UK.</w:t>
      </w:r>
      <w:r w:rsidR="009B7503" w:rsidRPr="00CC25D1">
        <w:rPr>
          <w:rFonts w:ascii="Arial" w:hAnsi="Arial" w:cs="Arial"/>
        </w:rPr>
        <w:t xml:space="preserve"> Keeping clients safe is vital which is why safeguarding and data p</w:t>
      </w:r>
      <w:r w:rsidR="009A6E33">
        <w:rPr>
          <w:rFonts w:ascii="Arial" w:hAnsi="Arial" w:cs="Arial"/>
        </w:rPr>
        <w:t>rotections legislation have to be</w:t>
      </w:r>
      <w:r w:rsidR="009B7503" w:rsidRPr="00CC25D1">
        <w:rPr>
          <w:rFonts w:ascii="Arial" w:hAnsi="Arial" w:cs="Arial"/>
        </w:rPr>
        <w:t xml:space="preserve"> put into p</w:t>
      </w:r>
      <w:r w:rsidR="00950334">
        <w:rPr>
          <w:rFonts w:ascii="Arial" w:hAnsi="Arial" w:cs="Arial"/>
        </w:rPr>
        <w:t xml:space="preserve">lace. </w:t>
      </w:r>
    </w:p>
    <w:p w:rsidR="00687F41" w:rsidRPr="00687F41" w:rsidRDefault="00687F41" w:rsidP="00CC25D1">
      <w:pPr>
        <w:spacing w:line="360" w:lineRule="auto"/>
        <w:jc w:val="both"/>
        <w:rPr>
          <w:rFonts w:ascii="Arial" w:hAnsi="Arial" w:cs="Arial"/>
          <w:b/>
        </w:rPr>
      </w:pPr>
      <w:r>
        <w:rPr>
          <w:rFonts w:ascii="Arial" w:hAnsi="Arial" w:cs="Arial"/>
          <w:b/>
        </w:rPr>
        <w:t>Four different Health Systems and Voluntary and Statuary regulations</w:t>
      </w:r>
    </w:p>
    <w:p w:rsidR="007845AE" w:rsidRPr="00CC25D1" w:rsidRDefault="00C308B8" w:rsidP="00CC25D1">
      <w:pPr>
        <w:spacing w:line="360" w:lineRule="auto"/>
        <w:jc w:val="both"/>
        <w:rPr>
          <w:rFonts w:ascii="Arial" w:hAnsi="Arial" w:cs="Arial"/>
        </w:rPr>
      </w:pPr>
      <w:r w:rsidRPr="00CC25D1">
        <w:rPr>
          <w:rFonts w:ascii="Arial" w:hAnsi="Arial" w:cs="Arial"/>
        </w:rPr>
        <w:t>There are four different health care systems which have been set out between allopathic and complementary and alternative therapies within the UK and internationally. The four systems are integrative system, inclusive system, tolerant system and exclusive system</w:t>
      </w:r>
      <w:r w:rsidR="00EF67BF" w:rsidRPr="00CC25D1">
        <w:rPr>
          <w:rFonts w:ascii="Arial" w:hAnsi="Arial" w:cs="Arial"/>
        </w:rPr>
        <w:t xml:space="preserve"> (Dixon, 2008)</w:t>
      </w:r>
      <w:r w:rsidRPr="00CC25D1">
        <w:rPr>
          <w:rFonts w:ascii="Arial" w:hAnsi="Arial" w:cs="Arial"/>
        </w:rPr>
        <w:t>. Integrative system is when complementary medicine is legally recognised and integrated into all aspects of health care p</w:t>
      </w:r>
      <w:r w:rsidR="00EF67BF" w:rsidRPr="00CC25D1">
        <w:rPr>
          <w:rFonts w:ascii="Arial" w:hAnsi="Arial" w:cs="Arial"/>
        </w:rPr>
        <w:t>rovisions</w:t>
      </w:r>
      <w:r w:rsidRPr="00CC25D1">
        <w:rPr>
          <w:rFonts w:ascii="Arial" w:hAnsi="Arial" w:cs="Arial"/>
        </w:rPr>
        <w:t>. It is included in the national drug policy. The provider and products have to be registered and regulated. The complementary therapies are available at hospitals and as well as in clinics. Due to it being regulated it is covered by health insurance and research is taken place. Inclusive system is where complementary medicine is acknowledged however is not completely incorporated into all areas of health care. Legislations, regulations, health insurance coverage is still on go</w:t>
      </w:r>
      <w:r w:rsidR="00EF67BF" w:rsidRPr="00CC25D1">
        <w:rPr>
          <w:rFonts w:ascii="Arial" w:hAnsi="Arial" w:cs="Arial"/>
        </w:rPr>
        <w:t>ing. The third system which is T</w:t>
      </w:r>
      <w:r w:rsidRPr="00CC25D1">
        <w:rPr>
          <w:rFonts w:ascii="Arial" w:hAnsi="Arial" w:cs="Arial"/>
        </w:rPr>
        <w:t>olerant system is where the national health care system is based on allopathic medicine however some practises are tolerated under the law</w:t>
      </w:r>
      <w:r w:rsidR="00EF67BF" w:rsidRPr="00CC25D1">
        <w:rPr>
          <w:rFonts w:ascii="Arial" w:hAnsi="Arial" w:cs="Arial"/>
        </w:rPr>
        <w:t xml:space="preserve"> system.  The fourth system is E</w:t>
      </w:r>
      <w:r w:rsidRPr="00CC25D1">
        <w:rPr>
          <w:rFonts w:ascii="Arial" w:hAnsi="Arial" w:cs="Arial"/>
        </w:rPr>
        <w:t xml:space="preserve">xclusive system where the national health care system is based on allopathic medicine and the practise of complementary is illegal (World Health Organization 2002). </w:t>
      </w:r>
    </w:p>
    <w:p w:rsidR="00180A87" w:rsidRDefault="00462532" w:rsidP="00CC25D1">
      <w:pPr>
        <w:pStyle w:val="NormalWeb"/>
        <w:shd w:val="clear" w:color="auto" w:fill="FFFFFF"/>
        <w:spacing w:line="360" w:lineRule="auto"/>
        <w:jc w:val="both"/>
        <w:rPr>
          <w:rFonts w:ascii="Arial" w:hAnsi="Arial" w:cs="Arial"/>
          <w:sz w:val="22"/>
          <w:szCs w:val="22"/>
        </w:rPr>
      </w:pPr>
      <w:r w:rsidRPr="00CC25D1">
        <w:rPr>
          <w:rFonts w:ascii="Arial" w:hAnsi="Arial" w:cs="Arial"/>
          <w:sz w:val="22"/>
          <w:szCs w:val="22"/>
        </w:rPr>
        <w:t>Complementary</w:t>
      </w:r>
      <w:r w:rsidR="00C308B8" w:rsidRPr="00CC25D1">
        <w:rPr>
          <w:rFonts w:ascii="Arial" w:hAnsi="Arial" w:cs="Arial"/>
          <w:sz w:val="22"/>
          <w:szCs w:val="22"/>
        </w:rPr>
        <w:t xml:space="preserve"> and alternative therapies are</w:t>
      </w:r>
      <w:r w:rsidR="00AB4B6D" w:rsidRPr="00CC25D1">
        <w:rPr>
          <w:rFonts w:ascii="Arial" w:hAnsi="Arial" w:cs="Arial"/>
          <w:sz w:val="22"/>
          <w:szCs w:val="22"/>
        </w:rPr>
        <w:t xml:space="preserve"> widely used within a number of countries.</w:t>
      </w:r>
      <w:r w:rsidR="00180A87">
        <w:rPr>
          <w:rFonts w:ascii="Arial" w:hAnsi="Arial" w:cs="Arial"/>
          <w:sz w:val="22"/>
          <w:szCs w:val="22"/>
        </w:rPr>
        <w:t xml:space="preserve"> In France and Germany in 1992</w:t>
      </w:r>
      <w:r w:rsidR="00044CC1">
        <w:rPr>
          <w:rFonts w:ascii="Arial" w:hAnsi="Arial" w:cs="Arial"/>
          <w:sz w:val="22"/>
          <w:szCs w:val="22"/>
        </w:rPr>
        <w:t>,</w:t>
      </w:r>
      <w:r w:rsidR="00180A87">
        <w:rPr>
          <w:rFonts w:ascii="Arial" w:hAnsi="Arial" w:cs="Arial"/>
          <w:sz w:val="22"/>
          <w:szCs w:val="22"/>
        </w:rPr>
        <w:t xml:space="preserve"> 49% of the population used CAMs of some sort </w:t>
      </w:r>
      <w:r w:rsidR="00044CC1">
        <w:rPr>
          <w:rFonts w:ascii="Arial" w:hAnsi="Arial" w:cs="Arial"/>
          <w:sz w:val="22"/>
          <w:szCs w:val="22"/>
        </w:rPr>
        <w:t xml:space="preserve">of </w:t>
      </w:r>
      <w:r w:rsidR="00180A87">
        <w:rPr>
          <w:rFonts w:ascii="Arial" w:hAnsi="Arial" w:cs="Arial"/>
          <w:sz w:val="22"/>
          <w:szCs w:val="22"/>
        </w:rPr>
        <w:t>way, resulting it being the highest in Europe at the time (</w:t>
      </w:r>
      <w:proofErr w:type="spellStart"/>
      <w:r w:rsidR="00180A87">
        <w:rPr>
          <w:rFonts w:ascii="Arial" w:hAnsi="Arial" w:cs="Arial"/>
          <w:sz w:val="22"/>
          <w:szCs w:val="22"/>
        </w:rPr>
        <w:t>Fjae</w:t>
      </w:r>
      <w:r w:rsidR="00180A87" w:rsidRPr="00180A87">
        <w:rPr>
          <w:rFonts w:ascii="Arial" w:hAnsi="Arial" w:cs="Arial"/>
          <w:sz w:val="22"/>
          <w:szCs w:val="22"/>
        </w:rPr>
        <w:t>r</w:t>
      </w:r>
      <w:proofErr w:type="spellEnd"/>
      <w:r w:rsidR="00180A87">
        <w:rPr>
          <w:rFonts w:ascii="Arial" w:hAnsi="Arial" w:cs="Arial"/>
          <w:sz w:val="22"/>
          <w:szCs w:val="22"/>
        </w:rPr>
        <w:t xml:space="preserve">, </w:t>
      </w:r>
      <w:proofErr w:type="spellStart"/>
      <w:r w:rsidR="00180A87">
        <w:rPr>
          <w:rFonts w:ascii="Arial" w:hAnsi="Arial" w:cs="Arial"/>
          <w:sz w:val="22"/>
          <w:szCs w:val="22"/>
        </w:rPr>
        <w:t>Landet</w:t>
      </w:r>
      <w:proofErr w:type="spellEnd"/>
      <w:r w:rsidR="00180A87">
        <w:rPr>
          <w:rFonts w:ascii="Arial" w:hAnsi="Arial" w:cs="Arial"/>
          <w:sz w:val="22"/>
          <w:szCs w:val="22"/>
        </w:rPr>
        <w:t xml:space="preserve"> and Mc </w:t>
      </w:r>
      <w:proofErr w:type="spellStart"/>
      <w:r w:rsidR="00180A87">
        <w:rPr>
          <w:rFonts w:ascii="Arial" w:hAnsi="Arial" w:cs="Arial"/>
          <w:sz w:val="22"/>
          <w:szCs w:val="22"/>
        </w:rPr>
        <w:t>Namara</w:t>
      </w:r>
      <w:proofErr w:type="spellEnd"/>
      <w:r w:rsidR="00180A87">
        <w:rPr>
          <w:rFonts w:ascii="Arial" w:hAnsi="Arial" w:cs="Arial"/>
          <w:sz w:val="22"/>
          <w:szCs w:val="22"/>
        </w:rPr>
        <w:t xml:space="preserve"> </w:t>
      </w:r>
      <w:r w:rsidR="00180A87" w:rsidRPr="00180A87">
        <w:rPr>
          <w:rFonts w:ascii="Arial" w:hAnsi="Arial" w:cs="Arial"/>
          <w:sz w:val="22"/>
          <w:szCs w:val="22"/>
        </w:rPr>
        <w:t>et al., 2020)</w:t>
      </w:r>
      <w:r w:rsidR="00180A87">
        <w:rPr>
          <w:rFonts w:ascii="Arial" w:hAnsi="Arial" w:cs="Arial"/>
          <w:sz w:val="22"/>
          <w:szCs w:val="22"/>
        </w:rPr>
        <w:t>.</w:t>
      </w:r>
      <w:r w:rsidR="00AB4B6D" w:rsidRPr="00CC25D1">
        <w:rPr>
          <w:rFonts w:ascii="Arial" w:hAnsi="Arial" w:cs="Arial"/>
          <w:sz w:val="22"/>
          <w:szCs w:val="22"/>
        </w:rPr>
        <w:t xml:space="preserve"> </w:t>
      </w:r>
      <w:r w:rsidR="00180A87">
        <w:rPr>
          <w:rFonts w:ascii="Arial" w:hAnsi="Arial" w:cs="Arial"/>
          <w:sz w:val="22"/>
          <w:szCs w:val="22"/>
        </w:rPr>
        <w:t>Many doctors in Germany are CAMs qualified, this is because many patients were not letting doctors know they were using CAMs. The concern for safety for patients allowed doctors to offer CAMs to patients. So the German doctors had to be regulated by the Medical Council and carry out CAMs and offer this service (Krug, Kraus and Hermann et al, 2016).</w:t>
      </w:r>
    </w:p>
    <w:p w:rsidR="00EF67BF" w:rsidRPr="00CC25D1" w:rsidRDefault="00180A87" w:rsidP="00CC25D1">
      <w:pPr>
        <w:pStyle w:val="NormalWeb"/>
        <w:shd w:val="clear" w:color="auto" w:fill="FFFFFF"/>
        <w:spacing w:line="360" w:lineRule="auto"/>
        <w:jc w:val="both"/>
        <w:rPr>
          <w:rFonts w:ascii="Arial" w:hAnsi="Arial" w:cs="Arial"/>
          <w:sz w:val="22"/>
          <w:szCs w:val="22"/>
        </w:rPr>
      </w:pPr>
      <w:r>
        <w:rPr>
          <w:rFonts w:ascii="Arial" w:hAnsi="Arial" w:cs="Arial"/>
          <w:sz w:val="22"/>
          <w:szCs w:val="22"/>
        </w:rPr>
        <w:lastRenderedPageBreak/>
        <w:t xml:space="preserve"> </w:t>
      </w:r>
      <w:r w:rsidR="00AB4B6D" w:rsidRPr="00CC25D1">
        <w:rPr>
          <w:rFonts w:ascii="Arial" w:hAnsi="Arial" w:cs="Arial"/>
          <w:sz w:val="22"/>
          <w:szCs w:val="22"/>
        </w:rPr>
        <w:t xml:space="preserve">Many Complementary therapies are used alongside conventional medicine. Whereas alternative therapies are used instead of </w:t>
      </w:r>
      <w:r w:rsidR="00462532" w:rsidRPr="00CC25D1">
        <w:rPr>
          <w:rFonts w:ascii="Arial" w:hAnsi="Arial" w:cs="Arial"/>
          <w:sz w:val="22"/>
          <w:szCs w:val="22"/>
        </w:rPr>
        <w:t>conventional</w:t>
      </w:r>
      <w:r w:rsidR="00AB4B6D" w:rsidRPr="00CC25D1">
        <w:rPr>
          <w:rFonts w:ascii="Arial" w:hAnsi="Arial" w:cs="Arial"/>
          <w:sz w:val="22"/>
          <w:szCs w:val="22"/>
        </w:rPr>
        <w:t xml:space="preserve"> medications</w:t>
      </w:r>
      <w:r w:rsidR="000D6099" w:rsidRPr="00CC25D1">
        <w:rPr>
          <w:rFonts w:ascii="Arial" w:hAnsi="Arial" w:cs="Arial"/>
          <w:sz w:val="22"/>
          <w:szCs w:val="22"/>
        </w:rPr>
        <w:t xml:space="preserve"> </w:t>
      </w:r>
      <w:r w:rsidR="00C308B8" w:rsidRPr="00CC25D1">
        <w:rPr>
          <w:rFonts w:ascii="Arial" w:hAnsi="Arial" w:cs="Arial"/>
          <w:color w:val="000000"/>
          <w:sz w:val="22"/>
          <w:szCs w:val="22"/>
          <w:shd w:val="clear" w:color="auto" w:fill="FFFFFF"/>
        </w:rPr>
        <w:t>(</w:t>
      </w:r>
      <w:r w:rsidR="00C44410" w:rsidRPr="00CC25D1">
        <w:rPr>
          <w:rFonts w:ascii="Arial" w:hAnsi="Arial" w:cs="Arial"/>
          <w:color w:val="000000"/>
          <w:sz w:val="22"/>
          <w:szCs w:val="22"/>
          <w:shd w:val="clear" w:color="auto" w:fill="FFFFFF"/>
        </w:rPr>
        <w:t>Ruby</w:t>
      </w:r>
      <w:r w:rsidR="00C308B8" w:rsidRPr="00CC25D1">
        <w:rPr>
          <w:rFonts w:ascii="Arial" w:hAnsi="Arial" w:cs="Arial"/>
          <w:color w:val="000000"/>
          <w:sz w:val="22"/>
          <w:szCs w:val="22"/>
          <w:shd w:val="clear" w:color="auto" w:fill="FFFFFF"/>
        </w:rPr>
        <w:t>, 2021)</w:t>
      </w:r>
      <w:r w:rsidR="00EF67BF" w:rsidRPr="00CC25D1">
        <w:rPr>
          <w:rFonts w:ascii="Arial" w:hAnsi="Arial" w:cs="Arial"/>
          <w:sz w:val="22"/>
          <w:szCs w:val="22"/>
        </w:rPr>
        <w:t>. Every therapy place needs to regulate either voluntary or statutory.  According to (National UK Therapist Register, 2019), Statutory regulated therapies have to be registered with a membership body this is because these therapies are at high risk to the public where the practise can be poor, exam</w:t>
      </w:r>
      <w:r w:rsidR="00A47F03">
        <w:rPr>
          <w:rFonts w:ascii="Arial" w:hAnsi="Arial" w:cs="Arial"/>
          <w:sz w:val="22"/>
          <w:szCs w:val="22"/>
        </w:rPr>
        <w:t xml:space="preserve">ple of a therapy is Osteopathy. </w:t>
      </w:r>
      <w:r w:rsidR="00EF67BF" w:rsidRPr="00CC25D1">
        <w:rPr>
          <w:rFonts w:ascii="Arial" w:hAnsi="Arial" w:cs="Arial"/>
          <w:sz w:val="22"/>
          <w:szCs w:val="22"/>
        </w:rPr>
        <w:t>Voluntary regulated therapies do not have to be registered with any membership body as they are low risk therapies but if they are registered would be a voluntary choice. Voluntary can have some checks in place for example be DBS checked. An example of voluntary therapies are herbalist and acupuncture. Statutory</w:t>
      </w:r>
      <w:r w:rsidR="00C308B8" w:rsidRPr="00CC25D1">
        <w:rPr>
          <w:rFonts w:ascii="Arial" w:hAnsi="Arial" w:cs="Arial"/>
          <w:sz w:val="22"/>
          <w:szCs w:val="22"/>
        </w:rPr>
        <w:t xml:space="preserve"> regulations which are complementary </w:t>
      </w:r>
      <w:r w:rsidR="002B11FC" w:rsidRPr="00CC25D1">
        <w:rPr>
          <w:rFonts w:ascii="Arial" w:hAnsi="Arial" w:cs="Arial"/>
          <w:sz w:val="22"/>
          <w:szCs w:val="22"/>
        </w:rPr>
        <w:t>therapies need</w:t>
      </w:r>
      <w:r w:rsidR="00C308B8" w:rsidRPr="00CC25D1">
        <w:rPr>
          <w:rFonts w:ascii="Arial" w:hAnsi="Arial" w:cs="Arial"/>
          <w:sz w:val="22"/>
          <w:szCs w:val="22"/>
        </w:rPr>
        <w:t xml:space="preserve"> to have practitioners that are properly qualified and have to follow certain standards and codes of practise</w:t>
      </w:r>
      <w:r w:rsidR="00A47F03">
        <w:rPr>
          <w:rFonts w:ascii="Arial" w:hAnsi="Arial" w:cs="Arial"/>
          <w:sz w:val="22"/>
          <w:szCs w:val="22"/>
        </w:rPr>
        <w:t xml:space="preserve"> </w:t>
      </w:r>
      <w:r w:rsidR="00A47F03">
        <w:rPr>
          <w:rFonts w:ascii="Arial" w:hAnsi="Arial" w:cs="Arial"/>
          <w:sz w:val="22"/>
          <w:szCs w:val="22"/>
        </w:rPr>
        <w:t>(</w:t>
      </w:r>
      <w:proofErr w:type="spellStart"/>
      <w:proofErr w:type="gramStart"/>
      <w:r w:rsidR="00A47F03">
        <w:rPr>
          <w:rFonts w:ascii="Arial" w:hAnsi="Arial" w:cs="Arial"/>
          <w:sz w:val="22"/>
          <w:szCs w:val="22"/>
        </w:rPr>
        <w:t>nhs</w:t>
      </w:r>
      <w:proofErr w:type="spellEnd"/>
      <w:proofErr w:type="gramEnd"/>
      <w:r w:rsidR="00A47F03">
        <w:rPr>
          <w:rFonts w:ascii="Arial" w:hAnsi="Arial" w:cs="Arial"/>
          <w:sz w:val="22"/>
          <w:szCs w:val="22"/>
        </w:rPr>
        <w:t>, 2021a</w:t>
      </w:r>
      <w:r w:rsidR="00A47F03">
        <w:rPr>
          <w:rFonts w:ascii="Arial" w:hAnsi="Arial" w:cs="Arial"/>
          <w:sz w:val="22"/>
          <w:szCs w:val="22"/>
        </w:rPr>
        <w:t>)</w:t>
      </w:r>
      <w:bookmarkStart w:id="0" w:name="_GoBack"/>
      <w:bookmarkEnd w:id="0"/>
      <w:r w:rsidR="00C308B8" w:rsidRPr="00CC25D1">
        <w:rPr>
          <w:rFonts w:ascii="Arial" w:hAnsi="Arial" w:cs="Arial"/>
          <w:sz w:val="22"/>
          <w:szCs w:val="22"/>
        </w:rPr>
        <w:t xml:space="preserve">. </w:t>
      </w:r>
      <w:r w:rsidR="00EF67BF" w:rsidRPr="00CC25D1">
        <w:rPr>
          <w:rFonts w:ascii="Arial" w:hAnsi="Arial" w:cs="Arial"/>
          <w:sz w:val="22"/>
          <w:szCs w:val="22"/>
        </w:rPr>
        <w:t xml:space="preserve">The importance of being with a membership body is so they can regulate professionally. Membership bodies give their members all the training and members have to meet the requirement to become a member. They also have to follow the ethics and code of conducts of the membership body </w:t>
      </w:r>
      <w:r w:rsidR="00F5172D" w:rsidRPr="00CC25D1">
        <w:rPr>
          <w:rFonts w:ascii="Arial" w:hAnsi="Arial" w:cs="Arial"/>
          <w:sz w:val="22"/>
          <w:szCs w:val="22"/>
        </w:rPr>
        <w:t>(Couns</w:t>
      </w:r>
      <w:r w:rsidR="00EF67BF" w:rsidRPr="00CC25D1">
        <w:rPr>
          <w:rFonts w:ascii="Arial" w:hAnsi="Arial" w:cs="Arial"/>
          <w:sz w:val="22"/>
          <w:szCs w:val="22"/>
        </w:rPr>
        <w:t>elling Directory, 2021). Following membership bodies provide the public that the treatment being received is of high standard. This is important for clients to be reassured that they are receiving treatment from a qualified and trained therapist.</w:t>
      </w:r>
    </w:p>
    <w:p w:rsidR="00EF67BF" w:rsidRPr="00CC25D1" w:rsidRDefault="00EF67BF" w:rsidP="00CC25D1">
      <w:pPr>
        <w:pStyle w:val="NormalWeb"/>
        <w:shd w:val="clear" w:color="auto" w:fill="FFFFFF"/>
        <w:spacing w:line="360" w:lineRule="auto"/>
        <w:jc w:val="both"/>
        <w:rPr>
          <w:rFonts w:ascii="Arial" w:hAnsi="Arial" w:cs="Arial"/>
          <w:sz w:val="22"/>
          <w:szCs w:val="22"/>
        </w:rPr>
      </w:pPr>
      <w:r w:rsidRPr="00CC25D1">
        <w:rPr>
          <w:rFonts w:ascii="Arial" w:hAnsi="Arial" w:cs="Arial"/>
          <w:sz w:val="22"/>
          <w:szCs w:val="22"/>
        </w:rPr>
        <w:t>In our centre we will be having four different therapists. A Counsellor, an Herbalist, an Acupuncturist and an Osteopathic. Counsellors have to be members of the BACP membership bodies. Their aim is to support members by making positive differences in their patient’s mental well-being (BACP, 2016). I</w:t>
      </w:r>
      <w:r w:rsidR="00AC2EC2" w:rsidRPr="00CC25D1">
        <w:rPr>
          <w:rFonts w:ascii="Arial" w:hAnsi="Arial" w:cs="Arial"/>
          <w:sz w:val="22"/>
          <w:szCs w:val="22"/>
        </w:rPr>
        <w:t>n</w:t>
      </w:r>
      <w:r w:rsidRPr="00CC25D1">
        <w:rPr>
          <w:rFonts w:ascii="Arial" w:hAnsi="Arial" w:cs="Arial"/>
          <w:sz w:val="22"/>
          <w:szCs w:val="22"/>
        </w:rPr>
        <w:t xml:space="preserve"> </w:t>
      </w:r>
      <w:r w:rsidR="00AC2EC2" w:rsidRPr="00CC25D1">
        <w:rPr>
          <w:rFonts w:ascii="Arial" w:hAnsi="Arial" w:cs="Arial"/>
          <w:sz w:val="22"/>
          <w:szCs w:val="22"/>
        </w:rPr>
        <w:t>order</w:t>
      </w:r>
      <w:r w:rsidRPr="00CC25D1">
        <w:rPr>
          <w:rFonts w:ascii="Arial" w:hAnsi="Arial" w:cs="Arial"/>
          <w:sz w:val="22"/>
          <w:szCs w:val="22"/>
        </w:rPr>
        <w:t xml:space="preserve"> to</w:t>
      </w:r>
      <w:r w:rsidR="00E57F08" w:rsidRPr="00CC25D1">
        <w:rPr>
          <w:rFonts w:ascii="Arial" w:hAnsi="Arial" w:cs="Arial"/>
          <w:sz w:val="22"/>
          <w:szCs w:val="22"/>
        </w:rPr>
        <w:t xml:space="preserve"> become a </w:t>
      </w:r>
      <w:r w:rsidR="00AC2EC2" w:rsidRPr="00CC25D1">
        <w:rPr>
          <w:rFonts w:ascii="Arial" w:hAnsi="Arial" w:cs="Arial"/>
          <w:sz w:val="22"/>
          <w:szCs w:val="22"/>
        </w:rPr>
        <w:t>councillor</w:t>
      </w:r>
      <w:r w:rsidR="00E57F08" w:rsidRPr="00CC25D1">
        <w:rPr>
          <w:rFonts w:ascii="Arial" w:hAnsi="Arial" w:cs="Arial"/>
          <w:sz w:val="22"/>
          <w:szCs w:val="22"/>
        </w:rPr>
        <w:t xml:space="preserve"> it takes one to have a degree and then </w:t>
      </w:r>
      <w:r w:rsidR="006B7316" w:rsidRPr="00CC25D1">
        <w:rPr>
          <w:rFonts w:ascii="Arial" w:hAnsi="Arial" w:cs="Arial"/>
          <w:sz w:val="22"/>
          <w:szCs w:val="22"/>
        </w:rPr>
        <w:t xml:space="preserve">training which can take between 3-5 years.  A counsellor has follow a code of ethics. </w:t>
      </w:r>
      <w:r w:rsidR="00AC2EC2" w:rsidRPr="00CC25D1">
        <w:rPr>
          <w:rFonts w:ascii="Arial" w:hAnsi="Arial" w:cs="Arial"/>
          <w:sz w:val="22"/>
          <w:szCs w:val="22"/>
        </w:rPr>
        <w:t>Councillors also need to belong to an accredited register. They also need to follow the He</w:t>
      </w:r>
      <w:r w:rsidR="00F5172D" w:rsidRPr="00CC25D1">
        <w:rPr>
          <w:rFonts w:ascii="Arial" w:hAnsi="Arial" w:cs="Arial"/>
          <w:sz w:val="22"/>
          <w:szCs w:val="22"/>
        </w:rPr>
        <w:t>alth and Social care Act 2012 (Rushton, 2020). This act is for safeguarding vulnerable adults. It is important that all member of the public are safeguarded. That’s why it is important that all practitioners are CBD checked before being employed.</w:t>
      </w:r>
    </w:p>
    <w:p w:rsidR="00EF67BF" w:rsidRPr="00CC25D1" w:rsidRDefault="00EF67BF" w:rsidP="00CC25D1">
      <w:pPr>
        <w:pStyle w:val="NormalWeb"/>
        <w:shd w:val="clear" w:color="auto" w:fill="FFFFFF"/>
        <w:spacing w:line="360" w:lineRule="auto"/>
        <w:jc w:val="both"/>
        <w:rPr>
          <w:rFonts w:ascii="Arial" w:hAnsi="Arial" w:cs="Arial"/>
          <w:sz w:val="22"/>
          <w:szCs w:val="22"/>
        </w:rPr>
      </w:pPr>
      <w:r w:rsidRPr="00CC25D1">
        <w:rPr>
          <w:rFonts w:ascii="Arial" w:hAnsi="Arial" w:cs="Arial"/>
          <w:sz w:val="22"/>
          <w:szCs w:val="22"/>
        </w:rPr>
        <w:t xml:space="preserve">Herbalist are a voluntary regulation. </w:t>
      </w:r>
      <w:r w:rsidR="00AC2EC2" w:rsidRPr="00CC25D1">
        <w:rPr>
          <w:rFonts w:ascii="Arial" w:hAnsi="Arial" w:cs="Arial"/>
          <w:sz w:val="22"/>
          <w:szCs w:val="22"/>
        </w:rPr>
        <w:t>Although alternative voluntary therapies need to</w:t>
      </w:r>
      <w:r w:rsidR="002B11FC" w:rsidRPr="00CC25D1">
        <w:rPr>
          <w:rFonts w:ascii="Arial" w:hAnsi="Arial" w:cs="Arial"/>
          <w:sz w:val="22"/>
          <w:szCs w:val="22"/>
        </w:rPr>
        <w:t xml:space="preserve"> be regulated they do not necessarily</w:t>
      </w:r>
      <w:r w:rsidR="00AC2EC2" w:rsidRPr="00CC25D1">
        <w:rPr>
          <w:rFonts w:ascii="Arial" w:hAnsi="Arial" w:cs="Arial"/>
          <w:sz w:val="22"/>
          <w:szCs w:val="22"/>
        </w:rPr>
        <w:t xml:space="preserve"> need to have specific qualifications.  Herbal </w:t>
      </w:r>
      <w:r w:rsidR="004417DE" w:rsidRPr="00CC25D1">
        <w:rPr>
          <w:rFonts w:ascii="Arial" w:hAnsi="Arial" w:cs="Arial"/>
          <w:sz w:val="22"/>
          <w:szCs w:val="22"/>
        </w:rPr>
        <w:t>medication need to</w:t>
      </w:r>
      <w:r w:rsidR="002B11FC" w:rsidRPr="00CC25D1">
        <w:rPr>
          <w:rFonts w:ascii="Arial" w:hAnsi="Arial" w:cs="Arial"/>
          <w:sz w:val="22"/>
          <w:szCs w:val="22"/>
        </w:rPr>
        <w:t xml:space="preserve"> be</w:t>
      </w:r>
      <w:r w:rsidR="004417DE" w:rsidRPr="00CC25D1">
        <w:rPr>
          <w:rFonts w:ascii="Arial" w:hAnsi="Arial" w:cs="Arial"/>
          <w:sz w:val="22"/>
          <w:szCs w:val="22"/>
        </w:rPr>
        <w:t xml:space="preserve"> </w:t>
      </w:r>
      <w:r w:rsidR="002728DC" w:rsidRPr="00CC25D1">
        <w:rPr>
          <w:rFonts w:ascii="Arial" w:hAnsi="Arial" w:cs="Arial"/>
          <w:sz w:val="22"/>
          <w:szCs w:val="22"/>
        </w:rPr>
        <w:t>licence</w:t>
      </w:r>
      <w:r w:rsidR="002B11FC" w:rsidRPr="00CC25D1">
        <w:rPr>
          <w:rFonts w:ascii="Arial" w:hAnsi="Arial" w:cs="Arial"/>
          <w:sz w:val="22"/>
          <w:szCs w:val="22"/>
        </w:rPr>
        <w:t>d</w:t>
      </w:r>
      <w:r w:rsidR="002728DC" w:rsidRPr="00CC25D1">
        <w:rPr>
          <w:rFonts w:ascii="Arial" w:hAnsi="Arial" w:cs="Arial"/>
          <w:sz w:val="22"/>
          <w:szCs w:val="22"/>
        </w:rPr>
        <w:t xml:space="preserve"> usually</w:t>
      </w:r>
      <w:r w:rsidR="004417DE" w:rsidRPr="00CC25D1">
        <w:rPr>
          <w:rFonts w:ascii="Arial" w:hAnsi="Arial" w:cs="Arial"/>
          <w:sz w:val="22"/>
          <w:szCs w:val="22"/>
        </w:rPr>
        <w:t xml:space="preserve"> by THR this way they do not need to be supervised medically.</w:t>
      </w:r>
      <w:r w:rsidRPr="00CC25D1">
        <w:rPr>
          <w:rFonts w:ascii="Arial" w:hAnsi="Arial" w:cs="Arial"/>
          <w:sz w:val="22"/>
          <w:szCs w:val="22"/>
        </w:rPr>
        <w:t xml:space="preserve"> This will give the public guarantee that the product meets high standards and are registered with the Medicine and Healthcare products Regulation Agency (MHRA) (Mayo Clinic, 2017) (Mayo Clinic, 2017).</w:t>
      </w:r>
      <w:r w:rsidR="004417DE" w:rsidRPr="00CC25D1">
        <w:rPr>
          <w:rFonts w:ascii="Arial" w:hAnsi="Arial" w:cs="Arial"/>
          <w:sz w:val="22"/>
          <w:szCs w:val="22"/>
        </w:rPr>
        <w:t xml:space="preserve"> </w:t>
      </w:r>
      <w:r w:rsidRPr="00CC25D1">
        <w:rPr>
          <w:rFonts w:ascii="Arial" w:hAnsi="Arial" w:cs="Arial"/>
          <w:sz w:val="22"/>
          <w:szCs w:val="22"/>
        </w:rPr>
        <w:t xml:space="preserve">Our herbalists will be providing dietary supplements that are FDA. FDA are dietary supplements that are approved to sell. FDA is a regulated by the USA (Mayo Clinic, 2017). </w:t>
      </w:r>
    </w:p>
    <w:p w:rsidR="00EF67BF" w:rsidRPr="00CC25D1" w:rsidRDefault="00EF67BF" w:rsidP="00CC25D1">
      <w:pPr>
        <w:pStyle w:val="NormalWeb"/>
        <w:shd w:val="clear" w:color="auto" w:fill="FFFFFF"/>
        <w:spacing w:line="360" w:lineRule="auto"/>
        <w:jc w:val="both"/>
        <w:rPr>
          <w:rFonts w:ascii="Arial" w:hAnsi="Arial" w:cs="Arial"/>
          <w:sz w:val="22"/>
          <w:szCs w:val="22"/>
        </w:rPr>
      </w:pPr>
      <w:r w:rsidRPr="00CC25D1">
        <w:rPr>
          <w:rFonts w:ascii="Arial" w:hAnsi="Arial" w:cs="Arial"/>
          <w:sz w:val="22"/>
          <w:szCs w:val="22"/>
        </w:rPr>
        <w:lastRenderedPageBreak/>
        <w:t>Acupuncture are a voluntary regulation with no statutory regulation in place in the UK. British Acupuncture Council (BAC) is self-regulated membership body (NHS Choices, 2019a). Our Acupuncturist will be a member of BAC. This will ensure that our clients are reassured of the safety and ethics.</w:t>
      </w:r>
    </w:p>
    <w:p w:rsidR="00CC25D1" w:rsidRPr="005A20B6" w:rsidRDefault="00EF67BF" w:rsidP="00CC25D1">
      <w:pPr>
        <w:pStyle w:val="NormalWeb"/>
        <w:shd w:val="clear" w:color="auto" w:fill="FFFFFF"/>
        <w:spacing w:line="360" w:lineRule="auto"/>
        <w:jc w:val="both"/>
        <w:rPr>
          <w:rFonts w:ascii="Arial" w:hAnsi="Arial" w:cs="Arial"/>
          <w:sz w:val="22"/>
          <w:szCs w:val="22"/>
        </w:rPr>
      </w:pPr>
      <w:r w:rsidRPr="00CC25D1">
        <w:rPr>
          <w:rFonts w:ascii="Arial" w:hAnsi="Arial" w:cs="Arial"/>
          <w:sz w:val="22"/>
          <w:szCs w:val="22"/>
        </w:rPr>
        <w:t>Osteopathic have to by law registered with the General Osteopathic Council (GOC). They have to renew their registration every year and to have all insurances required to practise. This ensures that all safety standards are met and they are meeting all professional requirements (NHS Choices,</w:t>
      </w:r>
      <w:r w:rsidR="00D607B1">
        <w:rPr>
          <w:rFonts w:ascii="Arial" w:hAnsi="Arial" w:cs="Arial"/>
          <w:sz w:val="22"/>
          <w:szCs w:val="22"/>
        </w:rPr>
        <w:t xml:space="preserve"> 2019b</w:t>
      </w:r>
      <w:r w:rsidR="005A20B6">
        <w:rPr>
          <w:rFonts w:ascii="Arial" w:hAnsi="Arial" w:cs="Arial"/>
          <w:sz w:val="22"/>
          <w:szCs w:val="22"/>
        </w:rPr>
        <w:t>)</w:t>
      </w:r>
    </w:p>
    <w:p w:rsidR="00687F41" w:rsidRDefault="00687F41" w:rsidP="00CC25D1">
      <w:pPr>
        <w:pStyle w:val="NormalWeb"/>
        <w:shd w:val="clear" w:color="auto" w:fill="FFFFFF"/>
        <w:spacing w:line="360" w:lineRule="auto"/>
        <w:jc w:val="both"/>
        <w:rPr>
          <w:rFonts w:ascii="Arial" w:hAnsi="Arial" w:cs="Arial"/>
          <w:b/>
          <w:color w:val="000000"/>
          <w:sz w:val="22"/>
          <w:szCs w:val="22"/>
          <w:shd w:val="clear" w:color="auto" w:fill="FFFFFF"/>
        </w:rPr>
      </w:pPr>
    </w:p>
    <w:p w:rsidR="00687F41" w:rsidRDefault="00687F41" w:rsidP="00CC25D1">
      <w:pPr>
        <w:pStyle w:val="NormalWeb"/>
        <w:shd w:val="clear" w:color="auto" w:fill="FFFFFF"/>
        <w:spacing w:line="360" w:lineRule="auto"/>
        <w:jc w:val="both"/>
        <w:rPr>
          <w:rFonts w:ascii="Arial" w:hAnsi="Arial" w:cs="Arial"/>
          <w:b/>
          <w:color w:val="000000"/>
          <w:sz w:val="22"/>
          <w:szCs w:val="22"/>
          <w:shd w:val="clear" w:color="auto" w:fill="FFFFFF"/>
        </w:rPr>
      </w:pPr>
    </w:p>
    <w:p w:rsidR="00687F41" w:rsidRDefault="000025BF" w:rsidP="00CC25D1">
      <w:pPr>
        <w:pStyle w:val="NormalWeb"/>
        <w:shd w:val="clear" w:color="auto" w:fill="FFFFFF"/>
        <w:spacing w:line="360" w:lineRule="auto"/>
        <w:jc w:val="both"/>
        <w:rPr>
          <w:rFonts w:ascii="Arial" w:hAnsi="Arial" w:cs="Arial"/>
          <w:b/>
          <w:sz w:val="22"/>
          <w:szCs w:val="22"/>
        </w:rPr>
      </w:pPr>
      <w:r w:rsidRPr="00CC25D1">
        <w:rPr>
          <w:rFonts w:ascii="Arial" w:hAnsi="Arial" w:cs="Arial"/>
          <w:b/>
          <w:color w:val="000000"/>
          <w:sz w:val="22"/>
          <w:szCs w:val="22"/>
          <w:shd w:val="clear" w:color="auto" w:fill="FFFFFF"/>
        </w:rPr>
        <w:t>The effectiveness of these varied treatments</w:t>
      </w:r>
    </w:p>
    <w:p w:rsidR="00834470" w:rsidRPr="00687F41" w:rsidRDefault="00E961D9" w:rsidP="00CC25D1">
      <w:pPr>
        <w:pStyle w:val="NormalWeb"/>
        <w:shd w:val="clear" w:color="auto" w:fill="FFFFFF"/>
        <w:spacing w:line="360" w:lineRule="auto"/>
        <w:jc w:val="both"/>
        <w:rPr>
          <w:rFonts w:ascii="Arial" w:hAnsi="Arial" w:cs="Arial"/>
          <w:b/>
          <w:sz w:val="22"/>
          <w:szCs w:val="22"/>
        </w:rPr>
      </w:pPr>
      <w:r w:rsidRPr="00CC25D1">
        <w:rPr>
          <w:rFonts w:ascii="Arial" w:hAnsi="Arial" w:cs="Arial"/>
          <w:color w:val="000000"/>
          <w:sz w:val="22"/>
          <w:szCs w:val="22"/>
          <w:shd w:val="clear" w:color="auto" w:fill="FFFFFF"/>
        </w:rPr>
        <w:t>According to (Bower, Rowland and Hardy, 2003) c</w:t>
      </w:r>
      <w:r w:rsidR="000025BF" w:rsidRPr="00CC25D1">
        <w:rPr>
          <w:rFonts w:ascii="Arial" w:hAnsi="Arial" w:cs="Arial"/>
          <w:color w:val="000000"/>
          <w:sz w:val="22"/>
          <w:szCs w:val="22"/>
          <w:shd w:val="clear" w:color="auto" w:fill="FFFFFF"/>
        </w:rPr>
        <w:t>ounselling is a co</w:t>
      </w:r>
      <w:r w:rsidR="00834470" w:rsidRPr="00CC25D1">
        <w:rPr>
          <w:rFonts w:ascii="Arial" w:hAnsi="Arial" w:cs="Arial"/>
          <w:color w:val="000000"/>
          <w:sz w:val="22"/>
          <w:szCs w:val="22"/>
          <w:shd w:val="clear" w:color="auto" w:fill="FFFFFF"/>
        </w:rPr>
        <w:t>mplementary therapy which is used</w:t>
      </w:r>
      <w:r w:rsidR="000025BF" w:rsidRPr="00CC25D1">
        <w:rPr>
          <w:rFonts w:ascii="Arial" w:hAnsi="Arial" w:cs="Arial"/>
          <w:color w:val="000000"/>
          <w:sz w:val="22"/>
          <w:szCs w:val="22"/>
          <w:shd w:val="clear" w:color="auto" w:fill="FFFFFF"/>
        </w:rPr>
        <w:t xml:space="preserve"> to help treat patient</w:t>
      </w:r>
      <w:r w:rsidR="00834470" w:rsidRPr="00CC25D1">
        <w:rPr>
          <w:rFonts w:ascii="Arial" w:hAnsi="Arial" w:cs="Arial"/>
          <w:color w:val="000000"/>
          <w:sz w:val="22"/>
          <w:szCs w:val="22"/>
          <w:shd w:val="clear" w:color="auto" w:fill="FFFFFF"/>
        </w:rPr>
        <w:t>s with anxiety and depression, r</w:t>
      </w:r>
      <w:r w:rsidR="000025BF" w:rsidRPr="00CC25D1">
        <w:rPr>
          <w:rFonts w:ascii="Arial" w:hAnsi="Arial" w:cs="Arial"/>
          <w:color w:val="000000"/>
          <w:sz w:val="22"/>
          <w:szCs w:val="22"/>
          <w:shd w:val="clear" w:color="auto" w:fill="FFFFFF"/>
        </w:rPr>
        <w:t xml:space="preserve">ather than using conventional medication such as </w:t>
      </w:r>
      <w:r w:rsidR="007C2AEB" w:rsidRPr="00CC25D1">
        <w:rPr>
          <w:rFonts w:ascii="Arial" w:hAnsi="Arial" w:cs="Arial"/>
          <w:color w:val="000000"/>
          <w:sz w:val="22"/>
          <w:szCs w:val="22"/>
          <w:shd w:val="clear" w:color="auto" w:fill="FFFFFF"/>
        </w:rPr>
        <w:t>antidepressants</w:t>
      </w:r>
      <w:r w:rsidR="000025BF" w:rsidRPr="00CC25D1">
        <w:rPr>
          <w:rFonts w:ascii="Arial" w:hAnsi="Arial" w:cs="Arial"/>
          <w:color w:val="000000"/>
          <w:sz w:val="22"/>
          <w:szCs w:val="22"/>
          <w:shd w:val="clear" w:color="auto" w:fill="FFFFFF"/>
        </w:rPr>
        <w:t xml:space="preserve">. </w:t>
      </w:r>
      <w:r w:rsidRPr="00CC25D1">
        <w:rPr>
          <w:rFonts w:ascii="Arial" w:hAnsi="Arial" w:cs="Arial"/>
          <w:color w:val="000000"/>
          <w:sz w:val="22"/>
          <w:szCs w:val="22"/>
          <w:shd w:val="clear" w:color="auto" w:fill="FFFFFF"/>
        </w:rPr>
        <w:t xml:space="preserve">In another article counselling is said to be </w:t>
      </w:r>
      <w:r w:rsidR="00F743C3" w:rsidRPr="00CC25D1">
        <w:rPr>
          <w:rFonts w:ascii="Arial" w:hAnsi="Arial" w:cs="Arial"/>
          <w:color w:val="000000"/>
          <w:sz w:val="22"/>
          <w:szCs w:val="22"/>
          <w:shd w:val="clear" w:color="auto" w:fill="FFFFFF"/>
        </w:rPr>
        <w:t>better fo</w:t>
      </w:r>
      <w:r w:rsidR="00834470" w:rsidRPr="00CC25D1">
        <w:rPr>
          <w:rFonts w:ascii="Arial" w:hAnsi="Arial" w:cs="Arial"/>
          <w:color w:val="000000"/>
          <w:sz w:val="22"/>
          <w:szCs w:val="22"/>
          <w:shd w:val="clear" w:color="auto" w:fill="FFFFFF"/>
        </w:rPr>
        <w:t xml:space="preserve">r psychological problems than </w:t>
      </w:r>
      <w:r w:rsidR="00F743C3" w:rsidRPr="00CC25D1">
        <w:rPr>
          <w:rFonts w:ascii="Arial" w:hAnsi="Arial" w:cs="Arial"/>
          <w:color w:val="000000"/>
          <w:sz w:val="22"/>
          <w:szCs w:val="22"/>
          <w:shd w:val="clear" w:color="auto" w:fill="FFFFFF"/>
        </w:rPr>
        <w:t xml:space="preserve">general practitioner care. Individuals tend to feel </w:t>
      </w:r>
      <w:r w:rsidR="00834470" w:rsidRPr="00CC25D1">
        <w:rPr>
          <w:rFonts w:ascii="Arial" w:hAnsi="Arial" w:cs="Arial"/>
          <w:color w:val="000000"/>
          <w:sz w:val="22"/>
          <w:szCs w:val="22"/>
          <w:shd w:val="clear" w:color="auto" w:fill="FFFFFF"/>
        </w:rPr>
        <w:t xml:space="preserve">better </w:t>
      </w:r>
      <w:r w:rsidR="00F743C3" w:rsidRPr="00CC25D1">
        <w:rPr>
          <w:rFonts w:ascii="Arial" w:hAnsi="Arial" w:cs="Arial"/>
          <w:color w:val="000000"/>
          <w:sz w:val="22"/>
          <w:szCs w:val="22"/>
          <w:shd w:val="clear" w:color="auto" w:fill="FFFFFF"/>
        </w:rPr>
        <w:t xml:space="preserve">immediately after treatment. </w:t>
      </w:r>
      <w:r w:rsidR="007C2AEB" w:rsidRPr="00CC25D1">
        <w:rPr>
          <w:rFonts w:ascii="Arial" w:hAnsi="Arial" w:cs="Arial"/>
          <w:color w:val="000000"/>
          <w:sz w:val="22"/>
          <w:szCs w:val="22"/>
          <w:shd w:val="clear" w:color="auto" w:fill="FFFFFF"/>
        </w:rPr>
        <w:t>Although, it is effective it is only effect</w:t>
      </w:r>
      <w:r w:rsidR="00834470" w:rsidRPr="00CC25D1">
        <w:rPr>
          <w:rFonts w:ascii="Arial" w:hAnsi="Arial" w:cs="Arial"/>
          <w:color w:val="000000"/>
          <w:sz w:val="22"/>
          <w:szCs w:val="22"/>
          <w:shd w:val="clear" w:color="auto" w:fill="FFFFFF"/>
        </w:rPr>
        <w:t>ive</w:t>
      </w:r>
      <w:r w:rsidR="007C2AEB" w:rsidRPr="00CC25D1">
        <w:rPr>
          <w:rFonts w:ascii="Arial" w:hAnsi="Arial" w:cs="Arial"/>
          <w:color w:val="000000"/>
          <w:sz w:val="22"/>
          <w:szCs w:val="22"/>
          <w:shd w:val="clear" w:color="auto" w:fill="FFFFFF"/>
        </w:rPr>
        <w:t xml:space="preserve"> for a </w:t>
      </w:r>
      <w:r w:rsidR="00834470" w:rsidRPr="00CC25D1">
        <w:rPr>
          <w:rFonts w:ascii="Arial" w:hAnsi="Arial" w:cs="Arial"/>
          <w:color w:val="000000"/>
          <w:sz w:val="22"/>
          <w:szCs w:val="22"/>
          <w:shd w:val="clear" w:color="auto" w:fill="FFFFFF"/>
        </w:rPr>
        <w:t>short time but there is</w:t>
      </w:r>
      <w:r w:rsidR="007C2AEB" w:rsidRPr="00CC25D1">
        <w:rPr>
          <w:rFonts w:ascii="Arial" w:hAnsi="Arial" w:cs="Arial"/>
          <w:color w:val="000000"/>
          <w:sz w:val="22"/>
          <w:szCs w:val="22"/>
          <w:shd w:val="clear" w:color="auto" w:fill="FFFFFF"/>
        </w:rPr>
        <w:t xml:space="preserve"> no additional evidence for it to have an impact long term. </w:t>
      </w:r>
      <w:r w:rsidR="0072604A" w:rsidRPr="00CC25D1">
        <w:rPr>
          <w:rFonts w:ascii="Arial" w:hAnsi="Arial" w:cs="Arial"/>
          <w:color w:val="000000"/>
          <w:sz w:val="22"/>
          <w:szCs w:val="22"/>
          <w:shd w:val="clear" w:color="auto" w:fill="FFFFFF"/>
        </w:rPr>
        <w:t>Counselling</w:t>
      </w:r>
      <w:r w:rsidR="007C2AEB" w:rsidRPr="00CC25D1">
        <w:rPr>
          <w:rFonts w:ascii="Arial" w:hAnsi="Arial" w:cs="Arial"/>
          <w:color w:val="000000"/>
          <w:sz w:val="22"/>
          <w:szCs w:val="22"/>
          <w:shd w:val="clear" w:color="auto" w:fill="FFFFFF"/>
        </w:rPr>
        <w:t xml:space="preserve"> is </w:t>
      </w:r>
      <w:r w:rsidR="0072604A" w:rsidRPr="00CC25D1">
        <w:rPr>
          <w:rFonts w:ascii="Arial" w:hAnsi="Arial" w:cs="Arial"/>
          <w:color w:val="000000"/>
          <w:sz w:val="22"/>
          <w:szCs w:val="22"/>
          <w:shd w:val="clear" w:color="auto" w:fill="FFFFFF"/>
        </w:rPr>
        <w:t>beneficial</w:t>
      </w:r>
      <w:r w:rsidR="007C2AEB" w:rsidRPr="00CC25D1">
        <w:rPr>
          <w:rFonts w:ascii="Arial" w:hAnsi="Arial" w:cs="Arial"/>
          <w:color w:val="000000"/>
          <w:sz w:val="22"/>
          <w:szCs w:val="22"/>
          <w:shd w:val="clear" w:color="auto" w:fill="FFFFFF"/>
        </w:rPr>
        <w:t xml:space="preserve"> if used </w:t>
      </w:r>
      <w:r w:rsidR="00834470" w:rsidRPr="00CC25D1">
        <w:rPr>
          <w:rFonts w:ascii="Arial" w:hAnsi="Arial" w:cs="Arial"/>
          <w:color w:val="000000"/>
          <w:sz w:val="22"/>
          <w:szCs w:val="22"/>
          <w:shd w:val="clear" w:color="auto" w:fill="FFFFFF"/>
        </w:rPr>
        <w:t>alongside</w:t>
      </w:r>
      <w:r w:rsidR="007C2AEB" w:rsidRPr="00CC25D1">
        <w:rPr>
          <w:rFonts w:ascii="Arial" w:hAnsi="Arial" w:cs="Arial"/>
          <w:color w:val="000000"/>
          <w:sz w:val="22"/>
          <w:szCs w:val="22"/>
          <w:shd w:val="clear" w:color="auto" w:fill="FFFFFF"/>
        </w:rPr>
        <w:t xml:space="preserve"> </w:t>
      </w:r>
      <w:r w:rsidR="00901DFB" w:rsidRPr="00CC25D1">
        <w:rPr>
          <w:rFonts w:ascii="Arial" w:hAnsi="Arial" w:cs="Arial"/>
          <w:color w:val="000000"/>
          <w:sz w:val="22"/>
          <w:szCs w:val="22"/>
          <w:shd w:val="clear" w:color="auto" w:fill="FFFFFF"/>
        </w:rPr>
        <w:t xml:space="preserve">other mental health treatments (Bower and Rowland, 2006). A research study was done on post graduate students. The results has shown that </w:t>
      </w:r>
      <w:r w:rsidR="00834470" w:rsidRPr="00CC25D1">
        <w:rPr>
          <w:rFonts w:ascii="Arial" w:hAnsi="Arial" w:cs="Arial"/>
          <w:color w:val="000000"/>
          <w:sz w:val="22"/>
          <w:szCs w:val="22"/>
          <w:shd w:val="clear" w:color="auto" w:fill="FFFFFF"/>
        </w:rPr>
        <w:t>counselling</w:t>
      </w:r>
      <w:r w:rsidR="00901DFB" w:rsidRPr="00CC25D1">
        <w:rPr>
          <w:rFonts w:ascii="Arial" w:hAnsi="Arial" w:cs="Arial"/>
          <w:color w:val="000000"/>
          <w:sz w:val="22"/>
          <w:szCs w:val="22"/>
          <w:shd w:val="clear" w:color="auto" w:fill="FFFFFF"/>
        </w:rPr>
        <w:t xml:space="preserve"> had helped the students to relax, focus on their objectives </w:t>
      </w:r>
      <w:r w:rsidR="00834470" w:rsidRPr="00CC25D1">
        <w:rPr>
          <w:rFonts w:ascii="Arial" w:hAnsi="Arial" w:cs="Arial"/>
          <w:color w:val="000000"/>
          <w:sz w:val="22"/>
          <w:szCs w:val="22"/>
          <w:shd w:val="clear" w:color="auto" w:fill="FFFFFF"/>
        </w:rPr>
        <w:t>as well</w:t>
      </w:r>
      <w:r w:rsidR="00901DFB" w:rsidRPr="00CC25D1">
        <w:rPr>
          <w:rFonts w:ascii="Arial" w:hAnsi="Arial" w:cs="Arial"/>
          <w:color w:val="000000"/>
          <w:sz w:val="22"/>
          <w:szCs w:val="22"/>
          <w:shd w:val="clear" w:color="auto" w:fill="FFFFFF"/>
        </w:rPr>
        <w:t xml:space="preserve"> as identify their strengths and weaknesses as a result of this.</w:t>
      </w:r>
      <w:r w:rsidR="00834470" w:rsidRPr="00CC25D1">
        <w:rPr>
          <w:rFonts w:ascii="Arial" w:hAnsi="Arial" w:cs="Arial"/>
          <w:color w:val="000000"/>
          <w:sz w:val="22"/>
          <w:szCs w:val="22"/>
          <w:shd w:val="clear" w:color="auto" w:fill="FFFFFF"/>
        </w:rPr>
        <w:t xml:space="preserve"> Through counselling they were also able to learn how to cope with their feelings and be able to understand why they feel the way they do (</w:t>
      </w:r>
      <w:proofErr w:type="spellStart"/>
      <w:r w:rsidR="00834470" w:rsidRPr="00CC25D1">
        <w:rPr>
          <w:rFonts w:ascii="Arial" w:hAnsi="Arial" w:cs="Arial"/>
          <w:color w:val="000000"/>
          <w:sz w:val="22"/>
          <w:szCs w:val="22"/>
          <w:shd w:val="clear" w:color="auto" w:fill="FFFFFF"/>
        </w:rPr>
        <w:t>Matliwala</w:t>
      </w:r>
      <w:proofErr w:type="spellEnd"/>
      <w:r w:rsidR="00834470" w:rsidRPr="00CC25D1">
        <w:rPr>
          <w:rFonts w:ascii="Arial" w:hAnsi="Arial" w:cs="Arial"/>
          <w:color w:val="000000"/>
          <w:sz w:val="22"/>
          <w:szCs w:val="22"/>
          <w:shd w:val="clear" w:color="auto" w:fill="FFFFFF"/>
        </w:rPr>
        <w:t xml:space="preserve">, 2017). </w:t>
      </w:r>
      <w:r w:rsidR="00901DFB" w:rsidRPr="00CC25D1">
        <w:rPr>
          <w:rFonts w:ascii="Arial" w:hAnsi="Arial" w:cs="Arial"/>
          <w:color w:val="000000"/>
          <w:sz w:val="22"/>
          <w:szCs w:val="22"/>
          <w:shd w:val="clear" w:color="auto" w:fill="FFFFFF"/>
        </w:rPr>
        <w:t xml:space="preserve"> </w:t>
      </w:r>
      <w:r w:rsidR="00834470" w:rsidRPr="00CC25D1">
        <w:rPr>
          <w:rFonts w:ascii="Arial" w:hAnsi="Arial" w:cs="Arial"/>
          <w:color w:val="000000"/>
          <w:sz w:val="22"/>
          <w:szCs w:val="22"/>
          <w:shd w:val="clear" w:color="auto" w:fill="FFFFFF"/>
        </w:rPr>
        <w:t>Another complementary therapy which is effective is osteopathic. Osteopathy is a drug-free, non-invasive</w:t>
      </w:r>
      <w:r w:rsidR="00DF76AB" w:rsidRPr="00CC25D1">
        <w:rPr>
          <w:rFonts w:ascii="Arial" w:hAnsi="Arial" w:cs="Arial"/>
          <w:color w:val="000000"/>
          <w:sz w:val="22"/>
          <w:szCs w:val="22"/>
          <w:shd w:val="clear" w:color="auto" w:fill="FFFFFF"/>
        </w:rPr>
        <w:t xml:space="preserve"> manual therapy that helps to improve</w:t>
      </w:r>
      <w:r w:rsidR="00834470" w:rsidRPr="00CC25D1">
        <w:rPr>
          <w:rFonts w:ascii="Arial" w:hAnsi="Arial" w:cs="Arial"/>
          <w:color w:val="000000"/>
          <w:sz w:val="22"/>
          <w:szCs w:val="22"/>
          <w:shd w:val="clear" w:color="auto" w:fill="FFFFFF"/>
        </w:rPr>
        <w:t xml:space="preserve"> the musculoskeletal structure to promote health across all body systems.</w:t>
      </w:r>
      <w:r w:rsidR="00DF76AB" w:rsidRPr="00CC25D1">
        <w:rPr>
          <w:rFonts w:ascii="Arial" w:hAnsi="Arial" w:cs="Arial"/>
          <w:color w:val="000000"/>
          <w:sz w:val="22"/>
          <w:szCs w:val="22"/>
          <w:shd w:val="clear" w:color="auto" w:fill="FFFFFF"/>
        </w:rPr>
        <w:t xml:space="preserve"> One example of where osteopathy is effective is with children with </w:t>
      </w:r>
      <w:r w:rsidR="00EF67BF" w:rsidRPr="00CC25D1">
        <w:rPr>
          <w:rFonts w:ascii="Arial" w:hAnsi="Arial" w:cs="Arial"/>
          <w:color w:val="000000"/>
          <w:sz w:val="22"/>
          <w:szCs w:val="22"/>
          <w:shd w:val="clear" w:color="auto" w:fill="FFFFFF"/>
        </w:rPr>
        <w:t>Cerebral Palsy</w:t>
      </w:r>
      <w:r w:rsidR="0070670E" w:rsidRPr="00CC25D1">
        <w:rPr>
          <w:rFonts w:ascii="Arial" w:hAnsi="Arial" w:cs="Arial"/>
          <w:color w:val="000000"/>
          <w:sz w:val="22"/>
          <w:szCs w:val="22"/>
          <w:shd w:val="clear" w:color="auto" w:fill="FFFFFF"/>
        </w:rPr>
        <w:t xml:space="preserve"> from moderate to severe </w:t>
      </w:r>
      <w:r w:rsidR="00EF67BF" w:rsidRPr="00CC25D1">
        <w:rPr>
          <w:rFonts w:ascii="Arial" w:hAnsi="Arial" w:cs="Arial"/>
          <w:color w:val="000000"/>
          <w:sz w:val="22"/>
          <w:szCs w:val="22"/>
          <w:shd w:val="clear" w:color="auto" w:fill="FFFFFF"/>
        </w:rPr>
        <w:t>cerebral</w:t>
      </w:r>
      <w:r w:rsidR="0070670E" w:rsidRPr="00CC25D1">
        <w:rPr>
          <w:rFonts w:ascii="Arial" w:hAnsi="Arial" w:cs="Arial"/>
          <w:color w:val="000000"/>
          <w:sz w:val="22"/>
          <w:szCs w:val="22"/>
          <w:shd w:val="clear" w:color="auto" w:fill="FFFFFF"/>
        </w:rPr>
        <w:t xml:space="preserve"> palsy</w:t>
      </w:r>
      <w:r w:rsidR="00DF76AB" w:rsidRPr="00CC25D1">
        <w:rPr>
          <w:rFonts w:ascii="Arial" w:hAnsi="Arial" w:cs="Arial"/>
          <w:color w:val="000000"/>
          <w:sz w:val="22"/>
          <w:szCs w:val="22"/>
          <w:shd w:val="clear" w:color="auto" w:fill="FFFFFF"/>
        </w:rPr>
        <w:t xml:space="preserve">. It is shown to have helped their motor function and the quality </w:t>
      </w:r>
      <w:r w:rsidR="0046060E">
        <w:rPr>
          <w:rFonts w:ascii="Arial" w:hAnsi="Arial" w:cs="Arial"/>
          <w:color w:val="000000"/>
          <w:sz w:val="22"/>
          <w:szCs w:val="22"/>
          <w:shd w:val="clear" w:color="auto" w:fill="FFFFFF"/>
        </w:rPr>
        <w:t xml:space="preserve">of life </w:t>
      </w:r>
      <w:r w:rsidR="00676B3B">
        <w:rPr>
          <w:rFonts w:ascii="Arial" w:hAnsi="Arial" w:cs="Arial"/>
          <w:color w:val="000000"/>
          <w:sz w:val="22"/>
          <w:szCs w:val="22"/>
          <w:shd w:val="clear" w:color="auto" w:fill="FFFFFF"/>
        </w:rPr>
        <w:t>(</w:t>
      </w:r>
      <w:proofErr w:type="spellStart"/>
      <w:r w:rsidR="00676B3B">
        <w:rPr>
          <w:rFonts w:ascii="Arial" w:hAnsi="Arial" w:cs="Arial"/>
          <w:color w:val="000000"/>
          <w:sz w:val="22"/>
          <w:szCs w:val="22"/>
          <w:shd w:val="clear" w:color="auto" w:fill="FFFFFF"/>
        </w:rPr>
        <w:t>Tarsuslu</w:t>
      </w:r>
      <w:proofErr w:type="spellEnd"/>
      <w:r w:rsidR="00676B3B">
        <w:rPr>
          <w:rFonts w:ascii="Arial" w:hAnsi="Arial" w:cs="Arial"/>
          <w:color w:val="000000"/>
          <w:sz w:val="22"/>
          <w:szCs w:val="22"/>
          <w:shd w:val="clear" w:color="auto" w:fill="FFFFFF"/>
        </w:rPr>
        <w:t xml:space="preserve">, Bol and </w:t>
      </w:r>
      <w:proofErr w:type="spellStart"/>
      <w:r w:rsidR="00676B3B">
        <w:rPr>
          <w:rFonts w:ascii="Arial" w:hAnsi="Arial" w:cs="Arial"/>
          <w:color w:val="000000"/>
          <w:sz w:val="22"/>
          <w:szCs w:val="22"/>
          <w:shd w:val="clear" w:color="auto" w:fill="FFFFFF"/>
        </w:rPr>
        <w:t>Simsek</w:t>
      </w:r>
      <w:proofErr w:type="spellEnd"/>
      <w:r w:rsidR="00676B3B">
        <w:rPr>
          <w:rFonts w:ascii="Arial" w:hAnsi="Arial" w:cs="Arial"/>
          <w:color w:val="000000"/>
          <w:sz w:val="22"/>
          <w:szCs w:val="22"/>
          <w:shd w:val="clear" w:color="auto" w:fill="FFFFFF"/>
        </w:rPr>
        <w:t xml:space="preserve"> </w:t>
      </w:r>
      <w:r w:rsidR="0046060E" w:rsidRPr="0046060E">
        <w:rPr>
          <w:rFonts w:ascii="Arial" w:hAnsi="Arial" w:cs="Arial"/>
          <w:color w:val="000000"/>
          <w:sz w:val="22"/>
          <w:szCs w:val="22"/>
          <w:shd w:val="clear" w:color="auto" w:fill="FFFFFF"/>
        </w:rPr>
        <w:t>et al., 2009)</w:t>
      </w:r>
      <w:r w:rsidR="0046060E">
        <w:rPr>
          <w:rFonts w:ascii="Arial" w:hAnsi="Arial" w:cs="Arial"/>
          <w:color w:val="000000"/>
          <w:sz w:val="22"/>
          <w:szCs w:val="22"/>
          <w:shd w:val="clear" w:color="auto" w:fill="FFFFFF"/>
        </w:rPr>
        <w:t>.</w:t>
      </w:r>
      <w:r w:rsidR="0070670E" w:rsidRPr="00CC25D1">
        <w:rPr>
          <w:rFonts w:ascii="Arial" w:hAnsi="Arial" w:cs="Arial"/>
          <w:color w:val="000000"/>
          <w:sz w:val="22"/>
          <w:szCs w:val="22"/>
          <w:shd w:val="clear" w:color="auto" w:fill="FFFFFF"/>
        </w:rPr>
        <w:t xml:space="preserve"> </w:t>
      </w:r>
      <w:r w:rsidR="00D1236F" w:rsidRPr="00CC25D1">
        <w:rPr>
          <w:rFonts w:ascii="Arial" w:hAnsi="Arial" w:cs="Arial"/>
          <w:color w:val="000000"/>
          <w:sz w:val="22"/>
          <w:szCs w:val="22"/>
          <w:shd w:val="clear" w:color="auto" w:fill="FFFFFF"/>
        </w:rPr>
        <w:t xml:space="preserve"> </w:t>
      </w:r>
    </w:p>
    <w:p w:rsidR="00CC25D1" w:rsidRPr="00CC25D1" w:rsidRDefault="00DC522B" w:rsidP="00CC25D1">
      <w:pPr>
        <w:pStyle w:val="NormalWeb"/>
        <w:shd w:val="clear" w:color="auto" w:fill="FFFFFF"/>
        <w:spacing w:line="360" w:lineRule="auto"/>
        <w:jc w:val="both"/>
        <w:rPr>
          <w:rFonts w:ascii="Arial" w:hAnsi="Arial" w:cs="Arial"/>
          <w:color w:val="212529"/>
          <w:sz w:val="22"/>
          <w:szCs w:val="22"/>
        </w:rPr>
      </w:pPr>
      <w:r w:rsidRPr="00CC25D1">
        <w:rPr>
          <w:rFonts w:ascii="Arial" w:hAnsi="Arial" w:cs="Arial"/>
          <w:color w:val="000000"/>
          <w:sz w:val="22"/>
          <w:szCs w:val="22"/>
          <w:shd w:val="clear" w:color="auto" w:fill="FFFFFF"/>
        </w:rPr>
        <w:t>Alternative</w:t>
      </w:r>
      <w:r w:rsidR="00D1236F" w:rsidRPr="00CC25D1">
        <w:rPr>
          <w:rFonts w:ascii="Arial" w:hAnsi="Arial" w:cs="Arial"/>
          <w:color w:val="000000"/>
          <w:sz w:val="22"/>
          <w:szCs w:val="22"/>
          <w:shd w:val="clear" w:color="auto" w:fill="FFFFFF"/>
        </w:rPr>
        <w:t xml:space="preserve"> therapies can also be quite beneficial such as herbal medicine. </w:t>
      </w:r>
      <w:r w:rsidR="00FE2944" w:rsidRPr="00CC25D1">
        <w:rPr>
          <w:rFonts w:ascii="Arial" w:hAnsi="Arial" w:cs="Arial"/>
          <w:color w:val="000000"/>
          <w:sz w:val="22"/>
          <w:szCs w:val="22"/>
          <w:shd w:val="clear" w:color="auto" w:fill="FFFFFF"/>
        </w:rPr>
        <w:t>Herbal medic</w:t>
      </w:r>
      <w:r w:rsidR="0046060E">
        <w:rPr>
          <w:rFonts w:ascii="Arial" w:hAnsi="Arial" w:cs="Arial"/>
          <w:color w:val="000000"/>
          <w:sz w:val="22"/>
          <w:szCs w:val="22"/>
          <w:shd w:val="clear" w:color="auto" w:fill="FFFFFF"/>
        </w:rPr>
        <w:t>ine is a non-</w:t>
      </w:r>
      <w:r w:rsidRPr="00CC25D1">
        <w:rPr>
          <w:rFonts w:ascii="Arial" w:hAnsi="Arial" w:cs="Arial"/>
          <w:color w:val="000000"/>
          <w:sz w:val="22"/>
          <w:szCs w:val="22"/>
          <w:shd w:val="clear" w:color="auto" w:fill="FFFFFF"/>
        </w:rPr>
        <w:t xml:space="preserve">biomedical remedy which </w:t>
      </w:r>
      <w:r w:rsidR="00EF67BF" w:rsidRPr="00CC25D1">
        <w:rPr>
          <w:rFonts w:ascii="Arial" w:hAnsi="Arial" w:cs="Arial"/>
          <w:color w:val="000000"/>
          <w:sz w:val="22"/>
          <w:szCs w:val="22"/>
          <w:shd w:val="clear" w:color="auto" w:fill="FFFFFF"/>
        </w:rPr>
        <w:t>is known</w:t>
      </w:r>
      <w:r w:rsidR="00FE2944" w:rsidRPr="00CC25D1">
        <w:rPr>
          <w:rFonts w:ascii="Arial" w:hAnsi="Arial" w:cs="Arial"/>
          <w:color w:val="000000"/>
          <w:sz w:val="22"/>
          <w:szCs w:val="22"/>
          <w:shd w:val="clear" w:color="auto" w:fill="FFFFFF"/>
        </w:rPr>
        <w:t xml:space="preserve"> as medicinal plants, is a well-known complementary and alternative medicine (CAM) therapy that involves the use of plants or plant extr</w:t>
      </w:r>
      <w:r w:rsidR="0046060E">
        <w:rPr>
          <w:rFonts w:ascii="Arial" w:hAnsi="Arial" w:cs="Arial"/>
          <w:color w:val="000000"/>
          <w:sz w:val="22"/>
          <w:szCs w:val="22"/>
          <w:shd w:val="clear" w:color="auto" w:fill="FFFFFF"/>
        </w:rPr>
        <w:t>acts for therapeutic purposes</w:t>
      </w:r>
      <w:r w:rsidR="0002188D">
        <w:rPr>
          <w:rFonts w:ascii="Arial" w:hAnsi="Arial" w:cs="Arial"/>
          <w:color w:val="000000"/>
          <w:sz w:val="22"/>
          <w:szCs w:val="22"/>
          <w:shd w:val="clear" w:color="auto" w:fill="FFFFFF"/>
        </w:rPr>
        <w:t xml:space="preserve"> (Pan, </w:t>
      </w:r>
      <w:proofErr w:type="spellStart"/>
      <w:r w:rsidR="0002188D">
        <w:rPr>
          <w:rFonts w:ascii="Arial" w:hAnsi="Arial" w:cs="Arial"/>
          <w:color w:val="000000"/>
          <w:sz w:val="22"/>
          <w:szCs w:val="22"/>
          <w:shd w:val="clear" w:color="auto" w:fill="FFFFFF"/>
        </w:rPr>
        <w:t>Litscher</w:t>
      </w:r>
      <w:proofErr w:type="spellEnd"/>
      <w:r w:rsidR="0002188D">
        <w:rPr>
          <w:rFonts w:ascii="Arial" w:hAnsi="Arial" w:cs="Arial"/>
          <w:color w:val="000000"/>
          <w:sz w:val="22"/>
          <w:szCs w:val="22"/>
          <w:shd w:val="clear" w:color="auto" w:fill="FFFFFF"/>
        </w:rPr>
        <w:t xml:space="preserve"> and Gao, 2014)</w:t>
      </w:r>
      <w:r w:rsidR="0046060E">
        <w:rPr>
          <w:rFonts w:ascii="Arial" w:hAnsi="Arial" w:cs="Arial"/>
          <w:color w:val="000000"/>
          <w:sz w:val="22"/>
          <w:szCs w:val="22"/>
          <w:shd w:val="clear" w:color="auto" w:fill="FFFFFF"/>
        </w:rPr>
        <w:t xml:space="preserve">. According to the World Health Organisation, herbal medicine is very popular method to alternative treatment in the </w:t>
      </w:r>
      <w:r w:rsidR="0046060E">
        <w:rPr>
          <w:rFonts w:ascii="Arial" w:hAnsi="Arial" w:cs="Arial"/>
          <w:color w:val="000000"/>
          <w:sz w:val="22"/>
          <w:szCs w:val="22"/>
          <w:shd w:val="clear" w:color="auto" w:fill="FFFFFF"/>
        </w:rPr>
        <w:lastRenderedPageBreak/>
        <w:t xml:space="preserve">developing countries. Its popularity has made it worth $62 billion in the world market and it is increasing 7% annually in the world market </w:t>
      </w:r>
      <w:r w:rsidR="0046060E" w:rsidRPr="0046060E">
        <w:rPr>
          <w:rFonts w:ascii="Arial" w:hAnsi="Arial" w:cs="Arial"/>
          <w:color w:val="000000"/>
          <w:sz w:val="22"/>
          <w:szCs w:val="22"/>
          <w:shd w:val="clear" w:color="auto" w:fill="FFFFFF"/>
        </w:rPr>
        <w:t>(</w:t>
      </w:r>
      <w:proofErr w:type="spellStart"/>
      <w:r w:rsidR="0046060E" w:rsidRPr="0046060E">
        <w:rPr>
          <w:rFonts w:ascii="Arial" w:hAnsi="Arial" w:cs="Arial"/>
          <w:color w:val="000000"/>
          <w:sz w:val="22"/>
          <w:szCs w:val="22"/>
          <w:shd w:val="clear" w:color="auto" w:fill="FFFFFF"/>
        </w:rPr>
        <w:t>Ajazuddin</w:t>
      </w:r>
      <w:proofErr w:type="spellEnd"/>
      <w:r w:rsidR="0046060E" w:rsidRPr="0046060E">
        <w:rPr>
          <w:rFonts w:ascii="Arial" w:hAnsi="Arial" w:cs="Arial"/>
          <w:color w:val="000000"/>
          <w:sz w:val="22"/>
          <w:szCs w:val="22"/>
          <w:shd w:val="clear" w:color="auto" w:fill="FFFFFF"/>
        </w:rPr>
        <w:t xml:space="preserve"> and </w:t>
      </w:r>
      <w:proofErr w:type="spellStart"/>
      <w:r w:rsidR="0046060E" w:rsidRPr="0046060E">
        <w:rPr>
          <w:rFonts w:ascii="Arial" w:hAnsi="Arial" w:cs="Arial"/>
          <w:color w:val="000000"/>
          <w:sz w:val="22"/>
          <w:szCs w:val="22"/>
          <w:shd w:val="clear" w:color="auto" w:fill="FFFFFF"/>
        </w:rPr>
        <w:t>Saraf</w:t>
      </w:r>
      <w:proofErr w:type="spellEnd"/>
      <w:r w:rsidR="0046060E" w:rsidRPr="0046060E">
        <w:rPr>
          <w:rFonts w:ascii="Arial" w:hAnsi="Arial" w:cs="Arial"/>
          <w:color w:val="000000"/>
          <w:sz w:val="22"/>
          <w:szCs w:val="22"/>
          <w:shd w:val="clear" w:color="auto" w:fill="FFFFFF"/>
        </w:rPr>
        <w:t>, 2012)</w:t>
      </w:r>
      <w:r w:rsidR="0046060E">
        <w:rPr>
          <w:rFonts w:ascii="Arial" w:hAnsi="Arial" w:cs="Arial"/>
          <w:color w:val="000000"/>
          <w:sz w:val="22"/>
          <w:szCs w:val="22"/>
          <w:shd w:val="clear" w:color="auto" w:fill="FFFFFF"/>
        </w:rPr>
        <w:t xml:space="preserve">. </w:t>
      </w:r>
      <w:r w:rsidR="00FE2944" w:rsidRPr="00CC25D1">
        <w:rPr>
          <w:rFonts w:ascii="Arial" w:hAnsi="Arial" w:cs="Arial"/>
          <w:color w:val="000000"/>
          <w:sz w:val="22"/>
          <w:szCs w:val="22"/>
          <w:shd w:val="clear" w:color="auto" w:fill="FFFFFF"/>
        </w:rPr>
        <w:t xml:space="preserve"> Herbal medicine use is popular among pregnant women around the world, just as it is in the general population.</w:t>
      </w:r>
      <w:r w:rsidRPr="00CC25D1">
        <w:rPr>
          <w:rFonts w:ascii="Arial" w:hAnsi="Arial" w:cs="Arial"/>
          <w:color w:val="000000"/>
          <w:sz w:val="22"/>
          <w:szCs w:val="22"/>
          <w:shd w:val="clear" w:color="auto" w:fill="FFFFFF"/>
        </w:rPr>
        <w:t xml:space="preserve"> One of the ways in which it is effective among pregnant women is during the phase of labour.  However, although it has been effective for some there isn’t enough evidence to say that it is safe as some herbal medicines can be poisonous which is why herbalists have to be FDA approved</w:t>
      </w:r>
      <w:r w:rsidR="006F79EE" w:rsidRPr="00CC25D1">
        <w:rPr>
          <w:rFonts w:ascii="Arial" w:hAnsi="Arial" w:cs="Arial"/>
          <w:color w:val="000000"/>
          <w:sz w:val="22"/>
          <w:szCs w:val="22"/>
          <w:shd w:val="clear" w:color="auto" w:fill="FFFFFF"/>
        </w:rPr>
        <w:t xml:space="preserve"> </w:t>
      </w:r>
      <w:r w:rsidR="00EF67BF" w:rsidRPr="00CC25D1">
        <w:rPr>
          <w:rFonts w:ascii="Arial" w:hAnsi="Arial" w:cs="Arial"/>
          <w:color w:val="000000"/>
          <w:sz w:val="22"/>
          <w:szCs w:val="22"/>
          <w:shd w:val="clear" w:color="auto" w:fill="FFFFFF"/>
        </w:rPr>
        <w:t>(</w:t>
      </w:r>
      <w:proofErr w:type="spellStart"/>
      <w:r w:rsidR="00EF67BF" w:rsidRPr="00CC25D1">
        <w:rPr>
          <w:rFonts w:ascii="Arial" w:hAnsi="Arial" w:cs="Arial"/>
          <w:color w:val="333333"/>
          <w:sz w:val="22"/>
          <w:szCs w:val="22"/>
        </w:rPr>
        <w:t>Zamawe</w:t>
      </w:r>
      <w:proofErr w:type="spellEnd"/>
      <w:r w:rsidR="00EF67BF" w:rsidRPr="00CC25D1">
        <w:rPr>
          <w:rFonts w:ascii="Arial" w:hAnsi="Arial" w:cs="Arial"/>
          <w:color w:val="333333"/>
          <w:sz w:val="22"/>
          <w:szCs w:val="22"/>
        </w:rPr>
        <w:t> , King and Jennings,</w:t>
      </w:r>
      <w:r w:rsidR="006F79EE" w:rsidRPr="00CC25D1">
        <w:rPr>
          <w:rFonts w:ascii="Arial" w:hAnsi="Arial" w:cs="Arial"/>
          <w:color w:val="333333"/>
          <w:sz w:val="22"/>
          <w:szCs w:val="22"/>
        </w:rPr>
        <w:t xml:space="preserve"> 2018)</w:t>
      </w:r>
      <w:r w:rsidRPr="00CC25D1">
        <w:rPr>
          <w:rFonts w:ascii="Arial" w:hAnsi="Arial" w:cs="Arial"/>
          <w:color w:val="000000"/>
          <w:sz w:val="22"/>
          <w:szCs w:val="22"/>
          <w:shd w:val="clear" w:color="auto" w:fill="FFFFFF"/>
        </w:rPr>
        <w:t>.</w:t>
      </w:r>
      <w:r w:rsidR="006F79EE" w:rsidRPr="00CC25D1">
        <w:rPr>
          <w:rFonts w:ascii="Arial" w:hAnsi="Arial" w:cs="Arial"/>
          <w:color w:val="000000"/>
          <w:sz w:val="22"/>
          <w:szCs w:val="22"/>
          <w:shd w:val="clear" w:color="auto" w:fill="FFFFFF"/>
        </w:rPr>
        <w:t xml:space="preserve"> </w:t>
      </w:r>
      <w:r w:rsidRPr="00CC25D1">
        <w:rPr>
          <w:rFonts w:ascii="Arial" w:hAnsi="Arial" w:cs="Arial"/>
          <w:color w:val="000000"/>
          <w:sz w:val="22"/>
          <w:szCs w:val="22"/>
          <w:shd w:val="clear" w:color="auto" w:fill="FFFFFF"/>
        </w:rPr>
        <w:t xml:space="preserve"> </w:t>
      </w:r>
      <w:r w:rsidR="006F79EE" w:rsidRPr="00CC25D1">
        <w:rPr>
          <w:rFonts w:ascii="Arial" w:hAnsi="Arial" w:cs="Arial"/>
          <w:color w:val="000000"/>
          <w:sz w:val="22"/>
          <w:szCs w:val="22"/>
          <w:shd w:val="clear" w:color="auto" w:fill="FFFFFF"/>
        </w:rPr>
        <w:t xml:space="preserve">Another alternative method that is popularly used is acupuncture. Acupuncture </w:t>
      </w:r>
      <w:r w:rsidR="00624F11" w:rsidRPr="00CC25D1">
        <w:rPr>
          <w:rFonts w:ascii="Arial" w:hAnsi="Arial" w:cs="Arial"/>
          <w:color w:val="000000"/>
          <w:sz w:val="22"/>
          <w:szCs w:val="22"/>
          <w:shd w:val="clear" w:color="auto" w:fill="FFFFFF"/>
        </w:rPr>
        <w:t xml:space="preserve">is a technique that has its origins in traditional Chinese </w:t>
      </w:r>
      <w:r w:rsidR="0046060E">
        <w:rPr>
          <w:rFonts w:ascii="Arial" w:hAnsi="Arial" w:cs="Arial"/>
          <w:color w:val="000000"/>
          <w:sz w:val="22"/>
          <w:szCs w:val="22"/>
          <w:shd w:val="clear" w:color="auto" w:fill="FFFFFF"/>
        </w:rPr>
        <w:t>medicine. The</w:t>
      </w:r>
      <w:r w:rsidR="000A4F59" w:rsidRPr="00CC25D1">
        <w:rPr>
          <w:rFonts w:ascii="Arial" w:hAnsi="Arial" w:cs="Arial"/>
          <w:color w:val="000000"/>
          <w:sz w:val="22"/>
          <w:szCs w:val="22"/>
          <w:shd w:val="clear" w:color="auto" w:fill="FFFFFF"/>
        </w:rPr>
        <w:t xml:space="preserve"> way in which acupuncture</w:t>
      </w:r>
      <w:r w:rsidR="00624F11" w:rsidRPr="00CC25D1">
        <w:rPr>
          <w:rFonts w:ascii="Arial" w:hAnsi="Arial" w:cs="Arial"/>
          <w:color w:val="000000"/>
          <w:sz w:val="22"/>
          <w:szCs w:val="22"/>
          <w:shd w:val="clear" w:color="auto" w:fill="FFFFFF"/>
        </w:rPr>
        <w:t xml:space="preserve"> is performed</w:t>
      </w:r>
      <w:r w:rsidR="00EF67BF" w:rsidRPr="00CC25D1">
        <w:rPr>
          <w:rFonts w:ascii="Arial" w:hAnsi="Arial" w:cs="Arial"/>
          <w:color w:val="000000"/>
          <w:sz w:val="22"/>
          <w:szCs w:val="22"/>
          <w:shd w:val="clear" w:color="auto" w:fill="FFFFFF"/>
        </w:rPr>
        <w:t xml:space="preserve"> is through fine needles which are placed in to the bod</w:t>
      </w:r>
      <w:r w:rsidR="00624F11" w:rsidRPr="00CC25D1">
        <w:rPr>
          <w:rFonts w:ascii="Arial" w:hAnsi="Arial" w:cs="Arial"/>
          <w:color w:val="000000"/>
          <w:sz w:val="22"/>
          <w:szCs w:val="22"/>
          <w:shd w:val="clear" w:color="auto" w:fill="FFFFFF"/>
        </w:rPr>
        <w:t xml:space="preserve">y at a specific place for medicinal or preventative purposes. </w:t>
      </w:r>
      <w:r w:rsidR="000A4F59" w:rsidRPr="00CC25D1">
        <w:rPr>
          <w:rFonts w:ascii="Arial" w:hAnsi="Arial" w:cs="Arial"/>
          <w:color w:val="000000"/>
          <w:sz w:val="22"/>
          <w:szCs w:val="22"/>
          <w:shd w:val="clear" w:color="auto" w:fill="FFFFFF"/>
        </w:rPr>
        <w:t xml:space="preserve"> Certain studies have shown that acupuncture has benefited those with chronic pain such as low back pain, neck pain, and osteoarthritis/knee pain. It can also help avoid migraine headaches and reduce the incidence of stress headaches</w:t>
      </w:r>
      <w:r w:rsidR="0027204A">
        <w:rPr>
          <w:rFonts w:ascii="Arial" w:hAnsi="Arial" w:cs="Arial"/>
          <w:color w:val="000000"/>
          <w:sz w:val="22"/>
          <w:szCs w:val="22"/>
          <w:shd w:val="clear" w:color="auto" w:fill="FFFFFF"/>
        </w:rPr>
        <w:t xml:space="preserve"> (</w:t>
      </w:r>
      <w:proofErr w:type="spellStart"/>
      <w:r w:rsidR="0027204A">
        <w:rPr>
          <w:rFonts w:ascii="Arial" w:hAnsi="Arial" w:cs="Arial"/>
          <w:color w:val="000000"/>
          <w:sz w:val="22"/>
          <w:szCs w:val="22"/>
          <w:shd w:val="clear" w:color="auto" w:fill="FFFFFF"/>
        </w:rPr>
        <w:t>Vivekanatham</w:t>
      </w:r>
      <w:proofErr w:type="spellEnd"/>
      <w:r w:rsidR="0027204A">
        <w:rPr>
          <w:rFonts w:ascii="Arial" w:hAnsi="Arial" w:cs="Arial"/>
          <w:color w:val="000000"/>
          <w:sz w:val="22"/>
          <w:szCs w:val="22"/>
          <w:shd w:val="clear" w:color="auto" w:fill="FFFFFF"/>
        </w:rPr>
        <w:t xml:space="preserve">, Edwin and </w:t>
      </w:r>
      <w:proofErr w:type="spellStart"/>
      <w:r w:rsidR="0027204A">
        <w:rPr>
          <w:rFonts w:ascii="Arial" w:hAnsi="Arial" w:cs="Arial"/>
          <w:color w:val="000000"/>
          <w:sz w:val="22"/>
          <w:szCs w:val="22"/>
          <w:shd w:val="clear" w:color="auto" w:fill="FFFFFF"/>
        </w:rPr>
        <w:t>Pincus</w:t>
      </w:r>
      <w:proofErr w:type="spellEnd"/>
      <w:r w:rsidR="0027204A">
        <w:rPr>
          <w:rFonts w:ascii="Arial" w:hAnsi="Arial" w:cs="Arial"/>
          <w:color w:val="000000"/>
          <w:sz w:val="22"/>
          <w:szCs w:val="22"/>
          <w:shd w:val="clear" w:color="auto" w:fill="FFFFFF"/>
        </w:rPr>
        <w:t xml:space="preserve"> et </w:t>
      </w:r>
      <w:r w:rsidR="00044CC1">
        <w:rPr>
          <w:rFonts w:ascii="Arial" w:hAnsi="Arial" w:cs="Arial"/>
          <w:color w:val="000000"/>
          <w:sz w:val="22"/>
          <w:szCs w:val="22"/>
          <w:shd w:val="clear" w:color="auto" w:fill="FFFFFF"/>
        </w:rPr>
        <w:t>al,</w:t>
      </w:r>
      <w:r w:rsidR="0027204A">
        <w:rPr>
          <w:rFonts w:ascii="Arial" w:hAnsi="Arial" w:cs="Arial"/>
          <w:color w:val="000000"/>
          <w:sz w:val="22"/>
          <w:szCs w:val="22"/>
          <w:shd w:val="clear" w:color="auto" w:fill="FFFFFF"/>
        </w:rPr>
        <w:t xml:space="preserve"> 2019)</w:t>
      </w:r>
      <w:r w:rsidR="000A4F59" w:rsidRPr="00CC25D1">
        <w:rPr>
          <w:rFonts w:ascii="Arial" w:hAnsi="Arial" w:cs="Arial"/>
          <w:color w:val="000000"/>
          <w:sz w:val="22"/>
          <w:szCs w:val="22"/>
          <w:shd w:val="clear" w:color="auto" w:fill="FFFFFF"/>
        </w:rPr>
        <w:t>. As a result, acupuncture tends to be a viable alternative for people suffering from chronic pain. Professional practise guidelines, on the other hand, are contrad</w:t>
      </w:r>
      <w:r w:rsidR="00E059A6" w:rsidRPr="00CC25D1">
        <w:rPr>
          <w:rFonts w:ascii="Arial" w:hAnsi="Arial" w:cs="Arial"/>
          <w:color w:val="000000"/>
          <w:sz w:val="22"/>
          <w:szCs w:val="22"/>
          <w:shd w:val="clear" w:color="auto" w:fill="FFFFFF"/>
        </w:rPr>
        <w:t xml:space="preserve">ictory in their recommendations </w:t>
      </w:r>
      <w:r w:rsidR="00044CC1">
        <w:rPr>
          <w:rFonts w:ascii="Arial" w:hAnsi="Arial" w:cs="Arial"/>
          <w:color w:val="000000"/>
          <w:sz w:val="22"/>
          <w:szCs w:val="22"/>
          <w:shd w:val="clear" w:color="auto" w:fill="FFFFFF"/>
        </w:rPr>
        <w:t>(</w:t>
      </w:r>
      <w:proofErr w:type="gramStart"/>
      <w:r w:rsidR="00044CC1">
        <w:rPr>
          <w:rFonts w:ascii="Arial" w:hAnsi="Arial" w:cs="Arial"/>
          <w:color w:val="212529"/>
          <w:sz w:val="22"/>
          <w:szCs w:val="22"/>
        </w:rPr>
        <w:t>Berman ,</w:t>
      </w:r>
      <w:proofErr w:type="gramEnd"/>
      <w:r w:rsidR="00044CC1">
        <w:rPr>
          <w:rFonts w:ascii="Arial" w:hAnsi="Arial" w:cs="Arial"/>
          <w:color w:val="212529"/>
          <w:sz w:val="22"/>
          <w:szCs w:val="22"/>
        </w:rPr>
        <w:t xml:space="preserve"> </w:t>
      </w:r>
      <w:proofErr w:type="spellStart"/>
      <w:r w:rsidR="00044CC1">
        <w:rPr>
          <w:rFonts w:ascii="Arial" w:hAnsi="Arial" w:cs="Arial"/>
          <w:color w:val="212529"/>
          <w:sz w:val="22"/>
          <w:szCs w:val="22"/>
        </w:rPr>
        <w:t>Langevin</w:t>
      </w:r>
      <w:proofErr w:type="spellEnd"/>
      <w:r w:rsidR="00044CC1">
        <w:rPr>
          <w:rFonts w:ascii="Arial" w:hAnsi="Arial" w:cs="Arial"/>
          <w:color w:val="212529"/>
          <w:sz w:val="22"/>
          <w:szCs w:val="22"/>
        </w:rPr>
        <w:t xml:space="preserve"> and Witt </w:t>
      </w:r>
      <w:r w:rsidR="00E059A6" w:rsidRPr="00CC25D1">
        <w:rPr>
          <w:rFonts w:ascii="Arial" w:hAnsi="Arial" w:cs="Arial"/>
          <w:color w:val="212529"/>
          <w:sz w:val="22"/>
          <w:szCs w:val="22"/>
        </w:rPr>
        <w:t xml:space="preserve"> 2010). </w:t>
      </w:r>
    </w:p>
    <w:p w:rsidR="00950334" w:rsidRDefault="00950334" w:rsidP="00CC25D1">
      <w:pPr>
        <w:pStyle w:val="NormalWeb"/>
        <w:shd w:val="clear" w:color="auto" w:fill="FFFFFF"/>
        <w:spacing w:line="360" w:lineRule="auto"/>
        <w:jc w:val="both"/>
        <w:rPr>
          <w:rFonts w:ascii="Arial" w:hAnsi="Arial" w:cs="Arial"/>
          <w:b/>
          <w:color w:val="212529"/>
          <w:sz w:val="22"/>
          <w:szCs w:val="22"/>
        </w:rPr>
      </w:pPr>
    </w:p>
    <w:p w:rsidR="00A45FEC" w:rsidRPr="00CC25D1" w:rsidRDefault="00F5172D" w:rsidP="00CC25D1">
      <w:pPr>
        <w:pStyle w:val="NormalWeb"/>
        <w:shd w:val="clear" w:color="auto" w:fill="FFFFFF"/>
        <w:spacing w:line="360" w:lineRule="auto"/>
        <w:jc w:val="both"/>
        <w:rPr>
          <w:rFonts w:ascii="Arial" w:hAnsi="Arial" w:cs="Arial"/>
          <w:color w:val="212529"/>
          <w:sz w:val="22"/>
          <w:szCs w:val="22"/>
        </w:rPr>
      </w:pPr>
      <w:r w:rsidRPr="00CC25D1">
        <w:rPr>
          <w:rFonts w:ascii="Arial" w:hAnsi="Arial" w:cs="Arial"/>
          <w:b/>
          <w:color w:val="212529"/>
          <w:sz w:val="22"/>
          <w:szCs w:val="22"/>
        </w:rPr>
        <w:t>Education Standards</w:t>
      </w:r>
    </w:p>
    <w:p w:rsidR="00F5172D" w:rsidRPr="00CC25D1" w:rsidRDefault="00F5172D" w:rsidP="00CC25D1">
      <w:pPr>
        <w:pStyle w:val="NormalWeb"/>
        <w:shd w:val="clear" w:color="auto" w:fill="FFFFFF"/>
        <w:spacing w:line="360" w:lineRule="auto"/>
        <w:jc w:val="both"/>
        <w:rPr>
          <w:rFonts w:ascii="Arial" w:hAnsi="Arial" w:cs="Arial"/>
          <w:color w:val="212529"/>
          <w:sz w:val="22"/>
          <w:szCs w:val="22"/>
        </w:rPr>
      </w:pPr>
      <w:r w:rsidRPr="00CC25D1">
        <w:rPr>
          <w:rFonts w:ascii="Arial" w:hAnsi="Arial" w:cs="Arial"/>
          <w:color w:val="212529"/>
          <w:sz w:val="22"/>
          <w:szCs w:val="22"/>
        </w:rPr>
        <w:t>All practitioners need to be checked that they have the appropriate qualification and</w:t>
      </w:r>
      <w:r w:rsidR="0027204A">
        <w:rPr>
          <w:rFonts w:ascii="Arial" w:hAnsi="Arial" w:cs="Arial"/>
          <w:color w:val="212529"/>
          <w:sz w:val="22"/>
          <w:szCs w:val="22"/>
        </w:rPr>
        <w:t xml:space="preserve"> training needed to practise their</w:t>
      </w:r>
      <w:r w:rsidRPr="00CC25D1">
        <w:rPr>
          <w:rFonts w:ascii="Arial" w:hAnsi="Arial" w:cs="Arial"/>
          <w:color w:val="212529"/>
          <w:sz w:val="22"/>
          <w:szCs w:val="22"/>
        </w:rPr>
        <w:t xml:space="preserve"> therapy. Checks will be made with membership bodies to ensure this criteria is met. Our first priority is the safety of our clients. Theses qualifications and training will be available to the public.</w:t>
      </w:r>
    </w:p>
    <w:p w:rsidR="00EF67BF" w:rsidRPr="00CC25D1" w:rsidRDefault="00EF67BF" w:rsidP="00CC25D1">
      <w:pPr>
        <w:pStyle w:val="NormalWeb"/>
        <w:shd w:val="clear" w:color="auto" w:fill="FFFFFF"/>
        <w:spacing w:line="360" w:lineRule="auto"/>
        <w:jc w:val="both"/>
        <w:rPr>
          <w:rFonts w:ascii="Arial" w:hAnsi="Arial" w:cs="Arial"/>
          <w:color w:val="212529"/>
          <w:sz w:val="22"/>
          <w:szCs w:val="22"/>
        </w:rPr>
      </w:pPr>
      <w:r w:rsidRPr="00CC25D1">
        <w:rPr>
          <w:rFonts w:ascii="Arial" w:hAnsi="Arial" w:cs="Arial"/>
          <w:color w:val="212529"/>
          <w:sz w:val="22"/>
          <w:szCs w:val="22"/>
        </w:rPr>
        <w:t>A counsellor will have all the necessary qualifications needed to practise in our standard.  They will need either a Psychology degree qualification or a diploma of higher education in Counselling. They will also need to be a member of the BACP body and complete every year an approx. 30 of training CDP (Continuing Professional Development) (National Career Service, 2021). This will ensure all up to date training is being received.</w:t>
      </w:r>
    </w:p>
    <w:p w:rsidR="00EF67BF" w:rsidRPr="00CC25D1" w:rsidRDefault="00EF67BF" w:rsidP="00CC25D1">
      <w:pPr>
        <w:pStyle w:val="NormalWeb"/>
        <w:shd w:val="clear" w:color="auto" w:fill="FFFFFF"/>
        <w:spacing w:line="360" w:lineRule="auto"/>
        <w:jc w:val="both"/>
        <w:rPr>
          <w:rFonts w:ascii="Arial" w:hAnsi="Arial" w:cs="Arial"/>
          <w:color w:val="212529"/>
          <w:sz w:val="22"/>
          <w:szCs w:val="22"/>
        </w:rPr>
      </w:pPr>
      <w:r w:rsidRPr="00CC25D1">
        <w:rPr>
          <w:rFonts w:ascii="Arial" w:hAnsi="Arial" w:cs="Arial"/>
          <w:color w:val="212529"/>
          <w:sz w:val="22"/>
          <w:szCs w:val="22"/>
        </w:rPr>
        <w:t>Herbalist will need to have a degree in Herbal Medicine to practise in our centre. They should be accredited by the European Herbal and Traditional Medicine Practitioner Association (EHTPA). Or the national Institute of Medical Herbalists. They will need approx. 400 hours of training if they wish to practise as registered herbalist.</w:t>
      </w:r>
    </w:p>
    <w:p w:rsidR="00EF67BF" w:rsidRPr="00CC25D1" w:rsidRDefault="00EF67BF" w:rsidP="00CC25D1">
      <w:pPr>
        <w:pStyle w:val="NormalWeb"/>
        <w:shd w:val="clear" w:color="auto" w:fill="FFFFFF"/>
        <w:spacing w:line="360" w:lineRule="auto"/>
        <w:jc w:val="both"/>
        <w:rPr>
          <w:rFonts w:ascii="Arial" w:hAnsi="Arial" w:cs="Arial"/>
          <w:color w:val="212529"/>
          <w:sz w:val="22"/>
          <w:szCs w:val="22"/>
        </w:rPr>
      </w:pPr>
      <w:r w:rsidRPr="00CC25D1">
        <w:rPr>
          <w:rFonts w:ascii="Arial" w:hAnsi="Arial" w:cs="Arial"/>
          <w:color w:val="212529"/>
          <w:sz w:val="22"/>
          <w:szCs w:val="22"/>
        </w:rPr>
        <w:lastRenderedPageBreak/>
        <w:t>An Acupuncturist will need education to practise. The requirements are a degree in Acupuncture and to be registered with the British Acupuncture Accreditation Board (BAAB).</w:t>
      </w:r>
    </w:p>
    <w:p w:rsidR="00EF67BF" w:rsidRPr="00CC25D1" w:rsidRDefault="00EF67BF" w:rsidP="00CC25D1">
      <w:pPr>
        <w:pStyle w:val="NormalWeb"/>
        <w:shd w:val="clear" w:color="auto" w:fill="FFFFFF"/>
        <w:spacing w:line="360" w:lineRule="auto"/>
        <w:jc w:val="both"/>
        <w:rPr>
          <w:rFonts w:ascii="Arial" w:hAnsi="Arial" w:cs="Arial"/>
          <w:color w:val="212529"/>
          <w:sz w:val="22"/>
          <w:szCs w:val="22"/>
        </w:rPr>
      </w:pPr>
      <w:r w:rsidRPr="00CC25D1">
        <w:rPr>
          <w:rFonts w:ascii="Arial" w:hAnsi="Arial" w:cs="Arial"/>
          <w:color w:val="212529"/>
          <w:sz w:val="22"/>
          <w:szCs w:val="22"/>
        </w:rPr>
        <w:t xml:space="preserve">Osteopathic needs to have the following education to practise in our centre. Either </w:t>
      </w:r>
      <w:proofErr w:type="spellStart"/>
      <w:r w:rsidRPr="00CC25D1">
        <w:rPr>
          <w:rFonts w:ascii="Arial" w:hAnsi="Arial" w:cs="Arial"/>
          <w:color w:val="212529"/>
          <w:sz w:val="22"/>
          <w:szCs w:val="22"/>
        </w:rPr>
        <w:t>Bsc</w:t>
      </w:r>
      <w:proofErr w:type="spellEnd"/>
      <w:r w:rsidRPr="00CC25D1">
        <w:rPr>
          <w:rFonts w:ascii="Arial" w:hAnsi="Arial" w:cs="Arial"/>
          <w:color w:val="212529"/>
          <w:sz w:val="22"/>
          <w:szCs w:val="22"/>
        </w:rPr>
        <w:t xml:space="preserve"> </w:t>
      </w:r>
      <w:proofErr w:type="spellStart"/>
      <w:r w:rsidRPr="00CC25D1">
        <w:rPr>
          <w:rFonts w:ascii="Arial" w:hAnsi="Arial" w:cs="Arial"/>
          <w:color w:val="212529"/>
          <w:sz w:val="22"/>
          <w:szCs w:val="22"/>
        </w:rPr>
        <w:t>Hons</w:t>
      </w:r>
      <w:proofErr w:type="spellEnd"/>
      <w:r w:rsidRPr="00CC25D1">
        <w:rPr>
          <w:rFonts w:ascii="Arial" w:hAnsi="Arial" w:cs="Arial"/>
          <w:color w:val="212529"/>
          <w:sz w:val="22"/>
          <w:szCs w:val="22"/>
        </w:rPr>
        <w:t xml:space="preserve"> or </w:t>
      </w:r>
      <w:proofErr w:type="spellStart"/>
      <w:r w:rsidRPr="00CC25D1">
        <w:rPr>
          <w:rFonts w:ascii="Arial" w:hAnsi="Arial" w:cs="Arial"/>
          <w:color w:val="212529"/>
          <w:sz w:val="22"/>
          <w:szCs w:val="22"/>
        </w:rPr>
        <w:t>BOst</w:t>
      </w:r>
      <w:proofErr w:type="spellEnd"/>
      <w:r w:rsidRPr="00CC25D1">
        <w:rPr>
          <w:rFonts w:ascii="Arial" w:hAnsi="Arial" w:cs="Arial"/>
          <w:color w:val="212529"/>
          <w:sz w:val="22"/>
          <w:szCs w:val="22"/>
        </w:rPr>
        <w:t xml:space="preserve"> or </w:t>
      </w:r>
      <w:proofErr w:type="spellStart"/>
      <w:r w:rsidRPr="00CC25D1">
        <w:rPr>
          <w:rFonts w:ascii="Arial" w:hAnsi="Arial" w:cs="Arial"/>
          <w:color w:val="212529"/>
          <w:sz w:val="22"/>
          <w:szCs w:val="22"/>
        </w:rPr>
        <w:t>BOstMed</w:t>
      </w:r>
      <w:proofErr w:type="spellEnd"/>
      <w:r w:rsidRPr="00CC25D1">
        <w:rPr>
          <w:rFonts w:ascii="Arial" w:hAnsi="Arial" w:cs="Arial"/>
          <w:color w:val="212529"/>
          <w:sz w:val="22"/>
          <w:szCs w:val="22"/>
        </w:rPr>
        <w:t xml:space="preserve"> or master’s degree Most and be registered with </w:t>
      </w:r>
      <w:proofErr w:type="spellStart"/>
      <w:r w:rsidRPr="00CC25D1">
        <w:rPr>
          <w:rFonts w:ascii="Arial" w:hAnsi="Arial" w:cs="Arial"/>
          <w:color w:val="212529"/>
          <w:sz w:val="22"/>
          <w:szCs w:val="22"/>
        </w:rPr>
        <w:t>GOsC</w:t>
      </w:r>
      <w:proofErr w:type="spellEnd"/>
      <w:r w:rsidRPr="00CC25D1">
        <w:rPr>
          <w:rFonts w:ascii="Arial" w:hAnsi="Arial" w:cs="Arial"/>
          <w:color w:val="212529"/>
          <w:sz w:val="22"/>
          <w:szCs w:val="22"/>
        </w:rPr>
        <w:t xml:space="preserve"> (General Osteopathic Council, 2021).</w:t>
      </w:r>
    </w:p>
    <w:p w:rsidR="00EF67BF" w:rsidRPr="00CC25D1" w:rsidRDefault="0002188D" w:rsidP="00CC25D1">
      <w:pPr>
        <w:pStyle w:val="NormalWeb"/>
        <w:shd w:val="clear" w:color="auto" w:fill="FFFFFF"/>
        <w:spacing w:line="360" w:lineRule="auto"/>
        <w:jc w:val="both"/>
        <w:rPr>
          <w:rFonts w:ascii="Arial" w:hAnsi="Arial" w:cs="Arial"/>
          <w:color w:val="212529"/>
          <w:sz w:val="22"/>
          <w:szCs w:val="22"/>
        </w:rPr>
      </w:pPr>
      <w:r>
        <w:rPr>
          <w:rFonts w:ascii="Arial" w:hAnsi="Arial" w:cs="Arial"/>
          <w:color w:val="212529"/>
          <w:sz w:val="22"/>
          <w:szCs w:val="22"/>
        </w:rPr>
        <w:t xml:space="preserve">Receptionist will need </w:t>
      </w:r>
      <w:r w:rsidR="00EF67BF" w:rsidRPr="00CC25D1">
        <w:rPr>
          <w:rFonts w:ascii="Arial" w:hAnsi="Arial" w:cs="Arial"/>
          <w:color w:val="212529"/>
          <w:sz w:val="22"/>
          <w:szCs w:val="22"/>
        </w:rPr>
        <w:t>skills to practise in the centre. They will be CBD checked. They will need good literacy skills, IT skills and Numeracy skills. They will need to be registered with a registered body (Receptionist, 2014).</w:t>
      </w:r>
      <w:r w:rsidR="00F5172D" w:rsidRPr="00CC25D1">
        <w:rPr>
          <w:rFonts w:ascii="Arial" w:hAnsi="Arial" w:cs="Arial"/>
          <w:color w:val="212529"/>
          <w:sz w:val="22"/>
          <w:szCs w:val="22"/>
        </w:rPr>
        <w:t xml:space="preserve"> Further training will be given to the </w:t>
      </w:r>
      <w:r w:rsidR="006B3315" w:rsidRPr="00CC25D1">
        <w:rPr>
          <w:rFonts w:ascii="Arial" w:hAnsi="Arial" w:cs="Arial"/>
          <w:color w:val="212529"/>
          <w:sz w:val="22"/>
          <w:szCs w:val="22"/>
        </w:rPr>
        <w:t>receptionist</w:t>
      </w:r>
      <w:r>
        <w:rPr>
          <w:rFonts w:ascii="Arial" w:hAnsi="Arial" w:cs="Arial"/>
          <w:color w:val="212529"/>
          <w:sz w:val="22"/>
          <w:szCs w:val="22"/>
        </w:rPr>
        <w:t xml:space="preserve"> by our </w:t>
      </w:r>
      <w:r w:rsidR="006B3315" w:rsidRPr="00CC25D1">
        <w:rPr>
          <w:rFonts w:ascii="Arial" w:hAnsi="Arial" w:cs="Arial"/>
          <w:color w:val="212529"/>
          <w:sz w:val="22"/>
          <w:szCs w:val="22"/>
        </w:rPr>
        <w:t>practitioners</w:t>
      </w:r>
      <w:r w:rsidR="00F5172D" w:rsidRPr="00CC25D1">
        <w:rPr>
          <w:rFonts w:ascii="Arial" w:hAnsi="Arial" w:cs="Arial"/>
          <w:color w:val="212529"/>
          <w:sz w:val="22"/>
          <w:szCs w:val="22"/>
        </w:rPr>
        <w:t xml:space="preserve"> to ensure they have the appropriate knowledge in therapies provided at the centre. </w:t>
      </w:r>
    </w:p>
    <w:p w:rsidR="005A20B6" w:rsidRDefault="005A20B6" w:rsidP="00CC25D1">
      <w:pPr>
        <w:pStyle w:val="NormalWeb"/>
        <w:shd w:val="clear" w:color="auto" w:fill="FFFFFF"/>
        <w:spacing w:line="360" w:lineRule="auto"/>
        <w:jc w:val="both"/>
        <w:rPr>
          <w:rFonts w:ascii="Arial" w:hAnsi="Arial" w:cs="Arial"/>
          <w:b/>
          <w:color w:val="212529"/>
          <w:sz w:val="22"/>
          <w:szCs w:val="22"/>
        </w:rPr>
      </w:pPr>
    </w:p>
    <w:p w:rsidR="000A3F0B" w:rsidRDefault="000A3F0B" w:rsidP="00CC25D1">
      <w:pPr>
        <w:pStyle w:val="NormalWeb"/>
        <w:shd w:val="clear" w:color="auto" w:fill="FFFFFF"/>
        <w:spacing w:line="360" w:lineRule="auto"/>
        <w:jc w:val="both"/>
        <w:rPr>
          <w:rFonts w:ascii="Arial" w:hAnsi="Arial" w:cs="Arial"/>
          <w:b/>
          <w:color w:val="212529"/>
          <w:sz w:val="22"/>
          <w:szCs w:val="22"/>
        </w:rPr>
      </w:pPr>
    </w:p>
    <w:p w:rsidR="00A20BE9" w:rsidRPr="00CC25D1" w:rsidRDefault="00A20BE9" w:rsidP="00CC25D1">
      <w:pPr>
        <w:pStyle w:val="NormalWeb"/>
        <w:shd w:val="clear" w:color="auto" w:fill="FFFFFF"/>
        <w:spacing w:line="360" w:lineRule="auto"/>
        <w:jc w:val="both"/>
        <w:rPr>
          <w:rFonts w:ascii="Arial" w:hAnsi="Arial" w:cs="Arial"/>
          <w:b/>
          <w:color w:val="212529"/>
          <w:sz w:val="22"/>
          <w:szCs w:val="22"/>
        </w:rPr>
      </w:pPr>
      <w:r w:rsidRPr="00CC25D1">
        <w:rPr>
          <w:rFonts w:ascii="Arial" w:hAnsi="Arial" w:cs="Arial"/>
          <w:b/>
          <w:color w:val="212529"/>
          <w:sz w:val="22"/>
          <w:szCs w:val="22"/>
        </w:rPr>
        <w:t>Safeguar</w:t>
      </w:r>
      <w:r w:rsidR="00EC4419" w:rsidRPr="00CC25D1">
        <w:rPr>
          <w:rFonts w:ascii="Arial" w:hAnsi="Arial" w:cs="Arial"/>
          <w:b/>
          <w:color w:val="212529"/>
          <w:sz w:val="22"/>
          <w:szCs w:val="22"/>
        </w:rPr>
        <w:t>ding and Ethics:</w:t>
      </w:r>
    </w:p>
    <w:p w:rsidR="00A45FEC" w:rsidRPr="00CC25D1" w:rsidRDefault="00840168" w:rsidP="00CC25D1">
      <w:pPr>
        <w:pStyle w:val="NormalWeb"/>
        <w:shd w:val="clear" w:color="auto" w:fill="FFFFFF"/>
        <w:spacing w:line="360" w:lineRule="auto"/>
        <w:jc w:val="both"/>
        <w:rPr>
          <w:rFonts w:ascii="Arial" w:hAnsi="Arial" w:cs="Arial"/>
          <w:color w:val="212529"/>
          <w:sz w:val="22"/>
          <w:szCs w:val="22"/>
        </w:rPr>
      </w:pPr>
      <w:r w:rsidRPr="00CC25D1">
        <w:rPr>
          <w:rFonts w:ascii="Arial" w:hAnsi="Arial" w:cs="Arial"/>
          <w:color w:val="212529"/>
          <w:sz w:val="22"/>
          <w:szCs w:val="22"/>
        </w:rPr>
        <w:t>Safeguarding</w:t>
      </w:r>
      <w:r w:rsidR="00EC4419" w:rsidRPr="00CC25D1">
        <w:rPr>
          <w:rFonts w:ascii="Arial" w:hAnsi="Arial" w:cs="Arial"/>
          <w:color w:val="212529"/>
          <w:sz w:val="22"/>
          <w:szCs w:val="22"/>
        </w:rPr>
        <w:t xml:space="preserve"> is vital within any aspect of the care system ethics also plays a vital role. </w:t>
      </w:r>
      <w:r w:rsidR="00BD5375" w:rsidRPr="00CC25D1">
        <w:rPr>
          <w:rFonts w:ascii="Arial" w:hAnsi="Arial" w:cs="Arial"/>
          <w:color w:val="212529"/>
          <w:sz w:val="22"/>
          <w:szCs w:val="22"/>
        </w:rPr>
        <w:t xml:space="preserve">Professionals </w:t>
      </w:r>
      <w:r w:rsidR="00310E77" w:rsidRPr="00CC25D1">
        <w:rPr>
          <w:rFonts w:ascii="Arial" w:hAnsi="Arial" w:cs="Arial"/>
          <w:color w:val="212529"/>
          <w:sz w:val="22"/>
          <w:szCs w:val="22"/>
        </w:rPr>
        <w:t xml:space="preserve">abide by a code of professional practise and ethics. It is important for professionals to act in the best </w:t>
      </w:r>
      <w:r w:rsidRPr="00CC25D1">
        <w:rPr>
          <w:rFonts w:ascii="Arial" w:hAnsi="Arial" w:cs="Arial"/>
          <w:color w:val="212529"/>
          <w:sz w:val="22"/>
          <w:szCs w:val="22"/>
        </w:rPr>
        <w:t>interests</w:t>
      </w:r>
      <w:r w:rsidR="00310E77" w:rsidRPr="00CC25D1">
        <w:rPr>
          <w:rFonts w:ascii="Arial" w:hAnsi="Arial" w:cs="Arial"/>
          <w:color w:val="212529"/>
          <w:sz w:val="22"/>
          <w:szCs w:val="22"/>
        </w:rPr>
        <w:t xml:space="preserve"> of their client and treat them with respect.</w:t>
      </w:r>
      <w:r w:rsidRPr="00CC25D1">
        <w:rPr>
          <w:rFonts w:ascii="Arial" w:hAnsi="Arial" w:cs="Arial"/>
          <w:color w:val="212529"/>
          <w:sz w:val="22"/>
          <w:szCs w:val="22"/>
        </w:rPr>
        <w:t xml:space="preserve"> When treating patients practitioners will be holding a lot of confidential information about the individual so it is</w:t>
      </w:r>
      <w:r w:rsidR="00310E77" w:rsidRPr="00CC25D1">
        <w:rPr>
          <w:rFonts w:ascii="Arial" w:hAnsi="Arial" w:cs="Arial"/>
          <w:color w:val="212529"/>
          <w:sz w:val="22"/>
          <w:szCs w:val="22"/>
        </w:rPr>
        <w:t xml:space="preserve"> important for them to maintain confidentiality.</w:t>
      </w:r>
      <w:r w:rsidRPr="00CC25D1">
        <w:rPr>
          <w:rFonts w:ascii="Arial" w:hAnsi="Arial" w:cs="Arial"/>
          <w:color w:val="212529"/>
          <w:sz w:val="22"/>
          <w:szCs w:val="22"/>
        </w:rPr>
        <w:t xml:space="preserve"> </w:t>
      </w:r>
      <w:r w:rsidR="00D55F6A" w:rsidRPr="00CC25D1">
        <w:rPr>
          <w:rFonts w:ascii="Arial" w:hAnsi="Arial" w:cs="Arial"/>
          <w:color w:val="212529"/>
          <w:sz w:val="22"/>
          <w:szCs w:val="22"/>
        </w:rPr>
        <w:t xml:space="preserve">Although, when working with minors maintaining confidentiality can be quite difficult however </w:t>
      </w:r>
      <w:r w:rsidR="001958D0" w:rsidRPr="00CC25D1">
        <w:rPr>
          <w:rFonts w:ascii="Arial" w:hAnsi="Arial" w:cs="Arial"/>
          <w:color w:val="212529"/>
          <w:sz w:val="22"/>
          <w:szCs w:val="22"/>
        </w:rPr>
        <w:t xml:space="preserve">as legal guardian needs to be present if they are under 26. </w:t>
      </w:r>
      <w:r w:rsidRPr="00CC25D1">
        <w:rPr>
          <w:rFonts w:ascii="Arial" w:hAnsi="Arial" w:cs="Arial"/>
          <w:color w:val="212529"/>
          <w:sz w:val="22"/>
          <w:szCs w:val="22"/>
        </w:rPr>
        <w:t xml:space="preserve">Practitioners need to take the patients consent before sharing their information if it requited. </w:t>
      </w:r>
      <w:r w:rsidR="00310E77" w:rsidRPr="00CC25D1">
        <w:rPr>
          <w:rFonts w:ascii="Arial" w:hAnsi="Arial" w:cs="Arial"/>
          <w:color w:val="212529"/>
          <w:sz w:val="22"/>
          <w:szCs w:val="22"/>
        </w:rPr>
        <w:t xml:space="preserve"> The care Act 2014 promotes the well-being of individuals</w:t>
      </w:r>
      <w:r w:rsidR="00EF67BF" w:rsidRPr="00CC25D1">
        <w:rPr>
          <w:rFonts w:ascii="Arial" w:hAnsi="Arial" w:cs="Arial"/>
          <w:color w:val="212529"/>
          <w:sz w:val="22"/>
          <w:szCs w:val="22"/>
        </w:rPr>
        <w:t xml:space="preserve"> (</w:t>
      </w:r>
      <w:proofErr w:type="spellStart"/>
      <w:r w:rsidR="00EF67BF" w:rsidRPr="00CC25D1">
        <w:rPr>
          <w:rFonts w:ascii="Arial" w:hAnsi="Arial" w:cs="Arial"/>
          <w:color w:val="212529"/>
          <w:sz w:val="22"/>
          <w:szCs w:val="22"/>
        </w:rPr>
        <w:t>Scei</w:t>
      </w:r>
      <w:proofErr w:type="spellEnd"/>
      <w:r w:rsidR="00EF67BF" w:rsidRPr="00CC25D1">
        <w:rPr>
          <w:rFonts w:ascii="Arial" w:hAnsi="Arial" w:cs="Arial"/>
          <w:color w:val="212529"/>
          <w:sz w:val="22"/>
          <w:szCs w:val="22"/>
        </w:rPr>
        <w:t>, 2016)</w:t>
      </w:r>
      <w:r w:rsidR="00310E77" w:rsidRPr="00CC25D1">
        <w:rPr>
          <w:rFonts w:ascii="Arial" w:hAnsi="Arial" w:cs="Arial"/>
          <w:color w:val="212529"/>
          <w:sz w:val="22"/>
          <w:szCs w:val="22"/>
        </w:rPr>
        <w:t>.</w:t>
      </w:r>
      <w:r w:rsidR="007B78EF" w:rsidRPr="00CC25D1">
        <w:rPr>
          <w:rFonts w:ascii="Arial" w:hAnsi="Arial" w:cs="Arial"/>
          <w:color w:val="212529"/>
          <w:sz w:val="22"/>
          <w:szCs w:val="22"/>
        </w:rPr>
        <w:t xml:space="preserve"> </w:t>
      </w:r>
      <w:r w:rsidR="001958D0" w:rsidRPr="00CC25D1">
        <w:rPr>
          <w:rFonts w:ascii="Arial" w:hAnsi="Arial" w:cs="Arial"/>
          <w:color w:val="212529"/>
          <w:sz w:val="22"/>
          <w:szCs w:val="22"/>
        </w:rPr>
        <w:t>Professional’s</w:t>
      </w:r>
      <w:r w:rsidR="007B78EF" w:rsidRPr="00CC25D1">
        <w:rPr>
          <w:rFonts w:ascii="Arial" w:hAnsi="Arial" w:cs="Arial"/>
          <w:color w:val="212529"/>
          <w:sz w:val="22"/>
          <w:szCs w:val="22"/>
        </w:rPr>
        <w:t xml:space="preserve"> behaviour needs to be maintained at all times </w:t>
      </w:r>
      <w:r w:rsidR="00310E77" w:rsidRPr="00CC25D1">
        <w:rPr>
          <w:rFonts w:ascii="Arial" w:hAnsi="Arial" w:cs="Arial"/>
          <w:color w:val="212529"/>
          <w:sz w:val="22"/>
          <w:szCs w:val="22"/>
        </w:rPr>
        <w:t xml:space="preserve"> </w:t>
      </w:r>
      <w:r w:rsidR="00EF67BF" w:rsidRPr="00CC25D1">
        <w:rPr>
          <w:rFonts w:ascii="Arial" w:hAnsi="Arial" w:cs="Arial"/>
          <w:color w:val="212529"/>
          <w:sz w:val="22"/>
          <w:szCs w:val="22"/>
        </w:rPr>
        <w:t>If a practition</w:t>
      </w:r>
      <w:r w:rsidRPr="00CC25D1">
        <w:rPr>
          <w:rFonts w:ascii="Arial" w:hAnsi="Arial" w:cs="Arial"/>
          <w:color w:val="212529"/>
          <w:sz w:val="22"/>
          <w:szCs w:val="22"/>
        </w:rPr>
        <w:t xml:space="preserve">er is providing </w:t>
      </w:r>
      <w:r w:rsidR="00CE6BEB" w:rsidRPr="00CC25D1">
        <w:rPr>
          <w:rFonts w:ascii="Arial" w:hAnsi="Arial" w:cs="Arial"/>
          <w:color w:val="212529"/>
          <w:sz w:val="22"/>
          <w:szCs w:val="22"/>
        </w:rPr>
        <w:t>private</w:t>
      </w:r>
      <w:r w:rsidRPr="00CC25D1">
        <w:rPr>
          <w:rFonts w:ascii="Arial" w:hAnsi="Arial" w:cs="Arial"/>
          <w:color w:val="212529"/>
          <w:sz w:val="22"/>
          <w:szCs w:val="22"/>
        </w:rPr>
        <w:t xml:space="preserve"> care </w:t>
      </w:r>
      <w:r w:rsidR="00CE6BEB" w:rsidRPr="00CC25D1">
        <w:rPr>
          <w:rFonts w:ascii="Arial" w:hAnsi="Arial" w:cs="Arial"/>
          <w:color w:val="212529"/>
          <w:sz w:val="22"/>
          <w:szCs w:val="22"/>
        </w:rPr>
        <w:t>or public care they need to make sure that the professionals have the corrects qualifications and that their in</w:t>
      </w:r>
      <w:r w:rsidR="0002188D">
        <w:rPr>
          <w:rFonts w:ascii="Arial" w:hAnsi="Arial" w:cs="Arial"/>
          <w:color w:val="212529"/>
          <w:sz w:val="22"/>
          <w:szCs w:val="22"/>
        </w:rPr>
        <w:t>formation is up to date this will</w:t>
      </w:r>
      <w:r w:rsidR="00CE6BEB" w:rsidRPr="00CC25D1">
        <w:rPr>
          <w:rFonts w:ascii="Arial" w:hAnsi="Arial" w:cs="Arial"/>
          <w:color w:val="212529"/>
          <w:sz w:val="22"/>
          <w:szCs w:val="22"/>
        </w:rPr>
        <w:t xml:space="preserve"> be by a excel sheet</w:t>
      </w:r>
      <w:r w:rsidR="0002188D">
        <w:rPr>
          <w:rFonts w:ascii="Arial" w:hAnsi="Arial" w:cs="Arial"/>
          <w:color w:val="212529"/>
          <w:sz w:val="22"/>
          <w:szCs w:val="22"/>
        </w:rPr>
        <w:t xml:space="preserve"> record</w:t>
      </w:r>
      <w:r w:rsidR="00CE6BEB" w:rsidRPr="00CC25D1">
        <w:rPr>
          <w:rFonts w:ascii="Arial" w:hAnsi="Arial" w:cs="Arial"/>
          <w:color w:val="212529"/>
          <w:sz w:val="22"/>
          <w:szCs w:val="22"/>
        </w:rPr>
        <w:t>. For example all practitioners needs to have a DBS check whether they providing voluntary or statutory therapies. In a clinic every employee would need to DBS checked from receptio</w:t>
      </w:r>
      <w:r w:rsidR="00EF67BF" w:rsidRPr="00CC25D1">
        <w:rPr>
          <w:rFonts w:ascii="Arial" w:hAnsi="Arial" w:cs="Arial"/>
          <w:color w:val="212529"/>
          <w:sz w:val="22"/>
          <w:szCs w:val="22"/>
        </w:rPr>
        <w:t>nists to the actual main practitioner’s</w:t>
      </w:r>
      <w:r w:rsidR="00CE6BEB" w:rsidRPr="00CC25D1">
        <w:rPr>
          <w:rFonts w:ascii="Arial" w:hAnsi="Arial" w:cs="Arial"/>
          <w:color w:val="212529"/>
          <w:sz w:val="22"/>
          <w:szCs w:val="22"/>
        </w:rPr>
        <w:t xml:space="preserve"> </w:t>
      </w:r>
      <w:r w:rsidR="00EF67BF" w:rsidRPr="00CC25D1">
        <w:rPr>
          <w:rFonts w:ascii="Arial" w:hAnsi="Arial" w:cs="Arial"/>
          <w:color w:val="212529"/>
          <w:sz w:val="22"/>
          <w:szCs w:val="22"/>
        </w:rPr>
        <w:t>as well</w:t>
      </w:r>
      <w:r w:rsidR="00CE6BEB" w:rsidRPr="00CC25D1">
        <w:rPr>
          <w:rFonts w:ascii="Arial" w:hAnsi="Arial" w:cs="Arial"/>
          <w:color w:val="212529"/>
          <w:sz w:val="22"/>
          <w:szCs w:val="22"/>
        </w:rPr>
        <w:t xml:space="preserve"> as managers this is to ensure that all clients are safe and protected. A receptionist in the clinic would need to have some sort of training in Herbal medicine, </w:t>
      </w:r>
      <w:r w:rsidR="00EF67BF" w:rsidRPr="00CC25D1">
        <w:rPr>
          <w:rFonts w:ascii="Arial" w:hAnsi="Arial" w:cs="Arial"/>
          <w:color w:val="212529"/>
          <w:sz w:val="22"/>
          <w:szCs w:val="22"/>
        </w:rPr>
        <w:t>counselling</w:t>
      </w:r>
      <w:r w:rsidR="00CE6BEB" w:rsidRPr="00CC25D1">
        <w:rPr>
          <w:rFonts w:ascii="Arial" w:hAnsi="Arial" w:cs="Arial"/>
          <w:color w:val="212529"/>
          <w:sz w:val="22"/>
          <w:szCs w:val="22"/>
        </w:rPr>
        <w:t xml:space="preserve">, osteopathy and </w:t>
      </w:r>
      <w:r w:rsidR="00EF67BF" w:rsidRPr="00CC25D1">
        <w:rPr>
          <w:rFonts w:ascii="Arial" w:hAnsi="Arial" w:cs="Arial"/>
          <w:color w:val="212529"/>
          <w:sz w:val="22"/>
          <w:szCs w:val="22"/>
        </w:rPr>
        <w:t>acupuncture</w:t>
      </w:r>
      <w:r w:rsidR="00CE6BEB" w:rsidRPr="00CC25D1">
        <w:rPr>
          <w:rFonts w:ascii="Arial" w:hAnsi="Arial" w:cs="Arial"/>
          <w:color w:val="212529"/>
          <w:sz w:val="22"/>
          <w:szCs w:val="22"/>
        </w:rPr>
        <w:t xml:space="preserve">. The reason for this is so that when new clients book appointments they are able to receive some basic I </w:t>
      </w:r>
      <w:r w:rsidR="00EF67BF" w:rsidRPr="00CC25D1">
        <w:rPr>
          <w:rFonts w:ascii="Arial" w:hAnsi="Arial" w:cs="Arial"/>
          <w:color w:val="212529"/>
          <w:sz w:val="22"/>
          <w:szCs w:val="22"/>
        </w:rPr>
        <w:t>information about the therapy they are enquiring about.</w:t>
      </w:r>
    </w:p>
    <w:p w:rsidR="00950334" w:rsidRDefault="00302546" w:rsidP="00CC25D1">
      <w:pPr>
        <w:pStyle w:val="NormalWeb"/>
        <w:shd w:val="clear" w:color="auto" w:fill="FFFFFF"/>
        <w:spacing w:line="360" w:lineRule="auto"/>
        <w:jc w:val="both"/>
        <w:rPr>
          <w:rFonts w:ascii="Arial" w:hAnsi="Arial" w:cs="Arial"/>
          <w:color w:val="212529"/>
          <w:sz w:val="22"/>
          <w:szCs w:val="22"/>
        </w:rPr>
      </w:pPr>
      <w:r w:rsidRPr="00CC25D1">
        <w:rPr>
          <w:rFonts w:ascii="Arial" w:hAnsi="Arial" w:cs="Arial"/>
          <w:color w:val="212529"/>
          <w:sz w:val="22"/>
          <w:szCs w:val="22"/>
        </w:rPr>
        <w:lastRenderedPageBreak/>
        <w:t xml:space="preserve">Ethical issues in relation to complementary and alternative therapies are not as clear as those for conventional medicine. However, necessary information should be given to patients as well as this patients should also be given different options. Informed consent depends on the competence of the patient and if they are able to understand the side effects of treatment. </w:t>
      </w:r>
      <w:r w:rsidR="007216D3" w:rsidRPr="00CC25D1">
        <w:rPr>
          <w:rFonts w:ascii="Arial" w:hAnsi="Arial" w:cs="Arial"/>
          <w:color w:val="212529"/>
          <w:sz w:val="22"/>
          <w:szCs w:val="22"/>
        </w:rPr>
        <w:t xml:space="preserve">So it is important to make sure the patient is able to give consent under the Mental Capactity Act 2005 </w:t>
      </w:r>
      <w:r w:rsidR="007216D3" w:rsidRPr="00CC25D1">
        <w:rPr>
          <w:rFonts w:ascii="Arial" w:hAnsi="Arial" w:cs="Arial"/>
          <w:color w:val="000000"/>
          <w:sz w:val="22"/>
          <w:szCs w:val="22"/>
          <w:shd w:val="clear" w:color="auto" w:fill="FFFFFF"/>
        </w:rPr>
        <w:t>(nhs.uk.2021</w:t>
      </w:r>
      <w:r w:rsidR="00044CC1">
        <w:rPr>
          <w:rFonts w:ascii="Arial" w:hAnsi="Arial" w:cs="Arial"/>
          <w:color w:val="000000"/>
          <w:sz w:val="22"/>
          <w:szCs w:val="22"/>
          <w:shd w:val="clear" w:color="auto" w:fill="FFFFFF"/>
        </w:rPr>
        <w:t>b</w:t>
      </w:r>
      <w:r w:rsidR="007216D3" w:rsidRPr="00CC25D1">
        <w:rPr>
          <w:rFonts w:ascii="Arial" w:hAnsi="Arial" w:cs="Arial"/>
          <w:color w:val="000000"/>
          <w:sz w:val="22"/>
          <w:szCs w:val="22"/>
          <w:shd w:val="clear" w:color="auto" w:fill="FFFFFF"/>
        </w:rPr>
        <w:t>).</w:t>
      </w:r>
      <w:r w:rsidR="007216D3" w:rsidRPr="00CC25D1">
        <w:rPr>
          <w:rFonts w:ascii="Arial" w:hAnsi="Arial" w:cs="Arial"/>
          <w:color w:val="212529"/>
          <w:sz w:val="22"/>
          <w:szCs w:val="22"/>
        </w:rPr>
        <w:t xml:space="preserve"> </w:t>
      </w:r>
      <w:r w:rsidRPr="00CC25D1">
        <w:rPr>
          <w:rFonts w:ascii="Arial" w:hAnsi="Arial" w:cs="Arial"/>
          <w:color w:val="212529"/>
          <w:sz w:val="22"/>
          <w:szCs w:val="22"/>
        </w:rPr>
        <w:t>This is especially important for complementary and alternative therapies as there’s limited information as not enough research or evidence has been conducted.</w:t>
      </w:r>
      <w:r w:rsidR="00CF1B2E" w:rsidRPr="00CC25D1">
        <w:rPr>
          <w:rFonts w:ascii="Arial" w:hAnsi="Arial" w:cs="Arial"/>
          <w:color w:val="212529"/>
          <w:sz w:val="22"/>
          <w:szCs w:val="22"/>
        </w:rPr>
        <w:t xml:space="preserve"> Due to this patients will receive all the necessary leaflets and information that is required. Ethical frameworks will be used to make sure that all the set principles are followed </w:t>
      </w:r>
      <w:r w:rsidR="007216D3" w:rsidRPr="00CC25D1">
        <w:rPr>
          <w:rFonts w:ascii="Arial" w:hAnsi="Arial" w:cs="Arial"/>
          <w:color w:val="000000"/>
          <w:sz w:val="22"/>
          <w:szCs w:val="22"/>
          <w:shd w:val="clear" w:color="auto" w:fill="FFFFFF"/>
        </w:rPr>
        <w:t xml:space="preserve">(Kim, </w:t>
      </w:r>
      <w:proofErr w:type="spellStart"/>
      <w:r w:rsidR="007216D3" w:rsidRPr="00CC25D1">
        <w:rPr>
          <w:rFonts w:ascii="Arial" w:hAnsi="Arial" w:cs="Arial"/>
          <w:color w:val="000000"/>
          <w:sz w:val="22"/>
          <w:szCs w:val="22"/>
          <w:shd w:val="clear" w:color="auto" w:fill="FFFFFF"/>
        </w:rPr>
        <w:t>Jeon</w:t>
      </w:r>
      <w:proofErr w:type="spellEnd"/>
      <w:r w:rsidR="007216D3" w:rsidRPr="00CC25D1">
        <w:rPr>
          <w:rFonts w:ascii="Arial" w:hAnsi="Arial" w:cs="Arial"/>
          <w:color w:val="000000"/>
          <w:sz w:val="22"/>
          <w:szCs w:val="22"/>
          <w:shd w:val="clear" w:color="auto" w:fill="FFFFFF"/>
        </w:rPr>
        <w:t xml:space="preserve"> and Chung, 2016). </w:t>
      </w:r>
      <w:r w:rsidRPr="00CC25D1">
        <w:rPr>
          <w:rFonts w:ascii="Arial" w:hAnsi="Arial" w:cs="Arial"/>
          <w:color w:val="212529"/>
          <w:sz w:val="22"/>
          <w:szCs w:val="22"/>
        </w:rPr>
        <w:t xml:space="preserve">In relation to Herbal medicine </w:t>
      </w:r>
      <w:r w:rsidR="00A52FE1" w:rsidRPr="00CC25D1">
        <w:rPr>
          <w:rFonts w:ascii="Arial" w:hAnsi="Arial" w:cs="Arial"/>
          <w:color w:val="212529"/>
          <w:sz w:val="22"/>
          <w:szCs w:val="22"/>
        </w:rPr>
        <w:t xml:space="preserve">potential harms are unknown and can have </w:t>
      </w:r>
      <w:r w:rsidR="007216D3" w:rsidRPr="00CC25D1">
        <w:rPr>
          <w:rFonts w:ascii="Arial" w:hAnsi="Arial" w:cs="Arial"/>
          <w:color w:val="212529"/>
          <w:sz w:val="22"/>
          <w:szCs w:val="22"/>
        </w:rPr>
        <w:t>an</w:t>
      </w:r>
      <w:r w:rsidR="00A52FE1" w:rsidRPr="00CC25D1">
        <w:rPr>
          <w:rFonts w:ascii="Arial" w:hAnsi="Arial" w:cs="Arial"/>
          <w:color w:val="212529"/>
          <w:sz w:val="22"/>
          <w:szCs w:val="22"/>
        </w:rPr>
        <w:t xml:space="preserve"> impact on the consent process. </w:t>
      </w:r>
      <w:r w:rsidR="007216D3" w:rsidRPr="00CC25D1">
        <w:rPr>
          <w:rFonts w:ascii="Arial" w:hAnsi="Arial" w:cs="Arial"/>
          <w:color w:val="212529"/>
          <w:sz w:val="22"/>
          <w:szCs w:val="22"/>
        </w:rPr>
        <w:t xml:space="preserve">However, patients will be informed of the possible side effects so that they have a good understanding of their treatment </w:t>
      </w:r>
      <w:r w:rsidR="007216D3" w:rsidRPr="00CC25D1">
        <w:rPr>
          <w:rFonts w:ascii="Arial" w:hAnsi="Arial" w:cs="Arial"/>
          <w:color w:val="000000"/>
          <w:sz w:val="22"/>
          <w:szCs w:val="22"/>
          <w:shd w:val="clear" w:color="auto" w:fill="FFFFFF"/>
        </w:rPr>
        <w:t xml:space="preserve">(Chatfield, </w:t>
      </w:r>
      <w:proofErr w:type="spellStart"/>
      <w:r w:rsidR="007216D3" w:rsidRPr="00CC25D1">
        <w:rPr>
          <w:rFonts w:ascii="Arial" w:hAnsi="Arial" w:cs="Arial"/>
          <w:color w:val="000000"/>
          <w:sz w:val="22"/>
          <w:szCs w:val="22"/>
          <w:shd w:val="clear" w:color="auto" w:fill="FFFFFF"/>
        </w:rPr>
        <w:t>Salehi</w:t>
      </w:r>
      <w:proofErr w:type="spellEnd"/>
      <w:r w:rsidR="007216D3" w:rsidRPr="00CC25D1">
        <w:rPr>
          <w:rFonts w:ascii="Arial" w:hAnsi="Arial" w:cs="Arial"/>
          <w:color w:val="000000"/>
          <w:sz w:val="22"/>
          <w:szCs w:val="22"/>
          <w:shd w:val="clear" w:color="auto" w:fill="FFFFFF"/>
        </w:rPr>
        <w:t xml:space="preserve">, </w:t>
      </w:r>
      <w:proofErr w:type="spellStart"/>
      <w:r w:rsidR="007216D3" w:rsidRPr="00CC25D1">
        <w:rPr>
          <w:rFonts w:ascii="Arial" w:hAnsi="Arial" w:cs="Arial"/>
          <w:color w:val="000000"/>
          <w:sz w:val="22"/>
          <w:szCs w:val="22"/>
          <w:shd w:val="clear" w:color="auto" w:fill="FFFFFF"/>
        </w:rPr>
        <w:t>Sharifi</w:t>
      </w:r>
      <w:proofErr w:type="spellEnd"/>
      <w:r w:rsidR="007216D3" w:rsidRPr="00CC25D1">
        <w:rPr>
          <w:rFonts w:ascii="Arial" w:hAnsi="Arial" w:cs="Arial"/>
          <w:color w:val="000000"/>
          <w:sz w:val="22"/>
          <w:szCs w:val="22"/>
          <w:shd w:val="clear" w:color="auto" w:fill="FFFFFF"/>
        </w:rPr>
        <w:t xml:space="preserve">-Rad and </w:t>
      </w:r>
      <w:proofErr w:type="spellStart"/>
      <w:r w:rsidR="007216D3" w:rsidRPr="00CC25D1">
        <w:rPr>
          <w:rFonts w:ascii="Arial" w:hAnsi="Arial" w:cs="Arial"/>
          <w:color w:val="000000"/>
          <w:sz w:val="22"/>
          <w:szCs w:val="22"/>
          <w:shd w:val="clear" w:color="auto" w:fill="FFFFFF"/>
        </w:rPr>
        <w:t>Afshar</w:t>
      </w:r>
      <w:proofErr w:type="spellEnd"/>
      <w:r w:rsidR="007216D3" w:rsidRPr="00CC25D1">
        <w:rPr>
          <w:rFonts w:ascii="Arial" w:hAnsi="Arial" w:cs="Arial"/>
          <w:color w:val="000000"/>
          <w:sz w:val="22"/>
          <w:szCs w:val="22"/>
          <w:shd w:val="clear" w:color="auto" w:fill="FFFFFF"/>
        </w:rPr>
        <w:t>, 2018)</w:t>
      </w:r>
      <w:r w:rsidR="007216D3" w:rsidRPr="00CC25D1">
        <w:rPr>
          <w:rFonts w:ascii="Arial" w:hAnsi="Arial" w:cs="Arial"/>
          <w:color w:val="212529"/>
          <w:sz w:val="22"/>
          <w:szCs w:val="22"/>
        </w:rPr>
        <w:t xml:space="preserve">.  </w:t>
      </w:r>
    </w:p>
    <w:p w:rsidR="00687F41" w:rsidRDefault="00687F41" w:rsidP="00CC25D1">
      <w:pPr>
        <w:pStyle w:val="NormalWeb"/>
        <w:shd w:val="clear" w:color="auto" w:fill="FFFFFF"/>
        <w:spacing w:line="360" w:lineRule="auto"/>
        <w:jc w:val="both"/>
        <w:rPr>
          <w:rFonts w:ascii="Arial" w:hAnsi="Arial" w:cs="Arial"/>
          <w:b/>
          <w:color w:val="212529"/>
          <w:sz w:val="22"/>
          <w:szCs w:val="22"/>
        </w:rPr>
      </w:pPr>
    </w:p>
    <w:p w:rsidR="00687F41" w:rsidRDefault="00687F41" w:rsidP="00CC25D1">
      <w:pPr>
        <w:pStyle w:val="NormalWeb"/>
        <w:shd w:val="clear" w:color="auto" w:fill="FFFFFF"/>
        <w:spacing w:line="360" w:lineRule="auto"/>
        <w:jc w:val="both"/>
        <w:rPr>
          <w:rFonts w:ascii="Arial" w:hAnsi="Arial" w:cs="Arial"/>
          <w:b/>
          <w:color w:val="212529"/>
          <w:sz w:val="22"/>
          <w:szCs w:val="22"/>
        </w:rPr>
      </w:pPr>
    </w:p>
    <w:p w:rsidR="00950334" w:rsidRDefault="00950334" w:rsidP="00CC25D1">
      <w:pPr>
        <w:pStyle w:val="NormalWeb"/>
        <w:shd w:val="clear" w:color="auto" w:fill="FFFFFF"/>
        <w:spacing w:line="360" w:lineRule="auto"/>
        <w:jc w:val="both"/>
        <w:rPr>
          <w:rFonts w:ascii="Arial" w:hAnsi="Arial" w:cs="Arial"/>
          <w:b/>
          <w:color w:val="212529"/>
          <w:sz w:val="22"/>
          <w:szCs w:val="22"/>
        </w:rPr>
      </w:pPr>
      <w:r w:rsidRPr="00950334">
        <w:rPr>
          <w:rFonts w:ascii="Arial" w:hAnsi="Arial" w:cs="Arial"/>
          <w:b/>
          <w:color w:val="212529"/>
          <w:sz w:val="22"/>
          <w:szCs w:val="22"/>
        </w:rPr>
        <w:t>Consent Data Protect</w:t>
      </w:r>
      <w:r w:rsidR="00687F41">
        <w:rPr>
          <w:rFonts w:ascii="Arial" w:hAnsi="Arial" w:cs="Arial"/>
          <w:b/>
          <w:color w:val="212529"/>
          <w:sz w:val="22"/>
          <w:szCs w:val="22"/>
        </w:rPr>
        <w:t>ion Act 2018 and Client C</w:t>
      </w:r>
      <w:r w:rsidRPr="00950334">
        <w:rPr>
          <w:rFonts w:ascii="Arial" w:hAnsi="Arial" w:cs="Arial"/>
          <w:b/>
          <w:color w:val="212529"/>
          <w:sz w:val="22"/>
          <w:szCs w:val="22"/>
        </w:rPr>
        <w:t>onfidentiality</w:t>
      </w:r>
    </w:p>
    <w:p w:rsidR="00C8403C" w:rsidRDefault="00C8403C" w:rsidP="00CC25D1">
      <w:pPr>
        <w:pStyle w:val="NormalWeb"/>
        <w:shd w:val="clear" w:color="auto" w:fill="FFFFFF"/>
        <w:spacing w:line="360" w:lineRule="auto"/>
        <w:jc w:val="both"/>
        <w:rPr>
          <w:rFonts w:ascii="Arial" w:hAnsi="Arial" w:cs="Arial"/>
          <w:color w:val="212529"/>
          <w:sz w:val="22"/>
          <w:szCs w:val="22"/>
        </w:rPr>
      </w:pPr>
      <w:r>
        <w:rPr>
          <w:rFonts w:ascii="Arial" w:hAnsi="Arial" w:cs="Arial"/>
          <w:color w:val="212529"/>
          <w:sz w:val="22"/>
          <w:szCs w:val="22"/>
        </w:rPr>
        <w:t xml:space="preserve">Data Protection Act 2018 is an act of how </w:t>
      </w:r>
      <w:r w:rsidR="00687F41">
        <w:rPr>
          <w:rFonts w:ascii="Arial" w:hAnsi="Arial" w:cs="Arial"/>
          <w:color w:val="212529"/>
          <w:sz w:val="22"/>
          <w:szCs w:val="22"/>
        </w:rPr>
        <w:t>information</w:t>
      </w:r>
      <w:r>
        <w:rPr>
          <w:rFonts w:ascii="Arial" w:hAnsi="Arial" w:cs="Arial"/>
          <w:color w:val="212529"/>
          <w:sz w:val="22"/>
          <w:szCs w:val="22"/>
        </w:rPr>
        <w:t xml:space="preserve"> should be stored by any </w:t>
      </w:r>
      <w:r w:rsidR="00687F41">
        <w:rPr>
          <w:rFonts w:ascii="Arial" w:hAnsi="Arial" w:cs="Arial"/>
          <w:color w:val="212529"/>
          <w:sz w:val="22"/>
          <w:szCs w:val="22"/>
        </w:rPr>
        <w:t>organisation</w:t>
      </w:r>
      <w:r>
        <w:rPr>
          <w:rFonts w:ascii="Arial" w:hAnsi="Arial" w:cs="Arial"/>
          <w:color w:val="212529"/>
          <w:sz w:val="22"/>
          <w:szCs w:val="22"/>
        </w:rPr>
        <w:t xml:space="preserve">. It implements the General Data Protection Regulation (GDPR). The act ensures that any data collected is protected from misuse and to protect sensitive information </w:t>
      </w:r>
      <w:r w:rsidRPr="00C8403C">
        <w:rPr>
          <w:rFonts w:ascii="Arial" w:hAnsi="Arial" w:cs="Arial"/>
          <w:color w:val="212529"/>
          <w:sz w:val="22"/>
          <w:szCs w:val="22"/>
        </w:rPr>
        <w:t>(Gov.uk, 2018)</w:t>
      </w:r>
      <w:r>
        <w:rPr>
          <w:rFonts w:ascii="Arial" w:hAnsi="Arial" w:cs="Arial"/>
          <w:color w:val="212529"/>
          <w:sz w:val="22"/>
          <w:szCs w:val="22"/>
        </w:rPr>
        <w:t xml:space="preserve">. Client confidentiality is protecting clients </w:t>
      </w:r>
      <w:r w:rsidR="00687F41">
        <w:rPr>
          <w:rFonts w:ascii="Arial" w:hAnsi="Arial" w:cs="Arial"/>
          <w:color w:val="212529"/>
          <w:sz w:val="22"/>
          <w:szCs w:val="22"/>
        </w:rPr>
        <w:t>details</w:t>
      </w:r>
      <w:r>
        <w:rPr>
          <w:rFonts w:ascii="Arial" w:hAnsi="Arial" w:cs="Arial"/>
          <w:color w:val="212529"/>
          <w:sz w:val="22"/>
          <w:szCs w:val="22"/>
        </w:rPr>
        <w:t xml:space="preserve"> are protected and no information is shared with third parties with the clients permission </w:t>
      </w:r>
      <w:r w:rsidRPr="00C8403C">
        <w:rPr>
          <w:rFonts w:ascii="Arial" w:hAnsi="Arial" w:cs="Arial"/>
          <w:color w:val="212529"/>
          <w:sz w:val="22"/>
          <w:szCs w:val="22"/>
        </w:rPr>
        <w:t>(Brother Empowers, 2019)</w:t>
      </w:r>
      <w:r>
        <w:rPr>
          <w:rFonts w:ascii="Arial" w:hAnsi="Arial" w:cs="Arial"/>
          <w:color w:val="212529"/>
          <w:sz w:val="22"/>
          <w:szCs w:val="22"/>
        </w:rPr>
        <w:t xml:space="preserve">. </w:t>
      </w:r>
    </w:p>
    <w:p w:rsidR="00C8403C" w:rsidRPr="00C8403C" w:rsidRDefault="00C8403C" w:rsidP="00CC25D1">
      <w:pPr>
        <w:pStyle w:val="NormalWeb"/>
        <w:shd w:val="clear" w:color="auto" w:fill="FFFFFF"/>
        <w:spacing w:line="360" w:lineRule="auto"/>
        <w:jc w:val="both"/>
        <w:rPr>
          <w:rFonts w:ascii="Arial" w:hAnsi="Arial" w:cs="Arial"/>
          <w:color w:val="212529"/>
          <w:sz w:val="22"/>
          <w:szCs w:val="22"/>
        </w:rPr>
      </w:pPr>
      <w:r>
        <w:rPr>
          <w:rFonts w:ascii="Arial" w:hAnsi="Arial" w:cs="Arial"/>
          <w:color w:val="212529"/>
          <w:sz w:val="22"/>
          <w:szCs w:val="22"/>
        </w:rPr>
        <w:t>The importance of th</w:t>
      </w:r>
      <w:r w:rsidR="00687F41">
        <w:rPr>
          <w:rFonts w:ascii="Arial" w:hAnsi="Arial" w:cs="Arial"/>
          <w:color w:val="212529"/>
          <w:sz w:val="22"/>
          <w:szCs w:val="22"/>
        </w:rPr>
        <w:t xml:space="preserve">is will be one </w:t>
      </w:r>
      <w:r>
        <w:rPr>
          <w:rFonts w:ascii="Arial" w:hAnsi="Arial" w:cs="Arial"/>
          <w:color w:val="212529"/>
          <w:sz w:val="22"/>
          <w:szCs w:val="22"/>
        </w:rPr>
        <w:t>of our main priorities</w:t>
      </w:r>
      <w:r w:rsidR="00687F41">
        <w:rPr>
          <w:rFonts w:ascii="Arial" w:hAnsi="Arial" w:cs="Arial"/>
          <w:color w:val="212529"/>
          <w:sz w:val="22"/>
          <w:szCs w:val="22"/>
        </w:rPr>
        <w:t xml:space="preserve"> at our</w:t>
      </w:r>
      <w:r>
        <w:rPr>
          <w:rFonts w:ascii="Arial" w:hAnsi="Arial" w:cs="Arial"/>
          <w:color w:val="212529"/>
          <w:sz w:val="22"/>
          <w:szCs w:val="22"/>
        </w:rPr>
        <w:t xml:space="preserve"> centre.</w:t>
      </w:r>
      <w:r w:rsidR="00687F41">
        <w:rPr>
          <w:rFonts w:ascii="Arial" w:hAnsi="Arial" w:cs="Arial"/>
          <w:color w:val="212529"/>
          <w:sz w:val="22"/>
          <w:szCs w:val="22"/>
        </w:rPr>
        <w:t xml:space="preserve"> Our policies and confidentiality will be agreed and signed by all staff at our centre. Further training will be given of the importance of client confidentiality. All information will be stored in a secure place.</w:t>
      </w:r>
      <w:r>
        <w:rPr>
          <w:rFonts w:ascii="Arial" w:hAnsi="Arial" w:cs="Arial"/>
          <w:color w:val="212529"/>
          <w:sz w:val="22"/>
          <w:szCs w:val="22"/>
        </w:rPr>
        <w:t xml:space="preserve"> </w:t>
      </w:r>
      <w:r w:rsidR="00687F41">
        <w:rPr>
          <w:rFonts w:ascii="Arial" w:hAnsi="Arial" w:cs="Arial"/>
          <w:color w:val="212529"/>
          <w:sz w:val="22"/>
          <w:szCs w:val="22"/>
        </w:rPr>
        <w:t>No informations will be shared of the client without their permission. Regular improvements will be looked at of any new and secure way to protect client confidentiality.</w:t>
      </w:r>
    </w:p>
    <w:p w:rsidR="00950334" w:rsidRPr="00C8403C" w:rsidRDefault="00950334" w:rsidP="00CC25D1">
      <w:pPr>
        <w:pStyle w:val="NormalWeb"/>
        <w:shd w:val="clear" w:color="auto" w:fill="FFFFFF"/>
        <w:spacing w:line="360" w:lineRule="auto"/>
        <w:jc w:val="both"/>
        <w:rPr>
          <w:rFonts w:ascii="Arial" w:hAnsi="Arial" w:cs="Arial"/>
          <w:color w:val="212529"/>
          <w:sz w:val="22"/>
          <w:szCs w:val="22"/>
        </w:rPr>
      </w:pPr>
    </w:p>
    <w:p w:rsidR="00EF67BF" w:rsidRPr="00CC25D1" w:rsidRDefault="00EF67BF" w:rsidP="00CC25D1">
      <w:pPr>
        <w:pStyle w:val="NormalWeb"/>
        <w:shd w:val="clear" w:color="auto" w:fill="FFFFFF"/>
        <w:spacing w:line="360" w:lineRule="auto"/>
        <w:jc w:val="both"/>
        <w:rPr>
          <w:rFonts w:ascii="Arial" w:hAnsi="Arial" w:cs="Arial"/>
          <w:b/>
          <w:color w:val="212529"/>
          <w:sz w:val="22"/>
          <w:szCs w:val="22"/>
        </w:rPr>
      </w:pPr>
      <w:r w:rsidRPr="00CC25D1">
        <w:rPr>
          <w:rFonts w:ascii="Arial" w:hAnsi="Arial" w:cs="Arial"/>
          <w:b/>
          <w:color w:val="212529"/>
          <w:sz w:val="22"/>
          <w:szCs w:val="22"/>
        </w:rPr>
        <w:t>Conclusion</w:t>
      </w:r>
    </w:p>
    <w:p w:rsidR="00EF67BF" w:rsidRPr="00CC25D1" w:rsidRDefault="00EF67BF" w:rsidP="00CC25D1">
      <w:pPr>
        <w:pStyle w:val="NormalWeb"/>
        <w:shd w:val="clear" w:color="auto" w:fill="FFFFFF"/>
        <w:spacing w:line="360" w:lineRule="auto"/>
        <w:jc w:val="both"/>
        <w:rPr>
          <w:rFonts w:ascii="Arial" w:hAnsi="Arial" w:cs="Arial"/>
          <w:color w:val="212529"/>
          <w:sz w:val="22"/>
          <w:szCs w:val="22"/>
        </w:rPr>
      </w:pPr>
      <w:r w:rsidRPr="00CC25D1">
        <w:rPr>
          <w:rFonts w:ascii="Arial" w:hAnsi="Arial" w:cs="Arial"/>
          <w:color w:val="212529"/>
          <w:sz w:val="22"/>
          <w:szCs w:val="22"/>
        </w:rPr>
        <w:t xml:space="preserve">To open </w:t>
      </w:r>
      <w:r w:rsidR="0002188D">
        <w:rPr>
          <w:rFonts w:ascii="Arial" w:hAnsi="Arial" w:cs="Arial"/>
          <w:color w:val="212529"/>
          <w:sz w:val="22"/>
          <w:szCs w:val="22"/>
        </w:rPr>
        <w:t>our practice we have looked at four</w:t>
      </w:r>
      <w:r w:rsidRPr="00CC25D1">
        <w:rPr>
          <w:rFonts w:ascii="Arial" w:hAnsi="Arial" w:cs="Arial"/>
          <w:color w:val="212529"/>
          <w:sz w:val="22"/>
          <w:szCs w:val="22"/>
        </w:rPr>
        <w:t xml:space="preserve"> complementary therapies. To ensure safety and provide the best practise we have looked at each therapy and how they will be effective for our clients </w:t>
      </w:r>
      <w:r w:rsidR="006B3315" w:rsidRPr="00CC25D1">
        <w:rPr>
          <w:rFonts w:ascii="Arial" w:hAnsi="Arial" w:cs="Arial"/>
          <w:color w:val="212529"/>
          <w:sz w:val="22"/>
          <w:szCs w:val="22"/>
        </w:rPr>
        <w:t>and that they</w:t>
      </w:r>
      <w:r w:rsidRPr="00CC25D1">
        <w:rPr>
          <w:rFonts w:ascii="Arial" w:hAnsi="Arial" w:cs="Arial"/>
          <w:color w:val="212529"/>
          <w:sz w:val="22"/>
          <w:szCs w:val="22"/>
        </w:rPr>
        <w:t xml:space="preserve"> will benefit the public. We looked at the requirements of education </w:t>
      </w:r>
      <w:r w:rsidRPr="00CC25D1">
        <w:rPr>
          <w:rFonts w:ascii="Arial" w:hAnsi="Arial" w:cs="Arial"/>
          <w:color w:val="212529"/>
          <w:sz w:val="22"/>
          <w:szCs w:val="22"/>
        </w:rPr>
        <w:lastRenderedPageBreak/>
        <w:t xml:space="preserve">and the membership body’s needed to practise safely. We have ensured that Data protection Acts and confidentiality to make sure our clients are protected and safe in our practise.  </w:t>
      </w:r>
      <w:r w:rsidR="006B3315" w:rsidRPr="00CC25D1">
        <w:rPr>
          <w:rFonts w:ascii="Arial" w:hAnsi="Arial" w:cs="Arial"/>
          <w:color w:val="212529"/>
          <w:sz w:val="22"/>
          <w:szCs w:val="22"/>
        </w:rPr>
        <w:t>The public will be available to qualifications and membership boards of all practitioners when requested. Out leaflet will support this by giv</w:t>
      </w:r>
      <w:r w:rsidR="0002188D">
        <w:rPr>
          <w:rFonts w:ascii="Arial" w:hAnsi="Arial" w:cs="Arial"/>
          <w:color w:val="212529"/>
          <w:sz w:val="22"/>
          <w:szCs w:val="22"/>
        </w:rPr>
        <w:t>ing the public detailed information</w:t>
      </w:r>
      <w:r w:rsidR="006B3315" w:rsidRPr="00CC25D1">
        <w:rPr>
          <w:rFonts w:ascii="Arial" w:hAnsi="Arial" w:cs="Arial"/>
          <w:color w:val="212529"/>
          <w:sz w:val="22"/>
          <w:szCs w:val="22"/>
        </w:rPr>
        <w:t xml:space="preserve"> of the therapies provided. Free consultations will be provided before any therapy is taken place for any concerns and questions.</w:t>
      </w:r>
    </w:p>
    <w:p w:rsidR="00EF67BF" w:rsidRPr="00CC25D1" w:rsidRDefault="006B3315" w:rsidP="00CC25D1">
      <w:pPr>
        <w:pStyle w:val="NormalWeb"/>
        <w:shd w:val="clear" w:color="auto" w:fill="FFFFFF"/>
        <w:spacing w:line="360" w:lineRule="auto"/>
        <w:jc w:val="both"/>
        <w:rPr>
          <w:rFonts w:ascii="Arial" w:hAnsi="Arial" w:cs="Arial"/>
          <w:color w:val="212529"/>
          <w:sz w:val="22"/>
          <w:szCs w:val="22"/>
        </w:rPr>
      </w:pPr>
      <w:r w:rsidRPr="00CC25D1">
        <w:rPr>
          <w:rFonts w:ascii="Arial" w:hAnsi="Arial" w:cs="Arial"/>
          <w:color w:val="212529"/>
          <w:sz w:val="22"/>
          <w:szCs w:val="22"/>
        </w:rPr>
        <w:t>We hope to provide a safe environment for our clients with complementary and alternative medicine.</w:t>
      </w:r>
    </w:p>
    <w:p w:rsidR="00EF67BF" w:rsidRPr="00CC25D1" w:rsidRDefault="00EF67BF" w:rsidP="00CC25D1">
      <w:pPr>
        <w:pStyle w:val="NormalWeb"/>
        <w:shd w:val="clear" w:color="auto" w:fill="FFFFFF"/>
        <w:spacing w:line="360" w:lineRule="auto"/>
        <w:jc w:val="both"/>
        <w:rPr>
          <w:rFonts w:ascii="Arial" w:hAnsi="Arial" w:cs="Arial"/>
          <w:b/>
          <w:color w:val="212529"/>
          <w:sz w:val="22"/>
          <w:szCs w:val="22"/>
        </w:rPr>
      </w:pPr>
    </w:p>
    <w:p w:rsidR="00CC25D1" w:rsidRPr="00CC25D1" w:rsidRDefault="00CC25D1" w:rsidP="00CC25D1">
      <w:pPr>
        <w:pStyle w:val="NormalWeb"/>
        <w:shd w:val="clear" w:color="auto" w:fill="FFFFFF"/>
        <w:spacing w:line="360" w:lineRule="auto"/>
        <w:jc w:val="both"/>
        <w:rPr>
          <w:rFonts w:ascii="Arial" w:hAnsi="Arial" w:cs="Arial"/>
          <w:b/>
          <w:color w:val="000000"/>
          <w:sz w:val="22"/>
          <w:szCs w:val="22"/>
          <w:shd w:val="clear" w:color="auto" w:fill="FFFFFF"/>
        </w:rPr>
      </w:pPr>
    </w:p>
    <w:p w:rsidR="00CC25D1" w:rsidRPr="00CC25D1" w:rsidRDefault="00CC25D1" w:rsidP="00CC25D1">
      <w:pPr>
        <w:pStyle w:val="NormalWeb"/>
        <w:shd w:val="clear" w:color="auto" w:fill="FFFFFF"/>
        <w:spacing w:line="360" w:lineRule="auto"/>
        <w:jc w:val="both"/>
        <w:rPr>
          <w:rFonts w:ascii="Arial" w:hAnsi="Arial" w:cs="Arial"/>
          <w:b/>
          <w:color w:val="000000"/>
          <w:sz w:val="22"/>
          <w:szCs w:val="22"/>
          <w:shd w:val="clear" w:color="auto" w:fill="FFFFFF"/>
        </w:rPr>
      </w:pPr>
    </w:p>
    <w:p w:rsidR="00CC25D1" w:rsidRPr="00CC25D1" w:rsidRDefault="00CC25D1" w:rsidP="00CC25D1">
      <w:pPr>
        <w:pStyle w:val="NormalWeb"/>
        <w:shd w:val="clear" w:color="auto" w:fill="FFFFFF"/>
        <w:spacing w:line="360" w:lineRule="auto"/>
        <w:jc w:val="both"/>
        <w:rPr>
          <w:rFonts w:ascii="Arial" w:hAnsi="Arial" w:cs="Arial"/>
          <w:b/>
          <w:color w:val="000000"/>
          <w:sz w:val="22"/>
          <w:szCs w:val="22"/>
          <w:shd w:val="clear" w:color="auto" w:fill="FFFFFF"/>
        </w:rPr>
      </w:pPr>
    </w:p>
    <w:p w:rsidR="000A3F0B" w:rsidRDefault="000A3F0B" w:rsidP="00CC25D1">
      <w:pPr>
        <w:pStyle w:val="NormalWeb"/>
        <w:shd w:val="clear" w:color="auto" w:fill="FFFFFF"/>
        <w:spacing w:line="360" w:lineRule="auto"/>
        <w:jc w:val="both"/>
        <w:rPr>
          <w:rFonts w:ascii="Arial" w:hAnsi="Arial" w:cs="Arial"/>
          <w:b/>
          <w:color w:val="000000"/>
          <w:sz w:val="22"/>
          <w:szCs w:val="22"/>
          <w:shd w:val="clear" w:color="auto" w:fill="FFFFFF"/>
        </w:rPr>
      </w:pPr>
    </w:p>
    <w:p w:rsidR="00AF4BB6" w:rsidRPr="00AF4BB6" w:rsidRDefault="0094696D" w:rsidP="00AF4BB6">
      <w:pPr>
        <w:pStyle w:val="NormalWeb"/>
        <w:shd w:val="clear" w:color="auto" w:fill="FFFFFF"/>
        <w:spacing w:line="360" w:lineRule="auto"/>
        <w:jc w:val="both"/>
        <w:rPr>
          <w:rFonts w:ascii="Arial" w:hAnsi="Arial" w:cs="Arial"/>
          <w:b/>
          <w:color w:val="000000"/>
          <w:sz w:val="22"/>
          <w:szCs w:val="22"/>
          <w:shd w:val="clear" w:color="auto" w:fill="FFFFFF"/>
        </w:rPr>
      </w:pPr>
      <w:r w:rsidRPr="00CC25D1">
        <w:rPr>
          <w:rFonts w:ascii="Arial" w:hAnsi="Arial" w:cs="Arial"/>
          <w:b/>
          <w:color w:val="000000"/>
          <w:sz w:val="22"/>
          <w:szCs w:val="22"/>
          <w:shd w:val="clear" w:color="auto" w:fill="FFFFFF"/>
        </w:rPr>
        <w:t xml:space="preserve">References </w:t>
      </w:r>
    </w:p>
    <w:p w:rsidR="0046060E" w:rsidRPr="0046060E" w:rsidRDefault="0046060E" w:rsidP="0046060E">
      <w:pPr>
        <w:pStyle w:val="ListParagraph"/>
        <w:numPr>
          <w:ilvl w:val="0"/>
          <w:numId w:val="4"/>
        </w:numPr>
        <w:spacing w:after="240" w:line="360" w:lineRule="auto"/>
        <w:rPr>
          <w:rFonts w:ascii="Times New Roman" w:eastAsia="Times New Roman" w:hAnsi="Times New Roman" w:cs="Times New Roman"/>
          <w:sz w:val="24"/>
          <w:szCs w:val="24"/>
          <w:lang w:eastAsia="en-GB"/>
        </w:rPr>
      </w:pPr>
      <w:proofErr w:type="spellStart"/>
      <w:r w:rsidRPr="0046060E">
        <w:rPr>
          <w:rFonts w:ascii="Times New Roman" w:eastAsia="Times New Roman" w:hAnsi="Times New Roman" w:cs="Times New Roman"/>
          <w:sz w:val="24"/>
          <w:szCs w:val="24"/>
          <w:lang w:eastAsia="en-GB"/>
        </w:rPr>
        <w:t>Ajazuddin</w:t>
      </w:r>
      <w:proofErr w:type="spellEnd"/>
      <w:r w:rsidRPr="0046060E">
        <w:rPr>
          <w:rFonts w:ascii="Times New Roman" w:eastAsia="Times New Roman" w:hAnsi="Times New Roman" w:cs="Times New Roman"/>
          <w:sz w:val="24"/>
          <w:szCs w:val="24"/>
          <w:lang w:eastAsia="en-GB"/>
        </w:rPr>
        <w:t xml:space="preserve"> and </w:t>
      </w:r>
      <w:proofErr w:type="spellStart"/>
      <w:r w:rsidRPr="0046060E">
        <w:rPr>
          <w:rFonts w:ascii="Times New Roman" w:eastAsia="Times New Roman" w:hAnsi="Times New Roman" w:cs="Times New Roman"/>
          <w:sz w:val="24"/>
          <w:szCs w:val="24"/>
          <w:lang w:eastAsia="en-GB"/>
        </w:rPr>
        <w:t>Saraf</w:t>
      </w:r>
      <w:proofErr w:type="spellEnd"/>
      <w:r w:rsidRPr="0046060E">
        <w:rPr>
          <w:rFonts w:ascii="Times New Roman" w:eastAsia="Times New Roman" w:hAnsi="Times New Roman" w:cs="Times New Roman"/>
          <w:sz w:val="24"/>
          <w:szCs w:val="24"/>
          <w:lang w:eastAsia="en-GB"/>
        </w:rPr>
        <w:t xml:space="preserve">, S. (2012). Legal regulations of complementary and alternative medicines in different countries. </w:t>
      </w:r>
      <w:proofErr w:type="spellStart"/>
      <w:r w:rsidRPr="0046060E">
        <w:rPr>
          <w:rFonts w:ascii="Times New Roman" w:eastAsia="Times New Roman" w:hAnsi="Times New Roman" w:cs="Times New Roman"/>
          <w:i/>
          <w:iCs/>
          <w:sz w:val="24"/>
          <w:szCs w:val="24"/>
          <w:lang w:eastAsia="en-GB"/>
        </w:rPr>
        <w:t>Pharmacognosy</w:t>
      </w:r>
      <w:proofErr w:type="spellEnd"/>
      <w:r w:rsidRPr="0046060E">
        <w:rPr>
          <w:rFonts w:ascii="Times New Roman" w:eastAsia="Times New Roman" w:hAnsi="Times New Roman" w:cs="Times New Roman"/>
          <w:i/>
          <w:iCs/>
          <w:sz w:val="24"/>
          <w:szCs w:val="24"/>
          <w:lang w:eastAsia="en-GB"/>
        </w:rPr>
        <w:t xml:space="preserve"> Reviews</w:t>
      </w:r>
      <w:r w:rsidRPr="0046060E">
        <w:rPr>
          <w:rFonts w:ascii="Times New Roman" w:eastAsia="Times New Roman" w:hAnsi="Times New Roman" w:cs="Times New Roman"/>
          <w:sz w:val="24"/>
          <w:szCs w:val="24"/>
          <w:lang w:eastAsia="en-GB"/>
        </w:rPr>
        <w:t xml:space="preserve">, [online] 6(12), p.154. Available at: </w:t>
      </w:r>
      <w:hyperlink r:id="rId7" w:history="1">
        <w:r w:rsidRPr="00227BF5">
          <w:rPr>
            <w:rStyle w:val="Hyperlink"/>
            <w:rFonts w:ascii="Times New Roman" w:eastAsia="Times New Roman" w:hAnsi="Times New Roman" w:cs="Times New Roman"/>
            <w:sz w:val="24"/>
            <w:szCs w:val="24"/>
            <w:lang w:eastAsia="en-GB"/>
          </w:rPr>
          <w:t>https://www.ncbi.nlm.nih.gov/pmc/articles/PMC3459458/</w:t>
        </w:r>
      </w:hyperlink>
      <w:r w:rsidRPr="0046060E">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(Accessed on 24</w:t>
      </w:r>
      <w:r w:rsidRPr="0046060E">
        <w:rPr>
          <w:rFonts w:ascii="Times New Roman" w:eastAsia="Times New Roman" w:hAnsi="Times New Roman" w:cs="Times New Roman"/>
          <w:sz w:val="24"/>
          <w:szCs w:val="24"/>
          <w:vertAlign w:val="superscript"/>
          <w:lang w:eastAsia="en-GB"/>
        </w:rPr>
        <w:t>th</w:t>
      </w:r>
      <w:r>
        <w:rPr>
          <w:rFonts w:ascii="Times New Roman" w:eastAsia="Times New Roman" w:hAnsi="Times New Roman" w:cs="Times New Roman"/>
          <w:sz w:val="24"/>
          <w:szCs w:val="24"/>
          <w:lang w:eastAsia="en-GB"/>
        </w:rPr>
        <w:t xml:space="preserve"> March 2021).</w:t>
      </w:r>
    </w:p>
    <w:p w:rsidR="00AF4BB6" w:rsidRPr="00CC25D1" w:rsidRDefault="00AF4BB6" w:rsidP="00AF4BB6">
      <w:pPr>
        <w:pStyle w:val="ListParagraph"/>
        <w:numPr>
          <w:ilvl w:val="0"/>
          <w:numId w:val="4"/>
        </w:numPr>
        <w:spacing w:after="240" w:line="360" w:lineRule="auto"/>
        <w:jc w:val="both"/>
        <w:rPr>
          <w:rFonts w:ascii="Arial" w:eastAsia="Times New Roman" w:hAnsi="Arial" w:cs="Arial"/>
          <w:lang w:eastAsia="en-GB"/>
        </w:rPr>
      </w:pPr>
      <w:r w:rsidRPr="00CC25D1">
        <w:rPr>
          <w:rFonts w:ascii="Arial" w:eastAsia="Times New Roman" w:hAnsi="Arial" w:cs="Arial"/>
          <w:lang w:eastAsia="en-GB"/>
        </w:rPr>
        <w:t xml:space="preserve">BACP (2016). </w:t>
      </w:r>
      <w:r w:rsidRPr="00CC25D1">
        <w:rPr>
          <w:rFonts w:ascii="Arial" w:eastAsia="Times New Roman" w:hAnsi="Arial" w:cs="Arial"/>
          <w:i/>
          <w:iCs/>
          <w:lang w:eastAsia="en-GB"/>
        </w:rPr>
        <w:t>About BACP</w:t>
      </w:r>
      <w:r w:rsidRPr="00CC25D1">
        <w:rPr>
          <w:rFonts w:ascii="Arial" w:eastAsia="Times New Roman" w:hAnsi="Arial" w:cs="Arial"/>
          <w:lang w:eastAsia="en-GB"/>
        </w:rPr>
        <w:t xml:space="preserve">. [online] Bacp.co.uk. Available at: </w:t>
      </w:r>
      <w:hyperlink r:id="rId8" w:history="1">
        <w:r w:rsidRPr="00CC25D1">
          <w:rPr>
            <w:rStyle w:val="Hyperlink"/>
            <w:rFonts w:ascii="Arial" w:eastAsia="Times New Roman" w:hAnsi="Arial" w:cs="Arial"/>
            <w:lang w:eastAsia="en-GB"/>
          </w:rPr>
          <w:t>https://www.bacp.co.uk/about-us/about-bacp/</w:t>
        </w:r>
      </w:hyperlink>
      <w:r w:rsidRPr="00CC25D1">
        <w:rPr>
          <w:rFonts w:ascii="Arial" w:eastAsia="Times New Roman" w:hAnsi="Arial" w:cs="Arial"/>
          <w:lang w:eastAsia="en-GB"/>
        </w:rPr>
        <w:t>. (Accessed on 24</w:t>
      </w:r>
      <w:r w:rsidRPr="00CC25D1">
        <w:rPr>
          <w:rFonts w:ascii="Arial" w:eastAsia="Times New Roman" w:hAnsi="Arial" w:cs="Arial"/>
          <w:vertAlign w:val="superscript"/>
          <w:lang w:eastAsia="en-GB"/>
        </w:rPr>
        <w:t>th</w:t>
      </w:r>
      <w:r w:rsidRPr="00CC25D1">
        <w:rPr>
          <w:rFonts w:ascii="Arial" w:eastAsia="Times New Roman" w:hAnsi="Arial" w:cs="Arial"/>
          <w:lang w:eastAsia="en-GB"/>
        </w:rPr>
        <w:t xml:space="preserve"> march 2021).</w:t>
      </w:r>
    </w:p>
    <w:p w:rsidR="00AF4BB6" w:rsidRPr="00CC25D1" w:rsidRDefault="00AF4BB6" w:rsidP="00AF4BB6">
      <w:pPr>
        <w:numPr>
          <w:ilvl w:val="0"/>
          <w:numId w:val="4"/>
        </w:numPr>
        <w:shd w:val="clear" w:color="auto" w:fill="FFFFFF"/>
        <w:spacing w:before="100" w:beforeAutospacing="1" w:after="120" w:line="360" w:lineRule="auto"/>
        <w:jc w:val="both"/>
        <w:rPr>
          <w:rFonts w:ascii="Arial" w:hAnsi="Arial" w:cs="Arial"/>
          <w:color w:val="212529"/>
        </w:rPr>
      </w:pPr>
      <w:r w:rsidRPr="00CC25D1">
        <w:rPr>
          <w:rFonts w:ascii="Arial" w:hAnsi="Arial" w:cs="Arial"/>
          <w:color w:val="212529"/>
        </w:rPr>
        <w:t xml:space="preserve">Berman BM, </w:t>
      </w:r>
      <w:proofErr w:type="spellStart"/>
      <w:r w:rsidRPr="00CC25D1">
        <w:rPr>
          <w:rFonts w:ascii="Arial" w:hAnsi="Arial" w:cs="Arial"/>
          <w:color w:val="212529"/>
        </w:rPr>
        <w:t>Langevin</w:t>
      </w:r>
      <w:proofErr w:type="spellEnd"/>
      <w:r w:rsidRPr="00CC25D1">
        <w:rPr>
          <w:rFonts w:ascii="Arial" w:hAnsi="Arial" w:cs="Arial"/>
          <w:color w:val="212529"/>
        </w:rPr>
        <w:t xml:space="preserve"> HM, Witt CM, et al. </w:t>
      </w:r>
      <w:hyperlink r:id="rId9" w:tgtFrame="_blank" w:history="1">
        <w:r w:rsidRPr="00CC25D1">
          <w:rPr>
            <w:rStyle w:val="Hyperlink"/>
            <w:rFonts w:ascii="Arial" w:hAnsi="Arial" w:cs="Arial"/>
            <w:color w:val="336699"/>
          </w:rPr>
          <w:t>Acupuncture for chronic low back pain.</w:t>
        </w:r>
      </w:hyperlink>
      <w:r w:rsidRPr="00CC25D1">
        <w:rPr>
          <w:rFonts w:ascii="Arial" w:hAnsi="Arial" w:cs="Arial"/>
          <w:color w:val="212529"/>
        </w:rPr>
        <w:t> N</w:t>
      </w:r>
      <w:r w:rsidRPr="00CC25D1">
        <w:rPr>
          <w:rStyle w:val="Emphasis"/>
          <w:rFonts w:ascii="Arial" w:hAnsi="Arial" w:cs="Arial"/>
          <w:color w:val="212529"/>
        </w:rPr>
        <w:t>ew England Journal of Medicine</w:t>
      </w:r>
      <w:r w:rsidRPr="00CC25D1">
        <w:rPr>
          <w:rFonts w:ascii="Arial" w:hAnsi="Arial" w:cs="Arial"/>
          <w:color w:val="212529"/>
        </w:rPr>
        <w:t>. 2010</w:t>
      </w:r>
      <w:proofErr w:type="gramStart"/>
      <w:r w:rsidRPr="00CC25D1">
        <w:rPr>
          <w:rFonts w:ascii="Arial" w:hAnsi="Arial" w:cs="Arial"/>
          <w:color w:val="212529"/>
        </w:rPr>
        <w:t>;363</w:t>
      </w:r>
      <w:proofErr w:type="gramEnd"/>
      <w:r w:rsidRPr="00CC25D1">
        <w:rPr>
          <w:rFonts w:ascii="Arial" w:hAnsi="Arial" w:cs="Arial"/>
          <w:color w:val="212529"/>
        </w:rPr>
        <w:t>(5):454–461.</w:t>
      </w:r>
      <w:r>
        <w:rPr>
          <w:rFonts w:ascii="Arial" w:hAnsi="Arial" w:cs="Arial"/>
          <w:color w:val="212529"/>
        </w:rPr>
        <w:t xml:space="preserve"> </w:t>
      </w:r>
      <w:r w:rsidRPr="000A3F0B">
        <w:rPr>
          <w:rFonts w:ascii="Arial" w:hAnsi="Arial" w:cs="Arial"/>
          <w:color w:val="212529"/>
        </w:rPr>
        <w:t>https://doi.org/10.1056/NEJMct0806114</w:t>
      </w:r>
    </w:p>
    <w:p w:rsidR="00AF4BB6" w:rsidRPr="00CC25D1" w:rsidRDefault="00AF4BB6" w:rsidP="00AF4BB6">
      <w:pPr>
        <w:pStyle w:val="NormalWeb"/>
        <w:numPr>
          <w:ilvl w:val="0"/>
          <w:numId w:val="4"/>
        </w:numPr>
        <w:shd w:val="clear" w:color="auto" w:fill="FFFFFF"/>
        <w:spacing w:line="360" w:lineRule="auto"/>
        <w:jc w:val="both"/>
        <w:rPr>
          <w:rFonts w:ascii="Arial" w:hAnsi="Arial" w:cs="Arial"/>
          <w:color w:val="000000"/>
          <w:sz w:val="22"/>
          <w:szCs w:val="22"/>
          <w:shd w:val="clear" w:color="auto" w:fill="FFFFFF"/>
        </w:rPr>
      </w:pPr>
      <w:r w:rsidRPr="00CC25D1">
        <w:rPr>
          <w:rFonts w:ascii="Arial" w:hAnsi="Arial" w:cs="Arial"/>
          <w:color w:val="212121"/>
          <w:sz w:val="22"/>
          <w:szCs w:val="22"/>
          <w:shd w:val="clear" w:color="auto" w:fill="FFFFFF"/>
        </w:rPr>
        <w:t xml:space="preserve">Bower P, Rowland N, Hardy R. The clinical effectiveness of counselling in primary care: a systematic review and meta-analysis. </w:t>
      </w:r>
      <w:proofErr w:type="spellStart"/>
      <w:r w:rsidRPr="00CC25D1">
        <w:rPr>
          <w:rFonts w:ascii="Arial" w:hAnsi="Arial" w:cs="Arial"/>
          <w:color w:val="212121"/>
          <w:sz w:val="22"/>
          <w:szCs w:val="22"/>
          <w:shd w:val="clear" w:color="auto" w:fill="FFFFFF"/>
        </w:rPr>
        <w:t>Psychol</w:t>
      </w:r>
      <w:proofErr w:type="spellEnd"/>
      <w:r w:rsidRPr="00CC25D1">
        <w:rPr>
          <w:rFonts w:ascii="Arial" w:hAnsi="Arial" w:cs="Arial"/>
          <w:color w:val="212121"/>
          <w:sz w:val="22"/>
          <w:szCs w:val="22"/>
          <w:shd w:val="clear" w:color="auto" w:fill="FFFFFF"/>
        </w:rPr>
        <w:t xml:space="preserve"> Med. 2003 Feb</w:t>
      </w:r>
      <w:proofErr w:type="gramStart"/>
      <w:r w:rsidRPr="00CC25D1">
        <w:rPr>
          <w:rFonts w:ascii="Arial" w:hAnsi="Arial" w:cs="Arial"/>
          <w:color w:val="212121"/>
          <w:sz w:val="22"/>
          <w:szCs w:val="22"/>
          <w:shd w:val="clear" w:color="auto" w:fill="FFFFFF"/>
        </w:rPr>
        <w:t>;33</w:t>
      </w:r>
      <w:proofErr w:type="gramEnd"/>
      <w:r w:rsidRPr="00CC25D1">
        <w:rPr>
          <w:rFonts w:ascii="Arial" w:hAnsi="Arial" w:cs="Arial"/>
          <w:color w:val="212121"/>
          <w:sz w:val="22"/>
          <w:szCs w:val="22"/>
          <w:shd w:val="clear" w:color="auto" w:fill="FFFFFF"/>
        </w:rPr>
        <w:t xml:space="preserve">(2):203-15. </w:t>
      </w:r>
      <w:proofErr w:type="spellStart"/>
      <w:proofErr w:type="gramStart"/>
      <w:r w:rsidRPr="00CC25D1">
        <w:rPr>
          <w:rFonts w:ascii="Arial" w:hAnsi="Arial" w:cs="Arial"/>
          <w:color w:val="212121"/>
          <w:sz w:val="22"/>
          <w:szCs w:val="22"/>
          <w:shd w:val="clear" w:color="auto" w:fill="FFFFFF"/>
        </w:rPr>
        <w:t>doi</w:t>
      </w:r>
      <w:proofErr w:type="spellEnd"/>
      <w:proofErr w:type="gramEnd"/>
      <w:r w:rsidRPr="00CC25D1">
        <w:rPr>
          <w:rFonts w:ascii="Arial" w:hAnsi="Arial" w:cs="Arial"/>
          <w:color w:val="212121"/>
          <w:sz w:val="22"/>
          <w:szCs w:val="22"/>
          <w:shd w:val="clear" w:color="auto" w:fill="FFFFFF"/>
        </w:rPr>
        <w:t>: 10.1017/s0033291702006979. PMID: 12622300.</w:t>
      </w:r>
    </w:p>
    <w:p w:rsidR="00AF4BB6" w:rsidRPr="00CC25D1" w:rsidRDefault="00AF4BB6" w:rsidP="00AF4BB6">
      <w:pPr>
        <w:pStyle w:val="NormalWeb"/>
        <w:numPr>
          <w:ilvl w:val="0"/>
          <w:numId w:val="4"/>
        </w:numPr>
        <w:shd w:val="clear" w:color="auto" w:fill="FFFFFF"/>
        <w:spacing w:line="360" w:lineRule="auto"/>
        <w:jc w:val="both"/>
        <w:rPr>
          <w:rFonts w:ascii="Arial" w:hAnsi="Arial" w:cs="Arial"/>
          <w:color w:val="000000"/>
          <w:sz w:val="22"/>
          <w:szCs w:val="22"/>
          <w:shd w:val="clear" w:color="auto" w:fill="FFFFFF"/>
        </w:rPr>
      </w:pPr>
      <w:r w:rsidRPr="00CC25D1">
        <w:rPr>
          <w:rFonts w:ascii="Arial" w:hAnsi="Arial" w:cs="Arial"/>
          <w:color w:val="000000"/>
          <w:sz w:val="22"/>
          <w:szCs w:val="22"/>
          <w:shd w:val="clear" w:color="auto" w:fill="FFFFFF"/>
        </w:rPr>
        <w:t>Bower, P. and Rowland, N., 2006. Effectiveness and cost effectiveness of counselling in primary care. </w:t>
      </w:r>
      <w:r w:rsidRPr="00CC25D1">
        <w:rPr>
          <w:rFonts w:ascii="Arial" w:hAnsi="Arial" w:cs="Arial"/>
          <w:i/>
          <w:iCs/>
          <w:color w:val="000000"/>
          <w:sz w:val="22"/>
          <w:szCs w:val="22"/>
          <w:shd w:val="clear" w:color="auto" w:fill="FFFFFF"/>
        </w:rPr>
        <w:t>Cochrane Database of Systematic Reviews</w:t>
      </w:r>
      <w:r>
        <w:rPr>
          <w:rFonts w:ascii="Arial" w:hAnsi="Arial" w:cs="Arial"/>
          <w:color w:val="000000"/>
          <w:sz w:val="22"/>
          <w:szCs w:val="22"/>
          <w:shd w:val="clear" w:color="auto" w:fill="FFFFFF"/>
        </w:rPr>
        <w:t xml:space="preserve">, </w:t>
      </w:r>
      <w:r w:rsidRPr="00AF4BB6">
        <w:rPr>
          <w:rFonts w:ascii="Arial" w:hAnsi="Arial" w:cs="Arial"/>
          <w:color w:val="000000"/>
          <w:sz w:val="22"/>
          <w:szCs w:val="22"/>
          <w:shd w:val="clear" w:color="auto" w:fill="FFFFFF"/>
        </w:rPr>
        <w:t>https://doi.org/10.1002/14651858.cd001025.pub2</w:t>
      </w:r>
      <w:r>
        <w:rPr>
          <w:rFonts w:ascii="Arial" w:hAnsi="Arial" w:cs="Arial"/>
          <w:color w:val="000000"/>
          <w:sz w:val="22"/>
          <w:szCs w:val="22"/>
          <w:shd w:val="clear" w:color="auto" w:fill="FFFFFF"/>
        </w:rPr>
        <w:t>.</w:t>
      </w:r>
    </w:p>
    <w:p w:rsidR="00AF4BB6" w:rsidRPr="00C8403C" w:rsidRDefault="00AF4BB6" w:rsidP="00AF4BB6">
      <w:pPr>
        <w:pStyle w:val="ListParagraph"/>
        <w:numPr>
          <w:ilvl w:val="0"/>
          <w:numId w:val="4"/>
        </w:numPr>
        <w:spacing w:after="240" w:line="360" w:lineRule="auto"/>
        <w:rPr>
          <w:rFonts w:ascii="Times New Roman" w:eastAsia="Times New Roman" w:hAnsi="Times New Roman" w:cs="Times New Roman"/>
          <w:sz w:val="24"/>
          <w:szCs w:val="24"/>
          <w:lang w:eastAsia="en-GB"/>
        </w:rPr>
      </w:pPr>
      <w:r w:rsidRPr="00C8403C">
        <w:rPr>
          <w:rFonts w:ascii="Times New Roman" w:eastAsia="Times New Roman" w:hAnsi="Times New Roman" w:cs="Times New Roman"/>
          <w:sz w:val="24"/>
          <w:szCs w:val="24"/>
          <w:lang w:eastAsia="en-GB"/>
        </w:rPr>
        <w:lastRenderedPageBreak/>
        <w:t xml:space="preserve">Brother Empowers (2019). </w:t>
      </w:r>
      <w:r w:rsidRPr="00C8403C">
        <w:rPr>
          <w:rFonts w:ascii="Times New Roman" w:eastAsia="Times New Roman" w:hAnsi="Times New Roman" w:cs="Times New Roman"/>
          <w:i/>
          <w:iCs/>
          <w:sz w:val="24"/>
          <w:szCs w:val="24"/>
          <w:lang w:eastAsia="en-GB"/>
        </w:rPr>
        <w:t>5 important ways to maintain patient confidentiality</w:t>
      </w:r>
      <w:r w:rsidRPr="00C8403C">
        <w:rPr>
          <w:rFonts w:ascii="Times New Roman" w:eastAsia="Times New Roman" w:hAnsi="Times New Roman" w:cs="Times New Roman"/>
          <w:sz w:val="24"/>
          <w:szCs w:val="24"/>
          <w:lang w:eastAsia="en-GB"/>
        </w:rPr>
        <w:t xml:space="preserve">. [online] Brother Empowers. Available at: </w:t>
      </w:r>
      <w:hyperlink r:id="rId10" w:history="1">
        <w:r w:rsidRPr="00C656AF">
          <w:rPr>
            <w:rStyle w:val="Hyperlink"/>
            <w:rFonts w:ascii="Times New Roman" w:eastAsia="Times New Roman" w:hAnsi="Times New Roman" w:cs="Times New Roman"/>
            <w:sz w:val="24"/>
            <w:szCs w:val="24"/>
            <w:lang w:eastAsia="en-GB"/>
          </w:rPr>
          <w:t>https://empowers.brother.com.au/2019/05/13/5-important-ways-to-maintain-patient-confidentiality/</w:t>
        </w:r>
      </w:hyperlink>
      <w:r w:rsidRPr="00C8403C">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(Accessed on 25</w:t>
      </w:r>
      <w:r w:rsidRPr="00C8403C">
        <w:rPr>
          <w:rFonts w:ascii="Times New Roman" w:eastAsia="Times New Roman" w:hAnsi="Times New Roman" w:cs="Times New Roman"/>
          <w:sz w:val="24"/>
          <w:szCs w:val="24"/>
          <w:vertAlign w:val="superscript"/>
          <w:lang w:eastAsia="en-GB"/>
        </w:rPr>
        <w:t>th</w:t>
      </w:r>
      <w:r>
        <w:rPr>
          <w:rFonts w:ascii="Times New Roman" w:eastAsia="Times New Roman" w:hAnsi="Times New Roman" w:cs="Times New Roman"/>
          <w:sz w:val="24"/>
          <w:szCs w:val="24"/>
          <w:lang w:eastAsia="en-GB"/>
        </w:rPr>
        <w:t xml:space="preserve"> March 2021).</w:t>
      </w:r>
    </w:p>
    <w:p w:rsidR="00AF4BB6" w:rsidRPr="00CC25D1" w:rsidRDefault="00AF4BB6" w:rsidP="00AF4BB6">
      <w:pPr>
        <w:pStyle w:val="NormalWeb"/>
        <w:numPr>
          <w:ilvl w:val="0"/>
          <w:numId w:val="4"/>
        </w:numPr>
        <w:shd w:val="clear" w:color="auto" w:fill="FFFFFF"/>
        <w:spacing w:line="360" w:lineRule="auto"/>
        <w:jc w:val="both"/>
        <w:rPr>
          <w:rFonts w:ascii="Arial" w:hAnsi="Arial" w:cs="Arial"/>
          <w:color w:val="000000"/>
          <w:sz w:val="22"/>
          <w:szCs w:val="22"/>
          <w:lang w:val="en"/>
        </w:rPr>
      </w:pPr>
      <w:r w:rsidRPr="00CC25D1">
        <w:rPr>
          <w:rFonts w:ascii="Arial" w:hAnsi="Arial" w:cs="Arial"/>
          <w:color w:val="000000"/>
          <w:sz w:val="22"/>
          <w:szCs w:val="22"/>
          <w:lang w:val="en"/>
        </w:rPr>
        <w:t>Cancer.Net. 2021. Evaluating Complementary and Alternative Therapies. [online] Available at: &lt;https://www.cancer.net/navigating-cancer-care/how-cancer-treated/integrative-medicine/evaluating-complementary-and-alternative-therapies&gt; [Accessed 23 March 2021].</w:t>
      </w:r>
    </w:p>
    <w:p w:rsidR="00AF4BB6" w:rsidRPr="00CC25D1" w:rsidRDefault="00AF4BB6" w:rsidP="00AF4BB6">
      <w:pPr>
        <w:pStyle w:val="NormalWeb"/>
        <w:numPr>
          <w:ilvl w:val="0"/>
          <w:numId w:val="4"/>
        </w:numPr>
        <w:shd w:val="clear" w:color="auto" w:fill="FFFFFF"/>
        <w:spacing w:line="360" w:lineRule="auto"/>
        <w:jc w:val="both"/>
        <w:rPr>
          <w:rFonts w:ascii="Arial" w:hAnsi="Arial" w:cs="Arial"/>
          <w:color w:val="000000"/>
          <w:sz w:val="22"/>
          <w:szCs w:val="22"/>
          <w:lang w:val="en"/>
        </w:rPr>
      </w:pPr>
      <w:r w:rsidRPr="00CC25D1">
        <w:rPr>
          <w:rFonts w:ascii="Arial" w:hAnsi="Arial" w:cs="Arial"/>
          <w:color w:val="000000"/>
          <w:sz w:val="22"/>
          <w:szCs w:val="22"/>
          <w:shd w:val="clear" w:color="auto" w:fill="FFFFFF"/>
        </w:rPr>
        <w:t xml:space="preserve">Chatfield, K., </w:t>
      </w:r>
      <w:proofErr w:type="spellStart"/>
      <w:r w:rsidRPr="00CC25D1">
        <w:rPr>
          <w:rFonts w:ascii="Arial" w:hAnsi="Arial" w:cs="Arial"/>
          <w:color w:val="000000"/>
          <w:sz w:val="22"/>
          <w:szCs w:val="22"/>
          <w:shd w:val="clear" w:color="auto" w:fill="FFFFFF"/>
        </w:rPr>
        <w:t>Salehi</w:t>
      </w:r>
      <w:proofErr w:type="spellEnd"/>
      <w:r w:rsidRPr="00CC25D1">
        <w:rPr>
          <w:rFonts w:ascii="Arial" w:hAnsi="Arial" w:cs="Arial"/>
          <w:color w:val="000000"/>
          <w:sz w:val="22"/>
          <w:szCs w:val="22"/>
          <w:shd w:val="clear" w:color="auto" w:fill="FFFFFF"/>
        </w:rPr>
        <w:t xml:space="preserve">, B., </w:t>
      </w:r>
      <w:proofErr w:type="spellStart"/>
      <w:r w:rsidRPr="00CC25D1">
        <w:rPr>
          <w:rFonts w:ascii="Arial" w:hAnsi="Arial" w:cs="Arial"/>
          <w:color w:val="000000"/>
          <w:sz w:val="22"/>
          <w:szCs w:val="22"/>
          <w:shd w:val="clear" w:color="auto" w:fill="FFFFFF"/>
        </w:rPr>
        <w:t>Sharifi</w:t>
      </w:r>
      <w:proofErr w:type="spellEnd"/>
      <w:r w:rsidRPr="00CC25D1">
        <w:rPr>
          <w:rFonts w:ascii="Arial" w:hAnsi="Arial" w:cs="Arial"/>
          <w:color w:val="000000"/>
          <w:sz w:val="22"/>
          <w:szCs w:val="22"/>
          <w:shd w:val="clear" w:color="auto" w:fill="FFFFFF"/>
        </w:rPr>
        <w:t xml:space="preserve">-Rad, J. and </w:t>
      </w:r>
      <w:proofErr w:type="spellStart"/>
      <w:r w:rsidRPr="00CC25D1">
        <w:rPr>
          <w:rFonts w:ascii="Arial" w:hAnsi="Arial" w:cs="Arial"/>
          <w:color w:val="000000"/>
          <w:sz w:val="22"/>
          <w:szCs w:val="22"/>
          <w:shd w:val="clear" w:color="auto" w:fill="FFFFFF"/>
        </w:rPr>
        <w:t>Afshar</w:t>
      </w:r>
      <w:proofErr w:type="spellEnd"/>
      <w:r w:rsidRPr="00CC25D1">
        <w:rPr>
          <w:rFonts w:ascii="Arial" w:hAnsi="Arial" w:cs="Arial"/>
          <w:color w:val="000000"/>
          <w:sz w:val="22"/>
          <w:szCs w:val="22"/>
          <w:shd w:val="clear" w:color="auto" w:fill="FFFFFF"/>
        </w:rPr>
        <w:t>, L., 2018. Applying an Ethical Framework to Herbal Medicine. </w:t>
      </w:r>
      <w:r w:rsidRPr="00CC25D1">
        <w:rPr>
          <w:rFonts w:ascii="Arial" w:hAnsi="Arial" w:cs="Arial"/>
          <w:i/>
          <w:iCs/>
          <w:color w:val="000000"/>
          <w:sz w:val="22"/>
          <w:szCs w:val="22"/>
          <w:shd w:val="clear" w:color="auto" w:fill="FFFFFF"/>
        </w:rPr>
        <w:t>Evidence-Based Complementary and Alternative Medicine</w:t>
      </w:r>
      <w:r w:rsidRPr="00CC25D1">
        <w:rPr>
          <w:rFonts w:ascii="Arial" w:hAnsi="Arial" w:cs="Arial"/>
          <w:color w:val="000000"/>
          <w:sz w:val="22"/>
          <w:szCs w:val="22"/>
          <w:shd w:val="clear" w:color="auto" w:fill="FFFFFF"/>
        </w:rPr>
        <w:t>, [online] 2018, pp.1-7. Available at: &lt;https://www.hindawi.com/journals/ecam/2018/1903629/&gt; [Accessed 26 March 2021].</w:t>
      </w:r>
    </w:p>
    <w:p w:rsidR="00AF4BB6" w:rsidRPr="00CC25D1" w:rsidRDefault="00AF4BB6" w:rsidP="00AF4BB6">
      <w:pPr>
        <w:pStyle w:val="ListParagraph"/>
        <w:numPr>
          <w:ilvl w:val="0"/>
          <w:numId w:val="4"/>
        </w:numPr>
        <w:spacing w:after="240" w:line="360" w:lineRule="auto"/>
        <w:jc w:val="both"/>
        <w:rPr>
          <w:rFonts w:ascii="Arial" w:eastAsia="Times New Roman" w:hAnsi="Arial" w:cs="Arial"/>
          <w:lang w:eastAsia="en-GB"/>
        </w:rPr>
      </w:pPr>
      <w:r>
        <w:rPr>
          <w:rFonts w:ascii="Arial" w:eastAsia="Times New Roman" w:hAnsi="Arial" w:cs="Arial"/>
          <w:lang w:eastAsia="en-GB"/>
        </w:rPr>
        <w:t>Couns</w:t>
      </w:r>
      <w:r w:rsidRPr="00CC25D1">
        <w:rPr>
          <w:rFonts w:ascii="Arial" w:eastAsia="Times New Roman" w:hAnsi="Arial" w:cs="Arial"/>
          <w:lang w:eastAsia="en-GB"/>
        </w:rPr>
        <w:t xml:space="preserve">elling Directory (2021). </w:t>
      </w:r>
      <w:r w:rsidRPr="00CC25D1">
        <w:rPr>
          <w:rFonts w:ascii="Arial" w:eastAsia="Times New Roman" w:hAnsi="Arial" w:cs="Arial"/>
          <w:i/>
          <w:iCs/>
          <w:lang w:eastAsia="en-GB"/>
        </w:rPr>
        <w:t>Professional bodies - Counselling Directory</w:t>
      </w:r>
      <w:r w:rsidRPr="00CC25D1">
        <w:rPr>
          <w:rFonts w:ascii="Arial" w:eastAsia="Times New Roman" w:hAnsi="Arial" w:cs="Arial"/>
          <w:lang w:eastAsia="en-GB"/>
        </w:rPr>
        <w:t>. [</w:t>
      </w:r>
      <w:proofErr w:type="gramStart"/>
      <w:r w:rsidRPr="00CC25D1">
        <w:rPr>
          <w:rFonts w:ascii="Arial" w:eastAsia="Times New Roman" w:hAnsi="Arial" w:cs="Arial"/>
          <w:lang w:eastAsia="en-GB"/>
        </w:rPr>
        <w:t>online</w:t>
      </w:r>
      <w:proofErr w:type="gramEnd"/>
      <w:r w:rsidRPr="00CC25D1">
        <w:rPr>
          <w:rFonts w:ascii="Arial" w:eastAsia="Times New Roman" w:hAnsi="Arial" w:cs="Arial"/>
          <w:lang w:eastAsia="en-GB"/>
        </w:rPr>
        <w:t xml:space="preserve">] www.counselling-directory.org.uk. Available at: </w:t>
      </w:r>
      <w:hyperlink r:id="rId11" w:anchor="whatisaprofessionalbody" w:history="1">
        <w:r w:rsidRPr="00CC25D1">
          <w:rPr>
            <w:rStyle w:val="Hyperlink"/>
            <w:rFonts w:ascii="Arial" w:eastAsia="Times New Roman" w:hAnsi="Arial" w:cs="Arial"/>
            <w:lang w:eastAsia="en-GB"/>
          </w:rPr>
          <w:t>https://www.counselling-directory.org.uk/accreditation.html#whatisaprofessionalbody</w:t>
        </w:r>
      </w:hyperlink>
      <w:r w:rsidRPr="00CC25D1">
        <w:rPr>
          <w:rFonts w:ascii="Arial" w:eastAsia="Times New Roman" w:hAnsi="Arial" w:cs="Arial"/>
          <w:lang w:eastAsia="en-GB"/>
        </w:rPr>
        <w:t>. (Accessed on 24</w:t>
      </w:r>
      <w:r w:rsidRPr="00CC25D1">
        <w:rPr>
          <w:rFonts w:ascii="Arial" w:eastAsia="Times New Roman" w:hAnsi="Arial" w:cs="Arial"/>
          <w:vertAlign w:val="superscript"/>
          <w:lang w:eastAsia="en-GB"/>
        </w:rPr>
        <w:t>th</w:t>
      </w:r>
      <w:r w:rsidRPr="00CC25D1">
        <w:rPr>
          <w:rFonts w:ascii="Arial" w:eastAsia="Times New Roman" w:hAnsi="Arial" w:cs="Arial"/>
          <w:lang w:eastAsia="en-GB"/>
        </w:rPr>
        <w:t xml:space="preserve"> march 2021).</w:t>
      </w:r>
    </w:p>
    <w:p w:rsidR="00AF4BB6" w:rsidRPr="00CC25D1" w:rsidRDefault="00AF4BB6" w:rsidP="00AF4BB6">
      <w:pPr>
        <w:pStyle w:val="ListParagraph"/>
        <w:numPr>
          <w:ilvl w:val="0"/>
          <w:numId w:val="4"/>
        </w:numPr>
        <w:spacing w:after="240" w:line="360" w:lineRule="auto"/>
        <w:jc w:val="both"/>
        <w:rPr>
          <w:rFonts w:ascii="Arial" w:eastAsia="Times New Roman" w:hAnsi="Arial" w:cs="Arial"/>
          <w:lang w:eastAsia="en-GB"/>
        </w:rPr>
      </w:pPr>
      <w:r w:rsidRPr="00CC25D1">
        <w:rPr>
          <w:rFonts w:ascii="Arial" w:eastAsia="Times New Roman" w:hAnsi="Arial" w:cs="Arial"/>
          <w:lang w:eastAsia="en-GB"/>
        </w:rPr>
        <w:t xml:space="preserve">Dixon, A. (2008). </w:t>
      </w:r>
      <w:r w:rsidRPr="00CC25D1">
        <w:rPr>
          <w:rFonts w:ascii="Arial" w:eastAsia="Times New Roman" w:hAnsi="Arial" w:cs="Arial"/>
          <w:i/>
          <w:iCs/>
          <w:lang w:eastAsia="en-GB"/>
        </w:rPr>
        <w:t xml:space="preserve">REGULATING COMPLEMENTARY MEDICAL PRACTITIONERS © KING’S FUND 2008 1 REGULATING COMPLEMENTARY MEDICAL PRACTITIONERS </w:t>
      </w:r>
      <w:proofErr w:type="gramStart"/>
      <w:r w:rsidRPr="00CC25D1">
        <w:rPr>
          <w:rFonts w:ascii="Arial" w:eastAsia="Times New Roman" w:hAnsi="Arial" w:cs="Arial"/>
          <w:i/>
          <w:iCs/>
          <w:lang w:eastAsia="en-GB"/>
        </w:rPr>
        <w:t>An</w:t>
      </w:r>
      <w:proofErr w:type="gramEnd"/>
      <w:r w:rsidRPr="00CC25D1">
        <w:rPr>
          <w:rFonts w:ascii="Arial" w:eastAsia="Times New Roman" w:hAnsi="Arial" w:cs="Arial"/>
          <w:i/>
          <w:iCs/>
          <w:lang w:eastAsia="en-GB"/>
        </w:rPr>
        <w:t xml:space="preserve"> international review Executive summary Research findings Key topics</w:t>
      </w:r>
      <w:r w:rsidRPr="00CC25D1">
        <w:rPr>
          <w:rFonts w:ascii="Arial" w:eastAsia="Times New Roman" w:hAnsi="Arial" w:cs="Arial"/>
          <w:lang w:eastAsia="en-GB"/>
        </w:rPr>
        <w:t>. [</w:t>
      </w:r>
      <w:proofErr w:type="gramStart"/>
      <w:r w:rsidRPr="00CC25D1">
        <w:rPr>
          <w:rFonts w:ascii="Arial" w:eastAsia="Times New Roman" w:hAnsi="Arial" w:cs="Arial"/>
          <w:lang w:eastAsia="en-GB"/>
        </w:rPr>
        <w:t>online</w:t>
      </w:r>
      <w:proofErr w:type="gramEnd"/>
      <w:r w:rsidRPr="00CC25D1">
        <w:rPr>
          <w:rFonts w:ascii="Arial" w:eastAsia="Times New Roman" w:hAnsi="Arial" w:cs="Arial"/>
          <w:lang w:eastAsia="en-GB"/>
        </w:rPr>
        <w:t xml:space="preserve">] . Available at: </w:t>
      </w:r>
      <w:hyperlink r:id="rId12" w:history="1">
        <w:r w:rsidRPr="00CC25D1">
          <w:rPr>
            <w:rStyle w:val="Hyperlink"/>
            <w:rFonts w:ascii="Arial" w:eastAsia="Times New Roman" w:hAnsi="Arial" w:cs="Arial"/>
            <w:lang w:eastAsia="en-GB"/>
          </w:rPr>
          <w:t>https://www.kingsfund.org.uk/sites/default/files/Research%20summary1.pdf</w:t>
        </w:r>
      </w:hyperlink>
      <w:r w:rsidRPr="00CC25D1">
        <w:rPr>
          <w:rFonts w:ascii="Arial" w:eastAsia="Times New Roman" w:hAnsi="Arial" w:cs="Arial"/>
          <w:lang w:eastAsia="en-GB"/>
        </w:rPr>
        <w:t>. (Accessed on 24</w:t>
      </w:r>
      <w:r w:rsidRPr="00CC25D1">
        <w:rPr>
          <w:rFonts w:ascii="Arial" w:eastAsia="Times New Roman" w:hAnsi="Arial" w:cs="Arial"/>
          <w:vertAlign w:val="superscript"/>
          <w:lang w:eastAsia="en-GB"/>
        </w:rPr>
        <w:t>th</w:t>
      </w:r>
      <w:r w:rsidRPr="00CC25D1">
        <w:rPr>
          <w:rFonts w:ascii="Arial" w:eastAsia="Times New Roman" w:hAnsi="Arial" w:cs="Arial"/>
          <w:lang w:eastAsia="en-GB"/>
        </w:rPr>
        <w:t xml:space="preserve"> march 2020).</w:t>
      </w:r>
    </w:p>
    <w:p w:rsidR="00AF4BB6" w:rsidRPr="00CC25D1" w:rsidRDefault="00AF4BB6" w:rsidP="00AF4BB6">
      <w:pPr>
        <w:pStyle w:val="ListParagraph"/>
        <w:numPr>
          <w:ilvl w:val="0"/>
          <w:numId w:val="4"/>
        </w:numPr>
        <w:spacing w:after="240" w:line="360" w:lineRule="auto"/>
        <w:jc w:val="both"/>
        <w:rPr>
          <w:rFonts w:ascii="Arial" w:eastAsia="Times New Roman" w:hAnsi="Arial" w:cs="Arial"/>
          <w:lang w:eastAsia="en-GB"/>
        </w:rPr>
      </w:pPr>
      <w:r w:rsidRPr="00CC25D1">
        <w:rPr>
          <w:rFonts w:ascii="Arial" w:eastAsia="Times New Roman" w:hAnsi="Arial" w:cs="Arial"/>
          <w:lang w:eastAsia="en-GB"/>
        </w:rPr>
        <w:t xml:space="preserve">General Osteopathic Council (2021). </w:t>
      </w:r>
      <w:r w:rsidRPr="00CC25D1">
        <w:rPr>
          <w:rFonts w:ascii="Arial" w:eastAsia="Times New Roman" w:hAnsi="Arial" w:cs="Arial"/>
          <w:i/>
          <w:iCs/>
          <w:lang w:eastAsia="en-GB"/>
        </w:rPr>
        <w:t>Becoming an osteopath - General Osteopathic Council</w:t>
      </w:r>
      <w:r w:rsidRPr="00CC25D1">
        <w:rPr>
          <w:rFonts w:ascii="Arial" w:eastAsia="Times New Roman" w:hAnsi="Arial" w:cs="Arial"/>
          <w:lang w:eastAsia="en-GB"/>
        </w:rPr>
        <w:t>. [</w:t>
      </w:r>
      <w:proofErr w:type="gramStart"/>
      <w:r w:rsidRPr="00CC25D1">
        <w:rPr>
          <w:rFonts w:ascii="Arial" w:eastAsia="Times New Roman" w:hAnsi="Arial" w:cs="Arial"/>
          <w:lang w:eastAsia="en-GB"/>
        </w:rPr>
        <w:t>online</w:t>
      </w:r>
      <w:proofErr w:type="gramEnd"/>
      <w:r w:rsidRPr="00CC25D1">
        <w:rPr>
          <w:rFonts w:ascii="Arial" w:eastAsia="Times New Roman" w:hAnsi="Arial" w:cs="Arial"/>
          <w:lang w:eastAsia="en-GB"/>
        </w:rPr>
        <w:t xml:space="preserve">] www.osteopathy.org.uk. Available at: </w:t>
      </w:r>
      <w:hyperlink r:id="rId13" w:history="1">
        <w:r w:rsidRPr="00CC25D1">
          <w:rPr>
            <w:rStyle w:val="Hyperlink"/>
            <w:rFonts w:ascii="Arial" w:eastAsia="Times New Roman" w:hAnsi="Arial" w:cs="Arial"/>
            <w:lang w:eastAsia="en-GB"/>
          </w:rPr>
          <w:t>https://www.osteopathy.org.uk/training-and-registering/becoming-an-osteopath/</w:t>
        </w:r>
      </w:hyperlink>
      <w:r w:rsidRPr="00CC25D1">
        <w:rPr>
          <w:rFonts w:ascii="Arial" w:eastAsia="Times New Roman" w:hAnsi="Arial" w:cs="Arial"/>
          <w:lang w:eastAsia="en-GB"/>
        </w:rPr>
        <w:t>. (Accessed on 24</w:t>
      </w:r>
      <w:r w:rsidRPr="00CC25D1">
        <w:rPr>
          <w:rFonts w:ascii="Arial" w:eastAsia="Times New Roman" w:hAnsi="Arial" w:cs="Arial"/>
          <w:vertAlign w:val="superscript"/>
          <w:lang w:eastAsia="en-GB"/>
        </w:rPr>
        <w:t>th</w:t>
      </w:r>
      <w:r w:rsidRPr="00CC25D1">
        <w:rPr>
          <w:rFonts w:ascii="Arial" w:eastAsia="Times New Roman" w:hAnsi="Arial" w:cs="Arial"/>
          <w:lang w:eastAsia="en-GB"/>
        </w:rPr>
        <w:t xml:space="preserve"> March 2021).</w:t>
      </w:r>
    </w:p>
    <w:p w:rsidR="00AF4BB6" w:rsidRPr="00C8403C" w:rsidRDefault="00AF4BB6" w:rsidP="00AF4BB6">
      <w:pPr>
        <w:pStyle w:val="ListParagraph"/>
        <w:numPr>
          <w:ilvl w:val="0"/>
          <w:numId w:val="4"/>
        </w:numPr>
        <w:spacing w:after="240" w:line="360" w:lineRule="auto"/>
        <w:rPr>
          <w:rFonts w:ascii="Times New Roman" w:eastAsia="Times New Roman" w:hAnsi="Times New Roman" w:cs="Times New Roman"/>
          <w:sz w:val="24"/>
          <w:szCs w:val="24"/>
          <w:lang w:eastAsia="en-GB"/>
        </w:rPr>
      </w:pPr>
      <w:r w:rsidRPr="00C8403C">
        <w:rPr>
          <w:rFonts w:ascii="Times New Roman" w:eastAsia="Times New Roman" w:hAnsi="Times New Roman" w:cs="Times New Roman"/>
          <w:sz w:val="24"/>
          <w:szCs w:val="24"/>
          <w:lang w:eastAsia="en-GB"/>
        </w:rPr>
        <w:t xml:space="preserve">Gov.uk (2018). </w:t>
      </w:r>
      <w:r w:rsidRPr="00C8403C">
        <w:rPr>
          <w:rFonts w:ascii="Times New Roman" w:eastAsia="Times New Roman" w:hAnsi="Times New Roman" w:cs="Times New Roman"/>
          <w:i/>
          <w:iCs/>
          <w:sz w:val="24"/>
          <w:szCs w:val="24"/>
          <w:lang w:eastAsia="en-GB"/>
        </w:rPr>
        <w:t>Data Protection</w:t>
      </w:r>
      <w:r w:rsidRPr="00C8403C">
        <w:rPr>
          <w:rFonts w:ascii="Times New Roman" w:eastAsia="Times New Roman" w:hAnsi="Times New Roman" w:cs="Times New Roman"/>
          <w:sz w:val="24"/>
          <w:szCs w:val="24"/>
          <w:lang w:eastAsia="en-GB"/>
        </w:rPr>
        <w:t xml:space="preserve">. [online] GOV.UK. Available at: </w:t>
      </w:r>
      <w:hyperlink r:id="rId14" w:history="1">
        <w:r w:rsidRPr="00C656AF">
          <w:rPr>
            <w:rStyle w:val="Hyperlink"/>
            <w:rFonts w:ascii="Times New Roman" w:eastAsia="Times New Roman" w:hAnsi="Times New Roman" w:cs="Times New Roman"/>
            <w:sz w:val="24"/>
            <w:szCs w:val="24"/>
            <w:lang w:eastAsia="en-GB"/>
          </w:rPr>
          <w:t>https://www.gov.uk/data-protection</w:t>
        </w:r>
      </w:hyperlink>
      <w:r w:rsidRPr="00C8403C">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(Accessed on 24</w:t>
      </w:r>
      <w:r w:rsidRPr="00C8403C">
        <w:rPr>
          <w:rFonts w:ascii="Times New Roman" w:eastAsia="Times New Roman" w:hAnsi="Times New Roman" w:cs="Times New Roman"/>
          <w:sz w:val="24"/>
          <w:szCs w:val="24"/>
          <w:vertAlign w:val="superscript"/>
          <w:lang w:eastAsia="en-GB"/>
        </w:rPr>
        <w:t>th</w:t>
      </w:r>
      <w:r>
        <w:rPr>
          <w:rFonts w:ascii="Times New Roman" w:eastAsia="Times New Roman" w:hAnsi="Times New Roman" w:cs="Times New Roman"/>
          <w:sz w:val="24"/>
          <w:szCs w:val="24"/>
          <w:lang w:eastAsia="en-GB"/>
        </w:rPr>
        <w:t xml:space="preserve"> March 2021).</w:t>
      </w:r>
    </w:p>
    <w:p w:rsidR="00AF4BB6" w:rsidRPr="00676B3B" w:rsidRDefault="00AF4BB6" w:rsidP="00AF4BB6">
      <w:pPr>
        <w:pStyle w:val="ListParagraph"/>
        <w:numPr>
          <w:ilvl w:val="0"/>
          <w:numId w:val="4"/>
        </w:numPr>
        <w:spacing w:line="360" w:lineRule="auto"/>
        <w:jc w:val="both"/>
        <w:rPr>
          <w:rFonts w:ascii="Arial" w:hAnsi="Arial" w:cs="Arial"/>
        </w:rPr>
      </w:pPr>
      <w:r w:rsidRPr="00CC25D1">
        <w:rPr>
          <w:rFonts w:ascii="Arial" w:hAnsi="Arial" w:cs="Arial"/>
          <w:color w:val="000000"/>
          <w:shd w:val="clear" w:color="auto" w:fill="FFFFFF"/>
        </w:rPr>
        <w:t xml:space="preserve">Kim, H., </w:t>
      </w:r>
      <w:proofErr w:type="spellStart"/>
      <w:r w:rsidRPr="00CC25D1">
        <w:rPr>
          <w:rFonts w:ascii="Arial" w:hAnsi="Arial" w:cs="Arial"/>
          <w:color w:val="000000"/>
          <w:shd w:val="clear" w:color="auto" w:fill="FFFFFF"/>
        </w:rPr>
        <w:t>Jeon</w:t>
      </w:r>
      <w:proofErr w:type="spellEnd"/>
      <w:r w:rsidRPr="00CC25D1">
        <w:rPr>
          <w:rFonts w:ascii="Arial" w:hAnsi="Arial" w:cs="Arial"/>
          <w:color w:val="000000"/>
          <w:shd w:val="clear" w:color="auto" w:fill="FFFFFF"/>
        </w:rPr>
        <w:t>, B. and Chung, S., 2016. Professional ethics in complementary and alternative medicines in management of Parkinson’s disease. </w:t>
      </w:r>
      <w:r w:rsidRPr="00CC25D1">
        <w:rPr>
          <w:rFonts w:ascii="Arial" w:hAnsi="Arial" w:cs="Arial"/>
          <w:i/>
          <w:iCs/>
          <w:color w:val="000000"/>
          <w:shd w:val="clear" w:color="auto" w:fill="FFFFFF"/>
        </w:rPr>
        <w:t xml:space="preserve">Journal of Parkinson's </w:t>
      </w:r>
      <w:proofErr w:type="gramStart"/>
      <w:r w:rsidRPr="00CC25D1">
        <w:rPr>
          <w:rFonts w:ascii="Arial" w:hAnsi="Arial" w:cs="Arial"/>
          <w:i/>
          <w:iCs/>
          <w:color w:val="000000"/>
          <w:shd w:val="clear" w:color="auto" w:fill="FFFFFF"/>
        </w:rPr>
        <w:t>Disease</w:t>
      </w:r>
      <w:proofErr w:type="gramEnd"/>
      <w:r w:rsidRPr="00CC25D1">
        <w:rPr>
          <w:rFonts w:ascii="Arial" w:hAnsi="Arial" w:cs="Arial"/>
          <w:color w:val="000000"/>
          <w:shd w:val="clear" w:color="auto" w:fill="FFFFFF"/>
        </w:rPr>
        <w:t>, [online] 6(4), pp.675-683. Available at: &lt;https://www.ncbi.nlm.nih.gov/pmc/articles/PMC5088405/&gt; [Accessed 26 March 2021].</w:t>
      </w:r>
    </w:p>
    <w:p w:rsidR="00676B3B" w:rsidRPr="00676B3B" w:rsidRDefault="00676B3B" w:rsidP="00676B3B">
      <w:pPr>
        <w:pStyle w:val="ListParagraph"/>
        <w:spacing w:line="360" w:lineRule="auto"/>
        <w:jc w:val="both"/>
        <w:rPr>
          <w:rFonts w:ascii="Arial" w:hAnsi="Arial" w:cs="Arial"/>
        </w:rPr>
      </w:pPr>
    </w:p>
    <w:p w:rsidR="00676B3B" w:rsidRPr="00676B3B" w:rsidRDefault="00676B3B" w:rsidP="00676B3B">
      <w:pPr>
        <w:pStyle w:val="ListParagraph"/>
        <w:spacing w:line="360" w:lineRule="auto"/>
        <w:jc w:val="both"/>
        <w:rPr>
          <w:rFonts w:ascii="Arial" w:hAnsi="Arial" w:cs="Arial"/>
        </w:rPr>
      </w:pPr>
    </w:p>
    <w:p w:rsidR="00676B3B" w:rsidRPr="00044CC1" w:rsidRDefault="00676B3B" w:rsidP="00044CC1">
      <w:pPr>
        <w:pStyle w:val="ListParagraph"/>
        <w:numPr>
          <w:ilvl w:val="0"/>
          <w:numId w:val="4"/>
        </w:numPr>
        <w:spacing w:line="360" w:lineRule="auto"/>
        <w:jc w:val="both"/>
        <w:rPr>
          <w:rFonts w:ascii="Arial" w:hAnsi="Arial" w:cs="Arial"/>
        </w:rPr>
      </w:pPr>
      <w:r w:rsidRPr="00676B3B">
        <w:rPr>
          <w:rFonts w:ascii="Arial" w:hAnsi="Arial" w:cs="Arial"/>
          <w:color w:val="000000"/>
          <w:shd w:val="clear" w:color="auto" w:fill="FFFFFF"/>
        </w:rPr>
        <w:t xml:space="preserve">Krug, K., Kraus, I., Hermann, K.I. and Joos. S. (2016). </w:t>
      </w:r>
      <w:r w:rsidRPr="00676B3B">
        <w:rPr>
          <w:rFonts w:ascii="Arial" w:hAnsi="Arial" w:cs="Arial"/>
          <w:i/>
          <w:color w:val="111111"/>
        </w:rPr>
        <w:t>Complementary and alternative medicine (CAM) as part of primary health care in Germany-comparison of patients consulting general practitioners and CAM practitioners: A cross-sectional study</w:t>
      </w:r>
      <w:r>
        <w:rPr>
          <w:rFonts w:ascii="Arial" w:hAnsi="Arial" w:cs="Arial"/>
          <w:i/>
          <w:color w:val="111111"/>
        </w:rPr>
        <w:t xml:space="preserve">. </w:t>
      </w:r>
      <w:r w:rsidRPr="00676B3B">
        <w:rPr>
          <w:rFonts w:ascii="Arial" w:hAnsi="Arial" w:cs="Arial"/>
          <w:color w:val="111111"/>
        </w:rPr>
        <w:t xml:space="preserve">Available at: </w:t>
      </w:r>
      <w:hyperlink r:id="rId15" w:history="1">
        <w:r w:rsidRPr="00676B3B">
          <w:rPr>
            <w:rStyle w:val="Hyperlink"/>
            <w:rFonts w:ascii="Arial" w:hAnsi="Arial" w:cs="Arial"/>
          </w:rPr>
          <w:t>https://www.researchgate.net/publication/309438555_Complementary_and_alternative_medi</w:t>
        </w:r>
      </w:hyperlink>
      <w:r w:rsidRPr="00676B3B">
        <w:rPr>
          <w:rFonts w:ascii="Arial" w:hAnsi="Arial" w:cs="Arial"/>
          <w:color w:val="111111"/>
        </w:rPr>
        <w:t>. (Accessed on 24</w:t>
      </w:r>
      <w:r w:rsidRPr="00676B3B">
        <w:rPr>
          <w:rFonts w:ascii="Arial" w:hAnsi="Arial" w:cs="Arial"/>
          <w:color w:val="111111"/>
          <w:vertAlign w:val="superscript"/>
        </w:rPr>
        <w:t>th</w:t>
      </w:r>
      <w:r w:rsidRPr="00676B3B">
        <w:rPr>
          <w:rFonts w:ascii="Arial" w:hAnsi="Arial" w:cs="Arial"/>
          <w:color w:val="111111"/>
        </w:rPr>
        <w:t xml:space="preserve"> March 2021).</w:t>
      </w:r>
    </w:p>
    <w:p w:rsidR="00AF4BB6" w:rsidRPr="00CC25D1" w:rsidRDefault="00AF4BB6" w:rsidP="00AF4BB6">
      <w:pPr>
        <w:pStyle w:val="NormalWeb"/>
        <w:numPr>
          <w:ilvl w:val="0"/>
          <w:numId w:val="4"/>
        </w:numPr>
        <w:shd w:val="clear" w:color="auto" w:fill="FFFFFF"/>
        <w:spacing w:line="360" w:lineRule="auto"/>
        <w:jc w:val="both"/>
        <w:rPr>
          <w:rFonts w:ascii="Arial" w:hAnsi="Arial" w:cs="Arial"/>
          <w:color w:val="000000"/>
          <w:sz w:val="22"/>
          <w:szCs w:val="22"/>
          <w:shd w:val="clear" w:color="auto" w:fill="FFFFFF"/>
        </w:rPr>
      </w:pPr>
      <w:proofErr w:type="spellStart"/>
      <w:r w:rsidRPr="00CC25D1">
        <w:rPr>
          <w:rFonts w:ascii="Arial" w:hAnsi="Arial" w:cs="Arial"/>
          <w:color w:val="000000"/>
          <w:sz w:val="22"/>
          <w:szCs w:val="22"/>
          <w:shd w:val="clear" w:color="auto" w:fill="FFFFFF"/>
        </w:rPr>
        <w:t>Matliwala</w:t>
      </w:r>
      <w:proofErr w:type="spellEnd"/>
      <w:r w:rsidRPr="00CC25D1">
        <w:rPr>
          <w:rFonts w:ascii="Arial" w:hAnsi="Arial" w:cs="Arial"/>
          <w:color w:val="000000"/>
          <w:sz w:val="22"/>
          <w:szCs w:val="22"/>
          <w:shd w:val="clear" w:color="auto" w:fill="FFFFFF"/>
        </w:rPr>
        <w:t xml:space="preserve">, K., 2017. The Effect of Psychological </w:t>
      </w:r>
      <w:proofErr w:type="spellStart"/>
      <w:r w:rsidRPr="00CC25D1">
        <w:rPr>
          <w:rFonts w:ascii="Arial" w:hAnsi="Arial" w:cs="Arial"/>
          <w:color w:val="000000"/>
          <w:sz w:val="22"/>
          <w:szCs w:val="22"/>
          <w:shd w:val="clear" w:color="auto" w:fill="FFFFFF"/>
        </w:rPr>
        <w:t>Counseling</w:t>
      </w:r>
      <w:proofErr w:type="spellEnd"/>
      <w:r w:rsidRPr="00CC25D1">
        <w:rPr>
          <w:rFonts w:ascii="Arial" w:hAnsi="Arial" w:cs="Arial"/>
          <w:color w:val="000000"/>
          <w:sz w:val="22"/>
          <w:szCs w:val="22"/>
          <w:shd w:val="clear" w:color="auto" w:fill="FFFFFF"/>
        </w:rPr>
        <w:t xml:space="preserve"> on Mental Health. </w:t>
      </w:r>
      <w:r w:rsidRPr="00CC25D1">
        <w:rPr>
          <w:rFonts w:ascii="Arial" w:hAnsi="Arial" w:cs="Arial"/>
          <w:i/>
          <w:iCs/>
          <w:color w:val="000000"/>
          <w:sz w:val="22"/>
          <w:szCs w:val="22"/>
          <w:shd w:val="clear" w:color="auto" w:fill="FFFFFF"/>
        </w:rPr>
        <w:t>Journal of Psychology &amp; Clinical Psychiatry</w:t>
      </w:r>
      <w:r w:rsidRPr="00CC25D1">
        <w:rPr>
          <w:rFonts w:ascii="Arial" w:hAnsi="Arial" w:cs="Arial"/>
          <w:color w:val="000000"/>
          <w:sz w:val="22"/>
          <w:szCs w:val="22"/>
          <w:shd w:val="clear" w:color="auto" w:fill="FFFFFF"/>
        </w:rPr>
        <w:t>, 7(3).</w:t>
      </w:r>
      <w:r>
        <w:rPr>
          <w:rFonts w:ascii="Arial" w:hAnsi="Arial" w:cs="Arial"/>
          <w:color w:val="000000"/>
          <w:sz w:val="22"/>
          <w:szCs w:val="22"/>
          <w:shd w:val="clear" w:color="auto" w:fill="FFFFFF"/>
        </w:rPr>
        <w:t xml:space="preserve"> </w:t>
      </w:r>
      <w:r w:rsidRPr="00AF4BB6">
        <w:rPr>
          <w:rFonts w:ascii="Arial" w:hAnsi="Arial" w:cs="Arial"/>
          <w:color w:val="000000"/>
          <w:sz w:val="22"/>
          <w:szCs w:val="22"/>
          <w:shd w:val="clear" w:color="auto" w:fill="FFFFFF"/>
        </w:rPr>
        <w:t>https://doi.org/10.15406/jpcpy.2017.07.00436</w:t>
      </w:r>
      <w:r>
        <w:rPr>
          <w:rFonts w:ascii="Arial" w:hAnsi="Arial" w:cs="Arial"/>
          <w:color w:val="000000"/>
          <w:sz w:val="22"/>
          <w:szCs w:val="22"/>
          <w:shd w:val="clear" w:color="auto" w:fill="FFFFFF"/>
        </w:rPr>
        <w:t>.</w:t>
      </w:r>
    </w:p>
    <w:p w:rsidR="00AF4BB6" w:rsidRPr="00CC25D1" w:rsidRDefault="00AF4BB6" w:rsidP="00AF4BB6">
      <w:pPr>
        <w:pStyle w:val="ListParagraph"/>
        <w:numPr>
          <w:ilvl w:val="0"/>
          <w:numId w:val="4"/>
        </w:numPr>
        <w:spacing w:after="240" w:line="360" w:lineRule="auto"/>
        <w:jc w:val="both"/>
        <w:rPr>
          <w:rFonts w:ascii="Arial" w:eastAsia="Times New Roman" w:hAnsi="Arial" w:cs="Arial"/>
          <w:lang w:eastAsia="en-GB"/>
        </w:rPr>
      </w:pPr>
      <w:r w:rsidRPr="00CC25D1">
        <w:rPr>
          <w:rFonts w:ascii="Arial" w:eastAsia="Times New Roman" w:hAnsi="Arial" w:cs="Arial"/>
          <w:lang w:eastAsia="en-GB"/>
        </w:rPr>
        <w:t xml:space="preserve">Mayo Clinic (2017). </w:t>
      </w:r>
      <w:r w:rsidRPr="00CC25D1">
        <w:rPr>
          <w:rFonts w:ascii="Arial" w:eastAsia="Times New Roman" w:hAnsi="Arial" w:cs="Arial"/>
          <w:i/>
          <w:iCs/>
          <w:lang w:eastAsia="en-GB"/>
        </w:rPr>
        <w:t>Herbal supplements: What to know before you buy</w:t>
      </w:r>
      <w:r w:rsidRPr="00CC25D1">
        <w:rPr>
          <w:rFonts w:ascii="Arial" w:eastAsia="Times New Roman" w:hAnsi="Arial" w:cs="Arial"/>
          <w:lang w:eastAsia="en-GB"/>
        </w:rPr>
        <w:t xml:space="preserve">. [online] Mayo Clinic. Available at: </w:t>
      </w:r>
      <w:hyperlink r:id="rId16" w:history="1">
        <w:r w:rsidRPr="00CC25D1">
          <w:rPr>
            <w:rStyle w:val="Hyperlink"/>
            <w:rFonts w:ascii="Arial" w:eastAsia="Times New Roman" w:hAnsi="Arial" w:cs="Arial"/>
            <w:lang w:eastAsia="en-GB"/>
          </w:rPr>
          <w:t>https://www.mayoclinic.org/healthy-lifestyle/nutrition-and-healthy-eating/in-depth/herbal-supplements/art-20046714</w:t>
        </w:r>
      </w:hyperlink>
      <w:r w:rsidRPr="00CC25D1">
        <w:rPr>
          <w:rFonts w:ascii="Arial" w:eastAsia="Times New Roman" w:hAnsi="Arial" w:cs="Arial"/>
          <w:lang w:eastAsia="en-GB"/>
        </w:rPr>
        <w:t>. (Accessed on 24</w:t>
      </w:r>
      <w:r w:rsidRPr="00CC25D1">
        <w:rPr>
          <w:rFonts w:ascii="Arial" w:eastAsia="Times New Roman" w:hAnsi="Arial" w:cs="Arial"/>
          <w:vertAlign w:val="superscript"/>
          <w:lang w:eastAsia="en-GB"/>
        </w:rPr>
        <w:t>th</w:t>
      </w:r>
      <w:r w:rsidRPr="00CC25D1">
        <w:rPr>
          <w:rFonts w:ascii="Arial" w:eastAsia="Times New Roman" w:hAnsi="Arial" w:cs="Arial"/>
          <w:lang w:eastAsia="en-GB"/>
        </w:rPr>
        <w:t xml:space="preserve"> March 2021).</w:t>
      </w:r>
    </w:p>
    <w:p w:rsidR="00AF4BB6" w:rsidRPr="00CC25D1" w:rsidRDefault="00AF4BB6" w:rsidP="00AF4BB6">
      <w:pPr>
        <w:pStyle w:val="ListParagraph"/>
        <w:numPr>
          <w:ilvl w:val="0"/>
          <w:numId w:val="4"/>
        </w:numPr>
        <w:spacing w:after="240" w:line="360" w:lineRule="auto"/>
        <w:jc w:val="both"/>
        <w:rPr>
          <w:rFonts w:ascii="Arial" w:eastAsia="Times New Roman" w:hAnsi="Arial" w:cs="Arial"/>
          <w:lang w:eastAsia="en-GB"/>
        </w:rPr>
      </w:pPr>
      <w:r w:rsidRPr="00CC25D1">
        <w:rPr>
          <w:rFonts w:ascii="Arial" w:eastAsia="Times New Roman" w:hAnsi="Arial" w:cs="Arial"/>
          <w:lang w:eastAsia="en-GB"/>
        </w:rPr>
        <w:t xml:space="preserve">National Career Service (2021). </w:t>
      </w:r>
      <w:r w:rsidRPr="00CC25D1">
        <w:rPr>
          <w:rFonts w:ascii="Arial" w:eastAsia="Times New Roman" w:hAnsi="Arial" w:cs="Arial"/>
          <w:i/>
          <w:iCs/>
          <w:lang w:eastAsia="en-GB"/>
        </w:rPr>
        <w:t>Counsellor | Explore careers | National Careers Service</w:t>
      </w:r>
      <w:r w:rsidRPr="00CC25D1">
        <w:rPr>
          <w:rFonts w:ascii="Arial" w:eastAsia="Times New Roman" w:hAnsi="Arial" w:cs="Arial"/>
          <w:lang w:eastAsia="en-GB"/>
        </w:rPr>
        <w:t xml:space="preserve">. [Online] nationalcareers.service.gov.uk. Available at: </w:t>
      </w:r>
      <w:hyperlink r:id="rId17" w:history="1">
        <w:r w:rsidRPr="00CC25D1">
          <w:rPr>
            <w:rStyle w:val="Hyperlink"/>
            <w:rFonts w:ascii="Arial" w:eastAsia="Times New Roman" w:hAnsi="Arial" w:cs="Arial"/>
            <w:lang w:eastAsia="en-GB"/>
          </w:rPr>
          <w:t>https://nationalcareers.service.gov.uk/job-profiles/counsellor</w:t>
        </w:r>
      </w:hyperlink>
      <w:r w:rsidRPr="00CC25D1">
        <w:rPr>
          <w:rFonts w:ascii="Arial" w:eastAsia="Times New Roman" w:hAnsi="Arial" w:cs="Arial"/>
          <w:lang w:eastAsia="en-GB"/>
        </w:rPr>
        <w:t>. (Accessed on 24</w:t>
      </w:r>
      <w:r w:rsidRPr="00CC25D1">
        <w:rPr>
          <w:rFonts w:ascii="Arial" w:eastAsia="Times New Roman" w:hAnsi="Arial" w:cs="Arial"/>
          <w:vertAlign w:val="superscript"/>
          <w:lang w:eastAsia="en-GB"/>
        </w:rPr>
        <w:t>th</w:t>
      </w:r>
      <w:r w:rsidRPr="00CC25D1">
        <w:rPr>
          <w:rFonts w:ascii="Arial" w:eastAsia="Times New Roman" w:hAnsi="Arial" w:cs="Arial"/>
          <w:lang w:eastAsia="en-GB"/>
        </w:rPr>
        <w:t xml:space="preserve"> March 2021).</w:t>
      </w:r>
    </w:p>
    <w:p w:rsidR="00AF4BB6" w:rsidRPr="00CC25D1" w:rsidRDefault="00AF4BB6" w:rsidP="00AF4BB6">
      <w:pPr>
        <w:pStyle w:val="ListParagraph"/>
        <w:numPr>
          <w:ilvl w:val="0"/>
          <w:numId w:val="4"/>
        </w:numPr>
        <w:spacing w:after="240" w:line="360" w:lineRule="auto"/>
        <w:jc w:val="both"/>
        <w:rPr>
          <w:rFonts w:ascii="Arial" w:eastAsia="Times New Roman" w:hAnsi="Arial" w:cs="Arial"/>
          <w:lang w:eastAsia="en-GB"/>
        </w:rPr>
      </w:pPr>
      <w:r w:rsidRPr="00CC25D1">
        <w:rPr>
          <w:rFonts w:ascii="Arial" w:eastAsia="Times New Roman" w:hAnsi="Arial" w:cs="Arial"/>
          <w:lang w:eastAsia="en-GB"/>
        </w:rPr>
        <w:t xml:space="preserve">National UK Therapist Register (2019). </w:t>
      </w:r>
      <w:r w:rsidRPr="00CC25D1">
        <w:rPr>
          <w:rFonts w:ascii="Arial" w:eastAsia="Times New Roman" w:hAnsi="Arial" w:cs="Arial"/>
          <w:i/>
          <w:iCs/>
          <w:lang w:eastAsia="en-GB"/>
        </w:rPr>
        <w:t>Regulations for Therapists</w:t>
      </w:r>
      <w:r w:rsidRPr="00CC25D1">
        <w:rPr>
          <w:rFonts w:ascii="Arial" w:eastAsia="Times New Roman" w:hAnsi="Arial" w:cs="Arial"/>
          <w:lang w:eastAsia="en-GB"/>
        </w:rPr>
        <w:t>. [</w:t>
      </w:r>
      <w:proofErr w:type="gramStart"/>
      <w:r w:rsidRPr="00CC25D1">
        <w:rPr>
          <w:rFonts w:ascii="Arial" w:eastAsia="Times New Roman" w:hAnsi="Arial" w:cs="Arial"/>
          <w:lang w:eastAsia="en-GB"/>
        </w:rPr>
        <w:t>online</w:t>
      </w:r>
      <w:proofErr w:type="gramEnd"/>
      <w:r w:rsidRPr="00CC25D1">
        <w:rPr>
          <w:rFonts w:ascii="Arial" w:eastAsia="Times New Roman" w:hAnsi="Arial" w:cs="Arial"/>
          <w:lang w:eastAsia="en-GB"/>
        </w:rPr>
        <w:t xml:space="preserve">] therapyregister.net. Available at: </w:t>
      </w:r>
      <w:hyperlink r:id="rId18" w:history="1">
        <w:r w:rsidRPr="00CC25D1">
          <w:rPr>
            <w:rStyle w:val="Hyperlink"/>
            <w:rFonts w:ascii="Arial" w:eastAsia="Times New Roman" w:hAnsi="Arial" w:cs="Arial"/>
            <w:lang w:eastAsia="en-GB"/>
          </w:rPr>
          <w:t>https://therapyregister.net/regulations/</w:t>
        </w:r>
      </w:hyperlink>
      <w:r w:rsidRPr="00CC25D1">
        <w:rPr>
          <w:rFonts w:ascii="Arial" w:eastAsia="Times New Roman" w:hAnsi="Arial" w:cs="Arial"/>
          <w:lang w:eastAsia="en-GB"/>
        </w:rPr>
        <w:t>. (Accessed on 24</w:t>
      </w:r>
      <w:r w:rsidRPr="00CC25D1">
        <w:rPr>
          <w:rFonts w:ascii="Arial" w:eastAsia="Times New Roman" w:hAnsi="Arial" w:cs="Arial"/>
          <w:vertAlign w:val="superscript"/>
          <w:lang w:eastAsia="en-GB"/>
        </w:rPr>
        <w:t>th</w:t>
      </w:r>
      <w:r w:rsidRPr="00CC25D1">
        <w:rPr>
          <w:rFonts w:ascii="Arial" w:eastAsia="Times New Roman" w:hAnsi="Arial" w:cs="Arial"/>
          <w:lang w:eastAsia="en-GB"/>
        </w:rPr>
        <w:t xml:space="preserve"> march 2021)</w:t>
      </w:r>
    </w:p>
    <w:p w:rsidR="00AF4BB6" w:rsidRPr="00CC25D1" w:rsidRDefault="00AF4BB6" w:rsidP="00AF4BB6">
      <w:pPr>
        <w:pStyle w:val="ListParagraph"/>
        <w:numPr>
          <w:ilvl w:val="0"/>
          <w:numId w:val="4"/>
        </w:numPr>
        <w:spacing w:after="240" w:line="360" w:lineRule="auto"/>
        <w:jc w:val="both"/>
        <w:rPr>
          <w:rFonts w:ascii="Arial" w:eastAsia="Times New Roman" w:hAnsi="Arial" w:cs="Arial"/>
          <w:lang w:eastAsia="en-GB"/>
        </w:rPr>
      </w:pPr>
      <w:r w:rsidRPr="00CC25D1">
        <w:rPr>
          <w:rFonts w:ascii="Arial" w:eastAsia="Times New Roman" w:hAnsi="Arial" w:cs="Arial"/>
          <w:lang w:eastAsia="en-GB"/>
        </w:rPr>
        <w:t xml:space="preserve">NHS Choices (2019a). </w:t>
      </w:r>
      <w:r w:rsidRPr="00CC25D1">
        <w:rPr>
          <w:rFonts w:ascii="Arial" w:eastAsia="Times New Roman" w:hAnsi="Arial" w:cs="Arial"/>
          <w:i/>
          <w:iCs/>
          <w:lang w:eastAsia="en-GB"/>
        </w:rPr>
        <w:t>Acupuncture</w:t>
      </w:r>
      <w:r w:rsidRPr="00CC25D1">
        <w:rPr>
          <w:rFonts w:ascii="Arial" w:eastAsia="Times New Roman" w:hAnsi="Arial" w:cs="Arial"/>
          <w:lang w:eastAsia="en-GB"/>
        </w:rPr>
        <w:t xml:space="preserve">. [online] NHS. Available at: </w:t>
      </w:r>
      <w:hyperlink r:id="rId19" w:history="1">
        <w:r w:rsidRPr="00CC25D1">
          <w:rPr>
            <w:rStyle w:val="Hyperlink"/>
            <w:rFonts w:ascii="Arial" w:eastAsia="Times New Roman" w:hAnsi="Arial" w:cs="Arial"/>
            <w:lang w:eastAsia="en-GB"/>
          </w:rPr>
          <w:t>https://www.nhs.uk/conditions/Acupuncture/</w:t>
        </w:r>
      </w:hyperlink>
      <w:r w:rsidRPr="00CC25D1">
        <w:rPr>
          <w:rFonts w:ascii="Arial" w:eastAsia="Times New Roman" w:hAnsi="Arial" w:cs="Arial"/>
          <w:lang w:eastAsia="en-GB"/>
        </w:rPr>
        <w:t>. (Accessed on 24</w:t>
      </w:r>
      <w:r w:rsidRPr="00CC25D1">
        <w:rPr>
          <w:rFonts w:ascii="Arial" w:eastAsia="Times New Roman" w:hAnsi="Arial" w:cs="Arial"/>
          <w:vertAlign w:val="superscript"/>
          <w:lang w:eastAsia="en-GB"/>
        </w:rPr>
        <w:t>th</w:t>
      </w:r>
      <w:r w:rsidRPr="00CC25D1">
        <w:rPr>
          <w:rFonts w:ascii="Arial" w:eastAsia="Times New Roman" w:hAnsi="Arial" w:cs="Arial"/>
          <w:lang w:eastAsia="en-GB"/>
        </w:rPr>
        <w:t xml:space="preserve"> march 2021).</w:t>
      </w:r>
    </w:p>
    <w:p w:rsidR="00AF4BB6" w:rsidRPr="00CC25D1" w:rsidRDefault="00AF4BB6" w:rsidP="00AF4BB6">
      <w:pPr>
        <w:pStyle w:val="ListParagraph"/>
        <w:numPr>
          <w:ilvl w:val="0"/>
          <w:numId w:val="4"/>
        </w:numPr>
        <w:spacing w:after="240" w:line="360" w:lineRule="auto"/>
        <w:jc w:val="both"/>
        <w:rPr>
          <w:rFonts w:ascii="Arial" w:eastAsia="Times New Roman" w:hAnsi="Arial" w:cs="Arial"/>
          <w:lang w:eastAsia="en-GB"/>
        </w:rPr>
      </w:pPr>
      <w:r w:rsidRPr="00CC25D1">
        <w:rPr>
          <w:rFonts w:ascii="Arial" w:eastAsia="Times New Roman" w:hAnsi="Arial" w:cs="Arial"/>
          <w:lang w:eastAsia="en-GB"/>
        </w:rPr>
        <w:t xml:space="preserve">NHS Choices (2019b). </w:t>
      </w:r>
      <w:r w:rsidRPr="00CC25D1">
        <w:rPr>
          <w:rFonts w:ascii="Arial" w:eastAsia="Times New Roman" w:hAnsi="Arial" w:cs="Arial"/>
          <w:i/>
          <w:iCs/>
          <w:lang w:eastAsia="en-GB"/>
        </w:rPr>
        <w:t>Safety and regulation - Osteopathy</w:t>
      </w:r>
      <w:r w:rsidRPr="00CC25D1">
        <w:rPr>
          <w:rFonts w:ascii="Arial" w:eastAsia="Times New Roman" w:hAnsi="Arial" w:cs="Arial"/>
          <w:lang w:eastAsia="en-GB"/>
        </w:rPr>
        <w:t xml:space="preserve">. [Online] nhs.uk. Available at: </w:t>
      </w:r>
      <w:hyperlink r:id="rId20" w:history="1">
        <w:r w:rsidRPr="00CC25D1">
          <w:rPr>
            <w:rStyle w:val="Hyperlink"/>
            <w:rFonts w:ascii="Arial" w:eastAsia="Times New Roman" w:hAnsi="Arial" w:cs="Arial"/>
            <w:lang w:eastAsia="en-GB"/>
          </w:rPr>
          <w:t>https://www.nhs.uk/conditions/osteopathy/safety/</w:t>
        </w:r>
      </w:hyperlink>
      <w:r w:rsidRPr="00CC25D1">
        <w:rPr>
          <w:rFonts w:ascii="Arial" w:eastAsia="Times New Roman" w:hAnsi="Arial" w:cs="Arial"/>
          <w:lang w:eastAsia="en-GB"/>
        </w:rPr>
        <w:t>. (Accessed on 24</w:t>
      </w:r>
      <w:r w:rsidRPr="00CC25D1">
        <w:rPr>
          <w:rFonts w:ascii="Arial" w:eastAsia="Times New Roman" w:hAnsi="Arial" w:cs="Arial"/>
          <w:vertAlign w:val="superscript"/>
          <w:lang w:eastAsia="en-GB"/>
        </w:rPr>
        <w:t>th</w:t>
      </w:r>
      <w:r w:rsidRPr="00CC25D1">
        <w:rPr>
          <w:rFonts w:ascii="Arial" w:eastAsia="Times New Roman" w:hAnsi="Arial" w:cs="Arial"/>
          <w:lang w:eastAsia="en-GB"/>
        </w:rPr>
        <w:t xml:space="preserve"> March 2021).</w:t>
      </w:r>
    </w:p>
    <w:p w:rsidR="00AF4BB6" w:rsidRPr="00CC25D1" w:rsidRDefault="00044CC1" w:rsidP="00AF4BB6">
      <w:pPr>
        <w:pStyle w:val="NormalWeb"/>
        <w:numPr>
          <w:ilvl w:val="0"/>
          <w:numId w:val="4"/>
        </w:numPr>
        <w:shd w:val="clear" w:color="auto" w:fill="FFFFFF"/>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nhs.uk. (2021a</w:t>
      </w:r>
      <w:r w:rsidR="00AF4BB6" w:rsidRPr="00CC25D1">
        <w:rPr>
          <w:rFonts w:ascii="Arial" w:hAnsi="Arial" w:cs="Arial"/>
          <w:color w:val="000000"/>
          <w:sz w:val="22"/>
          <w:szCs w:val="22"/>
          <w:shd w:val="clear" w:color="auto" w:fill="FFFFFF"/>
        </w:rPr>
        <w:t>). </w:t>
      </w:r>
      <w:r w:rsidR="00AF4BB6" w:rsidRPr="00CC25D1">
        <w:rPr>
          <w:rFonts w:ascii="Arial" w:hAnsi="Arial" w:cs="Arial"/>
          <w:i/>
          <w:iCs/>
          <w:color w:val="000000"/>
          <w:sz w:val="22"/>
          <w:szCs w:val="22"/>
          <w:shd w:val="clear" w:color="auto" w:fill="FFFFFF"/>
        </w:rPr>
        <w:t>Complementary and alternative medicine</w:t>
      </w:r>
      <w:r w:rsidR="00AF4BB6" w:rsidRPr="00CC25D1">
        <w:rPr>
          <w:rFonts w:ascii="Arial" w:hAnsi="Arial" w:cs="Arial"/>
          <w:color w:val="000000"/>
          <w:sz w:val="22"/>
          <w:szCs w:val="22"/>
          <w:shd w:val="clear" w:color="auto" w:fill="FFFFFF"/>
        </w:rPr>
        <w:t>. [online] Available at: &lt;https://www.nhs.uk/conditions/complementary-and-alternative-medicine/&gt; [Accessed 23 March 2021].</w:t>
      </w:r>
    </w:p>
    <w:p w:rsidR="00AF4BB6" w:rsidRPr="00D607B1" w:rsidRDefault="00AF4BB6" w:rsidP="00AF4BB6">
      <w:pPr>
        <w:pStyle w:val="ListParagraph"/>
        <w:numPr>
          <w:ilvl w:val="0"/>
          <w:numId w:val="4"/>
        </w:numPr>
        <w:spacing w:line="360" w:lineRule="auto"/>
        <w:jc w:val="both"/>
        <w:rPr>
          <w:rFonts w:ascii="Arial" w:hAnsi="Arial" w:cs="Arial"/>
        </w:rPr>
      </w:pPr>
      <w:r w:rsidRPr="00CC25D1">
        <w:rPr>
          <w:rFonts w:ascii="Arial" w:hAnsi="Arial" w:cs="Arial"/>
          <w:color w:val="000000"/>
          <w:shd w:val="clear" w:color="auto" w:fill="FFFFFF"/>
        </w:rPr>
        <w:t xml:space="preserve">nhs.uk. </w:t>
      </w:r>
      <w:r w:rsidR="00D607B1">
        <w:rPr>
          <w:rFonts w:ascii="Arial" w:hAnsi="Arial" w:cs="Arial"/>
          <w:color w:val="000000"/>
          <w:shd w:val="clear" w:color="auto" w:fill="FFFFFF"/>
        </w:rPr>
        <w:t>(</w:t>
      </w:r>
      <w:r w:rsidRPr="00CC25D1">
        <w:rPr>
          <w:rFonts w:ascii="Arial" w:hAnsi="Arial" w:cs="Arial"/>
          <w:color w:val="000000"/>
          <w:shd w:val="clear" w:color="auto" w:fill="FFFFFF"/>
        </w:rPr>
        <w:t>2021</w:t>
      </w:r>
      <w:r w:rsidR="00044CC1">
        <w:rPr>
          <w:rFonts w:ascii="Arial" w:hAnsi="Arial" w:cs="Arial"/>
          <w:color w:val="000000"/>
          <w:shd w:val="clear" w:color="auto" w:fill="FFFFFF"/>
        </w:rPr>
        <w:t>b</w:t>
      </w:r>
      <w:r w:rsidR="00D607B1">
        <w:rPr>
          <w:rFonts w:ascii="Arial" w:hAnsi="Arial" w:cs="Arial"/>
          <w:color w:val="000000"/>
          <w:shd w:val="clear" w:color="auto" w:fill="FFFFFF"/>
        </w:rPr>
        <w:t>)</w:t>
      </w:r>
      <w:r w:rsidRPr="00CC25D1">
        <w:rPr>
          <w:rFonts w:ascii="Arial" w:hAnsi="Arial" w:cs="Arial"/>
          <w:color w:val="000000"/>
          <w:shd w:val="clear" w:color="auto" w:fill="FFFFFF"/>
        </w:rPr>
        <w:t>. </w:t>
      </w:r>
      <w:r w:rsidRPr="00CC25D1">
        <w:rPr>
          <w:rFonts w:ascii="Arial" w:hAnsi="Arial" w:cs="Arial"/>
          <w:i/>
          <w:iCs/>
          <w:color w:val="000000"/>
          <w:shd w:val="clear" w:color="auto" w:fill="FFFFFF"/>
        </w:rPr>
        <w:t>Mental Capacity Act</w:t>
      </w:r>
      <w:r w:rsidRPr="00CC25D1">
        <w:rPr>
          <w:rFonts w:ascii="Arial" w:hAnsi="Arial" w:cs="Arial"/>
          <w:color w:val="000000"/>
          <w:shd w:val="clear" w:color="auto" w:fill="FFFFFF"/>
        </w:rPr>
        <w:t xml:space="preserve">. [online] Available at: &lt;https://www.nhs.uk/conditions/social-care-and-support-guide/making-decisions-for-someone-else/mental-capacity-act/&gt; [Accessed </w:t>
      </w:r>
      <w:r w:rsidR="00D607B1" w:rsidRPr="00CC25D1">
        <w:rPr>
          <w:rFonts w:ascii="Arial" w:hAnsi="Arial" w:cs="Arial"/>
          <w:color w:val="000000"/>
          <w:shd w:val="clear" w:color="auto" w:fill="FFFFFF"/>
        </w:rPr>
        <w:t>26</w:t>
      </w:r>
      <w:r w:rsidR="00D607B1" w:rsidRPr="00D607B1">
        <w:rPr>
          <w:rFonts w:ascii="Arial" w:hAnsi="Arial" w:cs="Arial"/>
          <w:color w:val="000000"/>
          <w:shd w:val="clear" w:color="auto" w:fill="FFFFFF"/>
          <w:vertAlign w:val="superscript"/>
        </w:rPr>
        <w:t>th</w:t>
      </w:r>
      <w:r w:rsidR="00D607B1">
        <w:rPr>
          <w:rFonts w:ascii="Arial" w:hAnsi="Arial" w:cs="Arial"/>
          <w:color w:val="000000"/>
          <w:shd w:val="clear" w:color="auto" w:fill="FFFFFF"/>
        </w:rPr>
        <w:t xml:space="preserve"> </w:t>
      </w:r>
      <w:r w:rsidR="00D607B1" w:rsidRPr="00CC25D1">
        <w:rPr>
          <w:rFonts w:ascii="Arial" w:hAnsi="Arial" w:cs="Arial"/>
          <w:color w:val="000000"/>
          <w:shd w:val="clear" w:color="auto" w:fill="FFFFFF"/>
        </w:rPr>
        <w:t>March</w:t>
      </w:r>
      <w:r w:rsidRPr="00CC25D1">
        <w:rPr>
          <w:rFonts w:ascii="Arial" w:hAnsi="Arial" w:cs="Arial"/>
          <w:color w:val="000000"/>
          <w:shd w:val="clear" w:color="auto" w:fill="FFFFFF"/>
        </w:rPr>
        <w:t xml:space="preserve"> 2021].</w:t>
      </w:r>
    </w:p>
    <w:p w:rsidR="00D607B1" w:rsidRDefault="00D607B1" w:rsidP="00D607B1">
      <w:pPr>
        <w:pStyle w:val="ListParagraph"/>
        <w:spacing w:after="240" w:line="360" w:lineRule="auto"/>
        <w:rPr>
          <w:rFonts w:ascii="Times New Roman" w:eastAsia="Times New Roman" w:hAnsi="Times New Roman" w:cs="Times New Roman"/>
          <w:sz w:val="24"/>
          <w:szCs w:val="24"/>
          <w:lang w:eastAsia="en-GB"/>
        </w:rPr>
      </w:pPr>
    </w:p>
    <w:p w:rsidR="00D607B1" w:rsidRDefault="00D607B1" w:rsidP="00D607B1">
      <w:pPr>
        <w:pStyle w:val="ListParagraph"/>
        <w:spacing w:after="240" w:line="360" w:lineRule="auto"/>
        <w:rPr>
          <w:rFonts w:ascii="Times New Roman" w:eastAsia="Times New Roman" w:hAnsi="Times New Roman" w:cs="Times New Roman"/>
          <w:sz w:val="24"/>
          <w:szCs w:val="24"/>
          <w:lang w:eastAsia="en-GB"/>
        </w:rPr>
      </w:pPr>
    </w:p>
    <w:p w:rsidR="00D607B1" w:rsidRPr="00D607B1" w:rsidRDefault="00D607B1" w:rsidP="00D607B1">
      <w:pPr>
        <w:pStyle w:val="ListParagraph"/>
        <w:numPr>
          <w:ilvl w:val="0"/>
          <w:numId w:val="4"/>
        </w:numPr>
        <w:spacing w:after="240" w:line="360" w:lineRule="auto"/>
        <w:rPr>
          <w:rFonts w:ascii="Times New Roman" w:eastAsia="Times New Roman" w:hAnsi="Times New Roman" w:cs="Times New Roman"/>
          <w:sz w:val="24"/>
          <w:szCs w:val="24"/>
          <w:lang w:eastAsia="en-GB"/>
        </w:rPr>
      </w:pPr>
      <w:r w:rsidRPr="00D607B1">
        <w:rPr>
          <w:rFonts w:ascii="Times New Roman" w:eastAsia="Times New Roman" w:hAnsi="Times New Roman" w:cs="Times New Roman"/>
          <w:sz w:val="24"/>
          <w:szCs w:val="24"/>
          <w:lang w:eastAsia="en-GB"/>
        </w:rPr>
        <w:lastRenderedPageBreak/>
        <w:t xml:space="preserve">Pan, S.-Y., </w:t>
      </w:r>
      <w:proofErr w:type="spellStart"/>
      <w:r w:rsidRPr="00D607B1">
        <w:rPr>
          <w:rFonts w:ascii="Times New Roman" w:eastAsia="Times New Roman" w:hAnsi="Times New Roman" w:cs="Times New Roman"/>
          <w:sz w:val="24"/>
          <w:szCs w:val="24"/>
          <w:lang w:eastAsia="en-GB"/>
        </w:rPr>
        <w:t>Litscher</w:t>
      </w:r>
      <w:proofErr w:type="spellEnd"/>
      <w:r w:rsidRPr="00D607B1">
        <w:rPr>
          <w:rFonts w:ascii="Times New Roman" w:eastAsia="Times New Roman" w:hAnsi="Times New Roman" w:cs="Times New Roman"/>
          <w:sz w:val="24"/>
          <w:szCs w:val="24"/>
          <w:lang w:eastAsia="en-GB"/>
        </w:rPr>
        <w:t xml:space="preserve">, G., </w:t>
      </w:r>
      <w:proofErr w:type="gramStart"/>
      <w:r w:rsidRPr="00D607B1">
        <w:rPr>
          <w:rFonts w:ascii="Times New Roman" w:eastAsia="Times New Roman" w:hAnsi="Times New Roman" w:cs="Times New Roman"/>
          <w:sz w:val="24"/>
          <w:szCs w:val="24"/>
          <w:lang w:eastAsia="en-GB"/>
        </w:rPr>
        <w:t>Gao</w:t>
      </w:r>
      <w:proofErr w:type="gramEnd"/>
      <w:r w:rsidRPr="00D607B1">
        <w:rPr>
          <w:rFonts w:ascii="Times New Roman" w:eastAsia="Times New Roman" w:hAnsi="Times New Roman" w:cs="Times New Roman"/>
          <w:sz w:val="24"/>
          <w:szCs w:val="24"/>
          <w:lang w:eastAsia="en-GB"/>
        </w:rPr>
        <w:t xml:space="preserve">, S.-H., Zhou, S.-F., Yu, Z.-L., Chen, H.-Q., Zhang, S.-F., Tang, M.-K., Sun, J.-N. </w:t>
      </w:r>
      <w:proofErr w:type="gramStart"/>
      <w:r w:rsidRPr="00D607B1">
        <w:rPr>
          <w:rFonts w:ascii="Times New Roman" w:eastAsia="Times New Roman" w:hAnsi="Times New Roman" w:cs="Times New Roman"/>
          <w:sz w:val="24"/>
          <w:szCs w:val="24"/>
          <w:lang w:eastAsia="en-GB"/>
        </w:rPr>
        <w:t>and</w:t>
      </w:r>
      <w:proofErr w:type="gramEnd"/>
      <w:r w:rsidRPr="00D607B1">
        <w:rPr>
          <w:rFonts w:ascii="Times New Roman" w:eastAsia="Times New Roman" w:hAnsi="Times New Roman" w:cs="Times New Roman"/>
          <w:sz w:val="24"/>
          <w:szCs w:val="24"/>
          <w:lang w:eastAsia="en-GB"/>
        </w:rPr>
        <w:t xml:space="preserve"> </w:t>
      </w:r>
      <w:proofErr w:type="spellStart"/>
      <w:r w:rsidRPr="00D607B1">
        <w:rPr>
          <w:rFonts w:ascii="Times New Roman" w:eastAsia="Times New Roman" w:hAnsi="Times New Roman" w:cs="Times New Roman"/>
          <w:sz w:val="24"/>
          <w:szCs w:val="24"/>
          <w:lang w:eastAsia="en-GB"/>
        </w:rPr>
        <w:t>Ko</w:t>
      </w:r>
      <w:proofErr w:type="spellEnd"/>
      <w:r w:rsidRPr="00D607B1">
        <w:rPr>
          <w:rFonts w:ascii="Times New Roman" w:eastAsia="Times New Roman" w:hAnsi="Times New Roman" w:cs="Times New Roman"/>
          <w:sz w:val="24"/>
          <w:szCs w:val="24"/>
          <w:lang w:eastAsia="en-GB"/>
        </w:rPr>
        <w:t xml:space="preserve">, K.-M. (2014). Historical Perspective of Traditional Indigenous Medical Practices: The Current Renaissance and Conservation of Herbal Resources. </w:t>
      </w:r>
      <w:r w:rsidRPr="00D607B1">
        <w:rPr>
          <w:rFonts w:ascii="Times New Roman" w:eastAsia="Times New Roman" w:hAnsi="Times New Roman" w:cs="Times New Roman"/>
          <w:i/>
          <w:iCs/>
          <w:sz w:val="24"/>
          <w:szCs w:val="24"/>
          <w:lang w:eastAsia="en-GB"/>
        </w:rPr>
        <w:t>Evidence-Based Complementary and Alternative Medicine</w:t>
      </w:r>
      <w:r w:rsidRPr="00D607B1">
        <w:rPr>
          <w:rFonts w:ascii="Times New Roman" w:eastAsia="Times New Roman" w:hAnsi="Times New Roman" w:cs="Times New Roman"/>
          <w:sz w:val="24"/>
          <w:szCs w:val="24"/>
          <w:lang w:eastAsia="en-GB"/>
        </w:rPr>
        <w:t>, [online] 2014, pp.1–20. Available at: https://www.hindawi.com/journals/ecam/2014/525340/.</w:t>
      </w:r>
    </w:p>
    <w:p w:rsidR="00D607B1" w:rsidRPr="00C8403C" w:rsidRDefault="00D607B1" w:rsidP="00AF4BB6">
      <w:pPr>
        <w:pStyle w:val="ListParagraph"/>
        <w:numPr>
          <w:ilvl w:val="0"/>
          <w:numId w:val="4"/>
        </w:numPr>
        <w:spacing w:line="360" w:lineRule="auto"/>
        <w:jc w:val="both"/>
        <w:rPr>
          <w:rFonts w:ascii="Arial" w:hAnsi="Arial" w:cs="Arial"/>
        </w:rPr>
      </w:pPr>
    </w:p>
    <w:p w:rsidR="00AF4BB6" w:rsidRPr="00CC25D1" w:rsidRDefault="00AF4BB6" w:rsidP="00AF4BB6">
      <w:pPr>
        <w:pStyle w:val="NormalWeb"/>
        <w:numPr>
          <w:ilvl w:val="0"/>
          <w:numId w:val="4"/>
        </w:numPr>
        <w:shd w:val="clear" w:color="auto" w:fill="FFFFFF"/>
        <w:spacing w:line="360" w:lineRule="auto"/>
        <w:jc w:val="both"/>
        <w:rPr>
          <w:rFonts w:ascii="Arial" w:hAnsi="Arial" w:cs="Arial"/>
          <w:color w:val="000000"/>
          <w:sz w:val="22"/>
          <w:szCs w:val="22"/>
          <w:shd w:val="clear" w:color="auto" w:fill="FFFFFF"/>
        </w:rPr>
      </w:pPr>
      <w:proofErr w:type="spellStart"/>
      <w:r w:rsidRPr="00CC25D1">
        <w:rPr>
          <w:rFonts w:ascii="Arial" w:hAnsi="Arial" w:cs="Arial"/>
          <w:color w:val="000000"/>
          <w:sz w:val="22"/>
          <w:szCs w:val="22"/>
          <w:shd w:val="clear" w:color="auto" w:fill="FFFFFF"/>
        </w:rPr>
        <w:t>Raby</w:t>
      </w:r>
      <w:proofErr w:type="spellEnd"/>
      <w:r w:rsidRPr="00CC25D1">
        <w:rPr>
          <w:rFonts w:ascii="Arial" w:hAnsi="Arial" w:cs="Arial"/>
          <w:color w:val="000000"/>
          <w:sz w:val="22"/>
          <w:szCs w:val="22"/>
          <w:shd w:val="clear" w:color="auto" w:fill="FFFFFF"/>
        </w:rPr>
        <w:t>, A., 2021. </w:t>
      </w:r>
      <w:r w:rsidRPr="00CC25D1">
        <w:rPr>
          <w:rFonts w:ascii="Arial" w:hAnsi="Arial" w:cs="Arial"/>
          <w:i/>
          <w:iCs/>
          <w:color w:val="000000"/>
          <w:sz w:val="22"/>
          <w:szCs w:val="22"/>
          <w:shd w:val="clear" w:color="auto" w:fill="FFFFFF"/>
        </w:rPr>
        <w:t xml:space="preserve">Complementary therapies | Health Information | </w:t>
      </w:r>
      <w:proofErr w:type="spellStart"/>
      <w:r w:rsidRPr="00CC25D1">
        <w:rPr>
          <w:rFonts w:ascii="Arial" w:hAnsi="Arial" w:cs="Arial"/>
          <w:i/>
          <w:iCs/>
          <w:color w:val="000000"/>
          <w:sz w:val="22"/>
          <w:szCs w:val="22"/>
          <w:shd w:val="clear" w:color="auto" w:fill="FFFFFF"/>
        </w:rPr>
        <w:t>Bupa</w:t>
      </w:r>
      <w:proofErr w:type="spellEnd"/>
      <w:r w:rsidRPr="00CC25D1">
        <w:rPr>
          <w:rFonts w:ascii="Arial" w:hAnsi="Arial" w:cs="Arial"/>
          <w:i/>
          <w:iCs/>
          <w:color w:val="000000"/>
          <w:sz w:val="22"/>
          <w:szCs w:val="22"/>
          <w:shd w:val="clear" w:color="auto" w:fill="FFFFFF"/>
        </w:rPr>
        <w:t xml:space="preserve"> UK</w:t>
      </w:r>
      <w:r w:rsidRPr="00CC25D1">
        <w:rPr>
          <w:rFonts w:ascii="Arial" w:hAnsi="Arial" w:cs="Arial"/>
          <w:color w:val="000000"/>
          <w:sz w:val="22"/>
          <w:szCs w:val="22"/>
          <w:shd w:val="clear" w:color="auto" w:fill="FFFFFF"/>
        </w:rPr>
        <w:t>. [online] Bupa.co.uk. Available at: &lt;https://www.bupa.co.uk/health-information/complementary-therapies/complementary-therapies#:~:text=Complementary%20therapies%20offer%20a%20different</w:t>
      </w:r>
      <w:proofErr w:type="gramStart"/>
      <w:r w:rsidRPr="00CC25D1">
        <w:rPr>
          <w:rFonts w:ascii="Arial" w:hAnsi="Arial" w:cs="Arial"/>
          <w:color w:val="000000"/>
          <w:sz w:val="22"/>
          <w:szCs w:val="22"/>
          <w:shd w:val="clear" w:color="auto" w:fill="FFFFFF"/>
        </w:rPr>
        <w:t>,as</w:t>
      </w:r>
      <w:proofErr w:type="gramEnd"/>
      <w:r w:rsidRPr="00CC25D1">
        <w:rPr>
          <w:rFonts w:ascii="Arial" w:hAnsi="Arial" w:cs="Arial"/>
          <w:color w:val="000000"/>
          <w:sz w:val="22"/>
          <w:szCs w:val="22"/>
          <w:shd w:val="clear" w:color="auto" w:fill="FFFFFF"/>
        </w:rPr>
        <w:t>%20well%20as%2C%20conventional%20therapies.&gt; [Accessed 23 March 2021].</w:t>
      </w:r>
    </w:p>
    <w:p w:rsidR="00AF4BB6" w:rsidRPr="00CC25D1" w:rsidRDefault="00AF4BB6" w:rsidP="00AF4BB6">
      <w:pPr>
        <w:pStyle w:val="ListParagraph"/>
        <w:numPr>
          <w:ilvl w:val="0"/>
          <w:numId w:val="4"/>
        </w:numPr>
        <w:spacing w:after="240" w:line="360" w:lineRule="auto"/>
        <w:jc w:val="both"/>
        <w:rPr>
          <w:rFonts w:ascii="Arial" w:eastAsia="Times New Roman" w:hAnsi="Arial" w:cs="Arial"/>
          <w:lang w:eastAsia="en-GB"/>
        </w:rPr>
      </w:pPr>
      <w:r w:rsidRPr="00CC25D1">
        <w:rPr>
          <w:rFonts w:ascii="Arial" w:eastAsia="Times New Roman" w:hAnsi="Arial" w:cs="Arial"/>
          <w:lang w:eastAsia="en-GB"/>
        </w:rPr>
        <w:t xml:space="preserve">Receptionist (2014). </w:t>
      </w:r>
      <w:r w:rsidRPr="00CC25D1">
        <w:rPr>
          <w:rFonts w:ascii="Arial" w:eastAsia="Times New Roman" w:hAnsi="Arial" w:cs="Arial"/>
          <w:i/>
          <w:iCs/>
          <w:lang w:eastAsia="en-GB"/>
        </w:rPr>
        <w:t>Receptionist</w:t>
      </w:r>
      <w:r w:rsidRPr="00CC25D1">
        <w:rPr>
          <w:rFonts w:ascii="Arial" w:eastAsia="Times New Roman" w:hAnsi="Arial" w:cs="Arial"/>
          <w:lang w:eastAsia="en-GB"/>
        </w:rPr>
        <w:t>. [online] Health Careers. Available at: https://www.healthcareers.nhs.uk/explore-roles/wider-healthcare-team/roles-wider-healthcare-team/administration/receptionist.</w:t>
      </w:r>
    </w:p>
    <w:p w:rsidR="00AF4BB6" w:rsidRDefault="00AF4BB6" w:rsidP="00AF4BB6">
      <w:pPr>
        <w:pStyle w:val="ListParagraph"/>
        <w:numPr>
          <w:ilvl w:val="0"/>
          <w:numId w:val="4"/>
        </w:numPr>
        <w:spacing w:after="240" w:line="360" w:lineRule="auto"/>
        <w:jc w:val="both"/>
        <w:rPr>
          <w:rFonts w:ascii="Arial" w:eastAsia="Times New Roman" w:hAnsi="Arial" w:cs="Arial"/>
          <w:lang w:eastAsia="en-GB"/>
        </w:rPr>
      </w:pPr>
      <w:proofErr w:type="spellStart"/>
      <w:r w:rsidRPr="00CC25D1">
        <w:rPr>
          <w:rFonts w:ascii="Arial" w:eastAsia="Times New Roman" w:hAnsi="Arial" w:cs="Arial"/>
          <w:lang w:eastAsia="en-GB"/>
        </w:rPr>
        <w:t>Scei</w:t>
      </w:r>
      <w:proofErr w:type="spellEnd"/>
      <w:r w:rsidRPr="00CC25D1">
        <w:rPr>
          <w:rFonts w:ascii="Arial" w:eastAsia="Times New Roman" w:hAnsi="Arial" w:cs="Arial"/>
          <w:lang w:eastAsia="en-GB"/>
        </w:rPr>
        <w:t xml:space="preserve"> (2016). </w:t>
      </w:r>
      <w:r w:rsidRPr="00CC25D1">
        <w:rPr>
          <w:rFonts w:ascii="Arial" w:eastAsia="Times New Roman" w:hAnsi="Arial" w:cs="Arial"/>
          <w:i/>
          <w:iCs/>
          <w:lang w:eastAsia="en-GB"/>
        </w:rPr>
        <w:t>The Care Act: Safeguarding adults</w:t>
      </w:r>
      <w:r w:rsidRPr="00CC25D1">
        <w:rPr>
          <w:rFonts w:ascii="Arial" w:eastAsia="Times New Roman" w:hAnsi="Arial" w:cs="Arial"/>
          <w:lang w:eastAsia="en-GB"/>
        </w:rPr>
        <w:t xml:space="preserve">. [Online] www.scie.org.uk. Available at: </w:t>
      </w:r>
      <w:hyperlink r:id="rId21" w:history="1">
        <w:r w:rsidR="0046060E" w:rsidRPr="00227BF5">
          <w:rPr>
            <w:rStyle w:val="Hyperlink"/>
            <w:rFonts w:ascii="Arial" w:eastAsia="Times New Roman" w:hAnsi="Arial" w:cs="Arial"/>
            <w:lang w:eastAsia="en-GB"/>
          </w:rPr>
          <w:t>https://www.scie.org.uk/care-act-2014/safeguarding-adults/#:~:text=The%20Care%20Act%202014%20sets</w:t>
        </w:r>
      </w:hyperlink>
      <w:r w:rsidRPr="00CC25D1">
        <w:rPr>
          <w:rFonts w:ascii="Arial" w:eastAsia="Times New Roman" w:hAnsi="Arial" w:cs="Arial"/>
          <w:lang w:eastAsia="en-GB"/>
        </w:rPr>
        <w:t>.</w:t>
      </w:r>
    </w:p>
    <w:p w:rsidR="0046060E" w:rsidRPr="00044CC1" w:rsidRDefault="0046060E" w:rsidP="00044CC1">
      <w:pPr>
        <w:pStyle w:val="ListParagraph"/>
        <w:numPr>
          <w:ilvl w:val="0"/>
          <w:numId w:val="4"/>
        </w:numPr>
        <w:spacing w:after="240" w:line="360" w:lineRule="auto"/>
        <w:rPr>
          <w:rFonts w:ascii="Times New Roman" w:eastAsia="Times New Roman" w:hAnsi="Times New Roman" w:cs="Times New Roman"/>
          <w:sz w:val="24"/>
          <w:szCs w:val="24"/>
          <w:lang w:eastAsia="en-GB"/>
        </w:rPr>
      </w:pPr>
      <w:proofErr w:type="spellStart"/>
      <w:r w:rsidRPr="0046060E">
        <w:rPr>
          <w:rFonts w:ascii="Times New Roman" w:eastAsia="Times New Roman" w:hAnsi="Times New Roman" w:cs="Times New Roman"/>
          <w:sz w:val="24"/>
          <w:szCs w:val="24"/>
          <w:lang w:eastAsia="en-GB"/>
        </w:rPr>
        <w:t>Tarsuslu</w:t>
      </w:r>
      <w:proofErr w:type="spellEnd"/>
      <w:r w:rsidRPr="0046060E">
        <w:rPr>
          <w:rFonts w:ascii="Times New Roman" w:eastAsia="Times New Roman" w:hAnsi="Times New Roman" w:cs="Times New Roman"/>
          <w:sz w:val="24"/>
          <w:szCs w:val="24"/>
          <w:lang w:eastAsia="en-GB"/>
        </w:rPr>
        <w:t xml:space="preserve">, T., </w:t>
      </w:r>
      <w:proofErr w:type="spellStart"/>
      <w:r w:rsidRPr="0046060E">
        <w:rPr>
          <w:rFonts w:ascii="Times New Roman" w:eastAsia="Times New Roman" w:hAnsi="Times New Roman" w:cs="Times New Roman"/>
          <w:sz w:val="24"/>
          <w:szCs w:val="24"/>
          <w:lang w:eastAsia="en-GB"/>
        </w:rPr>
        <w:t>Bol</w:t>
      </w:r>
      <w:proofErr w:type="spellEnd"/>
      <w:r w:rsidRPr="0046060E">
        <w:rPr>
          <w:rFonts w:ascii="Times New Roman" w:eastAsia="Times New Roman" w:hAnsi="Times New Roman" w:cs="Times New Roman"/>
          <w:sz w:val="24"/>
          <w:szCs w:val="24"/>
          <w:lang w:eastAsia="en-GB"/>
        </w:rPr>
        <w:t xml:space="preserve">, H., </w:t>
      </w:r>
      <w:proofErr w:type="spellStart"/>
      <w:r w:rsidRPr="0046060E">
        <w:rPr>
          <w:rFonts w:ascii="Times New Roman" w:eastAsia="Times New Roman" w:hAnsi="Times New Roman" w:cs="Times New Roman"/>
          <w:sz w:val="24"/>
          <w:szCs w:val="24"/>
          <w:lang w:eastAsia="en-GB"/>
        </w:rPr>
        <w:t>Şimşek</w:t>
      </w:r>
      <w:proofErr w:type="spellEnd"/>
      <w:r w:rsidRPr="0046060E">
        <w:rPr>
          <w:rFonts w:ascii="Times New Roman" w:eastAsia="Times New Roman" w:hAnsi="Times New Roman" w:cs="Times New Roman"/>
          <w:sz w:val="24"/>
          <w:szCs w:val="24"/>
          <w:lang w:eastAsia="en-GB"/>
        </w:rPr>
        <w:t xml:space="preserve">, İ.E., </w:t>
      </w:r>
      <w:proofErr w:type="spellStart"/>
      <w:r w:rsidRPr="0046060E">
        <w:rPr>
          <w:rFonts w:ascii="Times New Roman" w:eastAsia="Times New Roman" w:hAnsi="Times New Roman" w:cs="Times New Roman"/>
          <w:sz w:val="24"/>
          <w:szCs w:val="24"/>
          <w:lang w:eastAsia="en-GB"/>
        </w:rPr>
        <w:t>Toylan</w:t>
      </w:r>
      <w:proofErr w:type="spellEnd"/>
      <w:r w:rsidRPr="0046060E">
        <w:rPr>
          <w:rFonts w:ascii="Times New Roman" w:eastAsia="Times New Roman" w:hAnsi="Times New Roman" w:cs="Times New Roman"/>
          <w:sz w:val="24"/>
          <w:szCs w:val="24"/>
          <w:lang w:eastAsia="en-GB"/>
        </w:rPr>
        <w:t xml:space="preserve">, İ.E. and </w:t>
      </w:r>
      <w:proofErr w:type="spellStart"/>
      <w:r w:rsidRPr="0046060E">
        <w:rPr>
          <w:rFonts w:ascii="Times New Roman" w:eastAsia="Times New Roman" w:hAnsi="Times New Roman" w:cs="Times New Roman"/>
          <w:sz w:val="24"/>
          <w:szCs w:val="24"/>
          <w:lang w:eastAsia="en-GB"/>
        </w:rPr>
        <w:t>Çam</w:t>
      </w:r>
      <w:proofErr w:type="spellEnd"/>
      <w:r w:rsidRPr="0046060E">
        <w:rPr>
          <w:rFonts w:ascii="Times New Roman" w:eastAsia="Times New Roman" w:hAnsi="Times New Roman" w:cs="Times New Roman"/>
          <w:sz w:val="24"/>
          <w:szCs w:val="24"/>
          <w:lang w:eastAsia="en-GB"/>
        </w:rPr>
        <w:t xml:space="preserve">, S. (2009). The Effects of Osteopathic Treatment on Constipation in Children </w:t>
      </w:r>
      <w:proofErr w:type="gramStart"/>
      <w:r w:rsidRPr="0046060E">
        <w:rPr>
          <w:rFonts w:ascii="Times New Roman" w:eastAsia="Times New Roman" w:hAnsi="Times New Roman" w:cs="Times New Roman"/>
          <w:sz w:val="24"/>
          <w:szCs w:val="24"/>
          <w:lang w:eastAsia="en-GB"/>
        </w:rPr>
        <w:t>With</w:t>
      </w:r>
      <w:proofErr w:type="gramEnd"/>
      <w:r w:rsidRPr="0046060E">
        <w:rPr>
          <w:rFonts w:ascii="Times New Roman" w:eastAsia="Times New Roman" w:hAnsi="Times New Roman" w:cs="Times New Roman"/>
          <w:sz w:val="24"/>
          <w:szCs w:val="24"/>
          <w:lang w:eastAsia="en-GB"/>
        </w:rPr>
        <w:t xml:space="preserve"> Cerebral Palsy: A Pilot Study. </w:t>
      </w:r>
      <w:r w:rsidRPr="0046060E">
        <w:rPr>
          <w:rFonts w:ascii="Times New Roman" w:eastAsia="Times New Roman" w:hAnsi="Times New Roman" w:cs="Times New Roman"/>
          <w:i/>
          <w:iCs/>
          <w:sz w:val="24"/>
          <w:szCs w:val="24"/>
          <w:lang w:eastAsia="en-GB"/>
        </w:rPr>
        <w:t>Journal of Manipulative and Physiological Therapeutics</w:t>
      </w:r>
      <w:r w:rsidRPr="0046060E">
        <w:rPr>
          <w:rFonts w:ascii="Times New Roman" w:eastAsia="Times New Roman" w:hAnsi="Times New Roman" w:cs="Times New Roman"/>
          <w:sz w:val="24"/>
          <w:szCs w:val="24"/>
          <w:lang w:eastAsia="en-GB"/>
        </w:rPr>
        <w:t xml:space="preserve">, [online] 32(8), pp.648–653. Available at: </w:t>
      </w:r>
      <w:hyperlink r:id="rId22" w:history="1">
        <w:r w:rsidRPr="00227BF5">
          <w:rPr>
            <w:rStyle w:val="Hyperlink"/>
            <w:rFonts w:ascii="Times New Roman" w:eastAsia="Times New Roman" w:hAnsi="Times New Roman" w:cs="Times New Roman"/>
            <w:sz w:val="24"/>
            <w:szCs w:val="24"/>
            <w:lang w:eastAsia="en-GB"/>
          </w:rPr>
          <w:t>https://www.osteopathiesteenwijk.nl/userfiles/kinderen-obstipatie.pdf</w:t>
        </w:r>
      </w:hyperlink>
      <w:r>
        <w:rPr>
          <w:rFonts w:ascii="Times New Roman" w:eastAsia="Times New Roman" w:hAnsi="Times New Roman" w:cs="Times New Roman"/>
          <w:sz w:val="24"/>
          <w:szCs w:val="24"/>
          <w:lang w:eastAsia="en-GB"/>
        </w:rPr>
        <w:t>. (Accessed on 24</w:t>
      </w:r>
      <w:r w:rsidRPr="0046060E">
        <w:rPr>
          <w:rFonts w:ascii="Times New Roman" w:eastAsia="Times New Roman" w:hAnsi="Times New Roman" w:cs="Times New Roman"/>
          <w:sz w:val="24"/>
          <w:szCs w:val="24"/>
          <w:vertAlign w:val="superscript"/>
          <w:lang w:eastAsia="en-GB"/>
        </w:rPr>
        <w:t>th</w:t>
      </w:r>
      <w:r>
        <w:rPr>
          <w:rFonts w:ascii="Times New Roman" w:eastAsia="Times New Roman" w:hAnsi="Times New Roman" w:cs="Times New Roman"/>
          <w:sz w:val="24"/>
          <w:szCs w:val="24"/>
          <w:lang w:eastAsia="en-GB"/>
        </w:rPr>
        <w:t xml:space="preserve"> March 2021).</w:t>
      </w:r>
    </w:p>
    <w:p w:rsidR="00AF4BB6" w:rsidRDefault="00AF4BB6" w:rsidP="00AF4BB6">
      <w:pPr>
        <w:pStyle w:val="ListParagraph"/>
        <w:numPr>
          <w:ilvl w:val="0"/>
          <w:numId w:val="4"/>
        </w:numPr>
        <w:spacing w:after="240" w:line="360" w:lineRule="auto"/>
        <w:jc w:val="both"/>
        <w:rPr>
          <w:rFonts w:ascii="Arial" w:eastAsia="Times New Roman" w:hAnsi="Arial" w:cs="Arial"/>
          <w:lang w:eastAsia="en-GB"/>
        </w:rPr>
      </w:pPr>
      <w:r w:rsidRPr="00CC25D1">
        <w:rPr>
          <w:rFonts w:ascii="Arial" w:eastAsia="Times New Roman" w:hAnsi="Arial" w:cs="Arial"/>
          <w:lang w:eastAsia="en-GB"/>
        </w:rPr>
        <w:t xml:space="preserve">THR (2019). </w:t>
      </w:r>
      <w:r w:rsidRPr="00CC25D1">
        <w:rPr>
          <w:rFonts w:ascii="Arial" w:eastAsia="Times New Roman" w:hAnsi="Arial" w:cs="Arial"/>
          <w:i/>
          <w:iCs/>
          <w:lang w:eastAsia="en-GB"/>
        </w:rPr>
        <w:t>The Traditional Herbal Registration (THR) Certification Mark: Guidance for Business</w:t>
      </w:r>
      <w:r w:rsidRPr="00CC25D1">
        <w:rPr>
          <w:rFonts w:ascii="Arial" w:eastAsia="Times New Roman" w:hAnsi="Arial" w:cs="Arial"/>
          <w:lang w:eastAsia="en-GB"/>
        </w:rPr>
        <w:t>. [</w:t>
      </w:r>
      <w:proofErr w:type="gramStart"/>
      <w:r w:rsidRPr="00CC25D1">
        <w:rPr>
          <w:rFonts w:ascii="Arial" w:eastAsia="Times New Roman" w:hAnsi="Arial" w:cs="Arial"/>
          <w:lang w:eastAsia="en-GB"/>
        </w:rPr>
        <w:t>online</w:t>
      </w:r>
      <w:proofErr w:type="gramEnd"/>
      <w:r w:rsidRPr="00CC25D1">
        <w:rPr>
          <w:rFonts w:ascii="Arial" w:eastAsia="Times New Roman" w:hAnsi="Arial" w:cs="Arial"/>
          <w:lang w:eastAsia="en-GB"/>
        </w:rPr>
        <w:t xml:space="preserve">] . Available at: </w:t>
      </w:r>
      <w:hyperlink r:id="rId23" w:history="1">
        <w:r w:rsidRPr="00CC25D1">
          <w:rPr>
            <w:rStyle w:val="Hyperlink"/>
            <w:rFonts w:ascii="Arial" w:eastAsia="Times New Roman" w:hAnsi="Arial" w:cs="Arial"/>
            <w:lang w:eastAsia="en-GB"/>
          </w:rPr>
          <w:t>https://assets.publishing.service.gov.uk/government/uploads/system/uploads/attachment_data/file/949156/The_Traditional_Herbal_Registration__THR__Certification_Mark_Guidance_for_Business.pdf</w:t>
        </w:r>
      </w:hyperlink>
      <w:r w:rsidRPr="00CC25D1">
        <w:rPr>
          <w:rFonts w:ascii="Arial" w:eastAsia="Times New Roman" w:hAnsi="Arial" w:cs="Arial"/>
          <w:lang w:eastAsia="en-GB"/>
        </w:rPr>
        <w:t>. (Accessed on 24</w:t>
      </w:r>
      <w:r w:rsidRPr="00CC25D1">
        <w:rPr>
          <w:rFonts w:ascii="Arial" w:eastAsia="Times New Roman" w:hAnsi="Arial" w:cs="Arial"/>
          <w:vertAlign w:val="superscript"/>
          <w:lang w:eastAsia="en-GB"/>
        </w:rPr>
        <w:t>th</w:t>
      </w:r>
      <w:r w:rsidRPr="00CC25D1">
        <w:rPr>
          <w:rFonts w:ascii="Arial" w:eastAsia="Times New Roman" w:hAnsi="Arial" w:cs="Arial"/>
          <w:lang w:eastAsia="en-GB"/>
        </w:rPr>
        <w:t xml:space="preserve"> march 2021).</w:t>
      </w:r>
    </w:p>
    <w:p w:rsidR="0027204A" w:rsidRPr="00044CC1" w:rsidRDefault="0027204A" w:rsidP="00044CC1">
      <w:pPr>
        <w:pStyle w:val="ListParagraph"/>
        <w:numPr>
          <w:ilvl w:val="0"/>
          <w:numId w:val="4"/>
        </w:numPr>
        <w:spacing w:after="240" w:line="360" w:lineRule="auto"/>
        <w:rPr>
          <w:rFonts w:ascii="Times New Roman" w:eastAsia="Times New Roman" w:hAnsi="Times New Roman" w:cs="Times New Roman"/>
          <w:sz w:val="24"/>
          <w:szCs w:val="24"/>
          <w:lang w:eastAsia="en-GB"/>
        </w:rPr>
      </w:pPr>
      <w:proofErr w:type="spellStart"/>
      <w:r w:rsidRPr="0027204A">
        <w:rPr>
          <w:rFonts w:ascii="Times New Roman" w:eastAsia="Times New Roman" w:hAnsi="Times New Roman" w:cs="Times New Roman"/>
          <w:sz w:val="24"/>
          <w:szCs w:val="24"/>
          <w:lang w:eastAsia="en-GB"/>
        </w:rPr>
        <w:t>Vivekanantham</w:t>
      </w:r>
      <w:proofErr w:type="spellEnd"/>
      <w:r w:rsidRPr="0027204A">
        <w:rPr>
          <w:rFonts w:ascii="Times New Roman" w:eastAsia="Times New Roman" w:hAnsi="Times New Roman" w:cs="Times New Roman"/>
          <w:sz w:val="24"/>
          <w:szCs w:val="24"/>
          <w:lang w:eastAsia="en-GB"/>
        </w:rPr>
        <w:t xml:space="preserve">, A., Edwin, C., </w:t>
      </w:r>
      <w:proofErr w:type="spellStart"/>
      <w:r w:rsidRPr="0027204A">
        <w:rPr>
          <w:rFonts w:ascii="Times New Roman" w:eastAsia="Times New Roman" w:hAnsi="Times New Roman" w:cs="Times New Roman"/>
          <w:sz w:val="24"/>
          <w:szCs w:val="24"/>
          <w:lang w:eastAsia="en-GB"/>
        </w:rPr>
        <w:t>Pincus</w:t>
      </w:r>
      <w:proofErr w:type="spellEnd"/>
      <w:r w:rsidRPr="0027204A">
        <w:rPr>
          <w:rFonts w:ascii="Times New Roman" w:eastAsia="Times New Roman" w:hAnsi="Times New Roman" w:cs="Times New Roman"/>
          <w:sz w:val="24"/>
          <w:szCs w:val="24"/>
          <w:lang w:eastAsia="en-GB"/>
        </w:rPr>
        <w:t xml:space="preserve">, T., </w:t>
      </w:r>
      <w:proofErr w:type="spellStart"/>
      <w:r w:rsidRPr="0027204A">
        <w:rPr>
          <w:rFonts w:ascii="Times New Roman" w:eastAsia="Times New Roman" w:hAnsi="Times New Roman" w:cs="Times New Roman"/>
          <w:sz w:val="24"/>
          <w:szCs w:val="24"/>
          <w:lang w:eastAsia="en-GB"/>
        </w:rPr>
        <w:t>Matharu</w:t>
      </w:r>
      <w:proofErr w:type="spellEnd"/>
      <w:r w:rsidRPr="0027204A">
        <w:rPr>
          <w:rFonts w:ascii="Times New Roman" w:eastAsia="Times New Roman" w:hAnsi="Times New Roman" w:cs="Times New Roman"/>
          <w:sz w:val="24"/>
          <w:szCs w:val="24"/>
          <w:lang w:eastAsia="en-GB"/>
        </w:rPr>
        <w:t xml:space="preserve">, M., Parsons, H. and Underwood, M. (2019). The association between headache and low back pain: a systematic review. </w:t>
      </w:r>
      <w:r w:rsidRPr="0027204A">
        <w:rPr>
          <w:rFonts w:ascii="Times New Roman" w:eastAsia="Times New Roman" w:hAnsi="Times New Roman" w:cs="Times New Roman"/>
          <w:i/>
          <w:iCs/>
          <w:sz w:val="24"/>
          <w:szCs w:val="24"/>
          <w:lang w:eastAsia="en-GB"/>
        </w:rPr>
        <w:t>The Journal of Headache and Pain</w:t>
      </w:r>
      <w:r w:rsidRPr="0027204A">
        <w:rPr>
          <w:rFonts w:ascii="Times New Roman" w:eastAsia="Times New Roman" w:hAnsi="Times New Roman" w:cs="Times New Roman"/>
          <w:sz w:val="24"/>
          <w:szCs w:val="24"/>
          <w:lang w:eastAsia="en-GB"/>
        </w:rPr>
        <w:t>, 20(1).</w:t>
      </w:r>
      <w:r>
        <w:rPr>
          <w:rFonts w:ascii="Times New Roman" w:eastAsia="Times New Roman" w:hAnsi="Times New Roman" w:cs="Times New Roman"/>
          <w:sz w:val="24"/>
          <w:szCs w:val="24"/>
          <w:lang w:eastAsia="en-GB"/>
        </w:rPr>
        <w:t xml:space="preserve">  Available at:</w:t>
      </w:r>
      <w:r w:rsidR="00044CC1" w:rsidRPr="00044CC1">
        <w:t xml:space="preserve"> </w:t>
      </w:r>
      <w:hyperlink r:id="rId24" w:history="1">
        <w:r w:rsidR="00044CC1" w:rsidRPr="00227BF5">
          <w:rPr>
            <w:rStyle w:val="Hyperlink"/>
            <w:rFonts w:ascii="Times New Roman" w:eastAsia="Times New Roman" w:hAnsi="Times New Roman" w:cs="Times New Roman"/>
            <w:sz w:val="24"/>
            <w:szCs w:val="24"/>
            <w:lang w:eastAsia="en-GB"/>
          </w:rPr>
          <w:t>https://thejournalofheadacheandpain.biomedcentral.com/articles/10.1186/s10194-019-1031-y</w:t>
        </w:r>
      </w:hyperlink>
      <w:r w:rsidR="00044CC1">
        <w:rPr>
          <w:rFonts w:ascii="Times New Roman" w:eastAsia="Times New Roman" w:hAnsi="Times New Roman" w:cs="Times New Roman"/>
          <w:sz w:val="24"/>
          <w:szCs w:val="24"/>
          <w:lang w:eastAsia="en-GB"/>
        </w:rPr>
        <w:t>. (Accessed on 26</w:t>
      </w:r>
      <w:r w:rsidR="00044CC1" w:rsidRPr="00044CC1">
        <w:rPr>
          <w:rFonts w:ascii="Times New Roman" w:eastAsia="Times New Roman" w:hAnsi="Times New Roman" w:cs="Times New Roman"/>
          <w:sz w:val="24"/>
          <w:szCs w:val="24"/>
          <w:vertAlign w:val="superscript"/>
          <w:lang w:eastAsia="en-GB"/>
        </w:rPr>
        <w:t>th</w:t>
      </w:r>
      <w:r w:rsidR="00044CC1">
        <w:rPr>
          <w:rFonts w:ascii="Times New Roman" w:eastAsia="Times New Roman" w:hAnsi="Times New Roman" w:cs="Times New Roman"/>
          <w:sz w:val="24"/>
          <w:szCs w:val="24"/>
          <w:lang w:eastAsia="en-GB"/>
        </w:rPr>
        <w:t xml:space="preserve"> March 2021).</w:t>
      </w:r>
    </w:p>
    <w:p w:rsidR="00AF4BB6" w:rsidRPr="00AF4BB6" w:rsidRDefault="00AF4BB6" w:rsidP="00AF4BB6">
      <w:pPr>
        <w:numPr>
          <w:ilvl w:val="0"/>
          <w:numId w:val="4"/>
        </w:numPr>
        <w:shd w:val="clear" w:color="auto" w:fill="FFFFFF"/>
        <w:spacing w:before="100" w:beforeAutospacing="1" w:after="120" w:line="360" w:lineRule="auto"/>
        <w:jc w:val="both"/>
        <w:rPr>
          <w:rFonts w:ascii="Arial" w:hAnsi="Arial" w:cs="Arial"/>
          <w:color w:val="212529"/>
        </w:rPr>
      </w:pPr>
      <w:r w:rsidRPr="00CC25D1">
        <w:rPr>
          <w:rFonts w:ascii="Arial" w:hAnsi="Arial" w:cs="Arial"/>
        </w:rPr>
        <w:lastRenderedPageBreak/>
        <w:t>World Health Organization (2002). Traditional Medicine Strategy 2002–2005. Geneva: World Health Organization.</w:t>
      </w:r>
      <w:r>
        <w:rPr>
          <w:rFonts w:ascii="Arial" w:hAnsi="Arial" w:cs="Arial"/>
        </w:rPr>
        <w:t xml:space="preserve"> Available at:</w:t>
      </w:r>
      <w:r w:rsidRPr="000A3F0B">
        <w:t xml:space="preserve"> </w:t>
      </w:r>
      <w:hyperlink r:id="rId25" w:history="1">
        <w:r w:rsidRPr="00C656AF">
          <w:rPr>
            <w:rStyle w:val="Hyperlink"/>
            <w:rFonts w:ascii="Arial" w:hAnsi="Arial" w:cs="Arial"/>
          </w:rPr>
          <w:t>https://www.who.int/medicines/areas/traditional/congress/congress_govforum/en/?fbclid=IwAR0Y8rMGXhZxiIrjU62Midbw2qo0H3eZPV7ZSknECEIByG4q2Q7XPmyjeo4</w:t>
        </w:r>
      </w:hyperlink>
      <w:r>
        <w:rPr>
          <w:rFonts w:ascii="Arial" w:hAnsi="Arial" w:cs="Arial"/>
        </w:rPr>
        <w:t>. (Accessed on 24</w:t>
      </w:r>
      <w:r w:rsidRPr="000A3F0B">
        <w:rPr>
          <w:rFonts w:ascii="Arial" w:hAnsi="Arial" w:cs="Arial"/>
          <w:vertAlign w:val="superscript"/>
        </w:rPr>
        <w:t>th</w:t>
      </w:r>
      <w:r>
        <w:rPr>
          <w:rFonts w:ascii="Arial" w:hAnsi="Arial" w:cs="Arial"/>
        </w:rPr>
        <w:t xml:space="preserve"> March 2021).</w:t>
      </w:r>
    </w:p>
    <w:p w:rsidR="00AF4BB6" w:rsidRPr="00AF4BB6" w:rsidRDefault="00AF4BB6" w:rsidP="00AF4BB6">
      <w:pPr>
        <w:pStyle w:val="ListParagraph"/>
        <w:numPr>
          <w:ilvl w:val="0"/>
          <w:numId w:val="4"/>
        </w:numPr>
        <w:spacing w:after="240" w:line="360" w:lineRule="auto"/>
        <w:rPr>
          <w:rFonts w:ascii="Times New Roman" w:eastAsia="Times New Roman" w:hAnsi="Times New Roman" w:cs="Times New Roman"/>
          <w:sz w:val="24"/>
          <w:szCs w:val="24"/>
          <w:lang w:eastAsia="en-GB"/>
        </w:rPr>
      </w:pPr>
      <w:proofErr w:type="spellStart"/>
      <w:r w:rsidRPr="00AF4BB6">
        <w:rPr>
          <w:rFonts w:ascii="Times New Roman" w:eastAsia="Times New Roman" w:hAnsi="Times New Roman" w:cs="Times New Roman"/>
          <w:sz w:val="24"/>
          <w:szCs w:val="24"/>
          <w:lang w:eastAsia="en-GB"/>
        </w:rPr>
        <w:t>Zamawe</w:t>
      </w:r>
      <w:proofErr w:type="spellEnd"/>
      <w:r w:rsidRPr="00AF4BB6">
        <w:rPr>
          <w:rFonts w:ascii="Times New Roman" w:eastAsia="Times New Roman" w:hAnsi="Times New Roman" w:cs="Times New Roman"/>
          <w:sz w:val="24"/>
          <w:szCs w:val="24"/>
          <w:lang w:eastAsia="en-GB"/>
        </w:rPr>
        <w:t xml:space="preserve">, C., King, C., Jennings, H.M., </w:t>
      </w:r>
      <w:proofErr w:type="spellStart"/>
      <w:r w:rsidRPr="00AF4BB6">
        <w:rPr>
          <w:rFonts w:ascii="Times New Roman" w:eastAsia="Times New Roman" w:hAnsi="Times New Roman" w:cs="Times New Roman"/>
          <w:sz w:val="24"/>
          <w:szCs w:val="24"/>
          <w:lang w:eastAsia="en-GB"/>
        </w:rPr>
        <w:t>Mandiwa</w:t>
      </w:r>
      <w:proofErr w:type="spellEnd"/>
      <w:r w:rsidRPr="00AF4BB6">
        <w:rPr>
          <w:rFonts w:ascii="Times New Roman" w:eastAsia="Times New Roman" w:hAnsi="Times New Roman" w:cs="Times New Roman"/>
          <w:sz w:val="24"/>
          <w:szCs w:val="24"/>
          <w:lang w:eastAsia="en-GB"/>
        </w:rPr>
        <w:t xml:space="preserve">, C. and </w:t>
      </w:r>
      <w:proofErr w:type="spellStart"/>
      <w:r w:rsidRPr="00AF4BB6">
        <w:rPr>
          <w:rFonts w:ascii="Times New Roman" w:eastAsia="Times New Roman" w:hAnsi="Times New Roman" w:cs="Times New Roman"/>
          <w:sz w:val="24"/>
          <w:szCs w:val="24"/>
          <w:lang w:eastAsia="en-GB"/>
        </w:rPr>
        <w:t>Fottrell</w:t>
      </w:r>
      <w:proofErr w:type="spellEnd"/>
      <w:r w:rsidRPr="00AF4BB6">
        <w:rPr>
          <w:rFonts w:ascii="Times New Roman" w:eastAsia="Times New Roman" w:hAnsi="Times New Roman" w:cs="Times New Roman"/>
          <w:sz w:val="24"/>
          <w:szCs w:val="24"/>
          <w:lang w:eastAsia="en-GB"/>
        </w:rPr>
        <w:t xml:space="preserve">, E. (2018). Effectiveness and safety of herbal medicines for induction of labour: a systematic review and meta-analysis. </w:t>
      </w:r>
      <w:r w:rsidRPr="00AF4BB6">
        <w:rPr>
          <w:rFonts w:ascii="Times New Roman" w:eastAsia="Times New Roman" w:hAnsi="Times New Roman" w:cs="Times New Roman"/>
          <w:i/>
          <w:iCs/>
          <w:sz w:val="24"/>
          <w:szCs w:val="24"/>
          <w:lang w:eastAsia="en-GB"/>
        </w:rPr>
        <w:t>BMJ Open</w:t>
      </w:r>
      <w:r w:rsidRPr="00AF4BB6">
        <w:rPr>
          <w:rFonts w:ascii="Times New Roman" w:eastAsia="Times New Roman" w:hAnsi="Times New Roman" w:cs="Times New Roman"/>
          <w:sz w:val="24"/>
          <w:szCs w:val="24"/>
          <w:lang w:eastAsia="en-GB"/>
        </w:rPr>
        <w:t>, 8(10), p.e022499.</w:t>
      </w:r>
      <w:r>
        <w:rPr>
          <w:rFonts w:ascii="Times New Roman" w:eastAsia="Times New Roman" w:hAnsi="Times New Roman" w:cs="Times New Roman"/>
          <w:sz w:val="24"/>
          <w:szCs w:val="24"/>
          <w:lang w:eastAsia="en-GB"/>
        </w:rPr>
        <w:t xml:space="preserve"> </w:t>
      </w:r>
      <w:proofErr w:type="gramStart"/>
      <w:r>
        <w:rPr>
          <w:rFonts w:ascii="Times New Roman" w:eastAsia="Times New Roman" w:hAnsi="Times New Roman" w:cs="Times New Roman"/>
          <w:sz w:val="24"/>
          <w:szCs w:val="24"/>
          <w:lang w:eastAsia="en-GB"/>
        </w:rPr>
        <w:t>available</w:t>
      </w:r>
      <w:proofErr w:type="gramEnd"/>
      <w:r>
        <w:rPr>
          <w:rFonts w:ascii="Times New Roman" w:eastAsia="Times New Roman" w:hAnsi="Times New Roman" w:cs="Times New Roman"/>
          <w:sz w:val="24"/>
          <w:szCs w:val="24"/>
          <w:lang w:eastAsia="en-GB"/>
        </w:rPr>
        <w:t xml:space="preserve"> at:</w:t>
      </w:r>
      <w:r w:rsidRPr="00AF4BB6">
        <w:t xml:space="preserve"> </w:t>
      </w:r>
      <w:hyperlink r:id="rId26" w:history="1">
        <w:r w:rsidRPr="00C656AF">
          <w:rPr>
            <w:rStyle w:val="Hyperlink"/>
            <w:rFonts w:ascii="Times New Roman" w:eastAsia="Times New Roman" w:hAnsi="Times New Roman" w:cs="Times New Roman"/>
            <w:sz w:val="24"/>
            <w:szCs w:val="24"/>
            <w:lang w:eastAsia="en-GB"/>
          </w:rPr>
          <w:t>https://bmjopen.bmj.com/content/bmjopen/8/10/e022499.full.pdf</w:t>
        </w:r>
      </w:hyperlink>
      <w:r>
        <w:rPr>
          <w:rFonts w:ascii="Times New Roman" w:eastAsia="Times New Roman" w:hAnsi="Times New Roman" w:cs="Times New Roman"/>
          <w:sz w:val="24"/>
          <w:szCs w:val="24"/>
          <w:lang w:eastAsia="en-GB"/>
        </w:rPr>
        <w:t>. (Accessed on 24</w:t>
      </w:r>
      <w:r w:rsidRPr="00AF4BB6">
        <w:rPr>
          <w:rFonts w:ascii="Times New Roman" w:eastAsia="Times New Roman" w:hAnsi="Times New Roman" w:cs="Times New Roman"/>
          <w:sz w:val="24"/>
          <w:szCs w:val="24"/>
          <w:vertAlign w:val="superscript"/>
          <w:lang w:eastAsia="en-GB"/>
        </w:rPr>
        <w:t>th</w:t>
      </w:r>
      <w:r>
        <w:rPr>
          <w:rFonts w:ascii="Times New Roman" w:eastAsia="Times New Roman" w:hAnsi="Times New Roman" w:cs="Times New Roman"/>
          <w:sz w:val="24"/>
          <w:szCs w:val="24"/>
          <w:lang w:eastAsia="en-GB"/>
        </w:rPr>
        <w:t xml:space="preserve"> March 2021).</w:t>
      </w:r>
    </w:p>
    <w:p w:rsidR="00C8403C" w:rsidRPr="00CC25D1" w:rsidRDefault="00C8403C" w:rsidP="0027204A">
      <w:pPr>
        <w:pStyle w:val="ListParagraph"/>
        <w:spacing w:line="360" w:lineRule="auto"/>
        <w:jc w:val="both"/>
        <w:rPr>
          <w:rFonts w:ascii="Arial" w:hAnsi="Arial" w:cs="Arial"/>
        </w:rPr>
      </w:pPr>
    </w:p>
    <w:sectPr w:rsidR="00C8403C" w:rsidRPr="00CC25D1">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86CA1" w:rsidRDefault="00C86CA1" w:rsidP="00144098">
      <w:pPr>
        <w:spacing w:after="0" w:line="240" w:lineRule="auto"/>
      </w:pPr>
      <w:r>
        <w:separator/>
      </w:r>
    </w:p>
  </w:endnote>
  <w:endnote w:type="continuationSeparator" w:id="0">
    <w:p w:rsidR="00C86CA1" w:rsidRDefault="00C86CA1" w:rsidP="001440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72070138"/>
      <w:docPartObj>
        <w:docPartGallery w:val="Page Numbers (Bottom of Page)"/>
        <w:docPartUnique/>
      </w:docPartObj>
    </w:sdtPr>
    <w:sdtEndPr>
      <w:rPr>
        <w:noProof/>
      </w:rPr>
    </w:sdtEndPr>
    <w:sdtContent>
      <w:p w:rsidR="00CC25D1" w:rsidRDefault="00CC25D1">
        <w:pPr>
          <w:pStyle w:val="Footer"/>
          <w:jc w:val="center"/>
        </w:pPr>
        <w:r>
          <w:fldChar w:fldCharType="begin"/>
        </w:r>
        <w:r>
          <w:instrText xml:space="preserve"> PAGE   \* MERGEFORMAT </w:instrText>
        </w:r>
        <w:r>
          <w:fldChar w:fldCharType="separate"/>
        </w:r>
        <w:r w:rsidR="00A47F03">
          <w:rPr>
            <w:noProof/>
          </w:rPr>
          <w:t>4</w:t>
        </w:r>
        <w:r>
          <w:rPr>
            <w:noProof/>
          </w:rPr>
          <w:fldChar w:fldCharType="end"/>
        </w:r>
      </w:p>
    </w:sdtContent>
  </w:sdt>
  <w:p w:rsidR="00CC25D1" w:rsidRDefault="00CC25D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86CA1" w:rsidRDefault="00C86CA1" w:rsidP="00144098">
      <w:pPr>
        <w:spacing w:after="0" w:line="240" w:lineRule="auto"/>
      </w:pPr>
      <w:r>
        <w:separator/>
      </w:r>
    </w:p>
  </w:footnote>
  <w:footnote w:type="continuationSeparator" w:id="0">
    <w:p w:rsidR="00C86CA1" w:rsidRDefault="00C86CA1" w:rsidP="0014409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6A1E01"/>
    <w:multiLevelType w:val="multilevel"/>
    <w:tmpl w:val="9D6CA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43C0F25"/>
    <w:multiLevelType w:val="hybridMultilevel"/>
    <w:tmpl w:val="4C304F0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44B10C2"/>
    <w:multiLevelType w:val="multilevel"/>
    <w:tmpl w:val="33E40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599E3E07"/>
    <w:multiLevelType w:val="hybridMultilevel"/>
    <w:tmpl w:val="BAC0E7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3AFB"/>
    <w:rsid w:val="000025BF"/>
    <w:rsid w:val="000112B5"/>
    <w:rsid w:val="0002188D"/>
    <w:rsid w:val="00044CC1"/>
    <w:rsid w:val="00063AF5"/>
    <w:rsid w:val="000658CD"/>
    <w:rsid w:val="000A3F0B"/>
    <w:rsid w:val="000A4F59"/>
    <w:rsid w:val="000D6099"/>
    <w:rsid w:val="0010391D"/>
    <w:rsid w:val="001055A3"/>
    <w:rsid w:val="0010724D"/>
    <w:rsid w:val="00144098"/>
    <w:rsid w:val="00180A87"/>
    <w:rsid w:val="001958D0"/>
    <w:rsid w:val="00233AFB"/>
    <w:rsid w:val="0027204A"/>
    <w:rsid w:val="002728DC"/>
    <w:rsid w:val="002B11FC"/>
    <w:rsid w:val="003004E9"/>
    <w:rsid w:val="00302546"/>
    <w:rsid w:val="00310E77"/>
    <w:rsid w:val="003E5F2E"/>
    <w:rsid w:val="004417DE"/>
    <w:rsid w:val="0046060E"/>
    <w:rsid w:val="00462532"/>
    <w:rsid w:val="00481F00"/>
    <w:rsid w:val="005A20B6"/>
    <w:rsid w:val="005F34B7"/>
    <w:rsid w:val="00610E95"/>
    <w:rsid w:val="00624F11"/>
    <w:rsid w:val="00671DC6"/>
    <w:rsid w:val="00676B3B"/>
    <w:rsid w:val="00687F41"/>
    <w:rsid w:val="006B3315"/>
    <w:rsid w:val="006B7316"/>
    <w:rsid w:val="006E0394"/>
    <w:rsid w:val="006E27A5"/>
    <w:rsid w:val="006F65DD"/>
    <w:rsid w:val="006F79EE"/>
    <w:rsid w:val="0070670E"/>
    <w:rsid w:val="007216D3"/>
    <w:rsid w:val="0072604A"/>
    <w:rsid w:val="007845AE"/>
    <w:rsid w:val="007A0075"/>
    <w:rsid w:val="007B78EF"/>
    <w:rsid w:val="007C2AEB"/>
    <w:rsid w:val="00834470"/>
    <w:rsid w:val="00840168"/>
    <w:rsid w:val="008660D1"/>
    <w:rsid w:val="008A5DFB"/>
    <w:rsid w:val="00901DFB"/>
    <w:rsid w:val="0094696D"/>
    <w:rsid w:val="00950334"/>
    <w:rsid w:val="009A6E33"/>
    <w:rsid w:val="009B5A99"/>
    <w:rsid w:val="009B7503"/>
    <w:rsid w:val="009E264C"/>
    <w:rsid w:val="00A20BE9"/>
    <w:rsid w:val="00A337AA"/>
    <w:rsid w:val="00A45FEC"/>
    <w:rsid w:val="00A47F03"/>
    <w:rsid w:val="00A52FE1"/>
    <w:rsid w:val="00A6205E"/>
    <w:rsid w:val="00AB4B6D"/>
    <w:rsid w:val="00AC2EC2"/>
    <w:rsid w:val="00AF4BB6"/>
    <w:rsid w:val="00B40979"/>
    <w:rsid w:val="00B96A73"/>
    <w:rsid w:val="00BD5375"/>
    <w:rsid w:val="00C308B8"/>
    <w:rsid w:val="00C44410"/>
    <w:rsid w:val="00C8403C"/>
    <w:rsid w:val="00C86CA1"/>
    <w:rsid w:val="00CC25D1"/>
    <w:rsid w:val="00CC60DD"/>
    <w:rsid w:val="00CE6BEB"/>
    <w:rsid w:val="00CF1B2E"/>
    <w:rsid w:val="00D1236F"/>
    <w:rsid w:val="00D55F6A"/>
    <w:rsid w:val="00D607B1"/>
    <w:rsid w:val="00DC0928"/>
    <w:rsid w:val="00DC522B"/>
    <w:rsid w:val="00DF76AB"/>
    <w:rsid w:val="00E059A6"/>
    <w:rsid w:val="00E54B63"/>
    <w:rsid w:val="00E57F08"/>
    <w:rsid w:val="00E961D9"/>
    <w:rsid w:val="00EC4419"/>
    <w:rsid w:val="00EC4CA8"/>
    <w:rsid w:val="00EF67BF"/>
    <w:rsid w:val="00F35067"/>
    <w:rsid w:val="00F5172D"/>
    <w:rsid w:val="00F743C3"/>
    <w:rsid w:val="00FA5F06"/>
    <w:rsid w:val="00FE29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350F134-7C46-4285-9261-FC6A6F6575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676B3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A5F06"/>
    <w:pPr>
      <w:spacing w:after="264"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C4CA8"/>
    <w:rPr>
      <w:color w:val="0563C1" w:themeColor="hyperlink"/>
      <w:u w:val="single"/>
    </w:rPr>
  </w:style>
  <w:style w:type="character" w:customStyle="1" w:styleId="highwire-citation-authors">
    <w:name w:val="highwire-citation-authors"/>
    <w:basedOn w:val="DefaultParagraphFont"/>
    <w:rsid w:val="006F79EE"/>
  </w:style>
  <w:style w:type="character" w:customStyle="1" w:styleId="highwire-citation-author">
    <w:name w:val="highwire-citation-author"/>
    <w:basedOn w:val="DefaultParagraphFont"/>
    <w:rsid w:val="006F79EE"/>
  </w:style>
  <w:style w:type="character" w:customStyle="1" w:styleId="nlm-surname">
    <w:name w:val="nlm-surname"/>
    <w:basedOn w:val="DefaultParagraphFont"/>
    <w:rsid w:val="006F79EE"/>
  </w:style>
  <w:style w:type="character" w:customStyle="1" w:styleId="citation-et">
    <w:name w:val="citation-et"/>
    <w:basedOn w:val="DefaultParagraphFont"/>
    <w:rsid w:val="006F79EE"/>
  </w:style>
  <w:style w:type="character" w:customStyle="1" w:styleId="highwire-cite-metadata-journal">
    <w:name w:val="highwire-cite-metadata-journal"/>
    <w:basedOn w:val="DefaultParagraphFont"/>
    <w:rsid w:val="006F79EE"/>
  </w:style>
  <w:style w:type="character" w:customStyle="1" w:styleId="highwire-cite-metadata-year">
    <w:name w:val="highwire-cite-metadata-year"/>
    <w:basedOn w:val="DefaultParagraphFont"/>
    <w:rsid w:val="006F79EE"/>
  </w:style>
  <w:style w:type="character" w:customStyle="1" w:styleId="highwire-cite-metadata-volume">
    <w:name w:val="highwire-cite-metadata-volume"/>
    <w:basedOn w:val="DefaultParagraphFont"/>
    <w:rsid w:val="006F79EE"/>
  </w:style>
  <w:style w:type="character" w:customStyle="1" w:styleId="highwire-cite-metadata-elocation-id">
    <w:name w:val="highwire-cite-metadata-elocation-id"/>
    <w:basedOn w:val="DefaultParagraphFont"/>
    <w:rsid w:val="006F79EE"/>
  </w:style>
  <w:style w:type="character" w:customStyle="1" w:styleId="highwire-cite-metadata-doi">
    <w:name w:val="highwire-cite-metadata-doi"/>
    <w:basedOn w:val="DefaultParagraphFont"/>
    <w:rsid w:val="006F79EE"/>
  </w:style>
  <w:style w:type="character" w:customStyle="1" w:styleId="label">
    <w:name w:val="label"/>
    <w:basedOn w:val="DefaultParagraphFont"/>
    <w:rsid w:val="006F79EE"/>
  </w:style>
  <w:style w:type="character" w:styleId="Emphasis">
    <w:name w:val="Emphasis"/>
    <w:basedOn w:val="DefaultParagraphFont"/>
    <w:uiPriority w:val="20"/>
    <w:qFormat/>
    <w:rsid w:val="00E059A6"/>
    <w:rPr>
      <w:i/>
      <w:iCs/>
    </w:rPr>
  </w:style>
  <w:style w:type="paragraph" w:styleId="Header">
    <w:name w:val="header"/>
    <w:basedOn w:val="Normal"/>
    <w:link w:val="HeaderChar"/>
    <w:uiPriority w:val="99"/>
    <w:unhideWhenUsed/>
    <w:rsid w:val="001440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4098"/>
  </w:style>
  <w:style w:type="paragraph" w:styleId="Footer">
    <w:name w:val="footer"/>
    <w:basedOn w:val="Normal"/>
    <w:link w:val="FooterChar"/>
    <w:uiPriority w:val="99"/>
    <w:unhideWhenUsed/>
    <w:rsid w:val="001440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4098"/>
  </w:style>
  <w:style w:type="paragraph" w:styleId="ListParagraph">
    <w:name w:val="List Paragraph"/>
    <w:basedOn w:val="Normal"/>
    <w:uiPriority w:val="34"/>
    <w:qFormat/>
    <w:rsid w:val="00EF67BF"/>
    <w:pPr>
      <w:ind w:left="720"/>
      <w:contextualSpacing/>
    </w:pPr>
  </w:style>
  <w:style w:type="character" w:customStyle="1" w:styleId="Heading1Char">
    <w:name w:val="Heading 1 Char"/>
    <w:basedOn w:val="DefaultParagraphFont"/>
    <w:link w:val="Heading1"/>
    <w:uiPriority w:val="9"/>
    <w:rsid w:val="00676B3B"/>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0108021">
      <w:bodyDiv w:val="1"/>
      <w:marLeft w:val="0"/>
      <w:marRight w:val="0"/>
      <w:marTop w:val="0"/>
      <w:marBottom w:val="0"/>
      <w:divBdr>
        <w:top w:val="none" w:sz="0" w:space="0" w:color="auto"/>
        <w:left w:val="none" w:sz="0" w:space="0" w:color="auto"/>
        <w:bottom w:val="none" w:sz="0" w:space="0" w:color="auto"/>
        <w:right w:val="none" w:sz="0" w:space="0" w:color="auto"/>
      </w:divBdr>
    </w:div>
    <w:div w:id="80957512">
      <w:bodyDiv w:val="1"/>
      <w:marLeft w:val="0"/>
      <w:marRight w:val="0"/>
      <w:marTop w:val="0"/>
      <w:marBottom w:val="0"/>
      <w:divBdr>
        <w:top w:val="none" w:sz="0" w:space="0" w:color="auto"/>
        <w:left w:val="none" w:sz="0" w:space="0" w:color="auto"/>
        <w:bottom w:val="none" w:sz="0" w:space="0" w:color="auto"/>
        <w:right w:val="none" w:sz="0" w:space="0" w:color="auto"/>
      </w:divBdr>
      <w:divsChild>
        <w:div w:id="70935823">
          <w:marLeft w:val="0"/>
          <w:marRight w:val="0"/>
          <w:marTop w:val="0"/>
          <w:marBottom w:val="0"/>
          <w:divBdr>
            <w:top w:val="none" w:sz="0" w:space="0" w:color="auto"/>
            <w:left w:val="none" w:sz="0" w:space="0" w:color="auto"/>
            <w:bottom w:val="none" w:sz="0" w:space="0" w:color="auto"/>
            <w:right w:val="none" w:sz="0" w:space="0" w:color="auto"/>
          </w:divBdr>
        </w:div>
      </w:divsChild>
    </w:div>
    <w:div w:id="227152788">
      <w:bodyDiv w:val="1"/>
      <w:marLeft w:val="0"/>
      <w:marRight w:val="0"/>
      <w:marTop w:val="0"/>
      <w:marBottom w:val="0"/>
      <w:divBdr>
        <w:top w:val="none" w:sz="0" w:space="0" w:color="auto"/>
        <w:left w:val="none" w:sz="0" w:space="0" w:color="auto"/>
        <w:bottom w:val="none" w:sz="0" w:space="0" w:color="auto"/>
        <w:right w:val="none" w:sz="0" w:space="0" w:color="auto"/>
      </w:divBdr>
      <w:divsChild>
        <w:div w:id="2126342599">
          <w:marLeft w:val="0"/>
          <w:marRight w:val="0"/>
          <w:marTop w:val="0"/>
          <w:marBottom w:val="0"/>
          <w:divBdr>
            <w:top w:val="none" w:sz="0" w:space="0" w:color="auto"/>
            <w:left w:val="none" w:sz="0" w:space="0" w:color="auto"/>
            <w:bottom w:val="none" w:sz="0" w:space="0" w:color="auto"/>
            <w:right w:val="none" w:sz="0" w:space="0" w:color="auto"/>
          </w:divBdr>
        </w:div>
      </w:divsChild>
    </w:div>
    <w:div w:id="242030751">
      <w:bodyDiv w:val="1"/>
      <w:marLeft w:val="0"/>
      <w:marRight w:val="0"/>
      <w:marTop w:val="0"/>
      <w:marBottom w:val="0"/>
      <w:divBdr>
        <w:top w:val="none" w:sz="0" w:space="0" w:color="auto"/>
        <w:left w:val="none" w:sz="0" w:space="0" w:color="auto"/>
        <w:bottom w:val="none" w:sz="0" w:space="0" w:color="auto"/>
        <w:right w:val="none" w:sz="0" w:space="0" w:color="auto"/>
      </w:divBdr>
      <w:divsChild>
        <w:div w:id="1662540911">
          <w:marLeft w:val="0"/>
          <w:marRight w:val="0"/>
          <w:marTop w:val="0"/>
          <w:marBottom w:val="0"/>
          <w:divBdr>
            <w:top w:val="none" w:sz="0" w:space="0" w:color="auto"/>
            <w:left w:val="none" w:sz="0" w:space="0" w:color="auto"/>
            <w:bottom w:val="none" w:sz="0" w:space="0" w:color="auto"/>
            <w:right w:val="none" w:sz="0" w:space="0" w:color="auto"/>
          </w:divBdr>
        </w:div>
        <w:div w:id="1013605498">
          <w:marLeft w:val="0"/>
          <w:marRight w:val="0"/>
          <w:marTop w:val="0"/>
          <w:marBottom w:val="0"/>
          <w:divBdr>
            <w:top w:val="none" w:sz="0" w:space="0" w:color="auto"/>
            <w:left w:val="none" w:sz="0" w:space="0" w:color="auto"/>
            <w:bottom w:val="none" w:sz="0" w:space="0" w:color="auto"/>
            <w:right w:val="none" w:sz="0" w:space="0" w:color="auto"/>
          </w:divBdr>
        </w:div>
        <w:div w:id="1428042295">
          <w:marLeft w:val="0"/>
          <w:marRight w:val="0"/>
          <w:marTop w:val="0"/>
          <w:marBottom w:val="0"/>
          <w:divBdr>
            <w:top w:val="none" w:sz="0" w:space="0" w:color="auto"/>
            <w:left w:val="none" w:sz="0" w:space="0" w:color="auto"/>
            <w:bottom w:val="none" w:sz="0" w:space="0" w:color="auto"/>
            <w:right w:val="none" w:sz="0" w:space="0" w:color="auto"/>
          </w:divBdr>
        </w:div>
      </w:divsChild>
    </w:div>
    <w:div w:id="242644356">
      <w:bodyDiv w:val="1"/>
      <w:marLeft w:val="0"/>
      <w:marRight w:val="0"/>
      <w:marTop w:val="0"/>
      <w:marBottom w:val="0"/>
      <w:divBdr>
        <w:top w:val="none" w:sz="0" w:space="0" w:color="auto"/>
        <w:left w:val="none" w:sz="0" w:space="0" w:color="auto"/>
        <w:bottom w:val="none" w:sz="0" w:space="0" w:color="auto"/>
        <w:right w:val="none" w:sz="0" w:space="0" w:color="auto"/>
      </w:divBdr>
      <w:divsChild>
        <w:div w:id="735276984">
          <w:marLeft w:val="0"/>
          <w:marRight w:val="0"/>
          <w:marTop w:val="0"/>
          <w:marBottom w:val="0"/>
          <w:divBdr>
            <w:top w:val="none" w:sz="0" w:space="0" w:color="auto"/>
            <w:left w:val="none" w:sz="0" w:space="0" w:color="auto"/>
            <w:bottom w:val="none" w:sz="0" w:space="0" w:color="auto"/>
            <w:right w:val="none" w:sz="0" w:space="0" w:color="auto"/>
          </w:divBdr>
        </w:div>
      </w:divsChild>
    </w:div>
    <w:div w:id="316809624">
      <w:bodyDiv w:val="1"/>
      <w:marLeft w:val="0"/>
      <w:marRight w:val="0"/>
      <w:marTop w:val="0"/>
      <w:marBottom w:val="0"/>
      <w:divBdr>
        <w:top w:val="none" w:sz="0" w:space="0" w:color="auto"/>
        <w:left w:val="none" w:sz="0" w:space="0" w:color="auto"/>
        <w:bottom w:val="none" w:sz="0" w:space="0" w:color="auto"/>
        <w:right w:val="none" w:sz="0" w:space="0" w:color="auto"/>
      </w:divBdr>
      <w:divsChild>
        <w:div w:id="634415252">
          <w:marLeft w:val="0"/>
          <w:marRight w:val="0"/>
          <w:marTop w:val="0"/>
          <w:marBottom w:val="0"/>
          <w:divBdr>
            <w:top w:val="none" w:sz="0" w:space="0" w:color="auto"/>
            <w:left w:val="none" w:sz="0" w:space="0" w:color="auto"/>
            <w:bottom w:val="none" w:sz="0" w:space="0" w:color="auto"/>
            <w:right w:val="none" w:sz="0" w:space="0" w:color="auto"/>
          </w:divBdr>
        </w:div>
      </w:divsChild>
    </w:div>
    <w:div w:id="399907450">
      <w:bodyDiv w:val="1"/>
      <w:marLeft w:val="0"/>
      <w:marRight w:val="0"/>
      <w:marTop w:val="0"/>
      <w:marBottom w:val="0"/>
      <w:divBdr>
        <w:top w:val="none" w:sz="0" w:space="0" w:color="auto"/>
        <w:left w:val="none" w:sz="0" w:space="0" w:color="auto"/>
        <w:bottom w:val="none" w:sz="0" w:space="0" w:color="auto"/>
        <w:right w:val="none" w:sz="0" w:space="0" w:color="auto"/>
      </w:divBdr>
      <w:divsChild>
        <w:div w:id="1788960995">
          <w:marLeft w:val="0"/>
          <w:marRight w:val="0"/>
          <w:marTop w:val="0"/>
          <w:marBottom w:val="0"/>
          <w:divBdr>
            <w:top w:val="none" w:sz="0" w:space="0" w:color="auto"/>
            <w:left w:val="none" w:sz="0" w:space="0" w:color="auto"/>
            <w:bottom w:val="none" w:sz="0" w:space="0" w:color="auto"/>
            <w:right w:val="none" w:sz="0" w:space="0" w:color="auto"/>
          </w:divBdr>
        </w:div>
      </w:divsChild>
    </w:div>
    <w:div w:id="446043884">
      <w:bodyDiv w:val="1"/>
      <w:marLeft w:val="0"/>
      <w:marRight w:val="0"/>
      <w:marTop w:val="0"/>
      <w:marBottom w:val="0"/>
      <w:divBdr>
        <w:top w:val="none" w:sz="0" w:space="0" w:color="auto"/>
        <w:left w:val="none" w:sz="0" w:space="0" w:color="auto"/>
        <w:bottom w:val="none" w:sz="0" w:space="0" w:color="auto"/>
        <w:right w:val="none" w:sz="0" w:space="0" w:color="auto"/>
      </w:divBdr>
      <w:divsChild>
        <w:div w:id="1007370325">
          <w:marLeft w:val="0"/>
          <w:marRight w:val="0"/>
          <w:marTop w:val="0"/>
          <w:marBottom w:val="0"/>
          <w:divBdr>
            <w:top w:val="none" w:sz="0" w:space="0" w:color="auto"/>
            <w:left w:val="none" w:sz="0" w:space="0" w:color="auto"/>
            <w:bottom w:val="none" w:sz="0" w:space="0" w:color="auto"/>
            <w:right w:val="none" w:sz="0" w:space="0" w:color="auto"/>
          </w:divBdr>
        </w:div>
      </w:divsChild>
    </w:div>
    <w:div w:id="647784738">
      <w:bodyDiv w:val="1"/>
      <w:marLeft w:val="0"/>
      <w:marRight w:val="0"/>
      <w:marTop w:val="0"/>
      <w:marBottom w:val="0"/>
      <w:divBdr>
        <w:top w:val="none" w:sz="0" w:space="0" w:color="auto"/>
        <w:left w:val="none" w:sz="0" w:space="0" w:color="auto"/>
        <w:bottom w:val="none" w:sz="0" w:space="0" w:color="auto"/>
        <w:right w:val="none" w:sz="0" w:space="0" w:color="auto"/>
      </w:divBdr>
    </w:div>
    <w:div w:id="937326549">
      <w:bodyDiv w:val="1"/>
      <w:marLeft w:val="0"/>
      <w:marRight w:val="0"/>
      <w:marTop w:val="0"/>
      <w:marBottom w:val="0"/>
      <w:divBdr>
        <w:top w:val="none" w:sz="0" w:space="0" w:color="auto"/>
        <w:left w:val="none" w:sz="0" w:space="0" w:color="auto"/>
        <w:bottom w:val="none" w:sz="0" w:space="0" w:color="auto"/>
        <w:right w:val="none" w:sz="0" w:space="0" w:color="auto"/>
      </w:divBdr>
      <w:divsChild>
        <w:div w:id="1350570033">
          <w:marLeft w:val="0"/>
          <w:marRight w:val="0"/>
          <w:marTop w:val="0"/>
          <w:marBottom w:val="0"/>
          <w:divBdr>
            <w:top w:val="none" w:sz="0" w:space="0" w:color="auto"/>
            <w:left w:val="none" w:sz="0" w:space="0" w:color="auto"/>
            <w:bottom w:val="none" w:sz="0" w:space="0" w:color="auto"/>
            <w:right w:val="none" w:sz="0" w:space="0" w:color="auto"/>
          </w:divBdr>
        </w:div>
      </w:divsChild>
    </w:div>
    <w:div w:id="945306498">
      <w:bodyDiv w:val="1"/>
      <w:marLeft w:val="0"/>
      <w:marRight w:val="0"/>
      <w:marTop w:val="0"/>
      <w:marBottom w:val="0"/>
      <w:divBdr>
        <w:top w:val="none" w:sz="0" w:space="0" w:color="auto"/>
        <w:left w:val="none" w:sz="0" w:space="0" w:color="auto"/>
        <w:bottom w:val="none" w:sz="0" w:space="0" w:color="auto"/>
        <w:right w:val="none" w:sz="0" w:space="0" w:color="auto"/>
      </w:divBdr>
      <w:divsChild>
        <w:div w:id="353462327">
          <w:marLeft w:val="0"/>
          <w:marRight w:val="0"/>
          <w:marTop w:val="0"/>
          <w:marBottom w:val="0"/>
          <w:divBdr>
            <w:top w:val="none" w:sz="0" w:space="0" w:color="auto"/>
            <w:left w:val="none" w:sz="0" w:space="0" w:color="auto"/>
            <w:bottom w:val="none" w:sz="0" w:space="0" w:color="auto"/>
            <w:right w:val="none" w:sz="0" w:space="0" w:color="auto"/>
          </w:divBdr>
        </w:div>
      </w:divsChild>
    </w:div>
    <w:div w:id="1040319796">
      <w:bodyDiv w:val="1"/>
      <w:marLeft w:val="0"/>
      <w:marRight w:val="0"/>
      <w:marTop w:val="0"/>
      <w:marBottom w:val="0"/>
      <w:divBdr>
        <w:top w:val="none" w:sz="0" w:space="0" w:color="auto"/>
        <w:left w:val="none" w:sz="0" w:space="0" w:color="auto"/>
        <w:bottom w:val="none" w:sz="0" w:space="0" w:color="auto"/>
        <w:right w:val="none" w:sz="0" w:space="0" w:color="auto"/>
      </w:divBdr>
      <w:divsChild>
        <w:div w:id="559946161">
          <w:marLeft w:val="0"/>
          <w:marRight w:val="0"/>
          <w:marTop w:val="0"/>
          <w:marBottom w:val="0"/>
          <w:divBdr>
            <w:top w:val="none" w:sz="0" w:space="0" w:color="auto"/>
            <w:left w:val="none" w:sz="0" w:space="0" w:color="auto"/>
            <w:bottom w:val="none" w:sz="0" w:space="0" w:color="auto"/>
            <w:right w:val="none" w:sz="0" w:space="0" w:color="auto"/>
          </w:divBdr>
        </w:div>
      </w:divsChild>
    </w:div>
    <w:div w:id="1103844489">
      <w:bodyDiv w:val="1"/>
      <w:marLeft w:val="0"/>
      <w:marRight w:val="0"/>
      <w:marTop w:val="0"/>
      <w:marBottom w:val="0"/>
      <w:divBdr>
        <w:top w:val="none" w:sz="0" w:space="0" w:color="auto"/>
        <w:left w:val="none" w:sz="0" w:space="0" w:color="auto"/>
        <w:bottom w:val="none" w:sz="0" w:space="0" w:color="auto"/>
        <w:right w:val="none" w:sz="0" w:space="0" w:color="auto"/>
      </w:divBdr>
    </w:div>
    <w:div w:id="1234662612">
      <w:bodyDiv w:val="1"/>
      <w:marLeft w:val="0"/>
      <w:marRight w:val="0"/>
      <w:marTop w:val="0"/>
      <w:marBottom w:val="0"/>
      <w:divBdr>
        <w:top w:val="none" w:sz="0" w:space="0" w:color="auto"/>
        <w:left w:val="none" w:sz="0" w:space="0" w:color="auto"/>
        <w:bottom w:val="none" w:sz="0" w:space="0" w:color="auto"/>
        <w:right w:val="none" w:sz="0" w:space="0" w:color="auto"/>
      </w:divBdr>
      <w:divsChild>
        <w:div w:id="1504009151">
          <w:marLeft w:val="0"/>
          <w:marRight w:val="0"/>
          <w:marTop w:val="0"/>
          <w:marBottom w:val="0"/>
          <w:divBdr>
            <w:top w:val="none" w:sz="0" w:space="0" w:color="auto"/>
            <w:left w:val="none" w:sz="0" w:space="0" w:color="auto"/>
            <w:bottom w:val="none" w:sz="0" w:space="0" w:color="auto"/>
            <w:right w:val="none" w:sz="0" w:space="0" w:color="auto"/>
          </w:divBdr>
        </w:div>
      </w:divsChild>
    </w:div>
    <w:div w:id="1307122409">
      <w:bodyDiv w:val="1"/>
      <w:marLeft w:val="0"/>
      <w:marRight w:val="0"/>
      <w:marTop w:val="0"/>
      <w:marBottom w:val="0"/>
      <w:divBdr>
        <w:top w:val="none" w:sz="0" w:space="0" w:color="auto"/>
        <w:left w:val="none" w:sz="0" w:space="0" w:color="auto"/>
        <w:bottom w:val="none" w:sz="0" w:space="0" w:color="auto"/>
        <w:right w:val="none" w:sz="0" w:space="0" w:color="auto"/>
      </w:divBdr>
      <w:divsChild>
        <w:div w:id="161551970">
          <w:marLeft w:val="0"/>
          <w:marRight w:val="0"/>
          <w:marTop w:val="0"/>
          <w:marBottom w:val="0"/>
          <w:divBdr>
            <w:top w:val="none" w:sz="0" w:space="0" w:color="auto"/>
            <w:left w:val="none" w:sz="0" w:space="0" w:color="auto"/>
            <w:bottom w:val="none" w:sz="0" w:space="0" w:color="auto"/>
            <w:right w:val="none" w:sz="0" w:space="0" w:color="auto"/>
          </w:divBdr>
        </w:div>
      </w:divsChild>
    </w:div>
    <w:div w:id="1308707768">
      <w:bodyDiv w:val="1"/>
      <w:marLeft w:val="0"/>
      <w:marRight w:val="0"/>
      <w:marTop w:val="0"/>
      <w:marBottom w:val="0"/>
      <w:divBdr>
        <w:top w:val="none" w:sz="0" w:space="0" w:color="auto"/>
        <w:left w:val="none" w:sz="0" w:space="0" w:color="auto"/>
        <w:bottom w:val="none" w:sz="0" w:space="0" w:color="auto"/>
        <w:right w:val="none" w:sz="0" w:space="0" w:color="auto"/>
      </w:divBdr>
      <w:divsChild>
        <w:div w:id="1401713140">
          <w:marLeft w:val="0"/>
          <w:marRight w:val="0"/>
          <w:marTop w:val="0"/>
          <w:marBottom w:val="0"/>
          <w:divBdr>
            <w:top w:val="none" w:sz="0" w:space="0" w:color="auto"/>
            <w:left w:val="none" w:sz="0" w:space="0" w:color="auto"/>
            <w:bottom w:val="none" w:sz="0" w:space="0" w:color="auto"/>
            <w:right w:val="none" w:sz="0" w:space="0" w:color="auto"/>
          </w:divBdr>
        </w:div>
      </w:divsChild>
    </w:div>
    <w:div w:id="1349872684">
      <w:bodyDiv w:val="1"/>
      <w:marLeft w:val="0"/>
      <w:marRight w:val="0"/>
      <w:marTop w:val="0"/>
      <w:marBottom w:val="0"/>
      <w:divBdr>
        <w:top w:val="none" w:sz="0" w:space="0" w:color="auto"/>
        <w:left w:val="none" w:sz="0" w:space="0" w:color="auto"/>
        <w:bottom w:val="none" w:sz="0" w:space="0" w:color="auto"/>
        <w:right w:val="none" w:sz="0" w:space="0" w:color="auto"/>
      </w:divBdr>
      <w:divsChild>
        <w:div w:id="1194727214">
          <w:marLeft w:val="0"/>
          <w:marRight w:val="0"/>
          <w:marTop w:val="0"/>
          <w:marBottom w:val="0"/>
          <w:divBdr>
            <w:top w:val="none" w:sz="0" w:space="0" w:color="auto"/>
            <w:left w:val="none" w:sz="0" w:space="0" w:color="auto"/>
            <w:bottom w:val="none" w:sz="0" w:space="0" w:color="auto"/>
            <w:right w:val="none" w:sz="0" w:space="0" w:color="auto"/>
          </w:divBdr>
        </w:div>
      </w:divsChild>
    </w:div>
    <w:div w:id="1455714548">
      <w:bodyDiv w:val="1"/>
      <w:marLeft w:val="0"/>
      <w:marRight w:val="0"/>
      <w:marTop w:val="0"/>
      <w:marBottom w:val="0"/>
      <w:divBdr>
        <w:top w:val="none" w:sz="0" w:space="0" w:color="auto"/>
        <w:left w:val="none" w:sz="0" w:space="0" w:color="auto"/>
        <w:bottom w:val="none" w:sz="0" w:space="0" w:color="auto"/>
        <w:right w:val="none" w:sz="0" w:space="0" w:color="auto"/>
      </w:divBdr>
      <w:divsChild>
        <w:div w:id="665329445">
          <w:marLeft w:val="0"/>
          <w:marRight w:val="0"/>
          <w:marTop w:val="0"/>
          <w:marBottom w:val="0"/>
          <w:divBdr>
            <w:top w:val="none" w:sz="0" w:space="0" w:color="auto"/>
            <w:left w:val="none" w:sz="0" w:space="0" w:color="auto"/>
            <w:bottom w:val="none" w:sz="0" w:space="0" w:color="auto"/>
            <w:right w:val="none" w:sz="0" w:space="0" w:color="auto"/>
          </w:divBdr>
        </w:div>
      </w:divsChild>
    </w:div>
    <w:div w:id="1565332597">
      <w:bodyDiv w:val="1"/>
      <w:marLeft w:val="0"/>
      <w:marRight w:val="0"/>
      <w:marTop w:val="0"/>
      <w:marBottom w:val="0"/>
      <w:divBdr>
        <w:top w:val="none" w:sz="0" w:space="0" w:color="auto"/>
        <w:left w:val="none" w:sz="0" w:space="0" w:color="auto"/>
        <w:bottom w:val="none" w:sz="0" w:space="0" w:color="auto"/>
        <w:right w:val="none" w:sz="0" w:space="0" w:color="auto"/>
      </w:divBdr>
      <w:divsChild>
        <w:div w:id="1545943543">
          <w:marLeft w:val="0"/>
          <w:marRight w:val="0"/>
          <w:marTop w:val="0"/>
          <w:marBottom w:val="0"/>
          <w:divBdr>
            <w:top w:val="none" w:sz="0" w:space="0" w:color="auto"/>
            <w:left w:val="none" w:sz="0" w:space="0" w:color="auto"/>
            <w:bottom w:val="none" w:sz="0" w:space="0" w:color="auto"/>
            <w:right w:val="none" w:sz="0" w:space="0" w:color="auto"/>
          </w:divBdr>
        </w:div>
      </w:divsChild>
    </w:div>
    <w:div w:id="1620646535">
      <w:bodyDiv w:val="1"/>
      <w:marLeft w:val="0"/>
      <w:marRight w:val="0"/>
      <w:marTop w:val="0"/>
      <w:marBottom w:val="0"/>
      <w:divBdr>
        <w:top w:val="none" w:sz="0" w:space="0" w:color="auto"/>
        <w:left w:val="none" w:sz="0" w:space="0" w:color="auto"/>
        <w:bottom w:val="none" w:sz="0" w:space="0" w:color="auto"/>
        <w:right w:val="none" w:sz="0" w:space="0" w:color="auto"/>
      </w:divBdr>
      <w:divsChild>
        <w:div w:id="802886296">
          <w:marLeft w:val="0"/>
          <w:marRight w:val="0"/>
          <w:marTop w:val="0"/>
          <w:marBottom w:val="0"/>
          <w:divBdr>
            <w:top w:val="none" w:sz="0" w:space="0" w:color="auto"/>
            <w:left w:val="none" w:sz="0" w:space="0" w:color="auto"/>
            <w:bottom w:val="none" w:sz="0" w:space="0" w:color="auto"/>
            <w:right w:val="none" w:sz="0" w:space="0" w:color="auto"/>
          </w:divBdr>
        </w:div>
      </w:divsChild>
    </w:div>
    <w:div w:id="1658874497">
      <w:bodyDiv w:val="1"/>
      <w:marLeft w:val="0"/>
      <w:marRight w:val="0"/>
      <w:marTop w:val="0"/>
      <w:marBottom w:val="0"/>
      <w:divBdr>
        <w:top w:val="none" w:sz="0" w:space="0" w:color="auto"/>
        <w:left w:val="none" w:sz="0" w:space="0" w:color="auto"/>
        <w:bottom w:val="none" w:sz="0" w:space="0" w:color="auto"/>
        <w:right w:val="none" w:sz="0" w:space="0" w:color="auto"/>
      </w:divBdr>
      <w:divsChild>
        <w:div w:id="28142462">
          <w:marLeft w:val="0"/>
          <w:marRight w:val="0"/>
          <w:marTop w:val="0"/>
          <w:marBottom w:val="0"/>
          <w:divBdr>
            <w:top w:val="none" w:sz="0" w:space="0" w:color="auto"/>
            <w:left w:val="none" w:sz="0" w:space="0" w:color="auto"/>
            <w:bottom w:val="none" w:sz="0" w:space="0" w:color="auto"/>
            <w:right w:val="none" w:sz="0" w:space="0" w:color="auto"/>
          </w:divBdr>
        </w:div>
      </w:divsChild>
    </w:div>
    <w:div w:id="1702126829">
      <w:bodyDiv w:val="1"/>
      <w:marLeft w:val="0"/>
      <w:marRight w:val="0"/>
      <w:marTop w:val="0"/>
      <w:marBottom w:val="0"/>
      <w:divBdr>
        <w:top w:val="none" w:sz="0" w:space="0" w:color="auto"/>
        <w:left w:val="none" w:sz="0" w:space="0" w:color="auto"/>
        <w:bottom w:val="none" w:sz="0" w:space="0" w:color="auto"/>
        <w:right w:val="none" w:sz="0" w:space="0" w:color="auto"/>
      </w:divBdr>
      <w:divsChild>
        <w:div w:id="2002192077">
          <w:marLeft w:val="0"/>
          <w:marRight w:val="0"/>
          <w:marTop w:val="0"/>
          <w:marBottom w:val="0"/>
          <w:divBdr>
            <w:top w:val="none" w:sz="0" w:space="0" w:color="auto"/>
            <w:left w:val="none" w:sz="0" w:space="0" w:color="auto"/>
            <w:bottom w:val="none" w:sz="0" w:space="0" w:color="auto"/>
            <w:right w:val="none" w:sz="0" w:space="0" w:color="auto"/>
          </w:divBdr>
        </w:div>
      </w:divsChild>
    </w:div>
    <w:div w:id="1740594946">
      <w:bodyDiv w:val="1"/>
      <w:marLeft w:val="0"/>
      <w:marRight w:val="0"/>
      <w:marTop w:val="0"/>
      <w:marBottom w:val="0"/>
      <w:divBdr>
        <w:top w:val="none" w:sz="0" w:space="0" w:color="auto"/>
        <w:left w:val="none" w:sz="0" w:space="0" w:color="auto"/>
        <w:bottom w:val="none" w:sz="0" w:space="0" w:color="auto"/>
        <w:right w:val="none" w:sz="0" w:space="0" w:color="auto"/>
      </w:divBdr>
      <w:divsChild>
        <w:div w:id="1421677685">
          <w:marLeft w:val="0"/>
          <w:marRight w:val="0"/>
          <w:marTop w:val="0"/>
          <w:marBottom w:val="0"/>
          <w:divBdr>
            <w:top w:val="none" w:sz="0" w:space="0" w:color="auto"/>
            <w:left w:val="none" w:sz="0" w:space="0" w:color="auto"/>
            <w:bottom w:val="none" w:sz="0" w:space="0" w:color="auto"/>
            <w:right w:val="none" w:sz="0" w:space="0" w:color="auto"/>
          </w:divBdr>
          <w:divsChild>
            <w:div w:id="769468598">
              <w:marLeft w:val="0"/>
              <w:marRight w:val="0"/>
              <w:marTop w:val="0"/>
              <w:marBottom w:val="0"/>
              <w:divBdr>
                <w:top w:val="none" w:sz="0" w:space="0" w:color="auto"/>
                <w:left w:val="none" w:sz="0" w:space="0" w:color="auto"/>
                <w:bottom w:val="none" w:sz="0" w:space="0" w:color="auto"/>
                <w:right w:val="none" w:sz="0" w:space="0" w:color="auto"/>
              </w:divBdr>
              <w:divsChild>
                <w:div w:id="508831614">
                  <w:marLeft w:val="0"/>
                  <w:marRight w:val="0"/>
                  <w:marTop w:val="0"/>
                  <w:marBottom w:val="0"/>
                  <w:divBdr>
                    <w:top w:val="none" w:sz="0" w:space="0" w:color="auto"/>
                    <w:left w:val="none" w:sz="0" w:space="0" w:color="auto"/>
                    <w:bottom w:val="none" w:sz="0" w:space="0" w:color="auto"/>
                    <w:right w:val="none" w:sz="0" w:space="0" w:color="auto"/>
                  </w:divBdr>
                  <w:divsChild>
                    <w:div w:id="1796947056">
                      <w:marLeft w:val="0"/>
                      <w:marRight w:val="0"/>
                      <w:marTop w:val="0"/>
                      <w:marBottom w:val="0"/>
                      <w:divBdr>
                        <w:top w:val="none" w:sz="0" w:space="0" w:color="auto"/>
                        <w:left w:val="none" w:sz="0" w:space="0" w:color="auto"/>
                        <w:bottom w:val="none" w:sz="0" w:space="0" w:color="auto"/>
                        <w:right w:val="none" w:sz="0" w:space="0" w:color="auto"/>
                      </w:divBdr>
                      <w:divsChild>
                        <w:div w:id="2078552891">
                          <w:marLeft w:val="0"/>
                          <w:marRight w:val="0"/>
                          <w:marTop w:val="0"/>
                          <w:marBottom w:val="0"/>
                          <w:divBdr>
                            <w:top w:val="none" w:sz="0" w:space="0" w:color="auto"/>
                            <w:left w:val="none" w:sz="0" w:space="0" w:color="auto"/>
                            <w:bottom w:val="none" w:sz="0" w:space="0" w:color="auto"/>
                            <w:right w:val="none" w:sz="0" w:space="0" w:color="auto"/>
                          </w:divBdr>
                          <w:divsChild>
                            <w:div w:id="418675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4469847">
      <w:bodyDiv w:val="1"/>
      <w:marLeft w:val="0"/>
      <w:marRight w:val="0"/>
      <w:marTop w:val="0"/>
      <w:marBottom w:val="0"/>
      <w:divBdr>
        <w:top w:val="none" w:sz="0" w:space="0" w:color="auto"/>
        <w:left w:val="none" w:sz="0" w:space="0" w:color="auto"/>
        <w:bottom w:val="none" w:sz="0" w:space="0" w:color="auto"/>
        <w:right w:val="none" w:sz="0" w:space="0" w:color="auto"/>
      </w:divBdr>
      <w:divsChild>
        <w:div w:id="87964185">
          <w:marLeft w:val="0"/>
          <w:marRight w:val="0"/>
          <w:marTop w:val="0"/>
          <w:marBottom w:val="0"/>
          <w:divBdr>
            <w:top w:val="none" w:sz="0" w:space="0" w:color="auto"/>
            <w:left w:val="none" w:sz="0" w:space="0" w:color="auto"/>
            <w:bottom w:val="none" w:sz="0" w:space="0" w:color="auto"/>
            <w:right w:val="none" w:sz="0" w:space="0" w:color="auto"/>
          </w:divBdr>
        </w:div>
      </w:divsChild>
    </w:div>
    <w:div w:id="1930117973">
      <w:bodyDiv w:val="1"/>
      <w:marLeft w:val="0"/>
      <w:marRight w:val="0"/>
      <w:marTop w:val="0"/>
      <w:marBottom w:val="0"/>
      <w:divBdr>
        <w:top w:val="none" w:sz="0" w:space="0" w:color="auto"/>
        <w:left w:val="none" w:sz="0" w:space="0" w:color="auto"/>
        <w:bottom w:val="none" w:sz="0" w:space="0" w:color="auto"/>
        <w:right w:val="none" w:sz="0" w:space="0" w:color="auto"/>
      </w:divBdr>
      <w:divsChild>
        <w:div w:id="1174026584">
          <w:marLeft w:val="0"/>
          <w:marRight w:val="0"/>
          <w:marTop w:val="0"/>
          <w:marBottom w:val="0"/>
          <w:divBdr>
            <w:top w:val="none" w:sz="0" w:space="0" w:color="auto"/>
            <w:left w:val="none" w:sz="0" w:space="0" w:color="auto"/>
            <w:bottom w:val="none" w:sz="0" w:space="0" w:color="auto"/>
            <w:right w:val="none" w:sz="0" w:space="0" w:color="auto"/>
          </w:divBdr>
        </w:div>
      </w:divsChild>
    </w:div>
    <w:div w:id="1966108983">
      <w:bodyDiv w:val="1"/>
      <w:marLeft w:val="0"/>
      <w:marRight w:val="0"/>
      <w:marTop w:val="0"/>
      <w:marBottom w:val="0"/>
      <w:divBdr>
        <w:top w:val="none" w:sz="0" w:space="0" w:color="auto"/>
        <w:left w:val="none" w:sz="0" w:space="0" w:color="auto"/>
        <w:bottom w:val="none" w:sz="0" w:space="0" w:color="auto"/>
        <w:right w:val="none" w:sz="0" w:space="0" w:color="auto"/>
      </w:divBdr>
      <w:divsChild>
        <w:div w:id="1971351853">
          <w:marLeft w:val="0"/>
          <w:marRight w:val="0"/>
          <w:marTop w:val="0"/>
          <w:marBottom w:val="0"/>
          <w:divBdr>
            <w:top w:val="none" w:sz="0" w:space="0" w:color="auto"/>
            <w:left w:val="none" w:sz="0" w:space="0" w:color="auto"/>
            <w:bottom w:val="none" w:sz="0" w:space="0" w:color="auto"/>
            <w:right w:val="none" w:sz="0" w:space="0" w:color="auto"/>
          </w:divBdr>
        </w:div>
      </w:divsChild>
    </w:div>
    <w:div w:id="1971548628">
      <w:bodyDiv w:val="1"/>
      <w:marLeft w:val="0"/>
      <w:marRight w:val="0"/>
      <w:marTop w:val="0"/>
      <w:marBottom w:val="0"/>
      <w:divBdr>
        <w:top w:val="none" w:sz="0" w:space="0" w:color="auto"/>
        <w:left w:val="none" w:sz="0" w:space="0" w:color="auto"/>
        <w:bottom w:val="none" w:sz="0" w:space="0" w:color="auto"/>
        <w:right w:val="none" w:sz="0" w:space="0" w:color="auto"/>
      </w:divBdr>
    </w:div>
    <w:div w:id="2104838710">
      <w:bodyDiv w:val="1"/>
      <w:marLeft w:val="0"/>
      <w:marRight w:val="0"/>
      <w:marTop w:val="0"/>
      <w:marBottom w:val="0"/>
      <w:divBdr>
        <w:top w:val="none" w:sz="0" w:space="0" w:color="auto"/>
        <w:left w:val="none" w:sz="0" w:space="0" w:color="auto"/>
        <w:bottom w:val="none" w:sz="0" w:space="0" w:color="auto"/>
        <w:right w:val="none" w:sz="0" w:space="0" w:color="auto"/>
      </w:divBdr>
      <w:divsChild>
        <w:div w:id="3841786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cp.co.uk/about-us/about-bacp/" TargetMode="External"/><Relationship Id="rId13" Type="http://schemas.openxmlformats.org/officeDocument/2006/relationships/hyperlink" Target="https://www.osteopathy.org.uk/training-and-registering/becoming-an-osteopath/" TargetMode="External"/><Relationship Id="rId18" Type="http://schemas.openxmlformats.org/officeDocument/2006/relationships/hyperlink" Target="https://therapyregister.net/regulations/" TargetMode="External"/><Relationship Id="rId26" Type="http://schemas.openxmlformats.org/officeDocument/2006/relationships/hyperlink" Target="https://bmjopen.bmj.com/content/bmjopen/8/10/e022499.full.pdf" TargetMode="External"/><Relationship Id="rId3" Type="http://schemas.openxmlformats.org/officeDocument/2006/relationships/settings" Target="settings.xml"/><Relationship Id="rId21" Type="http://schemas.openxmlformats.org/officeDocument/2006/relationships/hyperlink" Target="https://www.scie.org.uk/care-act-2014/safeguarding-adults/#:~:text=The%20Care%20Act%202014%20sets" TargetMode="External"/><Relationship Id="rId7" Type="http://schemas.openxmlformats.org/officeDocument/2006/relationships/hyperlink" Target="https://www.ncbi.nlm.nih.gov/pmc/articles/PMC3459458/" TargetMode="External"/><Relationship Id="rId12" Type="http://schemas.openxmlformats.org/officeDocument/2006/relationships/hyperlink" Target="https://www.kingsfund.org.uk/sites/default/files/Research%20summary1.pdf" TargetMode="External"/><Relationship Id="rId17" Type="http://schemas.openxmlformats.org/officeDocument/2006/relationships/hyperlink" Target="https://nationalcareers.service.gov.uk/job-profiles/counsellor" TargetMode="External"/><Relationship Id="rId25" Type="http://schemas.openxmlformats.org/officeDocument/2006/relationships/hyperlink" Target="https://www.who.int/medicines/areas/traditional/congress/congress_govforum/en/?fbclid=IwAR0Y8rMGXhZxiIrjU62Midbw2qo0H3eZPV7ZSknECEIByG4q2Q7XPmyjeo4" TargetMode="External"/><Relationship Id="rId2" Type="http://schemas.openxmlformats.org/officeDocument/2006/relationships/styles" Target="styles.xml"/><Relationship Id="rId16" Type="http://schemas.openxmlformats.org/officeDocument/2006/relationships/hyperlink" Target="https://www.mayoclinic.org/healthy-lifestyle/nutrition-and-healthy-eating/in-depth/herbal-supplements/art-20046714" TargetMode="External"/><Relationship Id="rId20" Type="http://schemas.openxmlformats.org/officeDocument/2006/relationships/hyperlink" Target="https://www.nhs.uk/conditions/osteopathy/safety/"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unselling-directory.org.uk/accreditation.html" TargetMode="External"/><Relationship Id="rId24" Type="http://schemas.openxmlformats.org/officeDocument/2006/relationships/hyperlink" Target="https://thejournalofheadacheandpain.biomedcentral.com/articles/10.1186/s10194-019-1031-y" TargetMode="External"/><Relationship Id="rId5" Type="http://schemas.openxmlformats.org/officeDocument/2006/relationships/footnotes" Target="footnotes.xml"/><Relationship Id="rId15" Type="http://schemas.openxmlformats.org/officeDocument/2006/relationships/hyperlink" Target="https://www.researchgate.net/publication/309438555_Complementary_and_alternative_medi" TargetMode="External"/><Relationship Id="rId23" Type="http://schemas.openxmlformats.org/officeDocument/2006/relationships/hyperlink" Target="https://assets.publishing.service.gov.uk/government/uploads/system/uploads/attachment_data/file/949156/The_Traditional_Herbal_Registration__THR__Certification_Mark_Guidance_for_Business.pdf" TargetMode="External"/><Relationship Id="rId28" Type="http://schemas.openxmlformats.org/officeDocument/2006/relationships/fontTable" Target="fontTable.xml"/><Relationship Id="rId10" Type="http://schemas.openxmlformats.org/officeDocument/2006/relationships/hyperlink" Target="https://empowers.brother.com.au/2019/05/13/5-important-ways-to-maintain-patient-confidentiality/" TargetMode="External"/><Relationship Id="rId19" Type="http://schemas.openxmlformats.org/officeDocument/2006/relationships/hyperlink" Target="https://www.nhs.uk/conditions/Acupuncture/" TargetMode="External"/><Relationship Id="rId4" Type="http://schemas.openxmlformats.org/officeDocument/2006/relationships/webSettings" Target="webSettings.xml"/><Relationship Id="rId9" Type="http://schemas.openxmlformats.org/officeDocument/2006/relationships/hyperlink" Target="http://www.ncbi.nlm.nih.gov/pubmed/20818865" TargetMode="External"/><Relationship Id="rId14" Type="http://schemas.openxmlformats.org/officeDocument/2006/relationships/hyperlink" Target="https://www.gov.uk/data-protection" TargetMode="External"/><Relationship Id="rId22" Type="http://schemas.openxmlformats.org/officeDocument/2006/relationships/hyperlink" Target="https://www.osteopathiesteenwijk.nl/userfiles/kinderen-obstipatie.pdf"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TotalTime>
  <Pages>13</Pages>
  <Words>4000</Words>
  <Characters>22801</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Khan</dc:creator>
  <cp:keywords/>
  <dc:description/>
  <cp:lastModifiedBy>Sana Khan</cp:lastModifiedBy>
  <cp:revision>3</cp:revision>
  <dcterms:created xsi:type="dcterms:W3CDTF">2021-04-02T00:17:00Z</dcterms:created>
  <dcterms:modified xsi:type="dcterms:W3CDTF">2021-04-02T01:45:00Z</dcterms:modified>
</cp:coreProperties>
</file>