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D45978" w14:textId="16B69034" w:rsidR="00BE141C" w:rsidRDefault="0051282B">
      <w:pPr>
        <w:rPr>
          <w:sz w:val="40"/>
          <w:szCs w:val="40"/>
        </w:rPr>
      </w:pPr>
      <w:r w:rsidRPr="0051282B">
        <w:rPr>
          <w:sz w:val="40"/>
          <w:szCs w:val="40"/>
        </w:rPr>
        <w:t>Teaching Strategies: Scenarios</w:t>
      </w:r>
    </w:p>
    <w:p w14:paraId="26F2FD9F" w14:textId="77777777" w:rsidR="0051282B" w:rsidRPr="0051282B" w:rsidRDefault="0051282B">
      <w:pPr>
        <w:rPr>
          <w:sz w:val="18"/>
          <w:szCs w:val="18"/>
        </w:rPr>
      </w:pPr>
    </w:p>
    <w:p w14:paraId="15DFF780" w14:textId="77777777" w:rsidR="0051282B" w:rsidRPr="0051282B" w:rsidRDefault="0051282B" w:rsidP="0051282B">
      <w:pPr>
        <w:rPr>
          <w:b/>
          <w:bCs/>
        </w:rPr>
      </w:pPr>
      <w:r w:rsidRPr="0051282B">
        <w:rPr>
          <w:rFonts w:ascii="Segoe UI Emoji" w:hAnsi="Segoe UI Emoji" w:cs="Segoe UI Emoji"/>
          <w:b/>
          <w:bCs/>
        </w:rPr>
        <w:t>🔹</w:t>
      </w:r>
      <w:r w:rsidRPr="0051282B">
        <w:rPr>
          <w:b/>
          <w:bCs/>
        </w:rPr>
        <w:t xml:space="preserve"> Scenario 1: The Unengaged Learner</w:t>
      </w:r>
    </w:p>
    <w:p w14:paraId="4C26A6A4" w14:textId="77777777" w:rsidR="0051282B" w:rsidRPr="0051282B" w:rsidRDefault="0051282B" w:rsidP="0051282B">
      <w:r w:rsidRPr="0051282B">
        <w:rPr>
          <w:b/>
          <w:bCs/>
        </w:rPr>
        <w:t>Context</w:t>
      </w:r>
      <w:r w:rsidRPr="0051282B">
        <w:t>: You are teaching a group of 16–18-year-old learners in a vocational course. One student is constantly disengaged, never participates in discussions, and avoids eye contact. The rest of the group is generally responsive.</w:t>
      </w:r>
    </w:p>
    <w:p w14:paraId="01D3C3D0" w14:textId="77777777" w:rsidR="0051282B" w:rsidRPr="0051282B" w:rsidRDefault="0051282B" w:rsidP="0051282B">
      <w:r w:rsidRPr="0051282B">
        <w:rPr>
          <w:b/>
          <w:bCs/>
        </w:rPr>
        <w:t>Challenge</w:t>
      </w:r>
      <w:r w:rsidRPr="0051282B">
        <w:t>:</w:t>
      </w:r>
      <w:r w:rsidRPr="0051282B">
        <w:br/>
        <w:t>What strategy would you use to increase engagement for this learner without disrupting the flow for others?</w:t>
      </w:r>
    </w:p>
    <w:p w14:paraId="0A915632" w14:textId="77777777" w:rsidR="0051282B" w:rsidRDefault="0051282B"/>
    <w:p w14:paraId="4879D4C2" w14:textId="77777777" w:rsidR="0051282B" w:rsidRPr="0051282B" w:rsidRDefault="0051282B" w:rsidP="0051282B">
      <w:pPr>
        <w:rPr>
          <w:b/>
          <w:bCs/>
        </w:rPr>
      </w:pPr>
      <w:r w:rsidRPr="0051282B">
        <w:rPr>
          <w:rFonts w:ascii="Segoe UI Emoji" w:hAnsi="Segoe UI Emoji" w:cs="Segoe UI Emoji"/>
          <w:b/>
          <w:bCs/>
        </w:rPr>
        <w:t>🔹</w:t>
      </w:r>
      <w:r w:rsidRPr="0051282B">
        <w:rPr>
          <w:b/>
          <w:bCs/>
        </w:rPr>
        <w:t xml:space="preserve"> Scenario 2: Mixed Ability Group</w:t>
      </w:r>
    </w:p>
    <w:p w14:paraId="04E3F4F7" w14:textId="77777777" w:rsidR="0051282B" w:rsidRPr="0051282B" w:rsidRDefault="0051282B" w:rsidP="0051282B">
      <w:r w:rsidRPr="0051282B">
        <w:rPr>
          <w:b/>
          <w:bCs/>
        </w:rPr>
        <w:t>Context</w:t>
      </w:r>
      <w:r w:rsidRPr="0051282B">
        <w:t>: Your class includes learners with very different levels of prior knowledge and ability. Some finish tasks quickly and become restless, while others are struggling to keep up.</w:t>
      </w:r>
    </w:p>
    <w:p w14:paraId="38395D15" w14:textId="77777777" w:rsidR="0051282B" w:rsidRPr="0051282B" w:rsidRDefault="0051282B" w:rsidP="0051282B">
      <w:r w:rsidRPr="0051282B">
        <w:rPr>
          <w:b/>
          <w:bCs/>
        </w:rPr>
        <w:t>Challenge</w:t>
      </w:r>
      <w:r w:rsidRPr="0051282B">
        <w:t>:</w:t>
      </w:r>
      <w:r w:rsidRPr="0051282B">
        <w:br/>
        <w:t>What teaching strategy or differentiation approach would help support all learners and keep them motivated?</w:t>
      </w:r>
    </w:p>
    <w:p w14:paraId="72729A9E" w14:textId="77777777" w:rsidR="0051282B" w:rsidRDefault="0051282B"/>
    <w:p w14:paraId="38AF8B8F" w14:textId="77777777" w:rsidR="0051282B" w:rsidRPr="0051282B" w:rsidRDefault="0051282B" w:rsidP="0051282B">
      <w:pPr>
        <w:rPr>
          <w:b/>
          <w:bCs/>
        </w:rPr>
      </w:pPr>
      <w:r w:rsidRPr="0051282B">
        <w:rPr>
          <w:rFonts w:ascii="Segoe UI Emoji" w:hAnsi="Segoe UI Emoji" w:cs="Segoe UI Emoji"/>
          <w:b/>
          <w:bCs/>
        </w:rPr>
        <w:t>🔹</w:t>
      </w:r>
      <w:r w:rsidRPr="0051282B">
        <w:rPr>
          <w:b/>
          <w:bCs/>
        </w:rPr>
        <w:t xml:space="preserve"> Scenario 3: Industry-Relevant Skills</w:t>
      </w:r>
    </w:p>
    <w:p w14:paraId="4189CEE1" w14:textId="77777777" w:rsidR="0051282B" w:rsidRPr="0051282B" w:rsidRDefault="0051282B" w:rsidP="0051282B">
      <w:r w:rsidRPr="0051282B">
        <w:rPr>
          <w:b/>
          <w:bCs/>
        </w:rPr>
        <w:t>Context</w:t>
      </w:r>
      <w:r w:rsidRPr="0051282B">
        <w:t>: You are teaching a unit that must link theoretical knowledge with practical, industry-specific skills. Learners are struggling to see the relevance of the theory.</w:t>
      </w:r>
    </w:p>
    <w:p w14:paraId="5ED27716" w14:textId="77777777" w:rsidR="0051282B" w:rsidRPr="0051282B" w:rsidRDefault="0051282B" w:rsidP="0051282B">
      <w:r w:rsidRPr="0051282B">
        <w:rPr>
          <w:b/>
          <w:bCs/>
        </w:rPr>
        <w:t>Challenge</w:t>
      </w:r>
      <w:r w:rsidRPr="0051282B">
        <w:t>:</w:t>
      </w:r>
      <w:r w:rsidRPr="0051282B">
        <w:br/>
        <w:t>What teaching strategy would best help learners connect theory to real-world applications?</w:t>
      </w:r>
    </w:p>
    <w:p w14:paraId="6653D1F1" w14:textId="77777777" w:rsidR="0051282B" w:rsidRDefault="0051282B"/>
    <w:p w14:paraId="5BA994C5" w14:textId="77777777" w:rsidR="0051282B" w:rsidRPr="0051282B" w:rsidRDefault="0051282B" w:rsidP="0051282B">
      <w:pPr>
        <w:rPr>
          <w:b/>
          <w:bCs/>
        </w:rPr>
      </w:pPr>
      <w:r w:rsidRPr="0051282B">
        <w:rPr>
          <w:rFonts w:ascii="Segoe UI Emoji" w:hAnsi="Segoe UI Emoji" w:cs="Segoe UI Emoji"/>
          <w:b/>
          <w:bCs/>
        </w:rPr>
        <w:t>🔹</w:t>
      </w:r>
      <w:r w:rsidRPr="0051282B">
        <w:rPr>
          <w:b/>
          <w:bCs/>
        </w:rPr>
        <w:t xml:space="preserve"> Scenario 4: Sensitive Topics</w:t>
      </w:r>
    </w:p>
    <w:p w14:paraId="13BD3E62" w14:textId="77777777" w:rsidR="0051282B" w:rsidRPr="0051282B" w:rsidRDefault="0051282B" w:rsidP="0051282B">
      <w:r w:rsidRPr="0051282B">
        <w:rPr>
          <w:b/>
          <w:bCs/>
        </w:rPr>
        <w:t>Context</w:t>
      </w:r>
      <w:r w:rsidRPr="0051282B">
        <w:t>: You're delivering a session on a topic that may bring up strong emotions or personal experiences (e.g., discrimination, mental health, or trauma-related content).</w:t>
      </w:r>
    </w:p>
    <w:p w14:paraId="5E0EEFE5" w14:textId="77777777" w:rsidR="0051282B" w:rsidRPr="0051282B" w:rsidRDefault="0051282B" w:rsidP="0051282B">
      <w:r w:rsidRPr="0051282B">
        <w:rPr>
          <w:b/>
          <w:bCs/>
        </w:rPr>
        <w:t>Challenge</w:t>
      </w:r>
      <w:r w:rsidRPr="0051282B">
        <w:t>:</w:t>
      </w:r>
      <w:r w:rsidRPr="0051282B">
        <w:br/>
        <w:t>How would you approach this lesson to ensure it is inclusive, safe, and respectful for all learners?</w:t>
      </w:r>
    </w:p>
    <w:p w14:paraId="455210E7" w14:textId="77777777" w:rsidR="0051282B" w:rsidRDefault="0051282B"/>
    <w:p w14:paraId="6F355F50" w14:textId="77777777" w:rsidR="0051282B" w:rsidRPr="0051282B" w:rsidRDefault="0051282B" w:rsidP="0051282B">
      <w:pPr>
        <w:rPr>
          <w:b/>
          <w:bCs/>
        </w:rPr>
      </w:pPr>
      <w:r w:rsidRPr="0051282B">
        <w:rPr>
          <w:rFonts w:ascii="Segoe UI Emoji" w:hAnsi="Segoe UI Emoji" w:cs="Segoe UI Emoji"/>
          <w:b/>
          <w:bCs/>
        </w:rPr>
        <w:lastRenderedPageBreak/>
        <w:t>🔹</w:t>
      </w:r>
      <w:r w:rsidRPr="0051282B">
        <w:rPr>
          <w:b/>
          <w:bCs/>
        </w:rPr>
        <w:t xml:space="preserve"> Scenario 5: Low Literacy Levels</w:t>
      </w:r>
    </w:p>
    <w:p w14:paraId="6D9679AB" w14:textId="77777777" w:rsidR="0051282B" w:rsidRPr="0051282B" w:rsidRDefault="0051282B" w:rsidP="0051282B">
      <w:r w:rsidRPr="0051282B">
        <w:rPr>
          <w:b/>
          <w:bCs/>
        </w:rPr>
        <w:t>Context</w:t>
      </w:r>
      <w:r w:rsidRPr="0051282B">
        <w:t>: Some learners in your class have low literacy levels and are visibly frustrated when asked to complete written tasks.</w:t>
      </w:r>
    </w:p>
    <w:p w14:paraId="40C68DD5" w14:textId="77777777" w:rsidR="0051282B" w:rsidRPr="0051282B" w:rsidRDefault="0051282B" w:rsidP="0051282B">
      <w:r w:rsidRPr="0051282B">
        <w:rPr>
          <w:b/>
          <w:bCs/>
        </w:rPr>
        <w:t>Challenge</w:t>
      </w:r>
      <w:r w:rsidRPr="0051282B">
        <w:t>:</w:t>
      </w:r>
      <w:r w:rsidRPr="0051282B">
        <w:br/>
        <w:t>What teaching strategy could you use to assess understanding and build confidence without relying heavily on written work?</w:t>
      </w:r>
    </w:p>
    <w:p w14:paraId="4F08671D" w14:textId="77777777" w:rsidR="0051282B" w:rsidRDefault="0051282B"/>
    <w:p w14:paraId="2ADEEB02" w14:textId="77777777" w:rsidR="0051282B" w:rsidRPr="0051282B" w:rsidRDefault="0051282B" w:rsidP="0051282B">
      <w:pPr>
        <w:rPr>
          <w:b/>
          <w:bCs/>
        </w:rPr>
      </w:pPr>
      <w:r w:rsidRPr="0051282B">
        <w:rPr>
          <w:rFonts w:ascii="Segoe UI Emoji" w:hAnsi="Segoe UI Emoji" w:cs="Segoe UI Emoji"/>
          <w:b/>
          <w:bCs/>
        </w:rPr>
        <w:t>🔹</w:t>
      </w:r>
      <w:r w:rsidRPr="0051282B">
        <w:rPr>
          <w:b/>
          <w:bCs/>
        </w:rPr>
        <w:t xml:space="preserve"> Scenario 6: Online Learning Session</w:t>
      </w:r>
    </w:p>
    <w:p w14:paraId="44EA7D79" w14:textId="77777777" w:rsidR="0051282B" w:rsidRPr="0051282B" w:rsidRDefault="0051282B" w:rsidP="0051282B">
      <w:r w:rsidRPr="0051282B">
        <w:rPr>
          <w:b/>
          <w:bCs/>
        </w:rPr>
        <w:t>Context</w:t>
      </w:r>
      <w:r w:rsidRPr="0051282B">
        <w:t>: You need to deliver a lesson online to adult learners. Attendance is good, but participation and interaction are low, and some learners turn their cameras off.</w:t>
      </w:r>
    </w:p>
    <w:p w14:paraId="72DC6B50" w14:textId="77777777" w:rsidR="0051282B" w:rsidRPr="0051282B" w:rsidRDefault="0051282B" w:rsidP="0051282B">
      <w:r w:rsidRPr="0051282B">
        <w:rPr>
          <w:b/>
          <w:bCs/>
        </w:rPr>
        <w:t>Challenge</w:t>
      </w:r>
      <w:r w:rsidRPr="0051282B">
        <w:t>:</w:t>
      </w:r>
      <w:r w:rsidRPr="0051282B">
        <w:br/>
        <w:t>What teaching strategies would you use to promote interaction, collaboration, and engagement in an online environment?</w:t>
      </w:r>
    </w:p>
    <w:p w14:paraId="79175D3E" w14:textId="77777777" w:rsidR="0051282B" w:rsidRDefault="0051282B"/>
    <w:p w14:paraId="23F17F10" w14:textId="77777777" w:rsidR="0051282B" w:rsidRPr="0051282B" w:rsidRDefault="0051282B" w:rsidP="0051282B">
      <w:pPr>
        <w:rPr>
          <w:b/>
          <w:bCs/>
        </w:rPr>
      </w:pPr>
      <w:r w:rsidRPr="0051282B">
        <w:rPr>
          <w:rFonts w:ascii="Segoe UI Emoji" w:hAnsi="Segoe UI Emoji" w:cs="Segoe UI Emoji"/>
          <w:b/>
          <w:bCs/>
        </w:rPr>
        <w:t>🔹</w:t>
      </w:r>
      <w:r w:rsidRPr="0051282B">
        <w:rPr>
          <w:b/>
          <w:bCs/>
        </w:rPr>
        <w:t xml:space="preserve"> Scenario 7: Learner Misconceptions</w:t>
      </w:r>
    </w:p>
    <w:p w14:paraId="02A4462F" w14:textId="77777777" w:rsidR="0051282B" w:rsidRPr="0051282B" w:rsidRDefault="0051282B" w:rsidP="0051282B">
      <w:r w:rsidRPr="0051282B">
        <w:rPr>
          <w:b/>
          <w:bCs/>
        </w:rPr>
        <w:t>Context</w:t>
      </w:r>
      <w:r w:rsidRPr="0051282B">
        <w:t>: During a group discussion, several learners confidently state a misconception related to your subject. Other learners agree and reinforce the incorrect idea.</w:t>
      </w:r>
    </w:p>
    <w:p w14:paraId="7325237B" w14:textId="77777777" w:rsidR="0051282B" w:rsidRPr="0051282B" w:rsidRDefault="0051282B" w:rsidP="0051282B">
      <w:r w:rsidRPr="0051282B">
        <w:rPr>
          <w:b/>
          <w:bCs/>
        </w:rPr>
        <w:t>Challenge</w:t>
      </w:r>
      <w:r w:rsidRPr="0051282B">
        <w:t>:</w:t>
      </w:r>
      <w:r w:rsidRPr="0051282B">
        <w:br/>
        <w:t>How do you address the misconception without discouraging participation or undermining the learners?</w:t>
      </w:r>
    </w:p>
    <w:p w14:paraId="4624CF48" w14:textId="77777777" w:rsidR="0051282B" w:rsidRDefault="0051282B"/>
    <w:sectPr w:rsidR="0051282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282B"/>
    <w:rsid w:val="003A314B"/>
    <w:rsid w:val="003B35C1"/>
    <w:rsid w:val="0051282B"/>
    <w:rsid w:val="00894083"/>
    <w:rsid w:val="008B2E53"/>
    <w:rsid w:val="00AD7794"/>
    <w:rsid w:val="00BE141C"/>
    <w:rsid w:val="00FE2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9E240C"/>
  <w15:chartTrackingRefBased/>
  <w15:docId w15:val="{67ED5A82-70F8-40D3-BA2B-EADEEDC97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1282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128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1282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1282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1282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1282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1282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1282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1282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1282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1282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1282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1282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1282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1282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1282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1282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1282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128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128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1282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128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1282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1282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1282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1282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1282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1282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1282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821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7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3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9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9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7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9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9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7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7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349</Words>
  <Characters>1994</Characters>
  <Application>Microsoft Office Word</Application>
  <DocSecurity>0</DocSecurity>
  <Lines>16</Lines>
  <Paragraphs>4</Paragraphs>
  <ScaleCrop>false</ScaleCrop>
  <Company>University of Wales Trinity Saint David</Company>
  <LinksUpToDate>false</LinksUpToDate>
  <CharactersWithSpaces>2339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Marion Phillips</dc:creator>
  <cp:keywords/>
  <dc:description/>
  <cp:lastModifiedBy>Marion Phillips</cp:lastModifiedBy>
  <cp:revision>2</cp:revision>
  <dcterms:created xsi:type="dcterms:W3CDTF">2026-08-24T10:48:00Z</dcterms:created>
  <dcterms:modified xsi:type="dcterms:W3CDTF">2026-08-24T10:48:00Z</dcterms:modified>
</cp:coreProperties>
</file>