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40D1" w:rsidRDefault="00E140D1" w:rsidP="00E140D1">
      <w:r>
        <w:rPr>
          <w:noProof/>
          <w:lang w:eastAsia="en-GB"/>
        </w:rPr>
        <w:drawing>
          <wp:inline distT="0" distB="0" distL="0" distR="0" wp14:anchorId="7EF3D4A7" wp14:editId="6B320074">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E140D1" w:rsidRDefault="00E140D1" w:rsidP="00E140D1"/>
    <w:p w:rsidR="00E140D1" w:rsidRDefault="00E140D1" w:rsidP="00E140D1">
      <w:pPr>
        <w:tabs>
          <w:tab w:val="left" w:pos="972"/>
        </w:tabs>
      </w:pPr>
      <w:r>
        <w:tab/>
      </w:r>
    </w:p>
    <w:p w:rsidR="00E140D1" w:rsidRDefault="00E140D1" w:rsidP="00E140D1">
      <w:pPr>
        <w:tabs>
          <w:tab w:val="left" w:pos="972"/>
        </w:tabs>
      </w:pPr>
    </w:p>
    <w:p w:rsidR="00E140D1" w:rsidRPr="00202EC9" w:rsidRDefault="00E140D1" w:rsidP="00E140D1">
      <w:pPr>
        <w:tabs>
          <w:tab w:val="left" w:pos="972"/>
        </w:tabs>
        <w:rPr>
          <w:rFonts w:ascii="Times New Roman" w:hAnsi="Times New Roman" w:cs="Times New Roman"/>
          <w:b/>
          <w:sz w:val="24"/>
          <w:szCs w:val="24"/>
        </w:rPr>
      </w:pPr>
      <w:r w:rsidRPr="007073D0">
        <w:rPr>
          <w:rFonts w:ascii="Times New Roman" w:hAnsi="Times New Roman" w:cs="Times New Roman"/>
          <w:b/>
          <w:sz w:val="24"/>
          <w:szCs w:val="24"/>
        </w:rPr>
        <w:t>COURSE TITLE</w:t>
      </w:r>
      <w:r w:rsidRPr="00202EC9">
        <w:rPr>
          <w:rFonts w:ascii="Times New Roman" w:hAnsi="Times New Roman" w:cs="Times New Roman"/>
          <w:b/>
          <w:sz w:val="24"/>
          <w:szCs w:val="24"/>
        </w:rPr>
        <w:t>: PSYCHOLOGY FOR HEALTH AND SOCIAL CARE</w:t>
      </w:r>
    </w:p>
    <w:p w:rsidR="00E140D1" w:rsidRPr="007073D0" w:rsidRDefault="00E140D1" w:rsidP="00E140D1">
      <w:pPr>
        <w:tabs>
          <w:tab w:val="left" w:pos="972"/>
        </w:tabs>
        <w:rPr>
          <w:rFonts w:ascii="Times New Roman" w:hAnsi="Times New Roman" w:cs="Times New Roman"/>
          <w:b/>
          <w:sz w:val="24"/>
          <w:szCs w:val="24"/>
        </w:rPr>
      </w:pPr>
    </w:p>
    <w:p w:rsidR="00E140D1" w:rsidRPr="007073D0" w:rsidRDefault="00E140D1" w:rsidP="00E140D1">
      <w:pPr>
        <w:tabs>
          <w:tab w:val="left" w:pos="972"/>
        </w:tabs>
        <w:rPr>
          <w:rFonts w:ascii="Times New Roman" w:hAnsi="Times New Roman" w:cs="Times New Roman"/>
          <w:b/>
          <w:sz w:val="24"/>
          <w:szCs w:val="24"/>
        </w:rPr>
      </w:pPr>
      <w:r>
        <w:rPr>
          <w:rFonts w:ascii="Times New Roman" w:hAnsi="Times New Roman" w:cs="Times New Roman"/>
          <w:b/>
          <w:sz w:val="24"/>
          <w:szCs w:val="24"/>
        </w:rPr>
        <w:t xml:space="preserve">COURSE CODE: </w:t>
      </w:r>
      <w:r w:rsidRPr="00202EC9">
        <w:rPr>
          <w:rFonts w:ascii="Times New Roman" w:hAnsi="Times New Roman" w:cs="Times New Roman"/>
          <w:b/>
          <w:sz w:val="24"/>
          <w:szCs w:val="24"/>
        </w:rPr>
        <w:t>BMHP4003</w:t>
      </w:r>
    </w:p>
    <w:p w:rsidR="00E140D1" w:rsidRPr="007073D0" w:rsidRDefault="00E140D1" w:rsidP="00E140D1">
      <w:pPr>
        <w:tabs>
          <w:tab w:val="left" w:pos="972"/>
        </w:tabs>
        <w:rPr>
          <w:rFonts w:ascii="Times New Roman" w:hAnsi="Times New Roman" w:cs="Times New Roman"/>
          <w:b/>
          <w:sz w:val="24"/>
          <w:szCs w:val="24"/>
        </w:rPr>
      </w:pPr>
    </w:p>
    <w:p w:rsidR="00E140D1" w:rsidRPr="007073D0" w:rsidRDefault="00E140D1" w:rsidP="00E140D1">
      <w:pPr>
        <w:tabs>
          <w:tab w:val="left" w:pos="972"/>
        </w:tabs>
        <w:rPr>
          <w:rFonts w:ascii="Times New Roman" w:hAnsi="Times New Roman" w:cs="Times New Roman"/>
          <w:b/>
          <w:sz w:val="24"/>
          <w:szCs w:val="24"/>
        </w:rPr>
      </w:pPr>
      <w:r w:rsidRPr="007073D0">
        <w:rPr>
          <w:rFonts w:ascii="Times New Roman" w:hAnsi="Times New Roman" w:cs="Times New Roman"/>
          <w:b/>
          <w:sz w:val="24"/>
          <w:szCs w:val="24"/>
        </w:rPr>
        <w:t xml:space="preserve">STUDENT NAME: IFEOMA </w:t>
      </w:r>
      <w:r w:rsidR="00F402E2">
        <w:rPr>
          <w:rFonts w:ascii="Times New Roman" w:hAnsi="Times New Roman" w:cs="Times New Roman"/>
          <w:b/>
          <w:sz w:val="24"/>
          <w:szCs w:val="24"/>
        </w:rPr>
        <w:t xml:space="preserve">FAVOUR </w:t>
      </w:r>
      <w:r w:rsidRPr="007073D0">
        <w:rPr>
          <w:rFonts w:ascii="Times New Roman" w:hAnsi="Times New Roman" w:cs="Times New Roman"/>
          <w:b/>
          <w:sz w:val="24"/>
          <w:szCs w:val="24"/>
        </w:rPr>
        <w:t>NJOKU</w:t>
      </w:r>
    </w:p>
    <w:p w:rsidR="00E140D1" w:rsidRPr="007073D0"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r w:rsidRPr="007073D0">
        <w:rPr>
          <w:rFonts w:ascii="Times New Roman" w:hAnsi="Times New Roman" w:cs="Times New Roman"/>
          <w:b/>
          <w:sz w:val="24"/>
          <w:szCs w:val="24"/>
        </w:rPr>
        <w:t>STUDENT NUMBER: 1818792</w:t>
      </w: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p>
    <w:p w:rsidR="00E140D1" w:rsidRDefault="00E140D1" w:rsidP="00E140D1">
      <w:pPr>
        <w:tabs>
          <w:tab w:val="left" w:pos="972"/>
        </w:tabs>
        <w:rPr>
          <w:rFonts w:ascii="Times New Roman" w:hAnsi="Times New Roman" w:cs="Times New Roman"/>
          <w:b/>
          <w:sz w:val="24"/>
          <w:szCs w:val="24"/>
        </w:rPr>
      </w:pPr>
      <w:r>
        <w:rPr>
          <w:rFonts w:ascii="Times New Roman" w:hAnsi="Times New Roman" w:cs="Times New Roman"/>
          <w:b/>
          <w:sz w:val="24"/>
          <w:szCs w:val="24"/>
        </w:rPr>
        <w:lastRenderedPageBreak/>
        <w:t xml:space="preserve">INTRODUCTION </w:t>
      </w:r>
    </w:p>
    <w:p w:rsidR="00213D02" w:rsidRDefault="002E53B5" w:rsidP="007C03A1">
      <w:pPr>
        <w:tabs>
          <w:tab w:val="left" w:pos="972"/>
        </w:tabs>
        <w:spacing w:line="360" w:lineRule="auto"/>
        <w:rPr>
          <w:rFonts w:ascii="Times New Roman" w:hAnsi="Times New Roman" w:cs="Times New Roman"/>
          <w:sz w:val="24"/>
          <w:szCs w:val="24"/>
        </w:rPr>
      </w:pPr>
      <w:r w:rsidRPr="007C03A1">
        <w:rPr>
          <w:rFonts w:ascii="Times New Roman" w:hAnsi="Times New Roman" w:cs="Times New Roman"/>
          <w:sz w:val="24"/>
          <w:szCs w:val="24"/>
        </w:rPr>
        <w:t xml:space="preserve">Human being passes through different stages in their lives that </w:t>
      </w:r>
      <w:r w:rsidR="00114C7A">
        <w:rPr>
          <w:rFonts w:ascii="Times New Roman" w:hAnsi="Times New Roman" w:cs="Times New Roman"/>
          <w:sz w:val="24"/>
          <w:szCs w:val="24"/>
        </w:rPr>
        <w:t>help</w:t>
      </w:r>
      <w:r w:rsidR="00B93F75">
        <w:rPr>
          <w:rFonts w:ascii="Times New Roman" w:hAnsi="Times New Roman" w:cs="Times New Roman"/>
          <w:sz w:val="24"/>
          <w:szCs w:val="24"/>
        </w:rPr>
        <w:t xml:space="preserve"> to shape them up for the personality which they become in the </w:t>
      </w:r>
      <w:r w:rsidR="00114C7A">
        <w:rPr>
          <w:rFonts w:ascii="Times New Roman" w:hAnsi="Times New Roman" w:cs="Times New Roman"/>
          <w:sz w:val="24"/>
          <w:szCs w:val="24"/>
        </w:rPr>
        <w:t xml:space="preserve">future. As </w:t>
      </w:r>
      <w:r w:rsidR="00FE7FAE">
        <w:rPr>
          <w:rFonts w:ascii="Times New Roman" w:hAnsi="Times New Roman" w:cs="Times New Roman"/>
          <w:sz w:val="24"/>
          <w:szCs w:val="24"/>
        </w:rPr>
        <w:t>professionals that deal</w:t>
      </w:r>
      <w:r w:rsidR="00114C7A">
        <w:rPr>
          <w:rFonts w:ascii="Times New Roman" w:hAnsi="Times New Roman" w:cs="Times New Roman"/>
          <w:sz w:val="24"/>
          <w:szCs w:val="24"/>
        </w:rPr>
        <w:t xml:space="preserve"> with different personalities, the adolescence has become the area of interest to gain understanding of the different behaviours and actions within this stage of life. </w:t>
      </w:r>
      <w:r w:rsidR="00FE7FAE">
        <w:rPr>
          <w:rFonts w:ascii="Times New Roman" w:hAnsi="Times New Roman" w:cs="Times New Roman"/>
          <w:sz w:val="24"/>
          <w:szCs w:val="24"/>
        </w:rPr>
        <w:t xml:space="preserve">According to </w:t>
      </w:r>
      <w:proofErr w:type="spellStart"/>
      <w:r w:rsidR="00FE7FAE">
        <w:rPr>
          <w:rFonts w:ascii="Times New Roman" w:hAnsi="Times New Roman" w:cs="Times New Roman"/>
          <w:sz w:val="24"/>
          <w:szCs w:val="24"/>
        </w:rPr>
        <w:t>Banyard</w:t>
      </w:r>
      <w:proofErr w:type="spellEnd"/>
      <w:r w:rsidR="00FE7FAE">
        <w:rPr>
          <w:rFonts w:ascii="Times New Roman" w:hAnsi="Times New Roman" w:cs="Times New Roman"/>
          <w:sz w:val="24"/>
          <w:szCs w:val="24"/>
        </w:rPr>
        <w:t xml:space="preserve"> and </w:t>
      </w:r>
      <w:proofErr w:type="spellStart"/>
      <w:r w:rsidR="00FE7FAE">
        <w:rPr>
          <w:rFonts w:ascii="Times New Roman" w:hAnsi="Times New Roman" w:cs="Times New Roman"/>
          <w:sz w:val="24"/>
          <w:szCs w:val="24"/>
        </w:rPr>
        <w:t>Banyard</w:t>
      </w:r>
      <w:proofErr w:type="spellEnd"/>
      <w:r w:rsidR="00FE7FAE">
        <w:rPr>
          <w:rFonts w:ascii="Times New Roman" w:hAnsi="Times New Roman" w:cs="Times New Roman"/>
          <w:sz w:val="24"/>
          <w:szCs w:val="24"/>
        </w:rPr>
        <w:t xml:space="preserve"> (2015), the adolescence stage of </w:t>
      </w:r>
      <w:r w:rsidR="00522378">
        <w:rPr>
          <w:rFonts w:ascii="Times New Roman" w:hAnsi="Times New Roman" w:cs="Times New Roman"/>
          <w:sz w:val="24"/>
          <w:szCs w:val="24"/>
        </w:rPr>
        <w:t>a</w:t>
      </w:r>
      <w:r w:rsidR="00FE7FAE">
        <w:rPr>
          <w:rFonts w:ascii="Times New Roman" w:hAnsi="Times New Roman" w:cs="Times New Roman"/>
          <w:sz w:val="24"/>
          <w:szCs w:val="24"/>
        </w:rPr>
        <w:t xml:space="preserve"> human being is very unique with several forms of development that will trigger in the life of the individual both physically and emotionally. According to </w:t>
      </w:r>
      <w:r w:rsidR="00522378">
        <w:rPr>
          <w:rFonts w:ascii="Times New Roman" w:hAnsi="Times New Roman" w:cs="Times New Roman"/>
          <w:sz w:val="24"/>
          <w:szCs w:val="24"/>
        </w:rPr>
        <w:t xml:space="preserve">Arden (2014), there are three stages of adolescences such as the early stage which is 10-14 years, middle adolescence </w:t>
      </w:r>
      <w:r w:rsidR="001D2694">
        <w:rPr>
          <w:rFonts w:ascii="Times New Roman" w:hAnsi="Times New Roman" w:cs="Times New Roman"/>
          <w:sz w:val="24"/>
          <w:szCs w:val="24"/>
        </w:rPr>
        <w:t xml:space="preserve">this occurs </w:t>
      </w:r>
      <w:r w:rsidR="00F85414">
        <w:rPr>
          <w:rFonts w:ascii="Times New Roman" w:hAnsi="Times New Roman" w:cs="Times New Roman"/>
          <w:sz w:val="24"/>
          <w:szCs w:val="24"/>
        </w:rPr>
        <w:t xml:space="preserve">between 15-17 years, the late adolescence stage is for individuals between the ages of 18-21. </w:t>
      </w:r>
      <w:r w:rsidR="00034FA5">
        <w:rPr>
          <w:rFonts w:ascii="Times New Roman" w:hAnsi="Times New Roman" w:cs="Times New Roman"/>
          <w:sz w:val="24"/>
          <w:szCs w:val="24"/>
        </w:rPr>
        <w:t xml:space="preserve">Within these age reaches there are numerous within the </w:t>
      </w:r>
      <w:r w:rsidR="00771C97">
        <w:rPr>
          <w:rFonts w:ascii="Times New Roman" w:hAnsi="Times New Roman" w:cs="Times New Roman"/>
          <w:sz w:val="24"/>
          <w:szCs w:val="24"/>
        </w:rPr>
        <w:t>individual’s</w:t>
      </w:r>
      <w:r w:rsidR="00034FA5">
        <w:rPr>
          <w:rFonts w:ascii="Times New Roman" w:hAnsi="Times New Roman" w:cs="Times New Roman"/>
          <w:sz w:val="24"/>
          <w:szCs w:val="24"/>
        </w:rPr>
        <w:t xml:space="preserve"> attitude and behaviour that is very important for the health and social care professional. </w:t>
      </w:r>
      <w:r w:rsidR="00771C97">
        <w:rPr>
          <w:rFonts w:ascii="Times New Roman" w:hAnsi="Times New Roman" w:cs="Times New Roman"/>
          <w:sz w:val="24"/>
          <w:szCs w:val="24"/>
        </w:rPr>
        <w:t>The development psychology field is very relevant aspect to gaining understanding of adolescence stage in human being development</w:t>
      </w:r>
      <w:r w:rsidR="00656661">
        <w:rPr>
          <w:rFonts w:ascii="Times New Roman" w:hAnsi="Times New Roman" w:cs="Times New Roman"/>
          <w:sz w:val="24"/>
          <w:szCs w:val="24"/>
        </w:rPr>
        <w:t xml:space="preserve">, according to </w:t>
      </w:r>
      <w:r w:rsidR="00656661" w:rsidRPr="00656661">
        <w:rPr>
          <w:rFonts w:ascii="Times New Roman" w:hAnsi="Times New Roman" w:cs="Times New Roman"/>
          <w:sz w:val="24"/>
          <w:szCs w:val="24"/>
        </w:rPr>
        <w:t>Griggs</w:t>
      </w:r>
      <w:r w:rsidR="00656661">
        <w:rPr>
          <w:rFonts w:ascii="Times New Roman" w:hAnsi="Times New Roman" w:cs="Times New Roman"/>
          <w:sz w:val="24"/>
          <w:szCs w:val="24"/>
        </w:rPr>
        <w:t xml:space="preserve"> (2014), even as the individuals are bound to behave differently which is part of nature for people to change </w:t>
      </w:r>
      <w:r w:rsidR="001A655D">
        <w:rPr>
          <w:rFonts w:ascii="Times New Roman" w:hAnsi="Times New Roman" w:cs="Times New Roman"/>
          <w:sz w:val="24"/>
          <w:szCs w:val="24"/>
        </w:rPr>
        <w:t xml:space="preserve">but there is also a second character which is a collective, universal and impersonal in nature and is identical to all individual. </w:t>
      </w:r>
    </w:p>
    <w:p w:rsidR="00B967CF" w:rsidRPr="007C03A1" w:rsidRDefault="00E63FA1" w:rsidP="007C03A1">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(Feldman &amp; Elliott, 2000), the lifespan of adolescence is where a lot changes takes place in the life of the individual ranging from the point of developing their mental strength, social strength and they start to be affiliate to their peer than the parents. Although the psychological and the biological development within the adolescence is highlighted by the concept that the individual will want to be appreciated by their and sometimes end up with too much peer pressure. </w:t>
      </w:r>
      <w:r w:rsidR="00C818A2">
        <w:rPr>
          <w:rFonts w:ascii="Times New Roman" w:hAnsi="Times New Roman" w:cs="Times New Roman"/>
          <w:sz w:val="24"/>
          <w:szCs w:val="24"/>
        </w:rPr>
        <w:t xml:space="preserve">According to </w:t>
      </w:r>
      <w:proofErr w:type="spellStart"/>
      <w:r w:rsidR="00C818A2">
        <w:rPr>
          <w:rFonts w:ascii="Times New Roman" w:hAnsi="Times New Roman" w:cs="Times New Roman"/>
          <w:sz w:val="24"/>
          <w:szCs w:val="24"/>
        </w:rPr>
        <w:t>Cicchetti</w:t>
      </w:r>
      <w:proofErr w:type="spellEnd"/>
      <w:r w:rsidR="00C818A2">
        <w:rPr>
          <w:rFonts w:ascii="Times New Roman" w:hAnsi="Times New Roman" w:cs="Times New Roman"/>
          <w:sz w:val="24"/>
          <w:szCs w:val="24"/>
        </w:rPr>
        <w:t xml:space="preserve"> (2014), the research approach to gain a more understanding of the adolescence lifespan, becomes useful with the psychopathology developmental approach. It is very imperative that during the different stages adolescence there is a unique pattern that is aligns with lengthy period of transition which is very similar to the childhood and the adulthood. </w:t>
      </w:r>
      <w:r w:rsidR="00B967CF">
        <w:rPr>
          <w:rFonts w:ascii="Times New Roman" w:hAnsi="Times New Roman" w:cs="Times New Roman"/>
          <w:sz w:val="24"/>
          <w:szCs w:val="24"/>
        </w:rPr>
        <w:t xml:space="preserve">Although the adolescence lifespan is typical of their intention to become much more independent which makes them transiting into adulthood, with the aim of becoming parent and integrating into the society rapidly but it rather unfortunate at the unpreparedness of the individuals (Lee, 2016). It is also observed that many of them struggle to adapt to the changes in their life within that short period such as taking responsibility of their actions while also trying to migrate from the childish attitude to the adulthood. The inability to balance the differences in their life lead to them becoming </w:t>
      </w:r>
      <w:r w:rsidR="00B967CF">
        <w:rPr>
          <w:rFonts w:ascii="Times New Roman" w:hAnsi="Times New Roman" w:cs="Times New Roman"/>
          <w:sz w:val="24"/>
          <w:szCs w:val="24"/>
        </w:rPr>
        <w:lastRenderedPageBreak/>
        <w:t>more vulnerable in the society and this is why the number of violence are recorded more at this stage</w:t>
      </w:r>
      <w:r w:rsidR="0054448C">
        <w:rPr>
          <w:rFonts w:ascii="Times New Roman" w:hAnsi="Times New Roman" w:cs="Times New Roman"/>
          <w:sz w:val="24"/>
          <w:szCs w:val="24"/>
        </w:rPr>
        <w:t xml:space="preserve"> because differences in dealing with both internal and external challenges. </w:t>
      </w:r>
      <w:r w:rsidR="00B967CF">
        <w:rPr>
          <w:rFonts w:ascii="Times New Roman" w:hAnsi="Times New Roman" w:cs="Times New Roman"/>
          <w:sz w:val="24"/>
          <w:szCs w:val="24"/>
        </w:rPr>
        <w:t xml:space="preserve"> </w:t>
      </w:r>
    </w:p>
    <w:p w:rsidR="0054448C" w:rsidRPr="00BE5708" w:rsidRDefault="00BE5708" w:rsidP="001A655D">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Allen et al (2016), the ability of a child to learn different attributes from the parents in the form of cultural, religious and social orientation is mostly aligned with their moral development. The theory of moral development in the adolescence lifespan is tie down to the ability of the child while growing up to exercise morality in dealing with other people in their life both at school and the society at large. Although the moral standard of the child could be compromised depending on the location and the peer of which the child will want to spend more time (Jane, 2011). The theory of moral development highlights the fact adolescence will prefer having </w:t>
      </w:r>
      <w:r w:rsidR="00C86041">
        <w:rPr>
          <w:rFonts w:ascii="Times New Roman" w:hAnsi="Times New Roman" w:cs="Times New Roman"/>
          <w:sz w:val="24"/>
          <w:szCs w:val="24"/>
        </w:rPr>
        <w:t>their mind and contribution towards the life style they want to choose, at this stage they are bound to start thinking abstractly with the understanding that rules were created by human being and therefore could be adjusted. They will start to question the authority of the parent over their attitude, question the government, the schools and the institutions (</w:t>
      </w:r>
      <w:proofErr w:type="spellStart"/>
      <w:r w:rsidR="00C86041">
        <w:rPr>
          <w:rFonts w:ascii="Times New Roman" w:hAnsi="Times New Roman" w:cs="Times New Roman"/>
          <w:sz w:val="24"/>
          <w:szCs w:val="24"/>
        </w:rPr>
        <w:t>Banyard</w:t>
      </w:r>
      <w:proofErr w:type="spellEnd"/>
      <w:r w:rsidR="00C86041">
        <w:rPr>
          <w:rFonts w:ascii="Times New Roman" w:hAnsi="Times New Roman" w:cs="Times New Roman"/>
          <w:sz w:val="24"/>
          <w:szCs w:val="24"/>
        </w:rPr>
        <w:t xml:space="preserve"> &amp; </w:t>
      </w:r>
      <w:proofErr w:type="spellStart"/>
      <w:r w:rsidR="00C86041">
        <w:rPr>
          <w:rFonts w:ascii="Times New Roman" w:hAnsi="Times New Roman" w:cs="Times New Roman"/>
          <w:sz w:val="24"/>
          <w:szCs w:val="24"/>
        </w:rPr>
        <w:t>Banyard</w:t>
      </w:r>
      <w:proofErr w:type="spellEnd"/>
      <w:r w:rsidR="00C86041">
        <w:rPr>
          <w:rFonts w:ascii="Times New Roman" w:hAnsi="Times New Roman" w:cs="Times New Roman"/>
          <w:sz w:val="24"/>
          <w:szCs w:val="24"/>
        </w:rPr>
        <w:t xml:space="preserve">, 2015). Learning new way life could be very challenging for some children but it </w:t>
      </w:r>
      <w:r w:rsidR="00D015E5">
        <w:rPr>
          <w:rFonts w:ascii="Times New Roman" w:hAnsi="Times New Roman" w:cs="Times New Roman"/>
          <w:sz w:val="24"/>
          <w:szCs w:val="24"/>
        </w:rPr>
        <w:t xml:space="preserve">is a gradual process such as being able to identify their own personality, their own way of doing things and dealing with different challenges that comes their way (Ian, 2016). As the moral development of the adolescence begins to pick up they will tend to decide on several activities in which they can participates such as protects against a certain policy that is not morally acceptable or volunteer in certain humanitarian activities. </w:t>
      </w:r>
    </w:p>
    <w:p w:rsidR="00E87276" w:rsidRDefault="009C6844" w:rsidP="001A655D">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This stage of lifespan is very significant for heal</w:t>
      </w:r>
      <w:r w:rsidR="00035BF9">
        <w:rPr>
          <w:rFonts w:ascii="Times New Roman" w:hAnsi="Times New Roman" w:cs="Times New Roman"/>
          <w:sz w:val="24"/>
          <w:szCs w:val="24"/>
        </w:rPr>
        <w:t xml:space="preserve">th and social care professional as they will play an important role in their emotions, behaviour, sexual orientation and peer pressure (Knight, 2012). </w:t>
      </w:r>
      <w:r w:rsidR="00FA78F1">
        <w:rPr>
          <w:rFonts w:ascii="Times New Roman" w:hAnsi="Times New Roman" w:cs="Times New Roman"/>
          <w:sz w:val="24"/>
          <w:szCs w:val="24"/>
        </w:rPr>
        <w:t xml:space="preserve">The use of substance is becoming the culture for the young individuals are either at middle or late adolescence stage, therefore impacting in their moral development. Because of the negative societal impact the use of substance will have, </w:t>
      </w:r>
      <w:r w:rsidR="004319A9" w:rsidRPr="004319A9">
        <w:rPr>
          <w:rFonts w:ascii="Times New Roman" w:hAnsi="Times New Roman" w:cs="Times New Roman"/>
          <w:sz w:val="24"/>
          <w:szCs w:val="24"/>
        </w:rPr>
        <w:t>it is for these reasons that local authorities are strongly encouraged to invest in substance-related service provision across the different levels of need from schools, targeted provision with groups vulnerable to drug use, and specialist services treating young people’s substance misuse</w:t>
      </w:r>
      <w:r w:rsidR="004319A9">
        <w:rPr>
          <w:rFonts w:ascii="Times New Roman" w:hAnsi="Times New Roman" w:cs="Times New Roman"/>
          <w:sz w:val="24"/>
          <w:szCs w:val="24"/>
        </w:rPr>
        <w:t xml:space="preserve"> (DoH, 2016). Another relevant </w:t>
      </w:r>
      <w:r w:rsidR="005D5582">
        <w:rPr>
          <w:rFonts w:ascii="Times New Roman" w:hAnsi="Times New Roman" w:cs="Times New Roman"/>
          <w:sz w:val="24"/>
          <w:szCs w:val="24"/>
        </w:rPr>
        <w:t>aspect of social and healthcare</w:t>
      </w:r>
      <w:r w:rsidR="00D015E5">
        <w:rPr>
          <w:rFonts w:ascii="Times New Roman" w:hAnsi="Times New Roman" w:cs="Times New Roman"/>
          <w:sz w:val="24"/>
          <w:szCs w:val="24"/>
        </w:rPr>
        <w:t xml:space="preserve"> personnel is to impact mental development of the children while evaluating their different activities to ensure it is aligned with the norms of the society. Getting the much needed support from the health and social care personnel will help to shape their mental and wellbeing </w:t>
      </w:r>
      <w:r w:rsidR="00E87276">
        <w:rPr>
          <w:rFonts w:ascii="Times New Roman" w:hAnsi="Times New Roman" w:cs="Times New Roman"/>
          <w:sz w:val="24"/>
          <w:szCs w:val="24"/>
        </w:rPr>
        <w:t xml:space="preserve">and gradually aligned them with a purpose driven ideology (DoH, 2016).  </w:t>
      </w:r>
      <w:r w:rsidR="00D015E5">
        <w:rPr>
          <w:rFonts w:ascii="Times New Roman" w:hAnsi="Times New Roman" w:cs="Times New Roman"/>
          <w:sz w:val="24"/>
          <w:szCs w:val="24"/>
        </w:rPr>
        <w:t xml:space="preserve">    </w:t>
      </w:r>
    </w:p>
    <w:p w:rsidR="00F81480" w:rsidRDefault="00E87276" w:rsidP="001A655D">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ability of adolescence to start reasoning about life in a different perspective is mostly aligning with their cognitive abilities (Arnett, 2009). The impact of cognitive theory of development for the adolescence is demonstrated in the capabilities to think outside without limitations. With an understanding from the concept of psychoanalytic much of the preference is placed on the individual’s capabilities to deal with emotional challenges and social challenges rather than focusing on the intellectual capabilities of the individuals (</w:t>
      </w:r>
      <w:r w:rsidR="00562703">
        <w:rPr>
          <w:rFonts w:ascii="Times New Roman" w:hAnsi="Times New Roman" w:cs="Times New Roman"/>
          <w:sz w:val="24"/>
          <w:szCs w:val="24"/>
        </w:rPr>
        <w:t xml:space="preserve">Piaget, 1958). As the children is growing their cognitive development will span through different phases of developments, each of the phase will lead to learning new things and developing different capabilities to deal with challenges that comes their ways. One of the phases that will be experience by the adolescence is their ability to develop logical reasoning over situation that are concrete in operations at this phase the logical reasoning of the individual is limited to their ability to deal with issues that are abstracts (Tim, 2010). </w:t>
      </w:r>
      <w:r w:rsidR="00B25727">
        <w:rPr>
          <w:rFonts w:ascii="Times New Roman" w:hAnsi="Times New Roman" w:cs="Times New Roman"/>
          <w:sz w:val="24"/>
          <w:szCs w:val="24"/>
        </w:rPr>
        <w:t xml:space="preserve">It is very obvious that during this period of adolescence lifespan the individual will become more hypothetical in their reasoning and ways of evaluating things which opens up an avenue for new variety in their intellectual pursuits (Allen 2016). The theory of cognitive development in the lifespan of an individual </w:t>
      </w:r>
      <w:r w:rsidR="00F94A17">
        <w:rPr>
          <w:rFonts w:ascii="Times New Roman" w:hAnsi="Times New Roman" w:cs="Times New Roman"/>
          <w:sz w:val="24"/>
          <w:szCs w:val="24"/>
        </w:rPr>
        <w:t>enables them to be more subjective to the views of others while taking into consideration their own rational reasoning of the circumstances (Bryan, 2016).</w:t>
      </w:r>
      <w:r w:rsidR="00562703">
        <w:rPr>
          <w:rFonts w:ascii="Times New Roman" w:hAnsi="Times New Roman" w:cs="Times New Roman"/>
          <w:sz w:val="24"/>
          <w:szCs w:val="24"/>
        </w:rPr>
        <w:t xml:space="preserve"> </w:t>
      </w:r>
      <w:r w:rsidR="00D015E5">
        <w:rPr>
          <w:rFonts w:ascii="Times New Roman" w:hAnsi="Times New Roman" w:cs="Times New Roman"/>
          <w:sz w:val="24"/>
          <w:szCs w:val="24"/>
        </w:rPr>
        <w:t xml:space="preserve">                  </w:t>
      </w:r>
      <w:r w:rsidR="005D5582">
        <w:rPr>
          <w:rFonts w:ascii="Times New Roman" w:hAnsi="Times New Roman" w:cs="Times New Roman"/>
          <w:sz w:val="24"/>
          <w:szCs w:val="24"/>
        </w:rPr>
        <w:t xml:space="preserve"> </w:t>
      </w:r>
    </w:p>
    <w:p w:rsidR="00570453" w:rsidRDefault="00F94A17" w:rsidP="006B3F7D">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 xml:space="preserve">Because of the </w:t>
      </w:r>
      <w:r w:rsidR="00570453">
        <w:rPr>
          <w:rFonts w:ascii="Times New Roman" w:hAnsi="Times New Roman" w:cs="Times New Roman"/>
          <w:sz w:val="24"/>
          <w:szCs w:val="24"/>
        </w:rPr>
        <w:t>importance of this lifespan in the nature of human being it becomes very important that the stages of maturity will correlate with the biological changes in the individual’s genetics and nervous system (Hayes, 2009). The experience gathered by this individual will help them in their future tendencies either in the workplace or in their business operations, because any trait being exhibited by the individual is bound to escalates (Ola, 2016). On the contrary maturity of an individual is not based on their cognitive reasoning and ability to interpret the happening around them but rather the ability to be teachable and think adequately</w:t>
      </w:r>
      <w:r w:rsidR="00AF02DB">
        <w:rPr>
          <w:rFonts w:ascii="Times New Roman" w:hAnsi="Times New Roman" w:cs="Times New Roman"/>
          <w:sz w:val="24"/>
          <w:szCs w:val="24"/>
        </w:rPr>
        <w:t xml:space="preserve"> (DoE, 2017)</w:t>
      </w:r>
      <w:r w:rsidR="00570453">
        <w:rPr>
          <w:rFonts w:ascii="Times New Roman" w:hAnsi="Times New Roman" w:cs="Times New Roman"/>
          <w:sz w:val="24"/>
          <w:szCs w:val="24"/>
        </w:rPr>
        <w:t>.</w:t>
      </w:r>
      <w:r w:rsidR="00AF02DB">
        <w:rPr>
          <w:rFonts w:ascii="Times New Roman" w:hAnsi="Times New Roman" w:cs="Times New Roman"/>
          <w:sz w:val="24"/>
          <w:szCs w:val="24"/>
        </w:rPr>
        <w:t xml:space="preserve"> Therefore a mature individual will not be able to develop psychological functions without being educated and highlighted about it, then it is very pragmatic that the brain will develop and grow with new things learn and acquired (Leo, 2016). </w:t>
      </w:r>
      <w:r w:rsidR="00EF448A">
        <w:rPr>
          <w:rFonts w:ascii="Times New Roman" w:hAnsi="Times New Roman" w:cs="Times New Roman"/>
          <w:sz w:val="24"/>
          <w:szCs w:val="24"/>
        </w:rPr>
        <w:t xml:space="preserve">Health and social will need to educate the client of the importance in having to develop their cognitive ability because of the changes in the present world circumstances. </w:t>
      </w:r>
    </w:p>
    <w:p w:rsidR="001C0C05" w:rsidRPr="00F94A17" w:rsidRDefault="001C0C05" w:rsidP="006B3F7D">
      <w:pPr>
        <w:tabs>
          <w:tab w:val="left" w:pos="972"/>
        </w:tabs>
        <w:spacing w:line="360" w:lineRule="auto"/>
        <w:rPr>
          <w:rFonts w:ascii="Times New Roman" w:hAnsi="Times New Roman" w:cs="Times New Roman"/>
          <w:sz w:val="24"/>
          <w:szCs w:val="24"/>
        </w:rPr>
      </w:pPr>
    </w:p>
    <w:p w:rsidR="00AF02DB" w:rsidRDefault="00AF02DB" w:rsidP="00A932F8">
      <w:pPr>
        <w:tabs>
          <w:tab w:val="left" w:pos="972"/>
        </w:tabs>
        <w:spacing w:line="360" w:lineRule="auto"/>
        <w:rPr>
          <w:rFonts w:ascii="Times New Roman" w:hAnsi="Times New Roman" w:cs="Times New Roman"/>
          <w:color w:val="7030A0"/>
          <w:sz w:val="24"/>
          <w:szCs w:val="24"/>
        </w:rPr>
      </w:pPr>
    </w:p>
    <w:p w:rsidR="00AF02DB" w:rsidRDefault="00AF02DB" w:rsidP="00A932F8">
      <w:pPr>
        <w:tabs>
          <w:tab w:val="left" w:pos="972"/>
        </w:tabs>
        <w:spacing w:line="360" w:lineRule="auto"/>
        <w:rPr>
          <w:rFonts w:ascii="Times New Roman" w:hAnsi="Times New Roman" w:cs="Times New Roman"/>
          <w:color w:val="7030A0"/>
          <w:sz w:val="24"/>
          <w:szCs w:val="24"/>
        </w:rPr>
      </w:pPr>
    </w:p>
    <w:p w:rsidR="001A655D" w:rsidRDefault="00B054D0" w:rsidP="00A932F8">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There are various psychological theories that are associated with the lifespan of human being, such as psycho</w:t>
      </w:r>
      <w:r w:rsidR="00D113A5">
        <w:rPr>
          <w:rFonts w:ascii="Times New Roman" w:hAnsi="Times New Roman" w:cs="Times New Roman"/>
          <w:sz w:val="24"/>
          <w:szCs w:val="24"/>
        </w:rPr>
        <w:t xml:space="preserve">sexual theory of development which is focus on educating individuals with the right way to deal with sexual intimacy, sexual orientation and getting the right knowledge on how to deal with sexual problems (Tim, 2018). </w:t>
      </w:r>
      <w:r w:rsidR="00366769">
        <w:rPr>
          <w:rFonts w:ascii="Times New Roman" w:hAnsi="Times New Roman" w:cs="Times New Roman"/>
          <w:sz w:val="24"/>
          <w:szCs w:val="24"/>
        </w:rPr>
        <w:t>P</w:t>
      </w:r>
      <w:r w:rsidR="00D113A5">
        <w:rPr>
          <w:rFonts w:ascii="Times New Roman" w:hAnsi="Times New Roman" w:cs="Times New Roman"/>
          <w:sz w:val="24"/>
          <w:szCs w:val="24"/>
        </w:rPr>
        <w:t xml:space="preserve">sychosocial theory of development </w:t>
      </w:r>
      <w:r w:rsidR="00366769">
        <w:rPr>
          <w:rFonts w:ascii="Times New Roman" w:hAnsi="Times New Roman" w:cs="Times New Roman"/>
          <w:sz w:val="24"/>
          <w:szCs w:val="24"/>
        </w:rPr>
        <w:t xml:space="preserve">is design to help individuals shape their mind set, behaviour, </w:t>
      </w:r>
      <w:r w:rsidR="009454CC">
        <w:rPr>
          <w:rFonts w:ascii="Times New Roman" w:hAnsi="Times New Roman" w:cs="Times New Roman"/>
          <w:sz w:val="24"/>
          <w:szCs w:val="24"/>
        </w:rPr>
        <w:t xml:space="preserve">social interaction and climbing the ladder of life (York, 2013). </w:t>
      </w:r>
      <w:r w:rsidR="00C37FF7">
        <w:rPr>
          <w:rFonts w:ascii="Times New Roman" w:hAnsi="Times New Roman" w:cs="Times New Roman"/>
          <w:sz w:val="24"/>
          <w:szCs w:val="24"/>
        </w:rPr>
        <w:t xml:space="preserve">It is very imperative that the way an individual sees themselves is difficult to comprehend how the public will relates with them, although the sense of self will always propel them to social crisis. These theories in real life situation are helping individuals to understand the aspect of people behaving differently and acting in accordance to their </w:t>
      </w:r>
      <w:r w:rsidR="00FB1107">
        <w:rPr>
          <w:rFonts w:ascii="Times New Roman" w:hAnsi="Times New Roman" w:cs="Times New Roman"/>
          <w:sz w:val="24"/>
          <w:szCs w:val="24"/>
        </w:rPr>
        <w:t xml:space="preserve">orientation in life which either is negative or positive (Ian, 2016). </w:t>
      </w:r>
      <w:r w:rsidR="00C37FF7">
        <w:rPr>
          <w:rFonts w:ascii="Times New Roman" w:hAnsi="Times New Roman" w:cs="Times New Roman"/>
          <w:sz w:val="24"/>
          <w:szCs w:val="24"/>
        </w:rPr>
        <w:t xml:space="preserve">   </w:t>
      </w:r>
      <w:r w:rsidR="009454CC">
        <w:rPr>
          <w:rFonts w:ascii="Times New Roman" w:hAnsi="Times New Roman" w:cs="Times New Roman"/>
          <w:sz w:val="24"/>
          <w:szCs w:val="24"/>
        </w:rPr>
        <w:t xml:space="preserve"> </w:t>
      </w:r>
      <w:r w:rsidR="00366769">
        <w:rPr>
          <w:rFonts w:ascii="Times New Roman" w:hAnsi="Times New Roman" w:cs="Times New Roman"/>
          <w:sz w:val="24"/>
          <w:szCs w:val="24"/>
        </w:rPr>
        <w:t xml:space="preserve">   </w:t>
      </w:r>
      <w:r w:rsidR="00341B8E">
        <w:rPr>
          <w:rFonts w:ascii="Times New Roman" w:hAnsi="Times New Roman" w:cs="Times New Roman"/>
          <w:sz w:val="24"/>
          <w:szCs w:val="24"/>
        </w:rPr>
        <w:t xml:space="preserve">  </w:t>
      </w:r>
    </w:p>
    <w:p w:rsidR="00B054D0" w:rsidRDefault="00FB1107" w:rsidP="00A932F8">
      <w:pPr>
        <w:tabs>
          <w:tab w:val="left" w:pos="972"/>
        </w:tabs>
        <w:spacing w:line="360" w:lineRule="auto"/>
        <w:rPr>
          <w:rFonts w:ascii="Times New Roman" w:hAnsi="Times New Roman" w:cs="Times New Roman"/>
          <w:sz w:val="24"/>
          <w:szCs w:val="24"/>
        </w:rPr>
      </w:pPr>
      <w:r w:rsidRPr="00FB1107">
        <w:rPr>
          <w:rFonts w:ascii="Times New Roman" w:hAnsi="Times New Roman" w:cs="Times New Roman"/>
          <w:sz w:val="24"/>
          <w:szCs w:val="24"/>
        </w:rPr>
        <w:t>A wellness improvement model in the modern trend will help an individual to actually fit into the work environment, while taking into consideration all the wellness to allow for a swift interpersonal relationship (Lane, 2017). Another theory that is been practiced in today’s workplace is mindfulness at work, this model allows for five stages to identify the psychological situation of the individual from noticing it, giving it a name that best describes the circumstance, accept the emotion of the individual, investigate the situation of the circumstances and give room the emotions of the individuals to express through releasing. Lastly conflict management is a typical theory that is applicable with the psychological emotions of individuals that could be related to the lifespan experience of the individuals. It is observed that all the mentioned three theories are very relevant with the adolescence stage and can be corrected while the health and social care professionals act promptly and adequately to the different needs of the individuals.</w:t>
      </w:r>
      <w:r>
        <w:rPr>
          <w:rFonts w:ascii="Times New Roman" w:hAnsi="Times New Roman" w:cs="Times New Roman"/>
          <w:sz w:val="24"/>
          <w:szCs w:val="24"/>
        </w:rPr>
        <w:t xml:space="preserve"> The above two models of real scenario are geared towards helping individual that are expressing any form difficult in socialisation and integration with other individual people in their place of work or having a negative attitude that will impact them negatively. At the adolescence lifespan a lot of thoughts and believe are entrusted in the life of the individual which will be reflected in their ability to adapt. </w:t>
      </w:r>
    </w:p>
    <w:p w:rsidR="00E27F49" w:rsidRPr="005F1150" w:rsidRDefault="00FB1107" w:rsidP="00A932F8">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BF0C73">
        <w:rPr>
          <w:rFonts w:ascii="Times New Roman" w:hAnsi="Times New Roman" w:cs="Times New Roman"/>
          <w:sz w:val="24"/>
          <w:szCs w:val="24"/>
        </w:rPr>
        <w:t>psychology of lifespan of human being is</w:t>
      </w:r>
      <w:r>
        <w:rPr>
          <w:rFonts w:ascii="Times New Roman" w:hAnsi="Times New Roman" w:cs="Times New Roman"/>
          <w:sz w:val="24"/>
          <w:szCs w:val="24"/>
        </w:rPr>
        <w:t xml:space="preserve"> linked to different forms of </w:t>
      </w:r>
      <w:r w:rsidR="00A10CFB">
        <w:rPr>
          <w:rFonts w:ascii="Times New Roman" w:hAnsi="Times New Roman" w:cs="Times New Roman"/>
          <w:sz w:val="24"/>
          <w:szCs w:val="24"/>
        </w:rPr>
        <w:t xml:space="preserve">theories, but the adolescence lifespan is driven by </w:t>
      </w:r>
      <w:r w:rsidR="00345D3B">
        <w:rPr>
          <w:rFonts w:ascii="Times New Roman" w:hAnsi="Times New Roman" w:cs="Times New Roman"/>
          <w:sz w:val="24"/>
          <w:szCs w:val="24"/>
        </w:rPr>
        <w:t xml:space="preserve">affiliation to </w:t>
      </w:r>
      <w:r w:rsidR="00BF0C73">
        <w:rPr>
          <w:rFonts w:ascii="Times New Roman" w:hAnsi="Times New Roman" w:cs="Times New Roman"/>
          <w:sz w:val="24"/>
          <w:szCs w:val="24"/>
        </w:rPr>
        <w:t xml:space="preserve">accept the influence of peer in their activities and attitude. The realities of developing social competencies among adolescence life style are related to the aspect of getting identified and the impulse to control while regulating their </w:t>
      </w:r>
      <w:r w:rsidR="00BF0C73">
        <w:rPr>
          <w:rFonts w:ascii="Times New Roman" w:hAnsi="Times New Roman" w:cs="Times New Roman"/>
          <w:sz w:val="24"/>
          <w:szCs w:val="24"/>
        </w:rPr>
        <w:lastRenderedPageBreak/>
        <w:t xml:space="preserve">emotions. </w:t>
      </w:r>
      <w:r w:rsidR="005F1150">
        <w:rPr>
          <w:rFonts w:ascii="Times New Roman" w:hAnsi="Times New Roman" w:cs="Times New Roman"/>
          <w:sz w:val="24"/>
          <w:szCs w:val="24"/>
        </w:rPr>
        <w:t xml:space="preserve">According to Allen (2012), the different fields of psychology are consistently directing social and healthcare profession to the concept of different areas that needs evaluating and managing. The school of thoughts for psychological ranges from structuralism which is about the way in which human is being structure to reacts to the immediate environment, the functionalism school of thought in psychology is directly align with the way in which people function in their different aspect of lifespan (Piaget, 1982). Although on regular </w:t>
      </w:r>
      <w:r w:rsidR="002C75E0">
        <w:rPr>
          <w:rFonts w:ascii="Times New Roman" w:hAnsi="Times New Roman" w:cs="Times New Roman"/>
          <w:sz w:val="24"/>
          <w:szCs w:val="24"/>
        </w:rPr>
        <w:t xml:space="preserve">process different stages of human being behaviour are related to the early exposure they have in their life while growing. </w:t>
      </w:r>
      <w:bookmarkStart w:id="0" w:name="_GoBack"/>
      <w:bookmarkEnd w:id="0"/>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BF0C73" w:rsidRDefault="00BF0C73" w:rsidP="00E140D1">
      <w:pPr>
        <w:tabs>
          <w:tab w:val="left" w:pos="972"/>
        </w:tabs>
        <w:rPr>
          <w:rFonts w:ascii="Times New Roman" w:hAnsi="Times New Roman" w:cs="Times New Roman"/>
          <w:b/>
          <w:sz w:val="24"/>
          <w:szCs w:val="24"/>
        </w:rPr>
      </w:pPr>
    </w:p>
    <w:p w:rsidR="00E27F49" w:rsidRDefault="00E27F49" w:rsidP="00E140D1">
      <w:pPr>
        <w:tabs>
          <w:tab w:val="left" w:pos="972"/>
        </w:tabs>
        <w:rPr>
          <w:rFonts w:ascii="Times New Roman" w:hAnsi="Times New Roman" w:cs="Times New Roman"/>
          <w:b/>
          <w:sz w:val="24"/>
          <w:szCs w:val="24"/>
        </w:rPr>
      </w:pPr>
      <w:r>
        <w:rPr>
          <w:rFonts w:ascii="Times New Roman" w:hAnsi="Times New Roman" w:cs="Times New Roman"/>
          <w:b/>
          <w:sz w:val="24"/>
          <w:szCs w:val="24"/>
        </w:rPr>
        <w:t xml:space="preserve">Reference </w:t>
      </w:r>
    </w:p>
    <w:p w:rsidR="00184EAF" w:rsidRDefault="00184EAF" w:rsidP="00184EAF">
      <w:pPr>
        <w:tabs>
          <w:tab w:val="left" w:pos="972"/>
        </w:tabs>
        <w:spacing w:line="360" w:lineRule="auto"/>
        <w:rPr>
          <w:rFonts w:ascii="Times New Roman" w:hAnsi="Times New Roman" w:cs="Times New Roman"/>
          <w:sz w:val="24"/>
          <w:szCs w:val="24"/>
        </w:rPr>
      </w:pPr>
      <w:proofErr w:type="gramStart"/>
      <w:r w:rsidRPr="00184EAF">
        <w:rPr>
          <w:rFonts w:ascii="Times New Roman" w:hAnsi="Times New Roman" w:cs="Times New Roman"/>
          <w:sz w:val="24"/>
          <w:szCs w:val="24"/>
        </w:rPr>
        <w:t>Allen, J. P., Hauser, S. T., O’Connor, T. G.,</w:t>
      </w:r>
      <w:r>
        <w:rPr>
          <w:rFonts w:ascii="Times New Roman" w:hAnsi="Times New Roman" w:cs="Times New Roman"/>
          <w:sz w:val="24"/>
          <w:szCs w:val="24"/>
        </w:rPr>
        <w:t xml:space="preserve"> Bell, K. L., &amp; </w:t>
      </w:r>
      <w:proofErr w:type="spellStart"/>
      <w:r>
        <w:rPr>
          <w:rFonts w:ascii="Times New Roman" w:hAnsi="Times New Roman" w:cs="Times New Roman"/>
          <w:sz w:val="24"/>
          <w:szCs w:val="24"/>
        </w:rPr>
        <w:t>Eickholt</w:t>
      </w:r>
      <w:proofErr w:type="spellEnd"/>
      <w:r>
        <w:rPr>
          <w:rFonts w:ascii="Times New Roman" w:hAnsi="Times New Roman" w:cs="Times New Roman"/>
          <w:sz w:val="24"/>
          <w:szCs w:val="24"/>
        </w:rPr>
        <w:t>, C.</w:t>
      </w:r>
      <w:r w:rsidR="00BF0C73">
        <w:rPr>
          <w:rFonts w:ascii="Times New Roman" w:hAnsi="Times New Roman" w:cs="Times New Roman"/>
          <w:sz w:val="24"/>
          <w:szCs w:val="24"/>
        </w:rPr>
        <w:t xml:space="preserve"> </w:t>
      </w:r>
      <w:r>
        <w:rPr>
          <w:rFonts w:ascii="Times New Roman" w:hAnsi="Times New Roman" w:cs="Times New Roman"/>
          <w:sz w:val="24"/>
          <w:szCs w:val="24"/>
        </w:rPr>
        <w:t>(201</w:t>
      </w:r>
      <w:r w:rsidRPr="00184EAF">
        <w:rPr>
          <w:rFonts w:ascii="Times New Roman" w:hAnsi="Times New Roman" w:cs="Times New Roman"/>
          <w:sz w:val="24"/>
          <w:szCs w:val="24"/>
        </w:rPr>
        <w:t>6).</w:t>
      </w:r>
      <w:proofErr w:type="gramEnd"/>
      <w:r w:rsidRPr="00184EAF">
        <w:rPr>
          <w:rFonts w:ascii="Times New Roman" w:hAnsi="Times New Roman" w:cs="Times New Roman"/>
          <w:sz w:val="24"/>
          <w:szCs w:val="24"/>
        </w:rPr>
        <w:t xml:space="preserve"> </w:t>
      </w:r>
      <w:proofErr w:type="gramStart"/>
      <w:r w:rsidRPr="00184EAF">
        <w:rPr>
          <w:rFonts w:ascii="Times New Roman" w:hAnsi="Times New Roman" w:cs="Times New Roman"/>
          <w:sz w:val="24"/>
          <w:szCs w:val="24"/>
        </w:rPr>
        <w:t>The connection of observed ho</w:t>
      </w:r>
      <w:r>
        <w:rPr>
          <w:rFonts w:ascii="Times New Roman" w:hAnsi="Times New Roman" w:cs="Times New Roman"/>
          <w:sz w:val="24"/>
          <w:szCs w:val="24"/>
        </w:rPr>
        <w:t>stile family conflict to adoles</w:t>
      </w:r>
      <w:r w:rsidRPr="00184EAF">
        <w:rPr>
          <w:rFonts w:ascii="Times New Roman" w:hAnsi="Times New Roman" w:cs="Times New Roman"/>
          <w:sz w:val="24"/>
          <w:szCs w:val="24"/>
        </w:rPr>
        <w:t>cents’ developing autonom</w:t>
      </w:r>
      <w:r w:rsidR="00BF0C73">
        <w:rPr>
          <w:rFonts w:ascii="Times New Roman" w:hAnsi="Times New Roman" w:cs="Times New Roman"/>
          <w:sz w:val="24"/>
          <w:szCs w:val="24"/>
        </w:rPr>
        <w:t>y and relatedness with parents.</w:t>
      </w:r>
      <w:proofErr w:type="gramEnd"/>
      <w:r w:rsidR="00BF0C73">
        <w:rPr>
          <w:rFonts w:ascii="Times New Roman" w:hAnsi="Times New Roman" w:cs="Times New Roman"/>
          <w:sz w:val="24"/>
          <w:szCs w:val="24"/>
        </w:rPr>
        <w:t xml:space="preserve"> </w:t>
      </w:r>
      <w:proofErr w:type="gramStart"/>
      <w:r w:rsidRPr="00184EAF">
        <w:rPr>
          <w:rFonts w:ascii="Times New Roman" w:hAnsi="Times New Roman" w:cs="Times New Roman"/>
          <w:sz w:val="24"/>
          <w:szCs w:val="24"/>
        </w:rPr>
        <w:t>Development</w:t>
      </w:r>
      <w:r>
        <w:rPr>
          <w:rFonts w:ascii="Times New Roman" w:hAnsi="Times New Roman" w:cs="Times New Roman"/>
          <w:sz w:val="24"/>
          <w:szCs w:val="24"/>
        </w:rPr>
        <w:t xml:space="preserve"> </w:t>
      </w:r>
      <w:r w:rsidRPr="00184EAF">
        <w:rPr>
          <w:rFonts w:ascii="Times New Roman" w:hAnsi="Times New Roman" w:cs="Times New Roman"/>
          <w:sz w:val="24"/>
          <w:szCs w:val="24"/>
        </w:rPr>
        <w:t>and Psychopathology, 8, 425–442.</w:t>
      </w:r>
      <w:proofErr w:type="gramEnd"/>
    </w:p>
    <w:p w:rsidR="00184EAF" w:rsidRDefault="00184EAF" w:rsidP="00184EAF">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Arnett, J. J. (200</w:t>
      </w:r>
      <w:r w:rsidRPr="00184EAF">
        <w:rPr>
          <w:rFonts w:ascii="Times New Roman" w:hAnsi="Times New Roman" w:cs="Times New Roman"/>
          <w:sz w:val="24"/>
          <w:szCs w:val="24"/>
        </w:rPr>
        <w:t>9). Adolescent storm and stress, reconsidered. American</w:t>
      </w:r>
      <w:r>
        <w:rPr>
          <w:rFonts w:ascii="Times New Roman" w:hAnsi="Times New Roman" w:cs="Times New Roman"/>
          <w:sz w:val="24"/>
          <w:szCs w:val="24"/>
        </w:rPr>
        <w:t xml:space="preserve"> </w:t>
      </w:r>
      <w:r w:rsidRPr="00184EAF">
        <w:rPr>
          <w:rFonts w:ascii="Times New Roman" w:hAnsi="Times New Roman" w:cs="Times New Roman"/>
          <w:sz w:val="24"/>
          <w:szCs w:val="24"/>
        </w:rPr>
        <w:t>Psychologist, 54, 317–326.</w:t>
      </w:r>
    </w:p>
    <w:p w:rsidR="00184EAF" w:rsidRPr="00184EAF" w:rsidRDefault="009C6844" w:rsidP="00184EAF">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Arnold, S. E. (200</w:t>
      </w:r>
      <w:r w:rsidR="00184EAF" w:rsidRPr="00184EAF">
        <w:rPr>
          <w:rFonts w:ascii="Times New Roman" w:hAnsi="Times New Roman" w:cs="Times New Roman"/>
          <w:sz w:val="24"/>
          <w:szCs w:val="24"/>
        </w:rPr>
        <w:t>9). Neurodevelopmental abnormalities in schizophrenia:</w:t>
      </w:r>
      <w:r w:rsidR="00184EAF">
        <w:rPr>
          <w:rFonts w:ascii="Times New Roman" w:hAnsi="Times New Roman" w:cs="Times New Roman"/>
          <w:sz w:val="24"/>
          <w:szCs w:val="24"/>
        </w:rPr>
        <w:t xml:space="preserve"> </w:t>
      </w:r>
      <w:r w:rsidR="00184EAF" w:rsidRPr="00184EAF">
        <w:rPr>
          <w:rFonts w:ascii="Times New Roman" w:hAnsi="Times New Roman" w:cs="Times New Roman"/>
          <w:sz w:val="24"/>
          <w:szCs w:val="24"/>
        </w:rPr>
        <w:t>Insights from neuropathology. Development and Psychopathology, 11,439–456</w:t>
      </w:r>
    </w:p>
    <w:p w:rsidR="002E53B5" w:rsidRDefault="002E53B5" w:rsidP="00184EAF">
      <w:pPr>
        <w:spacing w:line="360" w:lineRule="auto"/>
        <w:rPr>
          <w:rFonts w:ascii="Times New Roman" w:hAnsi="Times New Roman" w:cs="Times New Roman"/>
          <w:sz w:val="24"/>
          <w:szCs w:val="24"/>
        </w:rPr>
      </w:pPr>
      <w:proofErr w:type="spellStart"/>
      <w:proofErr w:type="gramStart"/>
      <w:r w:rsidRPr="002E53B5">
        <w:rPr>
          <w:rFonts w:ascii="Times New Roman" w:hAnsi="Times New Roman" w:cs="Times New Roman"/>
          <w:sz w:val="24"/>
          <w:szCs w:val="24"/>
        </w:rPr>
        <w:t>Banyard</w:t>
      </w:r>
      <w:proofErr w:type="spellEnd"/>
      <w:r w:rsidRPr="002E53B5">
        <w:rPr>
          <w:rFonts w:ascii="Times New Roman" w:hAnsi="Times New Roman" w:cs="Times New Roman"/>
          <w:sz w:val="24"/>
          <w:szCs w:val="24"/>
        </w:rPr>
        <w:t xml:space="preserve">, </w:t>
      </w:r>
      <w:r>
        <w:rPr>
          <w:rFonts w:ascii="Times New Roman" w:hAnsi="Times New Roman" w:cs="Times New Roman"/>
          <w:sz w:val="24"/>
          <w:szCs w:val="24"/>
        </w:rPr>
        <w:t xml:space="preserve">L. and </w:t>
      </w:r>
      <w:proofErr w:type="spellStart"/>
      <w:r>
        <w:rPr>
          <w:rFonts w:ascii="Times New Roman" w:hAnsi="Times New Roman" w:cs="Times New Roman"/>
          <w:sz w:val="24"/>
          <w:szCs w:val="24"/>
        </w:rPr>
        <w:t>Banyard</w:t>
      </w:r>
      <w:proofErr w:type="spellEnd"/>
      <w:r>
        <w:rPr>
          <w:rFonts w:ascii="Times New Roman" w:hAnsi="Times New Roman" w:cs="Times New Roman"/>
          <w:sz w:val="24"/>
          <w:szCs w:val="24"/>
        </w:rPr>
        <w:t>, P</w:t>
      </w:r>
      <w:r w:rsidRPr="002E53B5">
        <w:rPr>
          <w:rFonts w:ascii="Times New Roman" w:hAnsi="Times New Roman" w:cs="Times New Roman"/>
          <w:sz w:val="24"/>
          <w:szCs w:val="24"/>
        </w:rPr>
        <w:t>.</w:t>
      </w:r>
      <w:r>
        <w:rPr>
          <w:rFonts w:ascii="Times New Roman" w:hAnsi="Times New Roman" w:cs="Times New Roman"/>
          <w:sz w:val="24"/>
          <w:szCs w:val="24"/>
        </w:rPr>
        <w:t xml:space="preserve"> (2015).</w:t>
      </w:r>
      <w:proofErr w:type="gramEnd"/>
      <w:r w:rsidRPr="002E53B5">
        <w:rPr>
          <w:rFonts w:ascii="Times New Roman" w:hAnsi="Times New Roman" w:cs="Times New Roman"/>
          <w:sz w:val="24"/>
          <w:szCs w:val="24"/>
        </w:rPr>
        <w:t xml:space="preserve"> </w:t>
      </w:r>
      <w:proofErr w:type="gramStart"/>
      <w:r w:rsidRPr="002E53B5">
        <w:rPr>
          <w:rFonts w:ascii="Times New Roman" w:hAnsi="Times New Roman" w:cs="Times New Roman"/>
          <w:sz w:val="24"/>
          <w:szCs w:val="24"/>
        </w:rPr>
        <w:t>Essential P</w:t>
      </w:r>
      <w:r>
        <w:rPr>
          <w:rFonts w:ascii="Times New Roman" w:hAnsi="Times New Roman" w:cs="Times New Roman"/>
          <w:sz w:val="24"/>
          <w:szCs w:val="24"/>
        </w:rPr>
        <w:t>sychology.</w:t>
      </w:r>
      <w:proofErr w:type="gramEnd"/>
      <w:r>
        <w:rPr>
          <w:rFonts w:ascii="Times New Roman" w:hAnsi="Times New Roman" w:cs="Times New Roman"/>
          <w:sz w:val="24"/>
          <w:szCs w:val="24"/>
        </w:rPr>
        <w:t xml:space="preserve"> 2nd ed. 2015. Print.</w:t>
      </w:r>
    </w:p>
    <w:p w:rsidR="00184EAF" w:rsidRDefault="00184EAF" w:rsidP="00184EA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Cicchetti</w:t>
      </w:r>
      <w:proofErr w:type="spellEnd"/>
      <w:r>
        <w:rPr>
          <w:rFonts w:ascii="Times New Roman" w:hAnsi="Times New Roman" w:cs="Times New Roman"/>
          <w:sz w:val="24"/>
          <w:szCs w:val="24"/>
        </w:rPr>
        <w:t>, D. (201</w:t>
      </w:r>
      <w:r w:rsidRPr="00184EAF">
        <w:rPr>
          <w:rFonts w:ascii="Times New Roman" w:hAnsi="Times New Roman" w:cs="Times New Roman"/>
          <w:sz w:val="24"/>
          <w:szCs w:val="24"/>
        </w:rPr>
        <w:t xml:space="preserve">4). The emergence of developmental </w:t>
      </w:r>
      <w:proofErr w:type="spellStart"/>
      <w:r w:rsidRPr="00184EAF">
        <w:rPr>
          <w:rFonts w:ascii="Times New Roman" w:hAnsi="Times New Roman" w:cs="Times New Roman"/>
          <w:sz w:val="24"/>
          <w:szCs w:val="24"/>
        </w:rPr>
        <w:t>psychopatho</w:t>
      </w:r>
      <w:r w:rsidR="00224B1A">
        <w:rPr>
          <w:rFonts w:ascii="Times New Roman" w:hAnsi="Times New Roman" w:cs="Times New Roman"/>
          <w:sz w:val="24"/>
          <w:szCs w:val="24"/>
        </w:rPr>
        <w:t>logy.Child</w:t>
      </w:r>
      <w:proofErr w:type="spellEnd"/>
      <w:r w:rsidR="00224B1A">
        <w:rPr>
          <w:rFonts w:ascii="Times New Roman" w:hAnsi="Times New Roman" w:cs="Times New Roman"/>
          <w:sz w:val="24"/>
          <w:szCs w:val="24"/>
        </w:rPr>
        <w:t xml:space="preserve"> Development, 55, 1–7</w:t>
      </w:r>
    </w:p>
    <w:p w:rsidR="00184EAF" w:rsidRDefault="009C6844" w:rsidP="00184EA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Cicchetti</w:t>
      </w:r>
      <w:proofErr w:type="spellEnd"/>
      <w:r>
        <w:rPr>
          <w:rFonts w:ascii="Times New Roman" w:hAnsi="Times New Roman" w:cs="Times New Roman"/>
          <w:sz w:val="24"/>
          <w:szCs w:val="24"/>
        </w:rPr>
        <w:t>, D. (200</w:t>
      </w:r>
      <w:r w:rsidR="00184EAF" w:rsidRPr="00184EAF">
        <w:rPr>
          <w:rFonts w:ascii="Times New Roman" w:hAnsi="Times New Roman" w:cs="Times New Roman"/>
          <w:sz w:val="24"/>
          <w:szCs w:val="24"/>
        </w:rPr>
        <w:t xml:space="preserve">0). </w:t>
      </w:r>
      <w:proofErr w:type="gramStart"/>
      <w:r w:rsidR="00184EAF" w:rsidRPr="00184EAF">
        <w:rPr>
          <w:rFonts w:ascii="Times New Roman" w:hAnsi="Times New Roman" w:cs="Times New Roman"/>
          <w:sz w:val="24"/>
          <w:szCs w:val="24"/>
        </w:rPr>
        <w:t xml:space="preserve">An historical perspective on the </w:t>
      </w:r>
      <w:r w:rsidR="00224B1A">
        <w:rPr>
          <w:rFonts w:ascii="Times New Roman" w:hAnsi="Times New Roman" w:cs="Times New Roman"/>
          <w:sz w:val="24"/>
          <w:szCs w:val="24"/>
        </w:rPr>
        <w:t>discipline of devel</w:t>
      </w:r>
      <w:r w:rsidR="00184EAF" w:rsidRPr="00184EAF">
        <w:rPr>
          <w:rFonts w:ascii="Times New Roman" w:hAnsi="Times New Roman" w:cs="Times New Roman"/>
          <w:sz w:val="24"/>
          <w:szCs w:val="24"/>
        </w:rPr>
        <w:t>opmental psychopathology.</w:t>
      </w:r>
      <w:proofErr w:type="gramEnd"/>
      <w:r w:rsidR="00184EAF" w:rsidRPr="00184EAF">
        <w:rPr>
          <w:rFonts w:ascii="Times New Roman" w:hAnsi="Times New Roman" w:cs="Times New Roman"/>
          <w:sz w:val="24"/>
          <w:szCs w:val="24"/>
        </w:rPr>
        <w:t xml:space="preserve"> In J. Rolf, A. </w:t>
      </w:r>
      <w:proofErr w:type="spellStart"/>
      <w:r w:rsidR="00184EAF" w:rsidRPr="00184EAF">
        <w:rPr>
          <w:rFonts w:ascii="Times New Roman" w:hAnsi="Times New Roman" w:cs="Times New Roman"/>
          <w:sz w:val="24"/>
          <w:szCs w:val="24"/>
        </w:rPr>
        <w:t>Masten</w:t>
      </w:r>
      <w:proofErr w:type="spellEnd"/>
      <w:r w:rsidR="00184EAF" w:rsidRPr="00184EAF">
        <w:rPr>
          <w:rFonts w:ascii="Times New Roman" w:hAnsi="Times New Roman" w:cs="Times New Roman"/>
          <w:sz w:val="24"/>
          <w:szCs w:val="24"/>
        </w:rPr>
        <w:t xml:space="preserve">, D. </w:t>
      </w:r>
      <w:proofErr w:type="spellStart"/>
      <w:r w:rsidR="00184EAF" w:rsidRPr="00184EAF">
        <w:rPr>
          <w:rFonts w:ascii="Times New Roman" w:hAnsi="Times New Roman" w:cs="Times New Roman"/>
          <w:sz w:val="24"/>
          <w:szCs w:val="24"/>
        </w:rPr>
        <w:t>Cicchetti</w:t>
      </w:r>
      <w:proofErr w:type="spellEnd"/>
      <w:r w:rsidR="00184EAF" w:rsidRPr="00184EAF">
        <w:rPr>
          <w:rFonts w:ascii="Times New Roman" w:hAnsi="Times New Roman" w:cs="Times New Roman"/>
          <w:sz w:val="24"/>
          <w:szCs w:val="24"/>
        </w:rPr>
        <w:t xml:space="preserve">, </w:t>
      </w:r>
      <w:proofErr w:type="spellStart"/>
      <w:r w:rsidR="00184EAF" w:rsidRPr="00184EAF">
        <w:rPr>
          <w:rFonts w:ascii="Times New Roman" w:hAnsi="Times New Roman" w:cs="Times New Roman"/>
          <w:sz w:val="24"/>
          <w:szCs w:val="24"/>
        </w:rPr>
        <w:t>K.Nuechterlein</w:t>
      </w:r>
      <w:proofErr w:type="spellEnd"/>
      <w:r w:rsidR="00184EAF" w:rsidRPr="00184EAF">
        <w:rPr>
          <w:rFonts w:ascii="Times New Roman" w:hAnsi="Times New Roman" w:cs="Times New Roman"/>
          <w:sz w:val="24"/>
          <w:szCs w:val="24"/>
        </w:rPr>
        <w:t xml:space="preserve">, &amp; S. </w:t>
      </w:r>
      <w:proofErr w:type="spellStart"/>
      <w:r w:rsidR="00184EAF" w:rsidRPr="00184EAF">
        <w:rPr>
          <w:rFonts w:ascii="Times New Roman" w:hAnsi="Times New Roman" w:cs="Times New Roman"/>
          <w:sz w:val="24"/>
          <w:szCs w:val="24"/>
        </w:rPr>
        <w:t>Weintraub</w:t>
      </w:r>
      <w:proofErr w:type="spellEnd"/>
      <w:r w:rsidR="00184EAF" w:rsidRPr="00184EAF">
        <w:rPr>
          <w:rFonts w:ascii="Times New Roman" w:hAnsi="Times New Roman" w:cs="Times New Roman"/>
          <w:sz w:val="24"/>
          <w:szCs w:val="24"/>
        </w:rPr>
        <w:t xml:space="preserve"> (Eds.), Risk and protective factors in the</w:t>
      </w:r>
      <w:r w:rsidR="001F5B22">
        <w:rPr>
          <w:rFonts w:ascii="Times New Roman" w:hAnsi="Times New Roman" w:cs="Times New Roman"/>
          <w:sz w:val="24"/>
          <w:szCs w:val="24"/>
        </w:rPr>
        <w:t xml:space="preserve"> </w:t>
      </w:r>
      <w:r w:rsidR="00184EAF" w:rsidRPr="00184EAF">
        <w:rPr>
          <w:rFonts w:ascii="Times New Roman" w:hAnsi="Times New Roman" w:cs="Times New Roman"/>
          <w:sz w:val="24"/>
          <w:szCs w:val="24"/>
        </w:rPr>
        <w:t>development of psychopathology (pp. 2–28). New York: Cambridge</w:t>
      </w:r>
      <w:r w:rsidR="001F5B22">
        <w:rPr>
          <w:rFonts w:ascii="Times New Roman" w:hAnsi="Times New Roman" w:cs="Times New Roman"/>
          <w:sz w:val="24"/>
          <w:szCs w:val="24"/>
        </w:rPr>
        <w:t xml:space="preserve"> </w:t>
      </w:r>
      <w:r w:rsidR="00184EAF" w:rsidRPr="00184EAF">
        <w:rPr>
          <w:rFonts w:ascii="Times New Roman" w:hAnsi="Times New Roman" w:cs="Times New Roman"/>
          <w:sz w:val="24"/>
          <w:szCs w:val="24"/>
        </w:rPr>
        <w:t>University Press</w:t>
      </w:r>
    </w:p>
    <w:p w:rsidR="00224B1A" w:rsidRDefault="00224B1A" w:rsidP="00184EAF">
      <w:pPr>
        <w:spacing w:line="360" w:lineRule="auto"/>
        <w:rPr>
          <w:rFonts w:ascii="Times New Roman" w:hAnsi="Times New Roman" w:cs="Times New Roman"/>
          <w:sz w:val="24"/>
          <w:szCs w:val="24"/>
        </w:rPr>
      </w:pPr>
      <w:proofErr w:type="gramStart"/>
      <w:r w:rsidRPr="00224B1A">
        <w:rPr>
          <w:rFonts w:ascii="Times New Roman" w:hAnsi="Times New Roman" w:cs="Times New Roman"/>
          <w:sz w:val="24"/>
          <w:szCs w:val="24"/>
        </w:rPr>
        <w:t>DHSC and DfE Transforming children a</w:t>
      </w:r>
      <w:r>
        <w:rPr>
          <w:rFonts w:ascii="Times New Roman" w:hAnsi="Times New Roman" w:cs="Times New Roman"/>
          <w:sz w:val="24"/>
          <w:szCs w:val="24"/>
        </w:rPr>
        <w:t>nd young people’s mental health</w:t>
      </w:r>
      <w:r w:rsidRPr="00224B1A">
        <w:rPr>
          <w:rFonts w:ascii="Times New Roman" w:hAnsi="Times New Roman" w:cs="Times New Roman"/>
          <w:sz w:val="24"/>
          <w:szCs w:val="24"/>
        </w:rPr>
        <w:t xml:space="preserve"> </w:t>
      </w:r>
      <w:r>
        <w:rPr>
          <w:rFonts w:ascii="Times New Roman" w:hAnsi="Times New Roman" w:cs="Times New Roman"/>
          <w:sz w:val="24"/>
          <w:szCs w:val="24"/>
        </w:rPr>
        <w:t>(</w:t>
      </w:r>
      <w:r w:rsidRPr="00224B1A">
        <w:rPr>
          <w:rFonts w:ascii="Times New Roman" w:hAnsi="Times New Roman" w:cs="Times New Roman"/>
          <w:sz w:val="24"/>
          <w:szCs w:val="24"/>
        </w:rPr>
        <w:t>2017</w:t>
      </w:r>
      <w:r>
        <w:rPr>
          <w:rFonts w:ascii="Times New Roman" w:hAnsi="Times New Roman" w:cs="Times New Roman"/>
          <w:sz w:val="24"/>
          <w:szCs w:val="24"/>
        </w:rPr>
        <w:t>)</w:t>
      </w:r>
      <w:r w:rsidRPr="00224B1A">
        <w:rPr>
          <w:rFonts w:ascii="Times New Roman" w:hAnsi="Times New Roman" w:cs="Times New Roman"/>
          <w:sz w:val="24"/>
          <w:szCs w:val="24"/>
        </w:rPr>
        <w:t>.</w:t>
      </w:r>
      <w:proofErr w:type="gramEnd"/>
    </w:p>
    <w:p w:rsidR="001D57CE" w:rsidRDefault="001D57CE" w:rsidP="00184EAF">
      <w:pPr>
        <w:spacing w:line="360" w:lineRule="auto"/>
        <w:rPr>
          <w:rFonts w:ascii="Times New Roman" w:hAnsi="Times New Roman" w:cs="Times New Roman"/>
          <w:sz w:val="24"/>
          <w:szCs w:val="24"/>
        </w:rPr>
      </w:pPr>
      <w:r w:rsidRPr="001D57CE">
        <w:rPr>
          <w:rFonts w:ascii="Times New Roman" w:hAnsi="Times New Roman" w:cs="Times New Roman"/>
          <w:sz w:val="24"/>
          <w:szCs w:val="24"/>
        </w:rPr>
        <w:t>Griggs, R. A</w:t>
      </w:r>
      <w:r w:rsidR="009C6844" w:rsidRPr="001D57CE">
        <w:rPr>
          <w:rFonts w:ascii="Times New Roman" w:hAnsi="Times New Roman" w:cs="Times New Roman"/>
          <w:sz w:val="24"/>
          <w:szCs w:val="24"/>
        </w:rPr>
        <w:t>. (</w:t>
      </w:r>
      <w:r w:rsidRPr="001D57CE">
        <w:rPr>
          <w:rFonts w:ascii="Times New Roman" w:hAnsi="Times New Roman" w:cs="Times New Roman"/>
          <w:sz w:val="24"/>
          <w:szCs w:val="24"/>
        </w:rPr>
        <w:t>2014) Psychology: A Concise Introduction (3rd) Oxford: Worth Publishers</w:t>
      </w:r>
    </w:p>
    <w:p w:rsidR="001D57CE" w:rsidRDefault="001D57CE" w:rsidP="00184EAF">
      <w:pPr>
        <w:spacing w:line="360" w:lineRule="auto"/>
        <w:rPr>
          <w:rFonts w:ascii="Times New Roman" w:hAnsi="Times New Roman" w:cs="Times New Roman"/>
          <w:sz w:val="24"/>
          <w:szCs w:val="24"/>
        </w:rPr>
      </w:pPr>
      <w:r w:rsidRPr="001D57CE">
        <w:rPr>
          <w:rFonts w:ascii="Times New Roman" w:hAnsi="Times New Roman" w:cs="Times New Roman"/>
          <w:sz w:val="24"/>
          <w:szCs w:val="24"/>
        </w:rPr>
        <w:t xml:space="preserve">Gross, R. (2005) Psychology: The Science of the Mind and Behaviour. (5th Edition), London: </w:t>
      </w:r>
      <w:proofErr w:type="spellStart"/>
      <w:r w:rsidRPr="001D57CE">
        <w:rPr>
          <w:rFonts w:ascii="Times New Roman" w:hAnsi="Times New Roman" w:cs="Times New Roman"/>
          <w:sz w:val="24"/>
          <w:szCs w:val="24"/>
        </w:rPr>
        <w:t>Hodder</w:t>
      </w:r>
      <w:proofErr w:type="spellEnd"/>
      <w:r w:rsidRPr="001D57CE">
        <w:rPr>
          <w:rFonts w:ascii="Times New Roman" w:hAnsi="Times New Roman" w:cs="Times New Roman"/>
          <w:sz w:val="24"/>
          <w:szCs w:val="24"/>
        </w:rPr>
        <w:t xml:space="preserve"> Arnold.</w:t>
      </w:r>
    </w:p>
    <w:p w:rsidR="00224B1A" w:rsidRPr="002E53B5" w:rsidRDefault="00224B1A" w:rsidP="00184EAF">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Newcomb, M. and </w:t>
      </w:r>
      <w:proofErr w:type="spellStart"/>
      <w:r w:rsidRPr="00224B1A">
        <w:rPr>
          <w:rFonts w:ascii="Times New Roman" w:hAnsi="Times New Roman" w:cs="Times New Roman"/>
          <w:sz w:val="24"/>
          <w:szCs w:val="24"/>
        </w:rPr>
        <w:t>Bentler</w:t>
      </w:r>
      <w:proofErr w:type="spellEnd"/>
      <w:r w:rsidRPr="00224B1A">
        <w:rPr>
          <w:rFonts w:ascii="Times New Roman" w:hAnsi="Times New Roman" w:cs="Times New Roman"/>
          <w:sz w:val="24"/>
          <w:szCs w:val="24"/>
        </w:rPr>
        <w:t>,</w:t>
      </w:r>
      <w:r>
        <w:rPr>
          <w:rFonts w:ascii="Times New Roman" w:hAnsi="Times New Roman" w:cs="Times New Roman"/>
          <w:sz w:val="24"/>
          <w:szCs w:val="24"/>
        </w:rPr>
        <w:t xml:space="preserve"> P. (2008).</w:t>
      </w:r>
      <w:proofErr w:type="gramEnd"/>
      <w:r>
        <w:rPr>
          <w:rFonts w:ascii="Times New Roman" w:hAnsi="Times New Roman" w:cs="Times New Roman"/>
          <w:sz w:val="24"/>
          <w:szCs w:val="24"/>
        </w:rPr>
        <w:t xml:space="preserve"> </w:t>
      </w:r>
      <w:r w:rsidRPr="00224B1A">
        <w:rPr>
          <w:rFonts w:ascii="Times New Roman" w:hAnsi="Times New Roman" w:cs="Times New Roman"/>
          <w:sz w:val="24"/>
          <w:szCs w:val="24"/>
        </w:rPr>
        <w:t xml:space="preserve"> Impact of adolescent drug use and social support on problems of you</w:t>
      </w:r>
      <w:r>
        <w:rPr>
          <w:rFonts w:ascii="Times New Roman" w:hAnsi="Times New Roman" w:cs="Times New Roman"/>
          <w:sz w:val="24"/>
          <w:szCs w:val="24"/>
        </w:rPr>
        <w:t>ng adults: a longitudinal study,</w:t>
      </w:r>
      <w:r w:rsidRPr="00224B1A">
        <w:rPr>
          <w:rFonts w:ascii="Times New Roman" w:hAnsi="Times New Roman" w:cs="Times New Roman"/>
          <w:sz w:val="24"/>
          <w:szCs w:val="24"/>
        </w:rPr>
        <w:t xml:space="preserve"> J </w:t>
      </w:r>
      <w:proofErr w:type="spellStart"/>
      <w:r w:rsidRPr="00224B1A">
        <w:rPr>
          <w:rFonts w:ascii="Times New Roman" w:hAnsi="Times New Roman" w:cs="Times New Roman"/>
          <w:sz w:val="24"/>
          <w:szCs w:val="24"/>
        </w:rPr>
        <w:t>Abnorm</w:t>
      </w:r>
      <w:proofErr w:type="spellEnd"/>
      <w:r>
        <w:rPr>
          <w:rFonts w:ascii="Times New Roman" w:hAnsi="Times New Roman" w:cs="Times New Roman"/>
          <w:sz w:val="24"/>
          <w:szCs w:val="24"/>
        </w:rPr>
        <w:t xml:space="preserve"> Psychol</w:t>
      </w:r>
      <w:r w:rsidRPr="00224B1A">
        <w:rPr>
          <w:rFonts w:ascii="Times New Roman" w:hAnsi="Times New Roman" w:cs="Times New Roman"/>
          <w:sz w:val="24"/>
          <w:szCs w:val="24"/>
        </w:rPr>
        <w:t>. 97(1): p. 64 to 75.</w:t>
      </w:r>
    </w:p>
    <w:p w:rsidR="001D57CE" w:rsidRDefault="002E53B5" w:rsidP="00184EAF">
      <w:pPr>
        <w:tabs>
          <w:tab w:val="left" w:pos="972"/>
        </w:tabs>
        <w:spacing w:line="360" w:lineRule="auto"/>
        <w:rPr>
          <w:rFonts w:ascii="Times New Roman" w:hAnsi="Times New Roman" w:cs="Times New Roman"/>
          <w:sz w:val="24"/>
          <w:szCs w:val="24"/>
        </w:rPr>
      </w:pPr>
      <w:r>
        <w:rPr>
          <w:rFonts w:ascii="Times New Roman" w:hAnsi="Times New Roman" w:cs="Times New Roman"/>
          <w:sz w:val="24"/>
          <w:szCs w:val="24"/>
        </w:rPr>
        <w:t>Psychology-Beginner's Guides (2008)</w:t>
      </w:r>
      <w:r w:rsidR="00E27F49" w:rsidRPr="00E27F49">
        <w:rPr>
          <w:rFonts w:ascii="Times New Roman" w:hAnsi="Times New Roman" w:cs="Times New Roman"/>
          <w:sz w:val="24"/>
          <w:szCs w:val="24"/>
        </w:rPr>
        <w:t>. Neil Martin Publisher One world Publications Print Pub Date (2008-08-07)</w:t>
      </w:r>
    </w:p>
    <w:p w:rsidR="00E27F49" w:rsidRPr="00E27F49" w:rsidRDefault="00C55831" w:rsidP="00C55831">
      <w:pPr>
        <w:tabs>
          <w:tab w:val="left" w:pos="972"/>
        </w:tabs>
        <w:spacing w:line="360" w:lineRule="auto"/>
        <w:rPr>
          <w:rFonts w:ascii="Times New Roman" w:hAnsi="Times New Roman" w:cs="Times New Roman"/>
          <w:sz w:val="24"/>
          <w:szCs w:val="24"/>
        </w:rPr>
      </w:pPr>
      <w:r w:rsidRPr="00C55831">
        <w:rPr>
          <w:rFonts w:ascii="Times New Roman" w:hAnsi="Times New Roman" w:cs="Times New Roman"/>
          <w:sz w:val="24"/>
          <w:szCs w:val="24"/>
        </w:rPr>
        <w:lastRenderedPageBreak/>
        <w:t xml:space="preserve">Smith, J. R. and </w:t>
      </w:r>
      <w:proofErr w:type="spellStart"/>
      <w:r w:rsidRPr="00C55831">
        <w:rPr>
          <w:rFonts w:ascii="Times New Roman" w:hAnsi="Times New Roman" w:cs="Times New Roman"/>
          <w:sz w:val="24"/>
          <w:szCs w:val="24"/>
        </w:rPr>
        <w:t>Haslam</w:t>
      </w:r>
      <w:proofErr w:type="spellEnd"/>
      <w:r w:rsidRPr="00C55831">
        <w:rPr>
          <w:rFonts w:ascii="Times New Roman" w:hAnsi="Times New Roman" w:cs="Times New Roman"/>
          <w:sz w:val="24"/>
          <w:szCs w:val="24"/>
        </w:rPr>
        <w:t>, S. A. (2012) Social Psychology London: Sage Publications Ltd</w:t>
      </w:r>
    </w:p>
    <w:p w:rsidR="00E140D1" w:rsidRPr="00E27F49" w:rsidRDefault="00E140D1" w:rsidP="00E27F49">
      <w:pPr>
        <w:spacing w:line="360" w:lineRule="auto"/>
      </w:pPr>
    </w:p>
    <w:p w:rsidR="004C00D3" w:rsidRDefault="004C00D3"/>
    <w:sectPr w:rsidR="004C00D3" w:rsidSect="009C6844">
      <w:head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2C5E" w:rsidRDefault="00FC2C5E" w:rsidP="001D57CE">
      <w:pPr>
        <w:spacing w:after="0" w:line="240" w:lineRule="auto"/>
      </w:pPr>
      <w:r>
        <w:separator/>
      </w:r>
    </w:p>
  </w:endnote>
  <w:endnote w:type="continuationSeparator" w:id="0">
    <w:p w:rsidR="00FC2C5E" w:rsidRDefault="00FC2C5E" w:rsidP="001D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2C5E" w:rsidRDefault="00FC2C5E" w:rsidP="001D57CE">
      <w:pPr>
        <w:spacing w:after="0" w:line="240" w:lineRule="auto"/>
      </w:pPr>
      <w:r>
        <w:separator/>
      </w:r>
    </w:p>
  </w:footnote>
  <w:footnote w:type="continuationSeparator" w:id="0">
    <w:p w:rsidR="00FC2C5E" w:rsidRDefault="00FC2C5E" w:rsidP="001D57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1447972631"/>
      <w:docPartObj>
        <w:docPartGallery w:val="Page Numbers (Top of Page)"/>
        <w:docPartUnique/>
      </w:docPartObj>
    </w:sdtPr>
    <w:sdtEndPr>
      <w:rPr>
        <w:b/>
        <w:bCs/>
        <w:noProof/>
        <w:color w:val="auto"/>
        <w:spacing w:val="0"/>
      </w:rPr>
    </w:sdtEndPr>
    <w:sdtContent>
      <w:p w:rsidR="005F1150" w:rsidRDefault="005F1150">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2C75E0" w:rsidRPr="002C75E0">
          <w:rPr>
            <w:b/>
            <w:bCs/>
            <w:noProof/>
          </w:rPr>
          <w:t>6</w:t>
        </w:r>
        <w:r>
          <w:rPr>
            <w:b/>
            <w:bCs/>
            <w:noProof/>
          </w:rPr>
          <w:fldChar w:fldCharType="end"/>
        </w:r>
      </w:p>
    </w:sdtContent>
  </w:sdt>
  <w:p w:rsidR="005F1150" w:rsidRDefault="005F11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40D1"/>
    <w:rsid w:val="00034FA5"/>
    <w:rsid w:val="00035BF9"/>
    <w:rsid w:val="00054C88"/>
    <w:rsid w:val="000F7962"/>
    <w:rsid w:val="001116A8"/>
    <w:rsid w:val="00114C7A"/>
    <w:rsid w:val="001350C7"/>
    <w:rsid w:val="00184EAF"/>
    <w:rsid w:val="001A655D"/>
    <w:rsid w:val="001C0C05"/>
    <w:rsid w:val="001D2694"/>
    <w:rsid w:val="001D57CE"/>
    <w:rsid w:val="001F5B22"/>
    <w:rsid w:val="00213D02"/>
    <w:rsid w:val="00224B1A"/>
    <w:rsid w:val="002A698D"/>
    <w:rsid w:val="002C75E0"/>
    <w:rsid w:val="002E53B5"/>
    <w:rsid w:val="00341B8E"/>
    <w:rsid w:val="00345D3B"/>
    <w:rsid w:val="00366769"/>
    <w:rsid w:val="004319A9"/>
    <w:rsid w:val="004C00D3"/>
    <w:rsid w:val="00522378"/>
    <w:rsid w:val="00524321"/>
    <w:rsid w:val="0054448C"/>
    <w:rsid w:val="00552059"/>
    <w:rsid w:val="00562703"/>
    <w:rsid w:val="00570453"/>
    <w:rsid w:val="005C791D"/>
    <w:rsid w:val="005D5582"/>
    <w:rsid w:val="005F1150"/>
    <w:rsid w:val="00656661"/>
    <w:rsid w:val="006B3F7D"/>
    <w:rsid w:val="006F383C"/>
    <w:rsid w:val="00771C97"/>
    <w:rsid w:val="007C03A1"/>
    <w:rsid w:val="008255B0"/>
    <w:rsid w:val="009454CC"/>
    <w:rsid w:val="009A079B"/>
    <w:rsid w:val="009C6844"/>
    <w:rsid w:val="00A10CFB"/>
    <w:rsid w:val="00A932F8"/>
    <w:rsid w:val="00AF02DB"/>
    <w:rsid w:val="00B054D0"/>
    <w:rsid w:val="00B25727"/>
    <w:rsid w:val="00B93F75"/>
    <w:rsid w:val="00B967CF"/>
    <w:rsid w:val="00BE5708"/>
    <w:rsid w:val="00BF0C73"/>
    <w:rsid w:val="00C37FF7"/>
    <w:rsid w:val="00C55831"/>
    <w:rsid w:val="00C818A2"/>
    <w:rsid w:val="00C81CC4"/>
    <w:rsid w:val="00C86041"/>
    <w:rsid w:val="00D015E5"/>
    <w:rsid w:val="00D113A5"/>
    <w:rsid w:val="00DE083D"/>
    <w:rsid w:val="00E140D1"/>
    <w:rsid w:val="00E27F49"/>
    <w:rsid w:val="00E63FA1"/>
    <w:rsid w:val="00E74C4A"/>
    <w:rsid w:val="00E87276"/>
    <w:rsid w:val="00EF448A"/>
    <w:rsid w:val="00F1447D"/>
    <w:rsid w:val="00F402E2"/>
    <w:rsid w:val="00F81480"/>
    <w:rsid w:val="00F85414"/>
    <w:rsid w:val="00F94A17"/>
    <w:rsid w:val="00FA78F1"/>
    <w:rsid w:val="00FB1107"/>
    <w:rsid w:val="00FC2C5E"/>
    <w:rsid w:val="00FE7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4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40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0D1"/>
    <w:rPr>
      <w:rFonts w:ascii="Tahoma" w:hAnsi="Tahoma" w:cs="Tahoma"/>
      <w:sz w:val="16"/>
      <w:szCs w:val="16"/>
    </w:rPr>
  </w:style>
  <w:style w:type="paragraph" w:styleId="Header">
    <w:name w:val="header"/>
    <w:basedOn w:val="Normal"/>
    <w:link w:val="HeaderChar"/>
    <w:uiPriority w:val="99"/>
    <w:unhideWhenUsed/>
    <w:rsid w:val="001D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7CE"/>
  </w:style>
  <w:style w:type="paragraph" w:styleId="Footer">
    <w:name w:val="footer"/>
    <w:basedOn w:val="Normal"/>
    <w:link w:val="FooterChar"/>
    <w:uiPriority w:val="99"/>
    <w:unhideWhenUsed/>
    <w:rsid w:val="001D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7C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4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140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0D1"/>
    <w:rPr>
      <w:rFonts w:ascii="Tahoma" w:hAnsi="Tahoma" w:cs="Tahoma"/>
      <w:sz w:val="16"/>
      <w:szCs w:val="16"/>
    </w:rPr>
  </w:style>
  <w:style w:type="paragraph" w:styleId="Header">
    <w:name w:val="header"/>
    <w:basedOn w:val="Normal"/>
    <w:link w:val="HeaderChar"/>
    <w:uiPriority w:val="99"/>
    <w:unhideWhenUsed/>
    <w:rsid w:val="001D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7CE"/>
  </w:style>
  <w:style w:type="paragraph" w:styleId="Footer">
    <w:name w:val="footer"/>
    <w:basedOn w:val="Normal"/>
    <w:link w:val="FooterChar"/>
    <w:uiPriority w:val="99"/>
    <w:unhideWhenUsed/>
    <w:rsid w:val="001D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7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10149</TotalTime>
  <Pages>8</Pages>
  <Words>2031</Words>
  <Characters>11580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20</cp:revision>
  <dcterms:created xsi:type="dcterms:W3CDTF">2020-04-13T15:48:00Z</dcterms:created>
  <dcterms:modified xsi:type="dcterms:W3CDTF">2020-05-03T18:55:00Z</dcterms:modified>
</cp:coreProperties>
</file>