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i w:val="1"/>
          <w:sz w:val="20"/>
          <w:szCs w:val="20"/>
        </w:rPr>
      </w:pPr>
      <w:r w:rsidDel="00000000" w:rsidR="00000000" w:rsidRPr="00000000">
        <w:rPr>
          <w:rtl w:val="0"/>
        </w:rPr>
        <w:br w:type="textWrapping"/>
        <w:br w:type="textWrapping"/>
        <w:t xml:space="preserve">             </w:t>
      </w:r>
      <w:r w:rsidDel="00000000" w:rsidR="00000000" w:rsidRPr="00000000">
        <w:rPr>
          <w:b w:val="1"/>
          <w:rtl w:val="0"/>
        </w:rPr>
        <w:t xml:space="preserve">Stealing Fire from Heaven: The Rise of Modern Western Magic (E-book)</w:t>
        <w:br w:type="textWrapping"/>
        <w:t xml:space="preserve">                 </w:t>
      </w:r>
      <w:r w:rsidDel="00000000" w:rsidR="00000000" w:rsidRPr="00000000">
        <w:rPr>
          <w:i w:val="1"/>
          <w:sz w:val="20"/>
          <w:szCs w:val="20"/>
          <w:rtl w:val="0"/>
        </w:rPr>
        <w:t xml:space="preserve">Nevill Drury, Oxford University Press, New York,USA, January 2011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sz w:val="20"/>
          <w:szCs w:val="20"/>
        </w:rPr>
      </w:pPr>
      <w:r w:rsidDel="00000000" w:rsidR="00000000" w:rsidRPr="00000000">
        <w:rPr>
          <w:rtl w:val="0"/>
        </w:rPr>
        <w:t xml:space="preserve">‘Stealing Fire from Heaven’ is one of the more recent works from the late Nevill Drury, who is widely considered as one of Australia’s leading writers in the field of esoteric non-fiction. His focus areas were the history of New Age Spirituality, Shamanism, and western magical tradition. Born on 1st October 1947, Drury was originally from Hastings, England, and moved to Australia when he was nine years old</w:t>
      </w:r>
      <w:r w:rsidDel="00000000" w:rsidR="00000000" w:rsidRPr="00000000">
        <w:rPr>
          <w:vertAlign w:val="superscript"/>
        </w:rPr>
        <w:footnoteReference w:customMarkFollows="0" w:id="0"/>
      </w:r>
      <w:r w:rsidDel="00000000" w:rsidR="00000000" w:rsidRPr="00000000">
        <w:rPr>
          <w:rtl w:val="0"/>
        </w:rPr>
        <w:t xml:space="preserve">. He attended Sydney University, attained a Master of Arts (MA) degree in Anthropology from the Macquarie University, and In 2008, he obtained his PhD from the University of Newcastle, where his dissertation on Rosaleen Norton, regarding her magical beliefs, practises and visionary art,  won him the ‘Best Humanities PhD’ award for that year</w:t>
      </w:r>
      <w:r w:rsidDel="00000000" w:rsidR="00000000" w:rsidRPr="00000000">
        <w:rPr>
          <w:vertAlign w:val="superscript"/>
        </w:rPr>
        <w:footnoteReference w:customMarkFollows="0" w:id="1"/>
      </w:r>
      <w:r w:rsidDel="00000000" w:rsidR="00000000" w:rsidRPr="00000000">
        <w:rPr>
          <w:rtl w:val="0"/>
        </w:rPr>
        <w:t xml:space="preserve">. Drury worked on and off as a secondary school teacher over the course of his career, as well as co-founding Australia’s leading publisher in the field of contemporary arts (Craftsman House)</w:t>
      </w:r>
      <w:r w:rsidDel="00000000" w:rsidR="00000000" w:rsidRPr="00000000">
        <w:rPr>
          <w:vertAlign w:val="superscript"/>
        </w:rPr>
        <w:footnoteReference w:customMarkFollows="0" w:id="2"/>
      </w:r>
      <w:r w:rsidDel="00000000" w:rsidR="00000000" w:rsidRPr="00000000">
        <w:rPr>
          <w:rtl w:val="0"/>
        </w:rPr>
        <w:t xml:space="preserve">. In addition to his long career in publishing and teaching, in his later years after receiving his PhD, he was also a full-time writer and  lecturer. Drury died in October 2013 due to liver failure, making ‘Stealing Fire from Heaven’ his penultimate publication. The paperback version of the book retails for $35.95 on Amazon’s website and consists of 356 pages</w:t>
      </w:r>
      <w:r w:rsidDel="00000000" w:rsidR="00000000" w:rsidRPr="00000000">
        <w:rPr>
          <w:vertAlign w:val="superscript"/>
        </w:rPr>
        <w:footnoteReference w:customMarkFollows="0" w:id="3"/>
      </w:r>
      <w:r w:rsidDel="00000000" w:rsidR="00000000" w:rsidRPr="00000000">
        <w:rPr>
          <w:rtl w:val="0"/>
        </w:rPr>
        <w:t xml:space="preserve">, with the e-book version being valued at £25.49 from the Goodreads website, and consisting of 274 pages</w:t>
      </w:r>
      <w:r w:rsidDel="00000000" w:rsidR="00000000" w:rsidRPr="00000000">
        <w:rPr>
          <w:vertAlign w:val="superscript"/>
        </w:rPr>
        <w:footnoteReference w:customMarkFollows="0" w:id="4"/>
      </w:r>
      <w:r w:rsidDel="00000000" w:rsidR="00000000" w:rsidRPr="00000000">
        <w:rPr>
          <w:rtl w:val="0"/>
        </w:rPr>
        <w:t xml:space="preserve"> (it is worth noting there is no difference in content, just font size, space on the page etc).</w:t>
      </w:r>
      <w:r w:rsidDel="00000000" w:rsidR="00000000" w:rsidRPr="00000000">
        <w:rPr>
          <w:rtl w:val="0"/>
        </w:rPr>
      </w:r>
    </w:p>
    <w:p w:rsidR="00000000" w:rsidDel="00000000" w:rsidP="00000000" w:rsidRDefault="00000000" w:rsidRPr="00000000" w14:paraId="00000003">
      <w:pPr>
        <w:contextualSpacing w:val="0"/>
        <w:rPr>
          <w:sz w:val="20"/>
          <w:szCs w:val="2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The aim of the book, as stated by Drury himself, is to show that for the majority of practitioners, “... the practise of magic has an essentially spiritual intent.” (Introduction, page 3). His argument is that the main objectives of the occultist groups that he mentions, is to make contact spiritually, to higher energies, entities and/or specific deities, through the use of visualization techniques, such as meditation or astral travel. This theme is addressed in all chapters, detailing the developments of certain occult groups, from the Hermetic Order of the Golden Dawn, Shamans, and even the Left-Hand Path of Aleister Crowley, and his Thelemica movement. Drury approaches the book in a very factual, chronological way. He  describes the developments of the western magical movement in order, first observing the medieval influences, all the way through to ‘techno pagans’ as well as attempting to analyse the effects and implications each development had on the other. The book culminates by Drury making a brief, and in my opinion, a rather rushed conclusion, as to how he thinks the magical movement will develop in the coming years.</w:t>
      </w:r>
    </w:p>
    <w:p w:rsidR="00000000" w:rsidDel="00000000" w:rsidP="00000000" w:rsidRDefault="00000000" w:rsidRPr="00000000" w14:paraId="00000005">
      <w:pPr>
        <w:contextualSpacing w:val="0"/>
        <w:rPr>
          <w:sz w:val="20"/>
          <w:szCs w:val="2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As previously stated, Drury argues that magic is practised with the goal of contacting spirits, gods and entities, through the use of visualization methods such as meditation. While the </w:t>
      </w:r>
    </w:p>
    <w:p w:rsidR="00000000" w:rsidDel="00000000" w:rsidP="00000000" w:rsidRDefault="00000000" w:rsidRPr="00000000" w14:paraId="00000007">
      <w:pPr>
        <w:contextualSpacing w:val="0"/>
        <w:rPr/>
      </w:pPr>
      <w:r w:rsidDel="00000000" w:rsidR="00000000" w:rsidRPr="00000000">
        <w:rPr>
          <w:rtl w:val="0"/>
        </w:rPr>
        <w:t xml:space="preserve">specific purposes of each faction is different, the fundamental goal is the same, and that is for the pursuit of personal mastery and power, by tapping into the powers of the deities. This act is referred to by occultist Austin Osman Spare (discussed in Chapter 5, Three Magical Visionaries) as ‘stealing fire from heaven’. With this in mind, I feel the title of the book is an effective and appropriate one, </w:t>
      </w:r>
      <w:r w:rsidDel="00000000" w:rsidR="00000000" w:rsidRPr="00000000">
        <w:rPr>
          <w:rtl w:val="0"/>
        </w:rPr>
        <w:t xml:space="preserve">as it reflects the rudimentary elements that are present in all the different factions of occultists that are discussed in the book. Additionally, the title indirectly refers to other key themes that are consistently mentioned and discussed throughout the book, such as the referral to ‘heaven’, which could be taken to mean an alternative higher realm, where more powerful and knowledgeable beings reside (in the religious context, this is where God and his Angels reside).In the context of the occult and magic however, this most likely refers to an astral plane of existence, the tool used to get there being astral travel/projection, in order to meet and gain information, power, and instructions from their deities. There are many references made to this tool being used amongst the different denominations, one example of this can be seen in Chapter eight, in which Drury discusses the rise of Shamanism, and the techniques implemented by Shamans to travel to upper and lower realms, in order to ‘obtain sources of magical energy… that can be transferred to sick or dis-spirited people in a ceremonial healing rite’ (page 238).</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b w:val="1"/>
        </w:rPr>
      </w:pPr>
      <w:r w:rsidDel="00000000" w:rsidR="00000000" w:rsidRPr="00000000">
        <w:rPr>
          <w:rtl w:val="0"/>
        </w:rPr>
        <w:t xml:space="preserve">With regards to the stated objective of Drury, I feel that he was entirely successful in demonstrating the spiritual intent of modern magical practise, as multiple examples were given by him throughout the book, in order to emphasize the centrality of this belief to these different magical belief systems. One example of many can be found in Chapter 3 entitled ‘A New Light’, where Drury discusses The Hermetic Order of the Golden Dawn, mentioning the communication with their ‘Secret Chiefs’, achieved through astral projection, the purpose of doing so being to direct the Order in which ways they should develop (page 44). In addition to this, the use of his chronological structure made for a cohesive and thorough re-telling of the western esoteric magical tradition. The consistent use of subtitles throughout the chapters helped to break down the longer pieces of text into more manageable sections, allowing the reader to easily identify a specific area of information they find interesting, and skip ahead if they so desire. I also found the use of pictures throughout the text to be beneficial, as it added clarity to the information already provided, and allowed me to form a better mental picture of what was being described. I found the use of pictures particularly helpful when discussing the artwork and sigils designed by Austin Osman Spare, (Chapter five, pg.134) as it would have been more difficult to visualize without the pictures.</w:t>
      </w: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t xml:space="preserve">Despite the strengths demonstrated in this book, in my opinion, there are many more weaknesses in comparison. One aspect of the book that I found particularly confusing at first was that it was unclear to me who Drury was targeting as his audience. On the one hand, it could be argued that this book was being written for people who have a particular interest in the subject area, but with no formal education in it. The reason for this being that Drury addresses the basic concepts and ideas (such as magical will) within the introduction (pg.4) in great length before adding the historical context, and while this proved useful, it can be argued that if the book were targeted at academics, this would have been an entirely unnecessary step, as one could presume they are already familiar with the basic concepts, ideas, and the origins of the different movements. On the other hand, as it was peer reviewed, and the subject matter of the book itself is far removed from mainstream topics, and so would arguably only appeal to those already familiar with the history, such as academics, and those who are practitioners of magic. After much deliberation, I have concluded that the intended audience for this book would be undergraduate students, who are in formal education and have some knowledge of the topic, but not indepth.</w:t>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t xml:space="preserve">Another major issue with the book, is that there is a clear lack of objectivity displayed by the author with regards to the occultists he mentions. This is clearly displayed in certain chapters of the book, where he dedicates disproportionately long sections to certain occultists, and includes information of no relevance to the overall aim of his book. There are two main examples of the this, the first being his excessive coverage of Aleister Crowley’s ritual sex magick in Chapter four (pg.91), where there are graphic descriptions of the rituals that took place, which fulfills no purpose other than a cheap attempt to shock the reader. A further example of this can be seen in Chapter five (Three Magical Visionaries pg 173-174) when Drury discusses the influence of Rosaleen Norton. After concluding the section regarding her artwork (which in itself, is not entirely relevant), he then goes on to discuss his communication with her sister, and discusses her pastimes and favourite music. It is worth noting that it is common knowledge that not only did he write his PhD dissertation on Norton, but also came to know her in person, which not only explains the bias, but in my opinion, fully confirms it. The impact of this is that it leads the reader to question the partiality and integrity of the author when describing other individuals and historical events, and discredits the rest of the work that is factual and not opinion based.</w:t>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t xml:space="preserve">My final critique of Drury’s argument, is that there really is no argument. While he does an excellent job in assessing the impact each movement had on the other, his attempt to discuss these traditions and the issues they face in the modern context is feeble at best. He begins his conclusion with the question ‘Where are the magical undercurrents in contemporary Western culture heading?’ (Chapter nine, pg.272), only to answer his own question a paragraph later with the vague and non-committal response ‘a choice will be made between Nature and the new technology’ (Chapter nine pg. 273).</w:t>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t xml:space="preserve">In conclusion, I feel that the issues with this book outweighed the positives. Drury not only displayed blatant partiality to occultists such as Rosaleen Norton and Aleister Crowley, giving them more coverage than necessary and including irrelevant information, but he also failed to fully analyse, assess, and discuss the challenges these traditions may face in a modern context. While Drury must be credited for his successful and accurate description of the history of Western magical tradition and its origins, whilst simultaneously demonstrating the spiritual intent of the practitioners, Stealing fire from Heaven, is ultimately, a dissapointment.</w:t>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sz w:val="18"/>
          <w:szCs w:val="18"/>
        </w:rPr>
      </w:pPr>
      <w:r w:rsidDel="00000000" w:rsidR="00000000" w:rsidRPr="00000000">
        <w:rPr>
          <w:rtl w:val="0"/>
        </w:rPr>
      </w:r>
    </w:p>
    <w:p w:rsidR="00000000" w:rsidDel="00000000" w:rsidP="00000000" w:rsidRDefault="00000000" w:rsidRPr="00000000" w14:paraId="00000017">
      <w:pPr>
        <w:contextualSpacing w:val="0"/>
        <w:rPr>
          <w:sz w:val="18"/>
          <w:szCs w:val="18"/>
        </w:rPr>
      </w:pPr>
      <w:r w:rsidDel="00000000" w:rsidR="00000000" w:rsidRPr="00000000">
        <w:rPr>
          <w:rtl w:val="0"/>
        </w:rPr>
      </w:r>
    </w:p>
    <w:p w:rsidR="00000000" w:rsidDel="00000000" w:rsidP="00000000" w:rsidRDefault="00000000" w:rsidRPr="00000000" w14:paraId="00000018">
      <w:pPr>
        <w:contextualSpacing w:val="0"/>
        <w:rPr>
          <w:sz w:val="18"/>
          <w:szCs w:val="18"/>
        </w:rPr>
      </w:pPr>
      <w:r w:rsidDel="00000000" w:rsidR="00000000" w:rsidRPr="00000000">
        <w:rPr>
          <w:rtl w:val="0"/>
        </w:rPr>
      </w:r>
    </w:p>
    <w:p w:rsidR="00000000" w:rsidDel="00000000" w:rsidP="00000000" w:rsidRDefault="00000000" w:rsidRPr="00000000" w14:paraId="00000019">
      <w:pPr>
        <w:contextualSpacing w:val="0"/>
        <w:rPr>
          <w:sz w:val="18"/>
          <w:szCs w:val="18"/>
        </w:rPr>
      </w:pPr>
      <w:r w:rsidDel="00000000" w:rsidR="00000000" w:rsidRPr="00000000">
        <w:rPr>
          <w:rtl w:val="0"/>
        </w:rPr>
      </w:r>
    </w:p>
    <w:p w:rsidR="00000000" w:rsidDel="00000000" w:rsidP="00000000" w:rsidRDefault="00000000" w:rsidRPr="00000000" w14:paraId="0000001A">
      <w:pPr>
        <w:contextualSpacing w:val="0"/>
        <w:rPr>
          <w:sz w:val="18"/>
          <w:szCs w:val="18"/>
        </w:rPr>
      </w:pPr>
      <w:r w:rsidDel="00000000" w:rsidR="00000000" w:rsidRPr="00000000">
        <w:rPr>
          <w:rtl w:val="0"/>
        </w:rPr>
      </w:r>
    </w:p>
    <w:p w:rsidR="00000000" w:rsidDel="00000000" w:rsidP="00000000" w:rsidRDefault="00000000" w:rsidRPr="00000000" w14:paraId="0000001B">
      <w:pPr>
        <w:contextualSpacing w:val="0"/>
        <w:rPr>
          <w:sz w:val="18"/>
          <w:szCs w:val="18"/>
        </w:rPr>
      </w:pPr>
      <w:r w:rsidDel="00000000" w:rsidR="00000000" w:rsidRPr="00000000">
        <w:rPr>
          <w:rtl w:val="0"/>
        </w:rPr>
      </w:r>
    </w:p>
    <w:p w:rsidR="00000000" w:rsidDel="00000000" w:rsidP="00000000" w:rsidRDefault="00000000" w:rsidRPr="00000000" w14:paraId="0000001C">
      <w:pPr>
        <w:contextualSpacing w:val="0"/>
        <w:rPr>
          <w:sz w:val="18"/>
          <w:szCs w:val="18"/>
        </w:rPr>
      </w:pPr>
      <w:r w:rsidDel="00000000" w:rsidR="00000000" w:rsidRPr="00000000">
        <w:rPr>
          <w:rtl w:val="0"/>
        </w:rPr>
      </w:r>
    </w:p>
    <w:p w:rsidR="00000000" w:rsidDel="00000000" w:rsidP="00000000" w:rsidRDefault="00000000" w:rsidRPr="00000000" w14:paraId="0000001D">
      <w:pPr>
        <w:contextualSpacing w:val="0"/>
        <w:rPr>
          <w:sz w:val="18"/>
          <w:szCs w:val="18"/>
        </w:rPr>
      </w:pPr>
      <w:r w:rsidDel="00000000" w:rsidR="00000000" w:rsidRPr="00000000">
        <w:rPr>
          <w:rtl w:val="0"/>
        </w:rPr>
      </w:r>
    </w:p>
    <w:p w:rsidR="00000000" w:rsidDel="00000000" w:rsidP="00000000" w:rsidRDefault="00000000" w:rsidRPr="00000000" w14:paraId="0000001E">
      <w:pPr>
        <w:contextualSpacing w:val="0"/>
        <w:rPr>
          <w:sz w:val="18"/>
          <w:szCs w:val="18"/>
        </w:rPr>
      </w:pPr>
      <w:r w:rsidDel="00000000" w:rsidR="00000000" w:rsidRPr="00000000">
        <w:rPr>
          <w:rtl w:val="0"/>
        </w:rPr>
      </w:r>
    </w:p>
    <w:p w:rsidR="00000000" w:rsidDel="00000000" w:rsidP="00000000" w:rsidRDefault="00000000" w:rsidRPr="00000000" w14:paraId="0000001F">
      <w:pPr>
        <w:contextualSpacing w:val="0"/>
        <w:rPr>
          <w:sz w:val="18"/>
          <w:szCs w:val="18"/>
        </w:rPr>
      </w:pPr>
      <w:r w:rsidDel="00000000" w:rsidR="00000000" w:rsidRPr="00000000">
        <w:rPr>
          <w:rtl w:val="0"/>
        </w:rPr>
      </w:r>
    </w:p>
    <w:p w:rsidR="00000000" w:rsidDel="00000000" w:rsidP="00000000" w:rsidRDefault="00000000" w:rsidRPr="00000000" w14:paraId="00000020">
      <w:pPr>
        <w:contextualSpacing w:val="0"/>
        <w:rPr>
          <w:sz w:val="18"/>
          <w:szCs w:val="18"/>
        </w:rPr>
      </w:pPr>
      <w:r w:rsidDel="00000000" w:rsidR="00000000" w:rsidRPr="00000000">
        <w:rPr>
          <w:rtl w:val="0"/>
        </w:rPr>
      </w:r>
    </w:p>
    <w:p w:rsidR="00000000" w:rsidDel="00000000" w:rsidP="00000000" w:rsidRDefault="00000000" w:rsidRPr="00000000" w14:paraId="00000021">
      <w:pPr>
        <w:contextualSpacing w:val="0"/>
        <w:rPr>
          <w:sz w:val="18"/>
          <w:szCs w:val="18"/>
        </w:rPr>
      </w:pPr>
      <w:r w:rsidDel="00000000" w:rsidR="00000000" w:rsidRPr="00000000">
        <w:rPr>
          <w:rtl w:val="0"/>
        </w:rPr>
      </w:r>
    </w:p>
    <w:p w:rsidR="00000000" w:rsidDel="00000000" w:rsidP="00000000" w:rsidRDefault="00000000" w:rsidRPr="00000000" w14:paraId="00000022">
      <w:pPr>
        <w:contextualSpacing w:val="0"/>
        <w:rPr>
          <w:sz w:val="18"/>
          <w:szCs w:val="18"/>
        </w:rPr>
      </w:pPr>
      <w:r w:rsidDel="00000000" w:rsidR="00000000" w:rsidRPr="00000000">
        <w:rPr>
          <w:rtl w:val="0"/>
        </w:rPr>
      </w:r>
    </w:p>
    <w:p w:rsidR="00000000" w:rsidDel="00000000" w:rsidP="00000000" w:rsidRDefault="00000000" w:rsidRPr="00000000" w14:paraId="00000023">
      <w:pPr>
        <w:contextualSpacing w:val="0"/>
        <w:rPr>
          <w:sz w:val="18"/>
          <w:szCs w:val="18"/>
        </w:rPr>
      </w:pPr>
      <w:r w:rsidDel="00000000" w:rsidR="00000000" w:rsidRPr="00000000">
        <w:rPr>
          <w:rtl w:val="0"/>
        </w:rPr>
      </w:r>
    </w:p>
    <w:p w:rsidR="00000000" w:rsidDel="00000000" w:rsidP="00000000" w:rsidRDefault="00000000" w:rsidRPr="00000000" w14:paraId="00000024">
      <w:pPr>
        <w:contextualSpacing w:val="0"/>
        <w:rPr>
          <w:b w:val="1"/>
          <w:sz w:val="28"/>
          <w:szCs w:val="28"/>
        </w:rPr>
      </w:pPr>
      <w:r w:rsidDel="00000000" w:rsidR="00000000" w:rsidRPr="00000000">
        <w:rPr>
          <w:b w:val="1"/>
          <w:sz w:val="28"/>
          <w:szCs w:val="28"/>
          <w:rtl w:val="0"/>
        </w:rPr>
        <w:t xml:space="preserve">Bibliography</w:t>
      </w:r>
    </w:p>
    <w:p w:rsidR="00000000" w:rsidDel="00000000" w:rsidP="00000000" w:rsidRDefault="00000000" w:rsidRPr="00000000" w14:paraId="00000025">
      <w:pPr>
        <w:contextualSpacing w:val="0"/>
        <w:rPr>
          <w:b w:val="1"/>
          <w:sz w:val="28"/>
          <w:szCs w:val="28"/>
        </w:rPr>
      </w:pPr>
      <w:r w:rsidDel="00000000" w:rsidR="00000000" w:rsidRPr="00000000">
        <w:rPr>
          <w:rtl w:val="0"/>
        </w:rPr>
      </w:r>
    </w:p>
    <w:p w:rsidR="00000000" w:rsidDel="00000000" w:rsidP="00000000" w:rsidRDefault="00000000" w:rsidRPr="00000000" w14:paraId="00000026">
      <w:pPr>
        <w:contextualSpacing w:val="0"/>
        <w:rPr>
          <w:b w:val="1"/>
          <w:sz w:val="24"/>
          <w:szCs w:val="24"/>
        </w:rPr>
      </w:pPr>
      <w:r w:rsidDel="00000000" w:rsidR="00000000" w:rsidRPr="00000000">
        <w:rPr>
          <w:b w:val="1"/>
          <w:sz w:val="24"/>
          <w:szCs w:val="24"/>
          <w:rtl w:val="0"/>
        </w:rPr>
        <w:t xml:space="preserve">Websites:</w:t>
      </w:r>
    </w:p>
    <w:p w:rsidR="00000000" w:rsidDel="00000000" w:rsidP="00000000" w:rsidRDefault="00000000" w:rsidRPr="00000000" w14:paraId="00000027">
      <w:pPr>
        <w:contextualSpacing w:val="0"/>
        <w:rPr/>
      </w:pPr>
      <w:r w:rsidDel="00000000" w:rsidR="00000000" w:rsidRPr="00000000">
        <w:rPr>
          <w:rtl w:val="0"/>
        </w:rPr>
        <w:t xml:space="preserve">Amazon: </w:t>
      </w:r>
      <w:r w:rsidDel="00000000" w:rsidR="00000000" w:rsidRPr="00000000">
        <w:rPr>
          <w:i w:val="1"/>
          <w:rtl w:val="0"/>
        </w:rPr>
        <w:t xml:space="preserve">Stealing Fire From Heaven</w:t>
      </w:r>
      <w:r w:rsidDel="00000000" w:rsidR="00000000" w:rsidRPr="00000000">
        <w:rPr>
          <w:rtl w:val="0"/>
        </w:rPr>
        <w:t xml:space="preserve"> (Accessed 19/03/18)</w:t>
      </w:r>
    </w:p>
    <w:p w:rsidR="00000000" w:rsidDel="00000000" w:rsidP="00000000" w:rsidRDefault="00000000" w:rsidRPr="00000000" w14:paraId="00000028">
      <w:pPr>
        <w:contextualSpacing w:val="0"/>
        <w:rPr/>
      </w:pPr>
      <w:hyperlink r:id="rId7">
        <w:r w:rsidDel="00000000" w:rsidR="00000000" w:rsidRPr="00000000">
          <w:rPr>
            <w:color w:val="1155cc"/>
            <w:u w:val="single"/>
            <w:rtl w:val="0"/>
          </w:rPr>
          <w:t xml:space="preserve">https://www.amazon.com/Stealing-Fire-Heaven-Modern-Western/dp/0199751005/ref=la_B001H9PO7C_1_2?s=books&amp;ie=UTF8&amp;qid=1521556842&amp;sr=1-2</w:t>
        </w:r>
      </w:hyperlink>
      <w:r w:rsidDel="00000000" w:rsidR="00000000" w:rsidRPr="00000000">
        <w:rPr>
          <w:rtl w:val="0"/>
        </w:rPr>
        <w:t xml:space="preserve"> </w:t>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t xml:space="preserve">Goodreads: </w:t>
      </w:r>
      <w:r w:rsidDel="00000000" w:rsidR="00000000" w:rsidRPr="00000000">
        <w:rPr>
          <w:i w:val="1"/>
          <w:rtl w:val="0"/>
        </w:rPr>
        <w:t xml:space="preserve">Stealing Fire from Heaven</w:t>
      </w:r>
      <w:r w:rsidDel="00000000" w:rsidR="00000000" w:rsidRPr="00000000">
        <w:rPr>
          <w:rtl w:val="0"/>
        </w:rPr>
        <w:t xml:space="preserve"> (Accessed 19/03/18)</w:t>
      </w:r>
    </w:p>
    <w:p w:rsidR="00000000" w:rsidDel="00000000" w:rsidP="00000000" w:rsidRDefault="00000000" w:rsidRPr="00000000" w14:paraId="0000002B">
      <w:pPr>
        <w:spacing w:line="240" w:lineRule="auto"/>
        <w:contextualSpacing w:val="0"/>
        <w:rPr/>
      </w:pPr>
      <w:hyperlink r:id="rId8">
        <w:r w:rsidDel="00000000" w:rsidR="00000000" w:rsidRPr="00000000">
          <w:rPr>
            <w:color w:val="1155cc"/>
            <w:u w:val="single"/>
            <w:rtl w:val="0"/>
          </w:rPr>
          <w:t xml:space="preserve">https://www.goodreads.com/book/show/10367909-stealing-fire-from-heaven</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t xml:space="preserve">Nevill Drury (Accessed 20/03/18)</w:t>
      </w:r>
    </w:p>
    <w:p w:rsidR="00000000" w:rsidDel="00000000" w:rsidP="00000000" w:rsidRDefault="00000000" w:rsidRPr="00000000" w14:paraId="0000002E">
      <w:pPr>
        <w:spacing w:line="240" w:lineRule="auto"/>
        <w:contextualSpacing w:val="0"/>
        <w:rPr/>
      </w:pPr>
      <w:hyperlink r:id="rId9">
        <w:r w:rsidDel="00000000" w:rsidR="00000000" w:rsidRPr="00000000">
          <w:rPr>
            <w:color w:val="1155cc"/>
            <w:u w:val="single"/>
            <w:rtl w:val="0"/>
          </w:rPr>
          <w:t xml:space="preserve">http://www.nevilldrury.com/index.htm</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F">
      <w:pPr>
        <w:contextualSpacing w:val="0"/>
        <w:rPr>
          <w:b w:val="1"/>
          <w:sz w:val="24"/>
          <w:szCs w:val="24"/>
        </w:rPr>
      </w:pPr>
      <w:r w:rsidDel="00000000" w:rsidR="00000000" w:rsidRPr="00000000">
        <w:rPr>
          <w:rtl w:val="0"/>
        </w:rPr>
      </w:r>
    </w:p>
    <w:p w:rsidR="00000000" w:rsidDel="00000000" w:rsidP="00000000" w:rsidRDefault="00000000" w:rsidRPr="00000000" w14:paraId="00000030">
      <w:pPr>
        <w:contextualSpacing w:val="0"/>
        <w:rPr>
          <w:sz w:val="18"/>
          <w:szCs w:val="18"/>
        </w:rPr>
      </w:pPr>
      <w:r w:rsidDel="00000000" w:rsidR="00000000" w:rsidRPr="00000000">
        <w:rPr>
          <w:rtl w:val="0"/>
        </w:rPr>
      </w:r>
    </w:p>
    <w:p w:rsidR="00000000" w:rsidDel="00000000" w:rsidP="00000000" w:rsidRDefault="00000000" w:rsidRPr="00000000" w14:paraId="00000031">
      <w:pPr>
        <w:contextualSpacing w:val="0"/>
        <w:rPr>
          <w:sz w:val="18"/>
          <w:szCs w:val="18"/>
        </w:rPr>
      </w:pPr>
      <w:r w:rsidDel="00000000" w:rsidR="00000000" w:rsidRPr="00000000">
        <w:rPr>
          <w:rtl w:val="0"/>
        </w:rPr>
      </w:r>
    </w:p>
    <w:p w:rsidR="00000000" w:rsidDel="00000000" w:rsidP="00000000" w:rsidRDefault="00000000" w:rsidRPr="00000000" w14:paraId="00000032">
      <w:pPr>
        <w:contextualSpacing w:val="0"/>
        <w:rPr>
          <w:sz w:val="18"/>
          <w:szCs w:val="18"/>
        </w:rPr>
      </w:pPr>
      <w:r w:rsidDel="00000000" w:rsidR="00000000" w:rsidRPr="00000000">
        <w:rPr>
          <w:rtl w:val="0"/>
        </w:rPr>
      </w:r>
    </w:p>
    <w:p w:rsidR="00000000" w:rsidDel="00000000" w:rsidP="00000000" w:rsidRDefault="00000000" w:rsidRPr="00000000" w14:paraId="00000033">
      <w:pPr>
        <w:contextualSpacing w:val="0"/>
        <w:rPr>
          <w:sz w:val="18"/>
          <w:szCs w:val="18"/>
        </w:rPr>
      </w:pPr>
      <w:r w:rsidDel="00000000" w:rsidR="00000000" w:rsidRPr="00000000">
        <w:rPr>
          <w:rtl w:val="0"/>
        </w:rPr>
      </w:r>
    </w:p>
    <w:p w:rsidR="00000000" w:rsidDel="00000000" w:rsidP="00000000" w:rsidRDefault="00000000" w:rsidRPr="00000000" w14:paraId="00000034">
      <w:pPr>
        <w:contextualSpacing w:val="0"/>
        <w:rPr>
          <w:sz w:val="18"/>
          <w:szCs w:val="18"/>
        </w:rPr>
      </w:pPr>
      <w:r w:rsidDel="00000000" w:rsidR="00000000" w:rsidRPr="00000000">
        <w:rPr>
          <w:rtl w:val="0"/>
        </w:rPr>
      </w:r>
    </w:p>
    <w:p w:rsidR="00000000" w:rsidDel="00000000" w:rsidP="00000000" w:rsidRDefault="00000000" w:rsidRPr="00000000" w14:paraId="00000035">
      <w:pPr>
        <w:contextualSpacing w:val="0"/>
        <w:rPr>
          <w:sz w:val="18"/>
          <w:szCs w:val="18"/>
        </w:rPr>
      </w:pPr>
      <w:r w:rsidDel="00000000" w:rsidR="00000000" w:rsidRPr="00000000">
        <w:rPr>
          <w:rtl w:val="0"/>
        </w:rPr>
      </w:r>
    </w:p>
    <w:p w:rsidR="00000000" w:rsidDel="00000000" w:rsidP="00000000" w:rsidRDefault="00000000" w:rsidRPr="00000000" w14:paraId="00000036">
      <w:pPr>
        <w:contextualSpacing w:val="0"/>
        <w:rPr>
          <w:sz w:val="18"/>
          <w:szCs w:val="18"/>
        </w:rPr>
      </w:pPr>
      <w:r w:rsidDel="00000000" w:rsidR="00000000" w:rsidRPr="00000000">
        <w:rPr>
          <w:rtl w:val="0"/>
        </w:rPr>
      </w:r>
    </w:p>
    <w:p w:rsidR="00000000" w:rsidDel="00000000" w:rsidP="00000000" w:rsidRDefault="00000000" w:rsidRPr="00000000" w14:paraId="00000037">
      <w:pPr>
        <w:contextualSpacing w:val="0"/>
        <w:rPr>
          <w:sz w:val="18"/>
          <w:szCs w:val="18"/>
        </w:rPr>
      </w:pPr>
      <w:r w:rsidDel="00000000" w:rsidR="00000000" w:rsidRPr="00000000">
        <w:rPr>
          <w:rtl w:val="0"/>
        </w:rPr>
      </w:r>
    </w:p>
    <w:p w:rsidR="00000000" w:rsidDel="00000000" w:rsidP="00000000" w:rsidRDefault="00000000" w:rsidRPr="00000000" w14:paraId="00000038">
      <w:pPr>
        <w:contextualSpacing w:val="0"/>
        <w:rPr>
          <w:sz w:val="18"/>
          <w:szCs w:val="18"/>
        </w:rPr>
      </w:pPr>
      <w:r w:rsidDel="00000000" w:rsidR="00000000" w:rsidRPr="00000000">
        <w:rPr>
          <w:rtl w:val="0"/>
        </w:rPr>
      </w:r>
    </w:p>
    <w:p w:rsidR="00000000" w:rsidDel="00000000" w:rsidP="00000000" w:rsidRDefault="00000000" w:rsidRPr="00000000" w14:paraId="00000039">
      <w:pPr>
        <w:contextualSpacing w:val="0"/>
        <w:rPr>
          <w:sz w:val="18"/>
          <w:szCs w:val="18"/>
        </w:rPr>
      </w:pPr>
      <w:r w:rsidDel="00000000" w:rsidR="00000000" w:rsidRPr="00000000">
        <w:rPr>
          <w:rtl w:val="0"/>
        </w:rPr>
      </w:r>
    </w:p>
    <w:p w:rsidR="00000000" w:rsidDel="00000000" w:rsidP="00000000" w:rsidRDefault="00000000" w:rsidRPr="00000000" w14:paraId="0000003A">
      <w:pPr>
        <w:contextualSpacing w:val="0"/>
        <w:rPr>
          <w:sz w:val="18"/>
          <w:szCs w:val="18"/>
        </w:rPr>
      </w:pPr>
      <w:r w:rsidDel="00000000" w:rsidR="00000000" w:rsidRPr="00000000">
        <w:rPr>
          <w:rtl w:val="0"/>
        </w:rPr>
      </w:r>
    </w:p>
    <w:p w:rsidR="00000000" w:rsidDel="00000000" w:rsidP="00000000" w:rsidRDefault="00000000" w:rsidRPr="00000000" w14:paraId="0000003B">
      <w:pPr>
        <w:contextualSpacing w:val="0"/>
        <w:rPr>
          <w:sz w:val="18"/>
          <w:szCs w:val="18"/>
        </w:rPr>
      </w:pPr>
      <w:r w:rsidDel="00000000" w:rsidR="00000000" w:rsidRPr="00000000">
        <w:rPr>
          <w:rtl w:val="0"/>
        </w:rPr>
      </w:r>
    </w:p>
    <w:p w:rsidR="00000000" w:rsidDel="00000000" w:rsidP="00000000" w:rsidRDefault="00000000" w:rsidRPr="00000000" w14:paraId="0000003C">
      <w:pPr>
        <w:contextualSpacing w:val="0"/>
        <w:rPr>
          <w:sz w:val="18"/>
          <w:szCs w:val="18"/>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t xml:space="preserve">,</w:t>
      </w:r>
    </w:p>
    <w:sectPr>
      <w:footerReference r:id="rId10" w:type="default"/>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contextualSpacing w:val="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Nevill Drury: Biography</w:t>
        <w:br w:type="textWrapping"/>
      </w:r>
      <w:hyperlink r:id="rId1">
        <w:r w:rsidDel="00000000" w:rsidR="00000000" w:rsidRPr="00000000">
          <w:rPr>
            <w:color w:val="1155cc"/>
            <w:sz w:val="20"/>
            <w:szCs w:val="20"/>
            <w:u w:val="single"/>
            <w:rtl w:val="0"/>
          </w:rPr>
          <w:t xml:space="preserve">http://www.nevilldrury.com/nevill-drury-biography.htm</w:t>
        </w:r>
      </w:hyperlink>
      <w:r w:rsidDel="00000000" w:rsidR="00000000" w:rsidRPr="00000000">
        <w:rPr>
          <w:sz w:val="20"/>
          <w:szCs w:val="20"/>
          <w:rtl w:val="0"/>
        </w:rPr>
        <w:t xml:space="preserve"> </w:t>
      </w:r>
    </w:p>
  </w:footnote>
  <w:footnote w:id="2">
    <w:p w:rsidR="00000000" w:rsidDel="00000000" w:rsidP="00000000" w:rsidRDefault="00000000" w:rsidRPr="00000000" w14:paraId="0000003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Nevill Drury: CV</w:t>
        <w:br w:type="textWrapping"/>
      </w:r>
      <w:hyperlink r:id="rId2">
        <w:r w:rsidDel="00000000" w:rsidR="00000000" w:rsidRPr="00000000">
          <w:rPr>
            <w:color w:val="1155cc"/>
            <w:sz w:val="20"/>
            <w:szCs w:val="20"/>
            <w:u w:val="single"/>
            <w:rtl w:val="0"/>
          </w:rPr>
          <w:t xml:space="preserve">http://www.nevilldrury.com/nevill-drury-curriculum-vitae.htm</w:t>
        </w:r>
      </w:hyperlink>
      <w:r w:rsidDel="00000000" w:rsidR="00000000" w:rsidRPr="00000000">
        <w:rPr>
          <w:sz w:val="20"/>
          <w:szCs w:val="20"/>
          <w:rtl w:val="0"/>
        </w:rPr>
        <w:t xml:space="preserve"> </w:t>
      </w:r>
    </w:p>
  </w:footnote>
  <w:footnote w:id="1">
    <w:p w:rsidR="00000000" w:rsidDel="00000000" w:rsidP="00000000" w:rsidRDefault="00000000" w:rsidRPr="00000000" w14:paraId="0000004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Nevill Drury: Homepage</w:t>
        <w:br w:type="textWrapping"/>
      </w:r>
      <w:hyperlink r:id="rId3">
        <w:r w:rsidDel="00000000" w:rsidR="00000000" w:rsidRPr="00000000">
          <w:rPr>
            <w:color w:val="1155cc"/>
            <w:sz w:val="20"/>
            <w:szCs w:val="20"/>
            <w:u w:val="single"/>
            <w:rtl w:val="0"/>
          </w:rPr>
          <w:t xml:space="preserve">http://www.nevilldrury.com/index.htm</w:t>
        </w:r>
      </w:hyperlink>
      <w:r w:rsidDel="00000000" w:rsidR="00000000" w:rsidRPr="00000000">
        <w:rPr>
          <w:sz w:val="20"/>
          <w:szCs w:val="20"/>
          <w:rtl w:val="0"/>
        </w:rPr>
        <w:t xml:space="preserve"> </w:t>
      </w:r>
    </w:p>
  </w:footnote>
  <w:footnote w:id="3">
    <w:p w:rsidR="00000000" w:rsidDel="00000000" w:rsidP="00000000" w:rsidRDefault="00000000" w:rsidRPr="00000000" w14:paraId="0000004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Amazon: Stealing Fire from Heaven</w:t>
        <w:br w:type="textWrapping"/>
      </w:r>
      <w:hyperlink r:id="rId4">
        <w:r w:rsidDel="00000000" w:rsidR="00000000" w:rsidRPr="00000000">
          <w:rPr>
            <w:color w:val="1155cc"/>
            <w:sz w:val="20"/>
            <w:szCs w:val="20"/>
            <w:u w:val="single"/>
            <w:rtl w:val="0"/>
          </w:rPr>
          <w:t xml:space="preserve">https://www.amazon.com/Stealing-Fire-Heaven-Modern-Western/dp/0199751005/ref=la_B001H9PO7C_1_2?s=books&amp;ie=UTF8&amp;qid=1521556842&amp;sr=1-2</w:t>
        </w:r>
      </w:hyperlink>
      <w:r w:rsidDel="00000000" w:rsidR="00000000" w:rsidRPr="00000000">
        <w:rPr>
          <w:sz w:val="20"/>
          <w:szCs w:val="20"/>
          <w:rtl w:val="0"/>
        </w:rPr>
        <w:t xml:space="preserve"> </w:t>
      </w:r>
    </w:p>
  </w:footnote>
  <w:footnote w:id="4">
    <w:p w:rsidR="00000000" w:rsidDel="00000000" w:rsidP="00000000" w:rsidRDefault="00000000" w:rsidRPr="00000000" w14:paraId="0000004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Goodreads: Stealing Fire from Heaven</w:t>
        <w:br w:type="textWrapping"/>
      </w:r>
      <w:hyperlink r:id="rId5">
        <w:r w:rsidDel="00000000" w:rsidR="00000000" w:rsidRPr="00000000">
          <w:rPr>
            <w:color w:val="1155cc"/>
            <w:sz w:val="20"/>
            <w:szCs w:val="20"/>
            <w:u w:val="single"/>
            <w:rtl w:val="0"/>
          </w:rPr>
          <w:t xml:space="preserve">https://www.goodreads.com/book/show/10367909-stealing-fire-from-heaven</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yperlink" Target="http://www.nevilldrury.com/index.ht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amazon.com/Stealing-Fire-Heaven-Modern-Western/dp/0199751005/ref=la_B001H9PO7C_1_2?s=books&amp;ie=UTF8&amp;qid=1521556842&amp;sr=1-2" TargetMode="External"/><Relationship Id="rId8" Type="http://schemas.openxmlformats.org/officeDocument/2006/relationships/hyperlink" Target="https://www.goodreads.com/book/show/10367909-stealing-fire-from-heave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nevilldrury.com/nevill-drury-biography.htm" TargetMode="External"/><Relationship Id="rId2" Type="http://schemas.openxmlformats.org/officeDocument/2006/relationships/hyperlink" Target="http://www.nevilldrury.com/nevill-drury-curriculum-vitae.htm" TargetMode="External"/><Relationship Id="rId3" Type="http://schemas.openxmlformats.org/officeDocument/2006/relationships/hyperlink" Target="http://www.nevilldrury.com/index.htm" TargetMode="External"/><Relationship Id="rId4" Type="http://schemas.openxmlformats.org/officeDocument/2006/relationships/hyperlink" Target="https://www.amazon.com/Stealing-Fire-Heaven-Modern-Western/dp/0199751005/ref=la_B001H9PO7C_1_2?s=books&amp;ie=UTF8&amp;qid=1521556842&amp;sr=1-2" TargetMode="External"/><Relationship Id="rId5" Type="http://schemas.openxmlformats.org/officeDocument/2006/relationships/hyperlink" Target="https://www.goodreads.com/book/show/10367909-stealing-fire-from-heav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