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D4E4B" w14:paraId="2B39752C" w14:textId="183417CB" w:rsidTr="00DA5CD6">
        <w:trPr>
          <w:trHeight w:val="279"/>
        </w:trPr>
        <w:tc>
          <w:tcPr>
            <w:tcW w:w="3057" w:type="dxa"/>
          </w:tcPr>
          <w:p w14:paraId="2C02D95D" w14:textId="77777777" w:rsidR="00DA5CD6" w:rsidRPr="005D4E4B" w:rsidRDefault="00DA5CD6" w:rsidP="00DA5CD6">
            <w:pPr>
              <w:rPr>
                <w:rFonts w:cs="Times New Roman"/>
                <w:b/>
                <w:bCs/>
                <w:sz w:val="24"/>
                <w:szCs w:val="24"/>
              </w:rPr>
            </w:pPr>
            <w:r w:rsidRPr="005D4E4B">
              <w:rPr>
                <w:rFonts w:cs="Times New Roman"/>
                <w:b/>
                <w:bCs/>
                <w:sz w:val="24"/>
                <w:szCs w:val="24"/>
              </w:rPr>
              <w:t>Name</w:t>
            </w:r>
          </w:p>
        </w:tc>
        <w:tc>
          <w:tcPr>
            <w:tcW w:w="2165" w:type="dxa"/>
          </w:tcPr>
          <w:p w14:paraId="045992F0" w14:textId="77777777" w:rsidR="00DA5CD6" w:rsidRPr="005D4E4B" w:rsidRDefault="00DA5CD6" w:rsidP="00DA5CD6">
            <w:pPr>
              <w:rPr>
                <w:rFonts w:cs="Times New Roman"/>
                <w:b/>
                <w:bCs/>
                <w:sz w:val="24"/>
                <w:szCs w:val="24"/>
              </w:rPr>
            </w:pPr>
            <w:r w:rsidRPr="005D4E4B">
              <w:rPr>
                <w:rFonts w:cs="Times New Roman"/>
                <w:b/>
                <w:bCs/>
                <w:sz w:val="24"/>
                <w:szCs w:val="24"/>
              </w:rPr>
              <w:t>Student Number</w:t>
            </w:r>
          </w:p>
        </w:tc>
        <w:tc>
          <w:tcPr>
            <w:tcW w:w="1487" w:type="dxa"/>
          </w:tcPr>
          <w:p w14:paraId="7B66C5F8" w14:textId="77777777" w:rsidR="00DA5CD6" w:rsidRPr="005D4E4B" w:rsidRDefault="00DA5CD6" w:rsidP="00DA5CD6">
            <w:pPr>
              <w:rPr>
                <w:rFonts w:cs="Times New Roman"/>
                <w:b/>
                <w:bCs/>
                <w:sz w:val="24"/>
                <w:szCs w:val="24"/>
              </w:rPr>
            </w:pPr>
            <w:r w:rsidRPr="005D4E4B">
              <w:rPr>
                <w:rFonts w:cs="Times New Roman"/>
                <w:b/>
                <w:bCs/>
                <w:sz w:val="24"/>
                <w:szCs w:val="24"/>
              </w:rPr>
              <w:t>Date</w:t>
            </w:r>
          </w:p>
        </w:tc>
        <w:tc>
          <w:tcPr>
            <w:tcW w:w="1914" w:type="dxa"/>
          </w:tcPr>
          <w:p w14:paraId="30C5B18E" w14:textId="77777777" w:rsidR="00DA5CD6" w:rsidRPr="005D4E4B" w:rsidRDefault="00DA5CD6" w:rsidP="00DA5CD6">
            <w:pPr>
              <w:rPr>
                <w:rFonts w:cs="Times New Roman"/>
                <w:b/>
                <w:bCs/>
                <w:sz w:val="24"/>
                <w:szCs w:val="24"/>
              </w:rPr>
            </w:pPr>
            <w:r w:rsidRPr="005D4E4B">
              <w:rPr>
                <w:rFonts w:cs="Times New Roman"/>
                <w:b/>
                <w:bCs/>
                <w:sz w:val="24"/>
                <w:szCs w:val="24"/>
              </w:rPr>
              <w:t>Lecturer’s Name</w:t>
            </w:r>
          </w:p>
        </w:tc>
        <w:tc>
          <w:tcPr>
            <w:tcW w:w="2004" w:type="dxa"/>
          </w:tcPr>
          <w:p w14:paraId="7A955D76" w14:textId="5EC29EE0" w:rsidR="00DA5CD6" w:rsidRPr="005D4E4B" w:rsidRDefault="00DA5CD6" w:rsidP="00DA5CD6">
            <w:pPr>
              <w:jc w:val="center"/>
              <w:rPr>
                <w:rFonts w:cs="Times New Roman"/>
                <w:b/>
                <w:bCs/>
                <w:sz w:val="24"/>
                <w:szCs w:val="24"/>
              </w:rPr>
            </w:pPr>
            <w:r w:rsidRPr="005D4E4B">
              <w:rPr>
                <w:rFonts w:cs="Times New Roman"/>
                <w:b/>
                <w:bCs/>
                <w:sz w:val="24"/>
                <w:szCs w:val="24"/>
              </w:rPr>
              <w:t>Your score</w:t>
            </w:r>
          </w:p>
        </w:tc>
      </w:tr>
      <w:tr w:rsidR="00DA5CD6" w:rsidRPr="005D4E4B" w14:paraId="6AA0C292" w14:textId="030C026A" w:rsidTr="00DA5CD6">
        <w:tc>
          <w:tcPr>
            <w:tcW w:w="3057" w:type="dxa"/>
          </w:tcPr>
          <w:p w14:paraId="5650D1A1" w14:textId="1C8C0A6D" w:rsidR="00DA5CD6" w:rsidRPr="005D4E4B" w:rsidRDefault="0072752E" w:rsidP="00DA5CD6">
            <w:pPr>
              <w:rPr>
                <w:rFonts w:cs="Times New Roman"/>
                <w:sz w:val="24"/>
                <w:szCs w:val="24"/>
              </w:rPr>
            </w:pPr>
            <w:r>
              <w:rPr>
                <w:rFonts w:cs="Times New Roman"/>
                <w:sz w:val="24"/>
                <w:szCs w:val="24"/>
              </w:rPr>
              <w:t>Samuel Tolog</w:t>
            </w:r>
          </w:p>
          <w:p w14:paraId="7586F39D" w14:textId="77777777" w:rsidR="00DA5CD6" w:rsidRPr="005D4E4B" w:rsidRDefault="00DA5CD6" w:rsidP="00DA5CD6">
            <w:pPr>
              <w:rPr>
                <w:rFonts w:cs="Times New Roman"/>
                <w:sz w:val="24"/>
                <w:szCs w:val="24"/>
              </w:rPr>
            </w:pPr>
          </w:p>
        </w:tc>
        <w:tc>
          <w:tcPr>
            <w:tcW w:w="2165" w:type="dxa"/>
          </w:tcPr>
          <w:p w14:paraId="553CBDFA" w14:textId="22AF62DB" w:rsidR="00DA5CD6" w:rsidRPr="005D4E4B" w:rsidRDefault="0072752E" w:rsidP="00DA5CD6">
            <w:pPr>
              <w:rPr>
                <w:rFonts w:cs="Times New Roman"/>
                <w:sz w:val="24"/>
                <w:szCs w:val="24"/>
              </w:rPr>
            </w:pPr>
            <w:r>
              <w:rPr>
                <w:rFonts w:cs="Times New Roman"/>
                <w:sz w:val="24"/>
                <w:szCs w:val="24"/>
              </w:rPr>
              <w:t>2208598</w:t>
            </w:r>
          </w:p>
        </w:tc>
        <w:tc>
          <w:tcPr>
            <w:tcW w:w="1487" w:type="dxa"/>
          </w:tcPr>
          <w:p w14:paraId="1651080C" w14:textId="23BF0C7E" w:rsidR="00DA5CD6" w:rsidRPr="005D4E4B" w:rsidRDefault="0035267E" w:rsidP="00DA5CD6">
            <w:pPr>
              <w:rPr>
                <w:rFonts w:cs="Times New Roman"/>
                <w:sz w:val="24"/>
                <w:szCs w:val="24"/>
              </w:rPr>
            </w:pPr>
            <w:r w:rsidRPr="005D4E4B">
              <w:rPr>
                <w:rFonts w:cs="Times New Roman"/>
                <w:sz w:val="24"/>
                <w:szCs w:val="24"/>
              </w:rPr>
              <w:t>June 2</w:t>
            </w:r>
          </w:p>
        </w:tc>
        <w:tc>
          <w:tcPr>
            <w:tcW w:w="1914" w:type="dxa"/>
          </w:tcPr>
          <w:p w14:paraId="3DAE813C" w14:textId="77777777" w:rsidR="00DA5CD6" w:rsidRPr="005D4E4B" w:rsidRDefault="00DA5CD6" w:rsidP="00DA5CD6">
            <w:pPr>
              <w:rPr>
                <w:rFonts w:cs="Times New Roman"/>
                <w:sz w:val="24"/>
                <w:szCs w:val="24"/>
              </w:rPr>
            </w:pPr>
          </w:p>
        </w:tc>
        <w:tc>
          <w:tcPr>
            <w:tcW w:w="2004" w:type="dxa"/>
            <w:shd w:val="clear" w:color="auto" w:fill="BFBFBF" w:themeFill="background1" w:themeFillShade="BF"/>
          </w:tcPr>
          <w:p w14:paraId="6B55E3A5" w14:textId="77777777" w:rsidR="00DA5CD6" w:rsidRPr="005D4E4B" w:rsidRDefault="00DA5CD6" w:rsidP="00DA5CD6">
            <w:pPr>
              <w:jc w:val="center"/>
              <w:rPr>
                <w:rFonts w:cs="Times New Roman"/>
                <w:sz w:val="12"/>
                <w:szCs w:val="12"/>
              </w:rPr>
            </w:pPr>
            <w:r w:rsidRPr="005D4E4B">
              <w:rPr>
                <w:rFonts w:cs="Times New Roman"/>
                <w:sz w:val="12"/>
                <w:szCs w:val="12"/>
              </w:rPr>
              <w:t>To be filled by the marker</w:t>
            </w:r>
          </w:p>
          <w:p w14:paraId="68833A4A" w14:textId="5437915A" w:rsidR="00DA5CD6" w:rsidRPr="005D4E4B" w:rsidRDefault="00DA5CD6" w:rsidP="00DA5CD6">
            <w:pPr>
              <w:jc w:val="center"/>
              <w:rPr>
                <w:rFonts w:cs="Times New Roman"/>
                <w:sz w:val="24"/>
                <w:szCs w:val="24"/>
              </w:rPr>
            </w:pPr>
            <w:r w:rsidRPr="005D4E4B">
              <w:rPr>
                <w:rFonts w:cs="Times New Roman"/>
                <w:b/>
                <w:bCs/>
                <w:sz w:val="24"/>
                <w:szCs w:val="24"/>
              </w:rPr>
              <w:t>___/</w:t>
            </w:r>
            <w:r w:rsidR="00A608F8" w:rsidRPr="005D4E4B">
              <w:rPr>
                <w:rFonts w:cs="Times New Roman"/>
                <w:b/>
                <w:bCs/>
                <w:sz w:val="24"/>
                <w:szCs w:val="24"/>
              </w:rPr>
              <w:t>4</w:t>
            </w:r>
            <w:r w:rsidRPr="005D4E4B">
              <w:rPr>
                <w:rFonts w:cs="Times New Roman"/>
                <w:b/>
                <w:bCs/>
                <w:sz w:val="24"/>
                <w:szCs w:val="24"/>
              </w:rPr>
              <w:t>0</w:t>
            </w:r>
          </w:p>
        </w:tc>
      </w:tr>
    </w:tbl>
    <w:p w14:paraId="7C3951C9" w14:textId="77777777" w:rsidR="00226172" w:rsidRPr="005D4E4B" w:rsidRDefault="00226172" w:rsidP="00931AA2">
      <w:pPr>
        <w:spacing w:line="240" w:lineRule="auto"/>
        <w:rPr>
          <w:rFonts w:cs="Times New Roman"/>
          <w:b/>
          <w:bCs/>
          <w:sz w:val="24"/>
          <w:szCs w:val="24"/>
        </w:rPr>
      </w:pPr>
    </w:p>
    <w:p w14:paraId="34554AD5" w14:textId="42B6DC96" w:rsidR="00931AA2" w:rsidRPr="005D4E4B" w:rsidRDefault="00931AA2" w:rsidP="00931AA2">
      <w:pPr>
        <w:spacing w:line="240" w:lineRule="auto"/>
        <w:rPr>
          <w:rFonts w:cs="Times New Roman"/>
          <w:b/>
          <w:bCs/>
          <w:sz w:val="24"/>
          <w:szCs w:val="24"/>
        </w:rPr>
      </w:pPr>
      <w:r w:rsidRPr="005D4E4B">
        <w:rPr>
          <w:rFonts w:cs="Times New Roman"/>
          <w:b/>
          <w:bCs/>
          <w:sz w:val="24"/>
          <w:szCs w:val="24"/>
        </w:rPr>
        <w:t xml:space="preserve">You will have </w:t>
      </w:r>
      <w:r w:rsidR="00A608F8" w:rsidRPr="005D4E4B">
        <w:rPr>
          <w:rFonts w:cs="Times New Roman"/>
          <w:b/>
          <w:bCs/>
          <w:sz w:val="24"/>
          <w:szCs w:val="24"/>
        </w:rPr>
        <w:t>7</w:t>
      </w:r>
      <w:r w:rsidR="0058653B" w:rsidRPr="005D4E4B">
        <w:rPr>
          <w:rFonts w:cs="Times New Roman"/>
          <w:b/>
          <w:bCs/>
          <w:sz w:val="24"/>
          <w:szCs w:val="24"/>
        </w:rPr>
        <w:t>5</w:t>
      </w:r>
      <w:r w:rsidRPr="005D4E4B">
        <w:rPr>
          <w:rFonts w:cs="Times New Roman"/>
          <w:b/>
          <w:bCs/>
          <w:sz w:val="24"/>
          <w:szCs w:val="24"/>
        </w:rPr>
        <w:t xml:space="preserve"> minutes to complete this assessment. It is divided into three sections: note-taking, paraphrasing and writing </w:t>
      </w:r>
      <w:r w:rsidR="00427534" w:rsidRPr="005D4E4B">
        <w:rPr>
          <w:rFonts w:cs="Times New Roman"/>
          <w:b/>
          <w:bCs/>
          <w:sz w:val="24"/>
          <w:szCs w:val="24"/>
        </w:rPr>
        <w:t xml:space="preserve">a paragraph. </w:t>
      </w:r>
    </w:p>
    <w:p w14:paraId="54F1D767" w14:textId="4450645F" w:rsidR="00931AA2" w:rsidRPr="005D4E4B" w:rsidRDefault="00931AA2" w:rsidP="00931AA2">
      <w:pPr>
        <w:rPr>
          <w:rFonts w:cs="Times New Roman"/>
          <w:b/>
          <w:sz w:val="24"/>
          <w:szCs w:val="24"/>
        </w:rPr>
      </w:pPr>
      <w:r w:rsidRPr="005D4E4B">
        <w:rPr>
          <w:rFonts w:cs="Times New Roman"/>
          <w:b/>
          <w:sz w:val="24"/>
          <w:szCs w:val="24"/>
        </w:rPr>
        <w:t>---------------------------------------------------------------------------------------------------------------------</w:t>
      </w:r>
    </w:p>
    <w:p w14:paraId="08C2222A" w14:textId="77777777" w:rsidR="00927DDD" w:rsidRPr="005D4E4B" w:rsidRDefault="00927DDD" w:rsidP="00927DDD">
      <w:pPr>
        <w:spacing w:after="0" w:line="240" w:lineRule="auto"/>
        <w:rPr>
          <w:rFonts w:cs="Times New Roman"/>
          <w:b/>
          <w:bCs/>
          <w:sz w:val="24"/>
          <w:szCs w:val="24"/>
          <w:shd w:val="clear" w:color="auto" w:fill="FFFFFF"/>
        </w:rPr>
      </w:pPr>
      <w:r w:rsidRPr="005D4E4B">
        <w:rPr>
          <w:rFonts w:cs="Times New Roman"/>
          <w:b/>
          <w:bCs/>
          <w:sz w:val="24"/>
          <w:szCs w:val="24"/>
          <w:shd w:val="clear" w:color="auto" w:fill="FFFFFF"/>
        </w:rPr>
        <w:t xml:space="preserve">1. Take diagrammatic notes from the passage below using the space provided: </w:t>
      </w:r>
    </w:p>
    <w:p w14:paraId="426E47AA" w14:textId="77777777" w:rsidR="0020412F" w:rsidRPr="005D4E4B" w:rsidRDefault="0020412F" w:rsidP="0020412F">
      <w:pPr>
        <w:spacing w:after="0" w:line="240" w:lineRule="auto"/>
        <w:rPr>
          <w:rFonts w:cs="Times New Roman"/>
          <w:bCs/>
          <w:sz w:val="24"/>
          <w:szCs w:val="24"/>
          <w:shd w:val="clear" w:color="auto" w:fill="FFFFFF"/>
        </w:rPr>
      </w:pPr>
    </w:p>
    <w:p w14:paraId="37E61360" w14:textId="49B966B4" w:rsidR="0044179C" w:rsidRPr="005D4E4B" w:rsidRDefault="0044179C" w:rsidP="0044179C">
      <w:pPr>
        <w:spacing w:after="0" w:line="240" w:lineRule="auto"/>
        <w:rPr>
          <w:rFonts w:cs="Times New Roman"/>
          <w:sz w:val="24"/>
          <w:szCs w:val="24"/>
          <w:shd w:val="clear" w:color="auto" w:fill="FFFFFF"/>
        </w:rPr>
      </w:pPr>
      <w:r w:rsidRPr="005D4E4B">
        <w:rPr>
          <w:rFonts w:cs="Times New Roman"/>
          <w:sz w:val="24"/>
          <w:szCs w:val="24"/>
          <w:shd w:val="clear" w:color="auto" w:fill="FFFFFF"/>
        </w:rPr>
        <w:t>It's difficult to know whether undergraduate study is right for you until you've experienced it first-hand. Many first-year students have second thoughts on their decision to go to university for a number of reasons. For example, you may have change</w:t>
      </w:r>
      <w:r w:rsidR="00451AAE" w:rsidRPr="005D4E4B">
        <w:rPr>
          <w:rFonts w:cs="Times New Roman"/>
          <w:sz w:val="24"/>
          <w:szCs w:val="24"/>
          <w:shd w:val="clear" w:color="auto" w:fill="FFFFFF"/>
        </w:rPr>
        <w:t>d your mind</w:t>
      </w:r>
      <w:r w:rsidRPr="005D4E4B">
        <w:rPr>
          <w:rFonts w:cs="Times New Roman"/>
          <w:sz w:val="24"/>
          <w:szCs w:val="24"/>
          <w:shd w:val="clear" w:color="auto" w:fill="FFFFFF"/>
        </w:rPr>
        <w:t xml:space="preserve"> about the career you'd like to pursue, and the course you're enrolled on is no longer suitable. Another common reason is that you're struggling to cope with the workload or aren't being challenged enough on the course; perhaps you don't respond well to the teaching and assessment methods or it's simply not what you expected. </w:t>
      </w:r>
      <w:r w:rsidR="00876AEB" w:rsidRPr="005D4E4B">
        <w:rPr>
          <w:rFonts w:cs="Times New Roman"/>
          <w:sz w:val="24"/>
          <w:szCs w:val="24"/>
          <w:shd w:val="clear" w:color="auto" w:fill="FFFFFF"/>
        </w:rPr>
        <w:t>Thirdly, i</w:t>
      </w:r>
      <w:r w:rsidRPr="005D4E4B">
        <w:rPr>
          <w:rFonts w:cs="Times New Roman"/>
          <w:sz w:val="24"/>
          <w:szCs w:val="24"/>
          <w:shd w:val="clear" w:color="auto" w:fill="FFFFFF"/>
        </w:rPr>
        <w:t xml:space="preserve">t might well be that the university you have chosen is too big or too small; you've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5D4E4B">
        <w:rPr>
          <w:rFonts w:cs="Times New Roman"/>
          <w:sz w:val="24"/>
          <w:szCs w:val="24"/>
          <w:shd w:val="clear" w:color="auto" w:fill="FFFFFF"/>
        </w:rPr>
        <w:t>you have a delicate family situation</w:t>
      </w:r>
      <w:r w:rsidRPr="005D4E4B">
        <w:rPr>
          <w:rFonts w:cs="Times New Roman"/>
          <w:sz w:val="24"/>
          <w:szCs w:val="24"/>
          <w:shd w:val="clear" w:color="auto" w:fill="FFFFFF"/>
        </w:rPr>
        <w:t xml:space="preserve"> or you're finding it </w:t>
      </w:r>
      <w:r w:rsidR="00876AEB" w:rsidRPr="005D4E4B">
        <w:rPr>
          <w:rFonts w:cs="Times New Roman"/>
          <w:sz w:val="24"/>
          <w:szCs w:val="24"/>
          <w:shd w:val="clear" w:color="auto" w:fill="FFFFFF"/>
        </w:rPr>
        <w:t>challenging</w:t>
      </w:r>
      <w:r w:rsidRPr="005D4E4B">
        <w:rPr>
          <w:rFonts w:cs="Times New Roman"/>
          <w:sz w:val="24"/>
          <w:szCs w:val="24"/>
          <w:shd w:val="clear" w:color="auto" w:fill="FFFFFF"/>
        </w:rPr>
        <w:t xml:space="preserve"> to balance your studies with other commitments.</w:t>
      </w:r>
    </w:p>
    <w:p w14:paraId="52F9558F" w14:textId="57AC788F" w:rsidR="00876AEB" w:rsidRPr="005D4E4B" w:rsidRDefault="00876AEB" w:rsidP="003F5405">
      <w:pPr>
        <w:spacing w:after="0" w:line="240" w:lineRule="auto"/>
        <w:rPr>
          <w:rFonts w:cs="Times New Roman"/>
          <w:color w:val="000000" w:themeColor="text1"/>
          <w:sz w:val="12"/>
          <w:szCs w:val="12"/>
          <w:shd w:val="clear" w:color="auto" w:fill="FFFFFF"/>
        </w:rPr>
      </w:pPr>
      <w:r w:rsidRPr="005D4E4B">
        <w:rPr>
          <w:rFonts w:cs="Times New Roman"/>
          <w:color w:val="000000" w:themeColor="text1"/>
          <w:sz w:val="12"/>
          <w:szCs w:val="12"/>
          <w:shd w:val="clear" w:color="auto" w:fill="FFFFFF"/>
        </w:rPr>
        <w:t xml:space="preserve">Adapted from: </w:t>
      </w:r>
      <w:hyperlink r:id="rId8" w:history="1">
        <w:r w:rsidRPr="005D4E4B">
          <w:rPr>
            <w:rStyle w:val="Hyperlink"/>
            <w:rFonts w:cs="Times New Roman"/>
            <w:color w:val="000000" w:themeColor="text1"/>
            <w:sz w:val="12"/>
            <w:szCs w:val="12"/>
            <w:shd w:val="clear" w:color="auto" w:fill="FFFFFF"/>
          </w:rPr>
          <w:t>https://www.prospects.ac.uk/applying-for-university/changing-or-leaving-your-course</w:t>
        </w:r>
      </w:hyperlink>
      <w:r w:rsidRPr="005D4E4B">
        <w:rPr>
          <w:rFonts w:cs="Times New Roman"/>
          <w:color w:val="000000" w:themeColor="text1"/>
          <w:sz w:val="12"/>
          <w:szCs w:val="12"/>
          <w:shd w:val="clear" w:color="auto" w:fill="FFFFFF"/>
        </w:rPr>
        <w:t xml:space="preserve"> </w:t>
      </w:r>
    </w:p>
    <w:p w14:paraId="0E99ED34" w14:textId="422DA2E8" w:rsidR="00876AEB" w:rsidRPr="005D4E4B" w:rsidRDefault="00876AEB" w:rsidP="003F5405">
      <w:pPr>
        <w:spacing w:after="0" w:line="240" w:lineRule="auto"/>
        <w:rPr>
          <w:rFonts w:cs="Times New Roman"/>
          <w:sz w:val="12"/>
          <w:szCs w:val="12"/>
          <w:shd w:val="clear" w:color="auto" w:fill="FFFFFF"/>
        </w:rPr>
      </w:pPr>
    </w:p>
    <w:p w14:paraId="6BCF6EE7" w14:textId="0FDE7ED8" w:rsidR="00876AEB" w:rsidRPr="005D4E4B" w:rsidRDefault="00876AEB" w:rsidP="003F5405">
      <w:pPr>
        <w:spacing w:after="0" w:line="240" w:lineRule="auto"/>
        <w:rPr>
          <w:rFonts w:cs="Times New Roman"/>
          <w:sz w:val="12"/>
          <w:szCs w:val="12"/>
          <w:shd w:val="clear" w:color="auto" w:fill="FFFFFF"/>
        </w:rPr>
      </w:pPr>
    </w:p>
    <w:p w14:paraId="6C110FE5" w14:textId="1CBE5814" w:rsidR="00A14DD9" w:rsidRPr="005D4E4B" w:rsidRDefault="0020412F" w:rsidP="003F5405">
      <w:pPr>
        <w:spacing w:after="0" w:line="240" w:lineRule="auto"/>
        <w:rPr>
          <w:rFonts w:cs="Times New Roman"/>
          <w:b/>
          <w:bCs/>
          <w:sz w:val="24"/>
          <w:szCs w:val="24"/>
          <w:shd w:val="clear" w:color="auto" w:fill="FFFFFF"/>
        </w:rPr>
      </w:pPr>
      <w:r w:rsidRPr="005D4E4B">
        <w:rPr>
          <w:rFonts w:cs="Times New Roman"/>
          <w:b/>
          <w:bCs/>
          <w:sz w:val="24"/>
          <w:szCs w:val="24"/>
          <w:shd w:val="clear" w:color="auto" w:fill="FFFFFF"/>
        </w:rPr>
        <w:t>Space for your notes</w:t>
      </w:r>
      <w:r w:rsidR="00666709" w:rsidRPr="005D4E4B">
        <w:rPr>
          <w:rFonts w:cs="Times New Roman"/>
          <w:b/>
          <w:bCs/>
          <w:sz w:val="24"/>
          <w:szCs w:val="24"/>
          <w:shd w:val="clear" w:color="auto" w:fill="FFFFFF"/>
        </w:rPr>
        <w:t xml:space="preserve"> (max 1</w:t>
      </w:r>
      <w:r w:rsidR="00927DDD" w:rsidRPr="005D4E4B">
        <w:rPr>
          <w:rFonts w:cs="Times New Roman"/>
          <w:b/>
          <w:bCs/>
          <w:sz w:val="24"/>
          <w:szCs w:val="24"/>
          <w:shd w:val="clear" w:color="auto" w:fill="FFFFFF"/>
        </w:rPr>
        <w:t>2</w:t>
      </w:r>
      <w:r w:rsidR="00666709" w:rsidRPr="005D4E4B">
        <w:rPr>
          <w:rFonts w:cs="Times New Roman"/>
          <w:b/>
          <w:bCs/>
          <w:sz w:val="24"/>
          <w:szCs w:val="24"/>
          <w:shd w:val="clear" w:color="auto" w:fill="FFFFFF"/>
        </w:rPr>
        <w:t xml:space="preserve"> marks):</w:t>
      </w:r>
    </w:p>
    <w:p w14:paraId="4CDF876D" w14:textId="2359BB11" w:rsidR="0020412F" w:rsidRPr="005D4E4B" w:rsidRDefault="0020412F" w:rsidP="003F5405">
      <w:pPr>
        <w:spacing w:after="0" w:line="240" w:lineRule="auto"/>
        <w:rPr>
          <w:rFonts w:cs="Times New Roman"/>
          <w:sz w:val="24"/>
          <w:szCs w:val="24"/>
          <w:shd w:val="clear" w:color="auto" w:fill="FFFFFF"/>
        </w:rPr>
      </w:pPr>
      <w:r w:rsidRPr="005D4E4B">
        <w:rPr>
          <w:rFonts w:cs="Times New Roman"/>
          <w:noProof/>
          <w:sz w:val="24"/>
          <w:szCs w:val="24"/>
          <w:lang w:val="en-US"/>
        </w:rPr>
        <mc:AlternateContent>
          <mc:Choice Requires="wps">
            <w:drawing>
              <wp:anchor distT="0" distB="0" distL="114300" distR="114300" simplePos="0" relativeHeight="251659264" behindDoc="0" locked="0" layoutInCell="1" allowOverlap="1" wp14:anchorId="446A4761" wp14:editId="672D146F">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63F3417E" w14:textId="77777777" w:rsidR="00543B2F" w:rsidRPr="00D51951" w:rsidRDefault="00543B2F" w:rsidP="00D51951">
                            <w:pPr>
                              <w:jc w:val="center"/>
                              <w:rPr>
                                <w:rFonts w:cs="Times New Roman"/>
                                <w:b/>
                              </w:rPr>
                            </w:pPr>
                            <w:r w:rsidRPr="00D51951">
                              <w:rPr>
                                <w:rFonts w:cs="Times New Roman"/>
                                <w:b/>
                              </w:rPr>
                              <w:t>Challenges of Deciding if Undergraduate Study Is Right for You</w:t>
                            </w:r>
                          </w:p>
                          <w:p w14:paraId="0F7F35CF" w14:textId="0D28357F" w:rsidR="008810EC" w:rsidRPr="005D4E4B" w:rsidRDefault="00543B2F">
                            <w:pPr>
                              <w:rPr>
                                <w:rFonts w:cs="Times New Roman"/>
                              </w:rPr>
                            </w:pPr>
                            <w:r w:rsidRPr="005D4E4B">
                              <w:rPr>
                                <w:rFonts w:cs="Times New Roman"/>
                                <w:noProof/>
                                <w:lang w:val="en-US"/>
                              </w:rPr>
                              <w:drawing>
                                <wp:inline distT="0" distB="0" distL="0" distR="0" wp14:anchorId="5A98F8DD" wp14:editId="797D37C3">
                                  <wp:extent cx="6478905" cy="3448050"/>
                                  <wp:effectExtent l="0" t="0" r="36195" b="63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8C9DA52" w14:textId="17BAC7C4" w:rsidR="00932DD6" w:rsidRPr="005D4E4B" w:rsidRDefault="00932DD6">
                            <w:pPr>
                              <w:rPr>
                                <w:rFonts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left:0;text-align:left;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" fillcolor="white [3201]" strokeweight=".5pt">
                <v:textbox>
                  <w:txbxContent>
                    <w:p w14:paraId="63F3417E" w14:textId="77777777" w:rsidR="00543B2F" w:rsidRPr="00D51951" w:rsidRDefault="00543B2F" w:rsidP="00D51951">
                      <w:pPr>
                        <w:jc w:val="center"/>
                        <w:rPr>
                          <w:rFonts w:cs="Times New Roman"/>
                          <w:b/>
                        </w:rPr>
                      </w:pPr>
                      <w:r w:rsidRPr="00D51951">
                        <w:rPr>
                          <w:rFonts w:cs="Times New Roman"/>
                          <w:b/>
                        </w:rPr>
                        <w:t>Challenges of Deciding if Undergraduate Study Is Right for You</w:t>
                      </w:r>
                    </w:p>
                    <w:p w14:paraId="0F7F35CF" w14:textId="0D28357F" w:rsidR="008810EC" w:rsidRPr="005D4E4B" w:rsidRDefault="00543B2F">
                      <w:pPr>
                        <w:rPr>
                          <w:rFonts w:cs="Times New Roman"/>
                        </w:rPr>
                      </w:pPr>
                      <w:r w:rsidRPr="005D4E4B">
                        <w:rPr>
                          <w:rFonts w:cs="Times New Roman"/>
                          <w:noProof/>
                          <w:lang w:val="en-US"/>
                        </w:rPr>
                        <w:drawing>
                          <wp:inline distT="0" distB="0" distL="0" distR="0" wp14:anchorId="5A98F8DD" wp14:editId="797D37C3">
                            <wp:extent cx="6478905" cy="3448050"/>
                            <wp:effectExtent l="0" t="0" r="36195" b="63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8C9DA52" w14:textId="17BAC7C4" w:rsidR="00932DD6" w:rsidRPr="005D4E4B" w:rsidRDefault="00932DD6">
                      <w:pPr>
                        <w:rPr>
                          <w:rFonts w:cs="Times New Roman"/>
                        </w:rPr>
                      </w:pPr>
                    </w:p>
                  </w:txbxContent>
                </v:textbox>
                <w10:wrap anchorx="margin"/>
              </v:shape>
            </w:pict>
          </mc:Fallback>
        </mc:AlternateContent>
      </w:r>
    </w:p>
    <w:p w14:paraId="681F46DA" w14:textId="77777777" w:rsidR="0020412F" w:rsidRPr="005D4E4B" w:rsidRDefault="0020412F" w:rsidP="003F5405">
      <w:pPr>
        <w:spacing w:after="0" w:line="240" w:lineRule="auto"/>
        <w:rPr>
          <w:rFonts w:cs="Times New Roman"/>
          <w:sz w:val="24"/>
          <w:szCs w:val="24"/>
          <w:shd w:val="clear" w:color="auto" w:fill="FFFFFF"/>
        </w:rPr>
      </w:pPr>
    </w:p>
    <w:p w14:paraId="659BB28F" w14:textId="12EE131B" w:rsidR="00A14DD9" w:rsidRPr="005D4E4B" w:rsidRDefault="00A14DD9" w:rsidP="003F5405">
      <w:pPr>
        <w:spacing w:after="0" w:line="240" w:lineRule="auto"/>
        <w:rPr>
          <w:rFonts w:cs="Times New Roman"/>
          <w:b/>
          <w:sz w:val="24"/>
          <w:szCs w:val="24"/>
          <w:shd w:val="clear" w:color="auto" w:fill="FFFFFF"/>
        </w:rPr>
      </w:pPr>
    </w:p>
    <w:p w14:paraId="525FBA97" w14:textId="3D860D25" w:rsidR="0020412F" w:rsidRPr="005D4E4B" w:rsidRDefault="0020412F" w:rsidP="003F5405">
      <w:pPr>
        <w:spacing w:after="0" w:line="240" w:lineRule="auto"/>
        <w:rPr>
          <w:rFonts w:cs="Times New Roman"/>
          <w:b/>
          <w:sz w:val="24"/>
          <w:szCs w:val="24"/>
          <w:shd w:val="clear" w:color="auto" w:fill="FFFFFF"/>
        </w:rPr>
      </w:pPr>
    </w:p>
    <w:p w14:paraId="5AB3198F" w14:textId="23E869FA" w:rsidR="0020412F" w:rsidRPr="005D4E4B" w:rsidRDefault="0020412F" w:rsidP="003F5405">
      <w:pPr>
        <w:spacing w:after="0" w:line="240" w:lineRule="auto"/>
        <w:rPr>
          <w:rFonts w:cs="Times New Roman"/>
          <w:b/>
          <w:sz w:val="24"/>
          <w:szCs w:val="24"/>
          <w:shd w:val="clear" w:color="auto" w:fill="FFFFFF"/>
        </w:rPr>
      </w:pPr>
    </w:p>
    <w:p w14:paraId="26366C4C" w14:textId="10E5563C" w:rsidR="0020412F" w:rsidRPr="005D4E4B" w:rsidRDefault="0020412F" w:rsidP="003F5405">
      <w:pPr>
        <w:spacing w:after="0" w:line="240" w:lineRule="auto"/>
        <w:rPr>
          <w:rFonts w:cs="Times New Roman"/>
          <w:b/>
          <w:sz w:val="24"/>
          <w:szCs w:val="24"/>
          <w:shd w:val="clear" w:color="auto" w:fill="FFFFFF"/>
        </w:rPr>
      </w:pPr>
    </w:p>
    <w:p w14:paraId="4929FF3B" w14:textId="6B31668E" w:rsidR="0020412F" w:rsidRPr="005D4E4B" w:rsidRDefault="0020412F" w:rsidP="003F5405">
      <w:pPr>
        <w:spacing w:after="0" w:line="240" w:lineRule="auto"/>
        <w:rPr>
          <w:rFonts w:cs="Times New Roman"/>
          <w:b/>
          <w:sz w:val="24"/>
          <w:szCs w:val="24"/>
          <w:shd w:val="clear" w:color="auto" w:fill="FFFFFF"/>
        </w:rPr>
      </w:pPr>
    </w:p>
    <w:p w14:paraId="6138338B" w14:textId="441E534E" w:rsidR="0020412F" w:rsidRPr="005D4E4B" w:rsidRDefault="0020412F" w:rsidP="003F5405">
      <w:pPr>
        <w:spacing w:after="0" w:line="240" w:lineRule="auto"/>
        <w:rPr>
          <w:rFonts w:cs="Times New Roman"/>
          <w:b/>
          <w:sz w:val="24"/>
          <w:szCs w:val="24"/>
          <w:shd w:val="clear" w:color="auto" w:fill="FFFFFF"/>
        </w:rPr>
      </w:pPr>
    </w:p>
    <w:p w14:paraId="5A6EC22F" w14:textId="661C5FA9" w:rsidR="0020412F" w:rsidRPr="005D4E4B" w:rsidRDefault="0020412F" w:rsidP="003F5405">
      <w:pPr>
        <w:spacing w:after="0" w:line="240" w:lineRule="auto"/>
        <w:rPr>
          <w:rFonts w:cs="Times New Roman"/>
          <w:b/>
          <w:sz w:val="24"/>
          <w:szCs w:val="24"/>
          <w:shd w:val="clear" w:color="auto" w:fill="FFFFFF"/>
        </w:rPr>
      </w:pPr>
    </w:p>
    <w:p w14:paraId="698EC762" w14:textId="2583F782" w:rsidR="0020412F" w:rsidRPr="005D4E4B" w:rsidRDefault="0020412F" w:rsidP="003F5405">
      <w:pPr>
        <w:spacing w:after="0" w:line="240" w:lineRule="auto"/>
        <w:rPr>
          <w:rFonts w:cs="Times New Roman"/>
          <w:b/>
          <w:sz w:val="24"/>
          <w:szCs w:val="24"/>
          <w:shd w:val="clear" w:color="auto" w:fill="FFFFFF"/>
        </w:rPr>
      </w:pPr>
    </w:p>
    <w:p w14:paraId="52BB0833" w14:textId="6C365B6D" w:rsidR="0020412F" w:rsidRPr="005D4E4B" w:rsidRDefault="0020412F" w:rsidP="003F5405">
      <w:pPr>
        <w:spacing w:after="0" w:line="240" w:lineRule="auto"/>
        <w:rPr>
          <w:rFonts w:cs="Times New Roman"/>
          <w:b/>
          <w:sz w:val="24"/>
          <w:szCs w:val="24"/>
          <w:shd w:val="clear" w:color="auto" w:fill="FFFFFF"/>
        </w:rPr>
      </w:pPr>
    </w:p>
    <w:p w14:paraId="7C5E48B3" w14:textId="4817EEA4" w:rsidR="0020412F" w:rsidRPr="005D4E4B" w:rsidRDefault="0020412F" w:rsidP="003F5405">
      <w:pPr>
        <w:spacing w:after="0" w:line="240" w:lineRule="auto"/>
        <w:rPr>
          <w:rFonts w:cs="Times New Roman"/>
          <w:b/>
          <w:sz w:val="24"/>
          <w:szCs w:val="24"/>
          <w:shd w:val="clear" w:color="auto" w:fill="FFFFFF"/>
        </w:rPr>
      </w:pPr>
    </w:p>
    <w:p w14:paraId="592AEDE8" w14:textId="5EF5BF70" w:rsidR="0020412F" w:rsidRPr="005D4E4B" w:rsidRDefault="0020412F" w:rsidP="003F5405">
      <w:pPr>
        <w:spacing w:after="0" w:line="240" w:lineRule="auto"/>
        <w:rPr>
          <w:rFonts w:cs="Times New Roman"/>
          <w:b/>
          <w:sz w:val="24"/>
          <w:szCs w:val="24"/>
          <w:shd w:val="clear" w:color="auto" w:fill="FFFFFF"/>
        </w:rPr>
      </w:pPr>
    </w:p>
    <w:p w14:paraId="14BE0395" w14:textId="77777777" w:rsidR="0020412F" w:rsidRPr="005D4E4B" w:rsidRDefault="0020412F" w:rsidP="003F5405">
      <w:pPr>
        <w:spacing w:after="0" w:line="240" w:lineRule="auto"/>
        <w:rPr>
          <w:rFonts w:cs="Times New Roman"/>
          <w:b/>
          <w:sz w:val="24"/>
          <w:szCs w:val="24"/>
          <w:shd w:val="clear" w:color="auto" w:fill="FFFFFF"/>
        </w:rPr>
      </w:pPr>
    </w:p>
    <w:p w14:paraId="086CD91C" w14:textId="77777777" w:rsidR="0020412F" w:rsidRPr="005D4E4B" w:rsidRDefault="0020412F" w:rsidP="00F33982">
      <w:pPr>
        <w:spacing w:after="0" w:line="240" w:lineRule="auto"/>
        <w:rPr>
          <w:rFonts w:cs="Times New Roman"/>
          <w:b/>
          <w:bCs/>
          <w:sz w:val="24"/>
          <w:szCs w:val="24"/>
          <w:shd w:val="clear" w:color="auto" w:fill="FFFFFF"/>
        </w:rPr>
      </w:pPr>
    </w:p>
    <w:p w14:paraId="511AD92F" w14:textId="77777777" w:rsidR="0020412F" w:rsidRPr="005D4E4B" w:rsidRDefault="0020412F" w:rsidP="00F33982">
      <w:pPr>
        <w:spacing w:after="0" w:line="240" w:lineRule="auto"/>
        <w:rPr>
          <w:rFonts w:cs="Times New Roman"/>
          <w:b/>
          <w:bCs/>
          <w:sz w:val="24"/>
          <w:szCs w:val="24"/>
          <w:shd w:val="clear" w:color="auto" w:fill="FFFFFF"/>
        </w:rPr>
      </w:pPr>
    </w:p>
    <w:p w14:paraId="50062F97" w14:textId="77777777" w:rsidR="0020412F" w:rsidRPr="005D4E4B" w:rsidRDefault="0020412F" w:rsidP="00F33982">
      <w:pPr>
        <w:spacing w:after="0" w:line="240" w:lineRule="auto"/>
        <w:rPr>
          <w:rFonts w:cs="Times New Roman"/>
          <w:b/>
          <w:bCs/>
          <w:sz w:val="24"/>
          <w:szCs w:val="24"/>
          <w:shd w:val="clear" w:color="auto" w:fill="FFFFFF"/>
        </w:rPr>
      </w:pPr>
    </w:p>
    <w:p w14:paraId="6D5C1BB6" w14:textId="77777777" w:rsidR="0021088F" w:rsidRPr="005D4E4B" w:rsidRDefault="0021088F" w:rsidP="00F33982">
      <w:pPr>
        <w:spacing w:after="0" w:line="240" w:lineRule="auto"/>
        <w:rPr>
          <w:rFonts w:cs="Times New Roman"/>
          <w:b/>
          <w:bCs/>
          <w:sz w:val="24"/>
          <w:szCs w:val="24"/>
          <w:shd w:val="clear" w:color="auto" w:fill="FFFFFF"/>
        </w:rPr>
      </w:pPr>
    </w:p>
    <w:p w14:paraId="744AD47D" w14:textId="77777777" w:rsidR="0021088F" w:rsidRPr="005D4E4B" w:rsidRDefault="0021088F" w:rsidP="00F33982">
      <w:pPr>
        <w:spacing w:after="0" w:line="240" w:lineRule="auto"/>
        <w:rPr>
          <w:rFonts w:cs="Times New Roman"/>
          <w:b/>
          <w:bCs/>
          <w:sz w:val="24"/>
          <w:szCs w:val="24"/>
          <w:shd w:val="clear" w:color="auto" w:fill="FFFFFF"/>
        </w:rPr>
      </w:pPr>
    </w:p>
    <w:p w14:paraId="618FCB53" w14:textId="77777777" w:rsidR="0021088F" w:rsidRPr="005D4E4B" w:rsidRDefault="0021088F" w:rsidP="00F33982">
      <w:pPr>
        <w:spacing w:after="0" w:line="240" w:lineRule="auto"/>
        <w:rPr>
          <w:rFonts w:cs="Times New Roman"/>
          <w:b/>
          <w:bCs/>
          <w:sz w:val="24"/>
          <w:szCs w:val="24"/>
          <w:shd w:val="clear" w:color="auto" w:fill="FFFFFF"/>
        </w:rPr>
      </w:pPr>
    </w:p>
    <w:p w14:paraId="715BCC20" w14:textId="77777777" w:rsidR="0021088F" w:rsidRPr="005D4E4B" w:rsidRDefault="0021088F" w:rsidP="00F33982">
      <w:pPr>
        <w:spacing w:after="0" w:line="240" w:lineRule="auto"/>
        <w:rPr>
          <w:rFonts w:cs="Times New Roman"/>
          <w:b/>
          <w:bCs/>
          <w:sz w:val="24"/>
          <w:szCs w:val="24"/>
          <w:shd w:val="clear" w:color="auto" w:fill="FFFFFF"/>
        </w:rPr>
      </w:pPr>
    </w:p>
    <w:p w14:paraId="0D639990" w14:textId="77777777" w:rsidR="0021088F" w:rsidRPr="005D4E4B" w:rsidRDefault="0021088F" w:rsidP="00F33982">
      <w:pPr>
        <w:spacing w:after="0" w:line="240" w:lineRule="auto"/>
        <w:rPr>
          <w:rFonts w:cs="Times New Roman"/>
          <w:b/>
          <w:bCs/>
          <w:sz w:val="24"/>
          <w:szCs w:val="24"/>
          <w:shd w:val="clear" w:color="auto" w:fill="FFFFFF"/>
        </w:rPr>
      </w:pPr>
    </w:p>
    <w:p w14:paraId="703BA6EE" w14:textId="77777777" w:rsidR="0006608D" w:rsidRPr="005D4E4B" w:rsidRDefault="0006608D" w:rsidP="00F33982">
      <w:pPr>
        <w:spacing w:after="0" w:line="240" w:lineRule="auto"/>
        <w:rPr>
          <w:rFonts w:cs="Times New Roman"/>
          <w:b/>
          <w:bCs/>
          <w:sz w:val="24"/>
          <w:szCs w:val="24"/>
          <w:shd w:val="clear" w:color="auto" w:fill="FFFFFF"/>
        </w:rPr>
      </w:pPr>
      <w:bookmarkStart w:id="0" w:name="_Hlk141382113"/>
    </w:p>
    <w:p w14:paraId="57B4E049" w14:textId="77777777" w:rsidR="00E8075A" w:rsidRPr="005D4E4B" w:rsidRDefault="00E8075A" w:rsidP="00E8075A">
      <w:pPr>
        <w:spacing w:after="0" w:line="240" w:lineRule="auto"/>
        <w:rPr>
          <w:rFonts w:cs="Times New Roman"/>
          <w:b/>
          <w:bCs/>
          <w:sz w:val="24"/>
          <w:szCs w:val="24"/>
          <w:shd w:val="clear" w:color="auto" w:fill="FFFFFF"/>
        </w:rPr>
      </w:pPr>
      <w:r w:rsidRPr="005D4E4B">
        <w:rPr>
          <w:rFonts w:cs="Times New Roman"/>
          <w:b/>
          <w:bCs/>
          <w:sz w:val="24"/>
          <w:szCs w:val="24"/>
          <w:shd w:val="clear" w:color="auto" w:fill="FFFFFF"/>
        </w:rPr>
        <w:t>2. Paraphrase the following sentences (max 3 marks for each, max 12 marks in total):</w:t>
      </w:r>
    </w:p>
    <w:p w14:paraId="510D33CD" w14:textId="77777777" w:rsidR="00E8075A" w:rsidRPr="005D4E4B" w:rsidRDefault="00E8075A" w:rsidP="00E8075A">
      <w:pPr>
        <w:spacing w:after="0" w:line="240" w:lineRule="auto"/>
        <w:rPr>
          <w:rFonts w:cs="Times New Roman"/>
          <w:b/>
          <w:bCs/>
          <w:sz w:val="24"/>
          <w:szCs w:val="24"/>
          <w:shd w:val="clear" w:color="auto" w:fill="FFFFFF"/>
        </w:rPr>
      </w:pPr>
    </w:p>
    <w:p w14:paraId="028923CE" w14:textId="0AF9A88D" w:rsidR="00E8075A" w:rsidRPr="005D4E4B" w:rsidRDefault="00E8075A" w:rsidP="00E8075A">
      <w:pPr>
        <w:spacing w:after="0" w:line="240" w:lineRule="auto"/>
        <w:rPr>
          <w:rFonts w:cs="Times New Roman"/>
          <w:sz w:val="24"/>
          <w:szCs w:val="24"/>
          <w:shd w:val="clear" w:color="auto" w:fill="FFFFFF"/>
        </w:rPr>
      </w:pPr>
      <w:r w:rsidRPr="005D4E4B">
        <w:rPr>
          <w:rFonts w:cs="Times New Roman"/>
          <w:sz w:val="24"/>
          <w:szCs w:val="24"/>
          <w:shd w:val="clear" w:color="auto" w:fill="FFFFFF"/>
        </w:rPr>
        <w:t>a) It's difficult to know whether university study is right for you until you've experienced it first-hand.</w:t>
      </w:r>
    </w:p>
    <w:p w14:paraId="4C5B6562" w14:textId="1CB17481" w:rsidR="00E8075A" w:rsidRPr="002400FA" w:rsidRDefault="0087021C" w:rsidP="002400FA">
      <w:pPr>
        <w:rPr>
          <w:rFonts w:cs="Times New Roman"/>
          <w:lang w:val="en-US"/>
        </w:rPr>
      </w:pPr>
      <w:r w:rsidRPr="005D4E4B">
        <w:rPr>
          <w:rFonts w:cs="Times New Roman"/>
          <w:lang w:val="en-US"/>
        </w:rPr>
        <w:t>It is hard to determine whether studying at university is suitable before actually trying it.</w:t>
      </w:r>
    </w:p>
    <w:p w14:paraId="15CBB4DA" w14:textId="77BC5EF5" w:rsidR="000D7ED0" w:rsidRPr="005D4E4B" w:rsidRDefault="00E8075A" w:rsidP="00E8075A">
      <w:pPr>
        <w:rPr>
          <w:rFonts w:cs="Times New Roman"/>
          <w:sz w:val="24"/>
          <w:szCs w:val="24"/>
          <w:shd w:val="clear" w:color="auto" w:fill="FFFFFF"/>
        </w:rPr>
      </w:pPr>
      <w:r w:rsidRPr="005D4E4B">
        <w:rPr>
          <w:rFonts w:cs="Times New Roman"/>
          <w:sz w:val="24"/>
          <w:szCs w:val="24"/>
          <w:shd w:val="clear" w:color="auto" w:fill="FFFFFF"/>
        </w:rPr>
        <w:t xml:space="preserve">b) Developing good study habits is essential for academic </w:t>
      </w:r>
      <w:r w:rsidR="009A6615" w:rsidRPr="005D4E4B">
        <w:rPr>
          <w:rFonts w:cs="Times New Roman"/>
          <w:sz w:val="24"/>
          <w:szCs w:val="24"/>
          <w:shd w:val="clear" w:color="auto" w:fill="FFFFFF"/>
        </w:rPr>
        <w:t>s</w:t>
      </w:r>
      <w:r w:rsidR="009A6615">
        <w:rPr>
          <w:rFonts w:cs="Times New Roman"/>
          <w:sz w:val="24"/>
          <w:szCs w:val="24"/>
          <w:shd w:val="clear" w:color="auto" w:fill="FFFFFF"/>
        </w:rPr>
        <w:t>u</w:t>
      </w:r>
      <w:r w:rsidR="009A6615" w:rsidRPr="005D4E4B">
        <w:rPr>
          <w:rFonts w:cs="Times New Roman"/>
          <w:sz w:val="24"/>
          <w:szCs w:val="24"/>
          <w:shd w:val="clear" w:color="auto" w:fill="FFFFFF"/>
        </w:rPr>
        <w:t>ccess</w:t>
      </w:r>
      <w:r w:rsidRPr="005D4E4B">
        <w:rPr>
          <w:rFonts w:cs="Times New Roman"/>
          <w:sz w:val="24"/>
          <w:szCs w:val="24"/>
          <w:shd w:val="clear" w:color="auto" w:fill="FFFFFF"/>
        </w:rPr>
        <w:t xml:space="preserve">. </w:t>
      </w:r>
    </w:p>
    <w:p w14:paraId="4269C112" w14:textId="77777777" w:rsidR="000D7ED0" w:rsidRPr="005D4E4B" w:rsidRDefault="000D7ED0" w:rsidP="000D7ED0">
      <w:pPr>
        <w:pStyle w:val="NormalWeb"/>
      </w:pPr>
      <w:r w:rsidRPr="005D4E4B">
        <w:t>Good study habits are essential because they help students achieve success in their academic work.</w:t>
      </w:r>
    </w:p>
    <w:p w14:paraId="15B543D6" w14:textId="03D8C1A9" w:rsidR="00344E14" w:rsidRPr="005D4E4B" w:rsidRDefault="00E8075A" w:rsidP="00344E14">
      <w:pPr>
        <w:rPr>
          <w:rFonts w:cs="Times New Roman"/>
          <w:sz w:val="24"/>
          <w:szCs w:val="24"/>
          <w:shd w:val="clear" w:color="auto" w:fill="FFFFFF"/>
        </w:rPr>
      </w:pPr>
      <w:r w:rsidRPr="005D4E4B">
        <w:rPr>
          <w:rFonts w:cs="Times New Roman"/>
          <w:sz w:val="24"/>
          <w:szCs w:val="24"/>
          <w:shd w:val="clear" w:color="auto" w:fill="FFFFFF"/>
        </w:rPr>
        <w:t xml:space="preserve">c) When you feel overwhelmed with your studies, consider adopting strategies to manage stress more effectively.   </w:t>
      </w:r>
    </w:p>
    <w:p w14:paraId="28FEBC18" w14:textId="77777777" w:rsidR="000D7ED0" w:rsidRPr="005D4E4B" w:rsidRDefault="000D7ED0" w:rsidP="000D7ED0">
      <w:pPr>
        <w:rPr>
          <w:rFonts w:cs="Times New Roman"/>
        </w:rPr>
      </w:pPr>
      <w:r w:rsidRPr="005D4E4B">
        <w:rPr>
          <w:rFonts w:cs="Times New Roman"/>
        </w:rPr>
        <w:t>If your studies start to feel overwhelming, try using practical strategies that help manage stress and improve focus, allowing you to maintain balance and perform better.</w:t>
      </w:r>
    </w:p>
    <w:p w14:paraId="7A34C4EE" w14:textId="77777777" w:rsidR="00E8075A" w:rsidRPr="005D4E4B" w:rsidRDefault="00E8075A" w:rsidP="00E8075A">
      <w:pPr>
        <w:spacing w:after="0" w:line="240" w:lineRule="auto"/>
        <w:rPr>
          <w:rFonts w:cs="Times New Roman"/>
          <w:b/>
          <w:bCs/>
          <w:sz w:val="24"/>
          <w:szCs w:val="24"/>
          <w:shd w:val="clear" w:color="auto" w:fill="FFFFFF"/>
        </w:rPr>
      </w:pPr>
    </w:p>
    <w:p w14:paraId="5573C87C" w14:textId="11B15A05" w:rsidR="00E8075A" w:rsidRPr="005D4E4B" w:rsidRDefault="00E8075A" w:rsidP="00E8075A">
      <w:pPr>
        <w:spacing w:after="0" w:line="240" w:lineRule="auto"/>
        <w:rPr>
          <w:rFonts w:cs="Times New Roman"/>
          <w:sz w:val="24"/>
          <w:szCs w:val="24"/>
          <w:shd w:val="clear" w:color="auto" w:fill="FFFFFF"/>
        </w:rPr>
      </w:pPr>
      <w:r w:rsidRPr="005D4E4B">
        <w:rPr>
          <w:rFonts w:cs="Times New Roman"/>
          <w:sz w:val="24"/>
          <w:szCs w:val="24"/>
          <w:shd w:val="clear" w:color="auto" w:fill="FFFFFF"/>
        </w:rPr>
        <w:t xml:space="preserve">d) </w:t>
      </w:r>
      <w:r w:rsidR="00A56105" w:rsidRPr="005D4E4B">
        <w:rPr>
          <w:rFonts w:cs="Times New Roman"/>
          <w:sz w:val="24"/>
          <w:szCs w:val="24"/>
          <w:shd w:val="clear" w:color="auto" w:fill="FFFFFF"/>
        </w:rPr>
        <w:t>Consistent reading practice can improve your writing skills.</w:t>
      </w:r>
    </w:p>
    <w:p w14:paraId="588AC810" w14:textId="77777777" w:rsidR="000D7ED0" w:rsidRPr="005D4E4B" w:rsidRDefault="000D7ED0" w:rsidP="000D7ED0">
      <w:pPr>
        <w:pStyle w:val="NormalWeb"/>
      </w:pPr>
      <w:r w:rsidRPr="005D4E4B">
        <w:t>Regular reading practice helps to enhance your writing abilities by exposing you to varied styles.</w:t>
      </w:r>
    </w:p>
    <w:p w14:paraId="5BD7212B" w14:textId="77777777" w:rsidR="000D7ED0" w:rsidRPr="005D4E4B" w:rsidRDefault="000D7ED0" w:rsidP="00E8075A">
      <w:pPr>
        <w:spacing w:after="0" w:line="240" w:lineRule="auto"/>
        <w:rPr>
          <w:rFonts w:cs="Times New Roman"/>
          <w:sz w:val="24"/>
          <w:szCs w:val="24"/>
          <w:shd w:val="clear" w:color="auto" w:fill="FFFFFF"/>
        </w:rPr>
      </w:pPr>
    </w:p>
    <w:p w14:paraId="55DF17C9" w14:textId="77777777" w:rsidR="00E8075A" w:rsidRPr="005D4E4B" w:rsidRDefault="00E8075A" w:rsidP="00E8075A">
      <w:pPr>
        <w:spacing w:after="0" w:line="240" w:lineRule="auto"/>
        <w:rPr>
          <w:rFonts w:cs="Times New Roman"/>
          <w:b/>
          <w:bCs/>
          <w:sz w:val="24"/>
          <w:szCs w:val="24"/>
          <w:shd w:val="clear" w:color="auto" w:fill="FFFFFF"/>
        </w:rPr>
      </w:pPr>
    </w:p>
    <w:p w14:paraId="49A4CE79" w14:textId="60CB5C2D" w:rsidR="00E8075A" w:rsidRPr="005D4E4B" w:rsidRDefault="000D7ED0" w:rsidP="000D7ED0">
      <w:pPr>
        <w:rPr>
          <w:rFonts w:cs="Times New Roman"/>
          <w:sz w:val="24"/>
          <w:szCs w:val="24"/>
          <w:shd w:val="clear" w:color="auto" w:fill="FFFFFF"/>
        </w:rPr>
      </w:pPr>
      <w:r w:rsidRPr="005D4E4B">
        <w:rPr>
          <w:rFonts w:cs="Times New Roman"/>
          <w:sz w:val="24"/>
          <w:szCs w:val="24"/>
          <w:shd w:val="clear" w:color="auto" w:fill="FFFFFF"/>
        </w:rPr>
        <w:br w:type="page"/>
      </w:r>
    </w:p>
    <w:p w14:paraId="3D2657F5" w14:textId="77777777" w:rsidR="00E8075A" w:rsidRPr="005D4E4B" w:rsidRDefault="00E8075A" w:rsidP="00F33982">
      <w:pPr>
        <w:spacing w:after="0" w:line="240" w:lineRule="auto"/>
        <w:rPr>
          <w:rFonts w:cs="Times New Roman"/>
          <w:b/>
          <w:bCs/>
          <w:sz w:val="24"/>
          <w:szCs w:val="24"/>
          <w:shd w:val="clear" w:color="auto" w:fill="FFFFFF"/>
        </w:rPr>
      </w:pPr>
    </w:p>
    <w:p w14:paraId="11669F06" w14:textId="272A12D1" w:rsidR="00344E14" w:rsidRPr="005D4E4B" w:rsidRDefault="00843AF0" w:rsidP="00F57CF9">
      <w:pPr>
        <w:spacing w:after="0" w:line="240" w:lineRule="auto"/>
        <w:rPr>
          <w:rFonts w:cs="Times New Roman"/>
          <w:b/>
          <w:bCs/>
          <w:sz w:val="24"/>
          <w:szCs w:val="24"/>
          <w:shd w:val="clear" w:color="auto" w:fill="FFFFFF"/>
        </w:rPr>
      </w:pPr>
      <w:r w:rsidRPr="005D4E4B">
        <w:rPr>
          <w:rFonts w:cs="Times New Roman"/>
          <w:b/>
          <w:bCs/>
          <w:sz w:val="24"/>
          <w:szCs w:val="24"/>
          <w:shd w:val="clear" w:color="auto" w:fill="FFFFFF"/>
        </w:rPr>
        <w:t xml:space="preserve">3. </w:t>
      </w:r>
      <w:r w:rsidR="00226E63" w:rsidRPr="005D4E4B">
        <w:rPr>
          <w:rFonts w:cs="Times New Roman"/>
          <w:b/>
          <w:bCs/>
          <w:sz w:val="24"/>
          <w:szCs w:val="24"/>
          <w:shd w:val="clear" w:color="auto" w:fill="FFFFFF"/>
        </w:rPr>
        <w:t xml:space="preserve">Write a </w:t>
      </w:r>
      <w:r w:rsidR="005E04F2" w:rsidRPr="005D4E4B">
        <w:rPr>
          <w:rFonts w:cs="Times New Roman"/>
          <w:b/>
          <w:bCs/>
          <w:sz w:val="24"/>
          <w:szCs w:val="24"/>
          <w:shd w:val="clear" w:color="auto" w:fill="FFFFFF"/>
        </w:rPr>
        <w:t xml:space="preserve">well-structured </w:t>
      </w:r>
      <w:r w:rsidR="00226E63" w:rsidRPr="005D4E4B">
        <w:rPr>
          <w:rFonts w:cs="Times New Roman"/>
          <w:b/>
          <w:bCs/>
          <w:sz w:val="24"/>
          <w:szCs w:val="24"/>
          <w:shd w:val="clear" w:color="auto" w:fill="FFFFFF"/>
        </w:rPr>
        <w:t xml:space="preserve">paragraph </w:t>
      </w:r>
      <w:r w:rsidR="004A7AF3" w:rsidRPr="005D4E4B">
        <w:rPr>
          <w:rFonts w:cs="Times New Roman"/>
          <w:b/>
          <w:bCs/>
          <w:sz w:val="24"/>
          <w:szCs w:val="24"/>
          <w:shd w:val="clear" w:color="auto" w:fill="FFFFFF"/>
        </w:rPr>
        <w:t xml:space="preserve">(8 sentences) on the following topic: </w:t>
      </w:r>
    </w:p>
    <w:p w14:paraId="00D6B550" w14:textId="77777777" w:rsidR="00344E14" w:rsidRPr="005D4E4B" w:rsidRDefault="00344E14" w:rsidP="00F57CF9">
      <w:pPr>
        <w:spacing w:after="0" w:line="240" w:lineRule="auto"/>
        <w:rPr>
          <w:rFonts w:cs="Times New Roman"/>
          <w:b/>
          <w:bCs/>
          <w:sz w:val="24"/>
          <w:szCs w:val="24"/>
          <w:shd w:val="clear" w:color="auto" w:fill="FFFFFF"/>
        </w:rPr>
      </w:pPr>
    </w:p>
    <w:p w14:paraId="53439A41" w14:textId="77777777" w:rsidR="00344E14" w:rsidRPr="005D4E4B" w:rsidRDefault="008718F3" w:rsidP="00F57CF9">
      <w:pPr>
        <w:spacing w:after="0" w:line="240" w:lineRule="auto"/>
        <w:rPr>
          <w:rFonts w:cs="Times New Roman"/>
          <w:b/>
          <w:bCs/>
          <w:i/>
          <w:iCs/>
          <w:sz w:val="24"/>
          <w:szCs w:val="24"/>
          <w:shd w:val="clear" w:color="auto" w:fill="FFFFFF"/>
        </w:rPr>
      </w:pPr>
      <w:r w:rsidRPr="005D4E4B">
        <w:rPr>
          <w:rFonts w:cs="Times New Roman"/>
          <w:b/>
          <w:bCs/>
          <w:i/>
          <w:iCs/>
          <w:sz w:val="24"/>
          <w:szCs w:val="24"/>
          <w:shd w:val="clear" w:color="auto" w:fill="FFFFFF"/>
        </w:rPr>
        <w:t>T</w:t>
      </w:r>
      <w:r w:rsidR="007131B0" w:rsidRPr="005D4E4B">
        <w:rPr>
          <w:rFonts w:cs="Times New Roman"/>
          <w:b/>
          <w:bCs/>
          <w:i/>
          <w:iCs/>
          <w:sz w:val="24"/>
          <w:szCs w:val="24"/>
          <w:shd w:val="clear" w:color="auto" w:fill="FFFFFF"/>
        </w:rPr>
        <w:t>he challenges of studying at a UK university</w:t>
      </w:r>
      <w:r w:rsidR="00F57CF9" w:rsidRPr="005D4E4B">
        <w:rPr>
          <w:rFonts w:cs="Times New Roman"/>
          <w:b/>
          <w:bCs/>
          <w:i/>
          <w:iCs/>
          <w:sz w:val="24"/>
          <w:szCs w:val="24"/>
          <w:shd w:val="clear" w:color="auto" w:fill="FFFFFF"/>
        </w:rPr>
        <w:t xml:space="preserve">. </w:t>
      </w:r>
    </w:p>
    <w:p w14:paraId="7E267A6B" w14:textId="77777777" w:rsidR="00344E14" w:rsidRPr="005D4E4B" w:rsidRDefault="00344E14" w:rsidP="00F57CF9">
      <w:pPr>
        <w:spacing w:after="0" w:line="240" w:lineRule="auto"/>
        <w:rPr>
          <w:rFonts w:cs="Times New Roman"/>
          <w:b/>
          <w:bCs/>
          <w:i/>
          <w:iCs/>
          <w:sz w:val="24"/>
          <w:szCs w:val="24"/>
          <w:shd w:val="clear" w:color="auto" w:fill="FFFFFF"/>
        </w:rPr>
      </w:pPr>
    </w:p>
    <w:p w14:paraId="73F0D068" w14:textId="77777777" w:rsidR="00344E14" w:rsidRPr="005D4E4B" w:rsidRDefault="00344E14" w:rsidP="00F57CF9">
      <w:pPr>
        <w:spacing w:after="0" w:line="240" w:lineRule="auto"/>
        <w:rPr>
          <w:rFonts w:cs="Times New Roman"/>
          <w:b/>
          <w:bCs/>
          <w:sz w:val="24"/>
          <w:szCs w:val="24"/>
          <w:shd w:val="clear" w:color="auto" w:fill="FFFFFF"/>
        </w:rPr>
      </w:pPr>
    </w:p>
    <w:p w14:paraId="750C83CC" w14:textId="325EFCDA" w:rsidR="00843AF0" w:rsidRPr="005D4E4B" w:rsidRDefault="00666709" w:rsidP="00F57CF9">
      <w:pPr>
        <w:spacing w:after="0" w:line="240" w:lineRule="auto"/>
        <w:rPr>
          <w:rFonts w:cs="Times New Roman"/>
          <w:b/>
          <w:bCs/>
          <w:sz w:val="24"/>
          <w:szCs w:val="24"/>
          <w:shd w:val="clear" w:color="auto" w:fill="FFFFFF"/>
        </w:rPr>
      </w:pPr>
      <w:r w:rsidRPr="005D4E4B">
        <w:rPr>
          <w:rFonts w:cs="Times New Roman"/>
          <w:b/>
          <w:bCs/>
          <w:sz w:val="24"/>
          <w:szCs w:val="24"/>
          <w:shd w:val="clear" w:color="auto" w:fill="FFFFFF"/>
        </w:rPr>
        <w:t xml:space="preserve">(max </w:t>
      </w:r>
      <w:r w:rsidR="00B41831" w:rsidRPr="005D4E4B">
        <w:rPr>
          <w:rFonts w:cs="Times New Roman"/>
          <w:b/>
          <w:bCs/>
          <w:sz w:val="24"/>
          <w:szCs w:val="24"/>
          <w:shd w:val="clear" w:color="auto" w:fill="FFFFFF"/>
        </w:rPr>
        <w:t>1</w:t>
      </w:r>
      <w:r w:rsidR="00344E14" w:rsidRPr="005D4E4B">
        <w:rPr>
          <w:rFonts w:cs="Times New Roman"/>
          <w:b/>
          <w:bCs/>
          <w:sz w:val="24"/>
          <w:szCs w:val="24"/>
          <w:shd w:val="clear" w:color="auto" w:fill="FFFFFF"/>
        </w:rPr>
        <w:t>6</w:t>
      </w:r>
      <w:r w:rsidR="00DA5CD6" w:rsidRPr="005D4E4B">
        <w:rPr>
          <w:rFonts w:cs="Times New Roman"/>
          <w:b/>
          <w:bCs/>
          <w:sz w:val="24"/>
          <w:szCs w:val="24"/>
          <w:shd w:val="clear" w:color="auto" w:fill="FFFFFF"/>
        </w:rPr>
        <w:t xml:space="preserve"> marks in total</w:t>
      </w:r>
      <w:r w:rsidRPr="005D4E4B">
        <w:rPr>
          <w:rFonts w:cs="Times New Roman"/>
          <w:b/>
          <w:bCs/>
          <w:sz w:val="24"/>
          <w:szCs w:val="24"/>
          <w:shd w:val="clear" w:color="auto" w:fill="FFFFFF"/>
        </w:rPr>
        <w:t xml:space="preserve">) </w:t>
      </w:r>
    </w:p>
    <w:p w14:paraId="7C29171A" w14:textId="18DCE8C8" w:rsidR="00843AF0" w:rsidRPr="005D4E4B" w:rsidRDefault="00843AF0" w:rsidP="00843AF0">
      <w:pPr>
        <w:spacing w:after="0" w:line="240" w:lineRule="auto"/>
        <w:rPr>
          <w:rFonts w:cs="Times New Roman"/>
          <w:b/>
          <w:bCs/>
          <w:sz w:val="24"/>
          <w:szCs w:val="24"/>
          <w:shd w:val="clear" w:color="auto" w:fill="FFFFFF"/>
        </w:rPr>
      </w:pPr>
    </w:p>
    <w:p w14:paraId="7A9051C5" w14:textId="4DB2F8C9" w:rsidR="0087021C" w:rsidRPr="005D4E4B" w:rsidRDefault="0035267E" w:rsidP="0087021C">
      <w:pPr>
        <w:rPr>
          <w:rFonts w:cs="Times New Roman"/>
          <w:shd w:val="clear" w:color="auto" w:fill="FFFFFF"/>
        </w:rPr>
      </w:pPr>
      <w:r w:rsidRPr="005D4E4B">
        <w:rPr>
          <w:rFonts w:cs="Times New Roman"/>
          <w:shd w:val="clear" w:color="auto" w:fill="FFFFFF"/>
        </w:rPr>
        <w:t>The students studying at a UK university does faces challenges</w:t>
      </w:r>
      <w:r w:rsidR="008810EC" w:rsidRPr="005D4E4B">
        <w:rPr>
          <w:rFonts w:cs="Times New Roman"/>
          <w:shd w:val="clear" w:color="auto" w:fill="FFFFFF"/>
        </w:rPr>
        <w:t>.</w:t>
      </w:r>
      <w:r w:rsidR="00F50545" w:rsidRPr="005D4E4B">
        <w:rPr>
          <w:rFonts w:cs="Times New Roman"/>
        </w:rPr>
        <w:t xml:space="preserve"> </w:t>
      </w:r>
      <w:r w:rsidR="00F50545" w:rsidRPr="005D4E4B">
        <w:rPr>
          <w:rFonts w:cs="Times New Roman"/>
          <w:shd w:val="clear" w:color="auto" w:fill="FFFFFF"/>
        </w:rPr>
        <w:t>Many struggle to adjust to the teaching style, where lectures provide guidance but not constant direction</w:t>
      </w:r>
      <w:r w:rsidR="00724FDD">
        <w:rPr>
          <w:rFonts w:cs="Times New Roman"/>
          <w:shd w:val="clear" w:color="auto" w:fill="FFFFFF"/>
        </w:rPr>
        <w:t xml:space="preserve"> (</w:t>
      </w:r>
      <w:r w:rsidR="00724FDD">
        <w:rPr>
          <w:shd w:val="clear" w:color="auto" w:fill="FFFFFF"/>
        </w:rPr>
        <w:t>Watermeyer et al., 2021</w:t>
      </w:r>
      <w:r w:rsidR="00724FDD">
        <w:rPr>
          <w:rFonts w:cs="Times New Roman"/>
          <w:shd w:val="clear" w:color="auto" w:fill="FFFFFF"/>
        </w:rPr>
        <w:t>)</w:t>
      </w:r>
      <w:r w:rsidR="00F50545" w:rsidRPr="005D4E4B">
        <w:rPr>
          <w:rFonts w:cs="Times New Roman"/>
          <w:shd w:val="clear" w:color="auto" w:fill="FFFFFF"/>
        </w:rPr>
        <w:t xml:space="preserve">. Time management becomes critical, as students must balance coursework, deadlines, and revision with minimal supervision. </w:t>
      </w:r>
      <w:r w:rsidR="00750462" w:rsidRPr="005D4E4B">
        <w:rPr>
          <w:rFonts w:cs="Times New Roman"/>
          <w:shd w:val="clear" w:color="auto" w:fill="FFFFFF"/>
        </w:rPr>
        <w:t>For international students, language barriers can add another layer of difficulty, affecting their confidence in discussions and written work</w:t>
      </w:r>
      <w:r w:rsidR="00D44C15">
        <w:rPr>
          <w:rFonts w:cs="Times New Roman"/>
          <w:shd w:val="clear" w:color="auto" w:fill="FFFFFF"/>
        </w:rPr>
        <w:t xml:space="preserve"> (Parker et al., 2017)</w:t>
      </w:r>
      <w:r w:rsidR="00750462" w:rsidRPr="005D4E4B">
        <w:rPr>
          <w:rFonts w:cs="Times New Roman"/>
          <w:shd w:val="clear" w:color="auto" w:fill="FFFFFF"/>
        </w:rPr>
        <w:t xml:space="preserve">. Cultural differences also play a role, sometimes making social integration more difficult and increasing feelings of isolation. </w:t>
      </w:r>
      <w:r w:rsidR="00E22F9A" w:rsidRPr="005D4E4B">
        <w:rPr>
          <w:rFonts w:cs="Times New Roman"/>
          <w:shd w:val="clear" w:color="auto" w:fill="FFFFFF"/>
        </w:rPr>
        <w:t>Financial concerns often arise from high tuition fees and daily living expenses especially students belonging to low-income class or does additional jobs</w:t>
      </w:r>
      <w:r w:rsidR="00C75C23" w:rsidRPr="005D4E4B">
        <w:rPr>
          <w:rFonts w:cs="Times New Roman"/>
          <w:shd w:val="clear" w:color="auto" w:fill="FFFFFF"/>
        </w:rPr>
        <w:t xml:space="preserve">, which can affect </w:t>
      </w:r>
      <w:r w:rsidR="00C75C23" w:rsidRPr="005D4E4B">
        <w:rPr>
          <w:rFonts w:cs="Times New Roman"/>
        </w:rPr>
        <w:t>academic performance and general wellbeing</w:t>
      </w:r>
      <w:r w:rsidR="00523FF7">
        <w:rPr>
          <w:rFonts w:cs="Times New Roman"/>
        </w:rPr>
        <w:t xml:space="preserve"> (</w:t>
      </w:r>
      <w:proofErr w:type="spellStart"/>
      <w:r w:rsidR="00523FF7">
        <w:rPr>
          <w:shd w:val="clear" w:color="auto" w:fill="FFFFFF"/>
        </w:rPr>
        <w:t>Almaiah</w:t>
      </w:r>
      <w:proofErr w:type="spellEnd"/>
      <w:r w:rsidR="00523FF7">
        <w:rPr>
          <w:shd w:val="clear" w:color="auto" w:fill="FFFFFF"/>
        </w:rPr>
        <w:t xml:space="preserve"> et al., 2020</w:t>
      </w:r>
      <w:r w:rsidR="00523FF7">
        <w:rPr>
          <w:rFonts w:cs="Times New Roman"/>
        </w:rPr>
        <w:t>)</w:t>
      </w:r>
      <w:r w:rsidR="00E22F9A" w:rsidRPr="005D4E4B">
        <w:rPr>
          <w:rFonts w:cs="Times New Roman"/>
          <w:shd w:val="clear" w:color="auto" w:fill="FFFFFF"/>
        </w:rPr>
        <w:t>.</w:t>
      </w:r>
      <w:r w:rsidR="00523FF7">
        <w:rPr>
          <w:rFonts w:cs="Times New Roman"/>
          <w:shd w:val="clear" w:color="auto" w:fill="FFFFFF"/>
        </w:rPr>
        <w:t xml:space="preserve"> </w:t>
      </w:r>
      <w:r w:rsidR="00E22F9A" w:rsidRPr="005D4E4B">
        <w:rPr>
          <w:rFonts w:cs="Times New Roman"/>
          <w:shd w:val="clear" w:color="auto" w:fill="FFFFFF"/>
        </w:rPr>
        <w:t xml:space="preserve"> However, students may also face problem maintaining a balance between academic demands and personal wellbeing during the</w:t>
      </w:r>
      <w:r w:rsidR="0087021C" w:rsidRPr="005D4E4B">
        <w:rPr>
          <w:rFonts w:cs="Times New Roman"/>
          <w:shd w:val="clear" w:color="auto" w:fill="FFFFFF"/>
        </w:rPr>
        <w:t xml:space="preserve"> classes and other work. Some students experience deep homesickness, particularly when living far from their families for the very first time in their lives.</w:t>
      </w:r>
    </w:p>
    <w:p w14:paraId="0D9DF937" w14:textId="77777777" w:rsidR="0087021C" w:rsidRPr="005D4E4B" w:rsidRDefault="0087021C" w:rsidP="0087021C">
      <w:pPr>
        <w:spacing w:after="0" w:line="240" w:lineRule="auto"/>
        <w:rPr>
          <w:rFonts w:cs="Times New Roman"/>
          <w:b/>
          <w:bCs/>
          <w:sz w:val="24"/>
          <w:szCs w:val="24"/>
          <w:shd w:val="clear" w:color="auto" w:fill="FFFFFF"/>
        </w:rPr>
      </w:pPr>
    </w:p>
    <w:p w14:paraId="006E7632" w14:textId="77777777" w:rsidR="0087021C" w:rsidRPr="005D4E4B" w:rsidRDefault="0087021C" w:rsidP="0087021C">
      <w:pPr>
        <w:spacing w:after="0" w:line="240" w:lineRule="auto"/>
        <w:rPr>
          <w:rFonts w:cs="Times New Roman"/>
          <w:b/>
          <w:bCs/>
          <w:sz w:val="24"/>
          <w:szCs w:val="24"/>
          <w:shd w:val="clear" w:color="auto" w:fill="FFFFFF"/>
        </w:rPr>
      </w:pPr>
    </w:p>
    <w:p w14:paraId="28B90D05" w14:textId="77777777" w:rsidR="0087021C" w:rsidRPr="005D4E4B" w:rsidRDefault="0087021C" w:rsidP="0087021C">
      <w:pPr>
        <w:spacing w:after="0" w:line="240" w:lineRule="auto"/>
        <w:rPr>
          <w:rFonts w:cs="Times New Roman"/>
          <w:b/>
          <w:bCs/>
          <w:sz w:val="24"/>
          <w:szCs w:val="24"/>
          <w:shd w:val="clear" w:color="auto" w:fill="FFFFFF"/>
        </w:rPr>
      </w:pPr>
    </w:p>
    <w:p w14:paraId="5E353CC7" w14:textId="77777777" w:rsidR="0087021C" w:rsidRPr="005D4E4B" w:rsidRDefault="0087021C" w:rsidP="0087021C">
      <w:pPr>
        <w:spacing w:after="0" w:line="240" w:lineRule="auto"/>
        <w:rPr>
          <w:rFonts w:cs="Times New Roman"/>
          <w:b/>
          <w:bCs/>
          <w:sz w:val="24"/>
          <w:szCs w:val="24"/>
          <w:shd w:val="clear" w:color="auto" w:fill="FFFFFF"/>
        </w:rPr>
      </w:pPr>
    </w:p>
    <w:p w14:paraId="3B6979F8" w14:textId="77777777" w:rsidR="0087021C" w:rsidRPr="005D4E4B" w:rsidRDefault="0087021C" w:rsidP="0087021C">
      <w:pPr>
        <w:spacing w:after="0" w:line="240" w:lineRule="auto"/>
        <w:rPr>
          <w:rFonts w:cs="Times New Roman"/>
          <w:b/>
          <w:bCs/>
          <w:sz w:val="24"/>
          <w:szCs w:val="24"/>
          <w:shd w:val="clear" w:color="auto" w:fill="FFFFFF"/>
        </w:rPr>
      </w:pPr>
    </w:p>
    <w:bookmarkEnd w:id="0"/>
    <w:p w14:paraId="1CEDD0E4" w14:textId="18D50D38" w:rsidR="00D02E72" w:rsidRDefault="00D02E72">
      <w:pPr>
        <w:spacing w:line="276" w:lineRule="auto"/>
        <w:jc w:val="left"/>
        <w:rPr>
          <w:rFonts w:cs="Times New Roman"/>
          <w:shd w:val="clear" w:color="auto" w:fill="FFFFFF"/>
        </w:rPr>
      </w:pPr>
      <w:r>
        <w:rPr>
          <w:rFonts w:cs="Times New Roman"/>
          <w:shd w:val="clear" w:color="auto" w:fill="FFFFFF"/>
        </w:rPr>
        <w:br w:type="page"/>
      </w:r>
    </w:p>
    <w:p w14:paraId="4068DFCE" w14:textId="55640BE2" w:rsidR="00B41831" w:rsidRDefault="00D02E72" w:rsidP="00ED1952">
      <w:pPr>
        <w:rPr>
          <w:rFonts w:cs="Times New Roman"/>
          <w:b/>
          <w:shd w:val="clear" w:color="auto" w:fill="FFFFFF"/>
        </w:rPr>
      </w:pPr>
      <w:r w:rsidRPr="00D02E72">
        <w:rPr>
          <w:rFonts w:cs="Times New Roman"/>
          <w:b/>
          <w:shd w:val="clear" w:color="auto" w:fill="FFFFFF"/>
        </w:rPr>
        <w:lastRenderedPageBreak/>
        <w:t xml:space="preserve">References </w:t>
      </w:r>
    </w:p>
    <w:p w14:paraId="17C7F842" w14:textId="77777777" w:rsidR="0051362E" w:rsidRPr="00D02E72" w:rsidRDefault="0051362E" w:rsidP="00BB05E3">
      <w:pPr>
        <w:ind w:left="720" w:hanging="720"/>
        <w:rPr>
          <w:rFonts w:cs="Times New Roman"/>
          <w:b/>
          <w:shd w:val="clear" w:color="auto" w:fill="FFFFFF"/>
        </w:rPr>
      </w:pPr>
      <w:proofErr w:type="spellStart"/>
      <w:r>
        <w:rPr>
          <w:shd w:val="clear" w:color="auto" w:fill="FFFFFF"/>
        </w:rPr>
        <w:t>Almaiah</w:t>
      </w:r>
      <w:proofErr w:type="spellEnd"/>
      <w:r>
        <w:rPr>
          <w:shd w:val="clear" w:color="auto" w:fill="FFFFFF"/>
        </w:rPr>
        <w:t>, M. A., Al-</w:t>
      </w:r>
      <w:proofErr w:type="spellStart"/>
      <w:r>
        <w:rPr>
          <w:shd w:val="clear" w:color="auto" w:fill="FFFFFF"/>
        </w:rPr>
        <w:t>Khasawneh</w:t>
      </w:r>
      <w:proofErr w:type="spellEnd"/>
      <w:r>
        <w:rPr>
          <w:shd w:val="clear" w:color="auto" w:fill="FFFFFF"/>
        </w:rPr>
        <w:t xml:space="preserve">, A., and </w:t>
      </w:r>
      <w:proofErr w:type="spellStart"/>
      <w:r>
        <w:rPr>
          <w:shd w:val="clear" w:color="auto" w:fill="FFFFFF"/>
        </w:rPr>
        <w:t>Althunibat</w:t>
      </w:r>
      <w:proofErr w:type="spellEnd"/>
      <w:r>
        <w:rPr>
          <w:shd w:val="clear" w:color="auto" w:fill="FFFFFF"/>
        </w:rPr>
        <w:t>, A. (2020). Exploring the critical challenges and factors influencing the E-learning system usage during COVID-19 pandemic. </w:t>
      </w:r>
      <w:r>
        <w:rPr>
          <w:i/>
          <w:iCs/>
          <w:shd w:val="clear" w:color="auto" w:fill="FFFFFF"/>
        </w:rPr>
        <w:t>Education and information technologies</w:t>
      </w:r>
      <w:r>
        <w:rPr>
          <w:shd w:val="clear" w:color="auto" w:fill="FFFFFF"/>
        </w:rPr>
        <w:t>, </w:t>
      </w:r>
      <w:r>
        <w:rPr>
          <w:i/>
          <w:iCs/>
          <w:shd w:val="clear" w:color="auto" w:fill="FFFFFF"/>
        </w:rPr>
        <w:t>25</w:t>
      </w:r>
      <w:r>
        <w:rPr>
          <w:shd w:val="clear" w:color="auto" w:fill="FFFFFF"/>
        </w:rPr>
        <w:t>, pp. 5261-5280.</w:t>
      </w:r>
    </w:p>
    <w:p w14:paraId="6D8BB897" w14:textId="77777777" w:rsidR="0051362E" w:rsidRDefault="0051362E" w:rsidP="00064D68">
      <w:pPr>
        <w:ind w:left="720" w:hanging="720"/>
        <w:rPr>
          <w:shd w:val="clear" w:color="auto" w:fill="FFFFFF"/>
        </w:rPr>
      </w:pPr>
      <w:r>
        <w:rPr>
          <w:shd w:val="clear" w:color="auto" w:fill="FFFFFF"/>
        </w:rPr>
        <w:t>Parker, H., Hughes, A., Marsh, C., Ahmed, S., Cannon, J., Taylor-Steeds, E., ... and Page, N. (2017). Understanding the different challenges facing students in transitioning to university particularly with a focus on ethnicity. </w:t>
      </w:r>
      <w:r>
        <w:rPr>
          <w:i/>
          <w:iCs/>
          <w:shd w:val="clear" w:color="auto" w:fill="FFFFFF"/>
        </w:rPr>
        <w:t>New Directions in the Teaching of Physical Sciences</w:t>
      </w:r>
      <w:r>
        <w:rPr>
          <w:shd w:val="clear" w:color="auto" w:fill="FFFFFF"/>
        </w:rPr>
        <w:t>, </w:t>
      </w:r>
      <w:r>
        <w:rPr>
          <w:i/>
          <w:iCs/>
          <w:shd w:val="clear" w:color="auto" w:fill="FFFFFF"/>
        </w:rPr>
        <w:t>12</w:t>
      </w:r>
      <w:r>
        <w:rPr>
          <w:shd w:val="clear" w:color="auto" w:fill="FFFFFF"/>
        </w:rPr>
        <w:t>.</w:t>
      </w:r>
    </w:p>
    <w:p w14:paraId="24357709" w14:textId="77777777" w:rsidR="0051362E" w:rsidRDefault="0051362E" w:rsidP="009D4741">
      <w:pPr>
        <w:ind w:left="720" w:hanging="720"/>
        <w:rPr>
          <w:shd w:val="clear" w:color="auto" w:fill="FFFFFF"/>
        </w:rPr>
      </w:pPr>
      <w:r>
        <w:rPr>
          <w:shd w:val="clear" w:color="auto" w:fill="FFFFFF"/>
        </w:rPr>
        <w:t>Watermeyer, R., Crick, T., Knight, C., and Goodall, J. (2021). COVID-19 and digital disruption in UK universities: Afflictions and affordances of emergency online migration. </w:t>
      </w:r>
      <w:r>
        <w:rPr>
          <w:i/>
          <w:iCs/>
          <w:shd w:val="clear" w:color="auto" w:fill="FFFFFF"/>
        </w:rPr>
        <w:t>Higher education</w:t>
      </w:r>
      <w:r>
        <w:rPr>
          <w:shd w:val="clear" w:color="auto" w:fill="FFFFFF"/>
        </w:rPr>
        <w:t>, </w:t>
      </w:r>
      <w:r>
        <w:rPr>
          <w:i/>
          <w:iCs/>
          <w:shd w:val="clear" w:color="auto" w:fill="FFFFFF"/>
        </w:rPr>
        <w:t>81</w:t>
      </w:r>
      <w:r>
        <w:rPr>
          <w:shd w:val="clear" w:color="auto" w:fill="FFFFFF"/>
        </w:rPr>
        <w:t>, pp. 623-641.</w:t>
      </w:r>
    </w:p>
    <w:sectPr w:rsidR="0051362E" w:rsidSect="00931AA2">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C1524" w14:textId="77777777" w:rsidR="009B5D93" w:rsidRDefault="009B5D93" w:rsidP="002C1916">
      <w:pPr>
        <w:spacing w:after="0" w:line="240" w:lineRule="auto"/>
      </w:pPr>
      <w:r>
        <w:separator/>
      </w:r>
    </w:p>
  </w:endnote>
  <w:endnote w:type="continuationSeparator" w:id="0">
    <w:p w14:paraId="0CB28246" w14:textId="77777777" w:rsidR="009B5D93" w:rsidRDefault="009B5D9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FB67B" w14:textId="77777777" w:rsidR="0030318B" w:rsidRDefault="003031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13310FD7" w:rsidR="008810EC" w:rsidRDefault="008810EC">
        <w:pPr>
          <w:pStyle w:val="Footer"/>
          <w:pBdr>
            <w:top w:val="single" w:sz="4" w:space="1" w:color="D9D9D9" w:themeColor="background1" w:themeShade="D9"/>
          </w:pBdr>
          <w:jc w:val="right"/>
        </w:pPr>
        <w:r>
          <w:fldChar w:fldCharType="begin"/>
        </w:r>
        <w:r>
          <w:instrText xml:space="preserve"> PAGE   \* MERGEFORMAT </w:instrText>
        </w:r>
        <w:r>
          <w:fldChar w:fldCharType="separate"/>
        </w:r>
        <w:r w:rsidR="0030318B">
          <w:rPr>
            <w:noProof/>
          </w:rPr>
          <w:t>1</w:t>
        </w:r>
        <w:r>
          <w:rPr>
            <w:noProof/>
          </w:rPr>
          <w:fldChar w:fldCharType="end"/>
        </w:r>
        <w:r>
          <w:t xml:space="preserve"> | </w:t>
        </w:r>
        <w:r>
          <w:rPr>
            <w:color w:val="808080" w:themeColor="background1" w:themeShade="80"/>
            <w:spacing w:val="60"/>
          </w:rPr>
          <w:t>Page</w:t>
        </w:r>
      </w:p>
    </w:sdtContent>
  </w:sdt>
  <w:p w14:paraId="31CC6EC1" w14:textId="77777777" w:rsidR="008810EC" w:rsidRDefault="008810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BF497A" w14:textId="77777777" w:rsidR="0030318B" w:rsidRDefault="00303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B0730" w14:textId="77777777" w:rsidR="009B5D93" w:rsidRDefault="009B5D93" w:rsidP="002C1916">
      <w:pPr>
        <w:spacing w:after="0" w:line="240" w:lineRule="auto"/>
      </w:pPr>
      <w:r>
        <w:separator/>
      </w:r>
    </w:p>
  </w:footnote>
  <w:footnote w:type="continuationSeparator" w:id="0">
    <w:p w14:paraId="48B83AE9" w14:textId="77777777" w:rsidR="009B5D93" w:rsidRDefault="009B5D9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A81ED" w14:textId="77777777" w:rsidR="0030318B" w:rsidRDefault="003031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8810EC" w:rsidRPr="0030318B" w:rsidRDefault="008810EC">
    <w:pPr>
      <w:pStyle w:val="Header"/>
      <w:rPr>
        <w:rFonts w:cs="Times New Roman"/>
      </w:rPr>
    </w:pPr>
    <w:r w:rsidRPr="0030318B">
      <w:rPr>
        <w:rFonts w:cs="Times New Roman"/>
      </w:rP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8810EC" w:rsidRPr="0030318B" w14:paraId="12079BD4" w14:textId="77777777" w:rsidTr="005D7DDC">
      <w:tc>
        <w:tcPr>
          <w:tcW w:w="2526" w:type="dxa"/>
        </w:tcPr>
        <w:p w14:paraId="4B022081" w14:textId="301A387B" w:rsidR="008810EC" w:rsidRPr="0030318B" w:rsidRDefault="008810EC">
          <w:pPr>
            <w:pStyle w:val="Header"/>
            <w:rPr>
              <w:rFonts w:cs="Times New Roman"/>
            </w:rPr>
          </w:pPr>
          <w:r w:rsidRPr="0030318B">
            <w:rPr>
              <w:rFonts w:cs="Times New Roman"/>
              <w:noProof/>
              <w:lang w:val="en-US"/>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8810EC" w:rsidRPr="0030318B" w:rsidRDefault="008810EC" w:rsidP="00DC74DC">
          <w:pPr>
            <w:pStyle w:val="NoSpacing"/>
            <w:jc w:val="center"/>
            <w:rPr>
              <w:rFonts w:ascii="Times New Roman" w:hAnsi="Times New Roman" w:cs="Times New Roman"/>
              <w:b/>
              <w:bCs/>
              <w:sz w:val="32"/>
              <w:szCs w:val="32"/>
            </w:rPr>
          </w:pPr>
          <w:r w:rsidRPr="0030318B">
            <w:rPr>
              <w:rFonts w:ascii="Times New Roman" w:hAnsi="Times New Roman" w:cs="Times New Roman"/>
              <w:b/>
              <w:bCs/>
              <w:sz w:val="32"/>
              <w:szCs w:val="32"/>
            </w:rPr>
            <w:t>LCLM4001 Academic Skills - Assessment Task 2.</w:t>
          </w:r>
        </w:p>
        <w:p w14:paraId="63A48996" w14:textId="77777777" w:rsidR="008810EC" w:rsidRPr="0030318B" w:rsidRDefault="008810EC" w:rsidP="00DC74DC">
          <w:pPr>
            <w:pStyle w:val="NoSpacing"/>
            <w:jc w:val="center"/>
            <w:rPr>
              <w:rFonts w:ascii="Times New Roman" w:hAnsi="Times New Roman" w:cs="Times New Roman"/>
            </w:rPr>
          </w:pPr>
        </w:p>
        <w:p w14:paraId="2BA5C873" w14:textId="6063ADA5" w:rsidR="008810EC" w:rsidRPr="0030318B" w:rsidRDefault="008810EC" w:rsidP="00DC74DC">
          <w:pPr>
            <w:pStyle w:val="NoSpacing"/>
            <w:jc w:val="center"/>
            <w:rPr>
              <w:rFonts w:ascii="Times New Roman" w:hAnsi="Times New Roman" w:cs="Times New Roman"/>
            </w:rPr>
          </w:pPr>
          <w:r w:rsidRPr="0030318B">
            <w:rPr>
              <w:rFonts w:ascii="Times New Roman" w:hAnsi="Times New Roman" w:cs="Times New Roman"/>
              <w:b/>
              <w:sz w:val="32"/>
              <w:szCs w:val="28"/>
              <w:u w:val="single"/>
            </w:rPr>
            <w:t>Application of academic skills tools exercise</w:t>
          </w:r>
        </w:p>
      </w:tc>
    </w:tr>
  </w:tbl>
  <w:p w14:paraId="55C820F6" w14:textId="2CF30164" w:rsidR="008810EC" w:rsidRPr="0030318B" w:rsidRDefault="008810EC">
    <w:pPr>
      <w:pStyle w:val="Header"/>
      <w:rPr>
        <w:rFonts w:cs="Times New Roman"/>
      </w:rPr>
    </w:pPr>
  </w:p>
  <w:p w14:paraId="27F73AE9" w14:textId="77777777" w:rsidR="008810EC" w:rsidRPr="0030318B" w:rsidRDefault="008810EC">
    <w:pPr>
      <w:pStyle w:val="Header"/>
      <w:rPr>
        <w:rFonts w:cs="Times New Roma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074CF" w14:textId="77777777" w:rsidR="0030318B" w:rsidRDefault="003031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764108836">
    <w:abstractNumId w:val="4"/>
  </w:num>
  <w:num w:numId="2" w16cid:durableId="153104281">
    <w:abstractNumId w:val="0"/>
  </w:num>
  <w:num w:numId="3" w16cid:durableId="448552414">
    <w:abstractNumId w:val="10"/>
  </w:num>
  <w:num w:numId="4" w16cid:durableId="1043166539">
    <w:abstractNumId w:val="9"/>
  </w:num>
  <w:num w:numId="5" w16cid:durableId="1821967597">
    <w:abstractNumId w:val="6"/>
  </w:num>
  <w:num w:numId="6" w16cid:durableId="1437209528">
    <w:abstractNumId w:val="11"/>
  </w:num>
  <w:num w:numId="7" w16cid:durableId="746416182">
    <w:abstractNumId w:val="2"/>
  </w:num>
  <w:num w:numId="8" w16cid:durableId="1842889438">
    <w:abstractNumId w:val="8"/>
  </w:num>
  <w:num w:numId="9" w16cid:durableId="996803268">
    <w:abstractNumId w:val="5"/>
  </w:num>
  <w:num w:numId="10" w16cid:durableId="719943001">
    <w:abstractNumId w:val="7"/>
  </w:num>
  <w:num w:numId="11" w16cid:durableId="1012612364">
    <w:abstractNumId w:val="3"/>
  </w:num>
  <w:num w:numId="12" w16cid:durableId="1402412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4D68"/>
    <w:rsid w:val="0006608D"/>
    <w:rsid w:val="000D7ED0"/>
    <w:rsid w:val="000E6037"/>
    <w:rsid w:val="001020A0"/>
    <w:rsid w:val="00104C83"/>
    <w:rsid w:val="00107719"/>
    <w:rsid w:val="00141941"/>
    <w:rsid w:val="001639EE"/>
    <w:rsid w:val="00195598"/>
    <w:rsid w:val="0020412F"/>
    <w:rsid w:val="0021088F"/>
    <w:rsid w:val="00213B3D"/>
    <w:rsid w:val="00226172"/>
    <w:rsid w:val="00226E63"/>
    <w:rsid w:val="002400FA"/>
    <w:rsid w:val="00241386"/>
    <w:rsid w:val="00253F8A"/>
    <w:rsid w:val="002563A8"/>
    <w:rsid w:val="00271566"/>
    <w:rsid w:val="002A25E4"/>
    <w:rsid w:val="002B3561"/>
    <w:rsid w:val="002B56E8"/>
    <w:rsid w:val="002C1916"/>
    <w:rsid w:val="002D08AB"/>
    <w:rsid w:val="0030318B"/>
    <w:rsid w:val="00317B36"/>
    <w:rsid w:val="003320E0"/>
    <w:rsid w:val="00344E14"/>
    <w:rsid w:val="0035267E"/>
    <w:rsid w:val="003817E4"/>
    <w:rsid w:val="003872D7"/>
    <w:rsid w:val="003F5405"/>
    <w:rsid w:val="0040581E"/>
    <w:rsid w:val="004127BF"/>
    <w:rsid w:val="004227C0"/>
    <w:rsid w:val="00427534"/>
    <w:rsid w:val="004401B8"/>
    <w:rsid w:val="0044179C"/>
    <w:rsid w:val="0044250B"/>
    <w:rsid w:val="00447D3E"/>
    <w:rsid w:val="00451AAE"/>
    <w:rsid w:val="004636DA"/>
    <w:rsid w:val="004728AC"/>
    <w:rsid w:val="004A7AF3"/>
    <w:rsid w:val="004C03C6"/>
    <w:rsid w:val="004F5A12"/>
    <w:rsid w:val="0051362E"/>
    <w:rsid w:val="00523FF7"/>
    <w:rsid w:val="00543B2F"/>
    <w:rsid w:val="005549F5"/>
    <w:rsid w:val="00577439"/>
    <w:rsid w:val="0058653B"/>
    <w:rsid w:val="005C3AE3"/>
    <w:rsid w:val="005C5F0D"/>
    <w:rsid w:val="005D4E4B"/>
    <w:rsid w:val="005D7DDC"/>
    <w:rsid w:val="005E04F2"/>
    <w:rsid w:val="00666709"/>
    <w:rsid w:val="006A134B"/>
    <w:rsid w:val="006B61CF"/>
    <w:rsid w:val="006D7575"/>
    <w:rsid w:val="007131B0"/>
    <w:rsid w:val="00724FDD"/>
    <w:rsid w:val="0072752E"/>
    <w:rsid w:val="00750462"/>
    <w:rsid w:val="007C3483"/>
    <w:rsid w:val="007C61A1"/>
    <w:rsid w:val="007E3924"/>
    <w:rsid w:val="00830AB6"/>
    <w:rsid w:val="00843AF0"/>
    <w:rsid w:val="00852438"/>
    <w:rsid w:val="00861498"/>
    <w:rsid w:val="0087021C"/>
    <w:rsid w:val="008718F3"/>
    <w:rsid w:val="00876AEB"/>
    <w:rsid w:val="008810EC"/>
    <w:rsid w:val="00883CEA"/>
    <w:rsid w:val="008B3F39"/>
    <w:rsid w:val="008D00DD"/>
    <w:rsid w:val="008E3117"/>
    <w:rsid w:val="00901C56"/>
    <w:rsid w:val="00927DDD"/>
    <w:rsid w:val="00931AA2"/>
    <w:rsid w:val="00932DD6"/>
    <w:rsid w:val="00953F12"/>
    <w:rsid w:val="009744FF"/>
    <w:rsid w:val="00996DA5"/>
    <w:rsid w:val="009A1E5C"/>
    <w:rsid w:val="009A6615"/>
    <w:rsid w:val="009B5D93"/>
    <w:rsid w:val="009C1016"/>
    <w:rsid w:val="009D4741"/>
    <w:rsid w:val="009E7212"/>
    <w:rsid w:val="009F57E6"/>
    <w:rsid w:val="00A14DD9"/>
    <w:rsid w:val="00A56105"/>
    <w:rsid w:val="00A608F8"/>
    <w:rsid w:val="00AB3C3B"/>
    <w:rsid w:val="00AB7A89"/>
    <w:rsid w:val="00AC1077"/>
    <w:rsid w:val="00AC3E60"/>
    <w:rsid w:val="00AD3339"/>
    <w:rsid w:val="00B41831"/>
    <w:rsid w:val="00B774C7"/>
    <w:rsid w:val="00B874E0"/>
    <w:rsid w:val="00BB05E3"/>
    <w:rsid w:val="00C2205B"/>
    <w:rsid w:val="00C24A02"/>
    <w:rsid w:val="00C25D6D"/>
    <w:rsid w:val="00C35588"/>
    <w:rsid w:val="00C75C23"/>
    <w:rsid w:val="00C87629"/>
    <w:rsid w:val="00CA762C"/>
    <w:rsid w:val="00CD5EAE"/>
    <w:rsid w:val="00CD64A7"/>
    <w:rsid w:val="00CE213F"/>
    <w:rsid w:val="00CF3DD8"/>
    <w:rsid w:val="00D02E72"/>
    <w:rsid w:val="00D22659"/>
    <w:rsid w:val="00D353DD"/>
    <w:rsid w:val="00D41FAF"/>
    <w:rsid w:val="00D44C15"/>
    <w:rsid w:val="00D51951"/>
    <w:rsid w:val="00D565BD"/>
    <w:rsid w:val="00D56D11"/>
    <w:rsid w:val="00DA5CD6"/>
    <w:rsid w:val="00DC74DC"/>
    <w:rsid w:val="00E20E6E"/>
    <w:rsid w:val="00E21F2D"/>
    <w:rsid w:val="00E22F9A"/>
    <w:rsid w:val="00E25BD2"/>
    <w:rsid w:val="00E51621"/>
    <w:rsid w:val="00E774DF"/>
    <w:rsid w:val="00E8075A"/>
    <w:rsid w:val="00ED1952"/>
    <w:rsid w:val="00ED62E4"/>
    <w:rsid w:val="00F02F52"/>
    <w:rsid w:val="00F041A5"/>
    <w:rsid w:val="00F33982"/>
    <w:rsid w:val="00F42010"/>
    <w:rsid w:val="00F42794"/>
    <w:rsid w:val="00F50545"/>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4C7"/>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43B2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qFormat/>
    <w:rsid w:val="00AB7A89"/>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eastAsia="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customStyle="1" w:styleId="UnresolvedMention1">
    <w:name w:val="Unresolved Mention1"/>
    <w:basedOn w:val="DefaultParagraphFont"/>
    <w:uiPriority w:val="99"/>
    <w:semiHidden/>
    <w:unhideWhenUsed/>
    <w:rsid w:val="00876AEB"/>
    <w:rPr>
      <w:color w:val="605E5C"/>
      <w:shd w:val="clear" w:color="auto" w:fill="E1DFDD"/>
    </w:rPr>
  </w:style>
  <w:style w:type="character" w:customStyle="1" w:styleId="Heading1Char">
    <w:name w:val="Heading 1 Char"/>
    <w:basedOn w:val="DefaultParagraphFont"/>
    <w:link w:val="Heading1"/>
    <w:uiPriority w:val="9"/>
    <w:rsid w:val="00543B2F"/>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76874555">
      <w:bodyDiv w:val="1"/>
      <w:marLeft w:val="0"/>
      <w:marRight w:val="0"/>
      <w:marTop w:val="0"/>
      <w:marBottom w:val="0"/>
      <w:divBdr>
        <w:top w:val="none" w:sz="0" w:space="0" w:color="auto"/>
        <w:left w:val="none" w:sz="0" w:space="0" w:color="auto"/>
        <w:bottom w:val="none" w:sz="0" w:space="0" w:color="auto"/>
        <w:right w:val="none" w:sz="0" w:space="0" w:color="auto"/>
      </w:divBdr>
    </w:div>
    <w:div w:id="82918748">
      <w:bodyDiv w:val="1"/>
      <w:marLeft w:val="0"/>
      <w:marRight w:val="0"/>
      <w:marTop w:val="0"/>
      <w:marBottom w:val="0"/>
      <w:divBdr>
        <w:top w:val="none" w:sz="0" w:space="0" w:color="auto"/>
        <w:left w:val="none" w:sz="0" w:space="0" w:color="auto"/>
        <w:bottom w:val="none" w:sz="0" w:space="0" w:color="auto"/>
        <w:right w:val="none" w:sz="0" w:space="0" w:color="auto"/>
      </w:divBdr>
    </w:div>
    <w:div w:id="365181657">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943197111">
      <w:bodyDiv w:val="1"/>
      <w:marLeft w:val="0"/>
      <w:marRight w:val="0"/>
      <w:marTop w:val="0"/>
      <w:marBottom w:val="0"/>
      <w:divBdr>
        <w:top w:val="none" w:sz="0" w:space="0" w:color="auto"/>
        <w:left w:val="none" w:sz="0" w:space="0" w:color="auto"/>
        <w:bottom w:val="none" w:sz="0" w:space="0" w:color="auto"/>
        <w:right w:val="none" w:sz="0" w:space="0" w:color="auto"/>
      </w:divBdr>
      <w:divsChild>
        <w:div w:id="1150946039">
          <w:marLeft w:val="0"/>
          <w:marRight w:val="0"/>
          <w:marTop w:val="0"/>
          <w:marBottom w:val="0"/>
          <w:divBdr>
            <w:top w:val="none" w:sz="0" w:space="0" w:color="auto"/>
            <w:left w:val="none" w:sz="0" w:space="0" w:color="auto"/>
            <w:bottom w:val="none" w:sz="0" w:space="0" w:color="auto"/>
            <w:right w:val="none" w:sz="0" w:space="0" w:color="auto"/>
          </w:divBdr>
          <w:divsChild>
            <w:div w:id="125784048">
              <w:marLeft w:val="0"/>
              <w:marRight w:val="0"/>
              <w:marTop w:val="0"/>
              <w:marBottom w:val="0"/>
              <w:divBdr>
                <w:top w:val="none" w:sz="0" w:space="0" w:color="auto"/>
                <w:left w:val="none" w:sz="0" w:space="0" w:color="auto"/>
                <w:bottom w:val="none" w:sz="0" w:space="0" w:color="auto"/>
                <w:right w:val="none" w:sz="0" w:space="0" w:color="auto"/>
              </w:divBdr>
              <w:divsChild>
                <w:div w:id="1403680183">
                  <w:marLeft w:val="0"/>
                  <w:marRight w:val="0"/>
                  <w:marTop w:val="0"/>
                  <w:marBottom w:val="0"/>
                  <w:divBdr>
                    <w:top w:val="none" w:sz="0" w:space="0" w:color="auto"/>
                    <w:left w:val="none" w:sz="0" w:space="0" w:color="auto"/>
                    <w:bottom w:val="none" w:sz="0" w:space="0" w:color="auto"/>
                    <w:right w:val="none" w:sz="0" w:space="0" w:color="auto"/>
                  </w:divBdr>
                  <w:divsChild>
                    <w:div w:id="631441277">
                      <w:marLeft w:val="0"/>
                      <w:marRight w:val="0"/>
                      <w:marTop w:val="0"/>
                      <w:marBottom w:val="0"/>
                      <w:divBdr>
                        <w:top w:val="none" w:sz="0" w:space="0" w:color="auto"/>
                        <w:left w:val="none" w:sz="0" w:space="0" w:color="auto"/>
                        <w:bottom w:val="none" w:sz="0" w:space="0" w:color="auto"/>
                        <w:right w:val="none" w:sz="0" w:space="0" w:color="auto"/>
                      </w:divBdr>
                      <w:divsChild>
                        <w:div w:id="1419908465">
                          <w:marLeft w:val="0"/>
                          <w:marRight w:val="0"/>
                          <w:marTop w:val="0"/>
                          <w:marBottom w:val="0"/>
                          <w:divBdr>
                            <w:top w:val="none" w:sz="0" w:space="0" w:color="auto"/>
                            <w:left w:val="none" w:sz="0" w:space="0" w:color="auto"/>
                            <w:bottom w:val="none" w:sz="0" w:space="0" w:color="auto"/>
                            <w:right w:val="none" w:sz="0" w:space="0" w:color="auto"/>
                          </w:divBdr>
                          <w:divsChild>
                            <w:div w:id="57017923">
                              <w:marLeft w:val="0"/>
                              <w:marRight w:val="0"/>
                              <w:marTop w:val="0"/>
                              <w:marBottom w:val="0"/>
                              <w:divBdr>
                                <w:top w:val="none" w:sz="0" w:space="0" w:color="auto"/>
                                <w:left w:val="none" w:sz="0" w:space="0" w:color="auto"/>
                                <w:bottom w:val="none" w:sz="0" w:space="0" w:color="auto"/>
                                <w:right w:val="none" w:sz="0" w:space="0" w:color="auto"/>
                              </w:divBdr>
                              <w:divsChild>
                                <w:div w:id="1838299984">
                                  <w:marLeft w:val="0"/>
                                  <w:marRight w:val="0"/>
                                  <w:marTop w:val="0"/>
                                  <w:marBottom w:val="0"/>
                                  <w:divBdr>
                                    <w:top w:val="none" w:sz="0" w:space="0" w:color="auto"/>
                                    <w:left w:val="none" w:sz="0" w:space="0" w:color="auto"/>
                                    <w:bottom w:val="none" w:sz="0" w:space="0" w:color="auto"/>
                                    <w:right w:val="none" w:sz="0" w:space="0" w:color="auto"/>
                                  </w:divBdr>
                                  <w:divsChild>
                                    <w:div w:id="119375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5661457">
      <w:bodyDiv w:val="1"/>
      <w:marLeft w:val="0"/>
      <w:marRight w:val="0"/>
      <w:marTop w:val="0"/>
      <w:marBottom w:val="0"/>
      <w:divBdr>
        <w:top w:val="none" w:sz="0" w:space="0" w:color="auto"/>
        <w:left w:val="none" w:sz="0" w:space="0" w:color="auto"/>
        <w:bottom w:val="none" w:sz="0" w:space="0" w:color="auto"/>
        <w:right w:val="none" w:sz="0" w:space="0" w:color="auto"/>
      </w:divBdr>
      <w:divsChild>
        <w:div w:id="1243248847">
          <w:marLeft w:val="0"/>
          <w:marRight w:val="0"/>
          <w:marTop w:val="0"/>
          <w:marBottom w:val="0"/>
          <w:divBdr>
            <w:top w:val="none" w:sz="0" w:space="0" w:color="auto"/>
            <w:left w:val="none" w:sz="0" w:space="0" w:color="auto"/>
            <w:bottom w:val="none" w:sz="0" w:space="0" w:color="auto"/>
            <w:right w:val="none" w:sz="0" w:space="0" w:color="auto"/>
          </w:divBdr>
          <w:divsChild>
            <w:div w:id="864752203">
              <w:marLeft w:val="0"/>
              <w:marRight w:val="0"/>
              <w:marTop w:val="0"/>
              <w:marBottom w:val="0"/>
              <w:divBdr>
                <w:top w:val="none" w:sz="0" w:space="0" w:color="auto"/>
                <w:left w:val="none" w:sz="0" w:space="0" w:color="auto"/>
                <w:bottom w:val="none" w:sz="0" w:space="0" w:color="auto"/>
                <w:right w:val="none" w:sz="0" w:space="0" w:color="auto"/>
              </w:divBdr>
              <w:divsChild>
                <w:div w:id="2106656009">
                  <w:marLeft w:val="0"/>
                  <w:marRight w:val="0"/>
                  <w:marTop w:val="0"/>
                  <w:marBottom w:val="0"/>
                  <w:divBdr>
                    <w:top w:val="none" w:sz="0" w:space="0" w:color="auto"/>
                    <w:left w:val="none" w:sz="0" w:space="0" w:color="auto"/>
                    <w:bottom w:val="none" w:sz="0" w:space="0" w:color="auto"/>
                    <w:right w:val="none" w:sz="0" w:space="0" w:color="auto"/>
                  </w:divBdr>
                  <w:divsChild>
                    <w:div w:id="108741940">
                      <w:marLeft w:val="0"/>
                      <w:marRight w:val="0"/>
                      <w:marTop w:val="0"/>
                      <w:marBottom w:val="0"/>
                      <w:divBdr>
                        <w:top w:val="none" w:sz="0" w:space="0" w:color="auto"/>
                        <w:left w:val="none" w:sz="0" w:space="0" w:color="auto"/>
                        <w:bottom w:val="none" w:sz="0" w:space="0" w:color="auto"/>
                        <w:right w:val="none" w:sz="0" w:space="0" w:color="auto"/>
                      </w:divBdr>
                      <w:divsChild>
                        <w:div w:id="987444044">
                          <w:marLeft w:val="0"/>
                          <w:marRight w:val="0"/>
                          <w:marTop w:val="0"/>
                          <w:marBottom w:val="0"/>
                          <w:divBdr>
                            <w:top w:val="none" w:sz="0" w:space="0" w:color="auto"/>
                            <w:left w:val="none" w:sz="0" w:space="0" w:color="auto"/>
                            <w:bottom w:val="none" w:sz="0" w:space="0" w:color="auto"/>
                            <w:right w:val="none" w:sz="0" w:space="0" w:color="auto"/>
                          </w:divBdr>
                          <w:divsChild>
                            <w:div w:id="1262495671">
                              <w:marLeft w:val="0"/>
                              <w:marRight w:val="0"/>
                              <w:marTop w:val="0"/>
                              <w:marBottom w:val="0"/>
                              <w:divBdr>
                                <w:top w:val="none" w:sz="0" w:space="0" w:color="auto"/>
                                <w:left w:val="none" w:sz="0" w:space="0" w:color="auto"/>
                                <w:bottom w:val="none" w:sz="0" w:space="0" w:color="auto"/>
                                <w:right w:val="none" w:sz="0" w:space="0" w:color="auto"/>
                              </w:divBdr>
                              <w:divsChild>
                                <w:div w:id="891382440">
                                  <w:marLeft w:val="0"/>
                                  <w:marRight w:val="0"/>
                                  <w:marTop w:val="0"/>
                                  <w:marBottom w:val="0"/>
                                  <w:divBdr>
                                    <w:top w:val="none" w:sz="0" w:space="0" w:color="auto"/>
                                    <w:left w:val="none" w:sz="0" w:space="0" w:color="auto"/>
                                    <w:bottom w:val="none" w:sz="0" w:space="0" w:color="auto"/>
                                    <w:right w:val="none" w:sz="0" w:space="0" w:color="auto"/>
                                  </w:divBdr>
                                  <w:divsChild>
                                    <w:div w:id="22630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1410758">
      <w:bodyDiv w:val="1"/>
      <w:marLeft w:val="0"/>
      <w:marRight w:val="0"/>
      <w:marTop w:val="0"/>
      <w:marBottom w:val="0"/>
      <w:divBdr>
        <w:top w:val="none" w:sz="0" w:space="0" w:color="auto"/>
        <w:left w:val="none" w:sz="0" w:space="0" w:color="auto"/>
        <w:bottom w:val="none" w:sz="0" w:space="0" w:color="auto"/>
        <w:right w:val="none" w:sz="0" w:space="0" w:color="auto"/>
      </w:divBdr>
      <w:divsChild>
        <w:div w:id="537275363">
          <w:marLeft w:val="0"/>
          <w:marRight w:val="0"/>
          <w:marTop w:val="0"/>
          <w:marBottom w:val="0"/>
          <w:divBdr>
            <w:top w:val="none" w:sz="0" w:space="0" w:color="auto"/>
            <w:left w:val="none" w:sz="0" w:space="0" w:color="auto"/>
            <w:bottom w:val="none" w:sz="0" w:space="0" w:color="auto"/>
            <w:right w:val="none" w:sz="0" w:space="0" w:color="auto"/>
          </w:divBdr>
          <w:divsChild>
            <w:div w:id="1144354418">
              <w:marLeft w:val="0"/>
              <w:marRight w:val="0"/>
              <w:marTop w:val="0"/>
              <w:marBottom w:val="0"/>
              <w:divBdr>
                <w:top w:val="none" w:sz="0" w:space="0" w:color="auto"/>
                <w:left w:val="none" w:sz="0" w:space="0" w:color="auto"/>
                <w:bottom w:val="none" w:sz="0" w:space="0" w:color="auto"/>
                <w:right w:val="none" w:sz="0" w:space="0" w:color="auto"/>
              </w:divBdr>
              <w:divsChild>
                <w:div w:id="931624730">
                  <w:marLeft w:val="0"/>
                  <w:marRight w:val="0"/>
                  <w:marTop w:val="0"/>
                  <w:marBottom w:val="0"/>
                  <w:divBdr>
                    <w:top w:val="none" w:sz="0" w:space="0" w:color="auto"/>
                    <w:left w:val="none" w:sz="0" w:space="0" w:color="auto"/>
                    <w:bottom w:val="none" w:sz="0" w:space="0" w:color="auto"/>
                    <w:right w:val="none" w:sz="0" w:space="0" w:color="auto"/>
                  </w:divBdr>
                  <w:divsChild>
                    <w:div w:id="2097360390">
                      <w:marLeft w:val="0"/>
                      <w:marRight w:val="0"/>
                      <w:marTop w:val="0"/>
                      <w:marBottom w:val="0"/>
                      <w:divBdr>
                        <w:top w:val="none" w:sz="0" w:space="0" w:color="auto"/>
                        <w:left w:val="none" w:sz="0" w:space="0" w:color="auto"/>
                        <w:bottom w:val="none" w:sz="0" w:space="0" w:color="auto"/>
                        <w:right w:val="none" w:sz="0" w:space="0" w:color="auto"/>
                      </w:divBdr>
                      <w:divsChild>
                        <w:div w:id="1825776946">
                          <w:marLeft w:val="0"/>
                          <w:marRight w:val="0"/>
                          <w:marTop w:val="0"/>
                          <w:marBottom w:val="0"/>
                          <w:divBdr>
                            <w:top w:val="none" w:sz="0" w:space="0" w:color="auto"/>
                            <w:left w:val="none" w:sz="0" w:space="0" w:color="auto"/>
                            <w:bottom w:val="none" w:sz="0" w:space="0" w:color="auto"/>
                            <w:right w:val="none" w:sz="0" w:space="0" w:color="auto"/>
                          </w:divBdr>
                          <w:divsChild>
                            <w:div w:id="185287757">
                              <w:marLeft w:val="0"/>
                              <w:marRight w:val="0"/>
                              <w:marTop w:val="0"/>
                              <w:marBottom w:val="0"/>
                              <w:divBdr>
                                <w:top w:val="none" w:sz="0" w:space="0" w:color="auto"/>
                                <w:left w:val="none" w:sz="0" w:space="0" w:color="auto"/>
                                <w:bottom w:val="none" w:sz="0" w:space="0" w:color="auto"/>
                                <w:right w:val="none" w:sz="0" w:space="0" w:color="auto"/>
                              </w:divBdr>
                              <w:divsChild>
                                <w:div w:id="830024914">
                                  <w:marLeft w:val="0"/>
                                  <w:marRight w:val="0"/>
                                  <w:marTop w:val="0"/>
                                  <w:marBottom w:val="0"/>
                                  <w:divBdr>
                                    <w:top w:val="none" w:sz="0" w:space="0" w:color="auto"/>
                                    <w:left w:val="none" w:sz="0" w:space="0" w:color="auto"/>
                                    <w:bottom w:val="none" w:sz="0" w:space="0" w:color="auto"/>
                                    <w:right w:val="none" w:sz="0" w:space="0" w:color="auto"/>
                                  </w:divBdr>
                                  <w:divsChild>
                                    <w:div w:id="212692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890680768">
      <w:bodyDiv w:val="1"/>
      <w:marLeft w:val="0"/>
      <w:marRight w:val="0"/>
      <w:marTop w:val="0"/>
      <w:marBottom w:val="0"/>
      <w:divBdr>
        <w:top w:val="none" w:sz="0" w:space="0" w:color="auto"/>
        <w:left w:val="none" w:sz="0" w:space="0" w:color="auto"/>
        <w:bottom w:val="none" w:sz="0" w:space="0" w:color="auto"/>
        <w:right w:val="none" w:sz="0" w:space="0" w:color="auto"/>
      </w:divBdr>
      <w:divsChild>
        <w:div w:id="1352687088">
          <w:marLeft w:val="0"/>
          <w:marRight w:val="0"/>
          <w:marTop w:val="0"/>
          <w:marBottom w:val="0"/>
          <w:divBdr>
            <w:top w:val="none" w:sz="0" w:space="0" w:color="auto"/>
            <w:left w:val="none" w:sz="0" w:space="0" w:color="auto"/>
            <w:bottom w:val="none" w:sz="0" w:space="0" w:color="auto"/>
            <w:right w:val="none" w:sz="0" w:space="0" w:color="auto"/>
          </w:divBdr>
          <w:divsChild>
            <w:div w:id="889223379">
              <w:marLeft w:val="0"/>
              <w:marRight w:val="0"/>
              <w:marTop w:val="0"/>
              <w:marBottom w:val="0"/>
              <w:divBdr>
                <w:top w:val="none" w:sz="0" w:space="0" w:color="auto"/>
                <w:left w:val="none" w:sz="0" w:space="0" w:color="auto"/>
                <w:bottom w:val="none" w:sz="0" w:space="0" w:color="auto"/>
                <w:right w:val="none" w:sz="0" w:space="0" w:color="auto"/>
              </w:divBdr>
              <w:divsChild>
                <w:div w:id="1161853588">
                  <w:marLeft w:val="0"/>
                  <w:marRight w:val="0"/>
                  <w:marTop w:val="0"/>
                  <w:marBottom w:val="0"/>
                  <w:divBdr>
                    <w:top w:val="none" w:sz="0" w:space="0" w:color="auto"/>
                    <w:left w:val="none" w:sz="0" w:space="0" w:color="auto"/>
                    <w:bottom w:val="none" w:sz="0" w:space="0" w:color="auto"/>
                    <w:right w:val="none" w:sz="0" w:space="0" w:color="auto"/>
                  </w:divBdr>
                  <w:divsChild>
                    <w:div w:id="1802920722">
                      <w:marLeft w:val="0"/>
                      <w:marRight w:val="0"/>
                      <w:marTop w:val="0"/>
                      <w:marBottom w:val="0"/>
                      <w:divBdr>
                        <w:top w:val="none" w:sz="0" w:space="0" w:color="auto"/>
                        <w:left w:val="none" w:sz="0" w:space="0" w:color="auto"/>
                        <w:bottom w:val="none" w:sz="0" w:space="0" w:color="auto"/>
                        <w:right w:val="none" w:sz="0" w:space="0" w:color="auto"/>
                      </w:divBdr>
                      <w:divsChild>
                        <w:div w:id="537858502">
                          <w:marLeft w:val="0"/>
                          <w:marRight w:val="0"/>
                          <w:marTop w:val="0"/>
                          <w:marBottom w:val="0"/>
                          <w:divBdr>
                            <w:top w:val="none" w:sz="0" w:space="0" w:color="auto"/>
                            <w:left w:val="none" w:sz="0" w:space="0" w:color="auto"/>
                            <w:bottom w:val="none" w:sz="0" w:space="0" w:color="auto"/>
                            <w:right w:val="none" w:sz="0" w:space="0" w:color="auto"/>
                          </w:divBdr>
                          <w:divsChild>
                            <w:div w:id="1733577927">
                              <w:marLeft w:val="0"/>
                              <w:marRight w:val="0"/>
                              <w:marTop w:val="0"/>
                              <w:marBottom w:val="0"/>
                              <w:divBdr>
                                <w:top w:val="none" w:sz="0" w:space="0" w:color="auto"/>
                                <w:left w:val="none" w:sz="0" w:space="0" w:color="auto"/>
                                <w:bottom w:val="none" w:sz="0" w:space="0" w:color="auto"/>
                                <w:right w:val="none" w:sz="0" w:space="0" w:color="auto"/>
                              </w:divBdr>
                              <w:divsChild>
                                <w:div w:id="1732994017">
                                  <w:marLeft w:val="0"/>
                                  <w:marRight w:val="0"/>
                                  <w:marTop w:val="0"/>
                                  <w:marBottom w:val="0"/>
                                  <w:divBdr>
                                    <w:top w:val="none" w:sz="0" w:space="0" w:color="auto"/>
                                    <w:left w:val="none" w:sz="0" w:space="0" w:color="auto"/>
                                    <w:bottom w:val="none" w:sz="0" w:space="0" w:color="auto"/>
                                    <w:right w:val="none" w:sz="0" w:space="0" w:color="auto"/>
                                  </w:divBdr>
                                  <w:divsChild>
                                    <w:div w:id="177408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13" Type="http://schemas.microsoft.com/office/2007/relationships/diagramDrawing" Target="diagrams/drawing1.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diagramLayout" Target="diagrams/layout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B88084-F5F0-4BD9-B9DB-452BE5B6AEB9}" type="doc">
      <dgm:prSet loTypeId="urn:microsoft.com/office/officeart/2005/8/layout/lProcess2" loCatId="list" qsTypeId="urn:microsoft.com/office/officeart/2005/8/quickstyle/simple1" qsCatId="simple" csTypeId="urn:microsoft.com/office/officeart/2005/8/colors/accent1_2" csCatId="accent1" phldr="1"/>
      <dgm:spPr/>
      <dgm:t>
        <a:bodyPr/>
        <a:lstStyle/>
        <a:p>
          <a:endParaRPr lang="en-US"/>
        </a:p>
      </dgm:t>
    </dgm:pt>
    <dgm:pt modelId="{210A4A3A-BAB3-49C2-88D1-65B26F8D3C42}">
      <dgm:prSet phldrT="[Text]"/>
      <dgm:spPr/>
      <dgm:t>
        <a:bodyPr/>
        <a:lstStyle/>
        <a:p>
          <a:r>
            <a:rPr lang="en-US">
              <a:latin typeface="Times New Roman" panose="02020603050405020304" pitchFamily="18" charset="0"/>
              <a:cs typeface="Times New Roman" panose="02020603050405020304" pitchFamily="18" charset="0"/>
            </a:rPr>
            <a:t>Uncertainty About Suitability of University Study</a:t>
          </a:r>
        </a:p>
      </dgm:t>
    </dgm:pt>
    <dgm:pt modelId="{5BC73331-FC75-4857-9BB9-5FCC022BCAD9}" type="parTrans" cxnId="{3FF89BAF-67CA-4798-986F-52222BCE00BD}">
      <dgm:prSet/>
      <dgm:spPr/>
      <dgm:t>
        <a:bodyPr/>
        <a:lstStyle/>
        <a:p>
          <a:endParaRPr lang="en-US"/>
        </a:p>
      </dgm:t>
    </dgm:pt>
    <dgm:pt modelId="{0C2B35F8-3B3B-40ED-B88D-B5C2E99831EC}" type="sibTrans" cxnId="{3FF89BAF-67CA-4798-986F-52222BCE00BD}">
      <dgm:prSet/>
      <dgm:spPr/>
      <dgm:t>
        <a:bodyPr/>
        <a:lstStyle/>
        <a:p>
          <a:endParaRPr lang="en-US"/>
        </a:p>
      </dgm:t>
    </dgm:pt>
    <dgm:pt modelId="{308DEB44-BA04-4088-8338-8B7B01F3DC3C}">
      <dgm:prSet phldrT="[Text]"/>
      <dgm:spPr/>
      <dgm:t>
        <a:bodyPr/>
        <a:lstStyle/>
        <a:p>
          <a:r>
            <a:rPr lang="en-US">
              <a:latin typeface="Times New Roman" panose="02020603050405020304" pitchFamily="18" charset="0"/>
              <a:cs typeface="Times New Roman" panose="02020603050405020304" pitchFamily="18" charset="0"/>
            </a:rPr>
            <a:t>Many first-year students often question their choice to go to university. This doubt usually comes from not fully knowing what university life demands, especially the independence and responsibility involved.</a:t>
          </a:r>
        </a:p>
      </dgm:t>
    </dgm:pt>
    <dgm:pt modelId="{5A579E6D-9B62-491D-B70C-5736D89C12CE}" type="parTrans" cxnId="{3DD89D65-19F5-4536-84A6-044E737F3CD7}">
      <dgm:prSet/>
      <dgm:spPr/>
      <dgm:t>
        <a:bodyPr/>
        <a:lstStyle/>
        <a:p>
          <a:endParaRPr lang="en-US"/>
        </a:p>
      </dgm:t>
    </dgm:pt>
    <dgm:pt modelId="{61D4A8C8-44CD-4818-91EA-66C0F7D2A4DA}" type="sibTrans" cxnId="{3DD89D65-19F5-4536-84A6-044E737F3CD7}">
      <dgm:prSet/>
      <dgm:spPr/>
      <dgm:t>
        <a:bodyPr/>
        <a:lstStyle/>
        <a:p>
          <a:endParaRPr lang="en-US"/>
        </a:p>
      </dgm:t>
    </dgm:pt>
    <dgm:pt modelId="{A7F08D7B-4F2D-402E-A818-BF58082512C7}">
      <dgm:prSet phldrT="[Text]"/>
      <dgm:spPr/>
      <dgm:t>
        <a:bodyPr/>
        <a:lstStyle/>
        <a:p>
          <a:r>
            <a:rPr lang="en-US">
              <a:latin typeface="Times New Roman" panose="02020603050405020304" pitchFamily="18" charset="0"/>
              <a:cs typeface="Times New Roman" panose="02020603050405020304" pitchFamily="18" charset="0"/>
            </a:rPr>
            <a:t>It is difficult in regard to the how the students   will adapt to new surroundings and the academic pressure. Feeling uncertain during this time is normal and common for many as they get used to university life.</a:t>
          </a:r>
        </a:p>
      </dgm:t>
    </dgm:pt>
    <dgm:pt modelId="{80C0E917-69E3-40FB-B219-7E7A12975FCD}" type="parTrans" cxnId="{78C57AE7-4806-465B-96F9-598967E14311}">
      <dgm:prSet/>
      <dgm:spPr/>
      <dgm:t>
        <a:bodyPr/>
        <a:lstStyle/>
        <a:p>
          <a:endParaRPr lang="en-US"/>
        </a:p>
      </dgm:t>
    </dgm:pt>
    <dgm:pt modelId="{79541B68-E603-4417-80D9-25616DEB4C13}" type="sibTrans" cxnId="{78C57AE7-4806-465B-96F9-598967E14311}">
      <dgm:prSet/>
      <dgm:spPr/>
      <dgm:t>
        <a:bodyPr/>
        <a:lstStyle/>
        <a:p>
          <a:endParaRPr lang="en-US"/>
        </a:p>
      </dgm:t>
    </dgm:pt>
    <dgm:pt modelId="{262AE6EF-317C-4342-B61C-E8CFC422B7E5}">
      <dgm:prSet phldrT="[Text]"/>
      <dgm:spPr/>
      <dgm:t>
        <a:bodyPr/>
        <a:lstStyle/>
        <a:p>
          <a:r>
            <a:rPr lang="en-US">
              <a:latin typeface="Times New Roman" panose="02020603050405020304" pitchFamily="18" charset="0"/>
              <a:cs typeface="Times New Roman" panose="02020603050405020304" pitchFamily="18" charset="0"/>
            </a:rPr>
            <a:t>Academic and Course-Related Challenges</a:t>
          </a:r>
        </a:p>
      </dgm:t>
    </dgm:pt>
    <dgm:pt modelId="{CC485007-CE9F-4454-B1B1-B76EAC9BE161}" type="parTrans" cxnId="{704D3F92-1B8C-484F-A85E-9E29E1DE995F}">
      <dgm:prSet/>
      <dgm:spPr/>
      <dgm:t>
        <a:bodyPr/>
        <a:lstStyle/>
        <a:p>
          <a:endParaRPr lang="en-US"/>
        </a:p>
      </dgm:t>
    </dgm:pt>
    <dgm:pt modelId="{1C825F2C-D6AB-42DE-9750-939D0631B0CD}" type="sibTrans" cxnId="{704D3F92-1B8C-484F-A85E-9E29E1DE995F}">
      <dgm:prSet/>
      <dgm:spPr/>
      <dgm:t>
        <a:bodyPr/>
        <a:lstStyle/>
        <a:p>
          <a:endParaRPr lang="en-US"/>
        </a:p>
      </dgm:t>
    </dgm:pt>
    <dgm:pt modelId="{57184FA0-6DBC-4142-B1C8-B59EF98AA065}">
      <dgm:prSet phldrT="[Text]"/>
      <dgm:spPr/>
      <dgm:t>
        <a:bodyPr/>
        <a:lstStyle/>
        <a:p>
          <a:r>
            <a:rPr lang="en-US"/>
            <a:t>A major reason students begin to question their course is a shift in career goals. Once they start studying, some realize the path they had in mind no longer excites them, which makes their current course feel like the wrong fit. On top of that, academic pressure plays a big role. Some students find the workload too much to handle and have a hard time meeting deadlines or completing assignments.</a:t>
          </a:r>
          <a:endParaRPr lang="en-US">
            <a:latin typeface="Times New Roman" panose="02020603050405020304" pitchFamily="18" charset="0"/>
            <a:cs typeface="Times New Roman" panose="02020603050405020304" pitchFamily="18" charset="0"/>
          </a:endParaRPr>
        </a:p>
      </dgm:t>
    </dgm:pt>
    <dgm:pt modelId="{B34690CA-FC6C-4982-BBD6-F1CC005932C3}" type="parTrans" cxnId="{6804C0E5-68D7-4D14-AC5E-FBFD8114D00A}">
      <dgm:prSet/>
      <dgm:spPr/>
      <dgm:t>
        <a:bodyPr/>
        <a:lstStyle/>
        <a:p>
          <a:endParaRPr lang="en-US"/>
        </a:p>
      </dgm:t>
    </dgm:pt>
    <dgm:pt modelId="{F5AB1509-A44C-43F0-A513-B7562BCA866A}" type="sibTrans" cxnId="{6804C0E5-68D7-4D14-AC5E-FBFD8114D00A}">
      <dgm:prSet/>
      <dgm:spPr/>
      <dgm:t>
        <a:bodyPr/>
        <a:lstStyle/>
        <a:p>
          <a:endParaRPr lang="en-US"/>
        </a:p>
      </dgm:t>
    </dgm:pt>
    <dgm:pt modelId="{441C014E-55B6-4746-8719-FCC777DD6E4F}">
      <dgm:prSet phldrT="[Text]"/>
      <dgm:spPr/>
      <dgm:t>
        <a:bodyPr/>
        <a:lstStyle/>
        <a:p>
          <a:r>
            <a:rPr lang="en-US"/>
            <a:t>On the other hand, some students find the course isn’t challenging enough, causing them to lose interest or become disengaged. The way teaching and assessments are done also affects how students experience their studies; certain lecture styles, exams, or assignments may not suit everyone. Moving to university usually means students must learn more independently, which can be tough for those who are used to clear guidance at school. These academic challenges often play a big role in whether students decide to continue or rethink their courses.</a:t>
          </a:r>
          <a:endParaRPr lang="en-US">
            <a:latin typeface="Times New Roman" panose="02020603050405020304" pitchFamily="18" charset="0"/>
            <a:cs typeface="Times New Roman" panose="02020603050405020304" pitchFamily="18" charset="0"/>
          </a:endParaRPr>
        </a:p>
      </dgm:t>
    </dgm:pt>
    <dgm:pt modelId="{0ACAC946-FF00-4FDB-B8FC-53AA2C1358DC}" type="parTrans" cxnId="{ED719A40-57B9-4F78-A75D-3D0B4F122C1B}">
      <dgm:prSet/>
      <dgm:spPr/>
      <dgm:t>
        <a:bodyPr/>
        <a:lstStyle/>
        <a:p>
          <a:endParaRPr lang="en-US"/>
        </a:p>
      </dgm:t>
    </dgm:pt>
    <dgm:pt modelId="{C8DEDF9E-DDF7-499B-BC75-7D8EA2A5185D}" type="sibTrans" cxnId="{ED719A40-57B9-4F78-A75D-3D0B4F122C1B}">
      <dgm:prSet/>
      <dgm:spPr/>
      <dgm:t>
        <a:bodyPr/>
        <a:lstStyle/>
        <a:p>
          <a:endParaRPr lang="en-US"/>
        </a:p>
      </dgm:t>
    </dgm:pt>
    <dgm:pt modelId="{DA9F24E8-50A4-4ECF-B017-547FBFE2189C}">
      <dgm:prSet phldrT="[Text]"/>
      <dgm:spPr/>
      <dgm:t>
        <a:bodyPr/>
        <a:lstStyle/>
        <a:p>
          <a:r>
            <a:rPr lang="en-US"/>
            <a:t>The university’s size and location can impact how comfortable students feel. Some find big universities overwhelming and impersonal, while others think smaller schools don’t offer enough resources or social activities. Deciding whether to stay near home or move far away also affects students in different ways. Those who stay close may feel limited, while those who move often struggle with homesickness and loneliness. Money worries are also a significant concern for many students.</a:t>
          </a:r>
          <a:endParaRPr lang="en-US">
            <a:latin typeface="Times New Roman" panose="02020603050405020304" pitchFamily="18" charset="0"/>
            <a:cs typeface="Times New Roman" panose="02020603050405020304" pitchFamily="18" charset="0"/>
          </a:endParaRPr>
        </a:p>
      </dgm:t>
    </dgm:pt>
    <dgm:pt modelId="{1DCDB522-0287-4192-B899-3A0CA8337265}" type="parTrans" cxnId="{F050CC50-3377-4603-95FA-700E172514D1}">
      <dgm:prSet/>
      <dgm:spPr/>
      <dgm:t>
        <a:bodyPr/>
        <a:lstStyle/>
        <a:p>
          <a:endParaRPr lang="en-US"/>
        </a:p>
      </dgm:t>
    </dgm:pt>
    <dgm:pt modelId="{A9F798DB-6595-4F1D-93A6-7AF9AA8717EF}" type="sibTrans" cxnId="{F050CC50-3377-4603-95FA-700E172514D1}">
      <dgm:prSet/>
      <dgm:spPr/>
      <dgm:t>
        <a:bodyPr/>
        <a:lstStyle/>
        <a:p>
          <a:endParaRPr lang="en-US"/>
        </a:p>
      </dgm:t>
    </dgm:pt>
    <dgm:pt modelId="{DB79D0D6-49B7-48F9-A13E-645BF6A11F35}">
      <dgm:prSet phldrT="[Text]"/>
      <dgm:spPr/>
      <dgm:t>
        <a:bodyPr/>
        <a:lstStyle/>
        <a:p>
          <a:r>
            <a:rPr lang="en-US">
              <a:latin typeface="Times New Roman" panose="02020603050405020304" pitchFamily="18" charset="0"/>
              <a:cs typeface="Times New Roman" panose="02020603050405020304" pitchFamily="18" charset="0"/>
            </a:rPr>
            <a:t>Hence, balancing studies with work, caregiving, or managing health can be overwhelming. Mental health challenges, which are common during this period, also affect academic success and wellbeing. Together, these factors significantly impact how students cope and adapt to university life.</a:t>
          </a:r>
        </a:p>
      </dgm:t>
    </dgm:pt>
    <dgm:pt modelId="{C73771F5-8FF8-4DA3-BEC8-403B48720C47}" type="parTrans" cxnId="{E69B5D18-A57D-40E9-B10E-4626A747E6AD}">
      <dgm:prSet/>
      <dgm:spPr/>
      <dgm:t>
        <a:bodyPr/>
        <a:lstStyle/>
        <a:p>
          <a:endParaRPr lang="en-US"/>
        </a:p>
      </dgm:t>
    </dgm:pt>
    <dgm:pt modelId="{8CE67A56-170E-4826-86A8-B06486A38342}" type="sibTrans" cxnId="{E69B5D18-A57D-40E9-B10E-4626A747E6AD}">
      <dgm:prSet/>
      <dgm:spPr/>
      <dgm:t>
        <a:bodyPr/>
        <a:lstStyle/>
        <a:p>
          <a:endParaRPr lang="en-US"/>
        </a:p>
      </dgm:t>
    </dgm:pt>
    <dgm:pt modelId="{54F81988-3718-47CB-B62C-F0C212B01BFE}">
      <dgm:prSet/>
      <dgm:spPr/>
      <dgm:t>
        <a:bodyPr/>
        <a:lstStyle/>
        <a:p>
          <a:r>
            <a:rPr lang="en-US">
              <a:latin typeface="Times New Roman" panose="02020603050405020304" pitchFamily="18" charset="0"/>
              <a:cs typeface="Times New Roman" panose="02020603050405020304" pitchFamily="18" charset="0"/>
            </a:rPr>
            <a:t>Many students find it difficult to know whether undergraduate study is the right choice until they have experienced it themselves. Expectations before starting university often differ from the reality of academic and social life.</a:t>
          </a:r>
        </a:p>
      </dgm:t>
    </dgm:pt>
    <dgm:pt modelId="{8E31AFF6-6C16-4D90-9A2B-1D2025869F59}" type="parTrans" cxnId="{D6A555E8-E1DB-4468-BF76-6B87E6830766}">
      <dgm:prSet/>
      <dgm:spPr/>
      <dgm:t>
        <a:bodyPr/>
        <a:lstStyle/>
        <a:p>
          <a:endParaRPr lang="en-US"/>
        </a:p>
      </dgm:t>
    </dgm:pt>
    <dgm:pt modelId="{FB8BD062-D2C6-4891-A33C-3F728B10DA3C}" type="sibTrans" cxnId="{D6A555E8-E1DB-4468-BF76-6B87E6830766}">
      <dgm:prSet/>
      <dgm:spPr/>
      <dgm:t>
        <a:bodyPr/>
        <a:lstStyle/>
        <a:p>
          <a:endParaRPr lang="en-US"/>
        </a:p>
      </dgm:t>
    </dgm:pt>
    <dgm:pt modelId="{4440DD1F-082A-413E-B67D-99312B6B1466}">
      <dgm:prSet phldrT="[Text]"/>
      <dgm:spPr/>
      <dgm:t>
        <a:bodyPr/>
        <a:lstStyle/>
        <a:p>
          <a:r>
            <a:rPr lang="en-US">
              <a:latin typeface="Times New Roman" panose="02020603050405020304" pitchFamily="18" charset="0"/>
              <a:cs typeface="Times New Roman" panose="02020603050405020304" pitchFamily="18" charset="0"/>
            </a:rPr>
            <a:t>Personal, Financial, and Environmental Factors</a:t>
          </a:r>
        </a:p>
      </dgm:t>
    </dgm:pt>
    <dgm:pt modelId="{5E5280B5-51AC-458D-AB2D-555C168AB569}" type="sibTrans" cxnId="{2F3F6BF1-5141-4FCE-8025-3DFA2E8B9CDC}">
      <dgm:prSet/>
      <dgm:spPr/>
      <dgm:t>
        <a:bodyPr/>
        <a:lstStyle/>
        <a:p>
          <a:endParaRPr lang="en-US"/>
        </a:p>
      </dgm:t>
    </dgm:pt>
    <dgm:pt modelId="{B6916EF4-C3E3-4E43-BFE7-4458B019DB96}" type="parTrans" cxnId="{2F3F6BF1-5141-4FCE-8025-3DFA2E8B9CDC}">
      <dgm:prSet/>
      <dgm:spPr/>
      <dgm:t>
        <a:bodyPr/>
        <a:lstStyle/>
        <a:p>
          <a:endParaRPr lang="en-US"/>
        </a:p>
      </dgm:t>
    </dgm:pt>
    <dgm:pt modelId="{8157DEA3-783C-498D-80FB-1657BD897ED5}">
      <dgm:prSet/>
      <dgm:spPr/>
      <dgm:t>
        <a:bodyPr/>
        <a:lstStyle/>
        <a:p>
          <a:r>
            <a:rPr lang="en-US"/>
            <a:t>The cost of tuition, housing, and everyday expenses can put a heavy strain on students’ finances. Worrying about debt often increases their stress and can lead some to rethink their choice to attend university. On top of that, personal situations like disabilities, health problems, or family duties can make adjusting to university life even harder.</a:t>
          </a:r>
          <a:endParaRPr lang="en-US">
            <a:latin typeface="Times New Roman" panose="02020603050405020304" pitchFamily="18" charset="0"/>
            <a:cs typeface="Times New Roman" panose="02020603050405020304" pitchFamily="18" charset="0"/>
          </a:endParaRPr>
        </a:p>
      </dgm:t>
    </dgm:pt>
    <dgm:pt modelId="{C41F99C2-D298-49E5-89E0-19E95CE76DC4}" type="parTrans" cxnId="{8D051A0C-A317-46A0-BC46-2932448E0710}">
      <dgm:prSet/>
      <dgm:spPr/>
      <dgm:t>
        <a:bodyPr/>
        <a:lstStyle/>
        <a:p>
          <a:endParaRPr lang="en-US"/>
        </a:p>
      </dgm:t>
    </dgm:pt>
    <dgm:pt modelId="{17568DD9-E540-40D1-BB2F-A9AC279E2942}" type="sibTrans" cxnId="{8D051A0C-A317-46A0-BC46-2932448E0710}">
      <dgm:prSet/>
      <dgm:spPr/>
      <dgm:t>
        <a:bodyPr/>
        <a:lstStyle/>
        <a:p>
          <a:endParaRPr lang="en-US"/>
        </a:p>
      </dgm:t>
    </dgm:pt>
    <dgm:pt modelId="{AA51A537-E152-4449-BB25-A1BBB83FCD0C}" type="pres">
      <dgm:prSet presAssocID="{A7B88084-F5F0-4BD9-B9DB-452BE5B6AEB9}" presName="theList" presStyleCnt="0">
        <dgm:presLayoutVars>
          <dgm:dir/>
          <dgm:animLvl val="lvl"/>
          <dgm:resizeHandles val="exact"/>
        </dgm:presLayoutVars>
      </dgm:prSet>
      <dgm:spPr/>
    </dgm:pt>
    <dgm:pt modelId="{40DFF951-1A3F-4761-935E-72E1C7999A98}" type="pres">
      <dgm:prSet presAssocID="{210A4A3A-BAB3-49C2-88D1-65B26F8D3C42}" presName="compNode" presStyleCnt="0"/>
      <dgm:spPr/>
    </dgm:pt>
    <dgm:pt modelId="{BD0C815D-5529-40DE-85DB-2B77BFDFBF82}" type="pres">
      <dgm:prSet presAssocID="{210A4A3A-BAB3-49C2-88D1-65B26F8D3C42}" presName="aNode" presStyleLbl="bgShp" presStyleIdx="0" presStyleCnt="3"/>
      <dgm:spPr/>
    </dgm:pt>
    <dgm:pt modelId="{ED531AE2-4BA9-47C8-AC74-E3AE51343449}" type="pres">
      <dgm:prSet presAssocID="{210A4A3A-BAB3-49C2-88D1-65B26F8D3C42}" presName="textNode" presStyleLbl="bgShp" presStyleIdx="0" presStyleCnt="3"/>
      <dgm:spPr/>
    </dgm:pt>
    <dgm:pt modelId="{1AB3CE47-3771-4DAC-AF77-2C70B49BE6BD}" type="pres">
      <dgm:prSet presAssocID="{210A4A3A-BAB3-49C2-88D1-65B26F8D3C42}" presName="compChildNode" presStyleCnt="0"/>
      <dgm:spPr/>
    </dgm:pt>
    <dgm:pt modelId="{D37D40D3-AA12-438A-8E6A-EBFB1B58817F}" type="pres">
      <dgm:prSet presAssocID="{210A4A3A-BAB3-49C2-88D1-65B26F8D3C42}" presName="theInnerList" presStyleCnt="0"/>
      <dgm:spPr/>
    </dgm:pt>
    <dgm:pt modelId="{C6E52FD3-5AF2-4C66-A68C-A3744B42DDAB}" type="pres">
      <dgm:prSet presAssocID="{54F81988-3718-47CB-B62C-F0C212B01BFE}" presName="childNode" presStyleLbl="node1" presStyleIdx="0" presStyleCnt="8">
        <dgm:presLayoutVars>
          <dgm:bulletEnabled val="1"/>
        </dgm:presLayoutVars>
      </dgm:prSet>
      <dgm:spPr/>
    </dgm:pt>
    <dgm:pt modelId="{A28AC072-573A-413E-84A2-24B7B4A1D8BA}" type="pres">
      <dgm:prSet presAssocID="{54F81988-3718-47CB-B62C-F0C212B01BFE}" presName="aSpace2" presStyleCnt="0"/>
      <dgm:spPr/>
    </dgm:pt>
    <dgm:pt modelId="{D53F06BB-6D2C-4A8C-AD20-74F340A949B8}" type="pres">
      <dgm:prSet presAssocID="{308DEB44-BA04-4088-8338-8B7B01F3DC3C}" presName="childNode" presStyleLbl="node1" presStyleIdx="1" presStyleCnt="8">
        <dgm:presLayoutVars>
          <dgm:bulletEnabled val="1"/>
        </dgm:presLayoutVars>
      </dgm:prSet>
      <dgm:spPr/>
    </dgm:pt>
    <dgm:pt modelId="{ECB52F07-43CA-4821-863D-CE16C1F3A3BD}" type="pres">
      <dgm:prSet presAssocID="{308DEB44-BA04-4088-8338-8B7B01F3DC3C}" presName="aSpace2" presStyleCnt="0"/>
      <dgm:spPr/>
    </dgm:pt>
    <dgm:pt modelId="{08AB353A-2029-49D9-8D14-04BACF7BCAC2}" type="pres">
      <dgm:prSet presAssocID="{A7F08D7B-4F2D-402E-A818-BF58082512C7}" presName="childNode" presStyleLbl="node1" presStyleIdx="2" presStyleCnt="8">
        <dgm:presLayoutVars>
          <dgm:bulletEnabled val="1"/>
        </dgm:presLayoutVars>
      </dgm:prSet>
      <dgm:spPr/>
    </dgm:pt>
    <dgm:pt modelId="{C0ED409F-961D-496A-88BD-20C7E6EAB678}" type="pres">
      <dgm:prSet presAssocID="{210A4A3A-BAB3-49C2-88D1-65B26F8D3C42}" presName="aSpace" presStyleCnt="0"/>
      <dgm:spPr/>
    </dgm:pt>
    <dgm:pt modelId="{70BA6256-E08E-418D-BFE7-860A8CEA8082}" type="pres">
      <dgm:prSet presAssocID="{262AE6EF-317C-4342-B61C-E8CFC422B7E5}" presName="compNode" presStyleCnt="0"/>
      <dgm:spPr/>
    </dgm:pt>
    <dgm:pt modelId="{3FC46A88-4946-4145-AB72-39E8AA7B9D8A}" type="pres">
      <dgm:prSet presAssocID="{262AE6EF-317C-4342-B61C-E8CFC422B7E5}" presName="aNode" presStyleLbl="bgShp" presStyleIdx="1" presStyleCnt="3"/>
      <dgm:spPr/>
    </dgm:pt>
    <dgm:pt modelId="{8B551596-48C0-4DEA-81D0-1874D9EA7A7C}" type="pres">
      <dgm:prSet presAssocID="{262AE6EF-317C-4342-B61C-E8CFC422B7E5}" presName="textNode" presStyleLbl="bgShp" presStyleIdx="1" presStyleCnt="3"/>
      <dgm:spPr/>
    </dgm:pt>
    <dgm:pt modelId="{97B4BD20-0430-4BAB-85CC-A4F0746A7F80}" type="pres">
      <dgm:prSet presAssocID="{262AE6EF-317C-4342-B61C-E8CFC422B7E5}" presName="compChildNode" presStyleCnt="0"/>
      <dgm:spPr/>
    </dgm:pt>
    <dgm:pt modelId="{A2A77A86-0E41-48BF-86DC-C499A50F50BC}" type="pres">
      <dgm:prSet presAssocID="{262AE6EF-317C-4342-B61C-E8CFC422B7E5}" presName="theInnerList" presStyleCnt="0"/>
      <dgm:spPr/>
    </dgm:pt>
    <dgm:pt modelId="{F6057CDA-A0F4-40D3-8630-21A6EBFE6F65}" type="pres">
      <dgm:prSet presAssocID="{57184FA0-6DBC-4142-B1C8-B59EF98AA065}" presName="childNode" presStyleLbl="node1" presStyleIdx="3" presStyleCnt="8">
        <dgm:presLayoutVars>
          <dgm:bulletEnabled val="1"/>
        </dgm:presLayoutVars>
      </dgm:prSet>
      <dgm:spPr/>
    </dgm:pt>
    <dgm:pt modelId="{A42114FB-4C04-4599-BB3B-2019EB052EDF}" type="pres">
      <dgm:prSet presAssocID="{57184FA0-6DBC-4142-B1C8-B59EF98AA065}" presName="aSpace2" presStyleCnt="0"/>
      <dgm:spPr/>
    </dgm:pt>
    <dgm:pt modelId="{D940B75B-C888-4BDF-910A-31AF6E010078}" type="pres">
      <dgm:prSet presAssocID="{441C014E-55B6-4746-8719-FCC777DD6E4F}" presName="childNode" presStyleLbl="node1" presStyleIdx="4" presStyleCnt="8">
        <dgm:presLayoutVars>
          <dgm:bulletEnabled val="1"/>
        </dgm:presLayoutVars>
      </dgm:prSet>
      <dgm:spPr/>
    </dgm:pt>
    <dgm:pt modelId="{B7E8D846-BC08-4A59-BEF8-BE1B214E6991}" type="pres">
      <dgm:prSet presAssocID="{262AE6EF-317C-4342-B61C-E8CFC422B7E5}" presName="aSpace" presStyleCnt="0"/>
      <dgm:spPr/>
    </dgm:pt>
    <dgm:pt modelId="{914866CA-C0D3-45E7-A8E2-FDBDB8AB21B7}" type="pres">
      <dgm:prSet presAssocID="{4440DD1F-082A-413E-B67D-99312B6B1466}" presName="compNode" presStyleCnt="0"/>
      <dgm:spPr/>
    </dgm:pt>
    <dgm:pt modelId="{C07F1247-D399-4E4C-9C38-440F1CC4D185}" type="pres">
      <dgm:prSet presAssocID="{4440DD1F-082A-413E-B67D-99312B6B1466}" presName="aNode" presStyleLbl="bgShp" presStyleIdx="2" presStyleCnt="3"/>
      <dgm:spPr/>
    </dgm:pt>
    <dgm:pt modelId="{F447B2DF-1EF8-46D0-BEAD-49EC423D0ADB}" type="pres">
      <dgm:prSet presAssocID="{4440DD1F-082A-413E-B67D-99312B6B1466}" presName="textNode" presStyleLbl="bgShp" presStyleIdx="2" presStyleCnt="3"/>
      <dgm:spPr/>
    </dgm:pt>
    <dgm:pt modelId="{E34C0256-C92A-4E84-942D-325AC7DAA34B}" type="pres">
      <dgm:prSet presAssocID="{4440DD1F-082A-413E-B67D-99312B6B1466}" presName="compChildNode" presStyleCnt="0"/>
      <dgm:spPr/>
    </dgm:pt>
    <dgm:pt modelId="{5042063D-897F-4792-8AE5-62B2E98758F9}" type="pres">
      <dgm:prSet presAssocID="{4440DD1F-082A-413E-B67D-99312B6B1466}" presName="theInnerList" presStyleCnt="0"/>
      <dgm:spPr/>
    </dgm:pt>
    <dgm:pt modelId="{380E4BB4-003E-42C7-89DC-A6A8F7A78E3B}" type="pres">
      <dgm:prSet presAssocID="{DA9F24E8-50A4-4ECF-B017-547FBFE2189C}" presName="childNode" presStyleLbl="node1" presStyleIdx="5" presStyleCnt="8">
        <dgm:presLayoutVars>
          <dgm:bulletEnabled val="1"/>
        </dgm:presLayoutVars>
      </dgm:prSet>
      <dgm:spPr/>
    </dgm:pt>
    <dgm:pt modelId="{12FB662A-5CF8-495C-9E55-DF56F43E685F}" type="pres">
      <dgm:prSet presAssocID="{DA9F24E8-50A4-4ECF-B017-547FBFE2189C}" presName="aSpace2" presStyleCnt="0"/>
      <dgm:spPr/>
    </dgm:pt>
    <dgm:pt modelId="{A01D71A2-2D13-492E-8F3E-FEF1FE967CCC}" type="pres">
      <dgm:prSet presAssocID="{8157DEA3-783C-498D-80FB-1657BD897ED5}" presName="childNode" presStyleLbl="node1" presStyleIdx="6" presStyleCnt="8">
        <dgm:presLayoutVars>
          <dgm:bulletEnabled val="1"/>
        </dgm:presLayoutVars>
      </dgm:prSet>
      <dgm:spPr/>
    </dgm:pt>
    <dgm:pt modelId="{F3898807-119E-41E8-9057-D20513085CC9}" type="pres">
      <dgm:prSet presAssocID="{8157DEA3-783C-498D-80FB-1657BD897ED5}" presName="aSpace2" presStyleCnt="0"/>
      <dgm:spPr/>
    </dgm:pt>
    <dgm:pt modelId="{AF65FC62-B0A0-46F4-A0F9-7E02F7C814AD}" type="pres">
      <dgm:prSet presAssocID="{DB79D0D6-49B7-48F9-A13E-645BF6A11F35}" presName="childNode" presStyleLbl="node1" presStyleIdx="7" presStyleCnt="8">
        <dgm:presLayoutVars>
          <dgm:bulletEnabled val="1"/>
        </dgm:presLayoutVars>
      </dgm:prSet>
      <dgm:spPr/>
    </dgm:pt>
  </dgm:ptLst>
  <dgm:cxnLst>
    <dgm:cxn modelId="{6D977508-FB41-4E7F-9336-ED90F2422D54}" type="presOf" srcId="{A7B88084-F5F0-4BD9-B9DB-452BE5B6AEB9}" destId="{AA51A537-E152-4449-BB25-A1BBB83FCD0C}" srcOrd="0" destOrd="0" presId="urn:microsoft.com/office/officeart/2005/8/layout/lProcess2"/>
    <dgm:cxn modelId="{D3DE5D0B-8B45-469B-95F6-CB528FE39FA0}" type="presOf" srcId="{DA9F24E8-50A4-4ECF-B017-547FBFE2189C}" destId="{380E4BB4-003E-42C7-89DC-A6A8F7A78E3B}" srcOrd="0" destOrd="0" presId="urn:microsoft.com/office/officeart/2005/8/layout/lProcess2"/>
    <dgm:cxn modelId="{8D051A0C-A317-46A0-BC46-2932448E0710}" srcId="{4440DD1F-082A-413E-B67D-99312B6B1466}" destId="{8157DEA3-783C-498D-80FB-1657BD897ED5}" srcOrd="1" destOrd="0" parTransId="{C41F99C2-D298-49E5-89E0-19E95CE76DC4}" sibTransId="{17568DD9-E540-40D1-BB2F-A9AC279E2942}"/>
    <dgm:cxn modelId="{E69B5D18-A57D-40E9-B10E-4626A747E6AD}" srcId="{4440DD1F-082A-413E-B67D-99312B6B1466}" destId="{DB79D0D6-49B7-48F9-A13E-645BF6A11F35}" srcOrd="2" destOrd="0" parTransId="{C73771F5-8FF8-4DA3-BEC8-403B48720C47}" sibTransId="{8CE67A56-170E-4826-86A8-B06486A38342}"/>
    <dgm:cxn modelId="{0931AD3E-351A-4107-9310-EF954A4D7D71}" type="presOf" srcId="{210A4A3A-BAB3-49C2-88D1-65B26F8D3C42}" destId="{ED531AE2-4BA9-47C8-AC74-E3AE51343449}" srcOrd="1" destOrd="0" presId="urn:microsoft.com/office/officeart/2005/8/layout/lProcess2"/>
    <dgm:cxn modelId="{ED719A40-57B9-4F78-A75D-3D0B4F122C1B}" srcId="{262AE6EF-317C-4342-B61C-E8CFC422B7E5}" destId="{441C014E-55B6-4746-8719-FCC777DD6E4F}" srcOrd="1" destOrd="0" parTransId="{0ACAC946-FF00-4FDB-B8FC-53AA2C1358DC}" sibTransId="{C8DEDF9E-DDF7-499B-BC75-7D8EA2A5185D}"/>
    <dgm:cxn modelId="{DF90BD50-5057-4290-A557-2D94538B81C1}" type="presOf" srcId="{441C014E-55B6-4746-8719-FCC777DD6E4F}" destId="{D940B75B-C888-4BDF-910A-31AF6E010078}" srcOrd="0" destOrd="0" presId="urn:microsoft.com/office/officeart/2005/8/layout/lProcess2"/>
    <dgm:cxn modelId="{F050CC50-3377-4603-95FA-700E172514D1}" srcId="{4440DD1F-082A-413E-B67D-99312B6B1466}" destId="{DA9F24E8-50A4-4ECF-B017-547FBFE2189C}" srcOrd="0" destOrd="0" parTransId="{1DCDB522-0287-4192-B899-3A0CA8337265}" sibTransId="{A9F798DB-6595-4F1D-93A6-7AF9AA8717EF}"/>
    <dgm:cxn modelId="{3DD89D65-19F5-4536-84A6-044E737F3CD7}" srcId="{210A4A3A-BAB3-49C2-88D1-65B26F8D3C42}" destId="{308DEB44-BA04-4088-8338-8B7B01F3DC3C}" srcOrd="1" destOrd="0" parTransId="{5A579E6D-9B62-491D-B70C-5736D89C12CE}" sibTransId="{61D4A8C8-44CD-4818-91EA-66C0F7D2A4DA}"/>
    <dgm:cxn modelId="{861EF367-842F-4D83-956D-CAD1A3A15FE6}" type="presOf" srcId="{57184FA0-6DBC-4142-B1C8-B59EF98AA065}" destId="{F6057CDA-A0F4-40D3-8630-21A6EBFE6F65}" srcOrd="0" destOrd="0" presId="urn:microsoft.com/office/officeart/2005/8/layout/lProcess2"/>
    <dgm:cxn modelId="{75ED6F6C-3F90-4208-939E-8A874AFB2B9F}" type="presOf" srcId="{DB79D0D6-49B7-48F9-A13E-645BF6A11F35}" destId="{AF65FC62-B0A0-46F4-A0F9-7E02F7C814AD}" srcOrd="0" destOrd="0" presId="urn:microsoft.com/office/officeart/2005/8/layout/lProcess2"/>
    <dgm:cxn modelId="{5EE72870-E6FF-4D2F-A08A-8A58C9DAB5B2}" type="presOf" srcId="{4440DD1F-082A-413E-B67D-99312B6B1466}" destId="{C07F1247-D399-4E4C-9C38-440F1CC4D185}" srcOrd="0" destOrd="0" presId="urn:microsoft.com/office/officeart/2005/8/layout/lProcess2"/>
    <dgm:cxn modelId="{AE9C5A88-D0A2-4C70-ACCD-170B49AFC90B}" type="presOf" srcId="{A7F08D7B-4F2D-402E-A818-BF58082512C7}" destId="{08AB353A-2029-49D9-8D14-04BACF7BCAC2}" srcOrd="0" destOrd="0" presId="urn:microsoft.com/office/officeart/2005/8/layout/lProcess2"/>
    <dgm:cxn modelId="{F793D88A-F908-40AD-96AD-D7FEAFB7E962}" type="presOf" srcId="{54F81988-3718-47CB-B62C-F0C212B01BFE}" destId="{C6E52FD3-5AF2-4C66-A68C-A3744B42DDAB}" srcOrd="0" destOrd="0" presId="urn:microsoft.com/office/officeart/2005/8/layout/lProcess2"/>
    <dgm:cxn modelId="{1EA6B991-A32F-404B-89EF-560FBE49FE60}" type="presOf" srcId="{262AE6EF-317C-4342-B61C-E8CFC422B7E5}" destId="{3FC46A88-4946-4145-AB72-39E8AA7B9D8A}" srcOrd="0" destOrd="0" presId="urn:microsoft.com/office/officeart/2005/8/layout/lProcess2"/>
    <dgm:cxn modelId="{704D3F92-1B8C-484F-A85E-9E29E1DE995F}" srcId="{A7B88084-F5F0-4BD9-B9DB-452BE5B6AEB9}" destId="{262AE6EF-317C-4342-B61C-E8CFC422B7E5}" srcOrd="1" destOrd="0" parTransId="{CC485007-CE9F-4454-B1B1-B76EAC9BE161}" sibTransId="{1C825F2C-D6AB-42DE-9750-939D0631B0CD}"/>
    <dgm:cxn modelId="{0D3B4EA3-2E8B-4A81-868F-04E32BE18CB1}" type="presOf" srcId="{4440DD1F-082A-413E-B67D-99312B6B1466}" destId="{F447B2DF-1EF8-46D0-BEAD-49EC423D0ADB}" srcOrd="1" destOrd="0" presId="urn:microsoft.com/office/officeart/2005/8/layout/lProcess2"/>
    <dgm:cxn modelId="{436074AF-52F3-48CA-9604-FC6FE502C967}" type="presOf" srcId="{210A4A3A-BAB3-49C2-88D1-65B26F8D3C42}" destId="{BD0C815D-5529-40DE-85DB-2B77BFDFBF82}" srcOrd="0" destOrd="0" presId="urn:microsoft.com/office/officeart/2005/8/layout/lProcess2"/>
    <dgm:cxn modelId="{3FF89BAF-67CA-4798-986F-52222BCE00BD}" srcId="{A7B88084-F5F0-4BD9-B9DB-452BE5B6AEB9}" destId="{210A4A3A-BAB3-49C2-88D1-65B26F8D3C42}" srcOrd="0" destOrd="0" parTransId="{5BC73331-FC75-4857-9BB9-5FCC022BCAD9}" sibTransId="{0C2B35F8-3B3B-40ED-B88D-B5C2E99831EC}"/>
    <dgm:cxn modelId="{C11766B7-9089-48EF-AD96-51DAD115624E}" type="presOf" srcId="{262AE6EF-317C-4342-B61C-E8CFC422B7E5}" destId="{8B551596-48C0-4DEA-81D0-1874D9EA7A7C}" srcOrd="1" destOrd="0" presId="urn:microsoft.com/office/officeart/2005/8/layout/lProcess2"/>
    <dgm:cxn modelId="{A55A6AC3-B3B5-4F94-81D7-23039FE2F7F2}" type="presOf" srcId="{308DEB44-BA04-4088-8338-8B7B01F3DC3C}" destId="{D53F06BB-6D2C-4A8C-AD20-74F340A949B8}" srcOrd="0" destOrd="0" presId="urn:microsoft.com/office/officeart/2005/8/layout/lProcess2"/>
    <dgm:cxn modelId="{273819D0-AAA3-4913-B540-CCC5DF6846A9}" type="presOf" srcId="{8157DEA3-783C-498D-80FB-1657BD897ED5}" destId="{A01D71A2-2D13-492E-8F3E-FEF1FE967CCC}" srcOrd="0" destOrd="0" presId="urn:microsoft.com/office/officeart/2005/8/layout/lProcess2"/>
    <dgm:cxn modelId="{6804C0E5-68D7-4D14-AC5E-FBFD8114D00A}" srcId="{262AE6EF-317C-4342-B61C-E8CFC422B7E5}" destId="{57184FA0-6DBC-4142-B1C8-B59EF98AA065}" srcOrd="0" destOrd="0" parTransId="{B34690CA-FC6C-4982-BBD6-F1CC005932C3}" sibTransId="{F5AB1509-A44C-43F0-A513-B7562BCA866A}"/>
    <dgm:cxn modelId="{78C57AE7-4806-465B-96F9-598967E14311}" srcId="{210A4A3A-BAB3-49C2-88D1-65B26F8D3C42}" destId="{A7F08D7B-4F2D-402E-A818-BF58082512C7}" srcOrd="2" destOrd="0" parTransId="{80C0E917-69E3-40FB-B219-7E7A12975FCD}" sibTransId="{79541B68-E603-4417-80D9-25616DEB4C13}"/>
    <dgm:cxn modelId="{D6A555E8-E1DB-4468-BF76-6B87E6830766}" srcId="{210A4A3A-BAB3-49C2-88D1-65B26F8D3C42}" destId="{54F81988-3718-47CB-B62C-F0C212B01BFE}" srcOrd="0" destOrd="0" parTransId="{8E31AFF6-6C16-4D90-9A2B-1D2025869F59}" sibTransId="{FB8BD062-D2C6-4891-A33C-3F728B10DA3C}"/>
    <dgm:cxn modelId="{2F3F6BF1-5141-4FCE-8025-3DFA2E8B9CDC}" srcId="{A7B88084-F5F0-4BD9-B9DB-452BE5B6AEB9}" destId="{4440DD1F-082A-413E-B67D-99312B6B1466}" srcOrd="2" destOrd="0" parTransId="{B6916EF4-C3E3-4E43-BFE7-4458B019DB96}" sibTransId="{5E5280B5-51AC-458D-AB2D-555C168AB569}"/>
    <dgm:cxn modelId="{7E21EC46-945B-4851-A779-B2275695C8AF}" type="presParOf" srcId="{AA51A537-E152-4449-BB25-A1BBB83FCD0C}" destId="{40DFF951-1A3F-4761-935E-72E1C7999A98}" srcOrd="0" destOrd="0" presId="urn:microsoft.com/office/officeart/2005/8/layout/lProcess2"/>
    <dgm:cxn modelId="{A3FF34AE-A2EC-41E1-96B7-5F4A78CACB94}" type="presParOf" srcId="{40DFF951-1A3F-4761-935E-72E1C7999A98}" destId="{BD0C815D-5529-40DE-85DB-2B77BFDFBF82}" srcOrd="0" destOrd="0" presId="urn:microsoft.com/office/officeart/2005/8/layout/lProcess2"/>
    <dgm:cxn modelId="{12F4642A-DE68-433D-8B60-8073849E91C2}" type="presParOf" srcId="{40DFF951-1A3F-4761-935E-72E1C7999A98}" destId="{ED531AE2-4BA9-47C8-AC74-E3AE51343449}" srcOrd="1" destOrd="0" presId="urn:microsoft.com/office/officeart/2005/8/layout/lProcess2"/>
    <dgm:cxn modelId="{53DC2569-CE41-4599-BA02-222B0A03FE6A}" type="presParOf" srcId="{40DFF951-1A3F-4761-935E-72E1C7999A98}" destId="{1AB3CE47-3771-4DAC-AF77-2C70B49BE6BD}" srcOrd="2" destOrd="0" presId="urn:microsoft.com/office/officeart/2005/8/layout/lProcess2"/>
    <dgm:cxn modelId="{B0AB04A2-D5CB-49A2-BF76-1736D14A67A2}" type="presParOf" srcId="{1AB3CE47-3771-4DAC-AF77-2C70B49BE6BD}" destId="{D37D40D3-AA12-438A-8E6A-EBFB1B58817F}" srcOrd="0" destOrd="0" presId="urn:microsoft.com/office/officeart/2005/8/layout/lProcess2"/>
    <dgm:cxn modelId="{43231A1A-3CE0-4C81-B61E-C5DE6E019B20}" type="presParOf" srcId="{D37D40D3-AA12-438A-8E6A-EBFB1B58817F}" destId="{C6E52FD3-5AF2-4C66-A68C-A3744B42DDAB}" srcOrd="0" destOrd="0" presId="urn:microsoft.com/office/officeart/2005/8/layout/lProcess2"/>
    <dgm:cxn modelId="{B947AA8D-0E71-4436-8C84-65C7F7E5D9D1}" type="presParOf" srcId="{D37D40D3-AA12-438A-8E6A-EBFB1B58817F}" destId="{A28AC072-573A-413E-84A2-24B7B4A1D8BA}" srcOrd="1" destOrd="0" presId="urn:microsoft.com/office/officeart/2005/8/layout/lProcess2"/>
    <dgm:cxn modelId="{FEB847F3-891D-4CAF-A5F7-B01CA1DE7939}" type="presParOf" srcId="{D37D40D3-AA12-438A-8E6A-EBFB1B58817F}" destId="{D53F06BB-6D2C-4A8C-AD20-74F340A949B8}" srcOrd="2" destOrd="0" presId="urn:microsoft.com/office/officeart/2005/8/layout/lProcess2"/>
    <dgm:cxn modelId="{BF51FD1E-279D-4047-97E6-61650BBE4D97}" type="presParOf" srcId="{D37D40D3-AA12-438A-8E6A-EBFB1B58817F}" destId="{ECB52F07-43CA-4821-863D-CE16C1F3A3BD}" srcOrd="3" destOrd="0" presId="urn:microsoft.com/office/officeart/2005/8/layout/lProcess2"/>
    <dgm:cxn modelId="{BF651FD3-9CCC-49FA-8AED-FC1A8ACCD7C7}" type="presParOf" srcId="{D37D40D3-AA12-438A-8E6A-EBFB1B58817F}" destId="{08AB353A-2029-49D9-8D14-04BACF7BCAC2}" srcOrd="4" destOrd="0" presId="urn:microsoft.com/office/officeart/2005/8/layout/lProcess2"/>
    <dgm:cxn modelId="{A5B62B65-6C7E-486A-956E-52FC9B67176F}" type="presParOf" srcId="{AA51A537-E152-4449-BB25-A1BBB83FCD0C}" destId="{C0ED409F-961D-496A-88BD-20C7E6EAB678}" srcOrd="1" destOrd="0" presId="urn:microsoft.com/office/officeart/2005/8/layout/lProcess2"/>
    <dgm:cxn modelId="{D8E277C1-F786-43AE-AE5E-AA845A02A8D4}" type="presParOf" srcId="{AA51A537-E152-4449-BB25-A1BBB83FCD0C}" destId="{70BA6256-E08E-418D-BFE7-860A8CEA8082}" srcOrd="2" destOrd="0" presId="urn:microsoft.com/office/officeart/2005/8/layout/lProcess2"/>
    <dgm:cxn modelId="{613CDEE1-D06E-4705-BA0D-7B7C851AE137}" type="presParOf" srcId="{70BA6256-E08E-418D-BFE7-860A8CEA8082}" destId="{3FC46A88-4946-4145-AB72-39E8AA7B9D8A}" srcOrd="0" destOrd="0" presId="urn:microsoft.com/office/officeart/2005/8/layout/lProcess2"/>
    <dgm:cxn modelId="{E3DE4FC6-4724-4453-BBF5-FBFAC2EA1118}" type="presParOf" srcId="{70BA6256-E08E-418D-BFE7-860A8CEA8082}" destId="{8B551596-48C0-4DEA-81D0-1874D9EA7A7C}" srcOrd="1" destOrd="0" presId="urn:microsoft.com/office/officeart/2005/8/layout/lProcess2"/>
    <dgm:cxn modelId="{CACDB5E6-A031-4981-B5E2-0D6D4B4555F4}" type="presParOf" srcId="{70BA6256-E08E-418D-BFE7-860A8CEA8082}" destId="{97B4BD20-0430-4BAB-85CC-A4F0746A7F80}" srcOrd="2" destOrd="0" presId="urn:microsoft.com/office/officeart/2005/8/layout/lProcess2"/>
    <dgm:cxn modelId="{D80DE00F-F82E-4F2C-89FE-3F7563F1DFE4}" type="presParOf" srcId="{97B4BD20-0430-4BAB-85CC-A4F0746A7F80}" destId="{A2A77A86-0E41-48BF-86DC-C499A50F50BC}" srcOrd="0" destOrd="0" presId="urn:microsoft.com/office/officeart/2005/8/layout/lProcess2"/>
    <dgm:cxn modelId="{86AA4BB6-C1F9-4E29-8159-CDF4A0C64B49}" type="presParOf" srcId="{A2A77A86-0E41-48BF-86DC-C499A50F50BC}" destId="{F6057CDA-A0F4-40D3-8630-21A6EBFE6F65}" srcOrd="0" destOrd="0" presId="urn:microsoft.com/office/officeart/2005/8/layout/lProcess2"/>
    <dgm:cxn modelId="{0145F937-60D9-4A6D-819F-7D0C191B753A}" type="presParOf" srcId="{A2A77A86-0E41-48BF-86DC-C499A50F50BC}" destId="{A42114FB-4C04-4599-BB3B-2019EB052EDF}" srcOrd="1" destOrd="0" presId="urn:microsoft.com/office/officeart/2005/8/layout/lProcess2"/>
    <dgm:cxn modelId="{6CD2FF04-8484-4ECF-B082-995A7D33D5EB}" type="presParOf" srcId="{A2A77A86-0E41-48BF-86DC-C499A50F50BC}" destId="{D940B75B-C888-4BDF-910A-31AF6E010078}" srcOrd="2" destOrd="0" presId="urn:microsoft.com/office/officeart/2005/8/layout/lProcess2"/>
    <dgm:cxn modelId="{2BE4D35F-C345-4F96-AE3C-73A712316E8F}" type="presParOf" srcId="{AA51A537-E152-4449-BB25-A1BBB83FCD0C}" destId="{B7E8D846-BC08-4A59-BEF8-BE1B214E6991}" srcOrd="3" destOrd="0" presId="urn:microsoft.com/office/officeart/2005/8/layout/lProcess2"/>
    <dgm:cxn modelId="{301DA0B3-ED81-42D0-A8B9-A7ACFDC31DF9}" type="presParOf" srcId="{AA51A537-E152-4449-BB25-A1BBB83FCD0C}" destId="{914866CA-C0D3-45E7-A8E2-FDBDB8AB21B7}" srcOrd="4" destOrd="0" presId="urn:microsoft.com/office/officeart/2005/8/layout/lProcess2"/>
    <dgm:cxn modelId="{890CBC1C-44BB-4013-8510-E05EBE213D6A}" type="presParOf" srcId="{914866CA-C0D3-45E7-A8E2-FDBDB8AB21B7}" destId="{C07F1247-D399-4E4C-9C38-440F1CC4D185}" srcOrd="0" destOrd="0" presId="urn:microsoft.com/office/officeart/2005/8/layout/lProcess2"/>
    <dgm:cxn modelId="{AC822F7C-A8EC-47C2-A3AD-4041FB791D26}" type="presParOf" srcId="{914866CA-C0D3-45E7-A8E2-FDBDB8AB21B7}" destId="{F447B2DF-1EF8-46D0-BEAD-49EC423D0ADB}" srcOrd="1" destOrd="0" presId="urn:microsoft.com/office/officeart/2005/8/layout/lProcess2"/>
    <dgm:cxn modelId="{A0ADBE7E-FA6C-4060-9421-6E4D06469858}" type="presParOf" srcId="{914866CA-C0D3-45E7-A8E2-FDBDB8AB21B7}" destId="{E34C0256-C92A-4E84-942D-325AC7DAA34B}" srcOrd="2" destOrd="0" presId="urn:microsoft.com/office/officeart/2005/8/layout/lProcess2"/>
    <dgm:cxn modelId="{6C54D54D-D59A-45BE-9BA9-0A5A4436C373}" type="presParOf" srcId="{E34C0256-C92A-4E84-942D-325AC7DAA34B}" destId="{5042063D-897F-4792-8AE5-62B2E98758F9}" srcOrd="0" destOrd="0" presId="urn:microsoft.com/office/officeart/2005/8/layout/lProcess2"/>
    <dgm:cxn modelId="{BFA0F09A-EA6B-4B9A-87F1-04517DE7680D}" type="presParOf" srcId="{5042063D-897F-4792-8AE5-62B2E98758F9}" destId="{380E4BB4-003E-42C7-89DC-A6A8F7A78E3B}" srcOrd="0" destOrd="0" presId="urn:microsoft.com/office/officeart/2005/8/layout/lProcess2"/>
    <dgm:cxn modelId="{3A89B34E-93CA-453E-ABF7-D00B650ECAD6}" type="presParOf" srcId="{5042063D-897F-4792-8AE5-62B2E98758F9}" destId="{12FB662A-5CF8-495C-9E55-DF56F43E685F}" srcOrd="1" destOrd="0" presId="urn:microsoft.com/office/officeart/2005/8/layout/lProcess2"/>
    <dgm:cxn modelId="{ED411152-234A-4B80-AF15-B9E4884539BC}" type="presParOf" srcId="{5042063D-897F-4792-8AE5-62B2E98758F9}" destId="{A01D71A2-2D13-492E-8F3E-FEF1FE967CCC}" srcOrd="2" destOrd="0" presId="urn:microsoft.com/office/officeart/2005/8/layout/lProcess2"/>
    <dgm:cxn modelId="{101EEB10-EBA8-4256-871D-024C569F142C}" type="presParOf" srcId="{5042063D-897F-4792-8AE5-62B2E98758F9}" destId="{F3898807-119E-41E8-9057-D20513085CC9}" srcOrd="3" destOrd="0" presId="urn:microsoft.com/office/officeart/2005/8/layout/lProcess2"/>
    <dgm:cxn modelId="{34996801-867B-4879-A0E5-0D3C6A216D94}" type="presParOf" srcId="{5042063D-897F-4792-8AE5-62B2E98758F9}" destId="{AF65FC62-B0A0-46F4-A0F9-7E02F7C814AD}" srcOrd="4" destOrd="0" presId="urn:microsoft.com/office/officeart/2005/8/layout/lProcess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0C815D-5529-40DE-85DB-2B77BFDFBF82}">
      <dsp:nvSpPr>
        <dsp:cNvPr id="0" name=""/>
        <dsp:cNvSpPr/>
      </dsp:nvSpPr>
      <dsp:spPr>
        <a:xfrm>
          <a:off x="790" y="0"/>
          <a:ext cx="2056293" cy="344805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latin typeface="Times New Roman" panose="02020603050405020304" pitchFamily="18" charset="0"/>
              <a:cs typeface="Times New Roman" panose="02020603050405020304" pitchFamily="18" charset="0"/>
            </a:rPr>
            <a:t>Uncertainty About Suitability of University Study</a:t>
          </a:r>
        </a:p>
      </dsp:txBody>
      <dsp:txXfrm>
        <a:off x="790" y="0"/>
        <a:ext cx="2056293" cy="1034415"/>
      </dsp:txXfrm>
    </dsp:sp>
    <dsp:sp modelId="{C6E52FD3-5AF2-4C66-A68C-A3744B42DDAB}">
      <dsp:nvSpPr>
        <dsp:cNvPr id="0" name=""/>
        <dsp:cNvSpPr/>
      </dsp:nvSpPr>
      <dsp:spPr>
        <a:xfrm>
          <a:off x="206420" y="1034709"/>
          <a:ext cx="1645034" cy="677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9525" rIns="12700" bIns="9525" numCol="1" spcCol="1270" anchor="ctr" anchorCtr="0">
          <a:noAutofit/>
        </a:bodyPr>
        <a:lstStyle/>
        <a:p>
          <a:pPr marL="0" lvl="0" indent="0" algn="ctr" defTabSz="222250">
            <a:lnSpc>
              <a:spcPct val="90000"/>
            </a:lnSpc>
            <a:spcBef>
              <a:spcPct val="0"/>
            </a:spcBef>
            <a:spcAft>
              <a:spcPct val="35000"/>
            </a:spcAft>
            <a:buNone/>
          </a:pPr>
          <a:r>
            <a:rPr lang="en-US" sz="500" kern="1200">
              <a:latin typeface="Times New Roman" panose="02020603050405020304" pitchFamily="18" charset="0"/>
              <a:cs typeface="Times New Roman" panose="02020603050405020304" pitchFamily="18" charset="0"/>
            </a:rPr>
            <a:t>Many students find it difficult to know whether undergraduate study is the right choice until they have experienced it themselves. Expectations before starting university often differ from the reality of academic and social life.</a:t>
          </a:r>
        </a:p>
      </dsp:txBody>
      <dsp:txXfrm>
        <a:off x="226260" y="1054549"/>
        <a:ext cx="1605354" cy="637723"/>
      </dsp:txXfrm>
    </dsp:sp>
    <dsp:sp modelId="{D53F06BB-6D2C-4A8C-AD20-74F340A949B8}">
      <dsp:nvSpPr>
        <dsp:cNvPr id="0" name=""/>
        <dsp:cNvSpPr/>
      </dsp:nvSpPr>
      <dsp:spPr>
        <a:xfrm>
          <a:off x="206420" y="1816329"/>
          <a:ext cx="1645034" cy="677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9525" rIns="12700" bIns="9525" numCol="1" spcCol="1270" anchor="ctr" anchorCtr="0">
          <a:noAutofit/>
        </a:bodyPr>
        <a:lstStyle/>
        <a:p>
          <a:pPr marL="0" lvl="0" indent="0" algn="ctr" defTabSz="222250">
            <a:lnSpc>
              <a:spcPct val="90000"/>
            </a:lnSpc>
            <a:spcBef>
              <a:spcPct val="0"/>
            </a:spcBef>
            <a:spcAft>
              <a:spcPct val="35000"/>
            </a:spcAft>
            <a:buNone/>
          </a:pPr>
          <a:r>
            <a:rPr lang="en-US" sz="500" kern="1200">
              <a:latin typeface="Times New Roman" panose="02020603050405020304" pitchFamily="18" charset="0"/>
              <a:cs typeface="Times New Roman" panose="02020603050405020304" pitchFamily="18" charset="0"/>
            </a:rPr>
            <a:t>Many first-year students often question their choice to go to university. This doubt usually comes from not fully knowing what university life demands, especially the independence and responsibility involved.</a:t>
          </a:r>
        </a:p>
      </dsp:txBody>
      <dsp:txXfrm>
        <a:off x="226260" y="1836169"/>
        <a:ext cx="1605354" cy="637723"/>
      </dsp:txXfrm>
    </dsp:sp>
    <dsp:sp modelId="{08AB353A-2029-49D9-8D14-04BACF7BCAC2}">
      <dsp:nvSpPr>
        <dsp:cNvPr id="0" name=""/>
        <dsp:cNvSpPr/>
      </dsp:nvSpPr>
      <dsp:spPr>
        <a:xfrm>
          <a:off x="206420" y="2597949"/>
          <a:ext cx="1645034" cy="677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9525" rIns="12700" bIns="9525" numCol="1" spcCol="1270" anchor="ctr" anchorCtr="0">
          <a:noAutofit/>
        </a:bodyPr>
        <a:lstStyle/>
        <a:p>
          <a:pPr marL="0" lvl="0" indent="0" algn="ctr" defTabSz="222250">
            <a:lnSpc>
              <a:spcPct val="90000"/>
            </a:lnSpc>
            <a:spcBef>
              <a:spcPct val="0"/>
            </a:spcBef>
            <a:spcAft>
              <a:spcPct val="35000"/>
            </a:spcAft>
            <a:buNone/>
          </a:pPr>
          <a:r>
            <a:rPr lang="en-US" sz="500" kern="1200">
              <a:latin typeface="Times New Roman" panose="02020603050405020304" pitchFamily="18" charset="0"/>
              <a:cs typeface="Times New Roman" panose="02020603050405020304" pitchFamily="18" charset="0"/>
            </a:rPr>
            <a:t>It is difficult in regard to the how the students   will adapt to new surroundings and the academic pressure. Feeling uncertain during this time is normal and common for many as they get used to university life.</a:t>
          </a:r>
        </a:p>
      </dsp:txBody>
      <dsp:txXfrm>
        <a:off x="226260" y="2617789"/>
        <a:ext cx="1605354" cy="637723"/>
      </dsp:txXfrm>
    </dsp:sp>
    <dsp:sp modelId="{3FC46A88-4946-4145-AB72-39E8AA7B9D8A}">
      <dsp:nvSpPr>
        <dsp:cNvPr id="0" name=""/>
        <dsp:cNvSpPr/>
      </dsp:nvSpPr>
      <dsp:spPr>
        <a:xfrm>
          <a:off x="2211305" y="0"/>
          <a:ext cx="2056293" cy="344805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latin typeface="Times New Roman" panose="02020603050405020304" pitchFamily="18" charset="0"/>
              <a:cs typeface="Times New Roman" panose="02020603050405020304" pitchFamily="18" charset="0"/>
            </a:rPr>
            <a:t>Academic and Course-Related Challenges</a:t>
          </a:r>
        </a:p>
      </dsp:txBody>
      <dsp:txXfrm>
        <a:off x="2211305" y="0"/>
        <a:ext cx="2056293" cy="1034415"/>
      </dsp:txXfrm>
    </dsp:sp>
    <dsp:sp modelId="{F6057CDA-A0F4-40D3-8630-21A6EBFE6F65}">
      <dsp:nvSpPr>
        <dsp:cNvPr id="0" name=""/>
        <dsp:cNvSpPr/>
      </dsp:nvSpPr>
      <dsp:spPr>
        <a:xfrm>
          <a:off x="2416935" y="1035425"/>
          <a:ext cx="1645034" cy="103963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9525" rIns="12700" bIns="9525" numCol="1" spcCol="1270" anchor="ctr" anchorCtr="0">
          <a:noAutofit/>
        </a:bodyPr>
        <a:lstStyle/>
        <a:p>
          <a:pPr marL="0" lvl="0" indent="0" algn="ctr" defTabSz="222250">
            <a:lnSpc>
              <a:spcPct val="90000"/>
            </a:lnSpc>
            <a:spcBef>
              <a:spcPct val="0"/>
            </a:spcBef>
            <a:spcAft>
              <a:spcPct val="35000"/>
            </a:spcAft>
            <a:buNone/>
          </a:pPr>
          <a:r>
            <a:rPr lang="en-US" sz="500" kern="1200"/>
            <a:t>A major reason students begin to question their course is a shift in career goals. Once they start studying, some realize the path they had in mind no longer excites them, which makes their current course feel like the wrong fit. On top of that, academic pressure plays a big role. Some students find the workload too much to handle and have a hard time meeting deadlines or completing assignments.</a:t>
          </a:r>
          <a:endParaRPr lang="en-US" sz="500" kern="1200">
            <a:latin typeface="Times New Roman" panose="02020603050405020304" pitchFamily="18" charset="0"/>
            <a:cs typeface="Times New Roman" panose="02020603050405020304" pitchFamily="18" charset="0"/>
          </a:endParaRPr>
        </a:p>
      </dsp:txBody>
      <dsp:txXfrm>
        <a:off x="2447385" y="1065875"/>
        <a:ext cx="1584134" cy="978734"/>
      </dsp:txXfrm>
    </dsp:sp>
    <dsp:sp modelId="{D940B75B-C888-4BDF-910A-31AF6E010078}">
      <dsp:nvSpPr>
        <dsp:cNvPr id="0" name=""/>
        <dsp:cNvSpPr/>
      </dsp:nvSpPr>
      <dsp:spPr>
        <a:xfrm>
          <a:off x="2416935" y="2235003"/>
          <a:ext cx="1645034" cy="103963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9525" rIns="12700" bIns="9525" numCol="1" spcCol="1270" anchor="ctr" anchorCtr="0">
          <a:noAutofit/>
        </a:bodyPr>
        <a:lstStyle/>
        <a:p>
          <a:pPr marL="0" lvl="0" indent="0" algn="ctr" defTabSz="222250">
            <a:lnSpc>
              <a:spcPct val="90000"/>
            </a:lnSpc>
            <a:spcBef>
              <a:spcPct val="0"/>
            </a:spcBef>
            <a:spcAft>
              <a:spcPct val="35000"/>
            </a:spcAft>
            <a:buNone/>
          </a:pPr>
          <a:r>
            <a:rPr lang="en-US" sz="500" kern="1200"/>
            <a:t>On the other hand, some students find the course isn’t challenging enough, causing them to lose interest or become disengaged. The way teaching and assessments are done also affects how students experience their studies; certain lecture styles, exams, or assignments may not suit everyone. Moving to university usually means students must learn more independently, which can be tough for those who are used to clear guidance at school. These academic challenges often play a big role in whether students decide to continue or rethink their courses.</a:t>
          </a:r>
          <a:endParaRPr lang="en-US" sz="500" kern="1200">
            <a:latin typeface="Times New Roman" panose="02020603050405020304" pitchFamily="18" charset="0"/>
            <a:cs typeface="Times New Roman" panose="02020603050405020304" pitchFamily="18" charset="0"/>
          </a:endParaRPr>
        </a:p>
      </dsp:txBody>
      <dsp:txXfrm>
        <a:off x="2447385" y="2265453"/>
        <a:ext cx="1584134" cy="978734"/>
      </dsp:txXfrm>
    </dsp:sp>
    <dsp:sp modelId="{C07F1247-D399-4E4C-9C38-440F1CC4D185}">
      <dsp:nvSpPr>
        <dsp:cNvPr id="0" name=""/>
        <dsp:cNvSpPr/>
      </dsp:nvSpPr>
      <dsp:spPr>
        <a:xfrm>
          <a:off x="4421821" y="0"/>
          <a:ext cx="2056293" cy="344805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latin typeface="Times New Roman" panose="02020603050405020304" pitchFamily="18" charset="0"/>
              <a:cs typeface="Times New Roman" panose="02020603050405020304" pitchFamily="18" charset="0"/>
            </a:rPr>
            <a:t>Personal, Financial, and Environmental Factors</a:t>
          </a:r>
        </a:p>
      </dsp:txBody>
      <dsp:txXfrm>
        <a:off x="4421821" y="0"/>
        <a:ext cx="2056293" cy="1034415"/>
      </dsp:txXfrm>
    </dsp:sp>
    <dsp:sp modelId="{380E4BB4-003E-42C7-89DC-A6A8F7A78E3B}">
      <dsp:nvSpPr>
        <dsp:cNvPr id="0" name=""/>
        <dsp:cNvSpPr/>
      </dsp:nvSpPr>
      <dsp:spPr>
        <a:xfrm>
          <a:off x="4627450" y="1034709"/>
          <a:ext cx="1645034" cy="677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9525" rIns="12700" bIns="9525" numCol="1" spcCol="1270" anchor="ctr" anchorCtr="0">
          <a:noAutofit/>
        </a:bodyPr>
        <a:lstStyle/>
        <a:p>
          <a:pPr marL="0" lvl="0" indent="0" algn="ctr" defTabSz="222250">
            <a:lnSpc>
              <a:spcPct val="90000"/>
            </a:lnSpc>
            <a:spcBef>
              <a:spcPct val="0"/>
            </a:spcBef>
            <a:spcAft>
              <a:spcPct val="35000"/>
            </a:spcAft>
            <a:buNone/>
          </a:pPr>
          <a:r>
            <a:rPr lang="en-US" sz="500" kern="1200"/>
            <a:t>The university’s size and location can impact how comfortable students feel. Some find big universities overwhelming and impersonal, while others think smaller schools don’t offer enough resources or social activities. Deciding whether to stay near home or move far away also affects students in different ways. Those who stay close may feel limited, while those who move often struggle with homesickness and loneliness. Money worries are also a significant concern for many students.</a:t>
          </a:r>
          <a:endParaRPr lang="en-US" sz="500" kern="1200">
            <a:latin typeface="Times New Roman" panose="02020603050405020304" pitchFamily="18" charset="0"/>
            <a:cs typeface="Times New Roman" panose="02020603050405020304" pitchFamily="18" charset="0"/>
          </a:endParaRPr>
        </a:p>
      </dsp:txBody>
      <dsp:txXfrm>
        <a:off x="4647290" y="1054549"/>
        <a:ext cx="1605354" cy="637723"/>
      </dsp:txXfrm>
    </dsp:sp>
    <dsp:sp modelId="{A01D71A2-2D13-492E-8F3E-FEF1FE967CCC}">
      <dsp:nvSpPr>
        <dsp:cNvPr id="0" name=""/>
        <dsp:cNvSpPr/>
      </dsp:nvSpPr>
      <dsp:spPr>
        <a:xfrm>
          <a:off x="4627450" y="1816329"/>
          <a:ext cx="1645034" cy="677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9525" rIns="12700" bIns="9525" numCol="1" spcCol="1270" anchor="ctr" anchorCtr="0">
          <a:noAutofit/>
        </a:bodyPr>
        <a:lstStyle/>
        <a:p>
          <a:pPr marL="0" lvl="0" indent="0" algn="ctr" defTabSz="222250">
            <a:lnSpc>
              <a:spcPct val="90000"/>
            </a:lnSpc>
            <a:spcBef>
              <a:spcPct val="0"/>
            </a:spcBef>
            <a:spcAft>
              <a:spcPct val="35000"/>
            </a:spcAft>
            <a:buNone/>
          </a:pPr>
          <a:r>
            <a:rPr lang="en-US" sz="500" kern="1200"/>
            <a:t>The cost of tuition, housing, and everyday expenses can put a heavy strain on students’ finances. Worrying about debt often increases their stress and can lead some to rethink their choice to attend university. On top of that, personal situations like disabilities, health problems, or family duties can make adjusting to university life even harder.</a:t>
          </a:r>
          <a:endParaRPr lang="en-US" sz="500" kern="1200">
            <a:latin typeface="Times New Roman" panose="02020603050405020304" pitchFamily="18" charset="0"/>
            <a:cs typeface="Times New Roman" panose="02020603050405020304" pitchFamily="18" charset="0"/>
          </a:endParaRPr>
        </a:p>
      </dsp:txBody>
      <dsp:txXfrm>
        <a:off x="4647290" y="1836169"/>
        <a:ext cx="1605354" cy="637723"/>
      </dsp:txXfrm>
    </dsp:sp>
    <dsp:sp modelId="{AF65FC62-B0A0-46F4-A0F9-7E02F7C814AD}">
      <dsp:nvSpPr>
        <dsp:cNvPr id="0" name=""/>
        <dsp:cNvSpPr/>
      </dsp:nvSpPr>
      <dsp:spPr>
        <a:xfrm>
          <a:off x="4627450" y="2597949"/>
          <a:ext cx="1645034" cy="677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9525" rIns="12700" bIns="9525" numCol="1" spcCol="1270" anchor="ctr" anchorCtr="0">
          <a:noAutofit/>
        </a:bodyPr>
        <a:lstStyle/>
        <a:p>
          <a:pPr marL="0" lvl="0" indent="0" algn="ctr" defTabSz="222250">
            <a:lnSpc>
              <a:spcPct val="90000"/>
            </a:lnSpc>
            <a:spcBef>
              <a:spcPct val="0"/>
            </a:spcBef>
            <a:spcAft>
              <a:spcPct val="35000"/>
            </a:spcAft>
            <a:buNone/>
          </a:pPr>
          <a:r>
            <a:rPr lang="en-US" sz="500" kern="1200">
              <a:latin typeface="Times New Roman" panose="02020603050405020304" pitchFamily="18" charset="0"/>
              <a:cs typeface="Times New Roman" panose="02020603050405020304" pitchFamily="18" charset="0"/>
            </a:rPr>
            <a:t>Hence, balancing studies with work, caregiving, or managing health can be overwhelming. Mental health challenges, which are common during this period, also affect academic success and wellbeing. Together, these factors significantly impact how students cope and adapt to university life.</a:t>
          </a:r>
        </a:p>
      </dsp:txBody>
      <dsp:txXfrm>
        <a:off x="4647290" y="2617789"/>
        <a:ext cx="1605354" cy="637723"/>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41DDA-2475-4094-9E84-B6EB2F5C0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735</Words>
  <Characters>4192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Sabrina Holubova01</cp:lastModifiedBy>
  <cp:revision>2</cp:revision>
  <cp:lastPrinted>2019-07-11T13:37:00Z</cp:lastPrinted>
  <dcterms:created xsi:type="dcterms:W3CDTF">2025-06-15T23:46:00Z</dcterms:created>
  <dcterms:modified xsi:type="dcterms:W3CDTF">2025-06-15T23:46:00Z</dcterms:modified>
</cp:coreProperties>
</file>