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149C08" w14:textId="77777777" w:rsidR="00E93981" w:rsidRDefault="00E93981" w:rsidP="00E93981">
      <w:pPr>
        <w:spacing w:line="360" w:lineRule="auto"/>
        <w:jc w:val="center"/>
        <w:rPr>
          <w:rFonts w:ascii="Times New Roman" w:hAnsi="Times New Roman" w:cs="Times New Roman"/>
          <w:b/>
          <w:bCs/>
          <w:sz w:val="72"/>
          <w:szCs w:val="72"/>
          <w:lang w:val="en-US"/>
        </w:rPr>
      </w:pPr>
    </w:p>
    <w:p w14:paraId="0003F66C" w14:textId="3F56B52F" w:rsidR="00E93981" w:rsidRPr="00DF3246" w:rsidRDefault="00DF3246" w:rsidP="00DF3246">
      <w:pPr>
        <w:spacing w:line="360" w:lineRule="auto"/>
        <w:jc w:val="center"/>
        <w:rPr>
          <w:rFonts w:ascii="Times New Roman" w:hAnsi="Times New Roman" w:cs="Times New Roman"/>
          <w:b/>
          <w:i/>
          <w:color w:val="222222"/>
          <w:sz w:val="48"/>
          <w:szCs w:val="48"/>
          <w:shd w:val="clear" w:color="auto" w:fill="FFFFFF"/>
        </w:rPr>
      </w:pPr>
      <w:r w:rsidRPr="00DF3246">
        <w:rPr>
          <w:rFonts w:ascii="Times New Roman" w:hAnsi="Times New Roman" w:cs="Times New Roman"/>
          <w:b/>
          <w:bCs/>
          <w:i/>
          <w:sz w:val="48"/>
          <w:szCs w:val="48"/>
          <w:lang w:val="en-US"/>
        </w:rPr>
        <w:t xml:space="preserve">Module Name and Code: </w:t>
      </w:r>
      <w:r>
        <w:rPr>
          <w:rFonts w:ascii="Times New Roman" w:hAnsi="Times New Roman" w:cs="Times New Roman"/>
          <w:b/>
          <w:i/>
          <w:color w:val="222222"/>
          <w:sz w:val="48"/>
          <w:szCs w:val="48"/>
          <w:shd w:val="clear" w:color="auto" w:fill="FFFFFF"/>
        </w:rPr>
        <w:t> I</w:t>
      </w:r>
      <w:r w:rsidRPr="00DF3246">
        <w:rPr>
          <w:rFonts w:ascii="Times New Roman" w:hAnsi="Times New Roman" w:cs="Times New Roman"/>
          <w:b/>
          <w:i/>
          <w:color w:val="222222"/>
          <w:sz w:val="48"/>
          <w:szCs w:val="48"/>
          <w:shd w:val="clear" w:color="auto" w:fill="FFFFFF"/>
        </w:rPr>
        <w:t xml:space="preserve">ntroduction to public </w:t>
      </w:r>
      <w:r w:rsidRPr="00DF3246">
        <w:rPr>
          <w:rFonts w:ascii="Times New Roman" w:hAnsi="Times New Roman" w:cs="Times New Roman"/>
          <w:b/>
          <w:i/>
          <w:color w:val="222222"/>
          <w:sz w:val="48"/>
          <w:szCs w:val="48"/>
          <w:shd w:val="clear" w:color="auto" w:fill="FFFFFF"/>
        </w:rPr>
        <w:t>health (LCHS4004</w:t>
      </w:r>
      <w:r w:rsidRPr="00DF3246">
        <w:rPr>
          <w:rFonts w:ascii="Times New Roman" w:hAnsi="Times New Roman" w:cs="Times New Roman"/>
          <w:b/>
          <w:i/>
          <w:color w:val="222222"/>
          <w:sz w:val="48"/>
          <w:szCs w:val="48"/>
          <w:shd w:val="clear" w:color="auto" w:fill="FFFFFF"/>
        </w:rPr>
        <w:t>-LON)</w:t>
      </w:r>
    </w:p>
    <w:p w14:paraId="7004CC93" w14:textId="77777777" w:rsidR="00DF3246" w:rsidRDefault="00DF3246" w:rsidP="00E93981">
      <w:pPr>
        <w:spacing w:line="360" w:lineRule="auto"/>
        <w:rPr>
          <w:rFonts w:ascii="Arial" w:hAnsi="Arial" w:cs="Arial"/>
          <w:color w:val="222222"/>
          <w:shd w:val="clear" w:color="auto" w:fill="FFFFFF"/>
        </w:rPr>
      </w:pPr>
    </w:p>
    <w:p w14:paraId="03290A35" w14:textId="77777777" w:rsidR="00DF3246" w:rsidRDefault="00DF3246" w:rsidP="00E93981">
      <w:pPr>
        <w:spacing w:line="360" w:lineRule="auto"/>
        <w:rPr>
          <w:rFonts w:ascii="Arial" w:hAnsi="Arial" w:cs="Arial"/>
          <w:color w:val="222222"/>
          <w:shd w:val="clear" w:color="auto" w:fill="FFFFFF"/>
        </w:rPr>
      </w:pPr>
    </w:p>
    <w:p w14:paraId="1D34F396" w14:textId="77777777" w:rsidR="00DF3246" w:rsidRDefault="00DF3246" w:rsidP="00E93981">
      <w:pPr>
        <w:spacing w:line="360" w:lineRule="auto"/>
        <w:rPr>
          <w:rFonts w:ascii="Arial" w:hAnsi="Arial" w:cs="Arial"/>
          <w:color w:val="222222"/>
          <w:shd w:val="clear" w:color="auto" w:fill="FFFFFF"/>
        </w:rPr>
      </w:pPr>
    </w:p>
    <w:p w14:paraId="137186E1" w14:textId="77777777" w:rsidR="00DF3246" w:rsidRDefault="00DF3246" w:rsidP="00E93981">
      <w:pPr>
        <w:spacing w:line="360" w:lineRule="auto"/>
        <w:rPr>
          <w:rFonts w:ascii="Arial" w:hAnsi="Arial" w:cs="Arial"/>
          <w:color w:val="222222"/>
          <w:shd w:val="clear" w:color="auto" w:fill="FFFFFF"/>
        </w:rPr>
      </w:pPr>
    </w:p>
    <w:p w14:paraId="055020DC" w14:textId="77777777" w:rsidR="00DF3246" w:rsidRDefault="00DF3246" w:rsidP="00E93981">
      <w:pPr>
        <w:spacing w:line="360" w:lineRule="auto"/>
        <w:rPr>
          <w:rFonts w:ascii="Arial" w:hAnsi="Arial" w:cs="Arial"/>
          <w:color w:val="222222"/>
          <w:shd w:val="clear" w:color="auto" w:fill="FFFFFF"/>
        </w:rPr>
      </w:pPr>
    </w:p>
    <w:p w14:paraId="6E095775" w14:textId="77777777" w:rsidR="00DF3246" w:rsidRDefault="00DF3246" w:rsidP="00E93981">
      <w:pPr>
        <w:spacing w:line="360" w:lineRule="auto"/>
        <w:rPr>
          <w:rFonts w:ascii="Arial" w:hAnsi="Arial" w:cs="Arial"/>
          <w:color w:val="222222"/>
          <w:shd w:val="clear" w:color="auto" w:fill="FFFFFF"/>
        </w:rPr>
      </w:pPr>
    </w:p>
    <w:p w14:paraId="58794ED2" w14:textId="77777777" w:rsidR="00DF3246" w:rsidRDefault="00DF3246" w:rsidP="00E93981">
      <w:pPr>
        <w:spacing w:line="360" w:lineRule="auto"/>
        <w:rPr>
          <w:rFonts w:ascii="Arial" w:hAnsi="Arial" w:cs="Arial"/>
          <w:color w:val="222222"/>
          <w:shd w:val="clear" w:color="auto" w:fill="FFFFFF"/>
        </w:rPr>
      </w:pPr>
    </w:p>
    <w:p w14:paraId="40D1B7A4" w14:textId="04ACADD2" w:rsidR="00DF3246" w:rsidRPr="00DF3246" w:rsidRDefault="00DF3246" w:rsidP="00DF3246">
      <w:pPr>
        <w:spacing w:line="360" w:lineRule="auto"/>
        <w:jc w:val="center"/>
        <w:rPr>
          <w:rFonts w:ascii="Times New Roman" w:hAnsi="Times New Roman" w:cs="Times New Roman"/>
          <w:color w:val="4472C4" w:themeColor="accent1"/>
          <w:sz w:val="32"/>
          <w:szCs w:val="32"/>
          <w:shd w:val="clear" w:color="auto" w:fill="FFFFFF"/>
        </w:rPr>
      </w:pPr>
      <w:r w:rsidRPr="00DF3246">
        <w:rPr>
          <w:rFonts w:ascii="Times New Roman" w:hAnsi="Times New Roman" w:cs="Times New Roman"/>
          <w:color w:val="4472C4" w:themeColor="accent1"/>
          <w:sz w:val="32"/>
          <w:szCs w:val="32"/>
          <w:shd w:val="clear" w:color="auto" w:fill="FFFFFF"/>
        </w:rPr>
        <w:t xml:space="preserve">Student ID: </w:t>
      </w:r>
      <w:r w:rsidRPr="00DF3246">
        <w:rPr>
          <w:rFonts w:ascii="Times New Roman" w:hAnsi="Times New Roman" w:cs="Times New Roman"/>
          <w:color w:val="4472C4" w:themeColor="accent1"/>
          <w:sz w:val="32"/>
          <w:szCs w:val="32"/>
          <w:shd w:val="clear" w:color="auto" w:fill="FFFFFF"/>
        </w:rPr>
        <w:t> 2218978</w:t>
      </w:r>
    </w:p>
    <w:p w14:paraId="6F94FA1F" w14:textId="51E3147D" w:rsidR="00DF3246" w:rsidRPr="00DF3246" w:rsidRDefault="00DF3246" w:rsidP="00DF3246">
      <w:pPr>
        <w:spacing w:line="360" w:lineRule="auto"/>
        <w:jc w:val="center"/>
        <w:rPr>
          <w:rFonts w:ascii="Times New Roman" w:hAnsi="Times New Roman" w:cs="Times New Roman"/>
          <w:color w:val="4472C4" w:themeColor="accent1"/>
          <w:sz w:val="32"/>
          <w:szCs w:val="32"/>
          <w:shd w:val="clear" w:color="auto" w:fill="FFFFFF"/>
        </w:rPr>
      </w:pPr>
      <w:r w:rsidRPr="00DF3246">
        <w:rPr>
          <w:rFonts w:ascii="Times New Roman" w:hAnsi="Times New Roman" w:cs="Times New Roman"/>
          <w:color w:val="4472C4" w:themeColor="accent1"/>
          <w:sz w:val="32"/>
          <w:szCs w:val="32"/>
          <w:shd w:val="clear" w:color="auto" w:fill="FFFFFF"/>
        </w:rPr>
        <w:t xml:space="preserve">Lecture name: Bianca </w:t>
      </w:r>
      <w:proofErr w:type="spellStart"/>
      <w:r w:rsidRPr="00DF3246">
        <w:rPr>
          <w:rFonts w:ascii="Times New Roman" w:hAnsi="Times New Roman" w:cs="Times New Roman"/>
          <w:color w:val="4472C4" w:themeColor="accent1"/>
          <w:sz w:val="32"/>
          <w:szCs w:val="32"/>
          <w:shd w:val="clear" w:color="auto" w:fill="FFFFFF"/>
        </w:rPr>
        <w:t>Sanfilippo</w:t>
      </w:r>
      <w:proofErr w:type="spellEnd"/>
    </w:p>
    <w:p w14:paraId="37678C45" w14:textId="5A3970D1" w:rsidR="00DF3246" w:rsidRPr="00DF3246" w:rsidRDefault="00DF3246" w:rsidP="00DF3246">
      <w:pPr>
        <w:spacing w:line="360" w:lineRule="auto"/>
        <w:jc w:val="center"/>
        <w:rPr>
          <w:rFonts w:ascii="Times New Roman" w:hAnsi="Times New Roman" w:cs="Times New Roman"/>
          <w:color w:val="4472C4" w:themeColor="accent1"/>
          <w:sz w:val="32"/>
          <w:szCs w:val="32"/>
          <w:lang w:val="en-US"/>
        </w:rPr>
      </w:pPr>
      <w:r w:rsidRPr="00DF3246">
        <w:rPr>
          <w:rFonts w:ascii="Times New Roman" w:hAnsi="Times New Roman" w:cs="Times New Roman"/>
          <w:color w:val="4472C4" w:themeColor="accent1"/>
          <w:sz w:val="32"/>
          <w:szCs w:val="32"/>
          <w:shd w:val="clear" w:color="auto" w:fill="FFFFFF"/>
        </w:rPr>
        <w:t xml:space="preserve">Submitted by: </w:t>
      </w:r>
      <w:r w:rsidRPr="00DF3246">
        <w:rPr>
          <w:rFonts w:ascii="Times New Roman" w:hAnsi="Times New Roman" w:cs="Times New Roman"/>
          <w:color w:val="4472C4" w:themeColor="accent1"/>
          <w:sz w:val="32"/>
          <w:szCs w:val="32"/>
          <w:shd w:val="clear" w:color="auto" w:fill="FFFFFF"/>
        </w:rPr>
        <w:t xml:space="preserve">Rosalie </w:t>
      </w:r>
      <w:proofErr w:type="spellStart"/>
      <w:r w:rsidRPr="00DF3246">
        <w:rPr>
          <w:rFonts w:ascii="Times New Roman" w:hAnsi="Times New Roman" w:cs="Times New Roman"/>
          <w:color w:val="4472C4" w:themeColor="accent1"/>
          <w:sz w:val="32"/>
          <w:szCs w:val="32"/>
          <w:shd w:val="clear" w:color="auto" w:fill="FFFFFF"/>
        </w:rPr>
        <w:t>Tchuimaleu</w:t>
      </w:r>
      <w:proofErr w:type="spellEnd"/>
    </w:p>
    <w:p w14:paraId="2C79121B" w14:textId="77777777" w:rsidR="00E93981" w:rsidRDefault="00E93981" w:rsidP="00E93981">
      <w:pPr>
        <w:spacing w:line="360" w:lineRule="auto"/>
        <w:rPr>
          <w:rFonts w:ascii="Times New Roman" w:hAnsi="Times New Roman" w:cs="Times New Roman"/>
          <w:sz w:val="24"/>
          <w:szCs w:val="24"/>
          <w:lang w:val="en-US"/>
        </w:rPr>
      </w:pPr>
    </w:p>
    <w:p w14:paraId="29DA306F" w14:textId="77777777" w:rsidR="00E93981" w:rsidRDefault="00E93981" w:rsidP="00E93981">
      <w:pPr>
        <w:spacing w:line="360" w:lineRule="auto"/>
        <w:rPr>
          <w:rFonts w:ascii="Times New Roman" w:hAnsi="Times New Roman" w:cs="Times New Roman"/>
          <w:sz w:val="24"/>
          <w:szCs w:val="24"/>
          <w:lang w:val="en-US"/>
        </w:rPr>
      </w:pPr>
    </w:p>
    <w:p w14:paraId="11A9D5B7" w14:textId="77777777" w:rsidR="00E93981" w:rsidRDefault="00E93981" w:rsidP="00E93981">
      <w:pPr>
        <w:spacing w:line="360" w:lineRule="auto"/>
        <w:rPr>
          <w:rFonts w:ascii="Times New Roman" w:hAnsi="Times New Roman" w:cs="Times New Roman"/>
          <w:sz w:val="24"/>
          <w:szCs w:val="24"/>
          <w:lang w:val="en-US"/>
        </w:rPr>
      </w:pPr>
    </w:p>
    <w:p w14:paraId="1BB5691F" w14:textId="77777777" w:rsidR="00E93981" w:rsidRDefault="00E93981" w:rsidP="00E93981">
      <w:pPr>
        <w:spacing w:line="360" w:lineRule="auto"/>
        <w:rPr>
          <w:rFonts w:ascii="Times New Roman" w:hAnsi="Times New Roman" w:cs="Times New Roman"/>
          <w:sz w:val="24"/>
          <w:szCs w:val="24"/>
          <w:lang w:val="en-US"/>
        </w:rPr>
      </w:pPr>
    </w:p>
    <w:p w14:paraId="0EF299DD" w14:textId="77777777" w:rsidR="00E93981" w:rsidRDefault="00E93981" w:rsidP="00E93981">
      <w:pPr>
        <w:spacing w:line="360" w:lineRule="auto"/>
        <w:rPr>
          <w:rFonts w:ascii="Times New Roman" w:hAnsi="Times New Roman" w:cs="Times New Roman"/>
          <w:sz w:val="24"/>
          <w:szCs w:val="24"/>
          <w:lang w:val="en-US"/>
        </w:rPr>
      </w:pPr>
    </w:p>
    <w:p w14:paraId="479D08FE" w14:textId="77777777" w:rsidR="00E93981" w:rsidRDefault="00E93981" w:rsidP="00E93981">
      <w:pPr>
        <w:spacing w:line="360" w:lineRule="auto"/>
        <w:rPr>
          <w:rFonts w:ascii="Times New Roman" w:hAnsi="Times New Roman" w:cs="Times New Roman"/>
          <w:sz w:val="24"/>
          <w:szCs w:val="24"/>
          <w:lang w:val="en-US"/>
        </w:rPr>
      </w:pPr>
    </w:p>
    <w:p w14:paraId="2D0F2DBE" w14:textId="77777777" w:rsidR="00E93981" w:rsidRDefault="00E93981" w:rsidP="00E93981">
      <w:pPr>
        <w:spacing w:line="360" w:lineRule="auto"/>
        <w:rPr>
          <w:rFonts w:ascii="Times New Roman" w:hAnsi="Times New Roman" w:cs="Times New Roman"/>
          <w:sz w:val="24"/>
          <w:szCs w:val="24"/>
          <w:lang w:val="en-US"/>
        </w:rPr>
      </w:pPr>
    </w:p>
    <w:p w14:paraId="41C7723C" w14:textId="77777777" w:rsidR="00E93981" w:rsidRDefault="00E93981" w:rsidP="00E93981">
      <w:pPr>
        <w:spacing w:line="360" w:lineRule="auto"/>
        <w:rPr>
          <w:rFonts w:ascii="Times New Roman" w:hAnsi="Times New Roman" w:cs="Times New Roman"/>
          <w:sz w:val="24"/>
          <w:szCs w:val="24"/>
          <w:lang w:val="en-US"/>
        </w:rPr>
      </w:pPr>
      <w:bookmarkStart w:id="0" w:name="_GoBack"/>
      <w:bookmarkEnd w:id="0"/>
    </w:p>
    <w:p w14:paraId="1F99203B" w14:textId="77777777" w:rsidR="00E93981" w:rsidRDefault="00E93981" w:rsidP="00E93981">
      <w:pPr>
        <w:spacing w:line="360" w:lineRule="auto"/>
        <w:rPr>
          <w:rFonts w:ascii="Times New Roman" w:hAnsi="Times New Roman" w:cs="Times New Roman"/>
          <w:sz w:val="24"/>
          <w:szCs w:val="24"/>
          <w:lang w:val="en-US"/>
        </w:rPr>
      </w:pPr>
    </w:p>
    <w:sdt>
      <w:sdtPr>
        <w:rPr>
          <w:rFonts w:asciiTheme="minorHAnsi" w:eastAsiaTheme="minorHAnsi" w:hAnsiTheme="minorHAnsi" w:cstheme="minorBidi"/>
          <w:color w:val="auto"/>
          <w:kern w:val="2"/>
          <w:sz w:val="22"/>
          <w:szCs w:val="22"/>
          <w:lang w:val="en-IN"/>
          <w14:ligatures w14:val="standardContextual"/>
        </w:rPr>
        <w:id w:val="-2030096258"/>
        <w:docPartObj>
          <w:docPartGallery w:val="Table of Contents"/>
          <w:docPartUnique/>
        </w:docPartObj>
      </w:sdtPr>
      <w:sdtEndPr>
        <w:rPr>
          <w:b/>
          <w:bCs/>
          <w:noProof/>
        </w:rPr>
      </w:sdtEndPr>
      <w:sdtContent>
        <w:p w14:paraId="05A895C5" w14:textId="3A2F4BE8" w:rsidR="00346945" w:rsidRPr="00346945" w:rsidRDefault="00346945" w:rsidP="00346945">
          <w:pPr>
            <w:pStyle w:val="TOCHeading"/>
            <w:spacing w:line="360" w:lineRule="auto"/>
            <w:jc w:val="both"/>
            <w:rPr>
              <w:rFonts w:ascii="Times New Roman" w:hAnsi="Times New Roman" w:cs="Times New Roman"/>
              <w:sz w:val="24"/>
              <w:szCs w:val="24"/>
            </w:rPr>
          </w:pPr>
          <w:r w:rsidRPr="00346945">
            <w:rPr>
              <w:rFonts w:ascii="Times New Roman" w:hAnsi="Times New Roman" w:cs="Times New Roman"/>
              <w:sz w:val="24"/>
              <w:szCs w:val="24"/>
            </w:rPr>
            <w:t>Contents</w:t>
          </w:r>
        </w:p>
        <w:p w14:paraId="76F7298F" w14:textId="113A5479" w:rsidR="00346945" w:rsidRPr="00346945" w:rsidRDefault="00346945" w:rsidP="00346945">
          <w:pPr>
            <w:pStyle w:val="TOC1"/>
            <w:tabs>
              <w:tab w:val="left" w:pos="440"/>
              <w:tab w:val="right" w:leader="dot" w:pos="9016"/>
            </w:tabs>
            <w:spacing w:line="360" w:lineRule="auto"/>
            <w:jc w:val="both"/>
            <w:rPr>
              <w:rFonts w:ascii="Times New Roman" w:hAnsi="Times New Roman" w:cs="Times New Roman"/>
              <w:noProof/>
              <w:sz w:val="24"/>
              <w:szCs w:val="24"/>
            </w:rPr>
          </w:pPr>
          <w:r w:rsidRPr="00346945">
            <w:rPr>
              <w:rFonts w:ascii="Times New Roman" w:hAnsi="Times New Roman" w:cs="Times New Roman"/>
              <w:sz w:val="24"/>
              <w:szCs w:val="24"/>
            </w:rPr>
            <w:fldChar w:fldCharType="begin"/>
          </w:r>
          <w:r w:rsidRPr="00346945">
            <w:rPr>
              <w:rFonts w:ascii="Times New Roman" w:hAnsi="Times New Roman" w:cs="Times New Roman"/>
              <w:sz w:val="24"/>
              <w:szCs w:val="24"/>
            </w:rPr>
            <w:instrText xml:space="preserve"> TOC \o "1-3" \h \z \u </w:instrText>
          </w:r>
          <w:r w:rsidRPr="00346945">
            <w:rPr>
              <w:rFonts w:ascii="Times New Roman" w:hAnsi="Times New Roman" w:cs="Times New Roman"/>
              <w:sz w:val="24"/>
              <w:szCs w:val="24"/>
            </w:rPr>
            <w:fldChar w:fldCharType="separate"/>
          </w:r>
          <w:hyperlink w:anchor="_Toc132709559" w:history="1">
            <w:r w:rsidRPr="00346945">
              <w:rPr>
                <w:rStyle w:val="Hyperlink"/>
                <w:rFonts w:ascii="Times New Roman" w:hAnsi="Times New Roman" w:cs="Times New Roman"/>
                <w:noProof/>
                <w:sz w:val="24"/>
                <w:szCs w:val="24"/>
                <w:lang w:val="en-US"/>
              </w:rPr>
              <w:t>1.</w:t>
            </w:r>
            <w:r w:rsidRPr="00346945">
              <w:rPr>
                <w:rFonts w:ascii="Times New Roman" w:hAnsi="Times New Roman" w:cs="Times New Roman"/>
                <w:noProof/>
                <w:sz w:val="24"/>
                <w:szCs w:val="24"/>
              </w:rPr>
              <w:tab/>
            </w:r>
            <w:r w:rsidRPr="00346945">
              <w:rPr>
                <w:rStyle w:val="Hyperlink"/>
                <w:rFonts w:ascii="Times New Roman" w:hAnsi="Times New Roman" w:cs="Times New Roman"/>
                <w:noProof/>
                <w:sz w:val="24"/>
                <w:szCs w:val="24"/>
                <w:lang w:val="en-US"/>
              </w:rPr>
              <w:t>INTRODUCTION</w:t>
            </w:r>
            <w:r w:rsidRPr="00346945">
              <w:rPr>
                <w:rFonts w:ascii="Times New Roman" w:hAnsi="Times New Roman" w:cs="Times New Roman"/>
                <w:noProof/>
                <w:webHidden/>
                <w:sz w:val="24"/>
                <w:szCs w:val="24"/>
              </w:rPr>
              <w:tab/>
            </w:r>
            <w:r w:rsidRPr="00346945">
              <w:rPr>
                <w:rFonts w:ascii="Times New Roman" w:hAnsi="Times New Roman" w:cs="Times New Roman"/>
                <w:noProof/>
                <w:webHidden/>
                <w:sz w:val="24"/>
                <w:szCs w:val="24"/>
              </w:rPr>
              <w:fldChar w:fldCharType="begin"/>
            </w:r>
            <w:r w:rsidRPr="00346945">
              <w:rPr>
                <w:rFonts w:ascii="Times New Roman" w:hAnsi="Times New Roman" w:cs="Times New Roman"/>
                <w:noProof/>
                <w:webHidden/>
                <w:sz w:val="24"/>
                <w:szCs w:val="24"/>
              </w:rPr>
              <w:instrText xml:space="preserve"> PAGEREF _Toc132709559 \h </w:instrText>
            </w:r>
            <w:r w:rsidRPr="00346945">
              <w:rPr>
                <w:rFonts w:ascii="Times New Roman" w:hAnsi="Times New Roman" w:cs="Times New Roman"/>
                <w:noProof/>
                <w:webHidden/>
                <w:sz w:val="24"/>
                <w:szCs w:val="24"/>
              </w:rPr>
            </w:r>
            <w:r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3</w:t>
            </w:r>
            <w:r w:rsidRPr="00346945">
              <w:rPr>
                <w:rFonts w:ascii="Times New Roman" w:hAnsi="Times New Roman" w:cs="Times New Roman"/>
                <w:noProof/>
                <w:webHidden/>
                <w:sz w:val="24"/>
                <w:szCs w:val="24"/>
              </w:rPr>
              <w:fldChar w:fldCharType="end"/>
            </w:r>
          </w:hyperlink>
        </w:p>
        <w:p w14:paraId="030248F7" w14:textId="51E82512" w:rsidR="00346945" w:rsidRPr="00346945" w:rsidRDefault="002543FA" w:rsidP="00346945">
          <w:pPr>
            <w:pStyle w:val="TOC2"/>
            <w:tabs>
              <w:tab w:val="left" w:pos="880"/>
              <w:tab w:val="right" w:leader="dot" w:pos="9016"/>
            </w:tabs>
            <w:spacing w:line="360" w:lineRule="auto"/>
            <w:jc w:val="both"/>
            <w:rPr>
              <w:rFonts w:ascii="Times New Roman" w:hAnsi="Times New Roman" w:cs="Times New Roman"/>
              <w:noProof/>
              <w:sz w:val="24"/>
              <w:szCs w:val="24"/>
            </w:rPr>
          </w:pPr>
          <w:hyperlink w:anchor="_Toc132709560" w:history="1">
            <w:r w:rsidR="00346945" w:rsidRPr="00346945">
              <w:rPr>
                <w:rStyle w:val="Hyperlink"/>
                <w:rFonts w:ascii="Times New Roman" w:hAnsi="Times New Roman" w:cs="Times New Roman"/>
                <w:noProof/>
                <w:sz w:val="24"/>
                <w:szCs w:val="24"/>
                <w:lang w:val="en-US"/>
              </w:rPr>
              <w:t>1.1.</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TYPE 2 DIABETES MELLITUS</w:t>
            </w:r>
            <w:r w:rsidR="00346945" w:rsidRPr="00346945">
              <w:rPr>
                <w:rFonts w:ascii="Times New Roman" w:hAnsi="Times New Roman" w:cs="Times New Roman"/>
                <w:noProof/>
                <w:webHidden/>
                <w:sz w:val="24"/>
                <w:szCs w:val="24"/>
              </w:rPr>
              <w:tab/>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_Toc132709560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3</w:t>
            </w:r>
            <w:r w:rsidR="00346945" w:rsidRPr="00346945">
              <w:rPr>
                <w:rFonts w:ascii="Times New Roman" w:hAnsi="Times New Roman" w:cs="Times New Roman"/>
                <w:noProof/>
                <w:webHidden/>
                <w:sz w:val="24"/>
                <w:szCs w:val="24"/>
              </w:rPr>
              <w:fldChar w:fldCharType="end"/>
            </w:r>
          </w:hyperlink>
        </w:p>
        <w:p w14:paraId="09B5E282" w14:textId="3769A65E" w:rsidR="00346945" w:rsidRPr="00346945" w:rsidRDefault="002543FA" w:rsidP="00346945">
          <w:pPr>
            <w:pStyle w:val="TOC2"/>
            <w:tabs>
              <w:tab w:val="left" w:pos="880"/>
              <w:tab w:val="right" w:leader="dot" w:pos="9016"/>
            </w:tabs>
            <w:spacing w:line="360" w:lineRule="auto"/>
            <w:jc w:val="both"/>
            <w:rPr>
              <w:rFonts w:ascii="Times New Roman" w:hAnsi="Times New Roman" w:cs="Times New Roman"/>
              <w:noProof/>
              <w:sz w:val="24"/>
              <w:szCs w:val="24"/>
            </w:rPr>
          </w:pPr>
          <w:hyperlink w:anchor="_Toc132709561" w:history="1">
            <w:r w:rsidR="00346945" w:rsidRPr="00346945">
              <w:rPr>
                <w:rStyle w:val="Hyperlink"/>
                <w:rFonts w:ascii="Times New Roman" w:hAnsi="Times New Roman" w:cs="Times New Roman"/>
                <w:noProof/>
                <w:sz w:val="24"/>
                <w:szCs w:val="24"/>
                <w:lang w:val="en-US"/>
              </w:rPr>
              <w:t>1.2.</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INCIDENCE OF THE DISEASE WORLDWIDE AND IN THE UK</w:t>
            </w:r>
            <w:r w:rsidR="00346945" w:rsidRPr="00346945">
              <w:rPr>
                <w:rFonts w:ascii="Times New Roman" w:hAnsi="Times New Roman" w:cs="Times New Roman"/>
                <w:noProof/>
                <w:webHidden/>
                <w:sz w:val="24"/>
                <w:szCs w:val="24"/>
              </w:rPr>
              <w:tab/>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_Toc132709561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3</w:t>
            </w:r>
            <w:r w:rsidR="00346945" w:rsidRPr="00346945">
              <w:rPr>
                <w:rFonts w:ascii="Times New Roman" w:hAnsi="Times New Roman" w:cs="Times New Roman"/>
                <w:noProof/>
                <w:webHidden/>
                <w:sz w:val="24"/>
                <w:szCs w:val="24"/>
              </w:rPr>
              <w:fldChar w:fldCharType="end"/>
            </w:r>
          </w:hyperlink>
        </w:p>
        <w:p w14:paraId="21BF403D" w14:textId="338C8C03" w:rsidR="00346945" w:rsidRPr="00346945" w:rsidRDefault="002543FA" w:rsidP="00346945">
          <w:pPr>
            <w:pStyle w:val="TOC1"/>
            <w:tabs>
              <w:tab w:val="left" w:pos="440"/>
              <w:tab w:val="right" w:leader="dot" w:pos="9016"/>
            </w:tabs>
            <w:spacing w:line="360" w:lineRule="auto"/>
            <w:jc w:val="both"/>
            <w:rPr>
              <w:rFonts w:ascii="Times New Roman" w:hAnsi="Times New Roman" w:cs="Times New Roman"/>
              <w:noProof/>
              <w:sz w:val="24"/>
              <w:szCs w:val="24"/>
            </w:rPr>
          </w:pPr>
          <w:hyperlink w:anchor="_Toc132709562" w:history="1">
            <w:r w:rsidR="00346945" w:rsidRPr="00346945">
              <w:rPr>
                <w:rStyle w:val="Hyperlink"/>
                <w:rFonts w:ascii="Times New Roman" w:hAnsi="Times New Roman" w:cs="Times New Roman"/>
                <w:noProof/>
                <w:sz w:val="24"/>
                <w:szCs w:val="24"/>
                <w:lang w:val="en-US"/>
              </w:rPr>
              <w:t>2.</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MAIN BODY</w:t>
            </w:r>
            <w:r w:rsidR="00346945" w:rsidRPr="00346945">
              <w:rPr>
                <w:rFonts w:ascii="Times New Roman" w:hAnsi="Times New Roman" w:cs="Times New Roman"/>
                <w:noProof/>
                <w:webHidden/>
                <w:sz w:val="24"/>
                <w:szCs w:val="24"/>
              </w:rPr>
              <w:tab/>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_Toc132709562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3</w:t>
            </w:r>
            <w:r w:rsidR="00346945" w:rsidRPr="00346945">
              <w:rPr>
                <w:rFonts w:ascii="Times New Roman" w:hAnsi="Times New Roman" w:cs="Times New Roman"/>
                <w:noProof/>
                <w:webHidden/>
                <w:sz w:val="24"/>
                <w:szCs w:val="24"/>
              </w:rPr>
              <w:fldChar w:fldCharType="end"/>
            </w:r>
          </w:hyperlink>
        </w:p>
        <w:p w14:paraId="411038AC" w14:textId="5EBBA737" w:rsidR="00346945" w:rsidRPr="00346945" w:rsidRDefault="002543FA" w:rsidP="00346945">
          <w:pPr>
            <w:pStyle w:val="TOC2"/>
            <w:tabs>
              <w:tab w:val="left" w:pos="880"/>
              <w:tab w:val="right" w:leader="dot" w:pos="9016"/>
            </w:tabs>
            <w:spacing w:line="360" w:lineRule="auto"/>
            <w:jc w:val="both"/>
            <w:rPr>
              <w:rFonts w:ascii="Times New Roman" w:hAnsi="Times New Roman" w:cs="Times New Roman"/>
              <w:noProof/>
              <w:sz w:val="24"/>
              <w:szCs w:val="24"/>
            </w:rPr>
          </w:pPr>
          <w:hyperlink w:anchor="_Toc132709563" w:history="1">
            <w:r w:rsidR="00346945" w:rsidRPr="00346945">
              <w:rPr>
                <w:rStyle w:val="Hyperlink"/>
                <w:rFonts w:ascii="Times New Roman" w:hAnsi="Times New Roman" w:cs="Times New Roman"/>
                <w:noProof/>
                <w:sz w:val="24"/>
                <w:szCs w:val="24"/>
                <w:lang w:val="en-US"/>
              </w:rPr>
              <w:t>2.1.</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PUBLIC HEALTH MEASURES AVAILABLE</w:t>
            </w:r>
            <w:r w:rsidR="00346945" w:rsidRPr="00346945">
              <w:rPr>
                <w:rFonts w:ascii="Times New Roman" w:hAnsi="Times New Roman" w:cs="Times New Roman"/>
                <w:noProof/>
                <w:webHidden/>
                <w:sz w:val="24"/>
                <w:szCs w:val="24"/>
              </w:rPr>
              <w:tab/>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_Toc132709563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3</w:t>
            </w:r>
            <w:r w:rsidR="00346945" w:rsidRPr="00346945">
              <w:rPr>
                <w:rFonts w:ascii="Times New Roman" w:hAnsi="Times New Roman" w:cs="Times New Roman"/>
                <w:noProof/>
                <w:webHidden/>
                <w:sz w:val="24"/>
                <w:szCs w:val="24"/>
              </w:rPr>
              <w:fldChar w:fldCharType="end"/>
            </w:r>
          </w:hyperlink>
        </w:p>
        <w:p w14:paraId="265AE4E2" w14:textId="4E243D63" w:rsidR="00346945" w:rsidRPr="00346945" w:rsidRDefault="002543FA" w:rsidP="00346945">
          <w:pPr>
            <w:pStyle w:val="TOC2"/>
            <w:tabs>
              <w:tab w:val="left" w:pos="880"/>
              <w:tab w:val="right" w:leader="dot" w:pos="9016"/>
            </w:tabs>
            <w:spacing w:line="360" w:lineRule="auto"/>
            <w:jc w:val="both"/>
            <w:rPr>
              <w:rFonts w:ascii="Times New Roman" w:hAnsi="Times New Roman" w:cs="Times New Roman"/>
              <w:noProof/>
              <w:sz w:val="24"/>
              <w:szCs w:val="24"/>
            </w:rPr>
          </w:pPr>
          <w:hyperlink w:anchor="_Toc132709564" w:history="1">
            <w:r w:rsidR="00346945" w:rsidRPr="00346945">
              <w:rPr>
                <w:rStyle w:val="Hyperlink"/>
                <w:rFonts w:ascii="Times New Roman" w:hAnsi="Times New Roman" w:cs="Times New Roman"/>
                <w:noProof/>
                <w:sz w:val="24"/>
                <w:szCs w:val="24"/>
                <w:lang w:val="en-US"/>
              </w:rPr>
              <w:t>2.2.</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KEY DETERMINANTS OF T2DM</w:t>
            </w:r>
            <w:r w:rsidR="00346945" w:rsidRPr="00346945">
              <w:rPr>
                <w:rFonts w:ascii="Times New Roman" w:hAnsi="Times New Roman" w:cs="Times New Roman"/>
                <w:noProof/>
                <w:webHidden/>
                <w:sz w:val="24"/>
                <w:szCs w:val="24"/>
              </w:rPr>
              <w:tab/>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_Toc132709564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5</w:t>
            </w:r>
            <w:r w:rsidR="00346945" w:rsidRPr="00346945">
              <w:rPr>
                <w:rFonts w:ascii="Times New Roman" w:hAnsi="Times New Roman" w:cs="Times New Roman"/>
                <w:noProof/>
                <w:webHidden/>
                <w:sz w:val="24"/>
                <w:szCs w:val="24"/>
              </w:rPr>
              <w:fldChar w:fldCharType="end"/>
            </w:r>
          </w:hyperlink>
        </w:p>
        <w:p w14:paraId="080B6B5A" w14:textId="32B7D91A" w:rsidR="00346945" w:rsidRPr="00346945" w:rsidRDefault="002543FA" w:rsidP="00346945">
          <w:pPr>
            <w:pStyle w:val="TOC2"/>
            <w:tabs>
              <w:tab w:val="left" w:pos="880"/>
              <w:tab w:val="right" w:leader="dot" w:pos="9016"/>
            </w:tabs>
            <w:spacing w:line="360" w:lineRule="auto"/>
            <w:jc w:val="both"/>
            <w:rPr>
              <w:rFonts w:ascii="Times New Roman" w:hAnsi="Times New Roman" w:cs="Times New Roman"/>
              <w:noProof/>
              <w:sz w:val="24"/>
              <w:szCs w:val="24"/>
            </w:rPr>
          </w:pPr>
          <w:hyperlink w:anchor="_Toc132709565" w:history="1">
            <w:r w:rsidR="00346945" w:rsidRPr="00346945">
              <w:rPr>
                <w:rStyle w:val="Hyperlink"/>
                <w:rFonts w:ascii="Times New Roman" w:hAnsi="Times New Roman" w:cs="Times New Roman"/>
                <w:noProof/>
                <w:sz w:val="24"/>
                <w:szCs w:val="24"/>
                <w:lang w:val="en-US"/>
              </w:rPr>
              <w:t>2.3.</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DISEASE’S SHORT-TERM HEALTH EFFECTS IN HEALTH OR SOCIAL CARE</w:t>
            </w:r>
            <w:r w:rsidR="00346945" w:rsidRPr="00346945">
              <w:rPr>
                <w:rFonts w:ascii="Times New Roman" w:hAnsi="Times New Roman" w:cs="Times New Roman"/>
                <w:noProof/>
                <w:webHidden/>
                <w:sz w:val="24"/>
                <w:szCs w:val="24"/>
              </w:rPr>
              <w:tab/>
            </w:r>
            <w:r w:rsidR="00346945">
              <w:rPr>
                <w:rFonts w:ascii="Times New Roman" w:hAnsi="Times New Roman" w:cs="Times New Roman"/>
                <w:noProof/>
                <w:webHidden/>
                <w:sz w:val="24"/>
                <w:szCs w:val="24"/>
              </w:rPr>
              <w:t xml:space="preserve">                                                                                                                                     </w:t>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_Toc132709565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6</w:t>
            </w:r>
            <w:r w:rsidR="00346945" w:rsidRPr="00346945">
              <w:rPr>
                <w:rFonts w:ascii="Times New Roman" w:hAnsi="Times New Roman" w:cs="Times New Roman"/>
                <w:noProof/>
                <w:webHidden/>
                <w:sz w:val="24"/>
                <w:szCs w:val="24"/>
              </w:rPr>
              <w:fldChar w:fldCharType="end"/>
            </w:r>
          </w:hyperlink>
        </w:p>
        <w:p w14:paraId="3922067B" w14:textId="7BA9598A" w:rsidR="00346945" w:rsidRPr="00346945" w:rsidRDefault="002543FA" w:rsidP="00346945">
          <w:pPr>
            <w:pStyle w:val="TOC2"/>
            <w:tabs>
              <w:tab w:val="left" w:pos="880"/>
              <w:tab w:val="right" w:leader="dot" w:pos="9016"/>
            </w:tabs>
            <w:spacing w:line="360" w:lineRule="auto"/>
            <w:jc w:val="both"/>
            <w:rPr>
              <w:rFonts w:ascii="Times New Roman" w:hAnsi="Times New Roman" w:cs="Times New Roman"/>
              <w:noProof/>
              <w:sz w:val="24"/>
              <w:szCs w:val="24"/>
            </w:rPr>
          </w:pPr>
          <w:hyperlink w:anchor="_Toc132709566" w:history="1">
            <w:r w:rsidR="00346945" w:rsidRPr="00346945">
              <w:rPr>
                <w:rStyle w:val="Hyperlink"/>
                <w:rFonts w:ascii="Times New Roman" w:hAnsi="Times New Roman" w:cs="Times New Roman"/>
                <w:noProof/>
                <w:sz w:val="24"/>
                <w:szCs w:val="24"/>
                <w:lang w:val="en-US"/>
              </w:rPr>
              <w:t>2.4.</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DISEASE’S LONG-TERM HEALTH EFFECTS ON HEALTH OR SOCIAL CARE</w:t>
            </w:r>
            <w:r w:rsidR="00346945" w:rsidRPr="00346945">
              <w:rPr>
                <w:rFonts w:ascii="Times New Roman" w:hAnsi="Times New Roman" w:cs="Times New Roman"/>
                <w:noProof/>
                <w:webHidden/>
                <w:sz w:val="24"/>
                <w:szCs w:val="24"/>
              </w:rPr>
              <w:tab/>
            </w:r>
            <w:r w:rsidR="00346945">
              <w:rPr>
                <w:rFonts w:ascii="Times New Roman" w:hAnsi="Times New Roman" w:cs="Times New Roman"/>
                <w:noProof/>
                <w:webHidden/>
                <w:sz w:val="24"/>
                <w:szCs w:val="24"/>
              </w:rPr>
              <w:t xml:space="preserve">                                                                                                                                     </w:t>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_Toc132709566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7</w:t>
            </w:r>
            <w:r w:rsidR="00346945" w:rsidRPr="00346945">
              <w:rPr>
                <w:rFonts w:ascii="Times New Roman" w:hAnsi="Times New Roman" w:cs="Times New Roman"/>
                <w:noProof/>
                <w:webHidden/>
                <w:sz w:val="24"/>
                <w:szCs w:val="24"/>
              </w:rPr>
              <w:fldChar w:fldCharType="end"/>
            </w:r>
          </w:hyperlink>
        </w:p>
        <w:p w14:paraId="695F6BA8" w14:textId="06D47E95" w:rsidR="00346945" w:rsidRPr="00346945" w:rsidRDefault="002543FA" w:rsidP="00346945">
          <w:pPr>
            <w:pStyle w:val="TOC1"/>
            <w:tabs>
              <w:tab w:val="left" w:pos="440"/>
              <w:tab w:val="right" w:leader="dot" w:pos="9016"/>
            </w:tabs>
            <w:spacing w:line="360" w:lineRule="auto"/>
            <w:jc w:val="both"/>
            <w:rPr>
              <w:rFonts w:ascii="Times New Roman" w:hAnsi="Times New Roman" w:cs="Times New Roman"/>
              <w:noProof/>
              <w:sz w:val="24"/>
              <w:szCs w:val="24"/>
            </w:rPr>
          </w:pPr>
          <w:hyperlink w:anchor="_Toc132709567" w:history="1">
            <w:r w:rsidR="00346945" w:rsidRPr="00346945">
              <w:rPr>
                <w:rStyle w:val="Hyperlink"/>
                <w:rFonts w:ascii="Times New Roman" w:hAnsi="Times New Roman" w:cs="Times New Roman"/>
                <w:noProof/>
                <w:sz w:val="24"/>
                <w:szCs w:val="24"/>
                <w:lang w:val="en-US"/>
              </w:rPr>
              <w:t>3.</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CONCLUSION</w:t>
            </w:r>
            <w:r w:rsidR="00346945" w:rsidRPr="00346945">
              <w:rPr>
                <w:rFonts w:ascii="Times New Roman" w:hAnsi="Times New Roman" w:cs="Times New Roman"/>
                <w:noProof/>
                <w:webHidden/>
                <w:sz w:val="24"/>
                <w:szCs w:val="24"/>
              </w:rPr>
              <w:tab/>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_Toc132709567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8</w:t>
            </w:r>
            <w:r w:rsidR="00346945" w:rsidRPr="00346945">
              <w:rPr>
                <w:rFonts w:ascii="Times New Roman" w:hAnsi="Times New Roman" w:cs="Times New Roman"/>
                <w:noProof/>
                <w:webHidden/>
                <w:sz w:val="24"/>
                <w:szCs w:val="24"/>
              </w:rPr>
              <w:fldChar w:fldCharType="end"/>
            </w:r>
          </w:hyperlink>
        </w:p>
        <w:p w14:paraId="0CB1F71B" w14:textId="136F076E" w:rsidR="00346945" w:rsidRPr="00346945" w:rsidRDefault="002543FA" w:rsidP="00346945">
          <w:pPr>
            <w:pStyle w:val="TOC1"/>
            <w:tabs>
              <w:tab w:val="left" w:pos="440"/>
              <w:tab w:val="right" w:leader="dot" w:pos="9016"/>
            </w:tabs>
            <w:spacing w:line="360" w:lineRule="auto"/>
            <w:jc w:val="both"/>
            <w:rPr>
              <w:rFonts w:ascii="Times New Roman" w:hAnsi="Times New Roman" w:cs="Times New Roman"/>
              <w:noProof/>
              <w:sz w:val="24"/>
              <w:szCs w:val="24"/>
            </w:rPr>
          </w:pPr>
          <w:hyperlink w:anchor="_Toc132709568" w:history="1">
            <w:r w:rsidR="00346945" w:rsidRPr="00346945">
              <w:rPr>
                <w:rStyle w:val="Hyperlink"/>
                <w:rFonts w:ascii="Times New Roman" w:hAnsi="Times New Roman" w:cs="Times New Roman"/>
                <w:noProof/>
                <w:sz w:val="24"/>
                <w:szCs w:val="24"/>
                <w:lang w:val="en-US"/>
              </w:rPr>
              <w:t>4.</w:t>
            </w:r>
            <w:r w:rsidR="00346945" w:rsidRPr="00346945">
              <w:rPr>
                <w:rFonts w:ascii="Times New Roman" w:hAnsi="Times New Roman" w:cs="Times New Roman"/>
                <w:noProof/>
                <w:sz w:val="24"/>
                <w:szCs w:val="24"/>
              </w:rPr>
              <w:tab/>
            </w:r>
            <w:r w:rsidR="00346945" w:rsidRPr="00346945">
              <w:rPr>
                <w:rStyle w:val="Hyperlink"/>
                <w:rFonts w:ascii="Times New Roman" w:hAnsi="Times New Roman" w:cs="Times New Roman"/>
                <w:noProof/>
                <w:sz w:val="24"/>
                <w:szCs w:val="24"/>
                <w:lang w:val="en-US"/>
              </w:rPr>
              <w:t>REFERENCES</w:t>
            </w:r>
            <w:r w:rsidR="00346945" w:rsidRPr="00346945">
              <w:rPr>
                <w:rFonts w:ascii="Times New Roman" w:hAnsi="Times New Roman" w:cs="Times New Roman"/>
                <w:noProof/>
                <w:webHidden/>
                <w:sz w:val="24"/>
                <w:szCs w:val="24"/>
              </w:rPr>
              <w:tab/>
            </w:r>
            <w:r w:rsidR="00346945" w:rsidRPr="00346945">
              <w:rPr>
                <w:rFonts w:ascii="Times New Roman" w:hAnsi="Times New Roman" w:cs="Times New Roman"/>
                <w:noProof/>
                <w:webHidden/>
                <w:sz w:val="24"/>
                <w:szCs w:val="24"/>
              </w:rPr>
              <w:fldChar w:fldCharType="begin"/>
            </w:r>
            <w:r w:rsidR="00346945" w:rsidRPr="00346945">
              <w:rPr>
                <w:rFonts w:ascii="Times New Roman" w:hAnsi="Times New Roman" w:cs="Times New Roman"/>
                <w:noProof/>
                <w:webHidden/>
                <w:sz w:val="24"/>
                <w:szCs w:val="24"/>
              </w:rPr>
              <w:instrText xml:space="preserve"> PAGEREF _Toc132709568 \h </w:instrText>
            </w:r>
            <w:r w:rsidR="00346945" w:rsidRPr="00346945">
              <w:rPr>
                <w:rFonts w:ascii="Times New Roman" w:hAnsi="Times New Roman" w:cs="Times New Roman"/>
                <w:noProof/>
                <w:webHidden/>
                <w:sz w:val="24"/>
                <w:szCs w:val="24"/>
              </w:rPr>
            </w:r>
            <w:r w:rsidR="00346945" w:rsidRPr="00346945">
              <w:rPr>
                <w:rFonts w:ascii="Times New Roman" w:hAnsi="Times New Roman" w:cs="Times New Roman"/>
                <w:noProof/>
                <w:webHidden/>
                <w:sz w:val="24"/>
                <w:szCs w:val="24"/>
              </w:rPr>
              <w:fldChar w:fldCharType="separate"/>
            </w:r>
            <w:r w:rsidR="002D3F50">
              <w:rPr>
                <w:rFonts w:ascii="Times New Roman" w:hAnsi="Times New Roman" w:cs="Times New Roman"/>
                <w:noProof/>
                <w:webHidden/>
                <w:sz w:val="24"/>
                <w:szCs w:val="24"/>
              </w:rPr>
              <w:t>10</w:t>
            </w:r>
            <w:r w:rsidR="00346945" w:rsidRPr="00346945">
              <w:rPr>
                <w:rFonts w:ascii="Times New Roman" w:hAnsi="Times New Roman" w:cs="Times New Roman"/>
                <w:noProof/>
                <w:webHidden/>
                <w:sz w:val="24"/>
                <w:szCs w:val="24"/>
              </w:rPr>
              <w:fldChar w:fldCharType="end"/>
            </w:r>
          </w:hyperlink>
        </w:p>
        <w:p w14:paraId="2F8669EE" w14:textId="22588D3E" w:rsidR="00346945" w:rsidRDefault="00346945" w:rsidP="00346945">
          <w:pPr>
            <w:spacing w:line="360" w:lineRule="auto"/>
            <w:jc w:val="both"/>
          </w:pPr>
          <w:r w:rsidRPr="00346945">
            <w:rPr>
              <w:rFonts w:ascii="Times New Roman" w:hAnsi="Times New Roman" w:cs="Times New Roman"/>
              <w:b/>
              <w:bCs/>
              <w:noProof/>
              <w:sz w:val="24"/>
              <w:szCs w:val="24"/>
            </w:rPr>
            <w:fldChar w:fldCharType="end"/>
          </w:r>
        </w:p>
      </w:sdtContent>
    </w:sdt>
    <w:p w14:paraId="55A5549A" w14:textId="77777777" w:rsidR="00346945" w:rsidRDefault="00346945" w:rsidP="00E93981">
      <w:pPr>
        <w:spacing w:line="360" w:lineRule="auto"/>
        <w:rPr>
          <w:rFonts w:ascii="Times New Roman" w:hAnsi="Times New Roman" w:cs="Times New Roman"/>
          <w:sz w:val="24"/>
          <w:szCs w:val="24"/>
          <w:lang w:val="en-US"/>
        </w:rPr>
      </w:pPr>
    </w:p>
    <w:p w14:paraId="4E66A0A1" w14:textId="77777777" w:rsidR="00077818" w:rsidRDefault="00077818" w:rsidP="00E93981">
      <w:pPr>
        <w:spacing w:line="360" w:lineRule="auto"/>
        <w:rPr>
          <w:rFonts w:ascii="Times New Roman" w:hAnsi="Times New Roman" w:cs="Times New Roman"/>
          <w:sz w:val="24"/>
          <w:szCs w:val="24"/>
          <w:lang w:val="en-US"/>
        </w:rPr>
      </w:pPr>
    </w:p>
    <w:p w14:paraId="291B25E3" w14:textId="77777777" w:rsidR="00077818" w:rsidRDefault="00077818" w:rsidP="00E93981">
      <w:pPr>
        <w:spacing w:line="360" w:lineRule="auto"/>
        <w:rPr>
          <w:rFonts w:ascii="Times New Roman" w:hAnsi="Times New Roman" w:cs="Times New Roman"/>
          <w:sz w:val="24"/>
          <w:szCs w:val="24"/>
          <w:lang w:val="en-US"/>
        </w:rPr>
      </w:pPr>
    </w:p>
    <w:p w14:paraId="56A98F13" w14:textId="77777777" w:rsidR="00077818" w:rsidRDefault="00077818" w:rsidP="00E93981">
      <w:pPr>
        <w:spacing w:line="360" w:lineRule="auto"/>
        <w:rPr>
          <w:rFonts w:ascii="Times New Roman" w:hAnsi="Times New Roman" w:cs="Times New Roman"/>
          <w:sz w:val="24"/>
          <w:szCs w:val="24"/>
          <w:lang w:val="en-US"/>
        </w:rPr>
      </w:pPr>
    </w:p>
    <w:p w14:paraId="30420D15" w14:textId="77777777" w:rsidR="00077818" w:rsidRDefault="00077818" w:rsidP="00E93981">
      <w:pPr>
        <w:spacing w:line="360" w:lineRule="auto"/>
        <w:rPr>
          <w:rFonts w:ascii="Times New Roman" w:hAnsi="Times New Roman" w:cs="Times New Roman"/>
          <w:sz w:val="24"/>
          <w:szCs w:val="24"/>
          <w:lang w:val="en-US"/>
        </w:rPr>
      </w:pPr>
    </w:p>
    <w:p w14:paraId="29604F3A" w14:textId="77777777" w:rsidR="00077818" w:rsidRDefault="00077818" w:rsidP="00E93981">
      <w:pPr>
        <w:spacing w:line="360" w:lineRule="auto"/>
        <w:rPr>
          <w:rFonts w:ascii="Times New Roman" w:hAnsi="Times New Roman" w:cs="Times New Roman"/>
          <w:sz w:val="24"/>
          <w:szCs w:val="24"/>
          <w:lang w:val="en-US"/>
        </w:rPr>
      </w:pPr>
    </w:p>
    <w:p w14:paraId="28315634" w14:textId="77777777" w:rsidR="00077818" w:rsidRDefault="00077818" w:rsidP="00E93981">
      <w:pPr>
        <w:spacing w:line="360" w:lineRule="auto"/>
        <w:rPr>
          <w:rFonts w:ascii="Times New Roman" w:hAnsi="Times New Roman" w:cs="Times New Roman"/>
          <w:sz w:val="24"/>
          <w:szCs w:val="24"/>
          <w:lang w:val="en-US"/>
        </w:rPr>
      </w:pPr>
    </w:p>
    <w:p w14:paraId="24E50C82" w14:textId="77777777" w:rsidR="00077818" w:rsidRDefault="00077818" w:rsidP="00E93981">
      <w:pPr>
        <w:spacing w:line="360" w:lineRule="auto"/>
        <w:rPr>
          <w:rFonts w:ascii="Times New Roman" w:hAnsi="Times New Roman" w:cs="Times New Roman"/>
          <w:sz w:val="24"/>
          <w:szCs w:val="24"/>
          <w:lang w:val="en-US"/>
        </w:rPr>
      </w:pPr>
    </w:p>
    <w:p w14:paraId="44479714" w14:textId="77777777" w:rsidR="00077818" w:rsidRDefault="00077818" w:rsidP="00E93981">
      <w:pPr>
        <w:spacing w:line="360" w:lineRule="auto"/>
        <w:rPr>
          <w:rFonts w:ascii="Times New Roman" w:hAnsi="Times New Roman" w:cs="Times New Roman"/>
          <w:sz w:val="24"/>
          <w:szCs w:val="24"/>
          <w:lang w:val="en-US"/>
        </w:rPr>
      </w:pPr>
    </w:p>
    <w:p w14:paraId="6826EA96" w14:textId="77777777" w:rsidR="00077818" w:rsidRDefault="00077818" w:rsidP="00E93981">
      <w:pPr>
        <w:spacing w:line="360" w:lineRule="auto"/>
        <w:rPr>
          <w:rFonts w:ascii="Times New Roman" w:hAnsi="Times New Roman" w:cs="Times New Roman"/>
          <w:sz w:val="24"/>
          <w:szCs w:val="24"/>
          <w:lang w:val="en-US"/>
        </w:rPr>
      </w:pPr>
    </w:p>
    <w:p w14:paraId="5142F82C" w14:textId="77777777" w:rsidR="00077818" w:rsidRDefault="00077818" w:rsidP="00E93981">
      <w:pPr>
        <w:spacing w:line="360" w:lineRule="auto"/>
        <w:rPr>
          <w:rFonts w:ascii="Times New Roman" w:hAnsi="Times New Roman" w:cs="Times New Roman"/>
          <w:sz w:val="24"/>
          <w:szCs w:val="24"/>
          <w:lang w:val="en-US"/>
        </w:rPr>
      </w:pPr>
    </w:p>
    <w:p w14:paraId="21AB20D6" w14:textId="77777777" w:rsidR="00077818" w:rsidRDefault="00077818" w:rsidP="00E93981">
      <w:pPr>
        <w:spacing w:line="360" w:lineRule="auto"/>
        <w:rPr>
          <w:rFonts w:ascii="Times New Roman" w:hAnsi="Times New Roman" w:cs="Times New Roman"/>
          <w:sz w:val="24"/>
          <w:szCs w:val="24"/>
          <w:lang w:val="en-US"/>
        </w:rPr>
      </w:pPr>
    </w:p>
    <w:p w14:paraId="4245C3A4" w14:textId="7376222F" w:rsidR="00077818" w:rsidRDefault="00077818" w:rsidP="00C84F9A">
      <w:pPr>
        <w:pStyle w:val="Heading1"/>
        <w:numPr>
          <w:ilvl w:val="0"/>
          <w:numId w:val="1"/>
        </w:numPr>
        <w:spacing w:line="360" w:lineRule="auto"/>
        <w:rPr>
          <w:lang w:val="en-US"/>
        </w:rPr>
      </w:pPr>
      <w:bookmarkStart w:id="1" w:name="_Toc132709559"/>
      <w:r>
        <w:rPr>
          <w:lang w:val="en-US"/>
        </w:rPr>
        <w:t>INTRODUCTION</w:t>
      </w:r>
      <w:bookmarkEnd w:id="1"/>
    </w:p>
    <w:p w14:paraId="3631D7C0" w14:textId="26E70319" w:rsidR="000E791C" w:rsidRPr="00624685" w:rsidRDefault="000217EC" w:rsidP="00C84F9A">
      <w:pPr>
        <w:pStyle w:val="Heading2"/>
        <w:numPr>
          <w:ilvl w:val="1"/>
          <w:numId w:val="1"/>
        </w:numPr>
        <w:spacing w:line="360" w:lineRule="auto"/>
        <w:rPr>
          <w:lang w:val="en-US"/>
        </w:rPr>
      </w:pPr>
      <w:bookmarkStart w:id="2" w:name="_Toc132709560"/>
      <w:r>
        <w:rPr>
          <w:lang w:val="en-US"/>
        </w:rPr>
        <w:t>TYPE 2 DIABETES MELLITUS</w:t>
      </w:r>
      <w:bookmarkEnd w:id="2"/>
    </w:p>
    <w:p w14:paraId="20F397A7" w14:textId="526F1497" w:rsidR="00624685" w:rsidRDefault="00624685" w:rsidP="00C84F9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c</w:t>
      </w:r>
      <w:r w:rsidRPr="00B564DF">
        <w:rPr>
          <w:rFonts w:ascii="Times New Roman" w:hAnsi="Times New Roman" w:cs="Times New Roman"/>
          <w:sz w:val="24"/>
          <w:szCs w:val="24"/>
          <w:lang w:val="en-US"/>
        </w:rPr>
        <w:t xml:space="preserve">hronic metabolic disease known as </w:t>
      </w:r>
      <w:r w:rsidR="00DE6AD4">
        <w:rPr>
          <w:rFonts w:ascii="Times New Roman" w:hAnsi="Times New Roman" w:cs="Times New Roman"/>
          <w:sz w:val="24"/>
          <w:szCs w:val="24"/>
          <w:lang w:val="en-US"/>
        </w:rPr>
        <w:t>T</w:t>
      </w:r>
      <w:r w:rsidRPr="00B564DF">
        <w:rPr>
          <w:rFonts w:ascii="Times New Roman" w:hAnsi="Times New Roman" w:cs="Times New Roman"/>
          <w:sz w:val="24"/>
          <w:szCs w:val="24"/>
          <w:lang w:val="en-US"/>
        </w:rPr>
        <w:t xml:space="preserve">ype 2 </w:t>
      </w:r>
      <w:r w:rsidR="00DE6AD4">
        <w:rPr>
          <w:rFonts w:ascii="Times New Roman" w:hAnsi="Times New Roman" w:cs="Times New Roman"/>
          <w:sz w:val="24"/>
          <w:szCs w:val="24"/>
          <w:lang w:val="en-US"/>
        </w:rPr>
        <w:t>D</w:t>
      </w:r>
      <w:r w:rsidRPr="00B564DF">
        <w:rPr>
          <w:rFonts w:ascii="Times New Roman" w:hAnsi="Times New Roman" w:cs="Times New Roman"/>
          <w:sz w:val="24"/>
          <w:szCs w:val="24"/>
          <w:lang w:val="en-US"/>
        </w:rPr>
        <w:t xml:space="preserve">iabetes </w:t>
      </w:r>
      <w:r w:rsidR="00DE6AD4">
        <w:rPr>
          <w:rFonts w:ascii="Times New Roman" w:hAnsi="Times New Roman" w:cs="Times New Roman"/>
          <w:sz w:val="24"/>
          <w:szCs w:val="24"/>
          <w:lang w:val="en-US"/>
        </w:rPr>
        <w:t>M</w:t>
      </w:r>
      <w:r w:rsidRPr="00B564DF">
        <w:rPr>
          <w:rFonts w:ascii="Times New Roman" w:hAnsi="Times New Roman" w:cs="Times New Roman"/>
          <w:sz w:val="24"/>
          <w:szCs w:val="24"/>
          <w:lang w:val="en-US"/>
        </w:rPr>
        <w:t xml:space="preserve">ellitus (T2DM) alters how the body uses glucose (sugar) for energy. </w:t>
      </w:r>
      <w:r w:rsidRPr="00F51737">
        <w:rPr>
          <w:rFonts w:ascii="Times New Roman" w:hAnsi="Times New Roman" w:cs="Times New Roman"/>
          <w:sz w:val="24"/>
          <w:szCs w:val="24"/>
          <w:lang w:val="en-US"/>
        </w:rPr>
        <w:t xml:space="preserve">Hyperglycemia, or high blood sugar levels, </w:t>
      </w:r>
      <w:r>
        <w:rPr>
          <w:rFonts w:ascii="Times New Roman" w:hAnsi="Times New Roman" w:cs="Times New Roman"/>
          <w:sz w:val="24"/>
          <w:szCs w:val="24"/>
          <w:lang w:val="en-US"/>
        </w:rPr>
        <w:t>is</w:t>
      </w:r>
      <w:r w:rsidRPr="00F51737">
        <w:rPr>
          <w:rFonts w:ascii="Times New Roman" w:hAnsi="Times New Roman" w:cs="Times New Roman"/>
          <w:sz w:val="24"/>
          <w:szCs w:val="24"/>
          <w:lang w:val="en-US"/>
        </w:rPr>
        <w:t xml:space="preserve"> a sign of type 2 diabetes </w:t>
      </w:r>
      <w:r>
        <w:rPr>
          <w:rFonts w:ascii="Times New Roman" w:hAnsi="Times New Roman" w:cs="Times New Roman"/>
          <w:sz w:val="24"/>
          <w:szCs w:val="24"/>
          <w:lang w:val="en-US"/>
        </w:rPr>
        <w:t>brought on by the body</w:t>
      </w:r>
      <w:r w:rsidR="00106741">
        <w:rPr>
          <w:rFonts w:ascii="Times New Roman" w:hAnsi="Times New Roman" w:cs="Times New Roman"/>
          <w:sz w:val="24"/>
          <w:szCs w:val="24"/>
          <w:lang w:val="en-US"/>
        </w:rPr>
        <w:t>’</w:t>
      </w:r>
      <w:r>
        <w:rPr>
          <w:rFonts w:ascii="Times New Roman" w:hAnsi="Times New Roman" w:cs="Times New Roman"/>
          <w:sz w:val="24"/>
          <w:szCs w:val="24"/>
          <w:lang w:val="en-US"/>
        </w:rPr>
        <w:t>s inadequate or resistant insulin productio</w:t>
      </w:r>
      <w:r w:rsidRPr="00F51737">
        <w:rPr>
          <w:rFonts w:ascii="Times New Roman" w:hAnsi="Times New Roman" w:cs="Times New Roman"/>
          <w:sz w:val="24"/>
          <w:szCs w:val="24"/>
          <w:lang w:val="en-US"/>
        </w:rPr>
        <w:t>n</w:t>
      </w:r>
      <w:r w:rsidRPr="00B564DF">
        <w:rPr>
          <w:rFonts w:ascii="Times New Roman" w:hAnsi="Times New Roman" w:cs="Times New Roman"/>
          <w:sz w:val="24"/>
          <w:szCs w:val="24"/>
          <w:lang w:val="en-US"/>
        </w:rPr>
        <w:t>. The pancreas secretes the hormone insulin, which aids in controlling blood glucose levels</w:t>
      </w:r>
      <w:r w:rsidR="00BD205D">
        <w:rPr>
          <w:rFonts w:ascii="Times New Roman" w:hAnsi="Times New Roman" w:cs="Times New Roman"/>
          <w:sz w:val="24"/>
          <w:szCs w:val="24"/>
          <w:lang w:val="en-US"/>
        </w:rPr>
        <w:t xml:space="preserve"> </w:t>
      </w:r>
      <w:r w:rsidR="00BD205D" w:rsidRPr="00BD205D">
        <w:rPr>
          <w:rFonts w:ascii="Times New Roman" w:hAnsi="Times New Roman" w:cs="Times New Roman"/>
          <w:sz w:val="24"/>
          <w:szCs w:val="24"/>
          <w:lang w:val="en-US"/>
        </w:rPr>
        <w:t>(</w:t>
      </w:r>
      <w:proofErr w:type="spellStart"/>
      <w:r w:rsidR="00BD205D" w:rsidRPr="00BD205D">
        <w:rPr>
          <w:rFonts w:ascii="Times New Roman" w:hAnsi="Times New Roman" w:cs="Times New Roman"/>
          <w:sz w:val="24"/>
          <w:szCs w:val="24"/>
          <w:lang w:val="en-US"/>
        </w:rPr>
        <w:t>Oguntibeju</w:t>
      </w:r>
      <w:proofErr w:type="spellEnd"/>
      <w:r w:rsidR="00BD205D" w:rsidRPr="00BD205D">
        <w:rPr>
          <w:rFonts w:ascii="Times New Roman" w:hAnsi="Times New Roman" w:cs="Times New Roman"/>
          <w:sz w:val="24"/>
          <w:szCs w:val="24"/>
          <w:lang w:val="en-US"/>
        </w:rPr>
        <w:t>, 2019)</w:t>
      </w:r>
      <w:r w:rsidRPr="00B564DF">
        <w:rPr>
          <w:rFonts w:ascii="Times New Roman" w:hAnsi="Times New Roman" w:cs="Times New Roman"/>
          <w:sz w:val="24"/>
          <w:szCs w:val="24"/>
          <w:lang w:val="en-US"/>
        </w:rPr>
        <w:t>. When the body develops insulin resistance, blood glucose levels stay elevated</w:t>
      </w:r>
      <w:r>
        <w:rPr>
          <w:rFonts w:ascii="Times New Roman" w:hAnsi="Times New Roman" w:cs="Times New Roman"/>
          <w:sz w:val="24"/>
          <w:szCs w:val="24"/>
          <w:lang w:val="en-US"/>
        </w:rPr>
        <w:t>,</w:t>
      </w:r>
      <w:r w:rsidRPr="00B564DF">
        <w:rPr>
          <w:rFonts w:ascii="Times New Roman" w:hAnsi="Times New Roman" w:cs="Times New Roman"/>
          <w:sz w:val="24"/>
          <w:szCs w:val="24"/>
          <w:lang w:val="en-US"/>
        </w:rPr>
        <w:t xml:space="preserve"> and </w:t>
      </w:r>
      <w:r>
        <w:rPr>
          <w:rFonts w:ascii="Times New Roman" w:hAnsi="Times New Roman" w:cs="Times New Roman"/>
          <w:sz w:val="24"/>
          <w:szCs w:val="24"/>
          <w:lang w:val="en-US"/>
        </w:rPr>
        <w:t>several</w:t>
      </w:r>
      <w:r w:rsidRPr="00B564DF">
        <w:rPr>
          <w:rFonts w:ascii="Times New Roman" w:hAnsi="Times New Roman" w:cs="Times New Roman"/>
          <w:sz w:val="24"/>
          <w:szCs w:val="24"/>
          <w:lang w:val="en-US"/>
        </w:rPr>
        <w:t xml:space="preserve"> issues result.</w:t>
      </w:r>
    </w:p>
    <w:p w14:paraId="317D2792" w14:textId="7E4F9186" w:rsidR="009917F4" w:rsidRPr="00AB6781" w:rsidRDefault="00724D14" w:rsidP="00C84F9A">
      <w:pPr>
        <w:pStyle w:val="Heading2"/>
        <w:numPr>
          <w:ilvl w:val="1"/>
          <w:numId w:val="1"/>
        </w:numPr>
        <w:spacing w:line="360" w:lineRule="auto"/>
        <w:rPr>
          <w:lang w:val="en-US"/>
        </w:rPr>
      </w:pPr>
      <w:bookmarkStart w:id="3" w:name="_Toc132709561"/>
      <w:r>
        <w:rPr>
          <w:lang w:val="en-US"/>
        </w:rPr>
        <w:t>INCIDENCE OF THE DISEASE WORLDWIDE AND IN THE UK</w:t>
      </w:r>
      <w:bookmarkEnd w:id="3"/>
    </w:p>
    <w:p w14:paraId="26BAA8AA" w14:textId="39EEDEB9" w:rsidR="00AB6781" w:rsidRPr="00B2494B" w:rsidRDefault="00AB6781" w:rsidP="00C84F9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T2DM, a severe public health problem, impacts millions of individuals worldwide</w:t>
      </w:r>
      <w:r w:rsidRPr="00B2494B">
        <w:rPr>
          <w:rFonts w:ascii="Times New Roman" w:hAnsi="Times New Roman" w:cs="Times New Roman"/>
          <w:sz w:val="24"/>
          <w:szCs w:val="24"/>
          <w:lang w:val="en-US"/>
        </w:rPr>
        <w:t>. 463 million persons worldwide ha</w:t>
      </w:r>
      <w:r>
        <w:rPr>
          <w:rFonts w:ascii="Times New Roman" w:hAnsi="Times New Roman" w:cs="Times New Roman"/>
          <w:sz w:val="24"/>
          <w:szCs w:val="24"/>
          <w:lang w:val="en-US"/>
        </w:rPr>
        <w:t>d</w:t>
      </w:r>
      <w:r w:rsidRPr="00B2494B">
        <w:rPr>
          <w:rFonts w:ascii="Times New Roman" w:hAnsi="Times New Roman" w:cs="Times New Roman"/>
          <w:sz w:val="24"/>
          <w:szCs w:val="24"/>
          <w:lang w:val="en-US"/>
        </w:rPr>
        <w:t xml:space="preserve"> diabetes in 2019, and the International Diabetes Federation (IDF) predicts that </w:t>
      </w:r>
      <w:r>
        <w:rPr>
          <w:rFonts w:ascii="Times New Roman" w:hAnsi="Times New Roman" w:cs="Times New Roman"/>
          <w:sz w:val="24"/>
          <w:szCs w:val="24"/>
          <w:lang w:val="en-US"/>
        </w:rPr>
        <w:t xml:space="preserve">the </w:t>
      </w:r>
      <w:r w:rsidRPr="00B2494B">
        <w:rPr>
          <w:rFonts w:ascii="Times New Roman" w:hAnsi="Times New Roman" w:cs="Times New Roman"/>
          <w:sz w:val="24"/>
          <w:szCs w:val="24"/>
          <w:lang w:val="en-US"/>
        </w:rPr>
        <w:t>figure w</w:t>
      </w:r>
      <w:r>
        <w:rPr>
          <w:rFonts w:ascii="Times New Roman" w:hAnsi="Times New Roman" w:cs="Times New Roman"/>
          <w:sz w:val="24"/>
          <w:szCs w:val="24"/>
          <w:lang w:val="en-US"/>
        </w:rPr>
        <w:t>ill</w:t>
      </w:r>
      <w:r w:rsidRPr="00B2494B">
        <w:rPr>
          <w:rFonts w:ascii="Times New Roman" w:hAnsi="Times New Roman" w:cs="Times New Roman"/>
          <w:sz w:val="24"/>
          <w:szCs w:val="24"/>
          <w:lang w:val="en-US"/>
        </w:rPr>
        <w:t xml:space="preserve"> increase to 700 million by 2045. According to IDF estimates, the incidence of diabetes among individuals 20 to 79 years old was 9.3% worldwide in 2019.</w:t>
      </w:r>
      <w:r w:rsidR="001C5748">
        <w:rPr>
          <w:rFonts w:ascii="Times New Roman" w:hAnsi="Times New Roman" w:cs="Times New Roman"/>
          <w:sz w:val="24"/>
          <w:szCs w:val="24"/>
          <w:lang w:val="en-US"/>
        </w:rPr>
        <w:t xml:space="preserve"> </w:t>
      </w:r>
      <w:r w:rsidRPr="00B2494B">
        <w:rPr>
          <w:rFonts w:ascii="Times New Roman" w:hAnsi="Times New Roman" w:cs="Times New Roman"/>
          <w:sz w:val="24"/>
          <w:szCs w:val="24"/>
          <w:lang w:val="en-US"/>
        </w:rPr>
        <w:t>With an estimated 4.9 million individuals living with diabetes in the UK, 90% of whom have T2DM, T2DM is a significant health problem</w:t>
      </w:r>
      <w:r w:rsidR="001C5748">
        <w:rPr>
          <w:rFonts w:ascii="Times New Roman" w:hAnsi="Times New Roman" w:cs="Times New Roman"/>
          <w:sz w:val="24"/>
          <w:szCs w:val="24"/>
          <w:lang w:val="en-US"/>
        </w:rPr>
        <w:t xml:space="preserve"> </w:t>
      </w:r>
      <w:r w:rsidR="001C5748" w:rsidRPr="001C5748">
        <w:rPr>
          <w:rFonts w:ascii="Times New Roman" w:hAnsi="Times New Roman" w:cs="Times New Roman"/>
          <w:sz w:val="24"/>
          <w:szCs w:val="24"/>
          <w:lang w:val="en-US"/>
        </w:rPr>
        <w:t>(</w:t>
      </w:r>
      <w:proofErr w:type="spellStart"/>
      <w:r w:rsidR="001C5748" w:rsidRPr="001C5748">
        <w:rPr>
          <w:rFonts w:ascii="Times New Roman" w:hAnsi="Times New Roman" w:cs="Times New Roman"/>
          <w:sz w:val="24"/>
          <w:szCs w:val="24"/>
          <w:lang w:val="en-US"/>
        </w:rPr>
        <w:t>Cappon</w:t>
      </w:r>
      <w:proofErr w:type="spellEnd"/>
      <w:r w:rsidR="001C5748" w:rsidRPr="001C5748">
        <w:rPr>
          <w:rFonts w:ascii="Times New Roman" w:hAnsi="Times New Roman" w:cs="Times New Roman"/>
          <w:sz w:val="24"/>
          <w:szCs w:val="24"/>
          <w:lang w:val="en-US"/>
        </w:rPr>
        <w:t xml:space="preserve">, </w:t>
      </w:r>
      <w:proofErr w:type="spellStart"/>
      <w:r w:rsidR="001C5748" w:rsidRPr="001C5748">
        <w:rPr>
          <w:rFonts w:ascii="Times New Roman" w:hAnsi="Times New Roman" w:cs="Times New Roman"/>
          <w:sz w:val="24"/>
          <w:szCs w:val="24"/>
          <w:lang w:val="en-US"/>
        </w:rPr>
        <w:t>Vettoretti</w:t>
      </w:r>
      <w:proofErr w:type="spellEnd"/>
      <w:r w:rsidR="001C5748" w:rsidRPr="001C5748">
        <w:rPr>
          <w:rFonts w:ascii="Times New Roman" w:hAnsi="Times New Roman" w:cs="Times New Roman"/>
          <w:sz w:val="24"/>
          <w:szCs w:val="24"/>
          <w:lang w:val="en-US"/>
        </w:rPr>
        <w:t xml:space="preserve">, </w:t>
      </w:r>
      <w:proofErr w:type="spellStart"/>
      <w:r w:rsidR="001C5748" w:rsidRPr="001C5748">
        <w:rPr>
          <w:rFonts w:ascii="Times New Roman" w:hAnsi="Times New Roman" w:cs="Times New Roman"/>
          <w:sz w:val="24"/>
          <w:szCs w:val="24"/>
          <w:lang w:val="en-US"/>
        </w:rPr>
        <w:t>Sparacino</w:t>
      </w:r>
      <w:proofErr w:type="spellEnd"/>
      <w:r w:rsidR="001C5748" w:rsidRPr="001C5748">
        <w:rPr>
          <w:rFonts w:ascii="Times New Roman" w:hAnsi="Times New Roman" w:cs="Times New Roman"/>
          <w:sz w:val="24"/>
          <w:szCs w:val="24"/>
          <w:lang w:val="en-US"/>
        </w:rPr>
        <w:t xml:space="preserve">, </w:t>
      </w:r>
      <w:proofErr w:type="spellStart"/>
      <w:r w:rsidR="001C5748" w:rsidRPr="001C5748">
        <w:rPr>
          <w:rFonts w:ascii="Times New Roman" w:hAnsi="Times New Roman" w:cs="Times New Roman"/>
          <w:sz w:val="24"/>
          <w:szCs w:val="24"/>
          <w:lang w:val="en-US"/>
        </w:rPr>
        <w:t>Facchinetti</w:t>
      </w:r>
      <w:proofErr w:type="spellEnd"/>
      <w:r w:rsidR="001C5748" w:rsidRPr="001C5748">
        <w:rPr>
          <w:rFonts w:ascii="Times New Roman" w:hAnsi="Times New Roman" w:cs="Times New Roman"/>
          <w:sz w:val="24"/>
          <w:szCs w:val="24"/>
          <w:lang w:val="en-US"/>
        </w:rPr>
        <w:t xml:space="preserve">, Kim, </w:t>
      </w:r>
      <w:proofErr w:type="spellStart"/>
      <w:proofErr w:type="gramStart"/>
      <w:r w:rsidR="001C5748" w:rsidRPr="001C5748">
        <w:rPr>
          <w:rFonts w:ascii="Times New Roman" w:hAnsi="Times New Roman" w:cs="Times New Roman"/>
          <w:sz w:val="24"/>
          <w:szCs w:val="24"/>
          <w:lang w:val="en-US"/>
        </w:rPr>
        <w:t>Ko</w:t>
      </w:r>
      <w:proofErr w:type="spellEnd"/>
      <w:proofErr w:type="gramEnd"/>
      <w:r w:rsidR="001C5748" w:rsidRPr="001C5748">
        <w:rPr>
          <w:rFonts w:ascii="Times New Roman" w:hAnsi="Times New Roman" w:cs="Times New Roman"/>
          <w:sz w:val="24"/>
          <w:szCs w:val="24"/>
          <w:lang w:val="en-US"/>
        </w:rPr>
        <w:t>, Kim, Kang, Noh, Kim, and Park, 2019)</w:t>
      </w:r>
      <w:r w:rsidRPr="00B2494B">
        <w:rPr>
          <w:rFonts w:ascii="Times New Roman" w:hAnsi="Times New Roman" w:cs="Times New Roman"/>
          <w:sz w:val="24"/>
          <w:szCs w:val="24"/>
          <w:lang w:val="en-US"/>
        </w:rPr>
        <w:t xml:space="preserve">. </w:t>
      </w:r>
    </w:p>
    <w:p w14:paraId="61E54EB5" w14:textId="3D7B171A" w:rsidR="00AB6781" w:rsidRPr="00B2494B" w:rsidRDefault="00AB6781" w:rsidP="00C84F9A">
      <w:pPr>
        <w:spacing w:line="360" w:lineRule="auto"/>
        <w:jc w:val="both"/>
        <w:rPr>
          <w:rFonts w:ascii="Times New Roman" w:hAnsi="Times New Roman" w:cs="Times New Roman"/>
          <w:sz w:val="24"/>
          <w:szCs w:val="24"/>
          <w:lang w:val="en-US"/>
        </w:rPr>
      </w:pPr>
      <w:r w:rsidRPr="00B2494B">
        <w:rPr>
          <w:rFonts w:ascii="Times New Roman" w:hAnsi="Times New Roman" w:cs="Times New Roman"/>
          <w:sz w:val="24"/>
          <w:szCs w:val="24"/>
          <w:lang w:val="en-US"/>
        </w:rPr>
        <w:t xml:space="preserve">T2DM is more common in South Asians, Black Africans, and Black </w:t>
      </w:r>
      <w:proofErr w:type="spellStart"/>
      <w:r w:rsidRPr="00B2494B">
        <w:rPr>
          <w:rFonts w:ascii="Times New Roman" w:hAnsi="Times New Roman" w:cs="Times New Roman"/>
          <w:sz w:val="24"/>
          <w:szCs w:val="24"/>
          <w:lang w:val="en-US"/>
        </w:rPr>
        <w:t>Caribbeans</w:t>
      </w:r>
      <w:proofErr w:type="spellEnd"/>
      <w:r w:rsidRPr="00B2494B">
        <w:rPr>
          <w:rFonts w:ascii="Times New Roman" w:hAnsi="Times New Roman" w:cs="Times New Roman"/>
          <w:sz w:val="24"/>
          <w:szCs w:val="24"/>
          <w:lang w:val="en-US"/>
        </w:rPr>
        <w:t xml:space="preserve"> than in the population. South Asians in the UK have a 6 times greater prevalence of T2DM than the general population</w:t>
      </w:r>
      <w:r w:rsidR="001C5748">
        <w:rPr>
          <w:rFonts w:ascii="Times New Roman" w:hAnsi="Times New Roman" w:cs="Times New Roman"/>
          <w:sz w:val="24"/>
          <w:szCs w:val="24"/>
          <w:lang w:val="en-US"/>
        </w:rPr>
        <w:t xml:space="preserve"> </w:t>
      </w:r>
      <w:r w:rsidR="001C5748" w:rsidRPr="001C5748">
        <w:rPr>
          <w:rFonts w:ascii="Times New Roman" w:hAnsi="Times New Roman" w:cs="Times New Roman"/>
          <w:sz w:val="24"/>
          <w:szCs w:val="24"/>
          <w:lang w:val="en-US"/>
        </w:rPr>
        <w:t>(</w:t>
      </w:r>
      <w:proofErr w:type="spellStart"/>
      <w:r w:rsidR="001C5748" w:rsidRPr="001C5748">
        <w:rPr>
          <w:rFonts w:ascii="Times New Roman" w:hAnsi="Times New Roman" w:cs="Times New Roman"/>
          <w:sz w:val="24"/>
          <w:szCs w:val="24"/>
          <w:lang w:val="en-US"/>
        </w:rPr>
        <w:t>Jitraknatee</w:t>
      </w:r>
      <w:proofErr w:type="spellEnd"/>
      <w:r w:rsidR="001C5748" w:rsidRPr="001C5748">
        <w:rPr>
          <w:rFonts w:ascii="Times New Roman" w:hAnsi="Times New Roman" w:cs="Times New Roman"/>
          <w:sz w:val="24"/>
          <w:szCs w:val="24"/>
          <w:lang w:val="en-US"/>
        </w:rPr>
        <w:t xml:space="preserve">, </w:t>
      </w:r>
      <w:proofErr w:type="spellStart"/>
      <w:r w:rsidR="001C5748" w:rsidRPr="001C5748">
        <w:rPr>
          <w:rFonts w:ascii="Times New Roman" w:hAnsi="Times New Roman" w:cs="Times New Roman"/>
          <w:sz w:val="24"/>
          <w:szCs w:val="24"/>
          <w:lang w:val="en-US"/>
        </w:rPr>
        <w:t>Ruengorn</w:t>
      </w:r>
      <w:proofErr w:type="spellEnd"/>
      <w:r w:rsidR="001C5748" w:rsidRPr="001C5748">
        <w:rPr>
          <w:rFonts w:ascii="Times New Roman" w:hAnsi="Times New Roman" w:cs="Times New Roman"/>
          <w:sz w:val="24"/>
          <w:szCs w:val="24"/>
          <w:lang w:val="en-US"/>
        </w:rPr>
        <w:t xml:space="preserve">, and </w:t>
      </w:r>
      <w:proofErr w:type="spellStart"/>
      <w:r w:rsidR="001C5748" w:rsidRPr="001C5748">
        <w:rPr>
          <w:rFonts w:ascii="Times New Roman" w:hAnsi="Times New Roman" w:cs="Times New Roman"/>
          <w:sz w:val="24"/>
          <w:szCs w:val="24"/>
          <w:lang w:val="en-US"/>
        </w:rPr>
        <w:t>Nochaiwong</w:t>
      </w:r>
      <w:proofErr w:type="spellEnd"/>
      <w:r w:rsidR="001C5748" w:rsidRPr="001C5748">
        <w:rPr>
          <w:rFonts w:ascii="Times New Roman" w:hAnsi="Times New Roman" w:cs="Times New Roman"/>
          <w:sz w:val="24"/>
          <w:szCs w:val="24"/>
          <w:lang w:val="en-US"/>
        </w:rPr>
        <w:t>, 2020)</w:t>
      </w:r>
      <w:r w:rsidRPr="00B2494B">
        <w:rPr>
          <w:rFonts w:ascii="Times New Roman" w:hAnsi="Times New Roman" w:cs="Times New Roman"/>
          <w:sz w:val="24"/>
          <w:szCs w:val="24"/>
          <w:lang w:val="en-US"/>
        </w:rPr>
        <w:t xml:space="preserve">. </w:t>
      </w:r>
      <w:r w:rsidR="00917985">
        <w:rPr>
          <w:rFonts w:ascii="Times New Roman" w:hAnsi="Times New Roman" w:cs="Times New Roman"/>
          <w:sz w:val="24"/>
          <w:szCs w:val="24"/>
          <w:lang w:val="en-US"/>
        </w:rPr>
        <w:t>P</w:t>
      </w:r>
      <w:r w:rsidRPr="00B2494B">
        <w:rPr>
          <w:rFonts w:ascii="Times New Roman" w:hAnsi="Times New Roman" w:cs="Times New Roman"/>
          <w:sz w:val="24"/>
          <w:szCs w:val="24"/>
          <w:lang w:val="en-US"/>
        </w:rPr>
        <w:t>eople who are overweight or obese, physically sedentary, have a family history of diabetes</w:t>
      </w:r>
      <w:r w:rsidR="00917985">
        <w:rPr>
          <w:rFonts w:ascii="Times New Roman" w:hAnsi="Times New Roman" w:cs="Times New Roman"/>
          <w:sz w:val="24"/>
          <w:szCs w:val="24"/>
          <w:lang w:val="en-US"/>
        </w:rPr>
        <w:t>,</w:t>
      </w:r>
      <w:r w:rsidRPr="00B2494B">
        <w:rPr>
          <w:rFonts w:ascii="Times New Roman" w:hAnsi="Times New Roman" w:cs="Times New Roman"/>
          <w:sz w:val="24"/>
          <w:szCs w:val="24"/>
          <w:lang w:val="en-US"/>
        </w:rPr>
        <w:t xml:space="preserve"> and have metabolic syndrome have a greater prevalence of T2DM.</w:t>
      </w:r>
    </w:p>
    <w:p w14:paraId="51F1A2F7" w14:textId="260E9381" w:rsidR="000217EC" w:rsidRDefault="00F66A9A" w:rsidP="00C84F9A">
      <w:pPr>
        <w:pStyle w:val="Heading1"/>
        <w:numPr>
          <w:ilvl w:val="0"/>
          <w:numId w:val="1"/>
        </w:numPr>
        <w:spacing w:line="360" w:lineRule="auto"/>
        <w:rPr>
          <w:lang w:val="en-US"/>
        </w:rPr>
      </w:pPr>
      <w:bookmarkStart w:id="4" w:name="_Toc132709562"/>
      <w:r>
        <w:rPr>
          <w:lang w:val="en-US"/>
        </w:rPr>
        <w:t>MAIN BODY</w:t>
      </w:r>
      <w:bookmarkEnd w:id="4"/>
    </w:p>
    <w:p w14:paraId="34ACA285" w14:textId="0E132CA0" w:rsidR="009D0D7D" w:rsidRPr="000B666D" w:rsidRDefault="009D0D7D" w:rsidP="00C84F9A">
      <w:pPr>
        <w:pStyle w:val="Heading2"/>
        <w:numPr>
          <w:ilvl w:val="1"/>
          <w:numId w:val="1"/>
        </w:numPr>
        <w:spacing w:line="360" w:lineRule="auto"/>
        <w:rPr>
          <w:lang w:val="en-US"/>
        </w:rPr>
      </w:pPr>
      <w:bookmarkStart w:id="5" w:name="_Toc132709563"/>
      <w:r>
        <w:rPr>
          <w:lang w:val="en-US"/>
        </w:rPr>
        <w:t>PUBLIC HEALTH MEASURES AVAILABLE</w:t>
      </w:r>
      <w:bookmarkEnd w:id="5"/>
      <w:r>
        <w:rPr>
          <w:lang w:val="en-US"/>
        </w:rPr>
        <w:t xml:space="preserve"> </w:t>
      </w:r>
    </w:p>
    <w:p w14:paraId="0F357586" w14:textId="77777777" w:rsidR="000B666D" w:rsidRPr="00352C33" w:rsidRDefault="000B666D" w:rsidP="00C84F9A">
      <w:pPr>
        <w:spacing w:line="360" w:lineRule="auto"/>
        <w:jc w:val="both"/>
        <w:rPr>
          <w:rFonts w:ascii="Times New Roman" w:hAnsi="Times New Roman" w:cs="Times New Roman"/>
          <w:sz w:val="24"/>
          <w:szCs w:val="24"/>
          <w:lang w:val="en-US"/>
        </w:rPr>
      </w:pPr>
      <w:r w:rsidRPr="00352C33">
        <w:rPr>
          <w:rFonts w:ascii="Times New Roman" w:hAnsi="Times New Roman" w:cs="Times New Roman"/>
          <w:sz w:val="24"/>
          <w:szCs w:val="24"/>
          <w:lang w:val="en-US"/>
        </w:rPr>
        <w:t>T2DM management and prevention necessitate a complex strategy involving a range of public health strategies. Some of the public health initiatives that are available to prevent and treat T2DM include the following:</w:t>
      </w:r>
    </w:p>
    <w:p w14:paraId="7CFD47F3" w14:textId="77777777" w:rsidR="00D85730" w:rsidRPr="00714E4F" w:rsidRDefault="00D85730" w:rsidP="00D85730">
      <w:pPr>
        <w:spacing w:line="360" w:lineRule="auto"/>
        <w:jc w:val="both"/>
        <w:rPr>
          <w:rFonts w:ascii="Times New Roman" w:hAnsi="Times New Roman" w:cs="Times New Roman"/>
          <w:sz w:val="24"/>
          <w:szCs w:val="24"/>
        </w:rPr>
      </w:pPr>
      <w:r w:rsidRPr="00714E4F">
        <w:rPr>
          <w:rFonts w:ascii="Times New Roman" w:hAnsi="Times New Roman" w:cs="Times New Roman"/>
          <w:sz w:val="24"/>
          <w:szCs w:val="24"/>
        </w:rPr>
        <w:t xml:space="preserve">Prevention programs: By targeting modifiable risk factors such </w:t>
      </w:r>
      <w:r>
        <w:rPr>
          <w:rFonts w:ascii="Times New Roman" w:hAnsi="Times New Roman" w:cs="Times New Roman"/>
          <w:sz w:val="24"/>
          <w:szCs w:val="24"/>
        </w:rPr>
        <w:t xml:space="preserve">as </w:t>
      </w:r>
      <w:r w:rsidRPr="00714E4F">
        <w:rPr>
          <w:rFonts w:ascii="Times New Roman" w:hAnsi="Times New Roman" w:cs="Times New Roman"/>
          <w:sz w:val="24"/>
          <w:szCs w:val="24"/>
        </w:rPr>
        <w:t xml:space="preserve">an unhealthy diet, inactivity, and obesity, prevention programs seek to lower the occurrence of T2DM. Programs that support a healthy diet, regular exercise, and weight control may be included in these initiatives, as well as community-based interventions, health education campaigns, and lifestyle interventions. </w:t>
      </w:r>
    </w:p>
    <w:p w14:paraId="1BBE2872" w14:textId="77777777" w:rsidR="00D85730" w:rsidRPr="00714E4F" w:rsidRDefault="00D85730" w:rsidP="00D85730">
      <w:pPr>
        <w:spacing w:line="360" w:lineRule="auto"/>
        <w:jc w:val="both"/>
        <w:rPr>
          <w:rFonts w:ascii="Times New Roman" w:hAnsi="Times New Roman" w:cs="Times New Roman"/>
          <w:sz w:val="24"/>
          <w:szCs w:val="24"/>
        </w:rPr>
      </w:pPr>
      <w:r w:rsidRPr="00714E4F">
        <w:rPr>
          <w:rFonts w:ascii="Times New Roman" w:hAnsi="Times New Roman" w:cs="Times New Roman"/>
          <w:sz w:val="24"/>
          <w:szCs w:val="24"/>
        </w:rPr>
        <w:lastRenderedPageBreak/>
        <w:t xml:space="preserve">Health Education: One of the </w:t>
      </w:r>
      <w:r>
        <w:rPr>
          <w:rFonts w:ascii="Times New Roman" w:hAnsi="Times New Roman" w:cs="Times New Roman"/>
          <w:sz w:val="24"/>
          <w:szCs w:val="24"/>
        </w:rPr>
        <w:t>essential</w:t>
      </w:r>
      <w:r w:rsidRPr="00714E4F">
        <w:rPr>
          <w:rFonts w:ascii="Times New Roman" w:hAnsi="Times New Roman" w:cs="Times New Roman"/>
          <w:sz w:val="24"/>
          <w:szCs w:val="24"/>
        </w:rPr>
        <w:t xml:space="preserve"> elements of T2DM public health strategies is health education. It entails educating people, families, and communities on the risk factors, symptoms, complications, and management of T2DM. </w:t>
      </w:r>
      <w:r>
        <w:rPr>
          <w:rFonts w:ascii="Times New Roman" w:hAnsi="Times New Roman" w:cs="Times New Roman"/>
          <w:sz w:val="24"/>
          <w:szCs w:val="24"/>
        </w:rPr>
        <w:t xml:space="preserve">Health education programs may include information about healthy lifestyle choices, self-care, medication adherence, and routine medical </w:t>
      </w:r>
      <w:proofErr w:type="spellStart"/>
      <w:r>
        <w:rPr>
          <w:rFonts w:ascii="Times New Roman" w:hAnsi="Times New Roman" w:cs="Times New Roman"/>
          <w:sz w:val="24"/>
          <w:szCs w:val="24"/>
        </w:rPr>
        <w:t>checkup</w:t>
      </w:r>
      <w:r w:rsidRPr="00714E4F">
        <w:rPr>
          <w:rFonts w:ascii="Times New Roman" w:hAnsi="Times New Roman" w:cs="Times New Roman"/>
          <w:sz w:val="24"/>
          <w:szCs w:val="24"/>
        </w:rPr>
        <w:t>s</w:t>
      </w:r>
      <w:proofErr w:type="spellEnd"/>
      <w:r w:rsidRPr="00714E4F">
        <w:rPr>
          <w:rFonts w:ascii="Times New Roman" w:hAnsi="Times New Roman" w:cs="Times New Roman"/>
          <w:sz w:val="24"/>
          <w:szCs w:val="24"/>
        </w:rPr>
        <w:t xml:space="preserve">, </w:t>
      </w:r>
      <w:r>
        <w:rPr>
          <w:rFonts w:ascii="Times New Roman" w:hAnsi="Times New Roman" w:cs="Times New Roman"/>
          <w:sz w:val="24"/>
          <w:szCs w:val="24"/>
        </w:rPr>
        <w:t>including</w:t>
      </w:r>
      <w:r w:rsidRPr="00714E4F">
        <w:rPr>
          <w:rFonts w:ascii="Times New Roman" w:hAnsi="Times New Roman" w:cs="Times New Roman"/>
          <w:sz w:val="24"/>
          <w:szCs w:val="24"/>
        </w:rPr>
        <w:t xml:space="preserve"> instructional materials, workshops, seminars, and campaigns.</w:t>
      </w:r>
    </w:p>
    <w:p w14:paraId="692257EE" w14:textId="77777777" w:rsidR="00D85730" w:rsidRPr="00714E4F" w:rsidRDefault="00D85730" w:rsidP="00D85730">
      <w:pPr>
        <w:spacing w:line="360" w:lineRule="auto"/>
        <w:jc w:val="both"/>
        <w:rPr>
          <w:rFonts w:ascii="Times New Roman" w:hAnsi="Times New Roman" w:cs="Times New Roman"/>
          <w:sz w:val="24"/>
          <w:szCs w:val="24"/>
        </w:rPr>
      </w:pPr>
      <w:r w:rsidRPr="00714E4F">
        <w:rPr>
          <w:rFonts w:ascii="Times New Roman" w:hAnsi="Times New Roman" w:cs="Times New Roman"/>
          <w:sz w:val="24"/>
          <w:szCs w:val="24"/>
        </w:rPr>
        <w:t xml:space="preserve">Lifestyle treatments: To prevent and control T2DM, lifestyle therapies include the promotion of good habits such healthy diet, frequent exercise, and weight management. These interventions can be given through one-on-one or group therapy, planned programs, or </w:t>
      </w:r>
      <w:r>
        <w:rPr>
          <w:rFonts w:ascii="Times New Roman" w:hAnsi="Times New Roman" w:cs="Times New Roman"/>
          <w:sz w:val="24"/>
          <w:szCs w:val="24"/>
        </w:rPr>
        <w:t>I</w:t>
      </w:r>
      <w:r w:rsidRPr="00714E4F">
        <w:rPr>
          <w:rFonts w:ascii="Times New Roman" w:hAnsi="Times New Roman" w:cs="Times New Roman"/>
          <w:sz w:val="24"/>
          <w:szCs w:val="24"/>
        </w:rPr>
        <w:t>nternet resources</w:t>
      </w:r>
      <w:r>
        <w:rPr>
          <w:rFonts w:ascii="Times New Roman" w:hAnsi="Times New Roman" w:cs="Times New Roman"/>
          <w:sz w:val="24"/>
          <w:szCs w:val="24"/>
        </w:rPr>
        <w:t xml:space="preserve"> </w:t>
      </w:r>
      <w:r w:rsidRPr="008F2D94">
        <w:rPr>
          <w:rFonts w:ascii="Times New Roman" w:hAnsi="Times New Roman" w:cs="Times New Roman"/>
          <w:sz w:val="24"/>
          <w:szCs w:val="24"/>
          <w:lang w:val="en-US"/>
        </w:rPr>
        <w:t xml:space="preserve">(Khan, </w:t>
      </w:r>
      <w:proofErr w:type="spellStart"/>
      <w:r w:rsidRPr="008F2D94">
        <w:rPr>
          <w:rFonts w:ascii="Times New Roman" w:hAnsi="Times New Roman" w:cs="Times New Roman"/>
          <w:sz w:val="24"/>
          <w:szCs w:val="24"/>
          <w:lang w:val="en-US"/>
        </w:rPr>
        <w:t>Hashim</w:t>
      </w:r>
      <w:proofErr w:type="spellEnd"/>
      <w:r w:rsidRPr="008F2D94">
        <w:rPr>
          <w:rFonts w:ascii="Times New Roman" w:hAnsi="Times New Roman" w:cs="Times New Roman"/>
          <w:sz w:val="24"/>
          <w:szCs w:val="24"/>
          <w:lang w:val="en-US"/>
        </w:rPr>
        <w:t xml:space="preserve">, King, </w:t>
      </w:r>
      <w:proofErr w:type="spellStart"/>
      <w:r w:rsidRPr="008F2D94">
        <w:rPr>
          <w:rFonts w:ascii="Times New Roman" w:hAnsi="Times New Roman" w:cs="Times New Roman"/>
          <w:sz w:val="24"/>
          <w:szCs w:val="24"/>
          <w:lang w:val="en-US"/>
        </w:rPr>
        <w:t>Govender</w:t>
      </w:r>
      <w:proofErr w:type="spellEnd"/>
      <w:r w:rsidRPr="008F2D94">
        <w:rPr>
          <w:rFonts w:ascii="Times New Roman" w:hAnsi="Times New Roman" w:cs="Times New Roman"/>
          <w:sz w:val="24"/>
          <w:szCs w:val="24"/>
          <w:lang w:val="en-US"/>
        </w:rPr>
        <w:t xml:space="preserve">, Mustafa, and Al </w:t>
      </w:r>
      <w:proofErr w:type="spellStart"/>
      <w:r w:rsidRPr="008F2D94">
        <w:rPr>
          <w:rFonts w:ascii="Times New Roman" w:hAnsi="Times New Roman" w:cs="Times New Roman"/>
          <w:sz w:val="24"/>
          <w:szCs w:val="24"/>
          <w:lang w:val="en-US"/>
        </w:rPr>
        <w:t>Kaabi</w:t>
      </w:r>
      <w:proofErr w:type="spellEnd"/>
      <w:r w:rsidRPr="008F2D94">
        <w:rPr>
          <w:rFonts w:ascii="Times New Roman" w:hAnsi="Times New Roman" w:cs="Times New Roman"/>
          <w:sz w:val="24"/>
          <w:szCs w:val="24"/>
          <w:lang w:val="en-US"/>
        </w:rPr>
        <w:t>, 2020)</w:t>
      </w:r>
      <w:r w:rsidRPr="00714E4F">
        <w:rPr>
          <w:rFonts w:ascii="Times New Roman" w:hAnsi="Times New Roman" w:cs="Times New Roman"/>
          <w:sz w:val="24"/>
          <w:szCs w:val="24"/>
        </w:rPr>
        <w:t xml:space="preserve">. </w:t>
      </w:r>
      <w:r>
        <w:rPr>
          <w:rFonts w:ascii="Times New Roman" w:hAnsi="Times New Roman" w:cs="Times New Roman"/>
          <w:sz w:val="24"/>
          <w:szCs w:val="24"/>
        </w:rPr>
        <w:t>T</w:t>
      </w:r>
      <w:r w:rsidRPr="00714E4F">
        <w:rPr>
          <w:rFonts w:ascii="Times New Roman" w:hAnsi="Times New Roman" w:cs="Times New Roman"/>
          <w:sz w:val="24"/>
          <w:szCs w:val="24"/>
        </w:rPr>
        <w:t xml:space="preserve">o motivate people to make and stick with healthy lifestyle choices, lifestyle interventions also </w:t>
      </w:r>
      <w:r>
        <w:rPr>
          <w:rFonts w:ascii="Times New Roman" w:hAnsi="Times New Roman" w:cs="Times New Roman"/>
          <w:sz w:val="24"/>
          <w:szCs w:val="24"/>
        </w:rPr>
        <w:t>strongly emphasize</w:t>
      </w:r>
      <w:r w:rsidRPr="00714E4F">
        <w:rPr>
          <w:rFonts w:ascii="Times New Roman" w:hAnsi="Times New Roman" w:cs="Times New Roman"/>
          <w:sz w:val="24"/>
          <w:szCs w:val="24"/>
        </w:rPr>
        <w:t xml:space="preserve"> goal-setting, self-monitoring, </w:t>
      </w:r>
      <w:proofErr w:type="spellStart"/>
      <w:r w:rsidRPr="00714E4F">
        <w:rPr>
          <w:rFonts w:ascii="Times New Roman" w:hAnsi="Times New Roman" w:cs="Times New Roman"/>
          <w:sz w:val="24"/>
          <w:szCs w:val="24"/>
        </w:rPr>
        <w:t>behavior</w:t>
      </w:r>
      <w:proofErr w:type="spellEnd"/>
      <w:r w:rsidRPr="00714E4F">
        <w:rPr>
          <w:rFonts w:ascii="Times New Roman" w:hAnsi="Times New Roman" w:cs="Times New Roman"/>
          <w:sz w:val="24"/>
          <w:szCs w:val="24"/>
        </w:rPr>
        <w:t xml:space="preserve"> modification strategies, and social support.</w:t>
      </w:r>
    </w:p>
    <w:p w14:paraId="65944057" w14:textId="2EF448A6" w:rsidR="00D85730" w:rsidRPr="00714E4F" w:rsidRDefault="00D85730" w:rsidP="00D85730">
      <w:pPr>
        <w:spacing w:line="360" w:lineRule="auto"/>
        <w:jc w:val="both"/>
        <w:rPr>
          <w:rFonts w:ascii="Times New Roman" w:hAnsi="Times New Roman" w:cs="Times New Roman"/>
          <w:sz w:val="24"/>
          <w:szCs w:val="24"/>
        </w:rPr>
      </w:pPr>
      <w:r w:rsidRPr="00714E4F">
        <w:rPr>
          <w:rFonts w:ascii="Times New Roman" w:hAnsi="Times New Roman" w:cs="Times New Roman"/>
          <w:sz w:val="24"/>
          <w:szCs w:val="24"/>
        </w:rPr>
        <w:t>Early Diagnosis: Diagnosing T2DM early is essential for avoiding problems and enhancing health outcomes. P</w:t>
      </w:r>
      <w:r>
        <w:rPr>
          <w:rFonts w:ascii="Times New Roman" w:hAnsi="Times New Roman" w:cs="Times New Roman"/>
          <w:sz w:val="24"/>
          <w:szCs w:val="24"/>
        </w:rPr>
        <w:t xml:space="preserve">ublic health initiatives may include programs for screening people for T2DM or </w:t>
      </w:r>
      <w:proofErr w:type="spellStart"/>
      <w:r>
        <w:rPr>
          <w:rFonts w:ascii="Times New Roman" w:hAnsi="Times New Roman" w:cs="Times New Roman"/>
          <w:sz w:val="24"/>
          <w:szCs w:val="24"/>
        </w:rPr>
        <w:t>prediabet</w:t>
      </w:r>
      <w:r w:rsidRPr="00714E4F">
        <w:rPr>
          <w:rFonts w:ascii="Times New Roman" w:hAnsi="Times New Roman" w:cs="Times New Roman"/>
          <w:sz w:val="24"/>
          <w:szCs w:val="24"/>
        </w:rPr>
        <w:t>es</w:t>
      </w:r>
      <w:proofErr w:type="spellEnd"/>
      <w:r w:rsidRPr="00714E4F">
        <w:rPr>
          <w:rFonts w:ascii="Times New Roman" w:hAnsi="Times New Roman" w:cs="Times New Roman"/>
          <w:sz w:val="24"/>
          <w:szCs w:val="24"/>
        </w:rPr>
        <w:t>. Early diagnosis enables prompt T2DM prevention or progression-delaying measures, such as lifestyle changes, medication management, and routine monitoring.</w:t>
      </w:r>
    </w:p>
    <w:p w14:paraId="0375459E" w14:textId="51CF3AFC" w:rsidR="00D85730" w:rsidRPr="00714E4F" w:rsidRDefault="00D85730" w:rsidP="00D85730">
      <w:pPr>
        <w:spacing w:line="360" w:lineRule="auto"/>
        <w:jc w:val="both"/>
        <w:rPr>
          <w:rFonts w:ascii="Times New Roman" w:hAnsi="Times New Roman" w:cs="Times New Roman"/>
          <w:sz w:val="24"/>
          <w:szCs w:val="24"/>
        </w:rPr>
      </w:pPr>
      <w:r w:rsidRPr="00714E4F">
        <w:rPr>
          <w:rFonts w:ascii="Times New Roman" w:hAnsi="Times New Roman" w:cs="Times New Roman"/>
          <w:sz w:val="24"/>
          <w:szCs w:val="24"/>
        </w:rPr>
        <w:t>Comprehensive care</w:t>
      </w:r>
      <w:r>
        <w:rPr>
          <w:rFonts w:ascii="Times New Roman" w:hAnsi="Times New Roman" w:cs="Times New Roman"/>
          <w:sz w:val="24"/>
          <w:szCs w:val="24"/>
        </w:rPr>
        <w:t>:</w:t>
      </w:r>
      <w:r w:rsidRPr="00714E4F">
        <w:rPr>
          <w:rFonts w:ascii="Times New Roman" w:hAnsi="Times New Roman" w:cs="Times New Roman"/>
          <w:sz w:val="24"/>
          <w:szCs w:val="24"/>
        </w:rPr>
        <w:t xml:space="preserve"> Medical, nutritional, physical activity, and psychological therapies are all included in </w:t>
      </w:r>
      <w:r>
        <w:rPr>
          <w:rFonts w:ascii="Times New Roman" w:hAnsi="Times New Roman" w:cs="Times New Roman"/>
          <w:sz w:val="24"/>
          <w:szCs w:val="24"/>
        </w:rPr>
        <w:t xml:space="preserve">the </w:t>
      </w:r>
      <w:r w:rsidRPr="00714E4F">
        <w:rPr>
          <w:rFonts w:ascii="Times New Roman" w:hAnsi="Times New Roman" w:cs="Times New Roman"/>
          <w:sz w:val="24"/>
          <w:szCs w:val="24"/>
        </w:rPr>
        <w:t>comprehensive care of T2DM. Access to comprehensive treatment services, such as diabetic clinics, multidisciplinary care teams, and self-management support programs, may be one of the objectives of public health initiatives</w:t>
      </w:r>
      <w:r>
        <w:rPr>
          <w:rFonts w:ascii="Times New Roman" w:hAnsi="Times New Roman" w:cs="Times New Roman"/>
          <w:sz w:val="24"/>
          <w:szCs w:val="24"/>
        </w:rPr>
        <w:t xml:space="preserve"> </w:t>
      </w:r>
      <w:r w:rsidRPr="00884C03">
        <w:rPr>
          <w:rFonts w:ascii="Times New Roman" w:hAnsi="Times New Roman" w:cs="Times New Roman"/>
          <w:sz w:val="24"/>
          <w:szCs w:val="24"/>
          <w:lang w:val="en-US"/>
        </w:rPr>
        <w:t>(</w:t>
      </w:r>
      <w:proofErr w:type="spellStart"/>
      <w:r w:rsidRPr="00884C03">
        <w:rPr>
          <w:rFonts w:ascii="Times New Roman" w:hAnsi="Times New Roman" w:cs="Times New Roman"/>
          <w:sz w:val="24"/>
          <w:szCs w:val="24"/>
          <w:lang w:val="en-US"/>
        </w:rPr>
        <w:t>Vounzoulaki</w:t>
      </w:r>
      <w:proofErr w:type="spellEnd"/>
      <w:r w:rsidRPr="00884C03">
        <w:rPr>
          <w:rFonts w:ascii="Times New Roman" w:hAnsi="Times New Roman" w:cs="Times New Roman"/>
          <w:sz w:val="24"/>
          <w:szCs w:val="24"/>
          <w:lang w:val="en-US"/>
        </w:rPr>
        <w:t xml:space="preserve">, </w:t>
      </w:r>
      <w:proofErr w:type="spellStart"/>
      <w:r w:rsidRPr="00884C03">
        <w:rPr>
          <w:rFonts w:ascii="Times New Roman" w:hAnsi="Times New Roman" w:cs="Times New Roman"/>
          <w:sz w:val="24"/>
          <w:szCs w:val="24"/>
          <w:lang w:val="en-US"/>
        </w:rPr>
        <w:t>Khunti</w:t>
      </w:r>
      <w:proofErr w:type="spellEnd"/>
      <w:r w:rsidRPr="00884C03">
        <w:rPr>
          <w:rFonts w:ascii="Times New Roman" w:hAnsi="Times New Roman" w:cs="Times New Roman"/>
          <w:sz w:val="24"/>
          <w:szCs w:val="24"/>
          <w:lang w:val="en-US"/>
        </w:rPr>
        <w:t xml:space="preserve">, </w:t>
      </w:r>
      <w:proofErr w:type="spellStart"/>
      <w:r w:rsidRPr="00884C03">
        <w:rPr>
          <w:rFonts w:ascii="Times New Roman" w:hAnsi="Times New Roman" w:cs="Times New Roman"/>
          <w:sz w:val="24"/>
          <w:szCs w:val="24"/>
          <w:lang w:val="en-US"/>
        </w:rPr>
        <w:t>Abner</w:t>
      </w:r>
      <w:proofErr w:type="spellEnd"/>
      <w:r w:rsidRPr="00884C03">
        <w:rPr>
          <w:rFonts w:ascii="Times New Roman" w:hAnsi="Times New Roman" w:cs="Times New Roman"/>
          <w:sz w:val="24"/>
          <w:szCs w:val="24"/>
          <w:lang w:val="en-US"/>
        </w:rPr>
        <w:t xml:space="preserve">, Tan, Davies, and </w:t>
      </w:r>
      <w:proofErr w:type="spellStart"/>
      <w:r w:rsidRPr="00884C03">
        <w:rPr>
          <w:rFonts w:ascii="Times New Roman" w:hAnsi="Times New Roman" w:cs="Times New Roman"/>
          <w:sz w:val="24"/>
          <w:szCs w:val="24"/>
          <w:lang w:val="en-US"/>
        </w:rPr>
        <w:t>Gillies</w:t>
      </w:r>
      <w:proofErr w:type="spellEnd"/>
      <w:r w:rsidRPr="00884C03">
        <w:rPr>
          <w:rFonts w:ascii="Times New Roman" w:hAnsi="Times New Roman" w:cs="Times New Roman"/>
          <w:sz w:val="24"/>
          <w:szCs w:val="24"/>
          <w:lang w:val="en-US"/>
        </w:rPr>
        <w:t>, 2020)</w:t>
      </w:r>
      <w:r w:rsidRPr="00714E4F">
        <w:rPr>
          <w:rFonts w:ascii="Times New Roman" w:hAnsi="Times New Roman" w:cs="Times New Roman"/>
          <w:sz w:val="24"/>
          <w:szCs w:val="24"/>
        </w:rPr>
        <w:t xml:space="preserve">. </w:t>
      </w:r>
      <w:r>
        <w:rPr>
          <w:rFonts w:ascii="Times New Roman" w:hAnsi="Times New Roman" w:cs="Times New Roman"/>
          <w:sz w:val="24"/>
          <w:szCs w:val="24"/>
        </w:rPr>
        <w:t>Comprehensive treatment aim</w:t>
      </w:r>
      <w:r w:rsidRPr="00714E4F">
        <w:rPr>
          <w:rFonts w:ascii="Times New Roman" w:hAnsi="Times New Roman" w:cs="Times New Roman"/>
          <w:sz w:val="24"/>
          <w:szCs w:val="24"/>
        </w:rPr>
        <w:t>s to obtain the best possible lipid, blood pressure, glucose, and complication prevention and management.</w:t>
      </w:r>
    </w:p>
    <w:p w14:paraId="44FC631D" w14:textId="77777777" w:rsidR="00D85730" w:rsidRPr="00714E4F" w:rsidRDefault="00D85730" w:rsidP="00D857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Policy and environmental changes: </w:t>
      </w:r>
      <w:r w:rsidRPr="00714E4F">
        <w:rPr>
          <w:rFonts w:ascii="Times New Roman" w:hAnsi="Times New Roman" w:cs="Times New Roman"/>
          <w:sz w:val="24"/>
          <w:szCs w:val="24"/>
        </w:rPr>
        <w:t xml:space="preserve">Public health strategies for T2DM may also include environmental and regulatory changes that encourage healthy habits and foster surroundings that </w:t>
      </w:r>
      <w:r>
        <w:rPr>
          <w:rFonts w:ascii="Times New Roman" w:hAnsi="Times New Roman" w:cs="Times New Roman"/>
          <w:sz w:val="24"/>
          <w:szCs w:val="24"/>
        </w:rPr>
        <w:t>support those with</w:t>
      </w:r>
      <w:r w:rsidRPr="00714E4F">
        <w:rPr>
          <w:rFonts w:ascii="Times New Roman" w:hAnsi="Times New Roman" w:cs="Times New Roman"/>
          <w:sz w:val="24"/>
          <w:szCs w:val="24"/>
        </w:rPr>
        <w:t xml:space="preserve"> the disease</w:t>
      </w:r>
      <w:r>
        <w:rPr>
          <w:rFonts w:ascii="Times New Roman" w:hAnsi="Times New Roman" w:cs="Times New Roman"/>
          <w:sz w:val="24"/>
          <w:szCs w:val="24"/>
        </w:rPr>
        <w:t xml:space="preserve"> </w:t>
      </w:r>
      <w:r w:rsidRPr="0069031B">
        <w:rPr>
          <w:rFonts w:ascii="Times New Roman" w:hAnsi="Times New Roman" w:cs="Times New Roman"/>
          <w:sz w:val="24"/>
          <w:szCs w:val="24"/>
          <w:lang w:val="en-US"/>
        </w:rPr>
        <w:t xml:space="preserve">(Wiggins, </w:t>
      </w:r>
      <w:proofErr w:type="spellStart"/>
      <w:r w:rsidRPr="0069031B">
        <w:rPr>
          <w:rFonts w:ascii="Times New Roman" w:hAnsi="Times New Roman" w:cs="Times New Roman"/>
          <w:sz w:val="24"/>
          <w:szCs w:val="24"/>
          <w:lang w:val="en-US"/>
        </w:rPr>
        <w:t>Guidozzi</w:t>
      </w:r>
      <w:proofErr w:type="spellEnd"/>
      <w:r w:rsidRPr="0069031B">
        <w:rPr>
          <w:rFonts w:ascii="Times New Roman" w:hAnsi="Times New Roman" w:cs="Times New Roman"/>
          <w:sz w:val="24"/>
          <w:szCs w:val="24"/>
          <w:lang w:val="en-US"/>
        </w:rPr>
        <w:t xml:space="preserve">, </w:t>
      </w:r>
      <w:proofErr w:type="spellStart"/>
      <w:r w:rsidRPr="0069031B">
        <w:rPr>
          <w:rFonts w:ascii="Times New Roman" w:hAnsi="Times New Roman" w:cs="Times New Roman"/>
          <w:sz w:val="24"/>
          <w:szCs w:val="24"/>
          <w:lang w:val="en-US"/>
        </w:rPr>
        <w:t>Welbourn</w:t>
      </w:r>
      <w:proofErr w:type="spellEnd"/>
      <w:r w:rsidRPr="0069031B">
        <w:rPr>
          <w:rFonts w:ascii="Times New Roman" w:hAnsi="Times New Roman" w:cs="Times New Roman"/>
          <w:sz w:val="24"/>
          <w:szCs w:val="24"/>
          <w:lang w:val="en-US"/>
        </w:rPr>
        <w:t xml:space="preserve">, Ahmed, and </w:t>
      </w:r>
      <w:proofErr w:type="spellStart"/>
      <w:r w:rsidRPr="0069031B">
        <w:rPr>
          <w:rFonts w:ascii="Times New Roman" w:hAnsi="Times New Roman" w:cs="Times New Roman"/>
          <w:sz w:val="24"/>
          <w:szCs w:val="24"/>
          <w:lang w:val="en-US"/>
        </w:rPr>
        <w:t>Markar</w:t>
      </w:r>
      <w:proofErr w:type="spellEnd"/>
      <w:r w:rsidRPr="0069031B">
        <w:rPr>
          <w:rFonts w:ascii="Times New Roman" w:hAnsi="Times New Roman" w:cs="Times New Roman"/>
          <w:sz w:val="24"/>
          <w:szCs w:val="24"/>
          <w:lang w:val="en-US"/>
        </w:rPr>
        <w:t>, 2020)</w:t>
      </w:r>
      <w:r w:rsidRPr="00714E4F">
        <w:rPr>
          <w:rFonts w:ascii="Times New Roman" w:hAnsi="Times New Roman" w:cs="Times New Roman"/>
          <w:sz w:val="24"/>
          <w:szCs w:val="24"/>
        </w:rPr>
        <w:t xml:space="preserve">. Urban planning that </w:t>
      </w:r>
      <w:r>
        <w:rPr>
          <w:rFonts w:ascii="Times New Roman" w:hAnsi="Times New Roman" w:cs="Times New Roman"/>
          <w:sz w:val="24"/>
          <w:szCs w:val="24"/>
        </w:rPr>
        <w:t>promot</w:t>
      </w:r>
      <w:r w:rsidRPr="00714E4F">
        <w:rPr>
          <w:rFonts w:ascii="Times New Roman" w:hAnsi="Times New Roman" w:cs="Times New Roman"/>
          <w:sz w:val="24"/>
          <w:szCs w:val="24"/>
        </w:rPr>
        <w:t>es physical activity, policies that make it easier to get inexpensive</w:t>
      </w:r>
      <w:r>
        <w:rPr>
          <w:rFonts w:ascii="Times New Roman" w:hAnsi="Times New Roman" w:cs="Times New Roman"/>
          <w:sz w:val="24"/>
          <w:szCs w:val="24"/>
        </w:rPr>
        <w:t>,</w:t>
      </w:r>
      <w:r w:rsidRPr="00714E4F">
        <w:rPr>
          <w:rFonts w:ascii="Times New Roman" w:hAnsi="Times New Roman" w:cs="Times New Roman"/>
          <w:sz w:val="24"/>
          <w:szCs w:val="24"/>
        </w:rPr>
        <w:t xml:space="preserve"> nutritious meals</w:t>
      </w:r>
      <w:r>
        <w:rPr>
          <w:rFonts w:ascii="Times New Roman" w:hAnsi="Times New Roman" w:cs="Times New Roman"/>
          <w:sz w:val="24"/>
          <w:szCs w:val="24"/>
        </w:rPr>
        <w:t>,</w:t>
      </w:r>
      <w:r w:rsidRPr="00714E4F">
        <w:rPr>
          <w:rFonts w:ascii="Times New Roman" w:hAnsi="Times New Roman" w:cs="Times New Roman"/>
          <w:sz w:val="24"/>
          <w:szCs w:val="24"/>
        </w:rPr>
        <w:t xml:space="preserve"> and safe venues for physical exercise are a few examples of improvements to policies and the environment.</w:t>
      </w:r>
    </w:p>
    <w:p w14:paraId="3142D4F1" w14:textId="2C75940E" w:rsidR="000B666D" w:rsidRPr="00352C33" w:rsidRDefault="000B666D" w:rsidP="00C84F9A">
      <w:pPr>
        <w:spacing w:line="360" w:lineRule="auto"/>
        <w:jc w:val="both"/>
        <w:rPr>
          <w:rFonts w:ascii="Times New Roman" w:hAnsi="Times New Roman" w:cs="Times New Roman"/>
          <w:sz w:val="24"/>
          <w:szCs w:val="24"/>
          <w:lang w:val="en-US"/>
        </w:rPr>
      </w:pPr>
      <w:r w:rsidRPr="00352C33">
        <w:rPr>
          <w:rFonts w:ascii="Times New Roman" w:hAnsi="Times New Roman" w:cs="Times New Roman"/>
          <w:sz w:val="24"/>
          <w:szCs w:val="24"/>
          <w:lang w:val="en-US"/>
        </w:rPr>
        <w:t xml:space="preserve">To prevent and control T2DM, </w:t>
      </w:r>
      <w:r>
        <w:rPr>
          <w:rFonts w:ascii="Times New Roman" w:hAnsi="Times New Roman" w:cs="Times New Roman"/>
          <w:sz w:val="24"/>
          <w:szCs w:val="24"/>
          <w:lang w:val="en-US"/>
        </w:rPr>
        <w:t>several</w:t>
      </w:r>
      <w:r w:rsidRPr="00352C33">
        <w:rPr>
          <w:rFonts w:ascii="Times New Roman" w:hAnsi="Times New Roman" w:cs="Times New Roman"/>
          <w:sz w:val="24"/>
          <w:szCs w:val="24"/>
          <w:lang w:val="en-US"/>
        </w:rPr>
        <w:t xml:space="preserve"> public health initiatives are available in the UK. A government program called the </w:t>
      </w:r>
      <w:r>
        <w:rPr>
          <w:rFonts w:ascii="Times New Roman" w:hAnsi="Times New Roman" w:cs="Times New Roman"/>
          <w:sz w:val="24"/>
          <w:szCs w:val="24"/>
          <w:lang w:val="en-US"/>
        </w:rPr>
        <w:t>G</w:t>
      </w:r>
      <w:r w:rsidRPr="00352C33">
        <w:rPr>
          <w:rFonts w:ascii="Times New Roman" w:hAnsi="Times New Roman" w:cs="Times New Roman"/>
          <w:sz w:val="24"/>
          <w:szCs w:val="24"/>
          <w:lang w:val="en-US"/>
        </w:rPr>
        <w:t xml:space="preserve">overnment Diabetes Prevention </w:t>
      </w:r>
      <w:proofErr w:type="spellStart"/>
      <w:r w:rsidRPr="00352C33">
        <w:rPr>
          <w:rFonts w:ascii="Times New Roman" w:hAnsi="Times New Roman" w:cs="Times New Roman"/>
          <w:sz w:val="24"/>
          <w:szCs w:val="24"/>
          <w:lang w:val="en-US"/>
        </w:rPr>
        <w:t>Programme</w:t>
      </w:r>
      <w:proofErr w:type="spellEnd"/>
      <w:r w:rsidRPr="00352C33">
        <w:rPr>
          <w:rFonts w:ascii="Times New Roman" w:hAnsi="Times New Roman" w:cs="Times New Roman"/>
          <w:sz w:val="24"/>
          <w:szCs w:val="24"/>
          <w:lang w:val="en-US"/>
        </w:rPr>
        <w:t xml:space="preserve"> (NDPP) aims to lower the risk of T2DM in individuals. To </w:t>
      </w:r>
      <w:r>
        <w:rPr>
          <w:rFonts w:ascii="Times New Roman" w:hAnsi="Times New Roman" w:cs="Times New Roman"/>
          <w:sz w:val="24"/>
          <w:szCs w:val="24"/>
          <w:lang w:val="en-US"/>
        </w:rPr>
        <w:t>reduce</w:t>
      </w:r>
      <w:r w:rsidRPr="00352C33">
        <w:rPr>
          <w:rFonts w:ascii="Times New Roman" w:hAnsi="Times New Roman" w:cs="Times New Roman"/>
          <w:sz w:val="24"/>
          <w:szCs w:val="24"/>
          <w:lang w:val="en-US"/>
        </w:rPr>
        <w:t xml:space="preserve"> the risk of T2DM, the NDPP offers lifestyle therapies such </w:t>
      </w:r>
      <w:r>
        <w:rPr>
          <w:rFonts w:ascii="Times New Roman" w:hAnsi="Times New Roman" w:cs="Times New Roman"/>
          <w:sz w:val="24"/>
          <w:szCs w:val="24"/>
          <w:lang w:val="en-US"/>
        </w:rPr>
        <w:t xml:space="preserve">as </w:t>
      </w:r>
      <w:r w:rsidRPr="00352C33">
        <w:rPr>
          <w:rFonts w:ascii="Times New Roman" w:hAnsi="Times New Roman" w:cs="Times New Roman"/>
          <w:sz w:val="24"/>
          <w:szCs w:val="24"/>
          <w:lang w:val="en-US"/>
        </w:rPr>
        <w:t xml:space="preserve">good diet, exercise, and weight control. People </w:t>
      </w:r>
      <w:r w:rsidR="00880399">
        <w:rPr>
          <w:rFonts w:ascii="Times New Roman" w:hAnsi="Times New Roman" w:cs="Times New Roman"/>
          <w:sz w:val="24"/>
          <w:szCs w:val="24"/>
          <w:lang w:val="en-US"/>
        </w:rPr>
        <w:t xml:space="preserve">age </w:t>
      </w:r>
      <w:r w:rsidRPr="00352C33">
        <w:rPr>
          <w:rFonts w:ascii="Times New Roman" w:hAnsi="Times New Roman" w:cs="Times New Roman"/>
          <w:sz w:val="24"/>
          <w:szCs w:val="24"/>
          <w:lang w:val="en-US"/>
        </w:rPr>
        <w:t xml:space="preserve">40 to 74 years can take </w:t>
      </w:r>
      <w:r w:rsidRPr="00352C33">
        <w:rPr>
          <w:rFonts w:ascii="Times New Roman" w:hAnsi="Times New Roman" w:cs="Times New Roman"/>
          <w:sz w:val="24"/>
          <w:szCs w:val="24"/>
          <w:lang w:val="en-US"/>
        </w:rPr>
        <w:lastRenderedPageBreak/>
        <w:t>the NHS Health Check to determine their risk of T2DM and other cardiovascular illnesses. The NHS Health Check offers screening, lifestyle recommendations, and service referrals.</w:t>
      </w:r>
    </w:p>
    <w:p w14:paraId="078FB230" w14:textId="4C427454" w:rsidR="007151AF" w:rsidRPr="00CB2B34" w:rsidRDefault="0083539E" w:rsidP="00C84F9A">
      <w:pPr>
        <w:pStyle w:val="Heading2"/>
        <w:numPr>
          <w:ilvl w:val="1"/>
          <w:numId w:val="1"/>
        </w:numPr>
        <w:spacing w:line="360" w:lineRule="auto"/>
        <w:rPr>
          <w:lang w:val="en-US"/>
        </w:rPr>
      </w:pPr>
      <w:bookmarkStart w:id="6" w:name="_Toc132709564"/>
      <w:r>
        <w:rPr>
          <w:lang w:val="en-US"/>
        </w:rPr>
        <w:t>KEY DETER</w:t>
      </w:r>
      <w:r w:rsidR="00106741">
        <w:rPr>
          <w:lang w:val="en-US"/>
        </w:rPr>
        <w:t>MINA</w:t>
      </w:r>
      <w:r>
        <w:rPr>
          <w:lang w:val="en-US"/>
        </w:rPr>
        <w:t xml:space="preserve">NTS OF </w:t>
      </w:r>
      <w:r w:rsidR="007151AF">
        <w:rPr>
          <w:lang w:val="en-US"/>
        </w:rPr>
        <w:t>T2DM</w:t>
      </w:r>
      <w:bookmarkEnd w:id="6"/>
    </w:p>
    <w:p w14:paraId="76F0CB00" w14:textId="436E391B" w:rsidR="004D3B8F" w:rsidRPr="00A315F5"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 xml:space="preserve">The main contributing variables and risk factors for Type 2 Diabetes Mellitus (T2DM) are diverse </w:t>
      </w:r>
      <w:r>
        <w:rPr>
          <w:rFonts w:ascii="Times New Roman" w:hAnsi="Times New Roman" w:cs="Times New Roman"/>
          <w:sz w:val="24"/>
          <w:szCs w:val="24"/>
          <w:lang w:val="en-US"/>
        </w:rPr>
        <w:t xml:space="preserve">and </w:t>
      </w:r>
      <w:r w:rsidRPr="00A315F5">
        <w:rPr>
          <w:rFonts w:ascii="Times New Roman" w:hAnsi="Times New Roman" w:cs="Times New Roman"/>
          <w:sz w:val="24"/>
          <w:szCs w:val="24"/>
          <w:lang w:val="en-US"/>
        </w:rPr>
        <w:t xml:space="preserve">interconnected and may be roughly divided into risk factors that can be changed and risk factors that cannot. </w:t>
      </w:r>
      <w:r>
        <w:rPr>
          <w:rFonts w:ascii="Times New Roman" w:hAnsi="Times New Roman" w:cs="Times New Roman"/>
          <w:sz w:val="24"/>
          <w:szCs w:val="24"/>
          <w:lang w:val="en-US"/>
        </w:rPr>
        <w:t>T</w:t>
      </w:r>
      <w:r w:rsidRPr="00A315F5">
        <w:rPr>
          <w:rFonts w:ascii="Times New Roman" w:hAnsi="Times New Roman" w:cs="Times New Roman"/>
          <w:sz w:val="24"/>
          <w:szCs w:val="24"/>
          <w:lang w:val="en-US"/>
        </w:rPr>
        <w:t xml:space="preserve">he </w:t>
      </w:r>
      <w:r w:rsidR="00106741">
        <w:rPr>
          <w:rFonts w:ascii="Times New Roman" w:hAnsi="Times New Roman" w:cs="Times New Roman"/>
          <w:sz w:val="24"/>
          <w:szCs w:val="24"/>
          <w:lang w:val="en-US"/>
        </w:rPr>
        <w:t>leading</w:t>
      </w:r>
      <w:r w:rsidRPr="00A315F5">
        <w:rPr>
          <w:rFonts w:ascii="Times New Roman" w:hAnsi="Times New Roman" w:cs="Times New Roman"/>
          <w:sz w:val="24"/>
          <w:szCs w:val="24"/>
          <w:lang w:val="en-US"/>
        </w:rPr>
        <w:t xml:space="preserve"> causes and risk factors of T2DM are as follows:</w:t>
      </w:r>
    </w:p>
    <w:p w14:paraId="0EA8B611" w14:textId="77777777" w:rsidR="004D3B8F" w:rsidRPr="00A315F5"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 xml:space="preserve">Age: T2DM is more common in older people, and the risk rises after </w:t>
      </w:r>
      <w:r>
        <w:rPr>
          <w:rFonts w:ascii="Times New Roman" w:hAnsi="Times New Roman" w:cs="Times New Roman"/>
          <w:sz w:val="24"/>
          <w:szCs w:val="24"/>
          <w:lang w:val="en-US"/>
        </w:rPr>
        <w:t>age</w:t>
      </w:r>
      <w:r w:rsidRPr="00A315F5">
        <w:rPr>
          <w:rFonts w:ascii="Times New Roman" w:hAnsi="Times New Roman" w:cs="Times New Roman"/>
          <w:sz w:val="24"/>
          <w:szCs w:val="24"/>
          <w:lang w:val="en-US"/>
        </w:rPr>
        <w:t xml:space="preserve"> 45. </w:t>
      </w:r>
      <w:r>
        <w:rPr>
          <w:rFonts w:ascii="Times New Roman" w:hAnsi="Times New Roman" w:cs="Times New Roman"/>
          <w:sz w:val="24"/>
          <w:szCs w:val="24"/>
          <w:lang w:val="en-US"/>
        </w:rPr>
        <w:t xml:space="preserve">Aging-related changes in insulin sensitivity and secretion could bring this </w:t>
      </w:r>
      <w:r w:rsidRPr="00A315F5">
        <w:rPr>
          <w:rFonts w:ascii="Times New Roman" w:hAnsi="Times New Roman" w:cs="Times New Roman"/>
          <w:sz w:val="24"/>
          <w:szCs w:val="24"/>
          <w:lang w:val="en-US"/>
        </w:rPr>
        <w:t>on.</w:t>
      </w:r>
    </w:p>
    <w:p w14:paraId="795D6657" w14:textId="762AF125" w:rsidR="004D3B8F" w:rsidRPr="00A315F5"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 xml:space="preserve">Genetics: Genetics is a </w:t>
      </w:r>
      <w:r>
        <w:rPr>
          <w:rFonts w:ascii="Times New Roman" w:hAnsi="Times New Roman" w:cs="Times New Roman"/>
          <w:sz w:val="24"/>
          <w:szCs w:val="24"/>
          <w:lang w:val="en-US"/>
        </w:rPr>
        <w:t>significant</w:t>
      </w:r>
      <w:r w:rsidRPr="00A315F5">
        <w:rPr>
          <w:rFonts w:ascii="Times New Roman" w:hAnsi="Times New Roman" w:cs="Times New Roman"/>
          <w:sz w:val="24"/>
          <w:szCs w:val="24"/>
          <w:lang w:val="en-US"/>
        </w:rPr>
        <w:t xml:space="preserve"> factor in T2DM development, with a family history of the condition up to three times the chance of having the </w:t>
      </w:r>
      <w:r>
        <w:rPr>
          <w:rFonts w:ascii="Times New Roman" w:hAnsi="Times New Roman" w:cs="Times New Roman"/>
          <w:sz w:val="24"/>
          <w:szCs w:val="24"/>
          <w:lang w:val="en-US"/>
        </w:rPr>
        <w:t>disease</w:t>
      </w:r>
      <w:r w:rsidR="00425255">
        <w:rPr>
          <w:rFonts w:ascii="Times New Roman" w:hAnsi="Times New Roman" w:cs="Times New Roman"/>
          <w:sz w:val="24"/>
          <w:szCs w:val="24"/>
          <w:lang w:val="en-US"/>
        </w:rPr>
        <w:t xml:space="preserve"> </w:t>
      </w:r>
      <w:r w:rsidR="00425255" w:rsidRPr="00425255">
        <w:rPr>
          <w:rFonts w:ascii="Times New Roman" w:hAnsi="Times New Roman" w:cs="Times New Roman"/>
          <w:sz w:val="24"/>
          <w:szCs w:val="24"/>
          <w:lang w:val="en-US"/>
        </w:rPr>
        <w:t>(</w:t>
      </w:r>
      <w:proofErr w:type="spellStart"/>
      <w:r w:rsidR="00425255" w:rsidRPr="00425255">
        <w:rPr>
          <w:rFonts w:ascii="Times New Roman" w:hAnsi="Times New Roman" w:cs="Times New Roman"/>
          <w:sz w:val="24"/>
          <w:szCs w:val="24"/>
          <w:lang w:val="en-US"/>
        </w:rPr>
        <w:t>Asiimwe</w:t>
      </w:r>
      <w:proofErr w:type="spellEnd"/>
      <w:r w:rsidR="00425255" w:rsidRPr="00425255">
        <w:rPr>
          <w:rFonts w:ascii="Times New Roman" w:hAnsi="Times New Roman" w:cs="Times New Roman"/>
          <w:sz w:val="24"/>
          <w:szCs w:val="24"/>
          <w:lang w:val="en-US"/>
        </w:rPr>
        <w:t xml:space="preserve">, </w:t>
      </w:r>
      <w:proofErr w:type="spellStart"/>
      <w:r w:rsidR="00425255" w:rsidRPr="00425255">
        <w:rPr>
          <w:rFonts w:ascii="Times New Roman" w:hAnsi="Times New Roman" w:cs="Times New Roman"/>
          <w:sz w:val="24"/>
          <w:szCs w:val="24"/>
          <w:lang w:val="en-US"/>
        </w:rPr>
        <w:t>Mauti</w:t>
      </w:r>
      <w:proofErr w:type="spellEnd"/>
      <w:r w:rsidR="00425255" w:rsidRPr="00425255">
        <w:rPr>
          <w:rFonts w:ascii="Times New Roman" w:hAnsi="Times New Roman" w:cs="Times New Roman"/>
          <w:sz w:val="24"/>
          <w:szCs w:val="24"/>
          <w:lang w:val="en-US"/>
        </w:rPr>
        <w:t xml:space="preserve">, and </w:t>
      </w:r>
      <w:proofErr w:type="spellStart"/>
      <w:r w:rsidR="00425255" w:rsidRPr="00425255">
        <w:rPr>
          <w:rFonts w:ascii="Times New Roman" w:hAnsi="Times New Roman" w:cs="Times New Roman"/>
          <w:sz w:val="24"/>
          <w:szCs w:val="24"/>
          <w:lang w:val="en-US"/>
        </w:rPr>
        <w:t>Kiconco</w:t>
      </w:r>
      <w:proofErr w:type="spellEnd"/>
      <w:r w:rsidR="00425255" w:rsidRPr="00425255">
        <w:rPr>
          <w:rFonts w:ascii="Times New Roman" w:hAnsi="Times New Roman" w:cs="Times New Roman"/>
          <w:sz w:val="24"/>
          <w:szCs w:val="24"/>
          <w:lang w:val="en-US"/>
        </w:rPr>
        <w:t>, 2020)</w:t>
      </w:r>
      <w:r w:rsidRPr="00A315F5">
        <w:rPr>
          <w:rFonts w:ascii="Times New Roman" w:hAnsi="Times New Roman" w:cs="Times New Roman"/>
          <w:sz w:val="24"/>
          <w:szCs w:val="24"/>
          <w:lang w:val="en-US"/>
        </w:rPr>
        <w:t>. Obesity and genetic variants that influence insulin sensitivity and secretion are linked to the development of T2DM.</w:t>
      </w:r>
    </w:p>
    <w:p w14:paraId="0F2C1257" w14:textId="77777777" w:rsidR="004D3B8F" w:rsidRPr="00A315F5"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Obesity: Since extra body fat can alter insulin sensitivity and secretion, obesity is a substantial risk factor for T2DM. Obesity in the central region, or ex</w:t>
      </w:r>
      <w:r>
        <w:rPr>
          <w:rFonts w:ascii="Times New Roman" w:hAnsi="Times New Roman" w:cs="Times New Roman"/>
          <w:sz w:val="24"/>
          <w:szCs w:val="24"/>
          <w:lang w:val="en-US"/>
        </w:rPr>
        <w:t>cess</w:t>
      </w:r>
      <w:r w:rsidRPr="00A315F5">
        <w:rPr>
          <w:rFonts w:ascii="Times New Roman" w:hAnsi="Times New Roman" w:cs="Times New Roman"/>
          <w:sz w:val="24"/>
          <w:szCs w:val="24"/>
          <w:lang w:val="en-US"/>
        </w:rPr>
        <w:t xml:space="preserve"> fat around the waist, is strongly linked to the emergence of T2DM.</w:t>
      </w:r>
    </w:p>
    <w:p w14:paraId="28C85B77" w14:textId="4FC21E96" w:rsidR="004D3B8F" w:rsidRPr="00A315F5"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Physical inactivity: Since regular exercise can increase insulin sensitivity and the muscles</w:t>
      </w:r>
      <w:r w:rsidR="00106741">
        <w:rPr>
          <w:rFonts w:ascii="Times New Roman" w:hAnsi="Times New Roman" w:cs="Times New Roman"/>
          <w:sz w:val="24"/>
          <w:szCs w:val="24"/>
          <w:lang w:val="en-US"/>
        </w:rPr>
        <w:t>’</w:t>
      </w:r>
      <w:r w:rsidRPr="00A315F5">
        <w:rPr>
          <w:rFonts w:ascii="Times New Roman" w:hAnsi="Times New Roman" w:cs="Times New Roman"/>
          <w:sz w:val="24"/>
          <w:szCs w:val="24"/>
          <w:lang w:val="en-US"/>
        </w:rPr>
        <w:t xml:space="preserve"> ability to absorb glucose, physical inactivity is a controllable risk factor for T2DM</w:t>
      </w:r>
      <w:r w:rsidR="00DA4AA1">
        <w:rPr>
          <w:rFonts w:ascii="Times New Roman" w:hAnsi="Times New Roman" w:cs="Times New Roman"/>
          <w:sz w:val="24"/>
          <w:szCs w:val="24"/>
          <w:lang w:val="en-US"/>
        </w:rPr>
        <w:t xml:space="preserve"> </w:t>
      </w:r>
      <w:r w:rsidR="00DA4AA1" w:rsidRPr="00DA4AA1">
        <w:rPr>
          <w:rFonts w:ascii="Times New Roman" w:hAnsi="Times New Roman" w:cs="Times New Roman"/>
          <w:sz w:val="24"/>
          <w:szCs w:val="24"/>
          <w:lang w:val="en-US"/>
        </w:rPr>
        <w:t xml:space="preserve">(Marciano, </w:t>
      </w:r>
      <w:proofErr w:type="spellStart"/>
      <w:r w:rsidR="00DA4AA1" w:rsidRPr="00DA4AA1">
        <w:rPr>
          <w:rFonts w:ascii="Times New Roman" w:hAnsi="Times New Roman" w:cs="Times New Roman"/>
          <w:sz w:val="24"/>
          <w:szCs w:val="24"/>
          <w:lang w:val="en-US"/>
        </w:rPr>
        <w:t>Camerini</w:t>
      </w:r>
      <w:proofErr w:type="spellEnd"/>
      <w:r w:rsidR="00DA4AA1" w:rsidRPr="00DA4AA1">
        <w:rPr>
          <w:rFonts w:ascii="Times New Roman" w:hAnsi="Times New Roman" w:cs="Times New Roman"/>
          <w:sz w:val="24"/>
          <w:szCs w:val="24"/>
          <w:lang w:val="en-US"/>
        </w:rPr>
        <w:t>, and Schulz, 2019)</w:t>
      </w:r>
      <w:r w:rsidRPr="00A315F5">
        <w:rPr>
          <w:rFonts w:ascii="Times New Roman" w:hAnsi="Times New Roman" w:cs="Times New Roman"/>
          <w:sz w:val="24"/>
          <w:szCs w:val="24"/>
          <w:lang w:val="en-US"/>
        </w:rPr>
        <w:t xml:space="preserve">. An increased risk of T2DM is linked to </w:t>
      </w:r>
      <w:r>
        <w:rPr>
          <w:rFonts w:ascii="Times New Roman" w:hAnsi="Times New Roman" w:cs="Times New Roman"/>
          <w:sz w:val="24"/>
          <w:szCs w:val="24"/>
          <w:lang w:val="en-US"/>
        </w:rPr>
        <w:t>passive</w:t>
      </w:r>
      <w:r w:rsidRPr="00A315F5">
        <w:rPr>
          <w:rFonts w:ascii="Times New Roman" w:hAnsi="Times New Roman" w:cs="Times New Roman"/>
          <w:sz w:val="24"/>
          <w:szCs w:val="24"/>
          <w:lang w:val="en-US"/>
        </w:rPr>
        <w:t xml:space="preserve"> activity, such as extended sitting or screen usage.</w:t>
      </w:r>
    </w:p>
    <w:p w14:paraId="29699F20" w14:textId="77777777" w:rsidR="004D3B8F" w:rsidRPr="00A315F5"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 xml:space="preserve">Unhealthy diet: T2DM risk is enhanced by a diet heavy in calories, saturated and </w:t>
      </w:r>
      <w:proofErr w:type="gramStart"/>
      <w:r w:rsidRPr="00A315F5">
        <w:rPr>
          <w:rFonts w:ascii="Times New Roman" w:hAnsi="Times New Roman" w:cs="Times New Roman"/>
          <w:sz w:val="24"/>
          <w:szCs w:val="24"/>
          <w:lang w:val="en-US"/>
        </w:rPr>
        <w:t>trans</w:t>
      </w:r>
      <w:proofErr w:type="gramEnd"/>
      <w:r w:rsidRPr="00A315F5">
        <w:rPr>
          <w:rFonts w:ascii="Times New Roman" w:hAnsi="Times New Roman" w:cs="Times New Roman"/>
          <w:sz w:val="24"/>
          <w:szCs w:val="24"/>
          <w:lang w:val="en-US"/>
        </w:rPr>
        <w:t xml:space="preserve"> fats, and added sweets. A diet heavy in processed foods and red meat and poor in fiber and whole grains is also linked to a higher risk of T2DM.</w:t>
      </w:r>
    </w:p>
    <w:p w14:paraId="540A5F9F" w14:textId="3A0E63BD" w:rsidR="004D3B8F" w:rsidRPr="00A315F5"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Ethnicity: People of South Asian, African, Caribbean, or Middle Eastern heritage are more likely to develop T2DM than other ethnicities</w:t>
      </w:r>
      <w:r w:rsidR="00DA4AA1">
        <w:rPr>
          <w:rFonts w:ascii="Times New Roman" w:hAnsi="Times New Roman" w:cs="Times New Roman"/>
          <w:sz w:val="24"/>
          <w:szCs w:val="24"/>
          <w:lang w:val="en-US"/>
        </w:rPr>
        <w:t xml:space="preserve"> </w:t>
      </w:r>
      <w:r w:rsidR="00DA4AA1" w:rsidRPr="00DA4AA1">
        <w:rPr>
          <w:rFonts w:ascii="Times New Roman" w:hAnsi="Times New Roman" w:cs="Times New Roman"/>
          <w:sz w:val="24"/>
          <w:szCs w:val="24"/>
          <w:lang w:val="en-US"/>
        </w:rPr>
        <w:t>(</w:t>
      </w:r>
      <w:proofErr w:type="spellStart"/>
      <w:r w:rsidR="00DA4AA1" w:rsidRPr="00DA4AA1">
        <w:rPr>
          <w:rFonts w:ascii="Times New Roman" w:hAnsi="Times New Roman" w:cs="Times New Roman"/>
          <w:sz w:val="24"/>
          <w:szCs w:val="24"/>
          <w:lang w:val="en-US"/>
        </w:rPr>
        <w:t>Nanayakkara</w:t>
      </w:r>
      <w:proofErr w:type="spellEnd"/>
      <w:r w:rsidR="00DA4AA1" w:rsidRPr="00DA4AA1">
        <w:rPr>
          <w:rFonts w:ascii="Times New Roman" w:hAnsi="Times New Roman" w:cs="Times New Roman"/>
          <w:sz w:val="24"/>
          <w:szCs w:val="24"/>
          <w:lang w:val="en-US"/>
        </w:rPr>
        <w:t xml:space="preserve">, Curtis, </w:t>
      </w:r>
      <w:proofErr w:type="spellStart"/>
      <w:r w:rsidR="00DA4AA1" w:rsidRPr="00DA4AA1">
        <w:rPr>
          <w:rFonts w:ascii="Times New Roman" w:hAnsi="Times New Roman" w:cs="Times New Roman"/>
          <w:sz w:val="24"/>
          <w:szCs w:val="24"/>
          <w:lang w:val="en-US"/>
        </w:rPr>
        <w:t>Heritier</w:t>
      </w:r>
      <w:proofErr w:type="spellEnd"/>
      <w:r w:rsidR="00DA4AA1" w:rsidRPr="00DA4AA1">
        <w:rPr>
          <w:rFonts w:ascii="Times New Roman" w:hAnsi="Times New Roman" w:cs="Times New Roman"/>
          <w:sz w:val="24"/>
          <w:szCs w:val="24"/>
          <w:lang w:val="en-US"/>
        </w:rPr>
        <w:t xml:space="preserve">, </w:t>
      </w:r>
      <w:proofErr w:type="spellStart"/>
      <w:r w:rsidR="00DA4AA1" w:rsidRPr="00DA4AA1">
        <w:rPr>
          <w:rFonts w:ascii="Times New Roman" w:hAnsi="Times New Roman" w:cs="Times New Roman"/>
          <w:sz w:val="24"/>
          <w:szCs w:val="24"/>
          <w:lang w:val="en-US"/>
        </w:rPr>
        <w:t>Gadowski</w:t>
      </w:r>
      <w:proofErr w:type="spellEnd"/>
      <w:r w:rsidR="00DA4AA1" w:rsidRPr="00DA4AA1">
        <w:rPr>
          <w:rFonts w:ascii="Times New Roman" w:hAnsi="Times New Roman" w:cs="Times New Roman"/>
          <w:sz w:val="24"/>
          <w:szCs w:val="24"/>
          <w:lang w:val="en-US"/>
        </w:rPr>
        <w:t xml:space="preserve">, </w:t>
      </w:r>
      <w:proofErr w:type="spellStart"/>
      <w:r w:rsidR="00DA4AA1" w:rsidRPr="00DA4AA1">
        <w:rPr>
          <w:rFonts w:ascii="Times New Roman" w:hAnsi="Times New Roman" w:cs="Times New Roman"/>
          <w:sz w:val="24"/>
          <w:szCs w:val="24"/>
          <w:lang w:val="en-US"/>
        </w:rPr>
        <w:t>Pavkov</w:t>
      </w:r>
      <w:proofErr w:type="spellEnd"/>
      <w:r w:rsidR="00DA4AA1" w:rsidRPr="00DA4AA1">
        <w:rPr>
          <w:rFonts w:ascii="Times New Roman" w:hAnsi="Times New Roman" w:cs="Times New Roman"/>
          <w:sz w:val="24"/>
          <w:szCs w:val="24"/>
          <w:lang w:val="en-US"/>
        </w:rPr>
        <w:t xml:space="preserve">, </w:t>
      </w:r>
      <w:proofErr w:type="spellStart"/>
      <w:r w:rsidR="00DA4AA1" w:rsidRPr="00DA4AA1">
        <w:rPr>
          <w:rFonts w:ascii="Times New Roman" w:hAnsi="Times New Roman" w:cs="Times New Roman"/>
          <w:sz w:val="24"/>
          <w:szCs w:val="24"/>
          <w:lang w:val="en-US"/>
        </w:rPr>
        <w:t>Kenealy</w:t>
      </w:r>
      <w:proofErr w:type="spellEnd"/>
      <w:r w:rsidR="00DA4AA1" w:rsidRPr="00DA4AA1">
        <w:rPr>
          <w:rFonts w:ascii="Times New Roman" w:hAnsi="Times New Roman" w:cs="Times New Roman"/>
          <w:sz w:val="24"/>
          <w:szCs w:val="24"/>
          <w:lang w:val="en-US"/>
        </w:rPr>
        <w:t>, Owens, Thomas, Song, Wong, and Chan, 2021)</w:t>
      </w:r>
      <w:r w:rsidRPr="00A315F5">
        <w:rPr>
          <w:rFonts w:ascii="Times New Roman" w:hAnsi="Times New Roman" w:cs="Times New Roman"/>
          <w:sz w:val="24"/>
          <w:szCs w:val="24"/>
          <w:lang w:val="en-US"/>
        </w:rPr>
        <w:t xml:space="preserve">. These populations also have </w:t>
      </w:r>
      <w:r>
        <w:rPr>
          <w:rFonts w:ascii="Times New Roman" w:hAnsi="Times New Roman" w:cs="Times New Roman"/>
          <w:sz w:val="24"/>
          <w:szCs w:val="24"/>
          <w:lang w:val="en-US"/>
        </w:rPr>
        <w:t>more excellent</w:t>
      </w:r>
      <w:r w:rsidRPr="00A315F5">
        <w:rPr>
          <w:rFonts w:ascii="Times New Roman" w:hAnsi="Times New Roman" w:cs="Times New Roman"/>
          <w:sz w:val="24"/>
          <w:szCs w:val="24"/>
          <w:lang w:val="en-US"/>
        </w:rPr>
        <w:t xml:space="preserve"> rates of obesity and inactivity, which may be contributing </w:t>
      </w:r>
      <w:r>
        <w:rPr>
          <w:rFonts w:ascii="Times New Roman" w:hAnsi="Times New Roman" w:cs="Times New Roman"/>
          <w:sz w:val="24"/>
          <w:szCs w:val="24"/>
          <w:lang w:val="en-US"/>
        </w:rPr>
        <w:t xml:space="preserve">to </w:t>
      </w:r>
      <w:r w:rsidRPr="00A315F5">
        <w:rPr>
          <w:rFonts w:ascii="Times New Roman" w:hAnsi="Times New Roman" w:cs="Times New Roman"/>
          <w:sz w:val="24"/>
          <w:szCs w:val="24"/>
          <w:lang w:val="en-US"/>
        </w:rPr>
        <w:t>genetic and cultural factors.</w:t>
      </w:r>
    </w:p>
    <w:p w14:paraId="2D033E2A" w14:textId="7B915E6C" w:rsidR="004D3B8F" w:rsidRPr="00A315F5"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 xml:space="preserve">Diabetes Mellitus in Gestation (GDM): GDM is a kind of diabetes that manifests during pregnancy, and women who have experienced GDM are more likely to get T2DM in later life. </w:t>
      </w:r>
      <w:r w:rsidRPr="00A315F5">
        <w:rPr>
          <w:rFonts w:ascii="Times New Roman" w:hAnsi="Times New Roman" w:cs="Times New Roman"/>
          <w:sz w:val="24"/>
          <w:szCs w:val="24"/>
          <w:lang w:val="en-US"/>
        </w:rPr>
        <w:lastRenderedPageBreak/>
        <w:t>Pregnancy-related changes in insulin sensitivity and secretion</w:t>
      </w:r>
      <w:r>
        <w:rPr>
          <w:rFonts w:ascii="Times New Roman" w:hAnsi="Times New Roman" w:cs="Times New Roman"/>
          <w:sz w:val="24"/>
          <w:szCs w:val="24"/>
          <w:lang w:val="en-US"/>
        </w:rPr>
        <w:t xml:space="preserve"> and</w:t>
      </w:r>
      <w:r w:rsidRPr="00A315F5">
        <w:rPr>
          <w:rFonts w:ascii="Times New Roman" w:hAnsi="Times New Roman" w:cs="Times New Roman"/>
          <w:sz w:val="24"/>
          <w:szCs w:val="24"/>
          <w:lang w:val="en-US"/>
        </w:rPr>
        <w:t xml:space="preserve"> lifestyle and genetic variables may contribute to this.</w:t>
      </w:r>
    </w:p>
    <w:p w14:paraId="70749E35" w14:textId="20900E9C" w:rsidR="004D3B8F" w:rsidRPr="00A315F5" w:rsidRDefault="001A7491"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Other</w:t>
      </w:r>
      <w:r w:rsidR="004D3B8F" w:rsidRPr="00A315F5">
        <w:rPr>
          <w:rFonts w:ascii="Times New Roman" w:hAnsi="Times New Roman" w:cs="Times New Roman"/>
          <w:sz w:val="24"/>
          <w:szCs w:val="24"/>
          <w:lang w:val="en-US"/>
        </w:rPr>
        <w:t xml:space="preserve"> medical issues: An elevated risk of T2DM is linked to other medical problems such </w:t>
      </w:r>
      <w:r w:rsidR="004D3B8F">
        <w:rPr>
          <w:rFonts w:ascii="Times New Roman" w:hAnsi="Times New Roman" w:cs="Times New Roman"/>
          <w:sz w:val="24"/>
          <w:szCs w:val="24"/>
          <w:lang w:val="en-US"/>
        </w:rPr>
        <w:t xml:space="preserve">as </w:t>
      </w:r>
      <w:r w:rsidR="004D3B8F" w:rsidRPr="00A315F5">
        <w:rPr>
          <w:rFonts w:ascii="Times New Roman" w:hAnsi="Times New Roman" w:cs="Times New Roman"/>
          <w:sz w:val="24"/>
          <w:szCs w:val="24"/>
          <w:lang w:val="en-US"/>
        </w:rPr>
        <w:t>polycystic ovarian syndrome (PCOS), metabolic syndrome, and obstructive sleep apnea</w:t>
      </w:r>
      <w:r w:rsidR="00A43305">
        <w:rPr>
          <w:rFonts w:ascii="Times New Roman" w:hAnsi="Times New Roman" w:cs="Times New Roman"/>
          <w:sz w:val="24"/>
          <w:szCs w:val="24"/>
          <w:lang w:val="en-US"/>
        </w:rPr>
        <w:t xml:space="preserve"> </w:t>
      </w:r>
      <w:r w:rsidR="00A43305" w:rsidRPr="00A43305">
        <w:rPr>
          <w:rFonts w:ascii="Times New Roman" w:hAnsi="Times New Roman" w:cs="Times New Roman"/>
          <w:sz w:val="24"/>
          <w:szCs w:val="24"/>
          <w:lang w:val="en-US"/>
        </w:rPr>
        <w:t xml:space="preserve">(Galicia-Garcia, Benito-Vicente, </w:t>
      </w:r>
      <w:proofErr w:type="spellStart"/>
      <w:r w:rsidR="00A43305" w:rsidRPr="00A43305">
        <w:rPr>
          <w:rFonts w:ascii="Times New Roman" w:hAnsi="Times New Roman" w:cs="Times New Roman"/>
          <w:sz w:val="24"/>
          <w:szCs w:val="24"/>
          <w:lang w:val="en-US"/>
        </w:rPr>
        <w:t>Jebari</w:t>
      </w:r>
      <w:proofErr w:type="spellEnd"/>
      <w:r w:rsidR="00A43305" w:rsidRPr="00A43305">
        <w:rPr>
          <w:rFonts w:ascii="Times New Roman" w:hAnsi="Times New Roman" w:cs="Times New Roman"/>
          <w:sz w:val="24"/>
          <w:szCs w:val="24"/>
          <w:lang w:val="en-US"/>
        </w:rPr>
        <w:t xml:space="preserve">, </w:t>
      </w:r>
      <w:proofErr w:type="spellStart"/>
      <w:r w:rsidR="00A43305" w:rsidRPr="00A43305">
        <w:rPr>
          <w:rFonts w:ascii="Times New Roman" w:hAnsi="Times New Roman" w:cs="Times New Roman"/>
          <w:sz w:val="24"/>
          <w:szCs w:val="24"/>
          <w:lang w:val="en-US"/>
        </w:rPr>
        <w:t>Larrea-Sebal</w:t>
      </w:r>
      <w:proofErr w:type="spellEnd"/>
      <w:r w:rsidR="00A43305" w:rsidRPr="00A43305">
        <w:rPr>
          <w:rFonts w:ascii="Times New Roman" w:hAnsi="Times New Roman" w:cs="Times New Roman"/>
          <w:sz w:val="24"/>
          <w:szCs w:val="24"/>
          <w:lang w:val="en-US"/>
        </w:rPr>
        <w:t xml:space="preserve">, Siddiqi, Uribe, </w:t>
      </w:r>
      <w:proofErr w:type="spellStart"/>
      <w:r w:rsidR="00A43305" w:rsidRPr="00A43305">
        <w:rPr>
          <w:rFonts w:ascii="Times New Roman" w:hAnsi="Times New Roman" w:cs="Times New Roman"/>
          <w:sz w:val="24"/>
          <w:szCs w:val="24"/>
          <w:lang w:val="en-US"/>
        </w:rPr>
        <w:t>Ostolaza</w:t>
      </w:r>
      <w:proofErr w:type="spellEnd"/>
      <w:r w:rsidR="00A43305" w:rsidRPr="00A43305">
        <w:rPr>
          <w:rFonts w:ascii="Times New Roman" w:hAnsi="Times New Roman" w:cs="Times New Roman"/>
          <w:sz w:val="24"/>
          <w:szCs w:val="24"/>
          <w:lang w:val="en-US"/>
        </w:rPr>
        <w:t>, and Martín, 2020)</w:t>
      </w:r>
      <w:r w:rsidR="004D3B8F" w:rsidRPr="00A315F5">
        <w:rPr>
          <w:rFonts w:ascii="Times New Roman" w:hAnsi="Times New Roman" w:cs="Times New Roman"/>
          <w:sz w:val="24"/>
          <w:szCs w:val="24"/>
          <w:lang w:val="en-US"/>
        </w:rPr>
        <w:t>. These issues may have an impact on insulin sensitivity and secretion, as well as raise the dangers of obesity and inactivity.</w:t>
      </w:r>
    </w:p>
    <w:p w14:paraId="44E645FF" w14:textId="60ECE81C" w:rsidR="004D3B8F" w:rsidRDefault="004D3B8F" w:rsidP="00C84F9A">
      <w:pPr>
        <w:spacing w:line="360" w:lineRule="auto"/>
        <w:jc w:val="both"/>
        <w:rPr>
          <w:rFonts w:ascii="Times New Roman" w:hAnsi="Times New Roman" w:cs="Times New Roman"/>
          <w:sz w:val="24"/>
          <w:szCs w:val="24"/>
          <w:lang w:val="en-US"/>
        </w:rPr>
      </w:pPr>
      <w:r w:rsidRPr="00A315F5">
        <w:rPr>
          <w:rFonts w:ascii="Times New Roman" w:hAnsi="Times New Roman" w:cs="Times New Roman"/>
          <w:sz w:val="24"/>
          <w:szCs w:val="24"/>
          <w:lang w:val="en-US"/>
        </w:rPr>
        <w:t xml:space="preserve">The </w:t>
      </w:r>
      <w:r w:rsidR="00106741">
        <w:rPr>
          <w:rFonts w:ascii="Times New Roman" w:hAnsi="Times New Roman" w:cs="Times New Roman"/>
          <w:sz w:val="24"/>
          <w:szCs w:val="24"/>
          <w:lang w:val="en-US"/>
        </w:rPr>
        <w:t>abovementioned risk</w:t>
      </w:r>
      <w:r>
        <w:rPr>
          <w:rFonts w:ascii="Times New Roman" w:hAnsi="Times New Roman" w:cs="Times New Roman"/>
          <w:sz w:val="24"/>
          <w:szCs w:val="24"/>
          <w:lang w:val="en-US"/>
        </w:rPr>
        <w:t xml:space="preserve"> factors are connected, and those with</w:t>
      </w:r>
      <w:r w:rsidRPr="00A315F5">
        <w:rPr>
          <w:rFonts w:ascii="Times New Roman" w:hAnsi="Times New Roman" w:cs="Times New Roman"/>
          <w:sz w:val="24"/>
          <w:szCs w:val="24"/>
          <w:lang w:val="en-US"/>
        </w:rPr>
        <w:t xml:space="preserve"> more than one risk factor have a greater chance of acquiring T2DM. T2DM must be prevented and managed using a multidimensional strategy that tackles </w:t>
      </w:r>
      <w:r>
        <w:rPr>
          <w:rFonts w:ascii="Times New Roman" w:hAnsi="Times New Roman" w:cs="Times New Roman"/>
          <w:sz w:val="24"/>
          <w:szCs w:val="24"/>
          <w:lang w:val="en-US"/>
        </w:rPr>
        <w:t>modifiable risk factors, such as physical inactivity and a poor diet, and non-modifiable risk factors, such as age and genetics, with</w:t>
      </w:r>
      <w:r w:rsidRPr="00A315F5">
        <w:rPr>
          <w:rFonts w:ascii="Times New Roman" w:hAnsi="Times New Roman" w:cs="Times New Roman"/>
          <w:sz w:val="24"/>
          <w:szCs w:val="24"/>
          <w:lang w:val="en-US"/>
        </w:rPr>
        <w:t xml:space="preserve"> proper screening and therapy.</w:t>
      </w:r>
    </w:p>
    <w:p w14:paraId="031FD310" w14:textId="2FB08E98" w:rsidR="004D3B8F" w:rsidRPr="00120B3C" w:rsidRDefault="00F51B12" w:rsidP="00C84F9A">
      <w:pPr>
        <w:pStyle w:val="Heading2"/>
        <w:numPr>
          <w:ilvl w:val="1"/>
          <w:numId w:val="1"/>
        </w:numPr>
        <w:spacing w:line="360" w:lineRule="auto"/>
        <w:rPr>
          <w:lang w:val="en-US"/>
        </w:rPr>
      </w:pPr>
      <w:bookmarkStart w:id="7" w:name="_Toc132709565"/>
      <w:r>
        <w:rPr>
          <w:lang w:val="en-US"/>
        </w:rPr>
        <w:t>DISEASE’S SHORT-TERM HE</w:t>
      </w:r>
      <w:r w:rsidR="00106741">
        <w:rPr>
          <w:lang w:val="en-US"/>
        </w:rPr>
        <w:t>AL</w:t>
      </w:r>
      <w:r>
        <w:rPr>
          <w:lang w:val="en-US"/>
        </w:rPr>
        <w:t>TH EFFECTS IN HEALTH OR SOCIAL CARE</w:t>
      </w:r>
      <w:bookmarkEnd w:id="7"/>
    </w:p>
    <w:p w14:paraId="2028B96C" w14:textId="26755243"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 xml:space="preserve">Type 2 Diabetes Mellitus (T2DM) can have serious short-term public health effects. In the near time, T2DM can have the following </w:t>
      </w:r>
      <w:r>
        <w:rPr>
          <w:rFonts w:ascii="Times New Roman" w:hAnsi="Times New Roman" w:cs="Times New Roman"/>
          <w:sz w:val="24"/>
          <w:szCs w:val="24"/>
          <w:lang w:val="en-US"/>
        </w:rPr>
        <w:t>impact</w:t>
      </w:r>
      <w:r w:rsidRPr="00D24C68">
        <w:rPr>
          <w:rFonts w:ascii="Times New Roman" w:hAnsi="Times New Roman" w:cs="Times New Roman"/>
          <w:sz w:val="24"/>
          <w:szCs w:val="24"/>
          <w:lang w:val="en-US"/>
        </w:rPr>
        <w:t xml:space="preserve"> on public health:</w:t>
      </w:r>
    </w:p>
    <w:p w14:paraId="555E1E3A" w14:textId="171BDB8B"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Acute complications: T2DM may result in hyperglycemia, hypoglycemia, diabetic ketoacidosis (DKA), and hyperosmolar hyperglycemia (HHS)</w:t>
      </w:r>
      <w:r w:rsidR="00A43305">
        <w:rPr>
          <w:rFonts w:ascii="Times New Roman" w:hAnsi="Times New Roman" w:cs="Times New Roman"/>
          <w:sz w:val="24"/>
          <w:szCs w:val="24"/>
          <w:lang w:val="en-US"/>
        </w:rPr>
        <w:t xml:space="preserve"> </w:t>
      </w:r>
      <w:r w:rsidR="00A43305" w:rsidRPr="00A43305">
        <w:rPr>
          <w:rFonts w:ascii="Times New Roman" w:hAnsi="Times New Roman" w:cs="Times New Roman"/>
          <w:sz w:val="24"/>
          <w:szCs w:val="24"/>
          <w:lang w:val="en-US"/>
        </w:rPr>
        <w:t xml:space="preserve">(Young, Miyamoto, </w:t>
      </w:r>
      <w:proofErr w:type="spellStart"/>
      <w:r w:rsidR="00A43305" w:rsidRPr="00A43305">
        <w:rPr>
          <w:rFonts w:ascii="Times New Roman" w:hAnsi="Times New Roman" w:cs="Times New Roman"/>
          <w:sz w:val="24"/>
          <w:szCs w:val="24"/>
          <w:lang w:val="en-US"/>
        </w:rPr>
        <w:t>Dharmar</w:t>
      </w:r>
      <w:proofErr w:type="spellEnd"/>
      <w:r w:rsidR="00A43305" w:rsidRPr="00A43305">
        <w:rPr>
          <w:rFonts w:ascii="Times New Roman" w:hAnsi="Times New Roman" w:cs="Times New Roman"/>
          <w:sz w:val="24"/>
          <w:szCs w:val="24"/>
          <w:lang w:val="en-US"/>
        </w:rPr>
        <w:t>, and Tang-Feldman, 2020)</w:t>
      </w:r>
      <w:r w:rsidRPr="00D24C68">
        <w:rPr>
          <w:rFonts w:ascii="Times New Roman" w:hAnsi="Times New Roman" w:cs="Times New Roman"/>
          <w:sz w:val="24"/>
          <w:szCs w:val="24"/>
          <w:lang w:val="en-US"/>
        </w:rPr>
        <w:t xml:space="preserve">. It is </w:t>
      </w:r>
      <w:r w:rsidR="00D82133" w:rsidRPr="00D24C68">
        <w:rPr>
          <w:rFonts w:ascii="Times New Roman" w:hAnsi="Times New Roman" w:cs="Times New Roman"/>
          <w:sz w:val="24"/>
          <w:szCs w:val="24"/>
          <w:lang w:val="en-US"/>
        </w:rPr>
        <w:t>crucial</w:t>
      </w:r>
      <w:r w:rsidRPr="00D24C68">
        <w:rPr>
          <w:rFonts w:ascii="Times New Roman" w:hAnsi="Times New Roman" w:cs="Times New Roman"/>
          <w:sz w:val="24"/>
          <w:szCs w:val="24"/>
          <w:lang w:val="en-US"/>
        </w:rPr>
        <w:t xml:space="preserve"> to seek medical attention for these acute consequences since they can result in hospitalization, morbidity, and fatality.</w:t>
      </w:r>
    </w:p>
    <w:p w14:paraId="16BA878A" w14:textId="723ED6D5"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 xml:space="preserve">Utilization of healthcare services is rising as a result of T2DM, and this includes more hospital admissions, ER visits, and outpatient visits. </w:t>
      </w:r>
      <w:r w:rsidR="00106741">
        <w:rPr>
          <w:rFonts w:ascii="Times New Roman" w:hAnsi="Times New Roman" w:cs="Times New Roman"/>
          <w:sz w:val="24"/>
          <w:szCs w:val="24"/>
          <w:lang w:val="en-US"/>
        </w:rPr>
        <w:t xml:space="preserve">These usage patterns can heavily pressure healthcare systems, particularly in </w:t>
      </w:r>
      <w:r w:rsidR="00917985">
        <w:rPr>
          <w:rFonts w:ascii="Times New Roman" w:hAnsi="Times New Roman" w:cs="Times New Roman"/>
          <w:sz w:val="24"/>
          <w:szCs w:val="24"/>
          <w:lang w:val="en-US"/>
        </w:rPr>
        <w:t>low-resource environment</w:t>
      </w:r>
      <w:r w:rsidRPr="00D24C68">
        <w:rPr>
          <w:rFonts w:ascii="Times New Roman" w:hAnsi="Times New Roman" w:cs="Times New Roman"/>
          <w:sz w:val="24"/>
          <w:szCs w:val="24"/>
          <w:lang w:val="en-US"/>
        </w:rPr>
        <w:t>s.</w:t>
      </w:r>
    </w:p>
    <w:p w14:paraId="0CEE8543" w14:textId="58252D0F"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 xml:space="preserve">Reduced quality of life: T2DM can cause physical and mental symptoms such </w:t>
      </w:r>
      <w:r>
        <w:rPr>
          <w:rFonts w:ascii="Times New Roman" w:hAnsi="Times New Roman" w:cs="Times New Roman"/>
          <w:sz w:val="24"/>
          <w:szCs w:val="24"/>
          <w:lang w:val="en-US"/>
        </w:rPr>
        <w:t xml:space="preserve">as </w:t>
      </w:r>
      <w:r w:rsidRPr="00D24C68">
        <w:rPr>
          <w:rFonts w:ascii="Times New Roman" w:hAnsi="Times New Roman" w:cs="Times New Roman"/>
          <w:sz w:val="24"/>
          <w:szCs w:val="24"/>
          <w:lang w:val="en-US"/>
        </w:rPr>
        <w:t>tiredness, pain, anxiety, and depression. These symptoms can all ha</w:t>
      </w:r>
      <w:r>
        <w:rPr>
          <w:rFonts w:ascii="Times New Roman" w:hAnsi="Times New Roman" w:cs="Times New Roman"/>
          <w:sz w:val="24"/>
          <w:szCs w:val="24"/>
          <w:lang w:val="en-US"/>
        </w:rPr>
        <w:t>rm</w:t>
      </w:r>
      <w:r w:rsidRPr="00D24C68">
        <w:rPr>
          <w:rFonts w:ascii="Times New Roman" w:hAnsi="Times New Roman" w:cs="Times New Roman"/>
          <w:sz w:val="24"/>
          <w:szCs w:val="24"/>
          <w:lang w:val="en-US"/>
        </w:rPr>
        <w:t xml:space="preserve"> a person</w:t>
      </w:r>
      <w:r w:rsidR="00106741">
        <w:rPr>
          <w:rFonts w:ascii="Times New Roman" w:hAnsi="Times New Roman" w:cs="Times New Roman"/>
          <w:sz w:val="24"/>
          <w:szCs w:val="24"/>
          <w:lang w:val="en-US"/>
        </w:rPr>
        <w:t>’</w:t>
      </w:r>
      <w:r w:rsidRPr="00D24C68">
        <w:rPr>
          <w:rFonts w:ascii="Times New Roman" w:hAnsi="Times New Roman" w:cs="Times New Roman"/>
          <w:sz w:val="24"/>
          <w:szCs w:val="24"/>
          <w:lang w:val="en-US"/>
        </w:rPr>
        <w:t>s quality of life</w:t>
      </w:r>
      <w:r w:rsidR="00180F8F">
        <w:rPr>
          <w:rFonts w:ascii="Times New Roman" w:hAnsi="Times New Roman" w:cs="Times New Roman"/>
          <w:sz w:val="24"/>
          <w:szCs w:val="24"/>
          <w:lang w:val="en-US"/>
        </w:rPr>
        <w:t xml:space="preserve"> </w:t>
      </w:r>
      <w:r w:rsidR="00180F8F" w:rsidRPr="00180F8F">
        <w:rPr>
          <w:rFonts w:ascii="Times New Roman" w:hAnsi="Times New Roman" w:cs="Times New Roman"/>
          <w:sz w:val="24"/>
          <w:szCs w:val="24"/>
          <w:lang w:val="en-US"/>
        </w:rPr>
        <w:t xml:space="preserve">(Marciano, </w:t>
      </w:r>
      <w:proofErr w:type="spellStart"/>
      <w:r w:rsidR="00180F8F" w:rsidRPr="00180F8F">
        <w:rPr>
          <w:rFonts w:ascii="Times New Roman" w:hAnsi="Times New Roman" w:cs="Times New Roman"/>
          <w:sz w:val="24"/>
          <w:szCs w:val="24"/>
          <w:lang w:val="en-US"/>
        </w:rPr>
        <w:t>Camerini</w:t>
      </w:r>
      <w:proofErr w:type="spellEnd"/>
      <w:r w:rsidR="00180F8F" w:rsidRPr="00180F8F">
        <w:rPr>
          <w:rFonts w:ascii="Times New Roman" w:hAnsi="Times New Roman" w:cs="Times New Roman"/>
          <w:sz w:val="24"/>
          <w:szCs w:val="24"/>
          <w:lang w:val="en-US"/>
        </w:rPr>
        <w:t>, and Schulz, 2019)</w:t>
      </w:r>
      <w:r w:rsidRPr="00D24C68">
        <w:rPr>
          <w:rFonts w:ascii="Times New Roman" w:hAnsi="Times New Roman" w:cs="Times New Roman"/>
          <w:sz w:val="24"/>
          <w:szCs w:val="24"/>
          <w:lang w:val="en-US"/>
        </w:rPr>
        <w:t>. These signs and symptoms can have se</w:t>
      </w:r>
      <w:r>
        <w:rPr>
          <w:rFonts w:ascii="Times New Roman" w:hAnsi="Times New Roman" w:cs="Times New Roman"/>
          <w:sz w:val="24"/>
          <w:szCs w:val="24"/>
          <w:lang w:val="en-US"/>
        </w:rPr>
        <w:t>vere</w:t>
      </w:r>
      <w:r w:rsidRPr="00D24C68">
        <w:rPr>
          <w:rFonts w:ascii="Times New Roman" w:hAnsi="Times New Roman" w:cs="Times New Roman"/>
          <w:sz w:val="24"/>
          <w:szCs w:val="24"/>
          <w:lang w:val="en-US"/>
        </w:rPr>
        <w:t xml:space="preserve"> social and financial repercussions on people</w:t>
      </w:r>
      <w:r w:rsidR="00106741">
        <w:rPr>
          <w:rFonts w:ascii="Times New Roman" w:hAnsi="Times New Roman" w:cs="Times New Roman"/>
          <w:sz w:val="24"/>
          <w:szCs w:val="24"/>
          <w:lang w:val="en-US"/>
        </w:rPr>
        <w:t>’</w:t>
      </w:r>
      <w:r w:rsidRPr="00D24C68">
        <w:rPr>
          <w:rFonts w:ascii="Times New Roman" w:hAnsi="Times New Roman" w:cs="Times New Roman"/>
          <w:sz w:val="24"/>
          <w:szCs w:val="24"/>
          <w:lang w:val="en-US"/>
        </w:rPr>
        <w:t>s capacity to carry out routine tasks, interact socially, and work.</w:t>
      </w:r>
    </w:p>
    <w:p w14:paraId="357B23CC" w14:textId="7C57A172"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Work absenteeism and productivity loss: T2DM patients may need to take time off work for doctor</w:t>
      </w:r>
      <w:r w:rsidR="00106741">
        <w:rPr>
          <w:rFonts w:ascii="Times New Roman" w:hAnsi="Times New Roman" w:cs="Times New Roman"/>
          <w:sz w:val="24"/>
          <w:szCs w:val="24"/>
          <w:lang w:val="en-US"/>
        </w:rPr>
        <w:t>’</w:t>
      </w:r>
      <w:r w:rsidRPr="00D24C68">
        <w:rPr>
          <w:rFonts w:ascii="Times New Roman" w:hAnsi="Times New Roman" w:cs="Times New Roman"/>
          <w:sz w:val="24"/>
          <w:szCs w:val="24"/>
          <w:lang w:val="en-US"/>
        </w:rPr>
        <w:t xml:space="preserve">s visits, hospital stays, or the treatment of acute problems. </w:t>
      </w:r>
      <w:r w:rsidR="0039459A">
        <w:rPr>
          <w:rFonts w:ascii="Times New Roman" w:hAnsi="Times New Roman" w:cs="Times New Roman"/>
          <w:sz w:val="24"/>
          <w:szCs w:val="24"/>
          <w:lang w:val="en-US"/>
        </w:rPr>
        <w:t>There</w:t>
      </w:r>
      <w:r w:rsidRPr="00D24C68">
        <w:rPr>
          <w:rFonts w:ascii="Times New Roman" w:hAnsi="Times New Roman" w:cs="Times New Roman"/>
          <w:sz w:val="24"/>
          <w:szCs w:val="24"/>
          <w:lang w:val="en-US"/>
        </w:rPr>
        <w:t xml:space="preserve"> may be a decrease in work attendance and output</w:t>
      </w:r>
      <w:r w:rsidR="00A43305">
        <w:rPr>
          <w:rFonts w:ascii="Times New Roman" w:hAnsi="Times New Roman" w:cs="Times New Roman"/>
          <w:sz w:val="24"/>
          <w:szCs w:val="24"/>
          <w:lang w:val="en-US"/>
        </w:rPr>
        <w:t xml:space="preserve"> </w:t>
      </w:r>
      <w:r w:rsidR="00A43305" w:rsidRPr="00A43305">
        <w:rPr>
          <w:rFonts w:ascii="Times New Roman" w:hAnsi="Times New Roman" w:cs="Times New Roman"/>
          <w:sz w:val="24"/>
          <w:szCs w:val="24"/>
          <w:lang w:val="en-US"/>
        </w:rPr>
        <w:t>(</w:t>
      </w:r>
      <w:proofErr w:type="spellStart"/>
      <w:r w:rsidR="00A43305" w:rsidRPr="00A43305">
        <w:rPr>
          <w:rFonts w:ascii="Times New Roman" w:hAnsi="Times New Roman" w:cs="Times New Roman"/>
          <w:sz w:val="24"/>
          <w:szCs w:val="24"/>
          <w:lang w:val="en-US"/>
        </w:rPr>
        <w:t>Biancalana</w:t>
      </w:r>
      <w:proofErr w:type="spellEnd"/>
      <w:r w:rsidR="00A43305" w:rsidRPr="00A43305">
        <w:rPr>
          <w:rFonts w:ascii="Times New Roman" w:hAnsi="Times New Roman" w:cs="Times New Roman"/>
          <w:sz w:val="24"/>
          <w:szCs w:val="24"/>
          <w:lang w:val="en-US"/>
        </w:rPr>
        <w:t xml:space="preserve">, </w:t>
      </w:r>
      <w:proofErr w:type="spellStart"/>
      <w:r w:rsidR="00A43305" w:rsidRPr="00A43305">
        <w:rPr>
          <w:rFonts w:ascii="Times New Roman" w:hAnsi="Times New Roman" w:cs="Times New Roman"/>
          <w:sz w:val="24"/>
          <w:szCs w:val="24"/>
          <w:lang w:val="en-US"/>
        </w:rPr>
        <w:t>Parolini</w:t>
      </w:r>
      <w:proofErr w:type="spellEnd"/>
      <w:r w:rsidR="00A43305" w:rsidRPr="00A43305">
        <w:rPr>
          <w:rFonts w:ascii="Times New Roman" w:hAnsi="Times New Roman" w:cs="Times New Roman"/>
          <w:sz w:val="24"/>
          <w:szCs w:val="24"/>
          <w:lang w:val="en-US"/>
        </w:rPr>
        <w:t xml:space="preserve">, </w:t>
      </w:r>
      <w:proofErr w:type="spellStart"/>
      <w:r w:rsidR="00A43305" w:rsidRPr="00A43305">
        <w:rPr>
          <w:rFonts w:ascii="Times New Roman" w:hAnsi="Times New Roman" w:cs="Times New Roman"/>
          <w:sz w:val="24"/>
          <w:szCs w:val="24"/>
          <w:lang w:val="en-US"/>
        </w:rPr>
        <w:t>Mengozzi</w:t>
      </w:r>
      <w:proofErr w:type="spellEnd"/>
      <w:r w:rsidR="00A43305" w:rsidRPr="00A43305">
        <w:rPr>
          <w:rFonts w:ascii="Times New Roman" w:hAnsi="Times New Roman" w:cs="Times New Roman"/>
          <w:sz w:val="24"/>
          <w:szCs w:val="24"/>
          <w:lang w:val="en-US"/>
        </w:rPr>
        <w:t xml:space="preserve">, and </w:t>
      </w:r>
      <w:proofErr w:type="spellStart"/>
      <w:r w:rsidR="00A43305" w:rsidRPr="00A43305">
        <w:rPr>
          <w:rFonts w:ascii="Times New Roman" w:hAnsi="Times New Roman" w:cs="Times New Roman"/>
          <w:sz w:val="24"/>
          <w:szCs w:val="24"/>
          <w:lang w:val="en-US"/>
        </w:rPr>
        <w:t>Solini</w:t>
      </w:r>
      <w:proofErr w:type="spellEnd"/>
      <w:r w:rsidR="00A43305" w:rsidRPr="00A43305">
        <w:rPr>
          <w:rFonts w:ascii="Times New Roman" w:hAnsi="Times New Roman" w:cs="Times New Roman"/>
          <w:sz w:val="24"/>
          <w:szCs w:val="24"/>
          <w:lang w:val="en-US"/>
        </w:rPr>
        <w:t>, 2021)</w:t>
      </w:r>
      <w:r w:rsidRPr="00D24C68">
        <w:rPr>
          <w:rFonts w:ascii="Times New Roman" w:hAnsi="Times New Roman" w:cs="Times New Roman"/>
          <w:sz w:val="24"/>
          <w:szCs w:val="24"/>
          <w:lang w:val="en-US"/>
        </w:rPr>
        <w:t xml:space="preserve">. For </w:t>
      </w:r>
      <w:r w:rsidRPr="00D24C68">
        <w:rPr>
          <w:rFonts w:ascii="Times New Roman" w:hAnsi="Times New Roman" w:cs="Times New Roman"/>
          <w:sz w:val="24"/>
          <w:szCs w:val="24"/>
          <w:lang w:val="en-US"/>
        </w:rPr>
        <w:lastRenderedPageBreak/>
        <w:t>individuals, organizations, and society, decreased productivity and absenteeism can have serious economic repercussions.</w:t>
      </w:r>
    </w:p>
    <w:p w14:paraId="50191563" w14:textId="7537180B"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 xml:space="preserve">Social and economic inequality: T2DM is linked to social and economic </w:t>
      </w:r>
      <w:r>
        <w:rPr>
          <w:rFonts w:ascii="Times New Roman" w:hAnsi="Times New Roman" w:cs="Times New Roman"/>
          <w:sz w:val="24"/>
          <w:szCs w:val="24"/>
          <w:lang w:val="en-US"/>
        </w:rPr>
        <w:t>disparities</w:t>
      </w:r>
      <w:r w:rsidRPr="00D24C68">
        <w:rPr>
          <w:rFonts w:ascii="Times New Roman" w:hAnsi="Times New Roman" w:cs="Times New Roman"/>
          <w:sz w:val="24"/>
          <w:szCs w:val="24"/>
          <w:lang w:val="en-US"/>
        </w:rPr>
        <w:t xml:space="preserve"> since those from low socioeconomic status, members of racial or ethnic minorities, and residents of low- and middle-income nations are more likely to contract the disease and experience its immediate effects. </w:t>
      </w:r>
    </w:p>
    <w:p w14:paraId="6D564D5B" w14:textId="77777777"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 xml:space="preserve">Public health initiatives must </w:t>
      </w:r>
      <w:r>
        <w:rPr>
          <w:rFonts w:ascii="Times New Roman" w:hAnsi="Times New Roman" w:cs="Times New Roman"/>
          <w:sz w:val="24"/>
          <w:szCs w:val="24"/>
          <w:lang w:val="en-US"/>
        </w:rPr>
        <w:t>strongly emphasize illness prevention, early identification, and effective care</w:t>
      </w:r>
      <w:r w:rsidRPr="00D24C68">
        <w:rPr>
          <w:rFonts w:ascii="Times New Roman" w:hAnsi="Times New Roman" w:cs="Times New Roman"/>
          <w:sz w:val="24"/>
          <w:szCs w:val="24"/>
          <w:lang w:val="en-US"/>
        </w:rPr>
        <w:t xml:space="preserve"> to reduce the short-term public health effects of T2DM. Among these steps are:</w:t>
      </w:r>
    </w:p>
    <w:p w14:paraId="22E28675" w14:textId="77777777"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Public education: Campaigns for public education can raise knowledge of the risk factors, symptoms, and management of T2DM and encourage healthy lifestyles and early illness identification.</w:t>
      </w:r>
    </w:p>
    <w:p w14:paraId="674D0DA5" w14:textId="7640EB7A" w:rsidR="00120B3C" w:rsidRPr="00D24C68" w:rsidRDefault="00A8036D" w:rsidP="00C84F9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Screening and early detection: </w:t>
      </w:r>
      <w:r w:rsidR="00120B3C" w:rsidRPr="00D24C68">
        <w:rPr>
          <w:rFonts w:ascii="Times New Roman" w:hAnsi="Times New Roman" w:cs="Times New Roman"/>
          <w:sz w:val="24"/>
          <w:szCs w:val="24"/>
          <w:lang w:val="en-US"/>
        </w:rPr>
        <w:t>Early disease management is facilitated by screening and early detection programs that can help identify people at risk of developing T2DM</w:t>
      </w:r>
      <w:r w:rsidR="009E5C27">
        <w:rPr>
          <w:rFonts w:ascii="Times New Roman" w:hAnsi="Times New Roman" w:cs="Times New Roman"/>
          <w:sz w:val="24"/>
          <w:szCs w:val="24"/>
          <w:lang w:val="en-US"/>
        </w:rPr>
        <w:t xml:space="preserve"> </w:t>
      </w:r>
      <w:r w:rsidR="009E5C27" w:rsidRPr="009E5C27">
        <w:rPr>
          <w:rFonts w:ascii="Times New Roman" w:hAnsi="Times New Roman" w:cs="Times New Roman"/>
          <w:sz w:val="24"/>
          <w:szCs w:val="24"/>
          <w:lang w:val="en-US"/>
        </w:rPr>
        <w:t>(TODAY Study Group, 2021)</w:t>
      </w:r>
      <w:r w:rsidR="00120B3C" w:rsidRPr="00D24C68">
        <w:rPr>
          <w:rFonts w:ascii="Times New Roman" w:hAnsi="Times New Roman" w:cs="Times New Roman"/>
          <w:sz w:val="24"/>
          <w:szCs w:val="24"/>
          <w:lang w:val="en-US"/>
        </w:rPr>
        <w:t xml:space="preserve">. High-risk groups can be targeted via screening programs, including those with a family history of type 2 diabetes, members of racial or ethnic minorities, and people with </w:t>
      </w:r>
      <w:r w:rsidR="00120B3C">
        <w:rPr>
          <w:rFonts w:ascii="Times New Roman" w:hAnsi="Times New Roman" w:cs="Times New Roman"/>
          <w:sz w:val="24"/>
          <w:szCs w:val="24"/>
          <w:lang w:val="en-US"/>
        </w:rPr>
        <w:t>other</w:t>
      </w:r>
      <w:r w:rsidR="00120B3C" w:rsidRPr="00D24C68">
        <w:rPr>
          <w:rFonts w:ascii="Times New Roman" w:hAnsi="Times New Roman" w:cs="Times New Roman"/>
          <w:sz w:val="24"/>
          <w:szCs w:val="24"/>
          <w:lang w:val="en-US"/>
        </w:rPr>
        <w:t xml:space="preserve"> T2DM-related illnesses.</w:t>
      </w:r>
    </w:p>
    <w:p w14:paraId="1211564D" w14:textId="77777777"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Lifestyle therapies: Lifestyle measures, such as dietary adjustments, consistent physical activity, and weight control, can delay or prevent the onset of T2DM and enhance the management of the condition in those with T2DM.</w:t>
      </w:r>
    </w:p>
    <w:p w14:paraId="3E2875E7" w14:textId="19BD3C8F" w:rsidR="00120B3C" w:rsidRPr="00D24C68" w:rsidRDefault="00120B3C" w:rsidP="00C84F9A">
      <w:pPr>
        <w:spacing w:line="360" w:lineRule="auto"/>
        <w:jc w:val="both"/>
        <w:rPr>
          <w:rFonts w:ascii="Times New Roman" w:hAnsi="Times New Roman" w:cs="Times New Roman"/>
          <w:sz w:val="24"/>
          <w:szCs w:val="24"/>
          <w:lang w:val="en-US"/>
        </w:rPr>
      </w:pPr>
      <w:r w:rsidRPr="00D24C68">
        <w:rPr>
          <w:rFonts w:ascii="Times New Roman" w:hAnsi="Times New Roman" w:cs="Times New Roman"/>
          <w:sz w:val="24"/>
          <w:szCs w:val="24"/>
          <w:lang w:val="en-US"/>
        </w:rPr>
        <w:t xml:space="preserve">Medical management: The short-term public health effects of T2DM can be reduced with medical management, which includes optimal drug usage, insulin therapy, and the care of acute complications. </w:t>
      </w:r>
    </w:p>
    <w:p w14:paraId="5CE0339B" w14:textId="4ACF6082" w:rsidR="00120B3C" w:rsidRPr="005D1E3C" w:rsidRDefault="0008308D" w:rsidP="00C84F9A">
      <w:pPr>
        <w:pStyle w:val="Heading2"/>
        <w:numPr>
          <w:ilvl w:val="1"/>
          <w:numId w:val="1"/>
        </w:numPr>
        <w:spacing w:line="360" w:lineRule="auto"/>
        <w:rPr>
          <w:lang w:val="en-US"/>
        </w:rPr>
      </w:pPr>
      <w:bookmarkStart w:id="8" w:name="_Toc132709566"/>
      <w:r>
        <w:rPr>
          <w:lang w:val="en-US"/>
        </w:rPr>
        <w:t>DISEASE’S LONG-TERM HE</w:t>
      </w:r>
      <w:r w:rsidR="00106741">
        <w:rPr>
          <w:lang w:val="en-US"/>
        </w:rPr>
        <w:t>AL</w:t>
      </w:r>
      <w:r>
        <w:rPr>
          <w:lang w:val="en-US"/>
        </w:rPr>
        <w:t xml:space="preserve">TH EFFECTS </w:t>
      </w:r>
      <w:r w:rsidR="00106741">
        <w:rPr>
          <w:lang w:val="en-US"/>
        </w:rPr>
        <w:t>O</w:t>
      </w:r>
      <w:r>
        <w:rPr>
          <w:lang w:val="en-US"/>
        </w:rPr>
        <w:t>N HEALTH OR SOCIAL CARE</w:t>
      </w:r>
      <w:bookmarkEnd w:id="8"/>
    </w:p>
    <w:p w14:paraId="320EDFA4" w14:textId="6FC49A4B" w:rsidR="00C2090C" w:rsidRPr="00D3643D" w:rsidRDefault="00C2090C" w:rsidP="00C84F9A">
      <w:pPr>
        <w:spacing w:line="360" w:lineRule="auto"/>
        <w:jc w:val="both"/>
        <w:rPr>
          <w:rFonts w:ascii="Times New Roman" w:hAnsi="Times New Roman" w:cs="Times New Roman"/>
          <w:sz w:val="24"/>
          <w:szCs w:val="24"/>
          <w:lang w:val="en-US"/>
        </w:rPr>
      </w:pPr>
      <w:r w:rsidRPr="00D3643D">
        <w:rPr>
          <w:rFonts w:ascii="Times New Roman" w:hAnsi="Times New Roman" w:cs="Times New Roman"/>
          <w:sz w:val="24"/>
          <w:szCs w:val="24"/>
          <w:lang w:val="en-US"/>
        </w:rPr>
        <w:t>Type 2 Diabetes Mellitus (T2DM) can have se</w:t>
      </w:r>
      <w:r>
        <w:rPr>
          <w:rFonts w:ascii="Times New Roman" w:hAnsi="Times New Roman" w:cs="Times New Roman"/>
          <w:sz w:val="24"/>
          <w:szCs w:val="24"/>
          <w:lang w:val="en-US"/>
        </w:rPr>
        <w:t>vere</w:t>
      </w:r>
      <w:r w:rsidRPr="00D3643D">
        <w:rPr>
          <w:rFonts w:ascii="Times New Roman" w:hAnsi="Times New Roman" w:cs="Times New Roman"/>
          <w:sz w:val="24"/>
          <w:szCs w:val="24"/>
          <w:lang w:val="en-US"/>
        </w:rPr>
        <w:t xml:space="preserve"> and far-reaching effects on the public</w:t>
      </w:r>
      <w:r w:rsidR="00106741">
        <w:rPr>
          <w:rFonts w:ascii="Times New Roman" w:hAnsi="Times New Roman" w:cs="Times New Roman"/>
          <w:sz w:val="24"/>
          <w:szCs w:val="24"/>
          <w:lang w:val="en-US"/>
        </w:rPr>
        <w:t>’</w:t>
      </w:r>
      <w:r w:rsidRPr="00D3643D">
        <w:rPr>
          <w:rFonts w:ascii="Times New Roman" w:hAnsi="Times New Roman" w:cs="Times New Roman"/>
          <w:sz w:val="24"/>
          <w:szCs w:val="24"/>
          <w:lang w:val="en-US"/>
        </w:rPr>
        <w:t xml:space="preserve">s long-term health, especially in a medical or social care context. T2DM is a chronic condition that may result in </w:t>
      </w:r>
      <w:r>
        <w:rPr>
          <w:rFonts w:ascii="Times New Roman" w:hAnsi="Times New Roman" w:cs="Times New Roman"/>
          <w:sz w:val="24"/>
          <w:szCs w:val="24"/>
          <w:lang w:val="en-US"/>
        </w:rPr>
        <w:t>several</w:t>
      </w:r>
      <w:r w:rsidRPr="00D3643D">
        <w:rPr>
          <w:rFonts w:ascii="Times New Roman" w:hAnsi="Times New Roman" w:cs="Times New Roman"/>
          <w:sz w:val="24"/>
          <w:szCs w:val="24"/>
          <w:lang w:val="en-US"/>
        </w:rPr>
        <w:t xml:space="preserve"> consequences that influence not just an individual</w:t>
      </w:r>
      <w:r w:rsidR="00106741">
        <w:rPr>
          <w:rFonts w:ascii="Times New Roman" w:hAnsi="Times New Roman" w:cs="Times New Roman"/>
          <w:sz w:val="24"/>
          <w:szCs w:val="24"/>
          <w:lang w:val="en-US"/>
        </w:rPr>
        <w:t>’</w:t>
      </w:r>
      <w:r w:rsidRPr="00D3643D">
        <w:rPr>
          <w:rFonts w:ascii="Times New Roman" w:hAnsi="Times New Roman" w:cs="Times New Roman"/>
          <w:sz w:val="24"/>
          <w:szCs w:val="24"/>
          <w:lang w:val="en-US"/>
        </w:rPr>
        <w:t>s physical health but also their social, psychological, and economic well-being</w:t>
      </w:r>
      <w:r>
        <w:rPr>
          <w:rFonts w:ascii="Times New Roman" w:hAnsi="Times New Roman" w:cs="Times New Roman"/>
          <w:sz w:val="24"/>
          <w:szCs w:val="24"/>
          <w:lang w:val="en-US"/>
        </w:rPr>
        <w:t xml:space="preserve"> and</w:t>
      </w:r>
      <w:r w:rsidRPr="00D3643D">
        <w:rPr>
          <w:rFonts w:ascii="Times New Roman" w:hAnsi="Times New Roman" w:cs="Times New Roman"/>
          <w:sz w:val="24"/>
          <w:szCs w:val="24"/>
          <w:lang w:val="en-US"/>
        </w:rPr>
        <w:t xml:space="preserve"> the health of society.</w:t>
      </w:r>
    </w:p>
    <w:p w14:paraId="2FCEC390" w14:textId="311060C9" w:rsidR="00C2090C" w:rsidRPr="00D3643D" w:rsidRDefault="00C2090C" w:rsidP="00C84F9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d</w:t>
      </w:r>
      <w:r w:rsidRPr="00D3643D">
        <w:rPr>
          <w:rFonts w:ascii="Times New Roman" w:hAnsi="Times New Roman" w:cs="Times New Roman"/>
          <w:sz w:val="24"/>
          <w:szCs w:val="24"/>
          <w:lang w:val="en-US"/>
        </w:rPr>
        <w:t xml:space="preserve">evelopment of chronic problems is the </w:t>
      </w:r>
      <w:r w:rsidR="00917985">
        <w:rPr>
          <w:rFonts w:ascii="Times New Roman" w:hAnsi="Times New Roman" w:cs="Times New Roman"/>
          <w:sz w:val="24"/>
          <w:szCs w:val="24"/>
          <w:lang w:val="en-US"/>
        </w:rPr>
        <w:t>maximum</w:t>
      </w:r>
      <w:r w:rsidRPr="00D3643D">
        <w:rPr>
          <w:rFonts w:ascii="Times New Roman" w:hAnsi="Times New Roman" w:cs="Times New Roman"/>
          <w:sz w:val="24"/>
          <w:szCs w:val="24"/>
          <w:lang w:val="en-US"/>
        </w:rPr>
        <w:t xml:space="preserve"> long-term effect of T2DM. Unchecked high blood sugar levels can harm blood vessels and neurons, resulting in </w:t>
      </w:r>
      <w:r>
        <w:rPr>
          <w:rFonts w:ascii="Times New Roman" w:hAnsi="Times New Roman" w:cs="Times New Roman"/>
          <w:sz w:val="24"/>
          <w:szCs w:val="24"/>
          <w:lang w:val="en-US"/>
        </w:rPr>
        <w:t>various</w:t>
      </w:r>
      <w:r w:rsidRPr="00D3643D">
        <w:rPr>
          <w:rFonts w:ascii="Times New Roman" w:hAnsi="Times New Roman" w:cs="Times New Roman"/>
          <w:sz w:val="24"/>
          <w:szCs w:val="24"/>
          <w:lang w:val="en-US"/>
        </w:rPr>
        <w:t xml:space="preserve"> </w:t>
      </w:r>
      <w:r>
        <w:rPr>
          <w:rFonts w:ascii="Times New Roman" w:hAnsi="Times New Roman" w:cs="Times New Roman"/>
          <w:sz w:val="24"/>
          <w:szCs w:val="24"/>
          <w:lang w:val="en-US"/>
        </w:rPr>
        <w:t>issue</w:t>
      </w:r>
      <w:r w:rsidRPr="00D3643D">
        <w:rPr>
          <w:rFonts w:ascii="Times New Roman" w:hAnsi="Times New Roman" w:cs="Times New Roman"/>
          <w:sz w:val="24"/>
          <w:szCs w:val="24"/>
          <w:lang w:val="en-US"/>
        </w:rPr>
        <w:t xml:space="preserve">s that </w:t>
      </w:r>
      <w:r w:rsidRPr="00D3643D">
        <w:rPr>
          <w:rFonts w:ascii="Times New Roman" w:hAnsi="Times New Roman" w:cs="Times New Roman"/>
          <w:sz w:val="24"/>
          <w:szCs w:val="24"/>
          <w:lang w:val="en-US"/>
        </w:rPr>
        <w:lastRenderedPageBreak/>
        <w:t>impact many organ systems. These side effects may include cardiovascular conditions (such as heart disease and stroke), neuropathy (nerve damage causing numbness, tingling, and discomfort in the limbs), retinopathy (eye damage that can result in blindness), nephropathy (kidney damage), and lower limb amputations</w:t>
      </w:r>
      <w:r w:rsidR="009E5C27">
        <w:rPr>
          <w:rFonts w:ascii="Times New Roman" w:hAnsi="Times New Roman" w:cs="Times New Roman"/>
          <w:sz w:val="24"/>
          <w:szCs w:val="24"/>
          <w:lang w:val="en-US"/>
        </w:rPr>
        <w:t xml:space="preserve"> </w:t>
      </w:r>
      <w:r w:rsidR="009E5C27" w:rsidRPr="009E5C27">
        <w:rPr>
          <w:rFonts w:ascii="Times New Roman" w:hAnsi="Times New Roman" w:cs="Times New Roman"/>
          <w:sz w:val="24"/>
          <w:szCs w:val="24"/>
          <w:lang w:val="en-US"/>
        </w:rPr>
        <w:t>(</w:t>
      </w:r>
      <w:proofErr w:type="spellStart"/>
      <w:r w:rsidR="009E5C27" w:rsidRPr="009E5C27">
        <w:rPr>
          <w:rFonts w:ascii="Times New Roman" w:hAnsi="Times New Roman" w:cs="Times New Roman"/>
          <w:sz w:val="24"/>
          <w:szCs w:val="24"/>
          <w:lang w:val="en-US"/>
        </w:rPr>
        <w:t>Suryasa</w:t>
      </w:r>
      <w:proofErr w:type="spellEnd"/>
      <w:r w:rsidR="009E5C27" w:rsidRPr="009E5C27">
        <w:rPr>
          <w:rFonts w:ascii="Times New Roman" w:hAnsi="Times New Roman" w:cs="Times New Roman"/>
          <w:sz w:val="24"/>
          <w:szCs w:val="24"/>
          <w:lang w:val="en-US"/>
        </w:rPr>
        <w:t>, Rodríguez-</w:t>
      </w:r>
      <w:proofErr w:type="spellStart"/>
      <w:r w:rsidR="009E5C27" w:rsidRPr="009E5C27">
        <w:rPr>
          <w:rFonts w:ascii="Times New Roman" w:hAnsi="Times New Roman" w:cs="Times New Roman"/>
          <w:sz w:val="24"/>
          <w:szCs w:val="24"/>
          <w:lang w:val="en-US"/>
        </w:rPr>
        <w:t>Gámez</w:t>
      </w:r>
      <w:proofErr w:type="spellEnd"/>
      <w:r w:rsidR="009E5C27" w:rsidRPr="009E5C27">
        <w:rPr>
          <w:rFonts w:ascii="Times New Roman" w:hAnsi="Times New Roman" w:cs="Times New Roman"/>
          <w:sz w:val="24"/>
          <w:szCs w:val="24"/>
          <w:lang w:val="en-US"/>
        </w:rPr>
        <w:t xml:space="preserve">, and </w:t>
      </w:r>
      <w:proofErr w:type="spellStart"/>
      <w:r w:rsidR="009E5C27" w:rsidRPr="009E5C27">
        <w:rPr>
          <w:rFonts w:ascii="Times New Roman" w:hAnsi="Times New Roman" w:cs="Times New Roman"/>
          <w:sz w:val="24"/>
          <w:szCs w:val="24"/>
          <w:lang w:val="en-US"/>
        </w:rPr>
        <w:t>Koldoris</w:t>
      </w:r>
      <w:proofErr w:type="spellEnd"/>
      <w:r w:rsidR="009E5C27" w:rsidRPr="009E5C27">
        <w:rPr>
          <w:rFonts w:ascii="Times New Roman" w:hAnsi="Times New Roman" w:cs="Times New Roman"/>
          <w:sz w:val="24"/>
          <w:szCs w:val="24"/>
          <w:lang w:val="en-US"/>
        </w:rPr>
        <w:t>, 2021)</w:t>
      </w:r>
      <w:r w:rsidRPr="00D3643D">
        <w:rPr>
          <w:rFonts w:ascii="Times New Roman" w:hAnsi="Times New Roman" w:cs="Times New Roman"/>
          <w:sz w:val="24"/>
          <w:szCs w:val="24"/>
          <w:lang w:val="en-US"/>
        </w:rPr>
        <w:t>. As they frequently need specialized care, medication, and repeated medical treatments, these chronic consequences can considerably lower the quality of life for those with T2DM and raise healthcare expenses.</w:t>
      </w:r>
    </w:p>
    <w:p w14:paraId="3A8AF0A4" w14:textId="1DED6AE1" w:rsidR="00C2090C" w:rsidRPr="00D3643D" w:rsidRDefault="00C2090C" w:rsidP="00C84F9A">
      <w:pPr>
        <w:spacing w:line="360" w:lineRule="auto"/>
        <w:jc w:val="both"/>
        <w:rPr>
          <w:rFonts w:ascii="Times New Roman" w:hAnsi="Times New Roman" w:cs="Times New Roman"/>
          <w:sz w:val="24"/>
          <w:szCs w:val="24"/>
          <w:lang w:val="en-US"/>
        </w:rPr>
      </w:pPr>
      <w:r w:rsidRPr="00D3643D">
        <w:rPr>
          <w:rFonts w:ascii="Times New Roman" w:hAnsi="Times New Roman" w:cs="Times New Roman"/>
          <w:sz w:val="24"/>
          <w:szCs w:val="24"/>
          <w:lang w:val="en-US"/>
        </w:rPr>
        <w:t xml:space="preserve">T2DM has social and financial </w:t>
      </w:r>
      <w:r w:rsidR="004C2264" w:rsidRPr="00D3643D">
        <w:rPr>
          <w:rFonts w:ascii="Times New Roman" w:hAnsi="Times New Roman" w:cs="Times New Roman"/>
          <w:sz w:val="24"/>
          <w:szCs w:val="24"/>
          <w:lang w:val="en-US"/>
        </w:rPr>
        <w:t>effects</w:t>
      </w:r>
      <w:r w:rsidR="006B6B33">
        <w:rPr>
          <w:rFonts w:ascii="Times New Roman" w:hAnsi="Times New Roman" w:cs="Times New Roman"/>
          <w:sz w:val="24"/>
          <w:szCs w:val="24"/>
          <w:lang w:val="en-US"/>
        </w:rPr>
        <w:t xml:space="preserve"> </w:t>
      </w:r>
      <w:r w:rsidR="00106741">
        <w:rPr>
          <w:rFonts w:ascii="Times New Roman" w:hAnsi="Times New Roman" w:cs="Times New Roman"/>
          <w:sz w:val="24"/>
          <w:szCs w:val="24"/>
          <w:lang w:val="en-US"/>
        </w:rPr>
        <w:t>o</w:t>
      </w:r>
      <w:r w:rsidR="006B6B33" w:rsidRPr="00D3643D">
        <w:rPr>
          <w:rFonts w:ascii="Times New Roman" w:hAnsi="Times New Roman" w:cs="Times New Roman"/>
          <w:sz w:val="24"/>
          <w:szCs w:val="24"/>
          <w:lang w:val="en-US"/>
        </w:rPr>
        <w:t>n health or social care</w:t>
      </w:r>
      <w:r w:rsidRPr="00D3643D">
        <w:rPr>
          <w:rFonts w:ascii="Times New Roman" w:hAnsi="Times New Roman" w:cs="Times New Roman"/>
          <w:sz w:val="24"/>
          <w:szCs w:val="24"/>
          <w:lang w:val="en-US"/>
        </w:rPr>
        <w:t>. The physical and psychological effects of T2DM and its consequences may make it difficult for people with the condition to manage their everyday activities, such as job</w:t>
      </w:r>
      <w:r>
        <w:rPr>
          <w:rFonts w:ascii="Times New Roman" w:hAnsi="Times New Roman" w:cs="Times New Roman"/>
          <w:sz w:val="24"/>
          <w:szCs w:val="24"/>
          <w:lang w:val="en-US"/>
        </w:rPr>
        <w:t>s</w:t>
      </w:r>
      <w:r w:rsidRPr="00D3643D">
        <w:rPr>
          <w:rFonts w:ascii="Times New Roman" w:hAnsi="Times New Roman" w:cs="Times New Roman"/>
          <w:sz w:val="24"/>
          <w:szCs w:val="24"/>
          <w:lang w:val="en-US"/>
        </w:rPr>
        <w:t>, mobility, and self-care</w:t>
      </w:r>
      <w:r w:rsidR="00AF6C8F">
        <w:rPr>
          <w:rFonts w:ascii="Times New Roman" w:hAnsi="Times New Roman" w:cs="Times New Roman"/>
          <w:sz w:val="24"/>
          <w:szCs w:val="24"/>
          <w:lang w:val="en-US"/>
        </w:rPr>
        <w:t xml:space="preserve"> </w:t>
      </w:r>
      <w:r w:rsidR="00AF6C8F" w:rsidRPr="00D35005">
        <w:rPr>
          <w:rFonts w:ascii="Times New Roman" w:hAnsi="Times New Roman" w:cs="Times New Roman"/>
          <w:sz w:val="24"/>
          <w:szCs w:val="24"/>
          <w:lang w:val="en-US"/>
        </w:rPr>
        <w:t xml:space="preserve">(Van </w:t>
      </w:r>
      <w:proofErr w:type="spellStart"/>
      <w:r w:rsidR="00AF6C8F" w:rsidRPr="00D35005">
        <w:rPr>
          <w:rFonts w:ascii="Times New Roman" w:hAnsi="Times New Roman" w:cs="Times New Roman"/>
          <w:sz w:val="24"/>
          <w:szCs w:val="24"/>
          <w:lang w:val="en-US"/>
        </w:rPr>
        <w:t>Smoorenburg</w:t>
      </w:r>
      <w:proofErr w:type="spellEnd"/>
      <w:r w:rsidR="00AF6C8F" w:rsidRPr="00D35005">
        <w:rPr>
          <w:rFonts w:ascii="Times New Roman" w:hAnsi="Times New Roman" w:cs="Times New Roman"/>
          <w:sz w:val="24"/>
          <w:szCs w:val="24"/>
          <w:lang w:val="en-US"/>
        </w:rPr>
        <w:t xml:space="preserve">, </w:t>
      </w:r>
      <w:proofErr w:type="spellStart"/>
      <w:r w:rsidR="00AF6C8F" w:rsidRPr="00D35005">
        <w:rPr>
          <w:rFonts w:ascii="Times New Roman" w:hAnsi="Times New Roman" w:cs="Times New Roman"/>
          <w:sz w:val="24"/>
          <w:szCs w:val="24"/>
          <w:lang w:val="en-US"/>
        </w:rPr>
        <w:t>Hertroijs</w:t>
      </w:r>
      <w:proofErr w:type="spellEnd"/>
      <w:r w:rsidR="00AF6C8F" w:rsidRPr="00D35005">
        <w:rPr>
          <w:rFonts w:ascii="Times New Roman" w:hAnsi="Times New Roman" w:cs="Times New Roman"/>
          <w:sz w:val="24"/>
          <w:szCs w:val="24"/>
          <w:lang w:val="en-US"/>
        </w:rPr>
        <w:t xml:space="preserve">, </w:t>
      </w:r>
      <w:proofErr w:type="spellStart"/>
      <w:r w:rsidR="00AF6C8F" w:rsidRPr="00D35005">
        <w:rPr>
          <w:rFonts w:ascii="Times New Roman" w:hAnsi="Times New Roman" w:cs="Times New Roman"/>
          <w:sz w:val="24"/>
          <w:szCs w:val="24"/>
          <w:lang w:val="en-US"/>
        </w:rPr>
        <w:t>Dekkers</w:t>
      </w:r>
      <w:proofErr w:type="spellEnd"/>
      <w:r w:rsidR="00AF6C8F" w:rsidRPr="00D35005">
        <w:rPr>
          <w:rFonts w:ascii="Times New Roman" w:hAnsi="Times New Roman" w:cs="Times New Roman"/>
          <w:sz w:val="24"/>
          <w:szCs w:val="24"/>
          <w:lang w:val="en-US"/>
        </w:rPr>
        <w:t xml:space="preserve">, </w:t>
      </w:r>
      <w:proofErr w:type="spellStart"/>
      <w:r w:rsidR="00AF6C8F" w:rsidRPr="00D35005">
        <w:rPr>
          <w:rFonts w:ascii="Times New Roman" w:hAnsi="Times New Roman" w:cs="Times New Roman"/>
          <w:sz w:val="24"/>
          <w:szCs w:val="24"/>
          <w:lang w:val="en-US"/>
        </w:rPr>
        <w:t>Elissen</w:t>
      </w:r>
      <w:proofErr w:type="spellEnd"/>
      <w:r w:rsidR="00AF6C8F" w:rsidRPr="00D35005">
        <w:rPr>
          <w:rFonts w:ascii="Times New Roman" w:hAnsi="Times New Roman" w:cs="Times New Roman"/>
          <w:sz w:val="24"/>
          <w:szCs w:val="24"/>
          <w:lang w:val="en-US"/>
        </w:rPr>
        <w:t xml:space="preserve">, and </w:t>
      </w:r>
      <w:proofErr w:type="spellStart"/>
      <w:r w:rsidR="00AF6C8F" w:rsidRPr="00D35005">
        <w:rPr>
          <w:rFonts w:ascii="Times New Roman" w:hAnsi="Times New Roman" w:cs="Times New Roman"/>
          <w:sz w:val="24"/>
          <w:szCs w:val="24"/>
          <w:lang w:val="en-US"/>
        </w:rPr>
        <w:t>Melles</w:t>
      </w:r>
      <w:proofErr w:type="spellEnd"/>
      <w:r w:rsidR="00AF6C8F" w:rsidRPr="00D35005">
        <w:rPr>
          <w:rFonts w:ascii="Times New Roman" w:hAnsi="Times New Roman" w:cs="Times New Roman"/>
          <w:sz w:val="24"/>
          <w:szCs w:val="24"/>
          <w:lang w:val="en-US"/>
        </w:rPr>
        <w:t>, 2019)</w:t>
      </w:r>
      <w:r w:rsidRPr="00D3643D">
        <w:rPr>
          <w:rFonts w:ascii="Times New Roman" w:hAnsi="Times New Roman" w:cs="Times New Roman"/>
          <w:sz w:val="24"/>
          <w:szCs w:val="24"/>
          <w:lang w:val="en-US"/>
        </w:rPr>
        <w:t xml:space="preserve">. The general health and quality of life of those with T2DM may suffer </w:t>
      </w:r>
      <w:r>
        <w:rPr>
          <w:rFonts w:ascii="Times New Roman" w:hAnsi="Times New Roman" w:cs="Times New Roman"/>
          <w:sz w:val="24"/>
          <w:szCs w:val="24"/>
          <w:lang w:val="en-US"/>
        </w:rPr>
        <w:t>due to</w:t>
      </w:r>
      <w:r w:rsidRPr="00D3643D">
        <w:rPr>
          <w:rFonts w:ascii="Times New Roman" w:hAnsi="Times New Roman" w:cs="Times New Roman"/>
          <w:sz w:val="24"/>
          <w:szCs w:val="24"/>
          <w:lang w:val="en-US"/>
        </w:rPr>
        <w:t xml:space="preserve"> lower productivity, </w:t>
      </w:r>
      <w:r>
        <w:rPr>
          <w:rFonts w:ascii="Times New Roman" w:hAnsi="Times New Roman" w:cs="Times New Roman"/>
          <w:sz w:val="24"/>
          <w:szCs w:val="24"/>
          <w:lang w:val="en-US"/>
        </w:rPr>
        <w:t>more significant</w:t>
      </w:r>
      <w:r w:rsidRPr="00D3643D">
        <w:rPr>
          <w:rFonts w:ascii="Times New Roman" w:hAnsi="Times New Roman" w:cs="Times New Roman"/>
          <w:sz w:val="24"/>
          <w:szCs w:val="24"/>
          <w:lang w:val="en-US"/>
        </w:rPr>
        <w:t xml:space="preserve"> impairment, and decreased engagement in social and communal activities</w:t>
      </w:r>
      <w:r w:rsidR="00AF6C8F">
        <w:rPr>
          <w:rFonts w:ascii="Times New Roman" w:hAnsi="Times New Roman" w:cs="Times New Roman"/>
          <w:sz w:val="24"/>
          <w:szCs w:val="24"/>
          <w:lang w:val="en-US"/>
        </w:rPr>
        <w:t>.</w:t>
      </w:r>
      <w:r w:rsidR="00D35005">
        <w:rPr>
          <w:rFonts w:ascii="Times New Roman" w:hAnsi="Times New Roman" w:cs="Times New Roman"/>
          <w:sz w:val="24"/>
          <w:szCs w:val="24"/>
          <w:lang w:val="en-US"/>
        </w:rPr>
        <w:t xml:space="preserve"> </w:t>
      </w:r>
    </w:p>
    <w:p w14:paraId="1E4CB903" w14:textId="3829FAC7" w:rsidR="00C2090C" w:rsidRPr="00D3643D" w:rsidRDefault="00C2090C" w:rsidP="00C84F9A">
      <w:pPr>
        <w:spacing w:line="360" w:lineRule="auto"/>
        <w:jc w:val="both"/>
        <w:rPr>
          <w:rFonts w:ascii="Times New Roman" w:hAnsi="Times New Roman" w:cs="Times New Roman"/>
          <w:sz w:val="24"/>
          <w:szCs w:val="24"/>
          <w:lang w:val="en-US"/>
        </w:rPr>
      </w:pPr>
      <w:r w:rsidRPr="00D3643D">
        <w:rPr>
          <w:rFonts w:ascii="Times New Roman" w:hAnsi="Times New Roman" w:cs="Times New Roman"/>
          <w:sz w:val="24"/>
          <w:szCs w:val="24"/>
          <w:lang w:val="en-US"/>
        </w:rPr>
        <w:t>T2DM</w:t>
      </w:r>
      <w:r w:rsidR="00106741">
        <w:rPr>
          <w:rFonts w:ascii="Times New Roman" w:hAnsi="Times New Roman" w:cs="Times New Roman"/>
          <w:sz w:val="24"/>
          <w:szCs w:val="24"/>
          <w:lang w:val="en-US"/>
        </w:rPr>
        <w:t>’</w:t>
      </w:r>
      <w:r w:rsidRPr="00D3643D">
        <w:rPr>
          <w:rFonts w:ascii="Times New Roman" w:hAnsi="Times New Roman" w:cs="Times New Roman"/>
          <w:sz w:val="24"/>
          <w:szCs w:val="24"/>
          <w:lang w:val="en-US"/>
        </w:rPr>
        <w:t>s long-term effects, including rising healthcare expenses and usage, are felt by the healthcare systems. People with T2DM frequently need ongoing blood glucose management, medicines, and therapies to control blood sugar levels and avoid or treat problems. This might lead to higher healthcare consumption, including hospitalizations, ER visits, and outpatient appointments, straining financial resources and budgets for the industry</w:t>
      </w:r>
      <w:r w:rsidR="00D35005">
        <w:rPr>
          <w:rFonts w:ascii="Times New Roman" w:hAnsi="Times New Roman" w:cs="Times New Roman"/>
          <w:sz w:val="24"/>
          <w:szCs w:val="24"/>
          <w:lang w:val="en-US"/>
        </w:rPr>
        <w:t xml:space="preserve"> </w:t>
      </w:r>
      <w:r w:rsidR="00D35005" w:rsidRPr="00D35005">
        <w:rPr>
          <w:rFonts w:ascii="Times New Roman" w:hAnsi="Times New Roman" w:cs="Times New Roman"/>
          <w:sz w:val="24"/>
          <w:szCs w:val="24"/>
          <w:lang w:val="en-US"/>
        </w:rPr>
        <w:t xml:space="preserve">(Hawley, </w:t>
      </w:r>
      <w:proofErr w:type="spellStart"/>
      <w:r w:rsidR="00D35005" w:rsidRPr="00D35005">
        <w:rPr>
          <w:rFonts w:ascii="Times New Roman" w:hAnsi="Times New Roman" w:cs="Times New Roman"/>
          <w:sz w:val="24"/>
          <w:szCs w:val="24"/>
          <w:lang w:val="en-US"/>
        </w:rPr>
        <w:t>Sassone-Corsi</w:t>
      </w:r>
      <w:proofErr w:type="spellEnd"/>
      <w:r w:rsidR="00D35005" w:rsidRPr="00D35005">
        <w:rPr>
          <w:rFonts w:ascii="Times New Roman" w:hAnsi="Times New Roman" w:cs="Times New Roman"/>
          <w:sz w:val="24"/>
          <w:szCs w:val="24"/>
          <w:lang w:val="en-US"/>
        </w:rPr>
        <w:t xml:space="preserve">, and </w:t>
      </w:r>
      <w:proofErr w:type="spellStart"/>
      <w:r w:rsidR="00D35005" w:rsidRPr="00D35005">
        <w:rPr>
          <w:rFonts w:ascii="Times New Roman" w:hAnsi="Times New Roman" w:cs="Times New Roman"/>
          <w:sz w:val="24"/>
          <w:szCs w:val="24"/>
          <w:lang w:val="en-US"/>
        </w:rPr>
        <w:t>Zierath</w:t>
      </w:r>
      <w:proofErr w:type="spellEnd"/>
      <w:r w:rsidR="00D35005" w:rsidRPr="00D35005">
        <w:rPr>
          <w:rFonts w:ascii="Times New Roman" w:hAnsi="Times New Roman" w:cs="Times New Roman"/>
          <w:sz w:val="24"/>
          <w:szCs w:val="24"/>
          <w:lang w:val="en-US"/>
        </w:rPr>
        <w:t>, 2020)</w:t>
      </w:r>
      <w:r w:rsidRPr="00D3643D">
        <w:rPr>
          <w:rFonts w:ascii="Times New Roman" w:hAnsi="Times New Roman" w:cs="Times New Roman"/>
          <w:sz w:val="24"/>
          <w:szCs w:val="24"/>
          <w:lang w:val="en-US"/>
        </w:rPr>
        <w:t xml:space="preserve">. </w:t>
      </w:r>
    </w:p>
    <w:p w14:paraId="00627B0A" w14:textId="555396F7" w:rsidR="00C2090C" w:rsidRPr="00D3643D" w:rsidRDefault="00C2090C" w:rsidP="00C84F9A">
      <w:pPr>
        <w:spacing w:line="360" w:lineRule="auto"/>
        <w:jc w:val="both"/>
        <w:rPr>
          <w:rFonts w:ascii="Times New Roman" w:hAnsi="Times New Roman" w:cs="Times New Roman"/>
          <w:sz w:val="24"/>
          <w:szCs w:val="24"/>
          <w:lang w:val="en-US"/>
        </w:rPr>
      </w:pPr>
      <w:r w:rsidRPr="00D3643D">
        <w:rPr>
          <w:rFonts w:ascii="Times New Roman" w:hAnsi="Times New Roman" w:cs="Times New Roman"/>
          <w:sz w:val="24"/>
          <w:szCs w:val="24"/>
          <w:lang w:val="en-US"/>
        </w:rPr>
        <w:t xml:space="preserve">T2DM and its long-term effects can exacerbate socioeconomic and health disparities. Poorer health outcomes and </w:t>
      </w:r>
      <w:r>
        <w:rPr>
          <w:rFonts w:ascii="Times New Roman" w:hAnsi="Times New Roman" w:cs="Times New Roman"/>
          <w:sz w:val="24"/>
          <w:szCs w:val="24"/>
          <w:lang w:val="en-US"/>
        </w:rPr>
        <w:t>more significant</w:t>
      </w:r>
      <w:r w:rsidRPr="00D3643D">
        <w:rPr>
          <w:rFonts w:ascii="Times New Roman" w:hAnsi="Times New Roman" w:cs="Times New Roman"/>
          <w:sz w:val="24"/>
          <w:szCs w:val="24"/>
          <w:lang w:val="en-US"/>
        </w:rPr>
        <w:t xml:space="preserve"> complications may occur from </w:t>
      </w:r>
      <w:r>
        <w:rPr>
          <w:rFonts w:ascii="Times New Roman" w:hAnsi="Times New Roman" w:cs="Times New Roman"/>
          <w:sz w:val="24"/>
          <w:szCs w:val="24"/>
          <w:lang w:val="en-US"/>
        </w:rPr>
        <w:t>specific</w:t>
      </w:r>
      <w:r w:rsidRPr="00D3643D">
        <w:rPr>
          <w:rFonts w:ascii="Times New Roman" w:hAnsi="Times New Roman" w:cs="Times New Roman"/>
          <w:sz w:val="24"/>
          <w:szCs w:val="24"/>
          <w:lang w:val="en-US"/>
        </w:rPr>
        <w:t xml:space="preserve"> populations</w:t>
      </w:r>
      <w:r w:rsidR="00106741">
        <w:rPr>
          <w:rFonts w:ascii="Times New Roman" w:hAnsi="Times New Roman" w:cs="Times New Roman"/>
          <w:sz w:val="24"/>
          <w:szCs w:val="24"/>
          <w:lang w:val="en-US"/>
        </w:rPr>
        <w:t>’</w:t>
      </w:r>
      <w:r w:rsidRPr="00D3643D">
        <w:rPr>
          <w:rFonts w:ascii="Times New Roman" w:hAnsi="Times New Roman" w:cs="Times New Roman"/>
          <w:sz w:val="24"/>
          <w:szCs w:val="24"/>
          <w:lang w:val="en-US"/>
        </w:rPr>
        <w:t xml:space="preserve"> higher prevalence rates of T2DM and restricted access to healthcare services and resources, such as individuals from low-income families, minority ethnic groups, and disadvantaged neighborhoods</w:t>
      </w:r>
      <w:r w:rsidR="00203D78">
        <w:rPr>
          <w:rFonts w:ascii="Times New Roman" w:hAnsi="Times New Roman" w:cs="Times New Roman"/>
          <w:sz w:val="24"/>
          <w:szCs w:val="24"/>
          <w:lang w:val="en-US"/>
        </w:rPr>
        <w:t xml:space="preserve"> </w:t>
      </w:r>
      <w:r w:rsidR="00203D78" w:rsidRPr="00203D78">
        <w:rPr>
          <w:rFonts w:ascii="Times New Roman" w:hAnsi="Times New Roman" w:cs="Times New Roman"/>
          <w:sz w:val="24"/>
          <w:szCs w:val="24"/>
          <w:lang w:val="en-US"/>
        </w:rPr>
        <w:t>(</w:t>
      </w:r>
      <w:proofErr w:type="spellStart"/>
      <w:r w:rsidR="00203D78" w:rsidRPr="00203D78">
        <w:rPr>
          <w:rFonts w:ascii="Times New Roman" w:hAnsi="Times New Roman" w:cs="Times New Roman"/>
          <w:sz w:val="24"/>
          <w:szCs w:val="24"/>
          <w:lang w:val="en-US"/>
        </w:rPr>
        <w:t>Asiimwe</w:t>
      </w:r>
      <w:proofErr w:type="spellEnd"/>
      <w:r w:rsidR="00203D78" w:rsidRPr="00203D78">
        <w:rPr>
          <w:rFonts w:ascii="Times New Roman" w:hAnsi="Times New Roman" w:cs="Times New Roman"/>
          <w:sz w:val="24"/>
          <w:szCs w:val="24"/>
          <w:lang w:val="en-US"/>
        </w:rPr>
        <w:t xml:space="preserve">, </w:t>
      </w:r>
      <w:proofErr w:type="spellStart"/>
      <w:r w:rsidR="00203D78" w:rsidRPr="00203D78">
        <w:rPr>
          <w:rFonts w:ascii="Times New Roman" w:hAnsi="Times New Roman" w:cs="Times New Roman"/>
          <w:sz w:val="24"/>
          <w:szCs w:val="24"/>
          <w:lang w:val="en-US"/>
        </w:rPr>
        <w:t>Mauti</w:t>
      </w:r>
      <w:proofErr w:type="spellEnd"/>
      <w:r w:rsidR="00203D78" w:rsidRPr="00203D78">
        <w:rPr>
          <w:rFonts w:ascii="Times New Roman" w:hAnsi="Times New Roman" w:cs="Times New Roman"/>
          <w:sz w:val="24"/>
          <w:szCs w:val="24"/>
          <w:lang w:val="en-US"/>
        </w:rPr>
        <w:t xml:space="preserve">, and </w:t>
      </w:r>
      <w:proofErr w:type="spellStart"/>
      <w:r w:rsidR="00203D78" w:rsidRPr="00203D78">
        <w:rPr>
          <w:rFonts w:ascii="Times New Roman" w:hAnsi="Times New Roman" w:cs="Times New Roman"/>
          <w:sz w:val="24"/>
          <w:szCs w:val="24"/>
          <w:lang w:val="en-US"/>
        </w:rPr>
        <w:t>Kiconco</w:t>
      </w:r>
      <w:proofErr w:type="spellEnd"/>
      <w:r w:rsidR="00203D78" w:rsidRPr="00203D78">
        <w:rPr>
          <w:rFonts w:ascii="Times New Roman" w:hAnsi="Times New Roman" w:cs="Times New Roman"/>
          <w:sz w:val="24"/>
          <w:szCs w:val="24"/>
          <w:lang w:val="en-US"/>
        </w:rPr>
        <w:t>, 2020)</w:t>
      </w:r>
      <w:r w:rsidRPr="00D3643D">
        <w:rPr>
          <w:rFonts w:ascii="Times New Roman" w:hAnsi="Times New Roman" w:cs="Times New Roman"/>
          <w:sz w:val="24"/>
          <w:szCs w:val="24"/>
          <w:lang w:val="en-US"/>
        </w:rPr>
        <w:t xml:space="preserve">. The distribution of the long-term effects of T2DM may be uneven </w:t>
      </w:r>
      <w:r>
        <w:rPr>
          <w:rFonts w:ascii="Times New Roman" w:hAnsi="Times New Roman" w:cs="Times New Roman"/>
          <w:sz w:val="24"/>
          <w:szCs w:val="24"/>
          <w:lang w:val="en-US"/>
        </w:rPr>
        <w:t>due to</w:t>
      </w:r>
      <w:r w:rsidRPr="00D3643D">
        <w:rPr>
          <w:rFonts w:ascii="Times New Roman" w:hAnsi="Times New Roman" w:cs="Times New Roman"/>
          <w:sz w:val="24"/>
          <w:szCs w:val="24"/>
          <w:lang w:val="en-US"/>
        </w:rPr>
        <w:t xml:space="preserve"> these discrepancies, which can worsen current health and socioeconomic inequities.</w:t>
      </w:r>
    </w:p>
    <w:p w14:paraId="01337860" w14:textId="02F5F610" w:rsidR="00CA74DA" w:rsidRPr="00AB3CCB" w:rsidRDefault="00CA74DA" w:rsidP="00C84F9A">
      <w:pPr>
        <w:pStyle w:val="Heading1"/>
        <w:numPr>
          <w:ilvl w:val="0"/>
          <w:numId w:val="1"/>
        </w:numPr>
        <w:spacing w:line="360" w:lineRule="auto"/>
        <w:rPr>
          <w:lang w:val="en-US"/>
        </w:rPr>
      </w:pPr>
      <w:bookmarkStart w:id="9" w:name="_Toc132709567"/>
      <w:r>
        <w:rPr>
          <w:lang w:val="en-US"/>
        </w:rPr>
        <w:t>CONCLUSION</w:t>
      </w:r>
      <w:bookmarkEnd w:id="9"/>
    </w:p>
    <w:p w14:paraId="0BEA4D9A" w14:textId="35D78032" w:rsidR="00746647" w:rsidRPr="00746647" w:rsidRDefault="00746647" w:rsidP="00C84F9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 conclusion</w:t>
      </w:r>
      <w:r w:rsidRPr="00746647">
        <w:rPr>
          <w:rFonts w:ascii="Times New Roman" w:hAnsi="Times New Roman" w:cs="Times New Roman"/>
          <w:sz w:val="24"/>
          <w:szCs w:val="24"/>
          <w:lang w:val="en-US"/>
        </w:rPr>
        <w:t xml:space="preserve">, Type 2 Diabetes Mellitus (T2DM) is a chronic condition with serious ramifications for public health. High blood glucose levels are a defining feature of the </w:t>
      </w:r>
      <w:r>
        <w:rPr>
          <w:rFonts w:ascii="Times New Roman" w:hAnsi="Times New Roman" w:cs="Times New Roman"/>
          <w:sz w:val="24"/>
          <w:szCs w:val="24"/>
          <w:lang w:val="en-US"/>
        </w:rPr>
        <w:t>disease</w:t>
      </w:r>
      <w:r w:rsidRPr="00746647">
        <w:rPr>
          <w:rFonts w:ascii="Times New Roman" w:hAnsi="Times New Roman" w:cs="Times New Roman"/>
          <w:sz w:val="24"/>
          <w:szCs w:val="24"/>
          <w:lang w:val="en-US"/>
        </w:rPr>
        <w:t>, which has several short- and long-term effects on people, healthcare institutions, and society.</w:t>
      </w:r>
      <w:r w:rsidR="0002638C">
        <w:rPr>
          <w:rFonts w:ascii="Times New Roman" w:hAnsi="Times New Roman" w:cs="Times New Roman"/>
          <w:sz w:val="24"/>
          <w:szCs w:val="24"/>
          <w:lang w:val="en-US"/>
        </w:rPr>
        <w:t xml:space="preserve"> </w:t>
      </w:r>
      <w:r w:rsidRPr="00746647">
        <w:rPr>
          <w:rFonts w:ascii="Times New Roman" w:hAnsi="Times New Roman" w:cs="Times New Roman"/>
          <w:sz w:val="24"/>
          <w:szCs w:val="24"/>
          <w:lang w:val="en-US"/>
        </w:rPr>
        <w:t xml:space="preserve">With rising incidence and prevalence rates, T2DM is a significant burden globally and in the UK. Numerous determinants and risk factors, including age, obesity, sedentary behavior, poor </w:t>
      </w:r>
      <w:r w:rsidRPr="00746647">
        <w:rPr>
          <w:rFonts w:ascii="Times New Roman" w:hAnsi="Times New Roman" w:cs="Times New Roman"/>
          <w:sz w:val="24"/>
          <w:szCs w:val="24"/>
          <w:lang w:val="en-US"/>
        </w:rPr>
        <w:lastRenderedPageBreak/>
        <w:t xml:space="preserve">nutrition, heredity, and socioeconomic circumstances, </w:t>
      </w:r>
      <w:r w:rsidR="0002638C">
        <w:rPr>
          <w:rFonts w:ascii="Times New Roman" w:hAnsi="Times New Roman" w:cs="Times New Roman"/>
          <w:sz w:val="24"/>
          <w:szCs w:val="24"/>
          <w:lang w:val="en-US"/>
        </w:rPr>
        <w:t>impact</w:t>
      </w:r>
      <w:r w:rsidRPr="00746647">
        <w:rPr>
          <w:rFonts w:ascii="Times New Roman" w:hAnsi="Times New Roman" w:cs="Times New Roman"/>
          <w:sz w:val="24"/>
          <w:szCs w:val="24"/>
          <w:lang w:val="en-US"/>
        </w:rPr>
        <w:t xml:space="preserve"> the condition. The burden of T2DM can be reduced by public health initiatives such </w:t>
      </w:r>
      <w:r w:rsidR="0002638C">
        <w:rPr>
          <w:rFonts w:ascii="Times New Roman" w:hAnsi="Times New Roman" w:cs="Times New Roman"/>
          <w:sz w:val="24"/>
          <w:szCs w:val="24"/>
          <w:lang w:val="en-US"/>
        </w:rPr>
        <w:t xml:space="preserve">as </w:t>
      </w:r>
      <w:r w:rsidRPr="00746647">
        <w:rPr>
          <w:rFonts w:ascii="Times New Roman" w:hAnsi="Times New Roman" w:cs="Times New Roman"/>
          <w:sz w:val="24"/>
          <w:szCs w:val="24"/>
          <w:lang w:val="en-US"/>
        </w:rPr>
        <w:t>preventative programs, health education, lifestyle changes, early identification, and comprehensive management.</w:t>
      </w:r>
    </w:p>
    <w:p w14:paraId="25A29A73" w14:textId="30DA6BF3" w:rsidR="00746647" w:rsidRPr="00746647" w:rsidRDefault="0002638C" w:rsidP="00C84F9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 a health or social care context, acute hyperglycemic crises, an increased risk of infections, psychological and social effects, healthcare consumption, and healthcare expenses are some of the short-term effects of T2DM</w:t>
      </w:r>
      <w:r w:rsidR="00746647" w:rsidRPr="00746647">
        <w:rPr>
          <w:rFonts w:ascii="Times New Roman" w:hAnsi="Times New Roman" w:cs="Times New Roman"/>
          <w:sz w:val="24"/>
          <w:szCs w:val="24"/>
          <w:lang w:val="en-US"/>
        </w:rPr>
        <w:t xml:space="preserve">. </w:t>
      </w:r>
      <w:r>
        <w:rPr>
          <w:rFonts w:ascii="Times New Roman" w:hAnsi="Times New Roman" w:cs="Times New Roman"/>
          <w:sz w:val="24"/>
          <w:szCs w:val="24"/>
          <w:lang w:val="en-US"/>
        </w:rPr>
        <w:t>These effects need prompt actions and resources to control and reduce the chances of problem</w:t>
      </w:r>
      <w:r w:rsidR="00746647" w:rsidRPr="00746647">
        <w:rPr>
          <w:rFonts w:ascii="Times New Roman" w:hAnsi="Times New Roman" w:cs="Times New Roman"/>
          <w:sz w:val="24"/>
          <w:szCs w:val="24"/>
          <w:lang w:val="en-US"/>
        </w:rPr>
        <w:t>s.</w:t>
      </w:r>
      <w:r>
        <w:rPr>
          <w:rFonts w:ascii="Times New Roman" w:hAnsi="Times New Roman" w:cs="Times New Roman"/>
          <w:sz w:val="24"/>
          <w:szCs w:val="24"/>
          <w:lang w:val="en-US"/>
        </w:rPr>
        <w:t xml:space="preserve"> </w:t>
      </w:r>
      <w:proofErr w:type="spellStart"/>
      <w:r w:rsidR="00746647" w:rsidRPr="00746647">
        <w:rPr>
          <w:rFonts w:ascii="Times New Roman" w:hAnsi="Times New Roman" w:cs="Times New Roman"/>
          <w:sz w:val="24"/>
          <w:szCs w:val="24"/>
          <w:lang w:val="en-US"/>
        </w:rPr>
        <w:t>Microvascular</w:t>
      </w:r>
      <w:proofErr w:type="spellEnd"/>
      <w:r w:rsidR="00746647" w:rsidRPr="00746647">
        <w:rPr>
          <w:rFonts w:ascii="Times New Roman" w:hAnsi="Times New Roman" w:cs="Times New Roman"/>
          <w:sz w:val="24"/>
          <w:szCs w:val="24"/>
          <w:lang w:val="en-US"/>
        </w:rPr>
        <w:t xml:space="preserve"> and </w:t>
      </w:r>
      <w:proofErr w:type="spellStart"/>
      <w:r w:rsidR="00746647" w:rsidRPr="00746647">
        <w:rPr>
          <w:rFonts w:ascii="Times New Roman" w:hAnsi="Times New Roman" w:cs="Times New Roman"/>
          <w:sz w:val="24"/>
          <w:szCs w:val="24"/>
          <w:lang w:val="en-US"/>
        </w:rPr>
        <w:t>macrovascular</w:t>
      </w:r>
      <w:proofErr w:type="spellEnd"/>
      <w:r w:rsidR="00746647" w:rsidRPr="00746647">
        <w:rPr>
          <w:rFonts w:ascii="Times New Roman" w:hAnsi="Times New Roman" w:cs="Times New Roman"/>
          <w:sz w:val="24"/>
          <w:szCs w:val="24"/>
          <w:lang w:val="en-US"/>
        </w:rPr>
        <w:t xml:space="preserve"> problems, lowered quality of life, higher death rates, and a financial burden on people, healthcare systems, and society are all long-term effects of T2DM. </w:t>
      </w:r>
      <w:r>
        <w:rPr>
          <w:rFonts w:ascii="Times New Roman" w:hAnsi="Times New Roman" w:cs="Times New Roman"/>
          <w:sz w:val="24"/>
          <w:szCs w:val="24"/>
          <w:lang w:val="en-US"/>
        </w:rPr>
        <w:t>Early identification, long-term management, and comprehensive care techniques are crucial to avoid problems and enhancing health outcomes</w:t>
      </w:r>
      <w:r w:rsidR="00746647" w:rsidRPr="00746647">
        <w:rPr>
          <w:rFonts w:ascii="Times New Roman" w:hAnsi="Times New Roman" w:cs="Times New Roman"/>
          <w:sz w:val="24"/>
          <w:szCs w:val="24"/>
          <w:lang w:val="en-US"/>
        </w:rPr>
        <w:t>.</w:t>
      </w:r>
    </w:p>
    <w:p w14:paraId="6A0BEED0" w14:textId="46FE3BCC" w:rsidR="00746647" w:rsidRDefault="00746647" w:rsidP="00C84F9A">
      <w:pPr>
        <w:spacing w:line="360" w:lineRule="auto"/>
        <w:jc w:val="both"/>
        <w:rPr>
          <w:rFonts w:ascii="Times New Roman" w:hAnsi="Times New Roman" w:cs="Times New Roman"/>
          <w:sz w:val="24"/>
          <w:szCs w:val="24"/>
          <w:lang w:val="en-US"/>
        </w:rPr>
      </w:pPr>
      <w:r w:rsidRPr="00746647">
        <w:rPr>
          <w:rFonts w:ascii="Times New Roman" w:hAnsi="Times New Roman" w:cs="Times New Roman"/>
          <w:sz w:val="24"/>
          <w:szCs w:val="24"/>
          <w:lang w:val="en-US"/>
        </w:rPr>
        <w:t>T2DM is a complicated chronic condition with serious short- and long-term effects on the public</w:t>
      </w:r>
      <w:r w:rsidR="0002638C">
        <w:rPr>
          <w:rFonts w:ascii="Times New Roman" w:hAnsi="Times New Roman" w:cs="Times New Roman"/>
          <w:sz w:val="24"/>
          <w:szCs w:val="24"/>
          <w:lang w:val="en-US"/>
        </w:rPr>
        <w:t>’</w:t>
      </w:r>
      <w:r w:rsidRPr="00746647">
        <w:rPr>
          <w:rFonts w:ascii="Times New Roman" w:hAnsi="Times New Roman" w:cs="Times New Roman"/>
          <w:sz w:val="24"/>
          <w:szCs w:val="24"/>
          <w:lang w:val="en-US"/>
        </w:rPr>
        <w:t xml:space="preserve">s health. </w:t>
      </w:r>
      <w:r w:rsidR="0002638C">
        <w:rPr>
          <w:rFonts w:ascii="Times New Roman" w:hAnsi="Times New Roman" w:cs="Times New Roman"/>
          <w:sz w:val="24"/>
          <w:szCs w:val="24"/>
          <w:lang w:val="en-US"/>
        </w:rPr>
        <w:t>Effective public health initiatives, early identification, adequate management, and comprehensive care are essential to reduce the burden of T2DM and lessen its impact on individuals, healthcare systems, and society</w:t>
      </w:r>
      <w:r w:rsidRPr="00746647">
        <w:rPr>
          <w:rFonts w:ascii="Times New Roman" w:hAnsi="Times New Roman" w:cs="Times New Roman"/>
          <w:sz w:val="24"/>
          <w:szCs w:val="24"/>
          <w:lang w:val="en-US"/>
        </w:rPr>
        <w:t>. To improve T2DM patients</w:t>
      </w:r>
      <w:r w:rsidR="0002638C">
        <w:rPr>
          <w:rFonts w:ascii="Times New Roman" w:hAnsi="Times New Roman" w:cs="Times New Roman"/>
          <w:sz w:val="24"/>
          <w:szCs w:val="24"/>
          <w:lang w:val="en-US"/>
        </w:rPr>
        <w:t>’</w:t>
      </w:r>
      <w:r w:rsidRPr="00746647">
        <w:rPr>
          <w:rFonts w:ascii="Times New Roman" w:hAnsi="Times New Roman" w:cs="Times New Roman"/>
          <w:sz w:val="24"/>
          <w:szCs w:val="24"/>
          <w:lang w:val="en-US"/>
        </w:rPr>
        <w:t xml:space="preserve"> health outcomes and </w:t>
      </w:r>
      <w:r w:rsidR="00432EFA">
        <w:rPr>
          <w:rFonts w:ascii="Times New Roman" w:hAnsi="Times New Roman" w:cs="Times New Roman"/>
          <w:sz w:val="24"/>
          <w:szCs w:val="24"/>
          <w:lang w:val="en-US"/>
        </w:rPr>
        <w:t>reduc</w:t>
      </w:r>
      <w:r w:rsidR="00201117">
        <w:rPr>
          <w:rFonts w:ascii="Times New Roman" w:hAnsi="Times New Roman" w:cs="Times New Roman"/>
          <w:sz w:val="24"/>
          <w:szCs w:val="24"/>
          <w:lang w:val="en-US"/>
        </w:rPr>
        <w:t>e</w:t>
      </w:r>
      <w:r w:rsidRPr="00746647">
        <w:rPr>
          <w:rFonts w:ascii="Times New Roman" w:hAnsi="Times New Roman" w:cs="Times New Roman"/>
          <w:sz w:val="24"/>
          <w:szCs w:val="24"/>
          <w:lang w:val="en-US"/>
        </w:rPr>
        <w:t xml:space="preserve"> the disease</w:t>
      </w:r>
      <w:r w:rsidR="0002638C">
        <w:rPr>
          <w:rFonts w:ascii="Times New Roman" w:hAnsi="Times New Roman" w:cs="Times New Roman"/>
          <w:sz w:val="24"/>
          <w:szCs w:val="24"/>
          <w:lang w:val="en-US"/>
        </w:rPr>
        <w:t>’</w:t>
      </w:r>
      <w:r w:rsidRPr="00746647">
        <w:rPr>
          <w:rFonts w:ascii="Times New Roman" w:hAnsi="Times New Roman" w:cs="Times New Roman"/>
          <w:sz w:val="24"/>
          <w:szCs w:val="24"/>
          <w:lang w:val="en-US"/>
        </w:rPr>
        <w:t>s impact on society, ongoing efforts in prevention, education, and healthcare treatments are crucial.</w:t>
      </w:r>
    </w:p>
    <w:p w14:paraId="54424FA2" w14:textId="77777777" w:rsidR="00C84F9A" w:rsidRDefault="00C84F9A" w:rsidP="00C84F9A">
      <w:pPr>
        <w:spacing w:line="360" w:lineRule="auto"/>
        <w:jc w:val="both"/>
        <w:rPr>
          <w:rFonts w:ascii="Times New Roman" w:hAnsi="Times New Roman" w:cs="Times New Roman"/>
          <w:sz w:val="24"/>
          <w:szCs w:val="24"/>
          <w:lang w:val="en-US"/>
        </w:rPr>
      </w:pPr>
    </w:p>
    <w:p w14:paraId="0884B671" w14:textId="77777777" w:rsidR="00C84F9A" w:rsidRDefault="00C84F9A" w:rsidP="00C84F9A">
      <w:pPr>
        <w:spacing w:line="360" w:lineRule="auto"/>
        <w:jc w:val="both"/>
        <w:rPr>
          <w:rFonts w:ascii="Times New Roman" w:hAnsi="Times New Roman" w:cs="Times New Roman"/>
          <w:sz w:val="24"/>
          <w:szCs w:val="24"/>
          <w:lang w:val="en-US"/>
        </w:rPr>
      </w:pPr>
    </w:p>
    <w:p w14:paraId="3C122BB2" w14:textId="77777777" w:rsidR="00C84F9A" w:rsidRDefault="00C84F9A" w:rsidP="00C84F9A">
      <w:pPr>
        <w:spacing w:line="360" w:lineRule="auto"/>
        <w:jc w:val="both"/>
        <w:rPr>
          <w:rFonts w:ascii="Times New Roman" w:hAnsi="Times New Roman" w:cs="Times New Roman"/>
          <w:sz w:val="24"/>
          <w:szCs w:val="24"/>
          <w:lang w:val="en-US"/>
        </w:rPr>
      </w:pPr>
    </w:p>
    <w:p w14:paraId="76DD818D" w14:textId="77777777" w:rsidR="00C84F9A" w:rsidRDefault="00C84F9A" w:rsidP="00C84F9A">
      <w:pPr>
        <w:spacing w:line="360" w:lineRule="auto"/>
        <w:jc w:val="both"/>
        <w:rPr>
          <w:rFonts w:ascii="Times New Roman" w:hAnsi="Times New Roman" w:cs="Times New Roman"/>
          <w:sz w:val="24"/>
          <w:szCs w:val="24"/>
          <w:lang w:val="en-US"/>
        </w:rPr>
      </w:pPr>
    </w:p>
    <w:p w14:paraId="22E88EBC" w14:textId="77777777" w:rsidR="00C84F9A" w:rsidRDefault="00C84F9A" w:rsidP="00C84F9A">
      <w:pPr>
        <w:spacing w:line="360" w:lineRule="auto"/>
        <w:jc w:val="both"/>
        <w:rPr>
          <w:rFonts w:ascii="Times New Roman" w:hAnsi="Times New Roman" w:cs="Times New Roman"/>
          <w:sz w:val="24"/>
          <w:szCs w:val="24"/>
          <w:lang w:val="en-US"/>
        </w:rPr>
      </w:pPr>
    </w:p>
    <w:p w14:paraId="0DC1825B" w14:textId="77777777" w:rsidR="00C84F9A" w:rsidRDefault="00C84F9A" w:rsidP="00C84F9A">
      <w:pPr>
        <w:spacing w:line="360" w:lineRule="auto"/>
        <w:jc w:val="both"/>
        <w:rPr>
          <w:rFonts w:ascii="Times New Roman" w:hAnsi="Times New Roman" w:cs="Times New Roman"/>
          <w:sz w:val="24"/>
          <w:szCs w:val="24"/>
          <w:lang w:val="en-US"/>
        </w:rPr>
      </w:pPr>
    </w:p>
    <w:p w14:paraId="451C9F0D" w14:textId="77777777" w:rsidR="00C814E3" w:rsidRDefault="00C814E3" w:rsidP="00C84F9A">
      <w:pPr>
        <w:spacing w:line="360" w:lineRule="auto"/>
        <w:jc w:val="both"/>
        <w:rPr>
          <w:rFonts w:ascii="Times New Roman" w:hAnsi="Times New Roman" w:cs="Times New Roman"/>
          <w:sz w:val="24"/>
          <w:szCs w:val="24"/>
          <w:lang w:val="en-US"/>
        </w:rPr>
      </w:pPr>
    </w:p>
    <w:p w14:paraId="26D1A28E" w14:textId="77777777" w:rsidR="00C814E3" w:rsidRDefault="00C814E3" w:rsidP="00C84F9A">
      <w:pPr>
        <w:spacing w:line="360" w:lineRule="auto"/>
        <w:jc w:val="both"/>
        <w:rPr>
          <w:rFonts w:ascii="Times New Roman" w:hAnsi="Times New Roman" w:cs="Times New Roman"/>
          <w:sz w:val="24"/>
          <w:szCs w:val="24"/>
          <w:lang w:val="en-US"/>
        </w:rPr>
      </w:pPr>
    </w:p>
    <w:p w14:paraId="32CBD165" w14:textId="77777777" w:rsidR="00C84F9A" w:rsidRDefault="00C84F9A" w:rsidP="00C84F9A">
      <w:pPr>
        <w:spacing w:line="360" w:lineRule="auto"/>
        <w:jc w:val="both"/>
        <w:rPr>
          <w:rFonts w:ascii="Times New Roman" w:hAnsi="Times New Roman" w:cs="Times New Roman"/>
          <w:sz w:val="24"/>
          <w:szCs w:val="24"/>
          <w:lang w:val="en-US"/>
        </w:rPr>
      </w:pPr>
    </w:p>
    <w:p w14:paraId="568339A5" w14:textId="77777777" w:rsidR="00C84F9A" w:rsidRPr="00746647" w:rsidRDefault="00C84F9A" w:rsidP="00C84F9A">
      <w:pPr>
        <w:spacing w:line="360" w:lineRule="auto"/>
        <w:jc w:val="both"/>
        <w:rPr>
          <w:rFonts w:ascii="Times New Roman" w:hAnsi="Times New Roman" w:cs="Times New Roman"/>
          <w:sz w:val="24"/>
          <w:szCs w:val="24"/>
          <w:lang w:val="en-US"/>
        </w:rPr>
      </w:pPr>
    </w:p>
    <w:p w14:paraId="2ABD441F" w14:textId="6E0115D9" w:rsidR="00746647" w:rsidRPr="006E57F8" w:rsidRDefault="00346945" w:rsidP="00C84F9A">
      <w:pPr>
        <w:pStyle w:val="Heading1"/>
        <w:numPr>
          <w:ilvl w:val="0"/>
          <w:numId w:val="1"/>
        </w:numPr>
        <w:spacing w:line="360" w:lineRule="auto"/>
        <w:rPr>
          <w:lang w:val="en-US"/>
        </w:rPr>
      </w:pPr>
      <w:bookmarkStart w:id="10" w:name="_Toc132709568"/>
      <w:r>
        <w:rPr>
          <w:lang w:val="en-US"/>
        </w:rPr>
        <w:lastRenderedPageBreak/>
        <w:t>REFERENCES</w:t>
      </w:r>
      <w:bookmarkEnd w:id="10"/>
    </w:p>
    <w:p w14:paraId="37784EAF" w14:textId="77777777" w:rsidR="006E57F8" w:rsidRPr="00CE762B" w:rsidRDefault="006E57F8" w:rsidP="00CE762B">
      <w:pPr>
        <w:spacing w:line="360" w:lineRule="auto"/>
        <w:jc w:val="both"/>
        <w:rPr>
          <w:rFonts w:ascii="Times New Roman" w:hAnsi="Times New Roman" w:cs="Times New Roman"/>
          <w:sz w:val="24"/>
          <w:szCs w:val="24"/>
          <w:lang w:val="en-US"/>
        </w:rPr>
      </w:pPr>
      <w:proofErr w:type="spellStart"/>
      <w:r w:rsidRPr="00CE762B">
        <w:rPr>
          <w:rFonts w:ascii="Times New Roman" w:hAnsi="Times New Roman" w:cs="Times New Roman"/>
          <w:sz w:val="24"/>
          <w:szCs w:val="24"/>
          <w:lang w:val="en-US"/>
        </w:rPr>
        <w:t>Asiimwe</w:t>
      </w:r>
      <w:proofErr w:type="spellEnd"/>
      <w:r w:rsidRPr="00CE762B">
        <w:rPr>
          <w:rFonts w:ascii="Times New Roman" w:hAnsi="Times New Roman" w:cs="Times New Roman"/>
          <w:sz w:val="24"/>
          <w:szCs w:val="24"/>
          <w:lang w:val="en-US"/>
        </w:rPr>
        <w:t xml:space="preserve">, D., </w:t>
      </w:r>
      <w:proofErr w:type="spellStart"/>
      <w:r w:rsidRPr="00CE762B">
        <w:rPr>
          <w:rFonts w:ascii="Times New Roman" w:hAnsi="Times New Roman" w:cs="Times New Roman"/>
          <w:sz w:val="24"/>
          <w:szCs w:val="24"/>
          <w:lang w:val="en-US"/>
        </w:rPr>
        <w:t>Mauti</w:t>
      </w:r>
      <w:proofErr w:type="spellEnd"/>
      <w:r w:rsidRPr="00CE762B">
        <w:rPr>
          <w:rFonts w:ascii="Times New Roman" w:hAnsi="Times New Roman" w:cs="Times New Roman"/>
          <w:sz w:val="24"/>
          <w:szCs w:val="24"/>
          <w:lang w:val="en-US"/>
        </w:rPr>
        <w:t xml:space="preserve">, G.O. and </w:t>
      </w:r>
      <w:proofErr w:type="spellStart"/>
      <w:r w:rsidRPr="00CE762B">
        <w:rPr>
          <w:rFonts w:ascii="Times New Roman" w:hAnsi="Times New Roman" w:cs="Times New Roman"/>
          <w:sz w:val="24"/>
          <w:szCs w:val="24"/>
          <w:lang w:val="en-US"/>
        </w:rPr>
        <w:t>Kiconco</w:t>
      </w:r>
      <w:proofErr w:type="spellEnd"/>
      <w:r w:rsidRPr="00CE762B">
        <w:rPr>
          <w:rFonts w:ascii="Times New Roman" w:hAnsi="Times New Roman" w:cs="Times New Roman"/>
          <w:sz w:val="24"/>
          <w:szCs w:val="24"/>
          <w:lang w:val="en-US"/>
        </w:rPr>
        <w:t xml:space="preserve">, R., 2020. Prevalence and risk factors associated with type 2 diabetes in elderly patients aged 45-80 years at </w:t>
      </w:r>
      <w:proofErr w:type="spellStart"/>
      <w:r w:rsidRPr="00CE762B">
        <w:rPr>
          <w:rFonts w:ascii="Times New Roman" w:hAnsi="Times New Roman" w:cs="Times New Roman"/>
          <w:sz w:val="24"/>
          <w:szCs w:val="24"/>
          <w:lang w:val="en-US"/>
        </w:rPr>
        <w:t>Kanungu</w:t>
      </w:r>
      <w:proofErr w:type="spellEnd"/>
      <w:r w:rsidRPr="00CE762B">
        <w:rPr>
          <w:rFonts w:ascii="Times New Roman" w:hAnsi="Times New Roman" w:cs="Times New Roman"/>
          <w:sz w:val="24"/>
          <w:szCs w:val="24"/>
          <w:lang w:val="en-US"/>
        </w:rPr>
        <w:t xml:space="preserve"> District. Journal of diabetes research, 2020, pp.1-5.</w:t>
      </w:r>
    </w:p>
    <w:p w14:paraId="1D6F6419" w14:textId="77777777" w:rsidR="006E57F8" w:rsidRPr="00CE762B" w:rsidRDefault="006E57F8" w:rsidP="00CE762B">
      <w:pPr>
        <w:spacing w:line="360" w:lineRule="auto"/>
        <w:jc w:val="both"/>
        <w:rPr>
          <w:rFonts w:ascii="Times New Roman" w:hAnsi="Times New Roman" w:cs="Times New Roman"/>
          <w:sz w:val="24"/>
          <w:szCs w:val="24"/>
          <w:lang w:val="en-US"/>
        </w:rPr>
      </w:pPr>
      <w:proofErr w:type="spellStart"/>
      <w:r w:rsidRPr="00CE762B">
        <w:rPr>
          <w:rFonts w:ascii="Times New Roman" w:hAnsi="Times New Roman" w:cs="Times New Roman"/>
          <w:sz w:val="24"/>
          <w:szCs w:val="24"/>
          <w:lang w:val="en-US"/>
        </w:rPr>
        <w:t>Biancalana</w:t>
      </w:r>
      <w:proofErr w:type="spellEnd"/>
      <w:r w:rsidRPr="00CE762B">
        <w:rPr>
          <w:rFonts w:ascii="Times New Roman" w:hAnsi="Times New Roman" w:cs="Times New Roman"/>
          <w:sz w:val="24"/>
          <w:szCs w:val="24"/>
          <w:lang w:val="en-US"/>
        </w:rPr>
        <w:t xml:space="preserve">, E., </w:t>
      </w:r>
      <w:proofErr w:type="spellStart"/>
      <w:r w:rsidRPr="00CE762B">
        <w:rPr>
          <w:rFonts w:ascii="Times New Roman" w:hAnsi="Times New Roman" w:cs="Times New Roman"/>
          <w:sz w:val="24"/>
          <w:szCs w:val="24"/>
          <w:lang w:val="en-US"/>
        </w:rPr>
        <w:t>Parolini</w:t>
      </w:r>
      <w:proofErr w:type="spellEnd"/>
      <w:r w:rsidRPr="00CE762B">
        <w:rPr>
          <w:rFonts w:ascii="Times New Roman" w:hAnsi="Times New Roman" w:cs="Times New Roman"/>
          <w:sz w:val="24"/>
          <w:szCs w:val="24"/>
          <w:lang w:val="en-US"/>
        </w:rPr>
        <w:t xml:space="preserve">, F., </w:t>
      </w:r>
      <w:proofErr w:type="spellStart"/>
      <w:r w:rsidRPr="00CE762B">
        <w:rPr>
          <w:rFonts w:ascii="Times New Roman" w:hAnsi="Times New Roman" w:cs="Times New Roman"/>
          <w:sz w:val="24"/>
          <w:szCs w:val="24"/>
          <w:lang w:val="en-US"/>
        </w:rPr>
        <w:t>Mengozzi</w:t>
      </w:r>
      <w:proofErr w:type="spellEnd"/>
      <w:r w:rsidRPr="00CE762B">
        <w:rPr>
          <w:rFonts w:ascii="Times New Roman" w:hAnsi="Times New Roman" w:cs="Times New Roman"/>
          <w:sz w:val="24"/>
          <w:szCs w:val="24"/>
          <w:lang w:val="en-US"/>
        </w:rPr>
        <w:t xml:space="preserve">, A. and </w:t>
      </w:r>
      <w:proofErr w:type="spellStart"/>
      <w:r w:rsidRPr="00CE762B">
        <w:rPr>
          <w:rFonts w:ascii="Times New Roman" w:hAnsi="Times New Roman" w:cs="Times New Roman"/>
          <w:sz w:val="24"/>
          <w:szCs w:val="24"/>
          <w:lang w:val="en-US"/>
        </w:rPr>
        <w:t>Solini</w:t>
      </w:r>
      <w:proofErr w:type="spellEnd"/>
      <w:r w:rsidRPr="00CE762B">
        <w:rPr>
          <w:rFonts w:ascii="Times New Roman" w:hAnsi="Times New Roman" w:cs="Times New Roman"/>
          <w:sz w:val="24"/>
          <w:szCs w:val="24"/>
          <w:lang w:val="en-US"/>
        </w:rPr>
        <w:t>, A., 2021. Short-term impact of COVID-19 lockdown on metabolic control of patients with well-controlled type 2 diabetes: a single-</w:t>
      </w:r>
      <w:proofErr w:type="spellStart"/>
      <w:r w:rsidRPr="00CE762B">
        <w:rPr>
          <w:rFonts w:ascii="Times New Roman" w:hAnsi="Times New Roman" w:cs="Times New Roman"/>
          <w:sz w:val="24"/>
          <w:szCs w:val="24"/>
          <w:lang w:val="en-US"/>
        </w:rPr>
        <w:t>centre</w:t>
      </w:r>
      <w:proofErr w:type="spellEnd"/>
      <w:r w:rsidRPr="00CE762B">
        <w:rPr>
          <w:rFonts w:ascii="Times New Roman" w:hAnsi="Times New Roman" w:cs="Times New Roman"/>
          <w:sz w:val="24"/>
          <w:szCs w:val="24"/>
          <w:lang w:val="en-US"/>
        </w:rPr>
        <w:t xml:space="preserve"> observational study. </w:t>
      </w:r>
      <w:proofErr w:type="spellStart"/>
      <w:r w:rsidRPr="00CE762B">
        <w:rPr>
          <w:rFonts w:ascii="Times New Roman" w:hAnsi="Times New Roman" w:cs="Times New Roman"/>
          <w:sz w:val="24"/>
          <w:szCs w:val="24"/>
          <w:lang w:val="en-US"/>
        </w:rPr>
        <w:t>Acta</w:t>
      </w:r>
      <w:proofErr w:type="spellEnd"/>
      <w:r w:rsidRPr="00CE762B">
        <w:rPr>
          <w:rFonts w:ascii="Times New Roman" w:hAnsi="Times New Roman" w:cs="Times New Roman"/>
          <w:sz w:val="24"/>
          <w:szCs w:val="24"/>
          <w:lang w:val="en-US"/>
        </w:rPr>
        <w:t xml:space="preserve"> </w:t>
      </w:r>
      <w:proofErr w:type="spellStart"/>
      <w:r w:rsidRPr="00CE762B">
        <w:rPr>
          <w:rFonts w:ascii="Times New Roman" w:hAnsi="Times New Roman" w:cs="Times New Roman"/>
          <w:sz w:val="24"/>
          <w:szCs w:val="24"/>
          <w:lang w:val="en-US"/>
        </w:rPr>
        <w:t>Diabetologica</w:t>
      </w:r>
      <w:proofErr w:type="spellEnd"/>
      <w:r w:rsidRPr="00CE762B">
        <w:rPr>
          <w:rFonts w:ascii="Times New Roman" w:hAnsi="Times New Roman" w:cs="Times New Roman"/>
          <w:sz w:val="24"/>
          <w:szCs w:val="24"/>
          <w:lang w:val="en-US"/>
        </w:rPr>
        <w:t>, 58, pp.431-436.</w:t>
      </w:r>
    </w:p>
    <w:p w14:paraId="555FC25C" w14:textId="77777777" w:rsidR="006E57F8" w:rsidRPr="00CE762B" w:rsidRDefault="006E57F8" w:rsidP="00CE762B">
      <w:pPr>
        <w:spacing w:line="360" w:lineRule="auto"/>
        <w:jc w:val="both"/>
        <w:rPr>
          <w:rFonts w:ascii="Times New Roman" w:hAnsi="Times New Roman" w:cs="Times New Roman"/>
          <w:sz w:val="24"/>
          <w:szCs w:val="24"/>
          <w:lang w:val="en-US"/>
        </w:rPr>
      </w:pPr>
      <w:proofErr w:type="spellStart"/>
      <w:r w:rsidRPr="00CE762B">
        <w:rPr>
          <w:rFonts w:ascii="Times New Roman" w:hAnsi="Times New Roman" w:cs="Times New Roman"/>
          <w:sz w:val="24"/>
          <w:szCs w:val="24"/>
          <w:lang w:val="en-US"/>
        </w:rPr>
        <w:t>Cappon</w:t>
      </w:r>
      <w:proofErr w:type="spellEnd"/>
      <w:r w:rsidRPr="00CE762B">
        <w:rPr>
          <w:rFonts w:ascii="Times New Roman" w:hAnsi="Times New Roman" w:cs="Times New Roman"/>
          <w:sz w:val="24"/>
          <w:szCs w:val="24"/>
          <w:lang w:val="en-US"/>
        </w:rPr>
        <w:t xml:space="preserve">, G., </w:t>
      </w:r>
      <w:proofErr w:type="spellStart"/>
      <w:r w:rsidRPr="00CE762B">
        <w:rPr>
          <w:rFonts w:ascii="Times New Roman" w:hAnsi="Times New Roman" w:cs="Times New Roman"/>
          <w:sz w:val="24"/>
          <w:szCs w:val="24"/>
          <w:lang w:val="en-US"/>
        </w:rPr>
        <w:t>Vettoretti</w:t>
      </w:r>
      <w:proofErr w:type="spellEnd"/>
      <w:r w:rsidRPr="00CE762B">
        <w:rPr>
          <w:rFonts w:ascii="Times New Roman" w:hAnsi="Times New Roman" w:cs="Times New Roman"/>
          <w:sz w:val="24"/>
          <w:szCs w:val="24"/>
          <w:lang w:val="en-US"/>
        </w:rPr>
        <w:t xml:space="preserve">, M., </w:t>
      </w:r>
      <w:proofErr w:type="spellStart"/>
      <w:r w:rsidRPr="00CE762B">
        <w:rPr>
          <w:rFonts w:ascii="Times New Roman" w:hAnsi="Times New Roman" w:cs="Times New Roman"/>
          <w:sz w:val="24"/>
          <w:szCs w:val="24"/>
          <w:lang w:val="en-US"/>
        </w:rPr>
        <w:t>Sparacino</w:t>
      </w:r>
      <w:proofErr w:type="spellEnd"/>
      <w:r w:rsidRPr="00CE762B">
        <w:rPr>
          <w:rFonts w:ascii="Times New Roman" w:hAnsi="Times New Roman" w:cs="Times New Roman"/>
          <w:sz w:val="24"/>
          <w:szCs w:val="24"/>
          <w:lang w:val="en-US"/>
        </w:rPr>
        <w:t xml:space="preserve">, G., </w:t>
      </w:r>
      <w:proofErr w:type="spellStart"/>
      <w:r w:rsidRPr="00CE762B">
        <w:rPr>
          <w:rFonts w:ascii="Times New Roman" w:hAnsi="Times New Roman" w:cs="Times New Roman"/>
          <w:sz w:val="24"/>
          <w:szCs w:val="24"/>
          <w:lang w:val="en-US"/>
        </w:rPr>
        <w:t>Facchinetti</w:t>
      </w:r>
      <w:proofErr w:type="spellEnd"/>
      <w:r w:rsidRPr="00CE762B">
        <w:rPr>
          <w:rFonts w:ascii="Times New Roman" w:hAnsi="Times New Roman" w:cs="Times New Roman"/>
          <w:sz w:val="24"/>
          <w:szCs w:val="24"/>
          <w:lang w:val="en-US"/>
        </w:rPr>
        <w:t xml:space="preserve">, A., Kim, M.K., </w:t>
      </w:r>
      <w:proofErr w:type="spellStart"/>
      <w:proofErr w:type="gramStart"/>
      <w:r w:rsidRPr="00CE762B">
        <w:rPr>
          <w:rFonts w:ascii="Times New Roman" w:hAnsi="Times New Roman" w:cs="Times New Roman"/>
          <w:sz w:val="24"/>
          <w:szCs w:val="24"/>
          <w:lang w:val="en-US"/>
        </w:rPr>
        <w:t>Ko</w:t>
      </w:r>
      <w:proofErr w:type="spellEnd"/>
      <w:proofErr w:type="gramEnd"/>
      <w:r w:rsidRPr="00CE762B">
        <w:rPr>
          <w:rFonts w:ascii="Times New Roman" w:hAnsi="Times New Roman" w:cs="Times New Roman"/>
          <w:sz w:val="24"/>
          <w:szCs w:val="24"/>
          <w:lang w:val="en-US"/>
        </w:rPr>
        <w:t>, S.H., Kim, B.Y., Kang, E.S., Noh, J., Kim, S.K. and Park, S.O., 2019. 2019 Clinical practice guidelines for type 2 diabetes mellitus in Korea. Diabetes &amp; metabolism journal, 43(4), pp.398-406.</w:t>
      </w:r>
    </w:p>
    <w:p w14:paraId="55B034DD" w14:textId="77777777" w:rsidR="006E57F8" w:rsidRPr="00CE762B" w:rsidRDefault="006E57F8" w:rsidP="00CE762B">
      <w:pPr>
        <w:spacing w:line="360" w:lineRule="auto"/>
        <w:jc w:val="both"/>
        <w:rPr>
          <w:rFonts w:ascii="Times New Roman" w:hAnsi="Times New Roman" w:cs="Times New Roman"/>
          <w:sz w:val="24"/>
          <w:szCs w:val="24"/>
          <w:lang w:val="en-US"/>
        </w:rPr>
      </w:pPr>
      <w:r w:rsidRPr="00CE762B">
        <w:rPr>
          <w:rFonts w:ascii="Times New Roman" w:hAnsi="Times New Roman" w:cs="Times New Roman"/>
          <w:sz w:val="24"/>
          <w:szCs w:val="24"/>
          <w:lang w:val="en-US"/>
        </w:rPr>
        <w:t xml:space="preserve">Galicia-Garcia, U., Benito-Vicente, A., </w:t>
      </w:r>
      <w:proofErr w:type="spellStart"/>
      <w:r w:rsidRPr="00CE762B">
        <w:rPr>
          <w:rFonts w:ascii="Times New Roman" w:hAnsi="Times New Roman" w:cs="Times New Roman"/>
          <w:sz w:val="24"/>
          <w:szCs w:val="24"/>
          <w:lang w:val="en-US"/>
        </w:rPr>
        <w:t>Jebari</w:t>
      </w:r>
      <w:proofErr w:type="spellEnd"/>
      <w:r w:rsidRPr="00CE762B">
        <w:rPr>
          <w:rFonts w:ascii="Times New Roman" w:hAnsi="Times New Roman" w:cs="Times New Roman"/>
          <w:sz w:val="24"/>
          <w:szCs w:val="24"/>
          <w:lang w:val="en-US"/>
        </w:rPr>
        <w:t xml:space="preserve">, S., </w:t>
      </w:r>
      <w:proofErr w:type="spellStart"/>
      <w:r w:rsidRPr="00CE762B">
        <w:rPr>
          <w:rFonts w:ascii="Times New Roman" w:hAnsi="Times New Roman" w:cs="Times New Roman"/>
          <w:sz w:val="24"/>
          <w:szCs w:val="24"/>
          <w:lang w:val="en-US"/>
        </w:rPr>
        <w:t>Larrea-Sebal</w:t>
      </w:r>
      <w:proofErr w:type="spellEnd"/>
      <w:r w:rsidRPr="00CE762B">
        <w:rPr>
          <w:rFonts w:ascii="Times New Roman" w:hAnsi="Times New Roman" w:cs="Times New Roman"/>
          <w:sz w:val="24"/>
          <w:szCs w:val="24"/>
          <w:lang w:val="en-US"/>
        </w:rPr>
        <w:t xml:space="preserve">, A., Siddiqi, H., Uribe, K.B., </w:t>
      </w:r>
      <w:proofErr w:type="spellStart"/>
      <w:r w:rsidRPr="00CE762B">
        <w:rPr>
          <w:rFonts w:ascii="Times New Roman" w:hAnsi="Times New Roman" w:cs="Times New Roman"/>
          <w:sz w:val="24"/>
          <w:szCs w:val="24"/>
          <w:lang w:val="en-US"/>
        </w:rPr>
        <w:t>Ostolaza</w:t>
      </w:r>
      <w:proofErr w:type="spellEnd"/>
      <w:r w:rsidRPr="00CE762B">
        <w:rPr>
          <w:rFonts w:ascii="Times New Roman" w:hAnsi="Times New Roman" w:cs="Times New Roman"/>
          <w:sz w:val="24"/>
          <w:szCs w:val="24"/>
          <w:lang w:val="en-US"/>
        </w:rPr>
        <w:t>, H. and Martín, C., 2020. Pathophysiology of type 2 diabetes mellitus. International journal of molecular sciences, 21(17), p.6275.</w:t>
      </w:r>
    </w:p>
    <w:p w14:paraId="63E8DC46" w14:textId="77777777" w:rsidR="006E57F8" w:rsidRPr="00746647" w:rsidRDefault="006E57F8" w:rsidP="00CE762B">
      <w:pPr>
        <w:spacing w:line="360" w:lineRule="auto"/>
        <w:jc w:val="both"/>
        <w:rPr>
          <w:rFonts w:ascii="Times New Roman" w:hAnsi="Times New Roman" w:cs="Times New Roman"/>
          <w:sz w:val="24"/>
          <w:szCs w:val="24"/>
          <w:lang w:val="en-US"/>
        </w:rPr>
      </w:pPr>
      <w:r w:rsidRPr="00CE762B">
        <w:rPr>
          <w:rFonts w:ascii="Times New Roman" w:hAnsi="Times New Roman" w:cs="Times New Roman"/>
          <w:sz w:val="24"/>
          <w:szCs w:val="24"/>
          <w:lang w:val="en-US"/>
        </w:rPr>
        <w:t xml:space="preserve">Hawley, J.A., </w:t>
      </w:r>
      <w:proofErr w:type="spellStart"/>
      <w:r w:rsidRPr="00CE762B">
        <w:rPr>
          <w:rFonts w:ascii="Times New Roman" w:hAnsi="Times New Roman" w:cs="Times New Roman"/>
          <w:sz w:val="24"/>
          <w:szCs w:val="24"/>
          <w:lang w:val="en-US"/>
        </w:rPr>
        <w:t>Sassone-Corsi</w:t>
      </w:r>
      <w:proofErr w:type="spellEnd"/>
      <w:r w:rsidRPr="00CE762B">
        <w:rPr>
          <w:rFonts w:ascii="Times New Roman" w:hAnsi="Times New Roman" w:cs="Times New Roman"/>
          <w:sz w:val="24"/>
          <w:szCs w:val="24"/>
          <w:lang w:val="en-US"/>
        </w:rPr>
        <w:t xml:space="preserve">, P. and </w:t>
      </w:r>
      <w:proofErr w:type="spellStart"/>
      <w:r w:rsidRPr="00CE762B">
        <w:rPr>
          <w:rFonts w:ascii="Times New Roman" w:hAnsi="Times New Roman" w:cs="Times New Roman"/>
          <w:sz w:val="24"/>
          <w:szCs w:val="24"/>
          <w:lang w:val="en-US"/>
        </w:rPr>
        <w:t>Zierath</w:t>
      </w:r>
      <w:proofErr w:type="spellEnd"/>
      <w:r w:rsidRPr="00CE762B">
        <w:rPr>
          <w:rFonts w:ascii="Times New Roman" w:hAnsi="Times New Roman" w:cs="Times New Roman"/>
          <w:sz w:val="24"/>
          <w:szCs w:val="24"/>
          <w:lang w:val="en-US"/>
        </w:rPr>
        <w:t xml:space="preserve">, J.R., 2020. </w:t>
      </w:r>
      <w:proofErr w:type="spellStart"/>
      <w:r w:rsidRPr="00CE762B">
        <w:rPr>
          <w:rFonts w:ascii="Times New Roman" w:hAnsi="Times New Roman" w:cs="Times New Roman"/>
          <w:sz w:val="24"/>
          <w:szCs w:val="24"/>
          <w:lang w:val="en-US"/>
        </w:rPr>
        <w:t>Chrono</w:t>
      </w:r>
      <w:proofErr w:type="spellEnd"/>
      <w:r w:rsidRPr="00CE762B">
        <w:rPr>
          <w:rFonts w:ascii="Times New Roman" w:hAnsi="Times New Roman" w:cs="Times New Roman"/>
          <w:sz w:val="24"/>
          <w:szCs w:val="24"/>
          <w:lang w:val="en-US"/>
        </w:rPr>
        <w:t>-nutrition for the prevention and treatment of obesity and type 2 diabetes: from mice to men. </w:t>
      </w:r>
      <w:proofErr w:type="spellStart"/>
      <w:r w:rsidRPr="00CE762B">
        <w:rPr>
          <w:rFonts w:ascii="Times New Roman" w:hAnsi="Times New Roman" w:cs="Times New Roman"/>
          <w:sz w:val="24"/>
          <w:szCs w:val="24"/>
          <w:lang w:val="en-US"/>
        </w:rPr>
        <w:t>Diabetologia</w:t>
      </w:r>
      <w:proofErr w:type="spellEnd"/>
      <w:r w:rsidRPr="00CE762B">
        <w:rPr>
          <w:rFonts w:ascii="Times New Roman" w:hAnsi="Times New Roman" w:cs="Times New Roman"/>
          <w:sz w:val="24"/>
          <w:szCs w:val="24"/>
          <w:lang w:val="en-US"/>
        </w:rPr>
        <w:t>, 63, pp.2253-2259.</w:t>
      </w:r>
    </w:p>
    <w:p w14:paraId="77574909" w14:textId="77777777" w:rsidR="006E57F8" w:rsidRPr="00CE762B" w:rsidRDefault="006E57F8" w:rsidP="00CE762B">
      <w:pPr>
        <w:spacing w:line="360" w:lineRule="auto"/>
        <w:jc w:val="both"/>
        <w:rPr>
          <w:rFonts w:ascii="Times New Roman" w:hAnsi="Times New Roman" w:cs="Times New Roman"/>
          <w:sz w:val="24"/>
          <w:szCs w:val="24"/>
          <w:lang w:val="en-US"/>
        </w:rPr>
      </w:pPr>
      <w:proofErr w:type="spellStart"/>
      <w:r w:rsidRPr="00CE762B">
        <w:rPr>
          <w:rFonts w:ascii="Times New Roman" w:hAnsi="Times New Roman" w:cs="Times New Roman"/>
          <w:sz w:val="24"/>
          <w:szCs w:val="24"/>
          <w:lang w:val="en-US"/>
        </w:rPr>
        <w:t>Jitraknatee</w:t>
      </w:r>
      <w:proofErr w:type="spellEnd"/>
      <w:r w:rsidRPr="00CE762B">
        <w:rPr>
          <w:rFonts w:ascii="Times New Roman" w:hAnsi="Times New Roman" w:cs="Times New Roman"/>
          <w:sz w:val="24"/>
          <w:szCs w:val="24"/>
          <w:lang w:val="en-US"/>
        </w:rPr>
        <w:t xml:space="preserve">, J., </w:t>
      </w:r>
      <w:proofErr w:type="spellStart"/>
      <w:r w:rsidRPr="00CE762B">
        <w:rPr>
          <w:rFonts w:ascii="Times New Roman" w:hAnsi="Times New Roman" w:cs="Times New Roman"/>
          <w:sz w:val="24"/>
          <w:szCs w:val="24"/>
          <w:lang w:val="en-US"/>
        </w:rPr>
        <w:t>Ruengorn</w:t>
      </w:r>
      <w:proofErr w:type="spellEnd"/>
      <w:r w:rsidRPr="00CE762B">
        <w:rPr>
          <w:rFonts w:ascii="Times New Roman" w:hAnsi="Times New Roman" w:cs="Times New Roman"/>
          <w:sz w:val="24"/>
          <w:szCs w:val="24"/>
          <w:lang w:val="en-US"/>
        </w:rPr>
        <w:t xml:space="preserve">, C. and </w:t>
      </w:r>
      <w:proofErr w:type="spellStart"/>
      <w:r w:rsidRPr="00CE762B">
        <w:rPr>
          <w:rFonts w:ascii="Times New Roman" w:hAnsi="Times New Roman" w:cs="Times New Roman"/>
          <w:sz w:val="24"/>
          <w:szCs w:val="24"/>
          <w:lang w:val="en-US"/>
        </w:rPr>
        <w:t>Nochaiwong</w:t>
      </w:r>
      <w:proofErr w:type="spellEnd"/>
      <w:r w:rsidRPr="00CE762B">
        <w:rPr>
          <w:rFonts w:ascii="Times New Roman" w:hAnsi="Times New Roman" w:cs="Times New Roman"/>
          <w:sz w:val="24"/>
          <w:szCs w:val="24"/>
          <w:lang w:val="en-US"/>
        </w:rPr>
        <w:t>, S., 2020. Prevalence and risk factors of chronic kidney disease among type 2 diabetes patients: a cross-sectional study in primary care practice. Scientific reports, 10(1), p.6205.</w:t>
      </w:r>
    </w:p>
    <w:p w14:paraId="6A99D5C7" w14:textId="77777777" w:rsidR="006E57F8" w:rsidRPr="00CE762B" w:rsidRDefault="006E57F8" w:rsidP="00CE762B">
      <w:pPr>
        <w:spacing w:line="360" w:lineRule="auto"/>
        <w:jc w:val="both"/>
        <w:rPr>
          <w:rFonts w:ascii="Times New Roman" w:hAnsi="Times New Roman" w:cs="Times New Roman"/>
          <w:sz w:val="24"/>
          <w:szCs w:val="24"/>
          <w:lang w:val="en-US"/>
        </w:rPr>
      </w:pPr>
      <w:r w:rsidRPr="00CE762B">
        <w:rPr>
          <w:rFonts w:ascii="Times New Roman" w:hAnsi="Times New Roman" w:cs="Times New Roman"/>
          <w:sz w:val="24"/>
          <w:szCs w:val="24"/>
          <w:lang w:val="en-US"/>
        </w:rPr>
        <w:t xml:space="preserve">Khan, M.A.B., </w:t>
      </w:r>
      <w:proofErr w:type="spellStart"/>
      <w:r w:rsidRPr="00CE762B">
        <w:rPr>
          <w:rFonts w:ascii="Times New Roman" w:hAnsi="Times New Roman" w:cs="Times New Roman"/>
          <w:sz w:val="24"/>
          <w:szCs w:val="24"/>
          <w:lang w:val="en-US"/>
        </w:rPr>
        <w:t>Hashim</w:t>
      </w:r>
      <w:proofErr w:type="spellEnd"/>
      <w:r w:rsidRPr="00CE762B">
        <w:rPr>
          <w:rFonts w:ascii="Times New Roman" w:hAnsi="Times New Roman" w:cs="Times New Roman"/>
          <w:sz w:val="24"/>
          <w:szCs w:val="24"/>
          <w:lang w:val="en-US"/>
        </w:rPr>
        <w:t xml:space="preserve">, M.J., King, J.K., </w:t>
      </w:r>
      <w:proofErr w:type="spellStart"/>
      <w:r w:rsidRPr="00CE762B">
        <w:rPr>
          <w:rFonts w:ascii="Times New Roman" w:hAnsi="Times New Roman" w:cs="Times New Roman"/>
          <w:sz w:val="24"/>
          <w:szCs w:val="24"/>
          <w:lang w:val="en-US"/>
        </w:rPr>
        <w:t>Govender</w:t>
      </w:r>
      <w:proofErr w:type="spellEnd"/>
      <w:r w:rsidRPr="00CE762B">
        <w:rPr>
          <w:rFonts w:ascii="Times New Roman" w:hAnsi="Times New Roman" w:cs="Times New Roman"/>
          <w:sz w:val="24"/>
          <w:szCs w:val="24"/>
          <w:lang w:val="en-US"/>
        </w:rPr>
        <w:t xml:space="preserve">, R.D., Mustafa, H. and Al </w:t>
      </w:r>
      <w:proofErr w:type="spellStart"/>
      <w:r w:rsidRPr="00CE762B">
        <w:rPr>
          <w:rFonts w:ascii="Times New Roman" w:hAnsi="Times New Roman" w:cs="Times New Roman"/>
          <w:sz w:val="24"/>
          <w:szCs w:val="24"/>
          <w:lang w:val="en-US"/>
        </w:rPr>
        <w:t>Kaabi</w:t>
      </w:r>
      <w:proofErr w:type="spellEnd"/>
      <w:r w:rsidRPr="00CE762B">
        <w:rPr>
          <w:rFonts w:ascii="Times New Roman" w:hAnsi="Times New Roman" w:cs="Times New Roman"/>
          <w:sz w:val="24"/>
          <w:szCs w:val="24"/>
          <w:lang w:val="en-US"/>
        </w:rPr>
        <w:t>, J., 2020. Epidemiology of type 2 diabetes–global burden of disease and forecasted trends. Journal of epidemiology and global health, 10(1), p.107.</w:t>
      </w:r>
    </w:p>
    <w:p w14:paraId="2AAB28B5" w14:textId="77777777" w:rsidR="006E57F8" w:rsidRPr="00CE762B" w:rsidRDefault="006E57F8" w:rsidP="00CE762B">
      <w:pPr>
        <w:spacing w:line="360" w:lineRule="auto"/>
        <w:jc w:val="both"/>
        <w:rPr>
          <w:rFonts w:ascii="Times New Roman" w:hAnsi="Times New Roman" w:cs="Times New Roman"/>
          <w:sz w:val="24"/>
          <w:szCs w:val="24"/>
          <w:lang w:val="en-US"/>
        </w:rPr>
      </w:pPr>
      <w:r w:rsidRPr="00CE762B">
        <w:rPr>
          <w:rFonts w:ascii="Times New Roman" w:hAnsi="Times New Roman" w:cs="Times New Roman"/>
          <w:sz w:val="24"/>
          <w:szCs w:val="24"/>
          <w:lang w:val="en-US"/>
        </w:rPr>
        <w:t xml:space="preserve">Marciano, L., </w:t>
      </w:r>
      <w:proofErr w:type="spellStart"/>
      <w:r w:rsidRPr="00CE762B">
        <w:rPr>
          <w:rFonts w:ascii="Times New Roman" w:hAnsi="Times New Roman" w:cs="Times New Roman"/>
          <w:sz w:val="24"/>
          <w:szCs w:val="24"/>
          <w:lang w:val="en-US"/>
        </w:rPr>
        <w:t>Camerini</w:t>
      </w:r>
      <w:proofErr w:type="spellEnd"/>
      <w:r w:rsidRPr="00CE762B">
        <w:rPr>
          <w:rFonts w:ascii="Times New Roman" w:hAnsi="Times New Roman" w:cs="Times New Roman"/>
          <w:sz w:val="24"/>
          <w:szCs w:val="24"/>
          <w:lang w:val="en-US"/>
        </w:rPr>
        <w:t>, A.L. and Schulz, P.J., 2019. The role of health literacy in diabetes knowledge, self-care, and glycemic control: a meta-analysis. Journal of general internal medicine, 34, pp.1007-1017.</w:t>
      </w:r>
    </w:p>
    <w:p w14:paraId="0345736F" w14:textId="77777777" w:rsidR="006E57F8" w:rsidRPr="00CE762B" w:rsidRDefault="006E57F8" w:rsidP="00CE762B">
      <w:pPr>
        <w:spacing w:line="360" w:lineRule="auto"/>
        <w:jc w:val="both"/>
        <w:rPr>
          <w:rFonts w:ascii="Times New Roman" w:hAnsi="Times New Roman" w:cs="Times New Roman"/>
          <w:sz w:val="24"/>
          <w:szCs w:val="24"/>
          <w:lang w:val="en-US"/>
        </w:rPr>
      </w:pPr>
      <w:proofErr w:type="spellStart"/>
      <w:r w:rsidRPr="00CE762B">
        <w:rPr>
          <w:rFonts w:ascii="Times New Roman" w:hAnsi="Times New Roman" w:cs="Times New Roman"/>
          <w:sz w:val="24"/>
          <w:szCs w:val="24"/>
          <w:lang w:val="en-US"/>
        </w:rPr>
        <w:t>Nanayakkara</w:t>
      </w:r>
      <w:proofErr w:type="spellEnd"/>
      <w:r w:rsidRPr="00CE762B">
        <w:rPr>
          <w:rFonts w:ascii="Times New Roman" w:hAnsi="Times New Roman" w:cs="Times New Roman"/>
          <w:sz w:val="24"/>
          <w:szCs w:val="24"/>
          <w:lang w:val="en-US"/>
        </w:rPr>
        <w:t xml:space="preserve">, N., Curtis, A.J., </w:t>
      </w:r>
      <w:proofErr w:type="spellStart"/>
      <w:r w:rsidRPr="00CE762B">
        <w:rPr>
          <w:rFonts w:ascii="Times New Roman" w:hAnsi="Times New Roman" w:cs="Times New Roman"/>
          <w:sz w:val="24"/>
          <w:szCs w:val="24"/>
          <w:lang w:val="en-US"/>
        </w:rPr>
        <w:t>Heritier</w:t>
      </w:r>
      <w:proofErr w:type="spellEnd"/>
      <w:r w:rsidRPr="00CE762B">
        <w:rPr>
          <w:rFonts w:ascii="Times New Roman" w:hAnsi="Times New Roman" w:cs="Times New Roman"/>
          <w:sz w:val="24"/>
          <w:szCs w:val="24"/>
          <w:lang w:val="en-US"/>
        </w:rPr>
        <w:t xml:space="preserve">, S., </w:t>
      </w:r>
      <w:proofErr w:type="spellStart"/>
      <w:r w:rsidRPr="00CE762B">
        <w:rPr>
          <w:rFonts w:ascii="Times New Roman" w:hAnsi="Times New Roman" w:cs="Times New Roman"/>
          <w:sz w:val="24"/>
          <w:szCs w:val="24"/>
          <w:lang w:val="en-US"/>
        </w:rPr>
        <w:t>Gadowski</w:t>
      </w:r>
      <w:proofErr w:type="spellEnd"/>
      <w:r w:rsidRPr="00CE762B">
        <w:rPr>
          <w:rFonts w:ascii="Times New Roman" w:hAnsi="Times New Roman" w:cs="Times New Roman"/>
          <w:sz w:val="24"/>
          <w:szCs w:val="24"/>
          <w:lang w:val="en-US"/>
        </w:rPr>
        <w:t xml:space="preserve">, A.M., </w:t>
      </w:r>
      <w:proofErr w:type="spellStart"/>
      <w:r w:rsidRPr="00CE762B">
        <w:rPr>
          <w:rFonts w:ascii="Times New Roman" w:hAnsi="Times New Roman" w:cs="Times New Roman"/>
          <w:sz w:val="24"/>
          <w:szCs w:val="24"/>
          <w:lang w:val="en-US"/>
        </w:rPr>
        <w:t>Pavkov</w:t>
      </w:r>
      <w:proofErr w:type="spellEnd"/>
      <w:r w:rsidRPr="00CE762B">
        <w:rPr>
          <w:rFonts w:ascii="Times New Roman" w:hAnsi="Times New Roman" w:cs="Times New Roman"/>
          <w:sz w:val="24"/>
          <w:szCs w:val="24"/>
          <w:lang w:val="en-US"/>
        </w:rPr>
        <w:t xml:space="preserve">, M.E., </w:t>
      </w:r>
      <w:proofErr w:type="spellStart"/>
      <w:r w:rsidRPr="00CE762B">
        <w:rPr>
          <w:rFonts w:ascii="Times New Roman" w:hAnsi="Times New Roman" w:cs="Times New Roman"/>
          <w:sz w:val="24"/>
          <w:szCs w:val="24"/>
          <w:lang w:val="en-US"/>
        </w:rPr>
        <w:t>Kenealy</w:t>
      </w:r>
      <w:proofErr w:type="spellEnd"/>
      <w:r w:rsidRPr="00CE762B">
        <w:rPr>
          <w:rFonts w:ascii="Times New Roman" w:hAnsi="Times New Roman" w:cs="Times New Roman"/>
          <w:sz w:val="24"/>
          <w:szCs w:val="24"/>
          <w:lang w:val="en-US"/>
        </w:rPr>
        <w:t>, T., Owens, D.R., Thomas, R.L., Song, S., Wong, J. and Chan, J.C.N., 2021. Impact of age at type 2 diabetes mellitus diagnosis on mortality and vascular complications: systematic review and meta-analyses. </w:t>
      </w:r>
      <w:proofErr w:type="spellStart"/>
      <w:r w:rsidRPr="00CE762B">
        <w:rPr>
          <w:rFonts w:ascii="Times New Roman" w:hAnsi="Times New Roman" w:cs="Times New Roman"/>
          <w:sz w:val="24"/>
          <w:szCs w:val="24"/>
          <w:lang w:val="en-US"/>
        </w:rPr>
        <w:t>Diabetologia</w:t>
      </w:r>
      <w:proofErr w:type="spellEnd"/>
      <w:r w:rsidRPr="00CE762B">
        <w:rPr>
          <w:rFonts w:ascii="Times New Roman" w:hAnsi="Times New Roman" w:cs="Times New Roman"/>
          <w:sz w:val="24"/>
          <w:szCs w:val="24"/>
          <w:lang w:val="en-US"/>
        </w:rPr>
        <w:t>, 64, pp.275-287.</w:t>
      </w:r>
    </w:p>
    <w:p w14:paraId="1A6A2E56" w14:textId="77777777" w:rsidR="006E57F8" w:rsidRPr="00CE762B" w:rsidRDefault="006E57F8" w:rsidP="00CE762B">
      <w:pPr>
        <w:spacing w:line="360" w:lineRule="auto"/>
        <w:jc w:val="both"/>
        <w:rPr>
          <w:rFonts w:ascii="Times New Roman" w:hAnsi="Times New Roman" w:cs="Times New Roman"/>
          <w:sz w:val="24"/>
          <w:szCs w:val="24"/>
          <w:lang w:val="en-US"/>
        </w:rPr>
      </w:pPr>
      <w:proofErr w:type="spellStart"/>
      <w:r w:rsidRPr="00CE762B">
        <w:rPr>
          <w:rFonts w:ascii="Times New Roman" w:hAnsi="Times New Roman" w:cs="Times New Roman"/>
          <w:sz w:val="24"/>
          <w:szCs w:val="24"/>
          <w:lang w:val="en-US"/>
        </w:rPr>
        <w:lastRenderedPageBreak/>
        <w:t>Oguntibeju</w:t>
      </w:r>
      <w:proofErr w:type="spellEnd"/>
      <w:r w:rsidRPr="00CE762B">
        <w:rPr>
          <w:rFonts w:ascii="Times New Roman" w:hAnsi="Times New Roman" w:cs="Times New Roman"/>
          <w:sz w:val="24"/>
          <w:szCs w:val="24"/>
          <w:lang w:val="en-US"/>
        </w:rPr>
        <w:t>, O.O., 2019. Type 2 diabetes mellitus, oxidative stress and inflammation: examining the links. International journal of physiology, pathophysiology and pharmacology, 11(3), p.45.</w:t>
      </w:r>
    </w:p>
    <w:p w14:paraId="768057E2" w14:textId="77777777" w:rsidR="006E57F8" w:rsidRPr="00CE762B" w:rsidRDefault="006E57F8" w:rsidP="00CE762B">
      <w:pPr>
        <w:spacing w:line="360" w:lineRule="auto"/>
        <w:jc w:val="both"/>
        <w:rPr>
          <w:rFonts w:ascii="Times New Roman" w:hAnsi="Times New Roman" w:cs="Times New Roman"/>
          <w:sz w:val="24"/>
          <w:szCs w:val="24"/>
          <w:lang w:val="en-US"/>
        </w:rPr>
      </w:pPr>
      <w:proofErr w:type="spellStart"/>
      <w:r w:rsidRPr="00CE762B">
        <w:rPr>
          <w:rFonts w:ascii="Times New Roman" w:hAnsi="Times New Roman" w:cs="Times New Roman"/>
          <w:sz w:val="24"/>
          <w:szCs w:val="24"/>
          <w:lang w:val="en-US"/>
        </w:rPr>
        <w:t>Suryasa</w:t>
      </w:r>
      <w:proofErr w:type="spellEnd"/>
      <w:r w:rsidRPr="00CE762B">
        <w:rPr>
          <w:rFonts w:ascii="Times New Roman" w:hAnsi="Times New Roman" w:cs="Times New Roman"/>
          <w:sz w:val="24"/>
          <w:szCs w:val="24"/>
          <w:lang w:val="en-US"/>
        </w:rPr>
        <w:t>, I.W., Rodríguez-</w:t>
      </w:r>
      <w:proofErr w:type="spellStart"/>
      <w:r w:rsidRPr="00CE762B">
        <w:rPr>
          <w:rFonts w:ascii="Times New Roman" w:hAnsi="Times New Roman" w:cs="Times New Roman"/>
          <w:sz w:val="24"/>
          <w:szCs w:val="24"/>
          <w:lang w:val="en-US"/>
        </w:rPr>
        <w:t>Gámez</w:t>
      </w:r>
      <w:proofErr w:type="spellEnd"/>
      <w:r w:rsidRPr="00CE762B">
        <w:rPr>
          <w:rFonts w:ascii="Times New Roman" w:hAnsi="Times New Roman" w:cs="Times New Roman"/>
          <w:sz w:val="24"/>
          <w:szCs w:val="24"/>
          <w:lang w:val="en-US"/>
        </w:rPr>
        <w:t xml:space="preserve">, M. and </w:t>
      </w:r>
      <w:proofErr w:type="spellStart"/>
      <w:r w:rsidRPr="00CE762B">
        <w:rPr>
          <w:rFonts w:ascii="Times New Roman" w:hAnsi="Times New Roman" w:cs="Times New Roman"/>
          <w:sz w:val="24"/>
          <w:szCs w:val="24"/>
          <w:lang w:val="en-US"/>
        </w:rPr>
        <w:t>Koldoris</w:t>
      </w:r>
      <w:proofErr w:type="spellEnd"/>
      <w:r w:rsidRPr="00CE762B">
        <w:rPr>
          <w:rFonts w:ascii="Times New Roman" w:hAnsi="Times New Roman" w:cs="Times New Roman"/>
          <w:sz w:val="24"/>
          <w:szCs w:val="24"/>
          <w:lang w:val="en-US"/>
        </w:rPr>
        <w:t>, T., 2021. Health and treatment of diabetes mellitus. International Journal of Health Sciences, 5(1).</w:t>
      </w:r>
    </w:p>
    <w:p w14:paraId="34B86440" w14:textId="77777777" w:rsidR="006E57F8" w:rsidRPr="00CE762B" w:rsidRDefault="006E57F8" w:rsidP="00CE762B">
      <w:pPr>
        <w:spacing w:line="360" w:lineRule="auto"/>
        <w:jc w:val="both"/>
        <w:rPr>
          <w:rFonts w:ascii="Times New Roman" w:hAnsi="Times New Roman" w:cs="Times New Roman"/>
          <w:sz w:val="24"/>
          <w:szCs w:val="24"/>
          <w:lang w:val="en-US"/>
        </w:rPr>
      </w:pPr>
      <w:r w:rsidRPr="00CE762B">
        <w:rPr>
          <w:rFonts w:ascii="Times New Roman" w:hAnsi="Times New Roman" w:cs="Times New Roman"/>
          <w:sz w:val="24"/>
          <w:szCs w:val="24"/>
          <w:lang w:val="en-US"/>
        </w:rPr>
        <w:t>TODAY Study Group, 2021. Long-term complications in youth-onset type 2 diabetes. New England Journal of Medicine, 385(5), pp.416-426.</w:t>
      </w:r>
    </w:p>
    <w:p w14:paraId="20EABB80" w14:textId="77777777" w:rsidR="006E57F8" w:rsidRPr="00CE762B" w:rsidRDefault="006E57F8" w:rsidP="00CE762B">
      <w:pPr>
        <w:spacing w:line="360" w:lineRule="auto"/>
        <w:jc w:val="both"/>
        <w:rPr>
          <w:rFonts w:ascii="Times New Roman" w:hAnsi="Times New Roman" w:cs="Times New Roman"/>
          <w:sz w:val="24"/>
          <w:szCs w:val="24"/>
          <w:lang w:val="en-US"/>
        </w:rPr>
      </w:pPr>
      <w:r w:rsidRPr="00CE762B">
        <w:rPr>
          <w:rFonts w:ascii="Times New Roman" w:hAnsi="Times New Roman" w:cs="Times New Roman"/>
          <w:sz w:val="24"/>
          <w:szCs w:val="24"/>
          <w:lang w:val="en-US"/>
        </w:rPr>
        <w:t xml:space="preserve">Van </w:t>
      </w:r>
      <w:proofErr w:type="spellStart"/>
      <w:r w:rsidRPr="00CE762B">
        <w:rPr>
          <w:rFonts w:ascii="Times New Roman" w:hAnsi="Times New Roman" w:cs="Times New Roman"/>
          <w:sz w:val="24"/>
          <w:szCs w:val="24"/>
          <w:lang w:val="en-US"/>
        </w:rPr>
        <w:t>Smoorenburg</w:t>
      </w:r>
      <w:proofErr w:type="spellEnd"/>
      <w:r w:rsidRPr="00CE762B">
        <w:rPr>
          <w:rFonts w:ascii="Times New Roman" w:hAnsi="Times New Roman" w:cs="Times New Roman"/>
          <w:sz w:val="24"/>
          <w:szCs w:val="24"/>
          <w:lang w:val="en-US"/>
        </w:rPr>
        <w:t xml:space="preserve">, A.N., </w:t>
      </w:r>
      <w:proofErr w:type="spellStart"/>
      <w:r w:rsidRPr="00CE762B">
        <w:rPr>
          <w:rFonts w:ascii="Times New Roman" w:hAnsi="Times New Roman" w:cs="Times New Roman"/>
          <w:sz w:val="24"/>
          <w:szCs w:val="24"/>
          <w:lang w:val="en-US"/>
        </w:rPr>
        <w:t>Hertroijs</w:t>
      </w:r>
      <w:proofErr w:type="spellEnd"/>
      <w:r w:rsidRPr="00CE762B">
        <w:rPr>
          <w:rFonts w:ascii="Times New Roman" w:hAnsi="Times New Roman" w:cs="Times New Roman"/>
          <w:sz w:val="24"/>
          <w:szCs w:val="24"/>
          <w:lang w:val="en-US"/>
        </w:rPr>
        <w:t xml:space="preserve">, D.F., </w:t>
      </w:r>
      <w:proofErr w:type="spellStart"/>
      <w:r w:rsidRPr="00CE762B">
        <w:rPr>
          <w:rFonts w:ascii="Times New Roman" w:hAnsi="Times New Roman" w:cs="Times New Roman"/>
          <w:sz w:val="24"/>
          <w:szCs w:val="24"/>
          <w:lang w:val="en-US"/>
        </w:rPr>
        <w:t>Dekkers</w:t>
      </w:r>
      <w:proofErr w:type="spellEnd"/>
      <w:r w:rsidRPr="00CE762B">
        <w:rPr>
          <w:rFonts w:ascii="Times New Roman" w:hAnsi="Times New Roman" w:cs="Times New Roman"/>
          <w:sz w:val="24"/>
          <w:szCs w:val="24"/>
          <w:lang w:val="en-US"/>
        </w:rPr>
        <w:t xml:space="preserve">, T., </w:t>
      </w:r>
      <w:proofErr w:type="spellStart"/>
      <w:r w:rsidRPr="00CE762B">
        <w:rPr>
          <w:rFonts w:ascii="Times New Roman" w:hAnsi="Times New Roman" w:cs="Times New Roman"/>
          <w:sz w:val="24"/>
          <w:szCs w:val="24"/>
          <w:lang w:val="en-US"/>
        </w:rPr>
        <w:t>Elissen</w:t>
      </w:r>
      <w:proofErr w:type="spellEnd"/>
      <w:r w:rsidRPr="00CE762B">
        <w:rPr>
          <w:rFonts w:ascii="Times New Roman" w:hAnsi="Times New Roman" w:cs="Times New Roman"/>
          <w:sz w:val="24"/>
          <w:szCs w:val="24"/>
          <w:lang w:val="en-US"/>
        </w:rPr>
        <w:t xml:space="preserve">, A.M. and </w:t>
      </w:r>
      <w:proofErr w:type="spellStart"/>
      <w:r w:rsidRPr="00CE762B">
        <w:rPr>
          <w:rFonts w:ascii="Times New Roman" w:hAnsi="Times New Roman" w:cs="Times New Roman"/>
          <w:sz w:val="24"/>
          <w:szCs w:val="24"/>
          <w:lang w:val="en-US"/>
        </w:rPr>
        <w:t>Melles</w:t>
      </w:r>
      <w:proofErr w:type="spellEnd"/>
      <w:r w:rsidRPr="00CE762B">
        <w:rPr>
          <w:rFonts w:ascii="Times New Roman" w:hAnsi="Times New Roman" w:cs="Times New Roman"/>
          <w:sz w:val="24"/>
          <w:szCs w:val="24"/>
          <w:lang w:val="en-US"/>
        </w:rPr>
        <w:t>, M., 2019. Patients’ perspective on self-management: type 2 diabetes in daily life. BMC health services research, 19(1), pp.1-8.</w:t>
      </w:r>
    </w:p>
    <w:p w14:paraId="6827E594" w14:textId="77777777" w:rsidR="006E57F8" w:rsidRPr="00CE762B" w:rsidRDefault="006E57F8" w:rsidP="00CE762B">
      <w:pPr>
        <w:spacing w:line="360" w:lineRule="auto"/>
        <w:jc w:val="both"/>
        <w:rPr>
          <w:rFonts w:ascii="Times New Roman" w:hAnsi="Times New Roman" w:cs="Times New Roman"/>
          <w:sz w:val="24"/>
          <w:szCs w:val="24"/>
          <w:lang w:val="en-US"/>
        </w:rPr>
      </w:pPr>
      <w:proofErr w:type="spellStart"/>
      <w:r w:rsidRPr="00CE762B">
        <w:rPr>
          <w:rFonts w:ascii="Times New Roman" w:hAnsi="Times New Roman" w:cs="Times New Roman"/>
          <w:sz w:val="24"/>
          <w:szCs w:val="24"/>
          <w:lang w:val="en-US"/>
        </w:rPr>
        <w:t>Vounzoulaki</w:t>
      </w:r>
      <w:proofErr w:type="spellEnd"/>
      <w:r w:rsidRPr="00CE762B">
        <w:rPr>
          <w:rFonts w:ascii="Times New Roman" w:hAnsi="Times New Roman" w:cs="Times New Roman"/>
          <w:sz w:val="24"/>
          <w:szCs w:val="24"/>
          <w:lang w:val="en-US"/>
        </w:rPr>
        <w:t xml:space="preserve">, E., </w:t>
      </w:r>
      <w:proofErr w:type="spellStart"/>
      <w:r w:rsidRPr="00CE762B">
        <w:rPr>
          <w:rFonts w:ascii="Times New Roman" w:hAnsi="Times New Roman" w:cs="Times New Roman"/>
          <w:sz w:val="24"/>
          <w:szCs w:val="24"/>
          <w:lang w:val="en-US"/>
        </w:rPr>
        <w:t>Khunti</w:t>
      </w:r>
      <w:proofErr w:type="spellEnd"/>
      <w:r w:rsidRPr="00CE762B">
        <w:rPr>
          <w:rFonts w:ascii="Times New Roman" w:hAnsi="Times New Roman" w:cs="Times New Roman"/>
          <w:sz w:val="24"/>
          <w:szCs w:val="24"/>
          <w:lang w:val="en-US"/>
        </w:rPr>
        <w:t xml:space="preserve">, K., </w:t>
      </w:r>
      <w:proofErr w:type="spellStart"/>
      <w:r w:rsidRPr="00CE762B">
        <w:rPr>
          <w:rFonts w:ascii="Times New Roman" w:hAnsi="Times New Roman" w:cs="Times New Roman"/>
          <w:sz w:val="24"/>
          <w:szCs w:val="24"/>
          <w:lang w:val="en-US"/>
        </w:rPr>
        <w:t>Abner</w:t>
      </w:r>
      <w:proofErr w:type="spellEnd"/>
      <w:r w:rsidRPr="00CE762B">
        <w:rPr>
          <w:rFonts w:ascii="Times New Roman" w:hAnsi="Times New Roman" w:cs="Times New Roman"/>
          <w:sz w:val="24"/>
          <w:szCs w:val="24"/>
          <w:lang w:val="en-US"/>
        </w:rPr>
        <w:t xml:space="preserve">, S.C., Tan, B.K., Davies, M.J. and </w:t>
      </w:r>
      <w:proofErr w:type="spellStart"/>
      <w:r w:rsidRPr="00CE762B">
        <w:rPr>
          <w:rFonts w:ascii="Times New Roman" w:hAnsi="Times New Roman" w:cs="Times New Roman"/>
          <w:sz w:val="24"/>
          <w:szCs w:val="24"/>
          <w:lang w:val="en-US"/>
        </w:rPr>
        <w:t>Gillies</w:t>
      </w:r>
      <w:proofErr w:type="spellEnd"/>
      <w:r w:rsidRPr="00CE762B">
        <w:rPr>
          <w:rFonts w:ascii="Times New Roman" w:hAnsi="Times New Roman" w:cs="Times New Roman"/>
          <w:sz w:val="24"/>
          <w:szCs w:val="24"/>
          <w:lang w:val="en-US"/>
        </w:rPr>
        <w:t>, C.L., 2020. Progression to type 2 diabetes in women with a known history of gestational diabetes: systematic review and meta-analysis. </w:t>
      </w:r>
      <w:proofErr w:type="spellStart"/>
      <w:r w:rsidRPr="00CE762B">
        <w:rPr>
          <w:rFonts w:ascii="Times New Roman" w:hAnsi="Times New Roman" w:cs="Times New Roman"/>
          <w:sz w:val="24"/>
          <w:szCs w:val="24"/>
          <w:lang w:val="en-US"/>
        </w:rPr>
        <w:t>Bmj</w:t>
      </w:r>
      <w:proofErr w:type="spellEnd"/>
      <w:r w:rsidRPr="00CE762B">
        <w:rPr>
          <w:rFonts w:ascii="Times New Roman" w:hAnsi="Times New Roman" w:cs="Times New Roman"/>
          <w:sz w:val="24"/>
          <w:szCs w:val="24"/>
          <w:lang w:val="en-US"/>
        </w:rPr>
        <w:t>, 369.</w:t>
      </w:r>
    </w:p>
    <w:p w14:paraId="5D9F54ED" w14:textId="77777777" w:rsidR="006E57F8" w:rsidRPr="00CE762B" w:rsidRDefault="006E57F8" w:rsidP="00CE762B">
      <w:pPr>
        <w:spacing w:line="360" w:lineRule="auto"/>
        <w:jc w:val="both"/>
        <w:rPr>
          <w:rFonts w:ascii="Times New Roman" w:hAnsi="Times New Roman" w:cs="Times New Roman"/>
          <w:sz w:val="24"/>
          <w:szCs w:val="24"/>
          <w:lang w:val="en-US"/>
        </w:rPr>
      </w:pPr>
      <w:r w:rsidRPr="00CE762B">
        <w:rPr>
          <w:rFonts w:ascii="Times New Roman" w:hAnsi="Times New Roman" w:cs="Times New Roman"/>
          <w:sz w:val="24"/>
          <w:szCs w:val="24"/>
          <w:lang w:val="en-US"/>
        </w:rPr>
        <w:t xml:space="preserve">Wiggins, T., </w:t>
      </w:r>
      <w:proofErr w:type="spellStart"/>
      <w:r w:rsidRPr="00CE762B">
        <w:rPr>
          <w:rFonts w:ascii="Times New Roman" w:hAnsi="Times New Roman" w:cs="Times New Roman"/>
          <w:sz w:val="24"/>
          <w:szCs w:val="24"/>
          <w:lang w:val="en-US"/>
        </w:rPr>
        <w:t>Guidozzi</w:t>
      </w:r>
      <w:proofErr w:type="spellEnd"/>
      <w:r w:rsidRPr="00CE762B">
        <w:rPr>
          <w:rFonts w:ascii="Times New Roman" w:hAnsi="Times New Roman" w:cs="Times New Roman"/>
          <w:sz w:val="24"/>
          <w:szCs w:val="24"/>
          <w:lang w:val="en-US"/>
        </w:rPr>
        <w:t xml:space="preserve">, N., </w:t>
      </w:r>
      <w:proofErr w:type="spellStart"/>
      <w:r w:rsidRPr="00CE762B">
        <w:rPr>
          <w:rFonts w:ascii="Times New Roman" w:hAnsi="Times New Roman" w:cs="Times New Roman"/>
          <w:sz w:val="24"/>
          <w:szCs w:val="24"/>
          <w:lang w:val="en-US"/>
        </w:rPr>
        <w:t>Welbourn</w:t>
      </w:r>
      <w:proofErr w:type="spellEnd"/>
      <w:r w:rsidRPr="00CE762B">
        <w:rPr>
          <w:rFonts w:ascii="Times New Roman" w:hAnsi="Times New Roman" w:cs="Times New Roman"/>
          <w:sz w:val="24"/>
          <w:szCs w:val="24"/>
          <w:lang w:val="en-US"/>
        </w:rPr>
        <w:t xml:space="preserve">, R., Ahmed, A.R. and </w:t>
      </w:r>
      <w:proofErr w:type="spellStart"/>
      <w:r w:rsidRPr="00CE762B">
        <w:rPr>
          <w:rFonts w:ascii="Times New Roman" w:hAnsi="Times New Roman" w:cs="Times New Roman"/>
          <w:sz w:val="24"/>
          <w:szCs w:val="24"/>
          <w:lang w:val="en-US"/>
        </w:rPr>
        <w:t>Markar</w:t>
      </w:r>
      <w:proofErr w:type="spellEnd"/>
      <w:r w:rsidRPr="00CE762B">
        <w:rPr>
          <w:rFonts w:ascii="Times New Roman" w:hAnsi="Times New Roman" w:cs="Times New Roman"/>
          <w:sz w:val="24"/>
          <w:szCs w:val="24"/>
          <w:lang w:val="en-US"/>
        </w:rPr>
        <w:t>, S.R., 2020. Association of bariatric surgery with all-cause mortality and incidence of obesity-related disease at a population level: a systematic review and meta-analysis. </w:t>
      </w:r>
      <w:proofErr w:type="spellStart"/>
      <w:r w:rsidRPr="00CE762B">
        <w:rPr>
          <w:rFonts w:ascii="Times New Roman" w:hAnsi="Times New Roman" w:cs="Times New Roman"/>
          <w:sz w:val="24"/>
          <w:szCs w:val="24"/>
          <w:lang w:val="en-US"/>
        </w:rPr>
        <w:t>PLoS</w:t>
      </w:r>
      <w:proofErr w:type="spellEnd"/>
      <w:r w:rsidRPr="00CE762B">
        <w:rPr>
          <w:rFonts w:ascii="Times New Roman" w:hAnsi="Times New Roman" w:cs="Times New Roman"/>
          <w:sz w:val="24"/>
          <w:szCs w:val="24"/>
          <w:lang w:val="en-US"/>
        </w:rPr>
        <w:t xml:space="preserve"> Medicine, 17(7), p.e1003206.</w:t>
      </w:r>
    </w:p>
    <w:p w14:paraId="4489F318" w14:textId="77777777" w:rsidR="006E57F8" w:rsidRPr="00CE762B" w:rsidRDefault="006E57F8" w:rsidP="00CE762B">
      <w:pPr>
        <w:spacing w:line="360" w:lineRule="auto"/>
        <w:jc w:val="both"/>
        <w:rPr>
          <w:rFonts w:ascii="Times New Roman" w:hAnsi="Times New Roman" w:cs="Times New Roman"/>
          <w:sz w:val="24"/>
          <w:szCs w:val="24"/>
          <w:lang w:val="en-US"/>
        </w:rPr>
      </w:pPr>
      <w:r w:rsidRPr="00CE762B">
        <w:rPr>
          <w:rFonts w:ascii="Times New Roman" w:hAnsi="Times New Roman" w:cs="Times New Roman"/>
          <w:sz w:val="24"/>
          <w:szCs w:val="24"/>
          <w:lang w:val="en-US"/>
        </w:rPr>
        <w:t xml:space="preserve">Young, H.M., Miyamoto, S., </w:t>
      </w:r>
      <w:proofErr w:type="spellStart"/>
      <w:r w:rsidRPr="00CE762B">
        <w:rPr>
          <w:rFonts w:ascii="Times New Roman" w:hAnsi="Times New Roman" w:cs="Times New Roman"/>
          <w:sz w:val="24"/>
          <w:szCs w:val="24"/>
          <w:lang w:val="en-US"/>
        </w:rPr>
        <w:t>Dharmar</w:t>
      </w:r>
      <w:proofErr w:type="spellEnd"/>
      <w:r w:rsidRPr="00CE762B">
        <w:rPr>
          <w:rFonts w:ascii="Times New Roman" w:hAnsi="Times New Roman" w:cs="Times New Roman"/>
          <w:sz w:val="24"/>
          <w:szCs w:val="24"/>
          <w:lang w:val="en-US"/>
        </w:rPr>
        <w:t xml:space="preserve">, M. and Tang-Feldman, Y., 2020. Nurse coaching and mobile health compared with usual care to improve diabetes self-efficacy for persons with type 2 diabetes: randomized controlled trial. JMIR </w:t>
      </w:r>
      <w:proofErr w:type="spellStart"/>
      <w:r w:rsidRPr="00CE762B">
        <w:rPr>
          <w:rFonts w:ascii="Times New Roman" w:hAnsi="Times New Roman" w:cs="Times New Roman"/>
          <w:sz w:val="24"/>
          <w:szCs w:val="24"/>
          <w:lang w:val="en-US"/>
        </w:rPr>
        <w:t>mHealth</w:t>
      </w:r>
      <w:proofErr w:type="spellEnd"/>
      <w:r w:rsidRPr="00CE762B">
        <w:rPr>
          <w:rFonts w:ascii="Times New Roman" w:hAnsi="Times New Roman" w:cs="Times New Roman"/>
          <w:sz w:val="24"/>
          <w:szCs w:val="24"/>
          <w:lang w:val="en-US"/>
        </w:rPr>
        <w:t xml:space="preserve"> and </w:t>
      </w:r>
      <w:proofErr w:type="spellStart"/>
      <w:r w:rsidRPr="00CE762B">
        <w:rPr>
          <w:rFonts w:ascii="Times New Roman" w:hAnsi="Times New Roman" w:cs="Times New Roman"/>
          <w:sz w:val="24"/>
          <w:szCs w:val="24"/>
          <w:lang w:val="en-US"/>
        </w:rPr>
        <w:t>uHealth</w:t>
      </w:r>
      <w:proofErr w:type="spellEnd"/>
      <w:r w:rsidRPr="00CE762B">
        <w:rPr>
          <w:rFonts w:ascii="Times New Roman" w:hAnsi="Times New Roman" w:cs="Times New Roman"/>
          <w:sz w:val="24"/>
          <w:szCs w:val="24"/>
          <w:lang w:val="en-US"/>
        </w:rPr>
        <w:t>, 8(3), p.e16665.</w:t>
      </w:r>
    </w:p>
    <w:p w14:paraId="71DA8881" w14:textId="77777777" w:rsidR="00CA74DA" w:rsidRPr="00CA74DA" w:rsidRDefault="00CA74DA" w:rsidP="00C84F9A">
      <w:pPr>
        <w:spacing w:line="360" w:lineRule="auto"/>
        <w:jc w:val="both"/>
        <w:rPr>
          <w:lang w:val="en-US"/>
        </w:rPr>
      </w:pPr>
    </w:p>
    <w:sectPr w:rsidR="00CA74DA" w:rsidRPr="00CA74D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A15E40" w14:textId="77777777" w:rsidR="002543FA" w:rsidRDefault="002543FA" w:rsidP="00CB2B34">
      <w:pPr>
        <w:spacing w:after="0" w:line="240" w:lineRule="auto"/>
      </w:pPr>
      <w:r>
        <w:separator/>
      </w:r>
    </w:p>
  </w:endnote>
  <w:endnote w:type="continuationSeparator" w:id="0">
    <w:p w14:paraId="7E7C9562" w14:textId="77777777" w:rsidR="002543FA" w:rsidRDefault="002543FA" w:rsidP="00CB2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4522449"/>
      <w:docPartObj>
        <w:docPartGallery w:val="Page Numbers (Bottom of Page)"/>
        <w:docPartUnique/>
      </w:docPartObj>
    </w:sdtPr>
    <w:sdtEndPr>
      <w:rPr>
        <w:noProof/>
      </w:rPr>
    </w:sdtEndPr>
    <w:sdtContent>
      <w:p w14:paraId="2B084A54" w14:textId="40660691" w:rsidR="00CB2B34" w:rsidRDefault="00CB2B34">
        <w:pPr>
          <w:pStyle w:val="Footer"/>
          <w:jc w:val="center"/>
        </w:pPr>
        <w:r>
          <w:fldChar w:fldCharType="begin"/>
        </w:r>
        <w:r>
          <w:instrText xml:space="preserve"> PAGE   \* MERGEFORMAT </w:instrText>
        </w:r>
        <w:r>
          <w:fldChar w:fldCharType="separate"/>
        </w:r>
        <w:r w:rsidR="00DF3246">
          <w:rPr>
            <w:noProof/>
          </w:rPr>
          <w:t>8</w:t>
        </w:r>
        <w:r>
          <w:rPr>
            <w:noProof/>
          </w:rPr>
          <w:fldChar w:fldCharType="end"/>
        </w:r>
      </w:p>
    </w:sdtContent>
  </w:sdt>
  <w:p w14:paraId="454D0BB8" w14:textId="77777777" w:rsidR="00CB2B34" w:rsidRDefault="00CB2B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ED6DC1" w14:textId="77777777" w:rsidR="002543FA" w:rsidRDefault="002543FA" w:rsidP="00CB2B34">
      <w:pPr>
        <w:spacing w:after="0" w:line="240" w:lineRule="auto"/>
      </w:pPr>
      <w:r>
        <w:separator/>
      </w:r>
    </w:p>
  </w:footnote>
  <w:footnote w:type="continuationSeparator" w:id="0">
    <w:p w14:paraId="0F83163A" w14:textId="77777777" w:rsidR="002543FA" w:rsidRDefault="002543FA" w:rsidP="00CB2B3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CC2A3F"/>
    <w:multiLevelType w:val="multilevel"/>
    <w:tmpl w:val="A662668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imes New Roman" w:hAnsi="Times New Roman" w:cstheme="majorBidi" w:hint="default"/>
        <w:sz w:val="24"/>
      </w:rPr>
    </w:lvl>
    <w:lvl w:ilvl="2">
      <w:start w:val="1"/>
      <w:numFmt w:val="decimal"/>
      <w:isLgl/>
      <w:lvlText w:val="%1.%2.%3."/>
      <w:lvlJc w:val="left"/>
      <w:pPr>
        <w:ind w:left="1080" w:hanging="720"/>
      </w:pPr>
      <w:rPr>
        <w:rFonts w:ascii="Times New Roman" w:hAnsi="Times New Roman" w:cstheme="majorBidi" w:hint="default"/>
        <w:sz w:val="24"/>
      </w:rPr>
    </w:lvl>
    <w:lvl w:ilvl="3">
      <w:start w:val="1"/>
      <w:numFmt w:val="decimal"/>
      <w:isLgl/>
      <w:lvlText w:val="%1.%2.%3.%4."/>
      <w:lvlJc w:val="left"/>
      <w:pPr>
        <w:ind w:left="1080" w:hanging="720"/>
      </w:pPr>
      <w:rPr>
        <w:rFonts w:ascii="Times New Roman" w:hAnsi="Times New Roman" w:cstheme="majorBidi" w:hint="default"/>
        <w:sz w:val="24"/>
      </w:rPr>
    </w:lvl>
    <w:lvl w:ilvl="4">
      <w:start w:val="1"/>
      <w:numFmt w:val="decimal"/>
      <w:isLgl/>
      <w:lvlText w:val="%1.%2.%3.%4.%5."/>
      <w:lvlJc w:val="left"/>
      <w:pPr>
        <w:ind w:left="1440" w:hanging="1080"/>
      </w:pPr>
      <w:rPr>
        <w:rFonts w:ascii="Times New Roman" w:hAnsi="Times New Roman" w:cstheme="majorBidi" w:hint="default"/>
        <w:sz w:val="24"/>
      </w:rPr>
    </w:lvl>
    <w:lvl w:ilvl="5">
      <w:start w:val="1"/>
      <w:numFmt w:val="decimal"/>
      <w:isLgl/>
      <w:lvlText w:val="%1.%2.%3.%4.%5.%6."/>
      <w:lvlJc w:val="left"/>
      <w:pPr>
        <w:ind w:left="1440" w:hanging="1080"/>
      </w:pPr>
      <w:rPr>
        <w:rFonts w:ascii="Times New Roman" w:hAnsi="Times New Roman" w:cstheme="majorBidi" w:hint="default"/>
        <w:sz w:val="24"/>
      </w:rPr>
    </w:lvl>
    <w:lvl w:ilvl="6">
      <w:start w:val="1"/>
      <w:numFmt w:val="decimal"/>
      <w:isLgl/>
      <w:lvlText w:val="%1.%2.%3.%4.%5.%6.%7."/>
      <w:lvlJc w:val="left"/>
      <w:pPr>
        <w:ind w:left="1800" w:hanging="1440"/>
      </w:pPr>
      <w:rPr>
        <w:rFonts w:ascii="Times New Roman" w:hAnsi="Times New Roman" w:cstheme="majorBidi" w:hint="default"/>
        <w:sz w:val="24"/>
      </w:rPr>
    </w:lvl>
    <w:lvl w:ilvl="7">
      <w:start w:val="1"/>
      <w:numFmt w:val="decimal"/>
      <w:isLgl/>
      <w:lvlText w:val="%1.%2.%3.%4.%5.%6.%7.%8."/>
      <w:lvlJc w:val="left"/>
      <w:pPr>
        <w:ind w:left="1800" w:hanging="1440"/>
      </w:pPr>
      <w:rPr>
        <w:rFonts w:ascii="Times New Roman" w:hAnsi="Times New Roman" w:cstheme="majorBidi" w:hint="default"/>
        <w:sz w:val="24"/>
      </w:rPr>
    </w:lvl>
    <w:lvl w:ilvl="8">
      <w:start w:val="1"/>
      <w:numFmt w:val="decimal"/>
      <w:isLgl/>
      <w:lvlText w:val="%1.%2.%3.%4.%5.%6.%7.%8.%9."/>
      <w:lvlJc w:val="left"/>
      <w:pPr>
        <w:ind w:left="2160" w:hanging="1800"/>
      </w:pPr>
      <w:rPr>
        <w:rFonts w:ascii="Times New Roman" w:hAnsi="Times New Roman" w:cstheme="majorBidi" w:hint="default"/>
        <w:sz w:val="24"/>
      </w:rPr>
    </w:lvl>
  </w:abstractNum>
  <w:abstractNum w:abstractNumId="1">
    <w:nsid w:val="2D3215C7"/>
    <w:multiLevelType w:val="multilevel"/>
    <w:tmpl w:val="A662668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imes New Roman" w:hAnsi="Times New Roman" w:cstheme="majorBidi" w:hint="default"/>
        <w:sz w:val="24"/>
      </w:rPr>
    </w:lvl>
    <w:lvl w:ilvl="2">
      <w:start w:val="1"/>
      <w:numFmt w:val="decimal"/>
      <w:isLgl/>
      <w:lvlText w:val="%1.%2.%3."/>
      <w:lvlJc w:val="left"/>
      <w:pPr>
        <w:ind w:left="1080" w:hanging="720"/>
      </w:pPr>
      <w:rPr>
        <w:rFonts w:ascii="Times New Roman" w:hAnsi="Times New Roman" w:cstheme="majorBidi" w:hint="default"/>
        <w:sz w:val="24"/>
      </w:rPr>
    </w:lvl>
    <w:lvl w:ilvl="3">
      <w:start w:val="1"/>
      <w:numFmt w:val="decimal"/>
      <w:isLgl/>
      <w:lvlText w:val="%1.%2.%3.%4."/>
      <w:lvlJc w:val="left"/>
      <w:pPr>
        <w:ind w:left="1080" w:hanging="720"/>
      </w:pPr>
      <w:rPr>
        <w:rFonts w:ascii="Times New Roman" w:hAnsi="Times New Roman" w:cstheme="majorBidi" w:hint="default"/>
        <w:sz w:val="24"/>
      </w:rPr>
    </w:lvl>
    <w:lvl w:ilvl="4">
      <w:start w:val="1"/>
      <w:numFmt w:val="decimal"/>
      <w:isLgl/>
      <w:lvlText w:val="%1.%2.%3.%4.%5."/>
      <w:lvlJc w:val="left"/>
      <w:pPr>
        <w:ind w:left="1440" w:hanging="1080"/>
      </w:pPr>
      <w:rPr>
        <w:rFonts w:ascii="Times New Roman" w:hAnsi="Times New Roman" w:cstheme="majorBidi" w:hint="default"/>
        <w:sz w:val="24"/>
      </w:rPr>
    </w:lvl>
    <w:lvl w:ilvl="5">
      <w:start w:val="1"/>
      <w:numFmt w:val="decimal"/>
      <w:isLgl/>
      <w:lvlText w:val="%1.%2.%3.%4.%5.%6."/>
      <w:lvlJc w:val="left"/>
      <w:pPr>
        <w:ind w:left="1440" w:hanging="1080"/>
      </w:pPr>
      <w:rPr>
        <w:rFonts w:ascii="Times New Roman" w:hAnsi="Times New Roman" w:cstheme="majorBidi" w:hint="default"/>
        <w:sz w:val="24"/>
      </w:rPr>
    </w:lvl>
    <w:lvl w:ilvl="6">
      <w:start w:val="1"/>
      <w:numFmt w:val="decimal"/>
      <w:isLgl/>
      <w:lvlText w:val="%1.%2.%3.%4.%5.%6.%7."/>
      <w:lvlJc w:val="left"/>
      <w:pPr>
        <w:ind w:left="1800" w:hanging="1440"/>
      </w:pPr>
      <w:rPr>
        <w:rFonts w:ascii="Times New Roman" w:hAnsi="Times New Roman" w:cstheme="majorBidi" w:hint="default"/>
        <w:sz w:val="24"/>
      </w:rPr>
    </w:lvl>
    <w:lvl w:ilvl="7">
      <w:start w:val="1"/>
      <w:numFmt w:val="decimal"/>
      <w:isLgl/>
      <w:lvlText w:val="%1.%2.%3.%4.%5.%6.%7.%8."/>
      <w:lvlJc w:val="left"/>
      <w:pPr>
        <w:ind w:left="1800" w:hanging="1440"/>
      </w:pPr>
      <w:rPr>
        <w:rFonts w:ascii="Times New Roman" w:hAnsi="Times New Roman" w:cstheme="majorBidi" w:hint="default"/>
        <w:sz w:val="24"/>
      </w:rPr>
    </w:lvl>
    <w:lvl w:ilvl="8">
      <w:start w:val="1"/>
      <w:numFmt w:val="decimal"/>
      <w:isLgl/>
      <w:lvlText w:val="%1.%2.%3.%4.%5.%6.%7.%8.%9."/>
      <w:lvlJc w:val="left"/>
      <w:pPr>
        <w:ind w:left="2160" w:hanging="1800"/>
      </w:pPr>
      <w:rPr>
        <w:rFonts w:ascii="Times New Roman" w:hAnsi="Times New Roman" w:cstheme="majorBidi" w:hint="default"/>
        <w:sz w:val="24"/>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MyMzc1Mzc0MzczMjVT0lEKTi0uzszPAymwqAUA0PbGyiwAAAA="/>
  </w:docVars>
  <w:rsids>
    <w:rsidRoot w:val="00F31B91"/>
    <w:rsid w:val="000217EC"/>
    <w:rsid w:val="0002638C"/>
    <w:rsid w:val="00077818"/>
    <w:rsid w:val="000816CB"/>
    <w:rsid w:val="0008308D"/>
    <w:rsid w:val="00084706"/>
    <w:rsid w:val="000B666D"/>
    <w:rsid w:val="000E791C"/>
    <w:rsid w:val="00106741"/>
    <w:rsid w:val="00120B3C"/>
    <w:rsid w:val="001344D2"/>
    <w:rsid w:val="001546D9"/>
    <w:rsid w:val="001631CC"/>
    <w:rsid w:val="00180F8F"/>
    <w:rsid w:val="001A7491"/>
    <w:rsid w:val="001C5748"/>
    <w:rsid w:val="001E785C"/>
    <w:rsid w:val="00201117"/>
    <w:rsid w:val="00203D78"/>
    <w:rsid w:val="00214E73"/>
    <w:rsid w:val="002543FA"/>
    <w:rsid w:val="002D3F50"/>
    <w:rsid w:val="00317227"/>
    <w:rsid w:val="00346945"/>
    <w:rsid w:val="003512D5"/>
    <w:rsid w:val="0035383F"/>
    <w:rsid w:val="0038508B"/>
    <w:rsid w:val="0039459A"/>
    <w:rsid w:val="003C19DE"/>
    <w:rsid w:val="00425255"/>
    <w:rsid w:val="00432EFA"/>
    <w:rsid w:val="004A4B7F"/>
    <w:rsid w:val="004B03F9"/>
    <w:rsid w:val="004C2264"/>
    <w:rsid w:val="004D3B8F"/>
    <w:rsid w:val="004E6A10"/>
    <w:rsid w:val="00591A8A"/>
    <w:rsid w:val="005D1E3C"/>
    <w:rsid w:val="005D1EB9"/>
    <w:rsid w:val="00624685"/>
    <w:rsid w:val="006278C9"/>
    <w:rsid w:val="00681E9E"/>
    <w:rsid w:val="0069031B"/>
    <w:rsid w:val="006B6B33"/>
    <w:rsid w:val="006E57F8"/>
    <w:rsid w:val="006F79AF"/>
    <w:rsid w:val="007151AF"/>
    <w:rsid w:val="00724D14"/>
    <w:rsid w:val="00746647"/>
    <w:rsid w:val="00775C4B"/>
    <w:rsid w:val="007B6C96"/>
    <w:rsid w:val="007E7DFF"/>
    <w:rsid w:val="0083539E"/>
    <w:rsid w:val="008415C9"/>
    <w:rsid w:val="00871491"/>
    <w:rsid w:val="00880399"/>
    <w:rsid w:val="00884C03"/>
    <w:rsid w:val="008A25B6"/>
    <w:rsid w:val="008F2D94"/>
    <w:rsid w:val="00917985"/>
    <w:rsid w:val="009917F4"/>
    <w:rsid w:val="009D0D7D"/>
    <w:rsid w:val="009E5C27"/>
    <w:rsid w:val="00A43305"/>
    <w:rsid w:val="00A8036D"/>
    <w:rsid w:val="00A850F4"/>
    <w:rsid w:val="00AB3CCB"/>
    <w:rsid w:val="00AB6781"/>
    <w:rsid w:val="00AF6C8F"/>
    <w:rsid w:val="00B76621"/>
    <w:rsid w:val="00BD205D"/>
    <w:rsid w:val="00BF0347"/>
    <w:rsid w:val="00C2090C"/>
    <w:rsid w:val="00C814E3"/>
    <w:rsid w:val="00C84F9A"/>
    <w:rsid w:val="00CA74DA"/>
    <w:rsid w:val="00CB2B34"/>
    <w:rsid w:val="00CE762B"/>
    <w:rsid w:val="00D05363"/>
    <w:rsid w:val="00D058FB"/>
    <w:rsid w:val="00D35005"/>
    <w:rsid w:val="00D36332"/>
    <w:rsid w:val="00D42744"/>
    <w:rsid w:val="00D81002"/>
    <w:rsid w:val="00D82133"/>
    <w:rsid w:val="00D8525C"/>
    <w:rsid w:val="00D85730"/>
    <w:rsid w:val="00DA4AA1"/>
    <w:rsid w:val="00DE6AD4"/>
    <w:rsid w:val="00DF0360"/>
    <w:rsid w:val="00DF3246"/>
    <w:rsid w:val="00E30733"/>
    <w:rsid w:val="00E93981"/>
    <w:rsid w:val="00EA385F"/>
    <w:rsid w:val="00F31B91"/>
    <w:rsid w:val="00F51B12"/>
    <w:rsid w:val="00F66A9A"/>
    <w:rsid w:val="00F727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9A834"/>
  <w15:chartTrackingRefBased/>
  <w15:docId w15:val="{A9CBF3A7-6A39-48C3-8F0F-CA9C19235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7818"/>
    <w:pPr>
      <w:keepNext/>
      <w:keepLines/>
      <w:spacing w:before="240" w:after="0"/>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077818"/>
    <w:pPr>
      <w:keepNext/>
      <w:keepLines/>
      <w:spacing w:before="40" w:after="0"/>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81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77818"/>
    <w:rPr>
      <w:rFonts w:ascii="Times New Roman" w:eastAsiaTheme="majorEastAsia" w:hAnsi="Times New Roman" w:cstheme="majorBidi"/>
      <w:b/>
      <w:sz w:val="24"/>
      <w:szCs w:val="26"/>
    </w:rPr>
  </w:style>
  <w:style w:type="paragraph" w:styleId="ListParagraph">
    <w:name w:val="List Paragraph"/>
    <w:basedOn w:val="Normal"/>
    <w:uiPriority w:val="34"/>
    <w:qFormat/>
    <w:rsid w:val="00624685"/>
    <w:pPr>
      <w:ind w:left="720"/>
      <w:contextualSpacing/>
    </w:pPr>
  </w:style>
  <w:style w:type="paragraph" w:styleId="Header">
    <w:name w:val="header"/>
    <w:basedOn w:val="Normal"/>
    <w:link w:val="HeaderChar"/>
    <w:uiPriority w:val="99"/>
    <w:unhideWhenUsed/>
    <w:rsid w:val="00CB2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B34"/>
  </w:style>
  <w:style w:type="paragraph" w:styleId="Footer">
    <w:name w:val="footer"/>
    <w:basedOn w:val="Normal"/>
    <w:link w:val="FooterChar"/>
    <w:uiPriority w:val="99"/>
    <w:unhideWhenUsed/>
    <w:rsid w:val="00CB2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B34"/>
  </w:style>
  <w:style w:type="paragraph" w:styleId="TOCHeading">
    <w:name w:val="TOC Heading"/>
    <w:basedOn w:val="Heading1"/>
    <w:next w:val="Normal"/>
    <w:uiPriority w:val="39"/>
    <w:unhideWhenUsed/>
    <w:qFormat/>
    <w:rsid w:val="00346945"/>
    <w:pPr>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46945"/>
    <w:pPr>
      <w:spacing w:after="100"/>
    </w:pPr>
  </w:style>
  <w:style w:type="paragraph" w:styleId="TOC2">
    <w:name w:val="toc 2"/>
    <w:basedOn w:val="Normal"/>
    <w:next w:val="Normal"/>
    <w:autoRedefine/>
    <w:uiPriority w:val="39"/>
    <w:unhideWhenUsed/>
    <w:rsid w:val="00346945"/>
    <w:pPr>
      <w:spacing w:after="100"/>
      <w:ind w:left="220"/>
    </w:pPr>
  </w:style>
  <w:style w:type="character" w:styleId="Hyperlink">
    <w:name w:val="Hyperlink"/>
    <w:basedOn w:val="DefaultParagraphFont"/>
    <w:uiPriority w:val="99"/>
    <w:unhideWhenUsed/>
    <w:rsid w:val="003469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869D84-4A5D-4458-8FED-5F45C5903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11</Pages>
  <Words>3013</Words>
  <Characters>17781</Characters>
  <Application>Microsoft Office Word</Application>
  <DocSecurity>0</DocSecurity>
  <Lines>329</Lines>
  <Paragraphs>98</Paragraphs>
  <ScaleCrop>false</ScaleCrop>
  <Company/>
  <LinksUpToDate>false</LinksUpToDate>
  <CharactersWithSpaces>20696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admin</cp:lastModifiedBy>
  <cp:revision>94</cp:revision>
  <dcterms:created xsi:type="dcterms:W3CDTF">2023-04-18T04:59:00Z</dcterms:created>
  <dcterms:modified xsi:type="dcterms:W3CDTF">2023-04-27T11:25:00Z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1de2b6235779c203790ddbc1eeadcb9321e3351a2c0da81fbe1139da15c1e0b6</vt:lpwstr>
  </property>
</Properties>
</file>