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FF46EB2" w:rsidR="007D1947" w:rsidRDefault="00FD285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2E1564">
                <w:rPr>
                  <w:rFonts w:asciiTheme="majorHAnsi" w:eastAsiaTheme="majorEastAsia" w:hAnsiTheme="majorHAnsi" w:cstheme="majorBidi"/>
                  <w:caps/>
                  <w:color w:val="5B9BD5" w:themeColor="accent1"/>
                  <w:sz w:val="72"/>
                  <w:szCs w:val="72"/>
                </w:rPr>
                <w:t>Implementation Plan</w:t>
              </w:r>
            </w:p>
          </w:sdtContent>
        </w:sdt>
        <w:sdt>
          <w:sdtPr>
            <w:rPr>
              <w:color w:val="5B9BD5" w:themeColor="accent1"/>
              <w:sz w:val="36"/>
              <w:szCs w:val="36"/>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0CBB1DB0" w:rsidR="007D1947" w:rsidRPr="00493CA9" w:rsidRDefault="00493CA9">
              <w:pPr>
                <w:pStyle w:val="NoSpacing"/>
                <w:jc w:val="center"/>
                <w:rPr>
                  <w:color w:val="5B9BD5" w:themeColor="accent1"/>
                  <w:sz w:val="36"/>
                  <w:szCs w:val="36"/>
                </w:rPr>
              </w:pPr>
              <w:r w:rsidRPr="002E1564">
                <w:rPr>
                  <w:color w:val="5B9BD5" w:themeColor="accent1"/>
                  <w:sz w:val="36"/>
                  <w:szCs w:val="36"/>
                </w:rPr>
                <w:t>IMPROVING WOMEN’S PROGRESSION INTO LEADERSHIP WITHIN MECHANICAL ENGINEERING</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30T00:00:00Z">
                                    <w:dateFormat w:val="MMMM d, yyyy"/>
                                    <w:lid w:val="en-US"/>
                                    <w:storeMappedDataAs w:val="dateTime"/>
                                    <w:calendar w:val="gregorian"/>
                                  </w:date>
                                </w:sdtPr>
                                <w:sdtEndPr/>
                                <w:sdtContent>
                                  <w:p w14:paraId="52BAF8D9" w14:textId="5F6F1691" w:rsidR="007D1947" w:rsidRDefault="003E232F">
                                    <w:pPr>
                                      <w:pStyle w:val="NoSpacing"/>
                                      <w:spacing w:after="40"/>
                                      <w:jc w:val="center"/>
                                      <w:rPr>
                                        <w:caps/>
                                        <w:color w:val="5B9BD5" w:themeColor="accent1"/>
                                        <w:sz w:val="28"/>
                                        <w:szCs w:val="28"/>
                                      </w:rPr>
                                    </w:pPr>
                                    <w:r>
                                      <w:rPr>
                                        <w:caps/>
                                        <w:color w:val="5B9BD5" w:themeColor="accent1"/>
                                        <w:sz w:val="28"/>
                                        <w:szCs w:val="28"/>
                                      </w:rPr>
                                      <w:t>December 30, 2025</w:t>
                                    </w:r>
                                  </w:p>
                                </w:sdtContent>
                              </w:sdt>
                              <w:p w14:paraId="69E98CB3" w14:textId="77777777" w:rsidR="007D1947" w:rsidRDefault="00FA6A4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FA6A4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30T00:00:00Z">
                              <w:dateFormat w:val="MMMM d, yyyy"/>
                              <w:lid w:val="en-US"/>
                              <w:storeMappedDataAs w:val="dateTime"/>
                              <w:calendar w:val="gregorian"/>
                            </w:date>
                          </w:sdtPr>
                          <w:sdtContent>
                            <w:p w14:paraId="52BAF8D9" w14:textId="5F6F1691" w:rsidR="007D1947" w:rsidRDefault="003E232F">
                              <w:pPr>
                                <w:pStyle w:val="NoSpacing"/>
                                <w:spacing w:after="40"/>
                                <w:jc w:val="center"/>
                                <w:rPr>
                                  <w:caps/>
                                  <w:color w:val="5B9BD5" w:themeColor="accent1"/>
                                  <w:sz w:val="28"/>
                                  <w:szCs w:val="28"/>
                                </w:rPr>
                              </w:pPr>
                              <w:r>
                                <w:rPr>
                                  <w:caps/>
                                  <w:color w:val="5B9BD5" w:themeColor="accent1"/>
                                  <w:sz w:val="28"/>
                                  <w:szCs w:val="28"/>
                                </w:rPr>
                                <w:t>December 30,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A372D9" w14:textId="35FBA8E2" w:rsidR="007D1947" w:rsidRDefault="007D1947" w:rsidP="00750B9E">
          <w:pPr>
            <w:pStyle w:val="Heading1"/>
          </w:pPr>
          <w:r>
            <w:br w:type="page"/>
          </w:r>
          <w:bookmarkStart w:id="0" w:name="_Toc219056792"/>
          <w:r>
            <w:lastRenderedPageBreak/>
            <w:t>Summary</w:t>
          </w:r>
          <w:bookmarkEnd w:id="0"/>
        </w:p>
        <w:p w14:paraId="1ADAB42E" w14:textId="426233B6" w:rsidR="00A4233F" w:rsidRDefault="00A4233F"/>
        <w:p w14:paraId="0F2835C4" w14:textId="77777777" w:rsidR="00783AA6" w:rsidRPr="00783AA6" w:rsidRDefault="00783AA6" w:rsidP="00783AA6">
          <w:r w:rsidRPr="00783AA6">
            <w:t>This Implementation Plan outlines a strategic and evidence-informed approach to addressing the underrepresentation of women in leadership roles within the mechanical engineering (ME) sector. While women’s participation in STEM education has increased, this has not translated into sustained careers in mechanical engineering or progression into senior leadership positions. The findings indicate that this disparity is not a result of individual capability or aspiration, but is shaped by deeply embedded cultural stereotypes, organisational assumptions, political dynamics, and unequal access to sponsorship and high-visibility opportunities. Comparisons with Nordic countries further demonstrate that even in societies with strong gender-equality frameworks, engineering remains resistant to change, reinforcing the need for targeted, sector-specific interventions.</w:t>
          </w:r>
        </w:p>
        <w:p w14:paraId="14A347FE" w14:textId="77777777" w:rsidR="00783AA6" w:rsidRPr="00783AA6" w:rsidRDefault="00783AA6" w:rsidP="00783AA6">
          <w:r w:rsidRPr="00783AA6">
            <w:t>The plan identifies four key goals focused on strengthening the education-to-employment transition, challenging and reforming organisational culture, addressing structural and political barriers within organisations, and improving accountability at a national and organisational level. Proposed actions include the introduction of inclusive leadership development, formal sponsorship pathways, greater transparency in promotion processes, and enhanced reporting on pay and progression. These actions are supported by a phased implementation timeline and an accompanying risk-management approach designed to promote sustainable, long-term change.</w:t>
          </w:r>
        </w:p>
        <w:p w14:paraId="2345A9E1" w14:textId="025F2439" w:rsidR="00547023" w:rsidRDefault="00F054C5" w:rsidP="00547023">
          <w:r w:rsidRPr="00F054C5">
            <w:t>Collectively, the proposed actions are intended to support the development of a more equitable leadership environment within mechanical engineering, providing clearer pathways and improved support for women seeking to progress into senior roles.</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5966CEF" w14:textId="77777777" w:rsidR="007D1947" w:rsidRDefault="007D1947"/>
        <w:p w14:paraId="1F117481" w14:textId="77777777" w:rsidR="00D93924" w:rsidRDefault="00D93924"/>
        <w:p w14:paraId="66DDECEB" w14:textId="77777777" w:rsidR="007D1947" w:rsidRDefault="007D1947"/>
        <w:p w14:paraId="22B5051A" w14:textId="77777777" w:rsidR="00C65EB5" w:rsidRDefault="00C65EB5"/>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2CC5B906" w14:textId="4E924B85" w:rsidR="00FA6A4E" w:rsidRDefault="007D1947">
              <w:pPr>
                <w:pStyle w:val="TOC1"/>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19056792" w:history="1">
                <w:r w:rsidR="00FA6A4E" w:rsidRPr="00720C83">
                  <w:rPr>
                    <w:rStyle w:val="Hyperlink"/>
                    <w:noProof/>
                  </w:rPr>
                  <w:t>Summary</w:t>
                </w:r>
                <w:r w:rsidR="00FA6A4E">
                  <w:rPr>
                    <w:noProof/>
                    <w:webHidden/>
                  </w:rPr>
                  <w:tab/>
                </w:r>
                <w:r w:rsidR="00FA6A4E">
                  <w:rPr>
                    <w:noProof/>
                    <w:webHidden/>
                  </w:rPr>
                  <w:fldChar w:fldCharType="begin"/>
                </w:r>
                <w:r w:rsidR="00FA6A4E">
                  <w:rPr>
                    <w:noProof/>
                    <w:webHidden/>
                  </w:rPr>
                  <w:instrText xml:space="preserve"> PAGEREF _Toc219056792 \h </w:instrText>
                </w:r>
                <w:r w:rsidR="00FA6A4E">
                  <w:rPr>
                    <w:noProof/>
                    <w:webHidden/>
                  </w:rPr>
                </w:r>
                <w:r w:rsidR="00FA6A4E">
                  <w:rPr>
                    <w:noProof/>
                    <w:webHidden/>
                  </w:rPr>
                  <w:fldChar w:fldCharType="separate"/>
                </w:r>
                <w:r w:rsidR="00FA6A4E">
                  <w:rPr>
                    <w:noProof/>
                    <w:webHidden/>
                  </w:rPr>
                  <w:t>1</w:t>
                </w:r>
                <w:r w:rsidR="00FA6A4E">
                  <w:rPr>
                    <w:noProof/>
                    <w:webHidden/>
                  </w:rPr>
                  <w:fldChar w:fldCharType="end"/>
                </w:r>
              </w:hyperlink>
            </w:p>
            <w:p w14:paraId="3857DD6B" w14:textId="7DE3F8CD" w:rsidR="00FA6A4E" w:rsidRDefault="00FA6A4E">
              <w:pPr>
                <w:pStyle w:val="TOC1"/>
                <w:tabs>
                  <w:tab w:val="right" w:leader="dot" w:pos="9016"/>
                </w:tabs>
                <w:rPr>
                  <w:rFonts w:eastAsiaTheme="minorEastAsia"/>
                  <w:noProof/>
                  <w:kern w:val="2"/>
                  <w:sz w:val="24"/>
                  <w:szCs w:val="24"/>
                  <w:lang w:eastAsia="zh-CN"/>
                  <w14:ligatures w14:val="standardContextual"/>
                </w:rPr>
              </w:pPr>
              <w:hyperlink w:anchor="_Toc219056793" w:history="1">
                <w:r w:rsidRPr="00720C83">
                  <w:rPr>
                    <w:rStyle w:val="Hyperlink"/>
                    <w:noProof/>
                  </w:rPr>
                  <w:t>Table of Figures</w:t>
                </w:r>
                <w:r>
                  <w:rPr>
                    <w:noProof/>
                    <w:webHidden/>
                  </w:rPr>
                  <w:tab/>
                </w:r>
                <w:r>
                  <w:rPr>
                    <w:noProof/>
                    <w:webHidden/>
                  </w:rPr>
                  <w:fldChar w:fldCharType="begin"/>
                </w:r>
                <w:r>
                  <w:rPr>
                    <w:noProof/>
                    <w:webHidden/>
                  </w:rPr>
                  <w:instrText xml:space="preserve"> PAGEREF _Toc219056793 \h </w:instrText>
                </w:r>
                <w:r>
                  <w:rPr>
                    <w:noProof/>
                    <w:webHidden/>
                  </w:rPr>
                </w:r>
                <w:r>
                  <w:rPr>
                    <w:noProof/>
                    <w:webHidden/>
                  </w:rPr>
                  <w:fldChar w:fldCharType="separate"/>
                </w:r>
                <w:r>
                  <w:rPr>
                    <w:noProof/>
                    <w:webHidden/>
                  </w:rPr>
                  <w:t>2</w:t>
                </w:r>
                <w:r>
                  <w:rPr>
                    <w:noProof/>
                    <w:webHidden/>
                  </w:rPr>
                  <w:fldChar w:fldCharType="end"/>
                </w:r>
              </w:hyperlink>
            </w:p>
            <w:p w14:paraId="1DD61B3A" w14:textId="220FF565" w:rsidR="00FA6A4E" w:rsidRDefault="00FA6A4E">
              <w:pPr>
                <w:pStyle w:val="TOC1"/>
                <w:tabs>
                  <w:tab w:val="left" w:pos="440"/>
                  <w:tab w:val="right" w:leader="dot" w:pos="9016"/>
                </w:tabs>
                <w:rPr>
                  <w:rFonts w:eastAsiaTheme="minorEastAsia"/>
                  <w:noProof/>
                  <w:kern w:val="2"/>
                  <w:sz w:val="24"/>
                  <w:szCs w:val="24"/>
                  <w:lang w:eastAsia="zh-CN"/>
                  <w14:ligatures w14:val="standardContextual"/>
                </w:rPr>
              </w:pPr>
              <w:hyperlink w:anchor="_Toc219056794" w:history="1">
                <w:r w:rsidRPr="00720C83">
                  <w:rPr>
                    <w:rStyle w:val="Hyperlink"/>
                    <w:noProof/>
                  </w:rPr>
                  <w:t>1.</w:t>
                </w:r>
                <w:r>
                  <w:rPr>
                    <w:rFonts w:eastAsiaTheme="minorEastAsia"/>
                    <w:noProof/>
                    <w:kern w:val="2"/>
                    <w:sz w:val="24"/>
                    <w:szCs w:val="24"/>
                    <w:lang w:eastAsia="zh-CN"/>
                    <w14:ligatures w14:val="standardContextual"/>
                  </w:rPr>
                  <w:tab/>
                </w:r>
                <w:r w:rsidRPr="00720C83">
                  <w:rPr>
                    <w:rStyle w:val="Hyperlink"/>
                    <w:noProof/>
                  </w:rPr>
                  <w:t>Implementation Plan</w:t>
                </w:r>
                <w:r>
                  <w:rPr>
                    <w:noProof/>
                    <w:webHidden/>
                  </w:rPr>
                  <w:tab/>
                </w:r>
                <w:r>
                  <w:rPr>
                    <w:noProof/>
                    <w:webHidden/>
                  </w:rPr>
                  <w:fldChar w:fldCharType="begin"/>
                </w:r>
                <w:r>
                  <w:rPr>
                    <w:noProof/>
                    <w:webHidden/>
                  </w:rPr>
                  <w:instrText xml:space="preserve"> PAGEREF _Toc219056794 \h </w:instrText>
                </w:r>
                <w:r>
                  <w:rPr>
                    <w:noProof/>
                    <w:webHidden/>
                  </w:rPr>
                </w:r>
                <w:r>
                  <w:rPr>
                    <w:noProof/>
                    <w:webHidden/>
                  </w:rPr>
                  <w:fldChar w:fldCharType="separate"/>
                </w:r>
                <w:r>
                  <w:rPr>
                    <w:noProof/>
                    <w:webHidden/>
                  </w:rPr>
                  <w:t>3</w:t>
                </w:r>
                <w:r>
                  <w:rPr>
                    <w:noProof/>
                    <w:webHidden/>
                  </w:rPr>
                  <w:fldChar w:fldCharType="end"/>
                </w:r>
              </w:hyperlink>
            </w:p>
            <w:p w14:paraId="39DF533E" w14:textId="69A3E40A" w:rsidR="00FA6A4E" w:rsidRDefault="00FA6A4E">
              <w:pPr>
                <w:pStyle w:val="TOC2"/>
                <w:tabs>
                  <w:tab w:val="left" w:pos="960"/>
                  <w:tab w:val="right" w:leader="dot" w:pos="9016"/>
                </w:tabs>
                <w:rPr>
                  <w:rFonts w:eastAsiaTheme="minorEastAsia"/>
                  <w:noProof/>
                  <w:kern w:val="2"/>
                  <w:sz w:val="24"/>
                  <w:szCs w:val="24"/>
                  <w:lang w:eastAsia="zh-CN"/>
                  <w14:ligatures w14:val="standardContextual"/>
                </w:rPr>
              </w:pPr>
              <w:hyperlink w:anchor="_Toc219056795" w:history="1">
                <w:r w:rsidRPr="00720C83">
                  <w:rPr>
                    <w:rStyle w:val="Hyperlink"/>
                    <w:noProof/>
                  </w:rPr>
                  <w:t>1.1</w:t>
                </w:r>
                <w:r>
                  <w:rPr>
                    <w:rFonts w:eastAsiaTheme="minorEastAsia"/>
                    <w:noProof/>
                    <w:kern w:val="2"/>
                    <w:sz w:val="24"/>
                    <w:szCs w:val="24"/>
                    <w:lang w:eastAsia="zh-CN"/>
                    <w14:ligatures w14:val="standardContextual"/>
                  </w:rPr>
                  <w:tab/>
                </w:r>
                <w:r w:rsidRPr="00720C83">
                  <w:rPr>
                    <w:rStyle w:val="Hyperlink"/>
                    <w:noProof/>
                  </w:rPr>
                  <w:t>Introduction</w:t>
                </w:r>
                <w:r>
                  <w:rPr>
                    <w:noProof/>
                    <w:webHidden/>
                  </w:rPr>
                  <w:tab/>
                </w:r>
                <w:r>
                  <w:rPr>
                    <w:noProof/>
                    <w:webHidden/>
                  </w:rPr>
                  <w:fldChar w:fldCharType="begin"/>
                </w:r>
                <w:r>
                  <w:rPr>
                    <w:noProof/>
                    <w:webHidden/>
                  </w:rPr>
                  <w:instrText xml:space="preserve"> PAGEREF _Toc219056795 \h </w:instrText>
                </w:r>
                <w:r>
                  <w:rPr>
                    <w:noProof/>
                    <w:webHidden/>
                  </w:rPr>
                </w:r>
                <w:r>
                  <w:rPr>
                    <w:noProof/>
                    <w:webHidden/>
                  </w:rPr>
                  <w:fldChar w:fldCharType="separate"/>
                </w:r>
                <w:r>
                  <w:rPr>
                    <w:noProof/>
                    <w:webHidden/>
                  </w:rPr>
                  <w:t>3</w:t>
                </w:r>
                <w:r>
                  <w:rPr>
                    <w:noProof/>
                    <w:webHidden/>
                  </w:rPr>
                  <w:fldChar w:fldCharType="end"/>
                </w:r>
              </w:hyperlink>
            </w:p>
            <w:p w14:paraId="47893CD4" w14:textId="1E98A09B" w:rsidR="00FA6A4E" w:rsidRDefault="00FA6A4E">
              <w:pPr>
                <w:pStyle w:val="TOC1"/>
                <w:tabs>
                  <w:tab w:val="left" w:pos="440"/>
                  <w:tab w:val="right" w:leader="dot" w:pos="9016"/>
                </w:tabs>
                <w:rPr>
                  <w:rFonts w:eastAsiaTheme="minorEastAsia"/>
                  <w:noProof/>
                  <w:kern w:val="2"/>
                  <w:sz w:val="24"/>
                  <w:szCs w:val="24"/>
                  <w:lang w:eastAsia="zh-CN"/>
                  <w14:ligatures w14:val="standardContextual"/>
                </w:rPr>
              </w:pPr>
              <w:hyperlink w:anchor="_Toc219056796" w:history="1">
                <w:r w:rsidRPr="00720C83">
                  <w:rPr>
                    <w:rStyle w:val="Hyperlink"/>
                    <w:noProof/>
                  </w:rPr>
                  <w:t>2.</w:t>
                </w:r>
                <w:r>
                  <w:rPr>
                    <w:rFonts w:eastAsiaTheme="minorEastAsia"/>
                    <w:noProof/>
                    <w:kern w:val="2"/>
                    <w:sz w:val="24"/>
                    <w:szCs w:val="24"/>
                    <w:lang w:eastAsia="zh-CN"/>
                    <w14:ligatures w14:val="standardContextual"/>
                  </w:rPr>
                  <w:tab/>
                </w:r>
                <w:r w:rsidRPr="00720C83">
                  <w:rPr>
                    <w:rStyle w:val="Hyperlink"/>
                    <w:noProof/>
                  </w:rPr>
                  <w:t>Rationale</w:t>
                </w:r>
                <w:r>
                  <w:rPr>
                    <w:noProof/>
                    <w:webHidden/>
                  </w:rPr>
                  <w:tab/>
                </w:r>
                <w:r>
                  <w:rPr>
                    <w:noProof/>
                    <w:webHidden/>
                  </w:rPr>
                  <w:fldChar w:fldCharType="begin"/>
                </w:r>
                <w:r>
                  <w:rPr>
                    <w:noProof/>
                    <w:webHidden/>
                  </w:rPr>
                  <w:instrText xml:space="preserve"> PAGEREF _Toc219056796 \h </w:instrText>
                </w:r>
                <w:r>
                  <w:rPr>
                    <w:noProof/>
                    <w:webHidden/>
                  </w:rPr>
                </w:r>
                <w:r>
                  <w:rPr>
                    <w:noProof/>
                    <w:webHidden/>
                  </w:rPr>
                  <w:fldChar w:fldCharType="separate"/>
                </w:r>
                <w:r>
                  <w:rPr>
                    <w:noProof/>
                    <w:webHidden/>
                  </w:rPr>
                  <w:t>3</w:t>
                </w:r>
                <w:r>
                  <w:rPr>
                    <w:noProof/>
                    <w:webHidden/>
                  </w:rPr>
                  <w:fldChar w:fldCharType="end"/>
                </w:r>
              </w:hyperlink>
            </w:p>
            <w:p w14:paraId="76EF598B" w14:textId="6058C9D2" w:rsidR="00FA6A4E" w:rsidRDefault="00FA6A4E">
              <w:pPr>
                <w:pStyle w:val="TOC2"/>
                <w:tabs>
                  <w:tab w:val="right" w:leader="dot" w:pos="9016"/>
                </w:tabs>
                <w:rPr>
                  <w:rFonts w:eastAsiaTheme="minorEastAsia"/>
                  <w:noProof/>
                  <w:kern w:val="2"/>
                  <w:sz w:val="24"/>
                  <w:szCs w:val="24"/>
                  <w:lang w:eastAsia="zh-CN"/>
                  <w14:ligatures w14:val="standardContextual"/>
                </w:rPr>
              </w:pPr>
              <w:hyperlink w:anchor="_Toc219056797" w:history="1">
                <w:r w:rsidRPr="00720C83">
                  <w:rPr>
                    <w:rStyle w:val="Hyperlink"/>
                    <w:noProof/>
                  </w:rPr>
                  <w:t>2.1 Aims and Objectives</w:t>
                </w:r>
                <w:r>
                  <w:rPr>
                    <w:noProof/>
                    <w:webHidden/>
                  </w:rPr>
                  <w:tab/>
                </w:r>
                <w:r>
                  <w:rPr>
                    <w:noProof/>
                    <w:webHidden/>
                  </w:rPr>
                  <w:fldChar w:fldCharType="begin"/>
                </w:r>
                <w:r>
                  <w:rPr>
                    <w:noProof/>
                    <w:webHidden/>
                  </w:rPr>
                  <w:instrText xml:space="preserve"> PAGEREF _Toc219056797 \h </w:instrText>
                </w:r>
                <w:r>
                  <w:rPr>
                    <w:noProof/>
                    <w:webHidden/>
                  </w:rPr>
                </w:r>
                <w:r>
                  <w:rPr>
                    <w:noProof/>
                    <w:webHidden/>
                  </w:rPr>
                  <w:fldChar w:fldCharType="separate"/>
                </w:r>
                <w:r>
                  <w:rPr>
                    <w:noProof/>
                    <w:webHidden/>
                  </w:rPr>
                  <w:t>3</w:t>
                </w:r>
                <w:r>
                  <w:rPr>
                    <w:noProof/>
                    <w:webHidden/>
                  </w:rPr>
                  <w:fldChar w:fldCharType="end"/>
                </w:r>
              </w:hyperlink>
            </w:p>
            <w:p w14:paraId="574B231B" w14:textId="37FF3853" w:rsidR="00FA6A4E" w:rsidRDefault="00FA6A4E">
              <w:pPr>
                <w:pStyle w:val="TOC2"/>
                <w:tabs>
                  <w:tab w:val="right" w:leader="dot" w:pos="9016"/>
                </w:tabs>
                <w:rPr>
                  <w:rFonts w:eastAsiaTheme="minorEastAsia"/>
                  <w:noProof/>
                  <w:kern w:val="2"/>
                  <w:sz w:val="24"/>
                  <w:szCs w:val="24"/>
                  <w:lang w:eastAsia="zh-CN"/>
                  <w14:ligatures w14:val="standardContextual"/>
                </w:rPr>
              </w:pPr>
              <w:hyperlink w:anchor="_Toc219056798" w:history="1">
                <w:r w:rsidRPr="00720C83">
                  <w:rPr>
                    <w:rStyle w:val="Hyperlink"/>
                    <w:noProof/>
                  </w:rPr>
                  <w:t>2.2 Action Plan</w:t>
                </w:r>
                <w:r>
                  <w:rPr>
                    <w:noProof/>
                    <w:webHidden/>
                  </w:rPr>
                  <w:tab/>
                </w:r>
                <w:r>
                  <w:rPr>
                    <w:noProof/>
                    <w:webHidden/>
                  </w:rPr>
                  <w:fldChar w:fldCharType="begin"/>
                </w:r>
                <w:r>
                  <w:rPr>
                    <w:noProof/>
                    <w:webHidden/>
                  </w:rPr>
                  <w:instrText xml:space="preserve"> PAGEREF _Toc219056798 \h </w:instrText>
                </w:r>
                <w:r>
                  <w:rPr>
                    <w:noProof/>
                    <w:webHidden/>
                  </w:rPr>
                </w:r>
                <w:r>
                  <w:rPr>
                    <w:noProof/>
                    <w:webHidden/>
                  </w:rPr>
                  <w:fldChar w:fldCharType="separate"/>
                </w:r>
                <w:r>
                  <w:rPr>
                    <w:noProof/>
                    <w:webHidden/>
                  </w:rPr>
                  <w:t>4</w:t>
                </w:r>
                <w:r>
                  <w:rPr>
                    <w:noProof/>
                    <w:webHidden/>
                  </w:rPr>
                  <w:fldChar w:fldCharType="end"/>
                </w:r>
              </w:hyperlink>
            </w:p>
            <w:p w14:paraId="788E9527" w14:textId="5E5E112E" w:rsidR="00FA6A4E" w:rsidRDefault="00FA6A4E">
              <w:pPr>
                <w:pStyle w:val="TOC3"/>
                <w:tabs>
                  <w:tab w:val="right" w:leader="dot" w:pos="9016"/>
                </w:tabs>
                <w:rPr>
                  <w:rFonts w:eastAsiaTheme="minorEastAsia"/>
                  <w:noProof/>
                  <w:kern w:val="2"/>
                  <w:sz w:val="24"/>
                  <w:szCs w:val="24"/>
                  <w:lang w:eastAsia="zh-CN"/>
                  <w14:ligatures w14:val="standardContextual"/>
                </w:rPr>
              </w:pPr>
              <w:hyperlink w:anchor="_Toc219056799" w:history="1">
                <w:r w:rsidRPr="00720C83">
                  <w:rPr>
                    <w:rStyle w:val="Hyperlink"/>
                    <w:noProof/>
                  </w:rPr>
                  <w:t>2.2.1 Responsibilities</w:t>
                </w:r>
                <w:r>
                  <w:rPr>
                    <w:noProof/>
                    <w:webHidden/>
                  </w:rPr>
                  <w:tab/>
                </w:r>
                <w:r>
                  <w:rPr>
                    <w:noProof/>
                    <w:webHidden/>
                  </w:rPr>
                  <w:fldChar w:fldCharType="begin"/>
                </w:r>
                <w:r>
                  <w:rPr>
                    <w:noProof/>
                    <w:webHidden/>
                  </w:rPr>
                  <w:instrText xml:space="preserve"> PAGEREF _Toc219056799 \h </w:instrText>
                </w:r>
                <w:r>
                  <w:rPr>
                    <w:noProof/>
                    <w:webHidden/>
                  </w:rPr>
                </w:r>
                <w:r>
                  <w:rPr>
                    <w:noProof/>
                    <w:webHidden/>
                  </w:rPr>
                  <w:fldChar w:fldCharType="separate"/>
                </w:r>
                <w:r>
                  <w:rPr>
                    <w:noProof/>
                    <w:webHidden/>
                  </w:rPr>
                  <w:t>6</w:t>
                </w:r>
                <w:r>
                  <w:rPr>
                    <w:noProof/>
                    <w:webHidden/>
                  </w:rPr>
                  <w:fldChar w:fldCharType="end"/>
                </w:r>
              </w:hyperlink>
            </w:p>
            <w:p w14:paraId="10FCEAEA" w14:textId="19B0A8F9" w:rsidR="00FA6A4E" w:rsidRDefault="00FA6A4E">
              <w:pPr>
                <w:pStyle w:val="TOC3"/>
                <w:tabs>
                  <w:tab w:val="left" w:pos="1200"/>
                  <w:tab w:val="right" w:leader="dot" w:pos="9016"/>
                </w:tabs>
                <w:rPr>
                  <w:rFonts w:eastAsiaTheme="minorEastAsia"/>
                  <w:noProof/>
                  <w:kern w:val="2"/>
                  <w:sz w:val="24"/>
                  <w:szCs w:val="24"/>
                  <w:lang w:eastAsia="zh-CN"/>
                  <w14:ligatures w14:val="standardContextual"/>
                </w:rPr>
              </w:pPr>
              <w:hyperlink w:anchor="_Toc219056800" w:history="1">
                <w:r w:rsidRPr="00720C83">
                  <w:rPr>
                    <w:rStyle w:val="Hyperlink"/>
                    <w:noProof/>
                  </w:rPr>
                  <w:t>2.2.2</w:t>
                </w:r>
                <w:r>
                  <w:rPr>
                    <w:rFonts w:eastAsiaTheme="minorEastAsia"/>
                    <w:noProof/>
                    <w:kern w:val="2"/>
                    <w:sz w:val="24"/>
                    <w:szCs w:val="24"/>
                    <w:lang w:eastAsia="zh-CN"/>
                    <w14:ligatures w14:val="standardContextual"/>
                  </w:rPr>
                  <w:tab/>
                </w:r>
                <w:r w:rsidRPr="00720C83">
                  <w:rPr>
                    <w:rStyle w:val="Hyperlink"/>
                    <w:noProof/>
                  </w:rPr>
                  <w:t>Time Plan</w:t>
                </w:r>
                <w:r>
                  <w:rPr>
                    <w:noProof/>
                    <w:webHidden/>
                  </w:rPr>
                  <w:tab/>
                </w:r>
                <w:r>
                  <w:rPr>
                    <w:noProof/>
                    <w:webHidden/>
                  </w:rPr>
                  <w:fldChar w:fldCharType="begin"/>
                </w:r>
                <w:r>
                  <w:rPr>
                    <w:noProof/>
                    <w:webHidden/>
                  </w:rPr>
                  <w:instrText xml:space="preserve"> PAGEREF _Toc219056800 \h </w:instrText>
                </w:r>
                <w:r>
                  <w:rPr>
                    <w:noProof/>
                    <w:webHidden/>
                  </w:rPr>
                </w:r>
                <w:r>
                  <w:rPr>
                    <w:noProof/>
                    <w:webHidden/>
                  </w:rPr>
                  <w:fldChar w:fldCharType="separate"/>
                </w:r>
                <w:r>
                  <w:rPr>
                    <w:noProof/>
                    <w:webHidden/>
                  </w:rPr>
                  <w:t>6</w:t>
                </w:r>
                <w:r>
                  <w:rPr>
                    <w:noProof/>
                    <w:webHidden/>
                  </w:rPr>
                  <w:fldChar w:fldCharType="end"/>
                </w:r>
              </w:hyperlink>
            </w:p>
            <w:p w14:paraId="51CCBC4B" w14:textId="5BD99B58" w:rsidR="00FA6A4E" w:rsidRDefault="00FA6A4E">
              <w:pPr>
                <w:pStyle w:val="TOC3"/>
                <w:tabs>
                  <w:tab w:val="left" w:pos="1200"/>
                  <w:tab w:val="right" w:leader="dot" w:pos="9016"/>
                </w:tabs>
                <w:rPr>
                  <w:rFonts w:eastAsiaTheme="minorEastAsia"/>
                  <w:noProof/>
                  <w:kern w:val="2"/>
                  <w:sz w:val="24"/>
                  <w:szCs w:val="24"/>
                  <w:lang w:eastAsia="zh-CN"/>
                  <w14:ligatures w14:val="standardContextual"/>
                </w:rPr>
              </w:pPr>
              <w:hyperlink w:anchor="_Toc219056801" w:history="1">
                <w:r w:rsidRPr="00720C83">
                  <w:rPr>
                    <w:rStyle w:val="Hyperlink"/>
                    <w:noProof/>
                  </w:rPr>
                  <w:t>2.2.3</w:t>
                </w:r>
                <w:r>
                  <w:rPr>
                    <w:rFonts w:eastAsiaTheme="minorEastAsia"/>
                    <w:noProof/>
                    <w:kern w:val="2"/>
                    <w:sz w:val="24"/>
                    <w:szCs w:val="24"/>
                    <w:lang w:eastAsia="zh-CN"/>
                    <w14:ligatures w14:val="standardContextual"/>
                  </w:rPr>
                  <w:tab/>
                </w:r>
                <w:r w:rsidRPr="00720C83">
                  <w:rPr>
                    <w:rStyle w:val="Hyperlink"/>
                    <w:noProof/>
                  </w:rPr>
                  <w:t>Risk Management and Strategies</w:t>
                </w:r>
                <w:r>
                  <w:rPr>
                    <w:noProof/>
                    <w:webHidden/>
                  </w:rPr>
                  <w:tab/>
                </w:r>
                <w:r>
                  <w:rPr>
                    <w:noProof/>
                    <w:webHidden/>
                  </w:rPr>
                  <w:fldChar w:fldCharType="begin"/>
                </w:r>
                <w:r>
                  <w:rPr>
                    <w:noProof/>
                    <w:webHidden/>
                  </w:rPr>
                  <w:instrText xml:space="preserve"> PAGEREF _Toc219056801 \h </w:instrText>
                </w:r>
                <w:r>
                  <w:rPr>
                    <w:noProof/>
                    <w:webHidden/>
                  </w:rPr>
                </w:r>
                <w:r>
                  <w:rPr>
                    <w:noProof/>
                    <w:webHidden/>
                  </w:rPr>
                  <w:fldChar w:fldCharType="separate"/>
                </w:r>
                <w:r>
                  <w:rPr>
                    <w:noProof/>
                    <w:webHidden/>
                  </w:rPr>
                  <w:t>7</w:t>
                </w:r>
                <w:r>
                  <w:rPr>
                    <w:noProof/>
                    <w:webHidden/>
                  </w:rPr>
                  <w:fldChar w:fldCharType="end"/>
                </w:r>
              </w:hyperlink>
            </w:p>
            <w:p w14:paraId="3660664F" w14:textId="3CF89B16" w:rsidR="00FA6A4E" w:rsidRDefault="00FA6A4E">
              <w:pPr>
                <w:pStyle w:val="TOC1"/>
                <w:tabs>
                  <w:tab w:val="left" w:pos="440"/>
                  <w:tab w:val="right" w:leader="dot" w:pos="9016"/>
                </w:tabs>
                <w:rPr>
                  <w:rFonts w:eastAsiaTheme="minorEastAsia"/>
                  <w:noProof/>
                  <w:kern w:val="2"/>
                  <w:sz w:val="24"/>
                  <w:szCs w:val="24"/>
                  <w:lang w:eastAsia="zh-CN"/>
                  <w14:ligatures w14:val="standardContextual"/>
                </w:rPr>
              </w:pPr>
              <w:hyperlink w:anchor="_Toc219056802" w:history="1">
                <w:r w:rsidRPr="00720C83">
                  <w:rPr>
                    <w:rStyle w:val="Hyperlink"/>
                    <w:noProof/>
                  </w:rPr>
                  <w:t>3.</w:t>
                </w:r>
                <w:r>
                  <w:rPr>
                    <w:rFonts w:eastAsiaTheme="minorEastAsia"/>
                    <w:noProof/>
                    <w:kern w:val="2"/>
                    <w:sz w:val="24"/>
                    <w:szCs w:val="24"/>
                    <w:lang w:eastAsia="zh-CN"/>
                    <w14:ligatures w14:val="standardContextual"/>
                  </w:rPr>
                  <w:tab/>
                </w:r>
                <w:r w:rsidRPr="00720C83">
                  <w:rPr>
                    <w:rStyle w:val="Hyperlink"/>
                    <w:noProof/>
                  </w:rPr>
                  <w:t>Recommendations</w:t>
                </w:r>
                <w:r>
                  <w:rPr>
                    <w:noProof/>
                    <w:webHidden/>
                  </w:rPr>
                  <w:tab/>
                </w:r>
                <w:r>
                  <w:rPr>
                    <w:noProof/>
                    <w:webHidden/>
                  </w:rPr>
                  <w:fldChar w:fldCharType="begin"/>
                </w:r>
                <w:r>
                  <w:rPr>
                    <w:noProof/>
                    <w:webHidden/>
                  </w:rPr>
                  <w:instrText xml:space="preserve"> PAGEREF _Toc219056802 \h </w:instrText>
                </w:r>
                <w:r>
                  <w:rPr>
                    <w:noProof/>
                    <w:webHidden/>
                  </w:rPr>
                </w:r>
                <w:r>
                  <w:rPr>
                    <w:noProof/>
                    <w:webHidden/>
                  </w:rPr>
                  <w:fldChar w:fldCharType="separate"/>
                </w:r>
                <w:r>
                  <w:rPr>
                    <w:noProof/>
                    <w:webHidden/>
                  </w:rPr>
                  <w:t>8</w:t>
                </w:r>
                <w:r>
                  <w:rPr>
                    <w:noProof/>
                    <w:webHidden/>
                  </w:rPr>
                  <w:fldChar w:fldCharType="end"/>
                </w:r>
              </w:hyperlink>
            </w:p>
            <w:p w14:paraId="2B41AF1B" w14:textId="61969EAA" w:rsidR="00FA6A4E" w:rsidRDefault="00FA6A4E">
              <w:pPr>
                <w:pStyle w:val="TOC1"/>
                <w:tabs>
                  <w:tab w:val="left" w:pos="440"/>
                  <w:tab w:val="right" w:leader="dot" w:pos="9016"/>
                </w:tabs>
                <w:rPr>
                  <w:rFonts w:eastAsiaTheme="minorEastAsia"/>
                  <w:noProof/>
                  <w:kern w:val="2"/>
                  <w:sz w:val="24"/>
                  <w:szCs w:val="24"/>
                  <w:lang w:eastAsia="zh-CN"/>
                  <w14:ligatures w14:val="standardContextual"/>
                </w:rPr>
              </w:pPr>
              <w:hyperlink w:anchor="_Toc219056803" w:history="1">
                <w:r w:rsidRPr="00720C83">
                  <w:rPr>
                    <w:rStyle w:val="Hyperlink"/>
                    <w:noProof/>
                  </w:rPr>
                  <w:t>4.</w:t>
                </w:r>
                <w:r>
                  <w:rPr>
                    <w:rFonts w:eastAsiaTheme="minorEastAsia"/>
                    <w:noProof/>
                    <w:kern w:val="2"/>
                    <w:sz w:val="24"/>
                    <w:szCs w:val="24"/>
                    <w:lang w:eastAsia="zh-CN"/>
                    <w14:ligatures w14:val="standardContextual"/>
                  </w:rPr>
                  <w:tab/>
                </w:r>
                <w:r w:rsidRPr="00720C83">
                  <w:rPr>
                    <w:rStyle w:val="Hyperlink"/>
                    <w:noProof/>
                  </w:rPr>
                  <w:t>Conclusion</w:t>
                </w:r>
                <w:r>
                  <w:rPr>
                    <w:noProof/>
                    <w:webHidden/>
                  </w:rPr>
                  <w:tab/>
                </w:r>
                <w:r>
                  <w:rPr>
                    <w:noProof/>
                    <w:webHidden/>
                  </w:rPr>
                  <w:fldChar w:fldCharType="begin"/>
                </w:r>
                <w:r>
                  <w:rPr>
                    <w:noProof/>
                    <w:webHidden/>
                  </w:rPr>
                  <w:instrText xml:space="preserve"> PAGEREF _Toc219056803 \h </w:instrText>
                </w:r>
                <w:r>
                  <w:rPr>
                    <w:noProof/>
                    <w:webHidden/>
                  </w:rPr>
                </w:r>
                <w:r>
                  <w:rPr>
                    <w:noProof/>
                    <w:webHidden/>
                  </w:rPr>
                  <w:fldChar w:fldCharType="separate"/>
                </w:r>
                <w:r>
                  <w:rPr>
                    <w:noProof/>
                    <w:webHidden/>
                  </w:rPr>
                  <w:t>8</w:t>
                </w:r>
                <w:r>
                  <w:rPr>
                    <w:noProof/>
                    <w:webHidden/>
                  </w:rPr>
                  <w:fldChar w:fldCharType="end"/>
                </w:r>
              </w:hyperlink>
            </w:p>
            <w:p w14:paraId="11E76073" w14:textId="5FAB2D53" w:rsidR="00FA6A4E" w:rsidRDefault="00FA6A4E">
              <w:pPr>
                <w:pStyle w:val="TOC1"/>
                <w:tabs>
                  <w:tab w:val="right" w:leader="dot" w:pos="9016"/>
                </w:tabs>
                <w:rPr>
                  <w:rFonts w:eastAsiaTheme="minorEastAsia"/>
                  <w:noProof/>
                  <w:kern w:val="2"/>
                  <w:sz w:val="24"/>
                  <w:szCs w:val="24"/>
                  <w:lang w:eastAsia="zh-CN"/>
                  <w14:ligatures w14:val="standardContextual"/>
                </w:rPr>
              </w:pPr>
              <w:hyperlink w:anchor="_Toc219056804" w:history="1">
                <w:r w:rsidRPr="00720C83">
                  <w:rPr>
                    <w:rStyle w:val="Hyperlink"/>
                    <w:noProof/>
                  </w:rPr>
                  <w:t>References</w:t>
                </w:r>
                <w:r>
                  <w:rPr>
                    <w:noProof/>
                    <w:webHidden/>
                  </w:rPr>
                  <w:tab/>
                </w:r>
                <w:r>
                  <w:rPr>
                    <w:noProof/>
                    <w:webHidden/>
                  </w:rPr>
                  <w:fldChar w:fldCharType="begin"/>
                </w:r>
                <w:r>
                  <w:rPr>
                    <w:noProof/>
                    <w:webHidden/>
                  </w:rPr>
                  <w:instrText xml:space="preserve"> PAGEREF _Toc219056804 \h </w:instrText>
                </w:r>
                <w:r>
                  <w:rPr>
                    <w:noProof/>
                    <w:webHidden/>
                  </w:rPr>
                </w:r>
                <w:r>
                  <w:rPr>
                    <w:noProof/>
                    <w:webHidden/>
                  </w:rPr>
                  <w:fldChar w:fldCharType="separate"/>
                </w:r>
                <w:r>
                  <w:rPr>
                    <w:noProof/>
                    <w:webHidden/>
                  </w:rPr>
                  <w:t>9</w:t>
                </w:r>
                <w:r>
                  <w:rPr>
                    <w:noProof/>
                    <w:webHidden/>
                  </w:rPr>
                  <w:fldChar w:fldCharType="end"/>
                </w:r>
              </w:hyperlink>
            </w:p>
            <w:p w14:paraId="746BD3BF" w14:textId="489AB09F" w:rsidR="00FA6A4E" w:rsidRDefault="00FA6A4E">
              <w:pPr>
                <w:pStyle w:val="TOC1"/>
                <w:tabs>
                  <w:tab w:val="right" w:leader="dot" w:pos="9016"/>
                </w:tabs>
                <w:rPr>
                  <w:rFonts w:eastAsiaTheme="minorEastAsia"/>
                  <w:noProof/>
                  <w:kern w:val="2"/>
                  <w:sz w:val="24"/>
                  <w:szCs w:val="24"/>
                  <w:lang w:eastAsia="zh-CN"/>
                  <w14:ligatures w14:val="standardContextual"/>
                </w:rPr>
              </w:pPr>
              <w:hyperlink w:anchor="_Toc219056805" w:history="1">
                <w:r w:rsidRPr="00720C83">
                  <w:rPr>
                    <w:rStyle w:val="Hyperlink"/>
                    <w:noProof/>
                  </w:rPr>
                  <w:t>Bibliography</w:t>
                </w:r>
                <w:r>
                  <w:rPr>
                    <w:noProof/>
                    <w:webHidden/>
                  </w:rPr>
                  <w:tab/>
                </w:r>
                <w:r>
                  <w:rPr>
                    <w:noProof/>
                    <w:webHidden/>
                  </w:rPr>
                  <w:fldChar w:fldCharType="begin"/>
                </w:r>
                <w:r>
                  <w:rPr>
                    <w:noProof/>
                    <w:webHidden/>
                  </w:rPr>
                  <w:instrText xml:space="preserve"> PAGEREF _Toc219056805 \h </w:instrText>
                </w:r>
                <w:r>
                  <w:rPr>
                    <w:noProof/>
                    <w:webHidden/>
                  </w:rPr>
                </w:r>
                <w:r>
                  <w:rPr>
                    <w:noProof/>
                    <w:webHidden/>
                  </w:rPr>
                  <w:fldChar w:fldCharType="separate"/>
                </w:r>
                <w:r>
                  <w:rPr>
                    <w:noProof/>
                    <w:webHidden/>
                  </w:rPr>
                  <w:t>9</w:t>
                </w:r>
                <w:r>
                  <w:rPr>
                    <w:noProof/>
                    <w:webHidden/>
                  </w:rPr>
                  <w:fldChar w:fldCharType="end"/>
                </w:r>
              </w:hyperlink>
            </w:p>
            <w:p w14:paraId="67A73A86" w14:textId="6E8BCE7C" w:rsidR="00FA6A4E" w:rsidRDefault="00FA6A4E">
              <w:pPr>
                <w:pStyle w:val="TOC1"/>
                <w:tabs>
                  <w:tab w:val="right" w:leader="dot" w:pos="9016"/>
                </w:tabs>
                <w:rPr>
                  <w:rFonts w:eastAsiaTheme="minorEastAsia"/>
                  <w:noProof/>
                  <w:kern w:val="2"/>
                  <w:sz w:val="24"/>
                  <w:szCs w:val="24"/>
                  <w:lang w:eastAsia="zh-CN"/>
                  <w14:ligatures w14:val="standardContextual"/>
                </w:rPr>
              </w:pPr>
              <w:hyperlink w:anchor="_Toc219056806" w:history="1">
                <w:r w:rsidRPr="00720C83">
                  <w:rPr>
                    <w:rStyle w:val="Hyperlink"/>
                    <w:noProof/>
                  </w:rPr>
                  <w:t>Appendix</w:t>
                </w:r>
                <w:r>
                  <w:rPr>
                    <w:noProof/>
                    <w:webHidden/>
                  </w:rPr>
                  <w:tab/>
                </w:r>
                <w:r>
                  <w:rPr>
                    <w:noProof/>
                    <w:webHidden/>
                  </w:rPr>
                  <w:fldChar w:fldCharType="begin"/>
                </w:r>
                <w:r>
                  <w:rPr>
                    <w:noProof/>
                    <w:webHidden/>
                  </w:rPr>
                  <w:instrText xml:space="preserve"> PAGEREF _Toc219056806 \h </w:instrText>
                </w:r>
                <w:r>
                  <w:rPr>
                    <w:noProof/>
                    <w:webHidden/>
                  </w:rPr>
                </w:r>
                <w:r>
                  <w:rPr>
                    <w:noProof/>
                    <w:webHidden/>
                  </w:rPr>
                  <w:fldChar w:fldCharType="separate"/>
                </w:r>
                <w:r>
                  <w:rPr>
                    <w:noProof/>
                    <w:webHidden/>
                  </w:rPr>
                  <w:t>11</w:t>
                </w:r>
                <w:r>
                  <w:rPr>
                    <w:noProof/>
                    <w:webHidden/>
                  </w:rPr>
                  <w:fldChar w:fldCharType="end"/>
                </w:r>
              </w:hyperlink>
            </w:p>
            <w:p w14:paraId="157D1580" w14:textId="59DBCFC1" w:rsidR="00FA6A4E" w:rsidRDefault="00FA6A4E">
              <w:pPr>
                <w:pStyle w:val="TOC2"/>
                <w:tabs>
                  <w:tab w:val="right" w:leader="dot" w:pos="9016"/>
                </w:tabs>
                <w:rPr>
                  <w:rFonts w:eastAsiaTheme="minorEastAsia"/>
                  <w:noProof/>
                  <w:kern w:val="2"/>
                  <w:sz w:val="24"/>
                  <w:szCs w:val="24"/>
                  <w:lang w:eastAsia="zh-CN"/>
                  <w14:ligatures w14:val="standardContextual"/>
                </w:rPr>
              </w:pPr>
              <w:hyperlink w:anchor="_Toc219056807" w:history="1">
                <w:r w:rsidRPr="00720C83">
                  <w:rPr>
                    <w:rStyle w:val="Hyperlink"/>
                    <w:noProof/>
                  </w:rPr>
                  <w:t>Appendix 1</w:t>
                </w:r>
                <w:r>
                  <w:rPr>
                    <w:noProof/>
                    <w:webHidden/>
                  </w:rPr>
                  <w:tab/>
                </w:r>
                <w:r>
                  <w:rPr>
                    <w:noProof/>
                    <w:webHidden/>
                  </w:rPr>
                  <w:fldChar w:fldCharType="begin"/>
                </w:r>
                <w:r>
                  <w:rPr>
                    <w:noProof/>
                    <w:webHidden/>
                  </w:rPr>
                  <w:instrText xml:space="preserve"> PAGEREF _Toc219056807 \h </w:instrText>
                </w:r>
                <w:r>
                  <w:rPr>
                    <w:noProof/>
                    <w:webHidden/>
                  </w:rPr>
                </w:r>
                <w:r>
                  <w:rPr>
                    <w:noProof/>
                    <w:webHidden/>
                  </w:rPr>
                  <w:fldChar w:fldCharType="separate"/>
                </w:r>
                <w:r>
                  <w:rPr>
                    <w:noProof/>
                    <w:webHidden/>
                  </w:rPr>
                  <w:t>11</w:t>
                </w:r>
                <w:r>
                  <w:rPr>
                    <w:noProof/>
                    <w:webHidden/>
                  </w:rPr>
                  <w:fldChar w:fldCharType="end"/>
                </w:r>
              </w:hyperlink>
            </w:p>
            <w:p w14:paraId="7AAE9BC6" w14:textId="768DF192" w:rsidR="00FA6A4E" w:rsidRDefault="00FA6A4E">
              <w:pPr>
                <w:pStyle w:val="TOC2"/>
                <w:tabs>
                  <w:tab w:val="right" w:leader="dot" w:pos="9016"/>
                </w:tabs>
                <w:rPr>
                  <w:rFonts w:eastAsiaTheme="minorEastAsia"/>
                  <w:noProof/>
                  <w:kern w:val="2"/>
                  <w:sz w:val="24"/>
                  <w:szCs w:val="24"/>
                  <w:lang w:eastAsia="zh-CN"/>
                  <w14:ligatures w14:val="standardContextual"/>
                </w:rPr>
              </w:pPr>
              <w:hyperlink w:anchor="_Toc219056808" w:history="1">
                <w:r w:rsidRPr="00720C83">
                  <w:rPr>
                    <w:rStyle w:val="Hyperlink"/>
                    <w:noProof/>
                  </w:rPr>
                  <w:t>Figure 1</w:t>
                </w:r>
                <w:r>
                  <w:rPr>
                    <w:noProof/>
                    <w:webHidden/>
                  </w:rPr>
                  <w:tab/>
                </w:r>
                <w:r>
                  <w:rPr>
                    <w:noProof/>
                    <w:webHidden/>
                  </w:rPr>
                  <w:fldChar w:fldCharType="begin"/>
                </w:r>
                <w:r>
                  <w:rPr>
                    <w:noProof/>
                    <w:webHidden/>
                  </w:rPr>
                  <w:instrText xml:space="preserve"> PAGEREF _Toc219056808 \h </w:instrText>
                </w:r>
                <w:r>
                  <w:rPr>
                    <w:noProof/>
                    <w:webHidden/>
                  </w:rPr>
                </w:r>
                <w:r>
                  <w:rPr>
                    <w:noProof/>
                    <w:webHidden/>
                  </w:rPr>
                  <w:fldChar w:fldCharType="separate"/>
                </w:r>
                <w:r>
                  <w:rPr>
                    <w:noProof/>
                    <w:webHidden/>
                  </w:rPr>
                  <w:t>11</w:t>
                </w:r>
                <w:r>
                  <w:rPr>
                    <w:noProof/>
                    <w:webHidden/>
                  </w:rPr>
                  <w:fldChar w:fldCharType="end"/>
                </w:r>
              </w:hyperlink>
            </w:p>
            <w:p w14:paraId="179AF7B0" w14:textId="5464683C" w:rsidR="00FA6A4E" w:rsidRDefault="00FA6A4E">
              <w:pPr>
                <w:pStyle w:val="TOC2"/>
                <w:tabs>
                  <w:tab w:val="right" w:leader="dot" w:pos="9016"/>
                </w:tabs>
                <w:rPr>
                  <w:rFonts w:eastAsiaTheme="minorEastAsia"/>
                  <w:noProof/>
                  <w:kern w:val="2"/>
                  <w:sz w:val="24"/>
                  <w:szCs w:val="24"/>
                  <w:lang w:eastAsia="zh-CN"/>
                  <w14:ligatures w14:val="standardContextual"/>
                </w:rPr>
              </w:pPr>
              <w:hyperlink w:anchor="_Toc219056809" w:history="1">
                <w:r w:rsidRPr="00720C83">
                  <w:rPr>
                    <w:rStyle w:val="Hyperlink"/>
                    <w:noProof/>
                  </w:rPr>
                  <w:t>Appendix 2</w:t>
                </w:r>
                <w:r>
                  <w:rPr>
                    <w:noProof/>
                    <w:webHidden/>
                  </w:rPr>
                  <w:tab/>
                </w:r>
                <w:r>
                  <w:rPr>
                    <w:noProof/>
                    <w:webHidden/>
                  </w:rPr>
                  <w:fldChar w:fldCharType="begin"/>
                </w:r>
                <w:r>
                  <w:rPr>
                    <w:noProof/>
                    <w:webHidden/>
                  </w:rPr>
                  <w:instrText xml:space="preserve"> PAGEREF _Toc219056809 \h </w:instrText>
                </w:r>
                <w:r>
                  <w:rPr>
                    <w:noProof/>
                    <w:webHidden/>
                  </w:rPr>
                </w:r>
                <w:r>
                  <w:rPr>
                    <w:noProof/>
                    <w:webHidden/>
                  </w:rPr>
                  <w:fldChar w:fldCharType="separate"/>
                </w:r>
                <w:r>
                  <w:rPr>
                    <w:noProof/>
                    <w:webHidden/>
                  </w:rPr>
                  <w:t>12</w:t>
                </w:r>
                <w:r>
                  <w:rPr>
                    <w:noProof/>
                    <w:webHidden/>
                  </w:rPr>
                  <w:fldChar w:fldCharType="end"/>
                </w:r>
              </w:hyperlink>
            </w:p>
            <w:p w14:paraId="2F1CDF0C" w14:textId="2FBAF26D" w:rsidR="00FA6A4E" w:rsidRDefault="00FA6A4E">
              <w:pPr>
                <w:pStyle w:val="TOC2"/>
                <w:tabs>
                  <w:tab w:val="right" w:leader="dot" w:pos="9016"/>
                </w:tabs>
                <w:rPr>
                  <w:rFonts w:eastAsiaTheme="minorEastAsia"/>
                  <w:noProof/>
                  <w:kern w:val="2"/>
                  <w:sz w:val="24"/>
                  <w:szCs w:val="24"/>
                  <w:lang w:eastAsia="zh-CN"/>
                  <w14:ligatures w14:val="standardContextual"/>
                </w:rPr>
              </w:pPr>
              <w:hyperlink w:anchor="_Toc219056810" w:history="1">
                <w:r w:rsidRPr="00720C83">
                  <w:rPr>
                    <w:rStyle w:val="Hyperlink"/>
                    <w:noProof/>
                  </w:rPr>
                  <w:t>Figure 2</w:t>
                </w:r>
                <w:r>
                  <w:rPr>
                    <w:noProof/>
                    <w:webHidden/>
                  </w:rPr>
                  <w:tab/>
                </w:r>
                <w:r>
                  <w:rPr>
                    <w:noProof/>
                    <w:webHidden/>
                  </w:rPr>
                  <w:fldChar w:fldCharType="begin"/>
                </w:r>
                <w:r>
                  <w:rPr>
                    <w:noProof/>
                    <w:webHidden/>
                  </w:rPr>
                  <w:instrText xml:space="preserve"> PAGEREF _Toc219056810 \h </w:instrText>
                </w:r>
                <w:r>
                  <w:rPr>
                    <w:noProof/>
                    <w:webHidden/>
                  </w:rPr>
                </w:r>
                <w:r>
                  <w:rPr>
                    <w:noProof/>
                    <w:webHidden/>
                  </w:rPr>
                  <w:fldChar w:fldCharType="separate"/>
                </w:r>
                <w:r>
                  <w:rPr>
                    <w:noProof/>
                    <w:webHidden/>
                  </w:rPr>
                  <w:t>12</w:t>
                </w:r>
                <w:r>
                  <w:rPr>
                    <w:noProof/>
                    <w:webHidden/>
                  </w:rPr>
                  <w:fldChar w:fldCharType="end"/>
                </w:r>
              </w:hyperlink>
            </w:p>
            <w:p w14:paraId="05194699" w14:textId="01A5AD79" w:rsidR="007D1947" w:rsidRDefault="007D1947">
              <w:r>
                <w:rPr>
                  <w:b/>
                  <w:bCs/>
                  <w:noProof/>
                </w:rPr>
                <w:fldChar w:fldCharType="end"/>
              </w:r>
              <w:r w:rsidR="001B50E1">
                <w:rPr>
                  <w:b/>
                  <w:bCs/>
                  <w:noProof/>
                </w:rPr>
                <w:t xml:space="preserve"> </w:t>
              </w:r>
            </w:p>
          </w:sdtContent>
        </w:sdt>
        <w:p w14:paraId="35B6052B" w14:textId="77777777" w:rsidR="007D1947" w:rsidRDefault="007D1947"/>
        <w:p w14:paraId="22F11532" w14:textId="77777777" w:rsidR="007D1947" w:rsidRDefault="007D1947"/>
        <w:p w14:paraId="15C6D916" w14:textId="5C450E1B" w:rsidR="007D1947" w:rsidRDefault="00BE48EC" w:rsidP="00BE48EC">
          <w:pPr>
            <w:pStyle w:val="Heading1"/>
          </w:pPr>
          <w:bookmarkStart w:id="1" w:name="_Toc219056793"/>
          <w:r>
            <w:t>Table of Figures</w:t>
          </w:r>
          <w:bookmarkEnd w:id="1"/>
        </w:p>
        <w:p w14:paraId="2254B54A" w14:textId="765E4D18" w:rsidR="00BE48EC" w:rsidRDefault="00BE48EC">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21810245" w:history="1">
            <w:r w:rsidRPr="00891631">
              <w:rPr>
                <w:rStyle w:val="Hyperlink"/>
                <w:noProof/>
              </w:rPr>
              <w:t xml:space="preserve">Figure 1 </w:t>
            </w:r>
            <w:r w:rsidR="003C2437">
              <w:rPr>
                <w:rStyle w:val="Hyperlink"/>
                <w:noProof/>
              </w:rPr>
              <w:t>–</w:t>
            </w:r>
            <w:r w:rsidRPr="00891631">
              <w:rPr>
                <w:rStyle w:val="Hyperlink"/>
                <w:noProof/>
              </w:rPr>
              <w:t xml:space="preserve"> </w:t>
            </w:r>
            <w:r w:rsidR="00D24BFB" w:rsidRPr="00D24BFB">
              <w:rPr>
                <w:rStyle w:val="Hyperlink"/>
                <w:noProof/>
              </w:rPr>
              <w:t>UK regional variation in women’s participation in engineering</w:t>
            </w:r>
            <w:r>
              <w:rPr>
                <w:noProof/>
                <w:webHidden/>
              </w:rPr>
              <w:tab/>
            </w:r>
            <w:r w:rsidR="006B7FDF">
              <w:rPr>
                <w:noProof/>
                <w:webHidden/>
              </w:rPr>
              <w:t>Appendix</w:t>
            </w:r>
            <w:r w:rsidR="002745EE">
              <w:rPr>
                <w:noProof/>
                <w:webHidden/>
              </w:rPr>
              <w:t xml:space="preserve"> </w:t>
            </w:r>
            <w:r>
              <w:rPr>
                <w:noProof/>
                <w:webHidden/>
              </w:rPr>
              <w:fldChar w:fldCharType="begin"/>
            </w:r>
            <w:r>
              <w:rPr>
                <w:noProof/>
                <w:webHidden/>
              </w:rPr>
              <w:instrText xml:space="preserve"> PAGEREF _Toc121810245 \h </w:instrText>
            </w:r>
            <w:r>
              <w:rPr>
                <w:noProof/>
                <w:webHidden/>
              </w:rPr>
            </w:r>
            <w:r>
              <w:rPr>
                <w:noProof/>
                <w:webHidden/>
              </w:rPr>
              <w:fldChar w:fldCharType="separate"/>
            </w:r>
            <w:r>
              <w:rPr>
                <w:noProof/>
                <w:webHidden/>
              </w:rPr>
              <w:t>4</w:t>
            </w:r>
            <w:r>
              <w:rPr>
                <w:noProof/>
                <w:webHidden/>
              </w:rPr>
              <w:fldChar w:fldCharType="end"/>
            </w:r>
          </w:hyperlink>
        </w:p>
        <w:p w14:paraId="050BEC85" w14:textId="1AC07706" w:rsidR="00BE48EC" w:rsidRDefault="00BE48EC">
          <w:pPr>
            <w:pStyle w:val="TableofFigures"/>
            <w:tabs>
              <w:tab w:val="right" w:leader="dot" w:pos="9016"/>
            </w:tabs>
            <w:rPr>
              <w:rFonts w:eastAsiaTheme="minorEastAsia"/>
              <w:noProof/>
              <w:sz w:val="24"/>
              <w:szCs w:val="24"/>
              <w:lang w:eastAsia="en-GB"/>
            </w:rPr>
          </w:pPr>
          <w:hyperlink w:anchor="_Toc121810246" w:history="1">
            <w:r w:rsidRPr="00891631">
              <w:rPr>
                <w:rStyle w:val="Hyperlink"/>
                <w:noProof/>
              </w:rPr>
              <w:t xml:space="preserve">Figure 2 – </w:t>
            </w:r>
            <w:r w:rsidR="005A0B68" w:rsidRPr="005A0B68">
              <w:rPr>
                <w:rStyle w:val="Hyperlink"/>
                <w:noProof/>
              </w:rPr>
              <w:t>Nordic gender-equality frameworks and engineering leadership</w:t>
            </w:r>
            <w:r w:rsidR="00D24BFB">
              <w:rPr>
                <w:rStyle w:val="Hyperlink"/>
                <w:noProof/>
              </w:rPr>
              <w:t xml:space="preserve"> </w:t>
            </w:r>
            <w:r>
              <w:rPr>
                <w:noProof/>
                <w:webHidden/>
              </w:rPr>
              <w:tab/>
            </w:r>
            <w:r w:rsidR="006B7FDF">
              <w:rPr>
                <w:noProof/>
                <w:webHidden/>
              </w:rPr>
              <w:t>Appendix</w:t>
            </w:r>
            <w:r w:rsidR="002745EE">
              <w:rPr>
                <w:noProof/>
                <w:webHidden/>
              </w:rPr>
              <w:t xml:space="preserve"> </w:t>
            </w:r>
            <w:r>
              <w:rPr>
                <w:noProof/>
                <w:webHidden/>
              </w:rPr>
              <w:fldChar w:fldCharType="begin"/>
            </w:r>
            <w:r>
              <w:rPr>
                <w:noProof/>
                <w:webHidden/>
              </w:rPr>
              <w:instrText xml:space="preserve"> PAGEREF _Toc121810246 \h </w:instrText>
            </w:r>
            <w:r>
              <w:rPr>
                <w:noProof/>
                <w:webHidden/>
              </w:rPr>
            </w:r>
            <w:r>
              <w:rPr>
                <w:noProof/>
                <w:webHidden/>
              </w:rPr>
              <w:fldChar w:fldCharType="separate"/>
            </w:r>
            <w:r>
              <w:rPr>
                <w:noProof/>
                <w:webHidden/>
              </w:rPr>
              <w:t>4</w:t>
            </w:r>
            <w:r>
              <w:rPr>
                <w:noProof/>
                <w:webHidden/>
              </w:rPr>
              <w:fldChar w:fldCharType="end"/>
            </w:r>
          </w:hyperlink>
        </w:p>
        <w:p w14:paraId="26EE9C53" w14:textId="357D52A1" w:rsidR="007D1947" w:rsidRDefault="00BE48EC">
          <w:r>
            <w:fldChar w:fldCharType="end"/>
          </w:r>
        </w:p>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DBAD65B" w14:textId="77777777" w:rsidR="004A11F6" w:rsidRDefault="004A11F6" w:rsidP="007D1947"/>
        <w:p w14:paraId="2E293EB9" w14:textId="61192B6C" w:rsidR="00480872" w:rsidRDefault="004540D2" w:rsidP="00556419">
          <w:pPr>
            <w:pStyle w:val="Heading1"/>
            <w:numPr>
              <w:ilvl w:val="0"/>
              <w:numId w:val="1"/>
            </w:numPr>
          </w:pPr>
          <w:bookmarkStart w:id="2" w:name="_Toc219056794"/>
          <w:r>
            <w:t>Implementation Plan</w:t>
          </w:r>
          <w:bookmarkEnd w:id="2"/>
        </w:p>
        <w:p w14:paraId="3CD55443" w14:textId="77777777" w:rsidR="002131C9" w:rsidRPr="002131C9" w:rsidRDefault="002131C9" w:rsidP="002131C9"/>
        <w:p w14:paraId="724AD754" w14:textId="4D7EB396" w:rsidR="003D1B94" w:rsidRDefault="005C7175" w:rsidP="00740BDA">
          <w:pPr>
            <w:pStyle w:val="Heading2"/>
            <w:numPr>
              <w:ilvl w:val="1"/>
              <w:numId w:val="10"/>
            </w:numPr>
          </w:pPr>
          <w:bookmarkStart w:id="3" w:name="_Toc219056795"/>
          <w:r>
            <w:t>Introduction</w:t>
          </w:r>
          <w:bookmarkEnd w:id="3"/>
          <w:r w:rsidR="00C223BB">
            <w:t xml:space="preserve"> </w:t>
          </w:r>
        </w:p>
        <w:p w14:paraId="5126830F" w14:textId="233F602F" w:rsidR="00740BDA" w:rsidRPr="00740BDA" w:rsidRDefault="00740BDA" w:rsidP="00740BDA">
          <w:pPr>
            <w:pStyle w:val="ListParagraph"/>
            <w:ind w:left="390"/>
          </w:pPr>
          <w:r w:rsidRPr="00740BDA">
            <w:t>This implementation plan builds on the findings presented in Assignment 1, which examined the barriers affecting women’s progression into leadership roles within the mechanical engineering sector. Rather than focusing on individual ability or aspiration, the plan recognises that underrepresentation is more strongly influenced by organisational culture, leadership assumptions, political behaviours, and unequal access to opportunity. The purpose of this plan is to translate those findings into practical and achievable actions. Drawing on contemporary leadership theory, sector-specific evidence, and national and international comparisons, the plan sets out a structured approach to addressing these challenges across education, organisational practice, and leadership development. Overall, the aim is to support longer-term cultural change and to create clearer, more equitable leadership pathways for women within mechanical engineering.</w:t>
          </w:r>
        </w:p>
        <w:p w14:paraId="2C2C26F5" w14:textId="1551DE25" w:rsidR="008912AE" w:rsidRDefault="00556419" w:rsidP="00206C52">
          <w:pPr>
            <w:pStyle w:val="Heading1"/>
            <w:numPr>
              <w:ilvl w:val="0"/>
              <w:numId w:val="1"/>
            </w:numPr>
          </w:pPr>
          <w:bookmarkStart w:id="4" w:name="_Toc219056796"/>
          <w:r>
            <w:t>Rationale</w:t>
          </w:r>
          <w:bookmarkEnd w:id="4"/>
          <w:r w:rsidR="004540D2">
            <w:t xml:space="preserve"> </w:t>
          </w:r>
        </w:p>
        <w:p w14:paraId="73BC2E87" w14:textId="77777777" w:rsidR="00206C52" w:rsidRPr="00206C52" w:rsidRDefault="00206C52" w:rsidP="00206C52">
          <w:pPr>
            <w:pStyle w:val="ListParagraph"/>
          </w:pPr>
        </w:p>
        <w:p w14:paraId="4133DA70" w14:textId="6E3A7FA4" w:rsidR="00480872" w:rsidRDefault="005C7175" w:rsidP="005C7175">
          <w:pPr>
            <w:pStyle w:val="Heading2"/>
          </w:pPr>
          <w:bookmarkStart w:id="5" w:name="_Toc219056797"/>
          <w:r>
            <w:t>2.1</w:t>
          </w:r>
          <w:r w:rsidR="00556419">
            <w:t xml:space="preserve"> </w:t>
          </w:r>
          <w:r w:rsidR="004540D2">
            <w:t>Aims and Objectives</w:t>
          </w:r>
          <w:bookmarkEnd w:id="5"/>
          <w:r w:rsidR="004540D2">
            <w:t xml:space="preserve"> </w:t>
          </w:r>
        </w:p>
        <w:p w14:paraId="27AF0639" w14:textId="77777777" w:rsidR="00206C52" w:rsidRPr="00206C52" w:rsidRDefault="00206C52" w:rsidP="00206C52"/>
        <w:p w14:paraId="5C54640F" w14:textId="77777777" w:rsidR="00494C49" w:rsidRPr="00B46C19" w:rsidRDefault="00494C49" w:rsidP="00494C49">
          <w:pPr>
            <w:rPr>
              <w:b/>
              <w:bCs/>
            </w:rPr>
          </w:pPr>
          <w:r w:rsidRPr="00B46C19">
            <w:rPr>
              <w:b/>
              <w:bCs/>
            </w:rPr>
            <w:t>Aim</w:t>
          </w:r>
        </w:p>
        <w:p w14:paraId="2C8F8544" w14:textId="77777777" w:rsidR="00494C49" w:rsidRPr="00B46C19" w:rsidRDefault="00494C49" w:rsidP="00494C49">
          <w:r w:rsidRPr="00B46C19">
            <w:t>The aim of this implementation plan is to develop a sector-specific framework that supports increased progression of women into leadership roles within the mechanical engineering sector, addressing the structural and cultural factors that continue to limit advancement.</w:t>
          </w:r>
        </w:p>
        <w:p w14:paraId="3FD66131" w14:textId="74B34D20" w:rsidR="007A5A14" w:rsidRPr="007A5A14" w:rsidRDefault="00494C49" w:rsidP="007A5A14">
          <w:pPr>
            <w:rPr>
              <w:b/>
              <w:bCs/>
            </w:rPr>
          </w:pPr>
          <w:r w:rsidRPr="00B46C19">
            <w:rPr>
              <w:b/>
              <w:bCs/>
            </w:rPr>
            <w:t>Objectives</w:t>
          </w:r>
          <w:r w:rsidR="007A5A14" w:rsidRPr="007A5A14">
            <w:br/>
          </w:r>
          <w:r w:rsidR="0018357D" w:rsidRPr="00DD7E60">
            <w:rPr>
              <w:b/>
              <w:bCs/>
            </w:rPr>
            <w:t>1</w:t>
          </w:r>
          <w:r w:rsidR="0018357D">
            <w:t xml:space="preserve"> - </w:t>
          </w:r>
          <w:r w:rsidR="007A5A14" w:rsidRPr="007A5A14">
            <w:t>To strengthen the transition from education into mechanical engineering careers by improving visibility, support, and access to leadership pathways.</w:t>
          </w:r>
        </w:p>
        <w:p w14:paraId="1E5B5D8F" w14:textId="39C5EA4D" w:rsidR="007A5A14" w:rsidRPr="007A5A14" w:rsidRDefault="007A5A14" w:rsidP="007A5A14">
          <w:r w:rsidRPr="007A5A14">
            <w:rPr>
              <w:b/>
              <w:bCs/>
            </w:rPr>
            <w:t xml:space="preserve"> </w:t>
          </w:r>
          <w:r w:rsidRPr="007A5A14">
            <w:br/>
          </w:r>
          <w:r w:rsidR="0018357D" w:rsidRPr="00DD7E60">
            <w:rPr>
              <w:b/>
              <w:bCs/>
            </w:rPr>
            <w:t>2</w:t>
          </w:r>
          <w:r w:rsidR="0018357D">
            <w:t xml:space="preserve"> - </w:t>
          </w:r>
          <w:r w:rsidRPr="007A5A14">
            <w:t>To challenge organisational cultures and assumptions that restrict women’s progression into leadership roles.</w:t>
          </w:r>
        </w:p>
        <w:p w14:paraId="3220F8BD" w14:textId="2D729157" w:rsidR="007A5A14" w:rsidRPr="007A5A14" w:rsidRDefault="007A5A14" w:rsidP="007A5A14">
          <w:r w:rsidRPr="007A5A14">
            <w:rPr>
              <w:b/>
              <w:bCs/>
            </w:rPr>
            <w:t xml:space="preserve"> </w:t>
          </w:r>
          <w:r w:rsidRPr="007A5A14">
            <w:br/>
          </w:r>
          <w:r w:rsidR="0018357D" w:rsidRPr="00DD7E60">
            <w:rPr>
              <w:b/>
              <w:bCs/>
            </w:rPr>
            <w:t>3</w:t>
          </w:r>
          <w:r w:rsidR="0018357D">
            <w:t xml:space="preserve"> - </w:t>
          </w:r>
          <w:r w:rsidRPr="007A5A14">
            <w:t>To reduce political and structural barriers, including limited access to sponsorship, informal networks, and decision-making opportunities.</w:t>
          </w:r>
        </w:p>
        <w:p w14:paraId="1BBFE631" w14:textId="4946E9F9" w:rsidR="0023436B" w:rsidRDefault="007A5A14" w:rsidP="007A5A14">
          <w:r w:rsidRPr="007A5A14">
            <w:rPr>
              <w:b/>
              <w:bCs/>
            </w:rPr>
            <w:t xml:space="preserve"> </w:t>
          </w:r>
          <w:r w:rsidRPr="007A5A14">
            <w:br/>
          </w:r>
          <w:r w:rsidR="0018357D" w:rsidRPr="00DD7E60">
            <w:rPr>
              <w:b/>
              <w:bCs/>
            </w:rPr>
            <w:t>4</w:t>
          </w:r>
          <w:r w:rsidR="0018357D">
            <w:t xml:space="preserve"> - </w:t>
          </w:r>
          <w:r w:rsidR="0000541D" w:rsidRPr="0000541D">
            <w:t>To ensure organisations are held accountable by being transparent about progress and using measurable indicators to track change over time.</w:t>
          </w:r>
        </w:p>
        <w:p w14:paraId="7BAC2413" w14:textId="2097252D" w:rsidR="00BE48EC" w:rsidRDefault="00474719" w:rsidP="00E24E01">
          <w:r w:rsidRPr="00474719">
            <w:t xml:space="preserve">To help highlight differences in women’s participation in engineering and leadership across </w:t>
          </w:r>
          <w:r w:rsidR="0000541D" w:rsidRPr="00474719">
            <w:t>regions, UK</w:t>
          </w:r>
          <w:r w:rsidRPr="00474719">
            <w:t xml:space="preserve"> and Nordic maps are included in the Appendix. These provide context for the need for targeted, region-specific interventions.</w:t>
          </w:r>
        </w:p>
        <w:p w14:paraId="0FDAAD37" w14:textId="77777777" w:rsidR="00B56E03" w:rsidRPr="00BE48EC" w:rsidRDefault="00B56E03" w:rsidP="00E24E01"/>
        <w:p w14:paraId="7820AD2A" w14:textId="060F4288" w:rsidR="00480872" w:rsidRDefault="00556419" w:rsidP="00556419">
          <w:pPr>
            <w:pStyle w:val="Heading2"/>
          </w:pPr>
          <w:bookmarkStart w:id="6" w:name="_Toc219056798"/>
          <w:r>
            <w:t>2.</w:t>
          </w:r>
          <w:r w:rsidR="005C7175">
            <w:t>2</w:t>
          </w:r>
          <w:r>
            <w:t xml:space="preserve"> Action Plan</w:t>
          </w:r>
          <w:bookmarkEnd w:id="6"/>
        </w:p>
        <w:p w14:paraId="7248FF73" w14:textId="02F9728E" w:rsidR="00556419" w:rsidRDefault="00206C52" w:rsidP="00556419">
          <w:r w:rsidRPr="00206C52">
            <w:t xml:space="preserve">Building on the findings from Assignment 1, </w:t>
          </w:r>
          <w:r w:rsidR="00B56E03" w:rsidRPr="00206C52">
            <w:t>women’s</w:t>
          </w:r>
          <w:r w:rsidRPr="00206C52">
            <w:t xml:space="preserve"> progression into leadership roles within mechanical engineering is influenced by a combination of organisational culture, leadership expectations, and informal power dynamics. Despite the presence of equality policies, access to sponsorship, high-visibility work, and influential networks remains uneven, shaping who is recognised as leadership material within the sector. The action plan set out below responds to these challenges by outlining practical and achievable interventions aimed at supporting leadership development, challenging existing practices, and strengthening accountability across organisations over time.</w:t>
          </w:r>
        </w:p>
        <w:p w14:paraId="46FF3E6D" w14:textId="77777777" w:rsidR="00FF6CB7" w:rsidRPr="00FF6CB7" w:rsidRDefault="00FF6CB7" w:rsidP="00FF6CB7">
          <w:r w:rsidRPr="00FF6CB7">
            <w:rPr>
              <w:b/>
              <w:bCs/>
            </w:rPr>
            <w:t>Goal 1: Strengthen the education-to-employment transition</w:t>
          </w:r>
          <w:r w:rsidRPr="00FF6CB7">
            <w:br/>
            <w:t>This goal focuses on improving the movement from education into mechanical engineering careers by increasing access to support, visibility, and leadership development opportunities. Actions include the introduction of structured mentoring and sponsorship for female students, leadership shadowing opportunities within industry, and outreach initiatives that highlight women working in engineering roles to support aspiration and confidence.</w:t>
          </w:r>
        </w:p>
        <w:p w14:paraId="490AAE78" w14:textId="77777777" w:rsidR="00FF6CB7" w:rsidRPr="00FF6CB7" w:rsidRDefault="00FF6CB7" w:rsidP="00FF6CB7">
          <w:r w:rsidRPr="00FF6CB7">
            <w:rPr>
              <w:b/>
              <w:bCs/>
            </w:rPr>
            <w:t>Goal 2: Reduce cultural and unconscious bias within organisations</w:t>
          </w:r>
          <w:r w:rsidRPr="00FF6CB7">
            <w:br/>
            <w:t>This goal aims to challenge organisational cultures and assumptions that continue to shape leadership progression. Key actions include the implementation of inclusive leadership training, the review of promotion and progression processes, and ensuring that women are represented within strategic and decision-making forums.</w:t>
          </w:r>
        </w:p>
        <w:p w14:paraId="39D40763" w14:textId="77777777" w:rsidR="00FF6CB7" w:rsidRPr="00FF6CB7" w:rsidRDefault="00FF6CB7" w:rsidP="00FF6CB7">
          <w:r w:rsidRPr="00FF6CB7">
            <w:rPr>
              <w:b/>
              <w:bCs/>
            </w:rPr>
            <w:t>Goal 3: Address structural and political barriers to progression</w:t>
          </w:r>
          <w:r w:rsidRPr="00FF6CB7">
            <w:br/>
            <w:t>This goal recognises the influence of informal power structures and access to opportunity within mechanical engineering organisations. Actions focus on the development of formal sponsorship pathways, the redistribution of non-promotable tasks, and the introduction of targeted leadership development programmes to support women’s progression into senior roles.</w:t>
          </w:r>
        </w:p>
        <w:p w14:paraId="162C39FC" w14:textId="77777777" w:rsidR="00FF6CB7" w:rsidRDefault="00FF6CB7" w:rsidP="00FF6CB7">
          <w:r w:rsidRPr="00FF6CB7">
            <w:rPr>
              <w:b/>
              <w:bCs/>
            </w:rPr>
            <w:t>Goal 4: Enhance accountability and transparency</w:t>
          </w:r>
          <w:r w:rsidRPr="00FF6CB7">
            <w:br/>
            <w:t>This goal seeks to strengthen accountability for gender equality outcomes across the sector. Actions include benchmarking progress against national and international contexts, annual reporting on gender pay and progression data, and the integration of equality and progression metrics into leadership performance indicators.</w:t>
          </w:r>
        </w:p>
        <w:p w14:paraId="5BA3E56E" w14:textId="77777777" w:rsidR="00FE3514" w:rsidRDefault="00FE3514" w:rsidP="00FF6CB7"/>
        <w:p w14:paraId="0E82E986" w14:textId="77777777" w:rsidR="00EA2E2F" w:rsidRDefault="00EA2E2F" w:rsidP="00FF6CB7"/>
        <w:p w14:paraId="34BBB1BD" w14:textId="77777777" w:rsidR="00EA2E2F" w:rsidRDefault="00EA2E2F" w:rsidP="00FF6CB7"/>
        <w:p w14:paraId="1E1AF000" w14:textId="77777777" w:rsidR="00EA2E2F" w:rsidRDefault="00EA2E2F" w:rsidP="00FF6CB7"/>
        <w:p w14:paraId="3CF7036B" w14:textId="77777777" w:rsidR="008939CC" w:rsidRDefault="008939CC" w:rsidP="00FF6CB7"/>
        <w:p w14:paraId="6B9E2335" w14:textId="77777777" w:rsidR="00EA2E2F" w:rsidRDefault="00EA2E2F" w:rsidP="00FF6CB7"/>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83"/>
            <w:gridCol w:w="1171"/>
            <w:gridCol w:w="1340"/>
            <w:gridCol w:w="966"/>
            <w:gridCol w:w="39"/>
            <w:gridCol w:w="4127"/>
          </w:tblGrid>
          <w:tr w:rsidR="00FE3514" w:rsidRPr="00FE3514" w14:paraId="5FD9A603" w14:textId="77777777" w:rsidTr="00EA2E2F">
            <w:trPr>
              <w:tblHeader/>
              <w:tblCellSpacing w:w="15" w:type="dxa"/>
            </w:trPr>
            <w:tc>
              <w:tcPr>
                <w:tcW w:w="1798" w:type="dxa"/>
                <w:vAlign w:val="center"/>
                <w:hideMark/>
              </w:tcPr>
              <w:p w14:paraId="1C4B3D10" w14:textId="77777777" w:rsidR="00FE3514" w:rsidRPr="00FE3514" w:rsidRDefault="00FE3514" w:rsidP="00FE3514">
                <w:pPr>
                  <w:rPr>
                    <w:b/>
                    <w:bCs/>
                  </w:rPr>
                </w:pPr>
                <w:r w:rsidRPr="00FE3514">
                  <w:rPr>
                    <w:b/>
                    <w:bCs/>
                  </w:rPr>
                  <w:lastRenderedPageBreak/>
                  <w:t>Action</w:t>
                </w:r>
              </w:p>
            </w:tc>
            <w:tc>
              <w:tcPr>
                <w:tcW w:w="1289" w:type="dxa"/>
                <w:vAlign w:val="center"/>
                <w:hideMark/>
              </w:tcPr>
              <w:p w14:paraId="0D7257CC" w14:textId="77777777" w:rsidR="00FE3514" w:rsidRPr="00FE3514" w:rsidRDefault="00FE3514" w:rsidP="00FE3514">
                <w:pPr>
                  <w:rPr>
                    <w:b/>
                    <w:bCs/>
                  </w:rPr>
                </w:pPr>
                <w:r w:rsidRPr="00FE3514">
                  <w:rPr>
                    <w:b/>
                    <w:bCs/>
                  </w:rPr>
                  <w:t>Linked Objective(s)</w:t>
                </w:r>
              </w:p>
            </w:tc>
            <w:tc>
              <w:tcPr>
                <w:tcW w:w="1312" w:type="dxa"/>
                <w:vAlign w:val="center"/>
                <w:hideMark/>
              </w:tcPr>
              <w:p w14:paraId="769EDD6F" w14:textId="77777777" w:rsidR="00FE3514" w:rsidRPr="00FE3514" w:rsidRDefault="00FE3514" w:rsidP="00FE3514">
                <w:pPr>
                  <w:rPr>
                    <w:b/>
                    <w:bCs/>
                  </w:rPr>
                </w:pPr>
                <w:r w:rsidRPr="00FE3514">
                  <w:rPr>
                    <w:b/>
                    <w:bCs/>
                  </w:rPr>
                  <w:t>Responsibility</w:t>
                </w:r>
              </w:p>
            </w:tc>
            <w:tc>
              <w:tcPr>
                <w:tcW w:w="938" w:type="dxa"/>
                <w:vAlign w:val="center"/>
                <w:hideMark/>
              </w:tcPr>
              <w:p w14:paraId="47A1F198" w14:textId="77777777" w:rsidR="00FE3514" w:rsidRPr="00FE3514" w:rsidRDefault="00FE3514" w:rsidP="00FE3514">
                <w:pPr>
                  <w:rPr>
                    <w:b/>
                    <w:bCs/>
                  </w:rPr>
                </w:pPr>
                <w:r w:rsidRPr="00FE3514">
                  <w:rPr>
                    <w:b/>
                    <w:bCs/>
                  </w:rPr>
                  <w:t>Timescale</w:t>
                </w:r>
              </w:p>
            </w:tc>
            <w:tc>
              <w:tcPr>
                <w:tcW w:w="3509" w:type="dxa"/>
                <w:gridSpan w:val="2"/>
                <w:vAlign w:val="center"/>
                <w:hideMark/>
              </w:tcPr>
              <w:p w14:paraId="2ABE413E" w14:textId="77777777" w:rsidR="00FE3514" w:rsidRPr="00FE3514" w:rsidRDefault="00FE3514" w:rsidP="00FE3514">
                <w:pPr>
                  <w:rPr>
                    <w:b/>
                    <w:bCs/>
                  </w:rPr>
                </w:pPr>
                <w:r w:rsidRPr="00FE3514">
                  <w:rPr>
                    <w:b/>
                    <w:bCs/>
                  </w:rPr>
                  <w:t>Rationale / Evidence</w:t>
                </w:r>
              </w:p>
            </w:tc>
          </w:tr>
          <w:tr w:rsidR="00FE3514" w:rsidRPr="00FE3514" w14:paraId="09ED81F4" w14:textId="77777777" w:rsidTr="00EA2E2F">
            <w:trPr>
              <w:tblCellSpacing w:w="15" w:type="dxa"/>
            </w:trPr>
            <w:tc>
              <w:tcPr>
                <w:tcW w:w="1798" w:type="dxa"/>
                <w:vAlign w:val="center"/>
                <w:hideMark/>
              </w:tcPr>
              <w:p w14:paraId="3BC2ADA9" w14:textId="77777777" w:rsidR="00FE3514" w:rsidRPr="00FE3514" w:rsidRDefault="00FE3514" w:rsidP="00FE3514">
                <w:r w:rsidRPr="0088330B">
                  <w:t>Introduce inclusive</w:t>
                </w:r>
                <w:r w:rsidRPr="00FE3514">
                  <w:rPr>
                    <w:b/>
                    <w:bCs/>
                  </w:rPr>
                  <w:t xml:space="preserve"> </w:t>
                </w:r>
                <w:r w:rsidRPr="0088330B">
                  <w:t>leadership development for senior engineers</w:t>
                </w:r>
              </w:p>
            </w:tc>
            <w:tc>
              <w:tcPr>
                <w:tcW w:w="1289" w:type="dxa"/>
                <w:vAlign w:val="center"/>
                <w:hideMark/>
              </w:tcPr>
              <w:p w14:paraId="368D0DCD" w14:textId="77777777" w:rsidR="00FE3514" w:rsidRPr="00FE3514" w:rsidRDefault="00FE3514" w:rsidP="00FE3514">
                <w:r w:rsidRPr="00FE3514">
                  <w:t>Objective 2</w:t>
                </w:r>
              </w:p>
            </w:tc>
            <w:tc>
              <w:tcPr>
                <w:tcW w:w="1312" w:type="dxa"/>
                <w:vAlign w:val="center"/>
                <w:hideMark/>
              </w:tcPr>
              <w:p w14:paraId="5C575068" w14:textId="77777777" w:rsidR="00FE3514" w:rsidRPr="00FE3514" w:rsidRDefault="00FE3514" w:rsidP="00FE3514">
                <w:r w:rsidRPr="00FE3514">
                  <w:t>Engineering organisations; Professional bodies</w:t>
                </w:r>
              </w:p>
            </w:tc>
            <w:tc>
              <w:tcPr>
                <w:tcW w:w="1017" w:type="dxa"/>
                <w:gridSpan w:val="2"/>
                <w:vAlign w:val="center"/>
                <w:hideMark/>
              </w:tcPr>
              <w:p w14:paraId="1CB484F1" w14:textId="77777777" w:rsidR="00FE3514" w:rsidRPr="00FE3514" w:rsidRDefault="00FE3514" w:rsidP="00FE3514">
                <w:r w:rsidRPr="00FE3514">
                  <w:t>Short–Medium term (0–3 years)</w:t>
                </w:r>
              </w:p>
            </w:tc>
            <w:tc>
              <w:tcPr>
                <w:tcW w:w="0" w:type="auto"/>
                <w:vAlign w:val="center"/>
                <w:hideMark/>
              </w:tcPr>
              <w:p w14:paraId="545CDF40" w14:textId="3CA8DEDD" w:rsidR="00FE3514" w:rsidRPr="00EA2E2F" w:rsidRDefault="00C56FF5" w:rsidP="00FE3514">
                <w:pPr>
                  <w:rPr>
                    <w:sz w:val="18"/>
                    <w:szCs w:val="18"/>
                  </w:rPr>
                </w:pPr>
                <w:r w:rsidRPr="00EA2E2F">
                  <w:rPr>
                    <w:sz w:val="18"/>
                    <w:szCs w:val="18"/>
                  </w:rPr>
                  <w:t>Leadership norms within mechanical engineering have historically been shaped by masculine assumptions about authority, confidence, and technical competence. These norms can influence how leadership potential is recognised and rewarded, often privileging styles that align with traditional expectations rather than effectiveness. Introducing inclusive leadership development can support senior engineers to recognise unconscious bias, reflect on how assumptions shape decision-making, and question practices that may unintentionally exclude others. By encouraging leaders to value a broader range of leadership styles and experiences, organisations can create environments in which progression is based on capability and contribution rather than conformity to established norms (</w:t>
                </w:r>
                <w:proofErr w:type="spellStart"/>
                <w:r w:rsidRPr="00EA2E2F">
                  <w:rPr>
                    <w:sz w:val="18"/>
                    <w:szCs w:val="18"/>
                  </w:rPr>
                  <w:t>Eagly</w:t>
                </w:r>
                <w:proofErr w:type="spellEnd"/>
                <w:r w:rsidRPr="00EA2E2F">
                  <w:rPr>
                    <w:sz w:val="18"/>
                    <w:szCs w:val="18"/>
                  </w:rPr>
                  <w:t xml:space="preserve"> &amp; Karau, 2002).</w:t>
                </w:r>
              </w:p>
            </w:tc>
          </w:tr>
          <w:tr w:rsidR="00FE3514" w:rsidRPr="00FE3514" w14:paraId="2EE08B79" w14:textId="77777777" w:rsidTr="00EA2E2F">
            <w:trPr>
              <w:tblCellSpacing w:w="15" w:type="dxa"/>
            </w:trPr>
            <w:tc>
              <w:tcPr>
                <w:tcW w:w="1798" w:type="dxa"/>
                <w:vAlign w:val="center"/>
                <w:hideMark/>
              </w:tcPr>
              <w:p w14:paraId="779F3019" w14:textId="77777777" w:rsidR="00FE3514" w:rsidRPr="0088330B" w:rsidRDefault="00FE3514" w:rsidP="00FE3514">
                <w:r w:rsidRPr="0088330B">
                  <w:t>Establish formal sponsorship pathways for women</w:t>
                </w:r>
              </w:p>
            </w:tc>
            <w:tc>
              <w:tcPr>
                <w:tcW w:w="1289" w:type="dxa"/>
                <w:vAlign w:val="center"/>
                <w:hideMark/>
              </w:tcPr>
              <w:p w14:paraId="310533B5" w14:textId="77777777" w:rsidR="00FE3514" w:rsidRPr="00FE3514" w:rsidRDefault="00FE3514" w:rsidP="00FE3514">
                <w:r w:rsidRPr="00FE3514">
                  <w:t>Objectives 2 &amp; 3</w:t>
                </w:r>
              </w:p>
            </w:tc>
            <w:tc>
              <w:tcPr>
                <w:tcW w:w="1312" w:type="dxa"/>
                <w:vAlign w:val="center"/>
                <w:hideMark/>
              </w:tcPr>
              <w:p w14:paraId="2F9D6DB6" w14:textId="77777777" w:rsidR="00FE3514" w:rsidRPr="00FE3514" w:rsidRDefault="00FE3514" w:rsidP="00FE3514">
                <w:r w:rsidRPr="00FE3514">
                  <w:t>Engineering organisations</w:t>
                </w:r>
              </w:p>
            </w:tc>
            <w:tc>
              <w:tcPr>
                <w:tcW w:w="1017" w:type="dxa"/>
                <w:gridSpan w:val="2"/>
                <w:vAlign w:val="center"/>
                <w:hideMark/>
              </w:tcPr>
              <w:p w14:paraId="4586B97B" w14:textId="77777777" w:rsidR="00FE3514" w:rsidRPr="00FE3514" w:rsidRDefault="00FE3514" w:rsidP="00FE3514">
                <w:r w:rsidRPr="00FE3514">
                  <w:t>Short–Medium term (0–3 years)</w:t>
                </w:r>
              </w:p>
            </w:tc>
            <w:tc>
              <w:tcPr>
                <w:tcW w:w="0" w:type="auto"/>
                <w:vAlign w:val="center"/>
                <w:hideMark/>
              </w:tcPr>
              <w:p w14:paraId="5C867FC5" w14:textId="05EAA5A2" w:rsidR="00FE3514" w:rsidRPr="0009320E" w:rsidRDefault="0009320E" w:rsidP="00FE3514">
                <w:pPr>
                  <w:rPr>
                    <w:sz w:val="18"/>
                    <w:szCs w:val="18"/>
                  </w:rPr>
                </w:pPr>
                <w:r w:rsidRPr="0009320E">
                  <w:rPr>
                    <w:sz w:val="18"/>
                    <w:szCs w:val="18"/>
                  </w:rPr>
                  <w:t>Research consistently shows that sponsorship, rather than mentoring alone, plays a critical role in progression into leadership roles. In mechanical engineering, access to influential sponsors is often shaped by informal networks and existing power relationships, which can disadvantage women and reinforce existing inequalities. Formalising sponsorship pathways helps to reduce reliance on informal selection processes and increases women’s access to high-visibility work, stretch assignments, and influential decision-making spaces. By making sponsorship more transparent and structured, organisations can support fairer progression and address political and structural barriers that limit women’s leadership opportunities (Ibarra, Carter and Silva, 2010).</w:t>
                </w:r>
              </w:p>
            </w:tc>
          </w:tr>
          <w:tr w:rsidR="00FE3514" w:rsidRPr="00FE3514" w14:paraId="7D23B77E" w14:textId="77777777" w:rsidTr="00EA2E2F">
            <w:trPr>
              <w:tblCellSpacing w:w="15" w:type="dxa"/>
            </w:trPr>
            <w:tc>
              <w:tcPr>
                <w:tcW w:w="1798" w:type="dxa"/>
                <w:vAlign w:val="center"/>
                <w:hideMark/>
              </w:tcPr>
              <w:p w14:paraId="775371CD" w14:textId="77777777" w:rsidR="00FE3514" w:rsidRPr="0088330B" w:rsidRDefault="00FE3514" w:rsidP="00FE3514">
                <w:r w:rsidRPr="0088330B">
                  <w:t>Review and reform promotion and progression processes</w:t>
                </w:r>
              </w:p>
            </w:tc>
            <w:tc>
              <w:tcPr>
                <w:tcW w:w="1289" w:type="dxa"/>
                <w:vAlign w:val="center"/>
                <w:hideMark/>
              </w:tcPr>
              <w:p w14:paraId="5741C54D" w14:textId="77777777" w:rsidR="00FE3514" w:rsidRPr="00FE3514" w:rsidRDefault="00FE3514" w:rsidP="00FE3514">
                <w:r w:rsidRPr="00FE3514">
                  <w:t>Objectives 2 &amp; 4</w:t>
                </w:r>
              </w:p>
            </w:tc>
            <w:tc>
              <w:tcPr>
                <w:tcW w:w="1312" w:type="dxa"/>
                <w:vAlign w:val="center"/>
                <w:hideMark/>
              </w:tcPr>
              <w:p w14:paraId="113AF052" w14:textId="77777777" w:rsidR="00FE3514" w:rsidRPr="00FE3514" w:rsidRDefault="00FE3514" w:rsidP="00FE3514">
                <w:r w:rsidRPr="00FE3514">
                  <w:t>Engineering organisations; Government and policy bodies</w:t>
                </w:r>
              </w:p>
            </w:tc>
            <w:tc>
              <w:tcPr>
                <w:tcW w:w="1017" w:type="dxa"/>
                <w:gridSpan w:val="2"/>
                <w:vAlign w:val="center"/>
                <w:hideMark/>
              </w:tcPr>
              <w:p w14:paraId="1D2228FF" w14:textId="77777777" w:rsidR="00FE3514" w:rsidRPr="00FE3514" w:rsidRDefault="00FE3514" w:rsidP="00FE3514">
                <w:r w:rsidRPr="00FE3514">
                  <w:t>Medium term (1–3 years)</w:t>
                </w:r>
              </w:p>
            </w:tc>
            <w:tc>
              <w:tcPr>
                <w:tcW w:w="0" w:type="auto"/>
                <w:vAlign w:val="center"/>
                <w:hideMark/>
              </w:tcPr>
              <w:p w14:paraId="428B82BF" w14:textId="3F6637B9" w:rsidR="00FE3514" w:rsidRPr="00830ED3" w:rsidRDefault="00830ED3" w:rsidP="00FE3514">
                <w:pPr>
                  <w:rPr>
                    <w:sz w:val="18"/>
                    <w:szCs w:val="18"/>
                  </w:rPr>
                </w:pPr>
                <w:r w:rsidRPr="00830ED3">
                  <w:rPr>
                    <w:sz w:val="18"/>
                    <w:szCs w:val="18"/>
                  </w:rPr>
                  <w:t>Promotion and progression systems within organisations often depend on informal judgement, subjective assessments, and unclear criteria, which can unintentionally reinforce existing inequalities. Within mechanical engineering, these processes may favour individuals who align with established norms or who are already visible within informal networks. Reviewing and formalising progression processes can improve transparency, consistency, and fairness in decision-making. Clear criteria and structured review mechanisms also strengthen accountability, supporting more equitable leadership outcomes and enabling organisations to better track and evaluate progress over time (Castilla and Benard, 2010).</w:t>
                </w:r>
              </w:p>
            </w:tc>
          </w:tr>
          <w:tr w:rsidR="00FE3514" w:rsidRPr="00FE3514" w14:paraId="29504916" w14:textId="77777777" w:rsidTr="00EA2E2F">
            <w:trPr>
              <w:tblCellSpacing w:w="15" w:type="dxa"/>
            </w:trPr>
            <w:tc>
              <w:tcPr>
                <w:tcW w:w="1798" w:type="dxa"/>
                <w:vAlign w:val="center"/>
                <w:hideMark/>
              </w:tcPr>
              <w:p w14:paraId="5E43625E" w14:textId="77777777" w:rsidR="00FE3514" w:rsidRPr="0088330B" w:rsidRDefault="00FE3514" w:rsidP="00FE3514">
                <w:r w:rsidRPr="0088330B">
                  <w:t xml:space="preserve">Strengthen education–industry </w:t>
                </w:r>
                <w:r w:rsidRPr="0088330B">
                  <w:lastRenderedPageBreak/>
                  <w:t>leadership pathways</w:t>
                </w:r>
              </w:p>
            </w:tc>
            <w:tc>
              <w:tcPr>
                <w:tcW w:w="1289" w:type="dxa"/>
                <w:vAlign w:val="center"/>
                <w:hideMark/>
              </w:tcPr>
              <w:p w14:paraId="5A21AB41" w14:textId="77777777" w:rsidR="00FE3514" w:rsidRPr="00FE3514" w:rsidRDefault="00FE3514" w:rsidP="00FE3514">
                <w:r w:rsidRPr="00FE3514">
                  <w:lastRenderedPageBreak/>
                  <w:t>Objective 1</w:t>
                </w:r>
              </w:p>
            </w:tc>
            <w:tc>
              <w:tcPr>
                <w:tcW w:w="1312" w:type="dxa"/>
                <w:vAlign w:val="center"/>
                <w:hideMark/>
              </w:tcPr>
              <w:p w14:paraId="58B3C729" w14:textId="77777777" w:rsidR="00FE3514" w:rsidRPr="00FE3514" w:rsidRDefault="00FE3514" w:rsidP="00FE3514">
                <w:r w:rsidRPr="00FE3514">
                  <w:t xml:space="preserve">Universities; Engineering organisations; </w:t>
                </w:r>
                <w:r w:rsidRPr="00FE3514">
                  <w:lastRenderedPageBreak/>
                  <w:t>Professional bodies</w:t>
                </w:r>
              </w:p>
            </w:tc>
            <w:tc>
              <w:tcPr>
                <w:tcW w:w="1017" w:type="dxa"/>
                <w:gridSpan w:val="2"/>
                <w:vAlign w:val="center"/>
                <w:hideMark/>
              </w:tcPr>
              <w:p w14:paraId="03EC54FA" w14:textId="77777777" w:rsidR="00FE3514" w:rsidRPr="00FE3514" w:rsidRDefault="00FE3514" w:rsidP="00FE3514">
                <w:r w:rsidRPr="00FE3514">
                  <w:lastRenderedPageBreak/>
                  <w:t>Medium term (1–3 years)</w:t>
                </w:r>
              </w:p>
            </w:tc>
            <w:tc>
              <w:tcPr>
                <w:tcW w:w="0" w:type="auto"/>
                <w:vAlign w:val="center"/>
                <w:hideMark/>
              </w:tcPr>
              <w:p w14:paraId="1C84AF93" w14:textId="67E30D1E" w:rsidR="00FE3514" w:rsidRPr="0098022B" w:rsidRDefault="00253212" w:rsidP="00FE3514">
                <w:pPr>
                  <w:rPr>
                    <w:sz w:val="18"/>
                    <w:szCs w:val="18"/>
                  </w:rPr>
                </w:pPr>
                <w:r>
                  <w:rPr>
                    <w:sz w:val="18"/>
                    <w:szCs w:val="18"/>
                  </w:rPr>
                  <w:t>Drop off</w:t>
                </w:r>
                <w:r w:rsidR="0098022B" w:rsidRPr="0098022B">
                  <w:rPr>
                    <w:sz w:val="18"/>
                    <w:szCs w:val="18"/>
                  </w:rPr>
                  <w:t xml:space="preserve"> between education and employment continues to be a significant barrier for women entering mechanical engineering careers, with many leaving the pathway during early career transitions. This drop-off is often linked to limited exposure to leadership opportunities, a lack of visible role models, </w:t>
                </w:r>
                <w:r w:rsidR="0098022B" w:rsidRPr="0098022B">
                  <w:rPr>
                    <w:sz w:val="18"/>
                    <w:szCs w:val="18"/>
                  </w:rPr>
                  <w:lastRenderedPageBreak/>
                  <w:t xml:space="preserve">and weak connections between academic study and professional practice. Stronger collaboration between universities and industry can support greater continuity by preparing students for leadership earlier and providing clearer insight into career progression. Earlier exposure to senior role models and leadership experiences can help to sustain engagement and reduce </w:t>
                </w:r>
                <w:r w:rsidR="00767A5C">
                  <w:rPr>
                    <w:sz w:val="18"/>
                    <w:szCs w:val="18"/>
                  </w:rPr>
                  <w:t>loss</w:t>
                </w:r>
                <w:r w:rsidR="0098022B" w:rsidRPr="0098022B">
                  <w:rPr>
                    <w:sz w:val="18"/>
                    <w:szCs w:val="18"/>
                  </w:rPr>
                  <w:t xml:space="preserve"> at key transition points (</w:t>
                </w:r>
                <w:proofErr w:type="spellStart"/>
                <w:r w:rsidR="0098022B" w:rsidRPr="0098022B">
                  <w:rPr>
                    <w:sz w:val="18"/>
                    <w:szCs w:val="18"/>
                  </w:rPr>
                  <w:t>EngineeringUK</w:t>
                </w:r>
                <w:proofErr w:type="spellEnd"/>
                <w:r w:rsidR="0098022B" w:rsidRPr="0098022B">
                  <w:rPr>
                    <w:sz w:val="18"/>
                    <w:szCs w:val="18"/>
                  </w:rPr>
                  <w:t>, 2023).</w:t>
                </w:r>
              </w:p>
            </w:tc>
          </w:tr>
          <w:tr w:rsidR="00FE3514" w:rsidRPr="00FE3514" w14:paraId="70A66955" w14:textId="77777777" w:rsidTr="00EA2E2F">
            <w:trPr>
              <w:tblCellSpacing w:w="15" w:type="dxa"/>
            </w:trPr>
            <w:tc>
              <w:tcPr>
                <w:tcW w:w="1798" w:type="dxa"/>
                <w:vAlign w:val="center"/>
                <w:hideMark/>
              </w:tcPr>
              <w:p w14:paraId="08108AB1" w14:textId="0CDFAFC7" w:rsidR="00FE3514" w:rsidRPr="0088330B" w:rsidRDefault="00FE3514" w:rsidP="00FE3514">
                <w:r w:rsidRPr="0088330B">
                  <w:lastRenderedPageBreak/>
                  <w:t xml:space="preserve">Embed accountability through pay and </w:t>
                </w:r>
                <w:r w:rsidR="0009470A" w:rsidRPr="0088330B">
                  <w:t>progression</w:t>
                </w:r>
                <w:r w:rsidR="0011756C" w:rsidRPr="0088330B">
                  <w:t xml:space="preserve"> </w:t>
                </w:r>
                <w:r w:rsidR="0009470A" w:rsidRPr="0088330B">
                  <w:t>reporting</w:t>
                </w:r>
              </w:p>
            </w:tc>
            <w:tc>
              <w:tcPr>
                <w:tcW w:w="1289" w:type="dxa"/>
                <w:vAlign w:val="center"/>
                <w:hideMark/>
              </w:tcPr>
              <w:p w14:paraId="7DA55687" w14:textId="77777777" w:rsidR="00FE3514" w:rsidRPr="00FE3514" w:rsidRDefault="00FE3514" w:rsidP="00FE3514">
                <w:r w:rsidRPr="00FE3514">
                  <w:t>Objective 4</w:t>
                </w:r>
              </w:p>
            </w:tc>
            <w:tc>
              <w:tcPr>
                <w:tcW w:w="1312" w:type="dxa"/>
                <w:vAlign w:val="center"/>
                <w:hideMark/>
              </w:tcPr>
              <w:p w14:paraId="4AF57C04" w14:textId="77777777" w:rsidR="00FE3514" w:rsidRPr="00FE3514" w:rsidRDefault="00FE3514" w:rsidP="00FE3514">
                <w:r w:rsidRPr="00FE3514">
                  <w:t>Government and policy bodies; Engineering organisations</w:t>
                </w:r>
              </w:p>
            </w:tc>
            <w:tc>
              <w:tcPr>
                <w:tcW w:w="1017" w:type="dxa"/>
                <w:gridSpan w:val="2"/>
                <w:vAlign w:val="center"/>
                <w:hideMark/>
              </w:tcPr>
              <w:p w14:paraId="46A392C6" w14:textId="77777777" w:rsidR="00FE3514" w:rsidRPr="00FE3514" w:rsidRDefault="00FE3514" w:rsidP="00FE3514">
                <w:r w:rsidRPr="00FE3514">
                  <w:t>Long term (3–10 years)</w:t>
                </w:r>
              </w:p>
            </w:tc>
            <w:tc>
              <w:tcPr>
                <w:tcW w:w="0" w:type="auto"/>
                <w:vAlign w:val="center"/>
                <w:hideMark/>
              </w:tcPr>
              <w:p w14:paraId="0C42904C" w14:textId="511C72EF" w:rsidR="00FE3514" w:rsidRPr="004D7ABC" w:rsidRDefault="004D7ABC" w:rsidP="00FE3514">
                <w:pPr>
                  <w:rPr>
                    <w:sz w:val="18"/>
                    <w:szCs w:val="18"/>
                  </w:rPr>
                </w:pPr>
                <w:r w:rsidRPr="004D7ABC">
                  <w:rPr>
                    <w:sz w:val="18"/>
                    <w:szCs w:val="18"/>
                  </w:rPr>
                  <w:t xml:space="preserve">Transparent reporting on gender pay gaps and leadership progression enables organisations to benchmark progress, maintain ongoing scrutiny, and support longer-term cultural change. Within mechanical engineering, where inequalities can be embedded and slow to shift, accountability mechanisms play an important role in </w:t>
                </w:r>
                <w:r w:rsidR="002575A8">
                  <w:rPr>
                    <w:sz w:val="18"/>
                    <w:szCs w:val="18"/>
                  </w:rPr>
                  <w:t>staying</w:t>
                </w:r>
                <w:r w:rsidRPr="004D7ABC">
                  <w:rPr>
                    <w:sz w:val="18"/>
                    <w:szCs w:val="18"/>
                  </w:rPr>
                  <w:t xml:space="preserve"> focus</w:t>
                </w:r>
                <w:r w:rsidR="002575A8">
                  <w:rPr>
                    <w:sz w:val="18"/>
                    <w:szCs w:val="18"/>
                  </w:rPr>
                  <w:t>ed</w:t>
                </w:r>
                <w:r w:rsidRPr="004D7ABC">
                  <w:rPr>
                    <w:sz w:val="18"/>
                    <w:szCs w:val="18"/>
                  </w:rPr>
                  <w:t xml:space="preserve"> beyond short-term initiatives. Regular reporting helps to make patterns of progression visible, encourages organisational reflection, and strengthens responsibility at senior levels. By linking equality initiatives to measurable outcomes, organisations are better positioned to move beyond stated intentions and demonstrate sustained progress over time (World Economic Forum, 2023).</w:t>
                </w:r>
              </w:p>
            </w:tc>
          </w:tr>
        </w:tbl>
        <w:p w14:paraId="75B719C1" w14:textId="77777777" w:rsidR="00435553" w:rsidRDefault="00435553" w:rsidP="00FF6CB7"/>
        <w:p w14:paraId="18EED211" w14:textId="0A53EAD6" w:rsidR="00BF2FBE" w:rsidRPr="00BF2FBE" w:rsidRDefault="0082722C" w:rsidP="0082722C">
          <w:pPr>
            <w:pStyle w:val="Heading3"/>
          </w:pPr>
          <w:bookmarkStart w:id="7" w:name="_Toc219056799"/>
          <w:r>
            <w:t xml:space="preserve">2.2.1 </w:t>
          </w:r>
          <w:r w:rsidR="009867F7" w:rsidRPr="00AF3541">
            <w:t>Responsibilities</w:t>
          </w:r>
          <w:bookmarkEnd w:id="7"/>
        </w:p>
        <w:p w14:paraId="1A81B55F" w14:textId="736160A8" w:rsidR="0055057E" w:rsidRPr="0055057E" w:rsidRDefault="0055057E" w:rsidP="0055057E">
          <w:pPr>
            <w:rPr>
              <w:b/>
              <w:bCs/>
            </w:rPr>
          </w:pPr>
          <w:r>
            <w:rPr>
              <w:b/>
              <w:bCs/>
            </w:rPr>
            <w:t xml:space="preserve">  </w:t>
          </w:r>
        </w:p>
        <w:p w14:paraId="7D17B255" w14:textId="77777777" w:rsidR="0055057E" w:rsidRPr="0055057E" w:rsidRDefault="0055057E" w:rsidP="0055057E">
          <w:pPr>
            <w:numPr>
              <w:ilvl w:val="0"/>
              <w:numId w:val="7"/>
            </w:numPr>
          </w:pPr>
          <w:r w:rsidRPr="0055057E">
            <w:rPr>
              <w:b/>
              <w:bCs/>
            </w:rPr>
            <w:t>Government and policy bodies:</w:t>
          </w:r>
          <w:r w:rsidRPr="0055057E">
            <w:t xml:space="preserve"> Setting national standards, providing funding, and ensuring accountability through regulation and reporting requirements.</w:t>
          </w:r>
        </w:p>
        <w:p w14:paraId="11216942" w14:textId="77777777" w:rsidR="0055057E" w:rsidRPr="0055057E" w:rsidRDefault="0055057E" w:rsidP="0055057E">
          <w:pPr>
            <w:numPr>
              <w:ilvl w:val="0"/>
              <w:numId w:val="7"/>
            </w:numPr>
          </w:pPr>
          <w:r w:rsidRPr="0055057E">
            <w:rPr>
              <w:b/>
              <w:bCs/>
            </w:rPr>
            <w:t>Engineering organisations:</w:t>
          </w:r>
          <w:r w:rsidRPr="0055057E">
            <w:t xml:space="preserve"> Driving cultural reform, improving transparency in promotion and progression processes, and embedding sponsorship and leadership development initiatives.</w:t>
          </w:r>
        </w:p>
        <w:p w14:paraId="49CFBE8D" w14:textId="77777777" w:rsidR="0055057E" w:rsidRPr="0055057E" w:rsidRDefault="0055057E" w:rsidP="0055057E">
          <w:pPr>
            <w:numPr>
              <w:ilvl w:val="0"/>
              <w:numId w:val="7"/>
            </w:numPr>
          </w:pPr>
          <w:r w:rsidRPr="0055057E">
            <w:rPr>
              <w:b/>
              <w:bCs/>
            </w:rPr>
            <w:t>Universities:</w:t>
          </w:r>
          <w:r w:rsidRPr="0055057E">
            <w:t xml:space="preserve"> Supporting outreach activity, mentoring, and leadership preparation to strengthen the transition from education into industry.</w:t>
          </w:r>
        </w:p>
        <w:p w14:paraId="41CDFC31" w14:textId="77777777" w:rsidR="0055057E" w:rsidRPr="0055057E" w:rsidRDefault="0055057E" w:rsidP="0055057E">
          <w:pPr>
            <w:numPr>
              <w:ilvl w:val="0"/>
              <w:numId w:val="7"/>
            </w:numPr>
          </w:pPr>
          <w:r w:rsidRPr="0055057E">
            <w:rPr>
              <w:b/>
              <w:bCs/>
            </w:rPr>
            <w:t>Professional bodies:</w:t>
          </w:r>
          <w:r w:rsidRPr="0055057E">
            <w:t xml:space="preserve"> Promoting accreditation standards, guidance, and sector-wide best practice to support consistency across the industry.</w:t>
          </w:r>
        </w:p>
        <w:p w14:paraId="545F5B3F" w14:textId="21215F70" w:rsidR="00C20B15" w:rsidRPr="00723B8E" w:rsidRDefault="00C20B15" w:rsidP="00C20B15"/>
        <w:p w14:paraId="7335114F" w14:textId="0BE5851D" w:rsidR="00556419" w:rsidRPr="00723B8E" w:rsidRDefault="007F465E" w:rsidP="009867F7">
          <w:pPr>
            <w:pStyle w:val="Heading3"/>
            <w:numPr>
              <w:ilvl w:val="2"/>
              <w:numId w:val="8"/>
            </w:numPr>
            <w:rPr>
              <w:sz w:val="22"/>
              <w:szCs w:val="22"/>
            </w:rPr>
          </w:pPr>
          <w:bookmarkStart w:id="8" w:name="_Toc219056800"/>
          <w:r w:rsidRPr="00723B8E">
            <w:rPr>
              <w:sz w:val="22"/>
              <w:szCs w:val="22"/>
            </w:rPr>
            <w:t>Time Plan</w:t>
          </w:r>
          <w:bookmarkEnd w:id="8"/>
        </w:p>
        <w:p w14:paraId="3D7FF20D" w14:textId="77777777" w:rsidR="008E1388" w:rsidRPr="00723B8E" w:rsidRDefault="008E1388" w:rsidP="008E1388">
          <w:pPr>
            <w:pStyle w:val="NormalWeb"/>
            <w:rPr>
              <w:rFonts w:asciiTheme="minorHAnsi" w:hAnsiTheme="minorHAnsi" w:cstheme="minorHAnsi"/>
              <w:sz w:val="22"/>
              <w:szCs w:val="22"/>
            </w:rPr>
          </w:pPr>
          <w:r w:rsidRPr="00723B8E">
            <w:rPr>
              <w:rStyle w:val="Strong"/>
              <w:rFonts w:asciiTheme="minorHAnsi" w:eastAsiaTheme="majorEastAsia" w:hAnsiTheme="minorHAnsi" w:cstheme="minorHAnsi"/>
              <w:sz w:val="22"/>
              <w:szCs w:val="22"/>
            </w:rPr>
            <w:t>Short term (0–12 months)</w:t>
          </w:r>
          <w:r w:rsidRPr="00723B8E">
            <w:rPr>
              <w:rFonts w:asciiTheme="minorHAnsi" w:hAnsiTheme="minorHAnsi" w:cstheme="minorHAnsi"/>
              <w:sz w:val="22"/>
              <w:szCs w:val="22"/>
            </w:rPr>
            <w:br/>
            <w:t>The initial phase focuses on establishing foundations for change. Key actions include the launch of inclusive leadership training, piloting mentoring and sponsorship schemes, and conducting organisational audits to identify existing barriers within leadership and progression processes.</w:t>
          </w:r>
        </w:p>
        <w:p w14:paraId="7075A4CD" w14:textId="77777777" w:rsidR="008E1388" w:rsidRPr="00723B8E" w:rsidRDefault="008E1388" w:rsidP="00AD1B84">
          <w:pPr>
            <w:pStyle w:val="NormalWeb"/>
            <w:rPr>
              <w:rFonts w:asciiTheme="minorHAnsi" w:hAnsiTheme="minorHAnsi" w:cstheme="minorHAnsi"/>
              <w:sz w:val="22"/>
              <w:szCs w:val="22"/>
            </w:rPr>
          </w:pPr>
          <w:r w:rsidRPr="00723B8E">
            <w:rPr>
              <w:rStyle w:val="Strong"/>
              <w:rFonts w:asciiTheme="minorHAnsi" w:eastAsiaTheme="majorEastAsia" w:hAnsiTheme="minorHAnsi" w:cstheme="minorHAnsi"/>
              <w:sz w:val="22"/>
              <w:szCs w:val="22"/>
            </w:rPr>
            <w:lastRenderedPageBreak/>
            <w:t>Medium term (1–3 years)</w:t>
          </w:r>
          <w:r w:rsidRPr="00723B8E">
            <w:rPr>
              <w:rFonts w:asciiTheme="minorHAnsi" w:hAnsiTheme="minorHAnsi" w:cstheme="minorHAnsi"/>
              <w:sz w:val="22"/>
              <w:szCs w:val="22"/>
            </w:rPr>
            <w:br/>
            <w:t>The medium-term phase centres on embedding and expanding early initiatives. This includes formalising sponsorship pathways, strengthening partnerships between industry and education providers, and introducing regular reporting mechanisms to monitor progress and accountability.</w:t>
          </w:r>
        </w:p>
        <w:p w14:paraId="6C4042A2" w14:textId="77777777" w:rsidR="008E1388" w:rsidRPr="00723B8E" w:rsidRDefault="008E1388" w:rsidP="00AD1B84">
          <w:pPr>
            <w:pStyle w:val="NormalWeb"/>
            <w:rPr>
              <w:rFonts w:asciiTheme="minorHAnsi" w:hAnsiTheme="minorHAnsi" w:cstheme="minorHAnsi"/>
              <w:sz w:val="22"/>
              <w:szCs w:val="22"/>
            </w:rPr>
          </w:pPr>
          <w:r w:rsidRPr="00723B8E">
            <w:rPr>
              <w:rStyle w:val="Strong"/>
              <w:rFonts w:asciiTheme="minorHAnsi" w:eastAsiaTheme="majorEastAsia" w:hAnsiTheme="minorHAnsi" w:cstheme="minorHAnsi"/>
              <w:sz w:val="22"/>
              <w:szCs w:val="22"/>
            </w:rPr>
            <w:t>Long term (3–10 years)</w:t>
          </w:r>
          <w:r w:rsidRPr="00723B8E">
            <w:rPr>
              <w:rFonts w:asciiTheme="minorHAnsi" w:hAnsiTheme="minorHAnsi" w:cstheme="minorHAnsi"/>
              <w:sz w:val="22"/>
              <w:szCs w:val="22"/>
            </w:rPr>
            <w:br/>
            <w:t>The long-term focus is on achieving sustained cultural change and measurable increases in women’s representation within leadership roles. Over time, these actions aim to support lasting shifts in organisational practice, leadership norms, and progression opportunities within the mechanical engineering sector.</w:t>
          </w:r>
        </w:p>
        <w:p w14:paraId="0D0CBDFF" w14:textId="1E3822EB" w:rsidR="00CE457D" w:rsidRPr="00723B8E" w:rsidRDefault="00CE457D" w:rsidP="00AD1B84">
          <w:pPr>
            <w:pStyle w:val="NormalWeb"/>
            <w:rPr>
              <w:rFonts w:asciiTheme="minorHAnsi" w:hAnsiTheme="minorHAnsi" w:cstheme="minorHAnsi"/>
              <w:sz w:val="22"/>
              <w:szCs w:val="22"/>
            </w:rPr>
          </w:pPr>
          <w:r w:rsidRPr="00723B8E">
            <w:rPr>
              <w:rFonts w:asciiTheme="minorHAnsi" w:hAnsiTheme="minorHAnsi" w:cstheme="minorHAnsi"/>
              <w:sz w:val="22"/>
              <w:szCs w:val="22"/>
            </w:rPr>
            <w:t xml:space="preserve">The phased timeline reflects the plan’s objectives, with short-term actions focused on establishing foundations for change, medium-term actions embedding structural </w:t>
          </w:r>
          <w:r w:rsidR="00323813">
            <w:rPr>
              <w:rFonts w:asciiTheme="minorHAnsi" w:hAnsiTheme="minorHAnsi" w:cstheme="minorHAnsi"/>
              <w:sz w:val="22"/>
              <w:szCs w:val="22"/>
            </w:rPr>
            <w:t>changes</w:t>
          </w:r>
          <w:r w:rsidRPr="00723B8E">
            <w:rPr>
              <w:rFonts w:asciiTheme="minorHAnsi" w:hAnsiTheme="minorHAnsi" w:cstheme="minorHAnsi"/>
              <w:sz w:val="22"/>
              <w:szCs w:val="22"/>
            </w:rPr>
            <w:t>, and long-term outcomes supporting sustained cultural and leadership transformation.</w:t>
          </w:r>
        </w:p>
        <w:p w14:paraId="18AFAEB0" w14:textId="77777777" w:rsidR="00BB0587" w:rsidRPr="00723B8E" w:rsidRDefault="00BB0587" w:rsidP="008E1388">
          <w:pPr>
            <w:pStyle w:val="ListParagraph"/>
            <w:ind w:left="1080"/>
          </w:pPr>
        </w:p>
        <w:p w14:paraId="0570ECF1" w14:textId="34E75EE3" w:rsidR="00BE48EC" w:rsidRPr="00723B8E" w:rsidRDefault="007F465E" w:rsidP="00CC7D53">
          <w:pPr>
            <w:pStyle w:val="Heading3"/>
            <w:numPr>
              <w:ilvl w:val="2"/>
              <w:numId w:val="8"/>
            </w:numPr>
            <w:rPr>
              <w:sz w:val="22"/>
              <w:szCs w:val="22"/>
            </w:rPr>
          </w:pPr>
          <w:bookmarkStart w:id="9" w:name="_Toc219056801"/>
          <w:r w:rsidRPr="00723B8E">
            <w:rPr>
              <w:sz w:val="22"/>
              <w:szCs w:val="22"/>
            </w:rPr>
            <w:t>Risk Management</w:t>
          </w:r>
          <w:r w:rsidR="008D0D0B" w:rsidRPr="00723B8E">
            <w:rPr>
              <w:sz w:val="22"/>
              <w:szCs w:val="22"/>
            </w:rPr>
            <w:t xml:space="preserve"> and Strategies</w:t>
          </w:r>
          <w:bookmarkEnd w:id="9"/>
        </w:p>
        <w:p w14:paraId="3F1F7564" w14:textId="77777777" w:rsidR="00CC7D53" w:rsidRPr="00723B8E" w:rsidRDefault="00CC7D53" w:rsidP="00CC7D53">
          <w:pPr>
            <w:ind w:left="360"/>
          </w:pPr>
        </w:p>
        <w:p w14:paraId="2A64CAFE" w14:textId="4AAFF81C" w:rsidR="007969F4" w:rsidRPr="007969F4" w:rsidRDefault="007969F4" w:rsidP="007969F4">
          <w:r w:rsidRPr="007969F4">
            <w:t xml:space="preserve">The implementation of this plan involves several potential risks that may affect its effectiveness over time. These include resistance to cultural change within organisations, particularly where existing leadership norms are deeply embedded, as well as limited engagement from senior leaders who may not immediately see the relevance of gender-focused initiatives. Resource and funding constraints also present a risk, especially in organisations operating under financial pressure, where equality initiatives may </w:t>
          </w:r>
          <w:r w:rsidR="009A416B">
            <w:t xml:space="preserve">not be </w:t>
          </w:r>
          <w:r w:rsidR="00CB2C95">
            <w:t>a</w:t>
          </w:r>
          <w:r w:rsidR="009A416B">
            <w:t xml:space="preserve"> priority</w:t>
          </w:r>
          <w:r w:rsidRPr="007969F4">
            <w:t xml:space="preserve">. </w:t>
          </w:r>
          <w:r w:rsidR="000759AD" w:rsidRPr="000759AD">
            <w:t>There is a risk that equality initiatives are introduced in name only, without leading to real change, especially given how slowly attitudes towards leadership and gender can shift.</w:t>
          </w:r>
        </w:p>
        <w:p w14:paraId="77CC4969" w14:textId="77777777" w:rsidR="007969F4" w:rsidRPr="007969F4" w:rsidRDefault="007969F4" w:rsidP="007969F4">
          <w:r w:rsidRPr="007969F4">
            <w:t>To mitigate these risks, early and visible engagement from senior leadership is essential to signal commitment and legitimacy. Clear communication of the organisational and business benefits of inclusive leadership can help to reduce resistance and encourage sustained support. Establishing realistic timelines, embedding accountability measures, and regularly reviewing progress will also be important to ensure initiatives remain meaningful, appropriately resourced, and effective over the longer term.</w:t>
          </w:r>
        </w:p>
        <w:p w14:paraId="55EB6CDD" w14:textId="77777777" w:rsidR="0025627B" w:rsidRDefault="0025627B" w:rsidP="0020529C"/>
        <w:p w14:paraId="7AFEE8E0" w14:textId="77777777" w:rsidR="0025627B" w:rsidRDefault="0025627B" w:rsidP="0020529C"/>
        <w:p w14:paraId="73268662" w14:textId="77777777" w:rsidR="0025627B" w:rsidRDefault="0025627B" w:rsidP="0020529C"/>
        <w:p w14:paraId="45E81D33" w14:textId="77777777" w:rsidR="0025627B" w:rsidRDefault="0025627B" w:rsidP="0020529C"/>
        <w:p w14:paraId="72923044" w14:textId="77777777" w:rsidR="0025627B" w:rsidRDefault="0025627B" w:rsidP="0020529C"/>
        <w:p w14:paraId="0322ACBA" w14:textId="77777777" w:rsidR="0025627B" w:rsidRDefault="0025627B" w:rsidP="0020529C"/>
        <w:p w14:paraId="5ADA862D" w14:textId="77777777" w:rsidR="0025627B" w:rsidRDefault="0025627B" w:rsidP="0020529C"/>
        <w:p w14:paraId="1CFBC3F6" w14:textId="77777777" w:rsidR="0025627B" w:rsidRDefault="0025627B" w:rsidP="0020529C"/>
        <w:p w14:paraId="4A091CA2" w14:textId="77777777" w:rsidR="0025627B" w:rsidRDefault="0025627B" w:rsidP="0020529C"/>
        <w:p w14:paraId="3BB540CA" w14:textId="77777777" w:rsidR="00535A52" w:rsidRDefault="00535A52" w:rsidP="0020529C"/>
        <w:p w14:paraId="267E3F82" w14:textId="77777777" w:rsidR="0025627B" w:rsidRPr="0020529C" w:rsidRDefault="0025627B" w:rsidP="0020529C"/>
        <w:p w14:paraId="1E214B80" w14:textId="7619E030" w:rsidR="00556419" w:rsidRDefault="00556419" w:rsidP="0020529C">
          <w:pPr>
            <w:pStyle w:val="Heading1"/>
            <w:numPr>
              <w:ilvl w:val="0"/>
              <w:numId w:val="2"/>
            </w:numPr>
          </w:pPr>
          <w:bookmarkStart w:id="10" w:name="_Toc219056802"/>
          <w:r>
            <w:t>Recommendations</w:t>
          </w:r>
          <w:bookmarkEnd w:id="10"/>
        </w:p>
        <w:p w14:paraId="454CFB01" w14:textId="77777777" w:rsidR="00C33BB8" w:rsidRPr="00C33BB8" w:rsidRDefault="00C33BB8" w:rsidP="00C33BB8"/>
        <w:p w14:paraId="7AE7C302" w14:textId="77777777" w:rsidR="00C33BB8" w:rsidRPr="00C33BB8" w:rsidRDefault="00C33BB8" w:rsidP="00C33BB8">
          <w:r w:rsidRPr="00C33BB8">
            <w:t>Based on the aims and actions outlined within this plan, the following key recommendations are proposed:</w:t>
          </w:r>
        </w:p>
        <w:p w14:paraId="283117A4" w14:textId="77777777" w:rsidR="00C33BB8" w:rsidRPr="00C33BB8" w:rsidRDefault="00C33BB8" w:rsidP="00C33BB8">
          <w:pPr>
            <w:numPr>
              <w:ilvl w:val="0"/>
              <w:numId w:val="9"/>
            </w:numPr>
          </w:pPr>
          <w:r w:rsidRPr="00C33BB8">
            <w:t>Embed inclusive leadership practices across mechanical engineering organisations to challenge bias and reshape leadership norms.</w:t>
          </w:r>
        </w:p>
        <w:p w14:paraId="7E64C86A" w14:textId="77777777" w:rsidR="00C33BB8" w:rsidRPr="00C33BB8" w:rsidRDefault="00C33BB8" w:rsidP="00C33BB8">
          <w:pPr>
            <w:numPr>
              <w:ilvl w:val="0"/>
              <w:numId w:val="9"/>
            </w:numPr>
          </w:pPr>
          <w:r w:rsidRPr="00C33BB8">
            <w:t>Strengthen sponsorship and visibility for women through formal pathways that support access to high-profile work and decision-making roles.</w:t>
          </w:r>
        </w:p>
        <w:p w14:paraId="7B69828A" w14:textId="77777777" w:rsidR="00C33BB8" w:rsidRPr="00C33BB8" w:rsidRDefault="00C33BB8" w:rsidP="00C33BB8">
          <w:pPr>
            <w:numPr>
              <w:ilvl w:val="0"/>
              <w:numId w:val="9"/>
            </w:numPr>
          </w:pPr>
          <w:r w:rsidRPr="00C33BB8">
            <w:t>Improve transparency and benchmarking by regularly reporting on gender pay, progression, and leadership representation.</w:t>
          </w:r>
        </w:p>
        <w:p w14:paraId="30B59EFF" w14:textId="029684A5" w:rsidR="00556419" w:rsidRDefault="00C33BB8" w:rsidP="00AA2A91">
          <w:pPr>
            <w:numPr>
              <w:ilvl w:val="0"/>
              <w:numId w:val="9"/>
            </w:numPr>
          </w:pPr>
          <w:r w:rsidRPr="00C33BB8">
            <w:t>Enhance education-to-leadership pathways through stronger collaboration between universities, industry, and professional bodies.</w:t>
          </w:r>
        </w:p>
        <w:p w14:paraId="434BA608" w14:textId="77777777" w:rsidR="00556419" w:rsidRDefault="00556419" w:rsidP="00AA2A91">
          <w:pPr>
            <w:pStyle w:val="Heading1"/>
          </w:pPr>
        </w:p>
        <w:p w14:paraId="5C67928C" w14:textId="488EDBB4" w:rsidR="00AA2A91" w:rsidRDefault="00AA2A91" w:rsidP="0020529C">
          <w:pPr>
            <w:pStyle w:val="Heading1"/>
            <w:numPr>
              <w:ilvl w:val="0"/>
              <w:numId w:val="2"/>
            </w:numPr>
          </w:pPr>
          <w:bookmarkStart w:id="11" w:name="_Toc219056803"/>
          <w:r>
            <w:t>Conclusion</w:t>
          </w:r>
          <w:bookmarkEnd w:id="11"/>
          <w:r w:rsidR="00D854A5">
            <w:t xml:space="preserve"> </w:t>
          </w:r>
        </w:p>
        <w:p w14:paraId="0C6DEB97" w14:textId="77777777" w:rsidR="00AA2A91" w:rsidRDefault="00AA2A91" w:rsidP="00AA2A91"/>
        <w:p w14:paraId="083B1FA4" w14:textId="77777777" w:rsidR="005C30E9" w:rsidRPr="005C30E9" w:rsidRDefault="005C30E9" w:rsidP="005C30E9">
          <w:r w:rsidRPr="005C30E9">
            <w:t>Women’s continued underrepresentation in leadership roles within mechanical engineering is shaped less by individual capability and more by entrenched cultural norms, organisational assumptions, and structural barriers that influence access to opportunity. As highlighted throughout this plan, policies promoting equality are insufficient when they are not supported by inclusive leadership practices, transparent progression pathways, and sustained accountability. International and regional comparisons further demonstrate that progress requires sector-specific and long-term commitment rather than reliance on structural equality alone.</w:t>
          </w:r>
        </w:p>
        <w:p w14:paraId="5F398C9A" w14:textId="3C7C9E37" w:rsidR="005C30E9" w:rsidRPr="005C30E9" w:rsidRDefault="005C30E9" w:rsidP="005C30E9">
          <w:r w:rsidRPr="005C30E9">
            <w:t xml:space="preserve">The recommendations set out in this implementation plan emphasise the importance of embedding inclusive leadership, strengthening sponsorship and visibility, improving transparency, and enhancing education-to-leadership pathways. Taken together, these actions aim to create conditions in which women are not only encouraged to enter mechanical </w:t>
          </w:r>
          <w:r w:rsidR="00CA09DE" w:rsidRPr="005C30E9">
            <w:t>engineering but</w:t>
          </w:r>
          <w:r w:rsidRPr="005C30E9">
            <w:t xml:space="preserve"> are actively supported to progress into senior and leadership roles. While cultural change within the sector will take time, the phased and collaborative approach outlined in this plan provides a realistic and achievable framework for progress.</w:t>
          </w:r>
        </w:p>
        <w:p w14:paraId="3DD3C85C" w14:textId="77777777" w:rsidR="005C30E9" w:rsidRDefault="005C30E9" w:rsidP="005C30E9">
          <w:r w:rsidRPr="005C30E9">
            <w:t>By aligning organisational practice, education, and policy-level accountability, this plan seeks to contribute to a more equitable leadership landscape within mechanical engineering. If implemented effectively, these actions have the potential to support sustained cultural change, improve representation, and ensure leadership structures better reflect the diversity of the workforce they serve.</w:t>
          </w:r>
        </w:p>
        <w:p w14:paraId="25293EED" w14:textId="77777777" w:rsidR="00F1667D" w:rsidRDefault="00F1667D" w:rsidP="005C30E9"/>
        <w:p w14:paraId="5BA3F85E" w14:textId="77777777" w:rsidR="00F1667D" w:rsidRDefault="00F1667D" w:rsidP="005C30E9"/>
        <w:p w14:paraId="3EDE04F8" w14:textId="570A6CF8" w:rsidR="00202A49" w:rsidRDefault="00F60681" w:rsidP="000E4546">
          <w:pPr>
            <w:pStyle w:val="Heading1"/>
          </w:pPr>
          <w:bookmarkStart w:id="12" w:name="_Toc219056804"/>
          <w:r w:rsidRPr="00F60681">
            <w:lastRenderedPageBreak/>
            <w:t>References</w:t>
          </w:r>
          <w:bookmarkEnd w:id="12"/>
        </w:p>
        <w:p w14:paraId="3E9D38EA" w14:textId="77777777" w:rsidR="00202A49" w:rsidRPr="00202A49" w:rsidRDefault="00202A49" w:rsidP="00202A49">
          <w:r w:rsidRPr="00202A49">
            <w:t xml:space="preserve">Castilla, E.J. and Benard, S. (2010) ‘The paradox of meritocracy in organisations’, </w:t>
          </w:r>
          <w:r w:rsidRPr="00202A49">
            <w:rPr>
              <w:i/>
              <w:iCs/>
            </w:rPr>
            <w:t>Administrative Science Quarterly</w:t>
          </w:r>
          <w:r w:rsidRPr="00202A49">
            <w:t xml:space="preserve">, 55(4), pp. 543–576. </w:t>
          </w:r>
          <w:hyperlink r:id="rId11" w:tgtFrame="_new" w:history="1">
            <w:r w:rsidRPr="00202A49">
              <w:rPr>
                <w:rStyle w:val="Hyperlink"/>
              </w:rPr>
              <w:t>https://doi.org/10.2189/asqu.2010.55.4.543</w:t>
            </w:r>
          </w:hyperlink>
        </w:p>
        <w:p w14:paraId="309D3117" w14:textId="77777777" w:rsidR="00202A49" w:rsidRPr="00202A49" w:rsidRDefault="00202A49" w:rsidP="00202A49">
          <w:proofErr w:type="spellStart"/>
          <w:r w:rsidRPr="00202A49">
            <w:t>Eagly</w:t>
          </w:r>
          <w:proofErr w:type="spellEnd"/>
          <w:r w:rsidRPr="00202A49">
            <w:t xml:space="preserve">, A.H. and Karau, S.J. (2002) ‘Role congruity theory of prejudice toward female leaders’, </w:t>
          </w:r>
          <w:r w:rsidRPr="00202A49">
            <w:rPr>
              <w:i/>
              <w:iCs/>
            </w:rPr>
            <w:t>Psychological Review</w:t>
          </w:r>
          <w:r w:rsidRPr="00202A49">
            <w:t xml:space="preserve">, 109(3), pp. 573–598. </w:t>
          </w:r>
          <w:hyperlink r:id="rId12" w:tgtFrame="_new" w:history="1">
            <w:r w:rsidRPr="00202A49">
              <w:rPr>
                <w:rStyle w:val="Hyperlink"/>
              </w:rPr>
              <w:t>https://doi.org/10.1037/0033-295X.109.3.573</w:t>
            </w:r>
          </w:hyperlink>
        </w:p>
        <w:p w14:paraId="19710F28" w14:textId="77777777" w:rsidR="00202A49" w:rsidRPr="00202A49" w:rsidRDefault="00202A49" w:rsidP="00202A49">
          <w:proofErr w:type="spellStart"/>
          <w:r w:rsidRPr="00202A49">
            <w:t>EngineeringUK</w:t>
          </w:r>
          <w:proofErr w:type="spellEnd"/>
          <w:r w:rsidRPr="00202A49">
            <w:t xml:space="preserve"> (2023) </w:t>
          </w:r>
          <w:r w:rsidRPr="00202A49">
            <w:rPr>
              <w:i/>
              <w:iCs/>
            </w:rPr>
            <w:t>Engineering UK 2023: The state of engineering</w:t>
          </w:r>
          <w:r w:rsidRPr="00202A49">
            <w:t xml:space="preserve">. London: </w:t>
          </w:r>
          <w:proofErr w:type="spellStart"/>
          <w:r w:rsidRPr="00202A49">
            <w:t>EngineeringUK</w:t>
          </w:r>
          <w:proofErr w:type="spellEnd"/>
          <w:r w:rsidRPr="00202A49">
            <w:t xml:space="preserve">. Available at: </w:t>
          </w:r>
          <w:hyperlink r:id="rId13" w:tgtFrame="_new" w:history="1">
            <w:r w:rsidRPr="00202A49">
              <w:rPr>
                <w:rStyle w:val="Hyperlink"/>
              </w:rPr>
              <w:t>https://www.engineeringuk.com/research-policy/statistics/</w:t>
            </w:r>
          </w:hyperlink>
          <w:r w:rsidRPr="00202A49">
            <w:t xml:space="preserve"> (Accessed: 9 January 2026).</w:t>
          </w:r>
        </w:p>
        <w:p w14:paraId="215F362B" w14:textId="77777777" w:rsidR="00202A49" w:rsidRPr="00202A49" w:rsidRDefault="00202A49" w:rsidP="00202A49">
          <w:r w:rsidRPr="00202A49">
            <w:t xml:space="preserve">Faulkner, W. (2007) ‘Nuts and bolts and people: Gender-troubled engineering identities’, </w:t>
          </w:r>
          <w:r w:rsidRPr="00202A49">
            <w:rPr>
              <w:i/>
              <w:iCs/>
            </w:rPr>
            <w:t>Social Studies of Science</w:t>
          </w:r>
          <w:r w:rsidRPr="00202A49">
            <w:t>, 37(3), pp. 331–356.</w:t>
          </w:r>
        </w:p>
        <w:p w14:paraId="5CADD1C8" w14:textId="77777777" w:rsidR="00202A49" w:rsidRPr="00202A49" w:rsidRDefault="00202A49" w:rsidP="00202A49">
          <w:r w:rsidRPr="00202A49">
            <w:t xml:space="preserve">Ibarra, H., Carter, N.M. and Silva, C. (2010) ‘Why men still get more promotions than women’, </w:t>
          </w:r>
          <w:r w:rsidRPr="00202A49">
            <w:rPr>
              <w:i/>
              <w:iCs/>
            </w:rPr>
            <w:t>Harvard Business Review</w:t>
          </w:r>
          <w:r w:rsidRPr="00202A49">
            <w:t>, 88(9), pp. 80–85.</w:t>
          </w:r>
        </w:p>
        <w:p w14:paraId="1355CE69" w14:textId="77777777" w:rsidR="00202A49" w:rsidRPr="00202A49" w:rsidRDefault="00202A49" w:rsidP="00202A49">
          <w:r w:rsidRPr="00202A49">
            <w:t xml:space="preserve">Seron, C., </w:t>
          </w:r>
          <w:proofErr w:type="spellStart"/>
          <w:r w:rsidRPr="00202A49">
            <w:t>Silbey</w:t>
          </w:r>
          <w:proofErr w:type="spellEnd"/>
          <w:r w:rsidRPr="00202A49">
            <w:t xml:space="preserve">, S., Cech, E. and </w:t>
          </w:r>
          <w:proofErr w:type="spellStart"/>
          <w:r w:rsidRPr="00202A49">
            <w:t>Rubineau</w:t>
          </w:r>
          <w:proofErr w:type="spellEnd"/>
          <w:r w:rsidRPr="00202A49">
            <w:t xml:space="preserve">, B. (2016) ‘Persistence is cultural: Professional socialization and the reproduction of sex segregation’, </w:t>
          </w:r>
          <w:r w:rsidRPr="00202A49">
            <w:rPr>
              <w:i/>
              <w:iCs/>
            </w:rPr>
            <w:t>Work and Occupations</w:t>
          </w:r>
          <w:r w:rsidRPr="00202A49">
            <w:t>, 43(2), pp. 178–214.</w:t>
          </w:r>
        </w:p>
        <w:p w14:paraId="5DDC4312" w14:textId="77777777" w:rsidR="00202A49" w:rsidRPr="00202A49" w:rsidRDefault="00202A49" w:rsidP="00202A49">
          <w:proofErr w:type="spellStart"/>
          <w:r w:rsidRPr="00202A49">
            <w:t>Stoet</w:t>
          </w:r>
          <w:proofErr w:type="spellEnd"/>
          <w:r w:rsidRPr="00202A49">
            <w:t xml:space="preserve">, G. and Geary, D.C. (2018) ‘The gender-equality paradox in STEM education’, </w:t>
          </w:r>
          <w:r w:rsidRPr="00202A49">
            <w:rPr>
              <w:i/>
              <w:iCs/>
            </w:rPr>
            <w:t>Psychological Science</w:t>
          </w:r>
          <w:r w:rsidRPr="00202A49">
            <w:t>, 29(4), pp. 581–593.</w:t>
          </w:r>
        </w:p>
        <w:p w14:paraId="0ABC39D3" w14:textId="4A89F7CD" w:rsidR="00AA2A91" w:rsidRDefault="00202A49" w:rsidP="00AA2A91">
          <w:r w:rsidRPr="00202A49">
            <w:t xml:space="preserve">World Economic Forum (2023) </w:t>
          </w:r>
          <w:r w:rsidRPr="00202A49">
            <w:rPr>
              <w:i/>
              <w:iCs/>
            </w:rPr>
            <w:t>Global Gender Gap Report 2023</w:t>
          </w:r>
          <w:r w:rsidRPr="00202A49">
            <w:t xml:space="preserve">. Geneva: World Economic Forum. Available at: </w:t>
          </w:r>
          <w:hyperlink r:id="rId14" w:tgtFrame="_new" w:history="1">
            <w:r w:rsidRPr="00202A49">
              <w:rPr>
                <w:rStyle w:val="Hyperlink"/>
              </w:rPr>
              <w:t>https://www.weforum.org/reports/global-gender-gap-report-2023/</w:t>
            </w:r>
          </w:hyperlink>
          <w:r w:rsidRPr="00202A49">
            <w:t xml:space="preserve"> (Accessed: 3 January 2026).</w:t>
          </w:r>
        </w:p>
        <w:p w14:paraId="5E4088EB" w14:textId="77777777" w:rsidR="000E4546" w:rsidRDefault="000E4546" w:rsidP="00AA2A91"/>
        <w:p w14:paraId="1068DA64" w14:textId="77777777" w:rsidR="00FF5659" w:rsidRDefault="00FF5659" w:rsidP="00AA2A91"/>
        <w:p w14:paraId="04E34632" w14:textId="77777777" w:rsidR="00FF5659" w:rsidRDefault="00FF5659" w:rsidP="00AA2A91"/>
        <w:p w14:paraId="6851B6C9" w14:textId="77777777" w:rsidR="00FF5659" w:rsidRDefault="00FF5659" w:rsidP="00AA2A91"/>
        <w:p w14:paraId="0981F181" w14:textId="77777777" w:rsidR="00FF5659" w:rsidRDefault="00FF5659" w:rsidP="00AA2A91"/>
        <w:p w14:paraId="60D66D50" w14:textId="7F64D575" w:rsidR="005E5C7A" w:rsidRDefault="00AA2A91" w:rsidP="000E4546">
          <w:pPr>
            <w:pStyle w:val="Heading1"/>
          </w:pPr>
          <w:bookmarkStart w:id="13" w:name="_Toc219056805"/>
          <w:r>
            <w:t>Bibliography</w:t>
          </w:r>
          <w:bookmarkEnd w:id="13"/>
        </w:p>
        <w:p w14:paraId="18C07332" w14:textId="27B7AD37" w:rsidR="005E5C7A" w:rsidRPr="005E5C7A" w:rsidRDefault="005E5C7A" w:rsidP="005E5C7A">
          <w:pPr>
            <w:rPr>
              <w:i/>
              <w:iCs/>
            </w:rPr>
          </w:pPr>
          <w:r w:rsidRPr="005E5C7A">
            <w:t xml:space="preserve">Blane, H. (2017) </w:t>
          </w:r>
          <w:r w:rsidRPr="005E5C7A">
            <w:rPr>
              <w:i/>
              <w:iCs/>
            </w:rPr>
            <w:t>7 Principles of Transformational Leadership: Create a Mindset of Passion, Innovation and Growth</w:t>
          </w:r>
          <w:r w:rsidRPr="005E5C7A">
            <w:t>. Hoboken: Wiley.</w:t>
          </w:r>
        </w:p>
        <w:p w14:paraId="2A0FF2CC" w14:textId="77777777" w:rsidR="005E5C7A" w:rsidRPr="005E5C7A" w:rsidRDefault="005E5C7A" w:rsidP="005E5C7A">
          <w:r w:rsidRPr="005E5C7A">
            <w:t xml:space="preserve">Chin, R. (2015) ‘Transformational leadership and organisational change’, </w:t>
          </w:r>
          <w:r w:rsidRPr="005E5C7A">
            <w:rPr>
              <w:i/>
              <w:iCs/>
            </w:rPr>
            <w:t>Leadership &amp; Organization Development Journal</w:t>
          </w:r>
          <w:r w:rsidRPr="005E5C7A">
            <w:t>, 36(4), pp. 430–448.</w:t>
          </w:r>
        </w:p>
        <w:p w14:paraId="40E24756" w14:textId="77777777" w:rsidR="005E5C7A" w:rsidRPr="005E5C7A" w:rsidRDefault="005E5C7A" w:rsidP="005E5C7A">
          <w:proofErr w:type="spellStart"/>
          <w:r w:rsidRPr="005E5C7A">
            <w:t>Eagly</w:t>
          </w:r>
          <w:proofErr w:type="spellEnd"/>
          <w:r w:rsidRPr="005E5C7A">
            <w:t xml:space="preserve">, A.H. and Carli, L.L. (2007) </w:t>
          </w:r>
          <w:r w:rsidRPr="005E5C7A">
            <w:rPr>
              <w:i/>
              <w:iCs/>
            </w:rPr>
            <w:t>Through the Labyrinth: The Truth About How Women Become Leaders</w:t>
          </w:r>
          <w:r w:rsidRPr="005E5C7A">
            <w:t>. Boston: Harvard Business Review Press.</w:t>
          </w:r>
        </w:p>
        <w:p w14:paraId="43D7962B" w14:textId="77777777" w:rsidR="005E5C7A" w:rsidRPr="005E5C7A" w:rsidRDefault="005E5C7A" w:rsidP="005E5C7A">
          <w:proofErr w:type="spellStart"/>
          <w:r w:rsidRPr="005E5C7A">
            <w:t>EngineeringUK</w:t>
          </w:r>
          <w:proofErr w:type="spellEnd"/>
          <w:r w:rsidRPr="005E5C7A">
            <w:t xml:space="preserve"> (2023) </w:t>
          </w:r>
          <w:r w:rsidRPr="005E5C7A">
            <w:rPr>
              <w:i/>
              <w:iCs/>
            </w:rPr>
            <w:t>Engineering in Higher Education Report</w:t>
          </w:r>
          <w:r w:rsidRPr="005E5C7A">
            <w:t xml:space="preserve">. London: </w:t>
          </w:r>
          <w:proofErr w:type="spellStart"/>
          <w:r w:rsidRPr="005E5C7A">
            <w:t>EngineeringUK</w:t>
          </w:r>
          <w:proofErr w:type="spellEnd"/>
          <w:r w:rsidRPr="005E5C7A">
            <w:t>.</w:t>
          </w:r>
        </w:p>
        <w:p w14:paraId="40A8C6FD" w14:textId="77777777" w:rsidR="005E5C7A" w:rsidRPr="005E5C7A" w:rsidRDefault="005E5C7A" w:rsidP="005E5C7A">
          <w:r w:rsidRPr="005E5C7A">
            <w:t xml:space="preserve">Faulkner, W. (2009) ‘Doing gender in engineering workplace cultures. II. Gender in/authenticity and the in/visibility paradox’, </w:t>
          </w:r>
          <w:r w:rsidRPr="005E5C7A">
            <w:rPr>
              <w:i/>
              <w:iCs/>
            </w:rPr>
            <w:t>Engineering Studies</w:t>
          </w:r>
          <w:r w:rsidRPr="005E5C7A">
            <w:t>, 1(1), pp. 3–18.</w:t>
          </w:r>
        </w:p>
        <w:p w14:paraId="25E6A9CF" w14:textId="77777777" w:rsidR="005E5C7A" w:rsidRPr="005E5C7A" w:rsidRDefault="005E5C7A" w:rsidP="005E5C7A">
          <w:r w:rsidRPr="005E5C7A">
            <w:t xml:space="preserve">Northouse, P.G. (2021) </w:t>
          </w:r>
          <w:r w:rsidRPr="005E5C7A">
            <w:rPr>
              <w:i/>
              <w:iCs/>
            </w:rPr>
            <w:t>Leadership: Theory and Practice</w:t>
          </w:r>
          <w:r w:rsidRPr="005E5C7A">
            <w:t xml:space="preserve">. 9th </w:t>
          </w:r>
          <w:proofErr w:type="spellStart"/>
          <w:r w:rsidRPr="005E5C7A">
            <w:t>edn</w:t>
          </w:r>
          <w:proofErr w:type="spellEnd"/>
          <w:r w:rsidRPr="005E5C7A">
            <w:t>. Thousand Oaks: Sage.</w:t>
          </w:r>
        </w:p>
        <w:p w14:paraId="1D0D3222" w14:textId="77777777" w:rsidR="005E5C7A" w:rsidRPr="005E5C7A" w:rsidRDefault="005E5C7A" w:rsidP="005E5C7A">
          <w:r w:rsidRPr="005E5C7A">
            <w:t xml:space="preserve">Powell, A., </w:t>
          </w:r>
          <w:proofErr w:type="spellStart"/>
          <w:r w:rsidRPr="005E5C7A">
            <w:t>Bagilhole</w:t>
          </w:r>
          <w:proofErr w:type="spellEnd"/>
          <w:r w:rsidRPr="005E5C7A">
            <w:t xml:space="preserve">, B. and Dainty, A. (2009) ‘How women engineers do and undo gender: Consequences for gender equality’, </w:t>
          </w:r>
          <w:r w:rsidRPr="005E5C7A">
            <w:rPr>
              <w:i/>
              <w:iCs/>
            </w:rPr>
            <w:t>Gender, Work &amp; Organization</w:t>
          </w:r>
          <w:r w:rsidRPr="005E5C7A">
            <w:t>, 16(4), pp. 411–428.</w:t>
          </w:r>
        </w:p>
        <w:p w14:paraId="1E490437" w14:textId="77777777" w:rsidR="005E5C7A" w:rsidRPr="005E5C7A" w:rsidRDefault="005E5C7A" w:rsidP="005E5C7A">
          <w:r w:rsidRPr="005E5C7A">
            <w:lastRenderedPageBreak/>
            <w:t xml:space="preserve">Royal Academy of Engineering (2022) </w:t>
          </w:r>
          <w:r w:rsidRPr="005E5C7A">
            <w:rPr>
              <w:i/>
              <w:iCs/>
            </w:rPr>
            <w:t>Diversity and Inclusion in Engineering</w:t>
          </w:r>
          <w:r w:rsidRPr="005E5C7A">
            <w:t xml:space="preserve">. London: </w:t>
          </w:r>
          <w:proofErr w:type="spellStart"/>
          <w:r w:rsidRPr="005E5C7A">
            <w:t>RAEng</w:t>
          </w:r>
          <w:proofErr w:type="spellEnd"/>
          <w:r w:rsidRPr="005E5C7A">
            <w:t>.</w:t>
          </w:r>
        </w:p>
        <w:p w14:paraId="72337EDB" w14:textId="77777777" w:rsidR="005E5C7A" w:rsidRPr="005E5C7A" w:rsidRDefault="005E5C7A" w:rsidP="005E5C7A">
          <w:r w:rsidRPr="005E5C7A">
            <w:t xml:space="preserve">Schein, E.H. and Schein, P. (2017) </w:t>
          </w:r>
          <w:r w:rsidRPr="005E5C7A">
            <w:rPr>
              <w:i/>
              <w:iCs/>
            </w:rPr>
            <w:t>Organizational Culture and Leadership</w:t>
          </w:r>
          <w:r w:rsidRPr="005E5C7A">
            <w:t xml:space="preserve">. 5th </w:t>
          </w:r>
          <w:proofErr w:type="spellStart"/>
          <w:r w:rsidRPr="005E5C7A">
            <w:t>edn</w:t>
          </w:r>
          <w:proofErr w:type="spellEnd"/>
          <w:r w:rsidRPr="005E5C7A">
            <w:t>. Hoboken: Wiley.</w:t>
          </w:r>
        </w:p>
        <w:p w14:paraId="4B20C304" w14:textId="77777777" w:rsidR="00062B5C" w:rsidRDefault="005E5C7A">
          <w:r w:rsidRPr="005E5C7A">
            <w:t xml:space="preserve">Women’s Engineering Society (2023) </w:t>
          </w:r>
          <w:r w:rsidRPr="005E5C7A">
            <w:rPr>
              <w:i/>
              <w:iCs/>
            </w:rPr>
            <w:t>State of Engineering: Gender and Diversity Report</w:t>
          </w:r>
          <w:r w:rsidRPr="005E5C7A">
            <w:t>. London: WES.</w:t>
          </w:r>
        </w:p>
        <w:p w14:paraId="1A0FF626" w14:textId="77777777" w:rsidR="00062B5C" w:rsidRDefault="00062B5C"/>
        <w:p w14:paraId="793D2109" w14:textId="77777777" w:rsidR="00062B5C" w:rsidRDefault="00062B5C"/>
        <w:p w14:paraId="7FCACA03" w14:textId="77777777" w:rsidR="00062B5C" w:rsidRDefault="00062B5C"/>
        <w:p w14:paraId="3380F7E3" w14:textId="77777777" w:rsidR="00062B5C" w:rsidRDefault="00062B5C"/>
        <w:p w14:paraId="17040E4F" w14:textId="77777777" w:rsidR="00731BBA" w:rsidRDefault="00731BBA"/>
        <w:p w14:paraId="1D712852" w14:textId="77777777" w:rsidR="00731BBA" w:rsidRDefault="00731BBA"/>
        <w:p w14:paraId="2927B2BB" w14:textId="77777777" w:rsidR="00731BBA" w:rsidRDefault="00731BBA"/>
        <w:p w14:paraId="738A86F0" w14:textId="77777777" w:rsidR="00731BBA" w:rsidRDefault="00731BBA"/>
        <w:p w14:paraId="38437370" w14:textId="77777777" w:rsidR="00731BBA" w:rsidRDefault="00731BBA"/>
        <w:p w14:paraId="1DF032B2" w14:textId="77777777" w:rsidR="00731BBA" w:rsidRDefault="00731BBA"/>
        <w:p w14:paraId="7751DF87" w14:textId="77777777" w:rsidR="00731BBA" w:rsidRDefault="00731BBA"/>
        <w:p w14:paraId="671225D7" w14:textId="77777777" w:rsidR="00731BBA" w:rsidRDefault="00731BBA"/>
        <w:p w14:paraId="1CDC3F17" w14:textId="77777777" w:rsidR="00731BBA" w:rsidRDefault="00731BBA"/>
        <w:p w14:paraId="1E06565E" w14:textId="77777777" w:rsidR="00731BBA" w:rsidRDefault="00731BBA"/>
        <w:p w14:paraId="5960E8F5" w14:textId="77777777" w:rsidR="00731BBA" w:rsidRDefault="00731BBA"/>
        <w:p w14:paraId="2AC6C74B" w14:textId="77777777" w:rsidR="00731BBA" w:rsidRDefault="00731BBA"/>
        <w:p w14:paraId="5482CB52" w14:textId="77777777" w:rsidR="00731BBA" w:rsidRDefault="00731BBA"/>
        <w:p w14:paraId="0FDAB736" w14:textId="77777777" w:rsidR="00731BBA" w:rsidRDefault="00731BBA"/>
        <w:p w14:paraId="60843AC5" w14:textId="77777777" w:rsidR="0011756C" w:rsidRDefault="0011756C"/>
        <w:p w14:paraId="7509DD3A" w14:textId="77777777" w:rsidR="0011756C" w:rsidRDefault="0011756C"/>
        <w:p w14:paraId="3AD57937" w14:textId="77777777" w:rsidR="0011756C" w:rsidRDefault="0011756C"/>
        <w:p w14:paraId="22F1EB57" w14:textId="77777777" w:rsidR="0011756C" w:rsidRDefault="0011756C"/>
        <w:p w14:paraId="2519011B" w14:textId="77777777" w:rsidR="0011756C" w:rsidRDefault="0011756C"/>
        <w:p w14:paraId="5B7467C3" w14:textId="77777777" w:rsidR="00062B5C" w:rsidRDefault="00062B5C"/>
        <w:p w14:paraId="5259ED8D" w14:textId="77777777" w:rsidR="00062B5C" w:rsidRDefault="00062B5C"/>
        <w:p w14:paraId="5064373A" w14:textId="1BBD906A" w:rsidR="00556419" w:rsidRDefault="00FA6A4E"/>
      </w:sdtContent>
    </w:sdt>
    <w:p w14:paraId="7F890C1F" w14:textId="038D4784" w:rsidR="00CA09F3" w:rsidRDefault="00556419" w:rsidP="00556419">
      <w:pPr>
        <w:pStyle w:val="Heading1"/>
      </w:pPr>
      <w:bookmarkStart w:id="14" w:name="_Toc219056806"/>
      <w:r>
        <w:lastRenderedPageBreak/>
        <w:t>Appendix</w:t>
      </w:r>
      <w:bookmarkEnd w:id="14"/>
    </w:p>
    <w:p w14:paraId="5DFD4EAB" w14:textId="77777777" w:rsidR="00556419" w:rsidRPr="00556419" w:rsidRDefault="00556419" w:rsidP="00556419"/>
    <w:p w14:paraId="216DDA7B" w14:textId="6DBFAD33" w:rsidR="0093180E" w:rsidRDefault="00556419" w:rsidP="00DD038A">
      <w:pPr>
        <w:pStyle w:val="Heading2"/>
      </w:pPr>
      <w:bookmarkStart w:id="15" w:name="_Toc219056807"/>
      <w:r>
        <w:t>Appendix 1</w:t>
      </w:r>
      <w:bookmarkEnd w:id="15"/>
    </w:p>
    <w:p w14:paraId="7DFE7762" w14:textId="1B9DDD8F" w:rsidR="006460B0" w:rsidRPr="005B187A" w:rsidRDefault="005B187A" w:rsidP="005B187A">
      <w:pPr>
        <w:pStyle w:val="Heading2"/>
      </w:pPr>
      <w:bookmarkStart w:id="16" w:name="_Toc219041173"/>
      <w:bookmarkStart w:id="17" w:name="_Toc219056808"/>
      <w:r w:rsidRPr="005B187A">
        <w:t>Figure 1</w:t>
      </w:r>
      <w:bookmarkEnd w:id="16"/>
      <w:bookmarkEnd w:id="17"/>
    </w:p>
    <w:p w14:paraId="3EE5928C" w14:textId="77777777" w:rsidR="00DD038A" w:rsidRPr="00DD038A" w:rsidRDefault="00DD038A" w:rsidP="00DD038A"/>
    <w:p w14:paraId="52E0E8AF" w14:textId="0C62B4B7" w:rsidR="00A57762" w:rsidRDefault="002F195E" w:rsidP="00A57762">
      <w:pPr>
        <w:rPr>
          <w:b/>
          <w:bCs/>
        </w:rPr>
      </w:pPr>
      <w:r>
        <w:rPr>
          <w:b/>
          <w:bCs/>
        </w:rPr>
        <w:t>Map of UK</w:t>
      </w:r>
    </w:p>
    <w:p w14:paraId="533AAEBC" w14:textId="02960060" w:rsidR="00DD376D" w:rsidRDefault="00DD376D" w:rsidP="00A57762">
      <w:r w:rsidRPr="00DD376D">
        <w:t>Nordic countries with strong gender-equality frameworks, highlighting that national progress does not automatically translate into equal representation within engineering leadership.</w:t>
      </w:r>
    </w:p>
    <w:p w14:paraId="713A4845" w14:textId="09559376" w:rsidR="00DD038A" w:rsidRPr="00A57762" w:rsidRDefault="008463EE" w:rsidP="00A57762">
      <w:r>
        <w:t>Blue</w:t>
      </w:r>
      <w:r w:rsidR="00DD038A" w:rsidRPr="00885066">
        <w:t xml:space="preserve"> = higher | </w:t>
      </w:r>
      <w:r>
        <w:t>Orange</w:t>
      </w:r>
      <w:r w:rsidR="00DD038A" w:rsidRPr="00885066">
        <w:t xml:space="preserve"> = moderate | </w:t>
      </w:r>
      <w:r>
        <w:t>Green</w:t>
      </w:r>
      <w:r w:rsidR="00DD038A" w:rsidRPr="00885066">
        <w:t xml:space="preserve"> = lower</w:t>
      </w:r>
    </w:p>
    <w:p w14:paraId="194B67DB" w14:textId="3306C0E1" w:rsidR="00A57762" w:rsidRPr="00A57762" w:rsidRDefault="00A57762" w:rsidP="00A57762">
      <w:pPr>
        <w:rPr>
          <w:i/>
          <w:iCs/>
        </w:rPr>
      </w:pPr>
      <w:proofErr w:type="spellStart"/>
      <w:r w:rsidRPr="00A57762">
        <w:rPr>
          <w:i/>
          <w:iCs/>
        </w:rPr>
        <w:t>EngineeringUK</w:t>
      </w:r>
      <w:proofErr w:type="spellEnd"/>
      <w:r w:rsidRPr="00A57762">
        <w:rPr>
          <w:i/>
          <w:iCs/>
        </w:rPr>
        <w:t xml:space="preserve"> (2023); Women’s Engineering Society (2023).</w:t>
      </w:r>
    </w:p>
    <w:p w14:paraId="160A7EC4" w14:textId="77777777" w:rsidR="0093180E" w:rsidRPr="00DD376D" w:rsidRDefault="0093180E" w:rsidP="0093180E">
      <w:pPr>
        <w:rPr>
          <w:i/>
          <w:iCs/>
        </w:rPr>
      </w:pPr>
    </w:p>
    <w:p w14:paraId="7AEDBD2F" w14:textId="77777777" w:rsidR="0031118F" w:rsidRDefault="0031118F" w:rsidP="0031118F"/>
    <w:p w14:paraId="77FD107C" w14:textId="0E9919BF" w:rsidR="0031118F" w:rsidRPr="0031118F" w:rsidRDefault="00DA428F" w:rsidP="0031118F">
      <w:r>
        <w:rPr>
          <w:noProof/>
        </w:rPr>
        <w:drawing>
          <wp:inline distT="0" distB="0" distL="0" distR="0" wp14:anchorId="3225756C" wp14:editId="79F6C4CC">
            <wp:extent cx="3989070" cy="3734531"/>
            <wp:effectExtent l="0" t="0" r="0" b="0"/>
            <wp:docPr id="1761354664" name="Picture 1" descr="A map of united kingdom with different colored st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354664" name="Picture 1" descr="A map of united kingdom with different colored state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16381" cy="3760100"/>
                    </a:xfrm>
                    <a:prstGeom prst="rect">
                      <a:avLst/>
                    </a:prstGeom>
                  </pic:spPr>
                </pic:pic>
              </a:graphicData>
            </a:graphic>
          </wp:inline>
        </w:drawing>
      </w:r>
    </w:p>
    <w:p w14:paraId="71720497" w14:textId="66861AAD" w:rsidR="00DA428F" w:rsidRDefault="00DA428F" w:rsidP="00556419">
      <w:pPr>
        <w:pStyle w:val="Heading2"/>
      </w:pPr>
    </w:p>
    <w:p w14:paraId="7CD58CD1" w14:textId="77777777" w:rsidR="00DA428F" w:rsidRDefault="00DA428F" w:rsidP="00556419">
      <w:pPr>
        <w:pStyle w:val="Heading2"/>
      </w:pPr>
    </w:p>
    <w:p w14:paraId="2BFA355C" w14:textId="77777777" w:rsidR="00DA428F" w:rsidRDefault="00DA428F" w:rsidP="00556419">
      <w:pPr>
        <w:pStyle w:val="Heading2"/>
      </w:pPr>
    </w:p>
    <w:p w14:paraId="2F2102D7" w14:textId="77777777" w:rsidR="00DA428F" w:rsidRDefault="00DA428F" w:rsidP="00556419">
      <w:pPr>
        <w:pStyle w:val="Heading2"/>
      </w:pPr>
    </w:p>
    <w:p w14:paraId="3587096D" w14:textId="77777777" w:rsidR="00867643" w:rsidRDefault="00867643" w:rsidP="00556419">
      <w:pPr>
        <w:pStyle w:val="Heading2"/>
      </w:pPr>
    </w:p>
    <w:p w14:paraId="3D11EB83" w14:textId="77777777" w:rsidR="00867643" w:rsidRDefault="00867643" w:rsidP="00556419">
      <w:pPr>
        <w:pStyle w:val="Heading2"/>
      </w:pPr>
    </w:p>
    <w:p w14:paraId="551FE647" w14:textId="77777777" w:rsidR="00BD5AA7" w:rsidRPr="00BD5AA7" w:rsidRDefault="00BD5AA7" w:rsidP="00BD5AA7"/>
    <w:p w14:paraId="4801FF0F" w14:textId="77777777" w:rsidR="00867643" w:rsidRDefault="00867643" w:rsidP="00556419">
      <w:pPr>
        <w:pStyle w:val="Heading2"/>
      </w:pPr>
    </w:p>
    <w:p w14:paraId="4286D617" w14:textId="7B80FC65" w:rsidR="00510BF5" w:rsidRDefault="00556419" w:rsidP="00510BF5">
      <w:pPr>
        <w:pStyle w:val="Heading2"/>
      </w:pPr>
      <w:bookmarkStart w:id="18" w:name="_Toc219056809"/>
      <w:r>
        <w:t>Appendix 2</w:t>
      </w:r>
      <w:bookmarkEnd w:id="18"/>
    </w:p>
    <w:p w14:paraId="4D017363" w14:textId="48196963" w:rsidR="00510BF5" w:rsidRPr="00510BF5" w:rsidRDefault="00510BF5" w:rsidP="00510BF5">
      <w:pPr>
        <w:pStyle w:val="Heading2"/>
      </w:pPr>
      <w:bookmarkStart w:id="19" w:name="_Toc219041175"/>
      <w:bookmarkStart w:id="20" w:name="_Toc219056810"/>
      <w:r w:rsidRPr="00510BF5">
        <w:t>Figure 2</w:t>
      </w:r>
      <w:bookmarkEnd w:id="19"/>
      <w:bookmarkEnd w:id="20"/>
    </w:p>
    <w:p w14:paraId="5F3932C0" w14:textId="77777777" w:rsidR="002F195E" w:rsidRDefault="002F195E" w:rsidP="002F195E"/>
    <w:p w14:paraId="18825F8A" w14:textId="38DC9AA5" w:rsidR="00074278" w:rsidRDefault="002B25C1" w:rsidP="00074278">
      <w:pPr>
        <w:rPr>
          <w:b/>
          <w:bCs/>
        </w:rPr>
      </w:pPr>
      <w:r>
        <w:rPr>
          <w:b/>
          <w:bCs/>
        </w:rPr>
        <w:t xml:space="preserve">Nordic map </w:t>
      </w:r>
    </w:p>
    <w:p w14:paraId="73B844C4" w14:textId="6E5D5688" w:rsidR="00E5223E" w:rsidRDefault="00E5223E" w:rsidP="00074278">
      <w:r w:rsidRPr="00E5223E">
        <w:t>Nordic countries with strong gender-equality frameworks, illustrating how progress at a national level does not necessarily result in equal leadership representation within engineering.</w:t>
      </w:r>
    </w:p>
    <w:p w14:paraId="35A4226A" w14:textId="527CD7AE" w:rsidR="0092737A" w:rsidRPr="00074278" w:rsidRDefault="00056119" w:rsidP="00074278">
      <w:r>
        <w:t>Blue</w:t>
      </w:r>
      <w:r w:rsidR="0092737A" w:rsidRPr="00F335B4">
        <w:t xml:space="preserve"> = higher | </w:t>
      </w:r>
      <w:r>
        <w:t>Orange</w:t>
      </w:r>
      <w:r w:rsidR="0092737A" w:rsidRPr="00F335B4">
        <w:t xml:space="preserve"> = moderate | </w:t>
      </w:r>
      <w:r>
        <w:t>Green</w:t>
      </w:r>
      <w:r w:rsidR="0092737A" w:rsidRPr="00F335B4">
        <w:t xml:space="preserve"> = lower</w:t>
      </w:r>
    </w:p>
    <w:p w14:paraId="4694BF09" w14:textId="08D667CC" w:rsidR="00DA428F" w:rsidRPr="00D31AB9" w:rsidRDefault="00074278" w:rsidP="00DA428F">
      <w:pPr>
        <w:rPr>
          <w:i/>
          <w:iCs/>
        </w:rPr>
      </w:pPr>
      <w:r w:rsidRPr="00074278">
        <w:rPr>
          <w:i/>
          <w:iCs/>
        </w:rPr>
        <w:t xml:space="preserve">World Economic Forum (2023); </w:t>
      </w:r>
      <w:proofErr w:type="spellStart"/>
      <w:r w:rsidRPr="00074278">
        <w:rPr>
          <w:i/>
          <w:iCs/>
        </w:rPr>
        <w:t>Stoet</w:t>
      </w:r>
      <w:proofErr w:type="spellEnd"/>
      <w:r w:rsidRPr="00074278">
        <w:rPr>
          <w:i/>
          <w:iCs/>
        </w:rPr>
        <w:t xml:space="preserve"> and Geary (2018)</w:t>
      </w:r>
    </w:p>
    <w:p w14:paraId="002634C8" w14:textId="77777777" w:rsidR="00DA428F" w:rsidRPr="00D31AB9" w:rsidRDefault="00DA428F" w:rsidP="00DA428F">
      <w:pPr>
        <w:rPr>
          <w:i/>
          <w:iCs/>
        </w:rPr>
      </w:pPr>
    </w:p>
    <w:p w14:paraId="3276B861" w14:textId="46EA6CE0" w:rsidR="00556419" w:rsidRDefault="00DA428F" w:rsidP="00DA428F">
      <w:r>
        <w:rPr>
          <w:noProof/>
        </w:rPr>
        <w:drawing>
          <wp:inline distT="0" distB="0" distL="0" distR="0" wp14:anchorId="7DAFFA5F" wp14:editId="1947FE62">
            <wp:extent cx="4133850" cy="3933825"/>
            <wp:effectExtent l="0" t="0" r="0" b="9525"/>
            <wp:docPr id="1152634817" name="Picture 2" descr="A map of europe with different colored countries/reg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634817" name="Picture 2" descr="A map of europe with different colored countries/regions"/>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33850" cy="3933825"/>
                    </a:xfrm>
                    <a:prstGeom prst="rect">
                      <a:avLst/>
                    </a:prstGeom>
                  </pic:spPr>
                </pic:pic>
              </a:graphicData>
            </a:graphic>
          </wp:inline>
        </w:drawing>
      </w:r>
    </w:p>
    <w:p w14:paraId="257C2887" w14:textId="77777777" w:rsidR="00683289" w:rsidRDefault="00683289" w:rsidP="00683289"/>
    <w:p w14:paraId="591457CF" w14:textId="77777777" w:rsidR="00A1605A" w:rsidRDefault="00A1605A" w:rsidP="00036740">
      <w:pPr>
        <w:rPr>
          <w:b/>
          <w:bCs/>
        </w:rPr>
      </w:pPr>
    </w:p>
    <w:p w14:paraId="4A43F607" w14:textId="523C8D98" w:rsidR="00036740" w:rsidRPr="00036740" w:rsidRDefault="00036740" w:rsidP="00036740"/>
    <w:p w14:paraId="3DA491CE" w14:textId="77777777" w:rsidR="00036740" w:rsidRPr="00683289" w:rsidRDefault="00036740" w:rsidP="00683289"/>
    <w:sectPr w:rsidR="00036740" w:rsidRPr="00683289" w:rsidSect="007D1947">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13CF4B" w14:textId="77777777" w:rsidR="0067468F" w:rsidRDefault="0067468F" w:rsidP="00556419">
      <w:pPr>
        <w:spacing w:after="0" w:line="240" w:lineRule="auto"/>
      </w:pPr>
      <w:r>
        <w:separator/>
      </w:r>
    </w:p>
  </w:endnote>
  <w:endnote w:type="continuationSeparator" w:id="0">
    <w:p w14:paraId="69096B52" w14:textId="77777777" w:rsidR="0067468F" w:rsidRDefault="0067468F"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8306193"/>
      <w:docPartObj>
        <w:docPartGallery w:val="Page Numbers (Bottom of Page)"/>
        <w:docPartUnique/>
      </w:docPartObj>
    </w:sdtPr>
    <w:sdtEndPr>
      <w:rPr>
        <w:rStyle w:val="PageNumber"/>
      </w:rPr>
    </w:sdtEnd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55912"/>
      <w:docPartObj>
        <w:docPartGallery w:val="Page Numbers (Bottom of Page)"/>
        <w:docPartUnique/>
      </w:docPartObj>
    </w:sdtPr>
    <w:sdtEndPr>
      <w:rPr>
        <w:rStyle w:val="PageNumber"/>
      </w:rPr>
    </w:sdtEndPr>
    <w:sdtContent>
      <w:p w14:paraId="732AD353" w14:textId="4055F7C5"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439153" w14:textId="77777777" w:rsidR="00556419" w:rsidRDefault="0055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8DBE5" w14:textId="77777777" w:rsidR="0067468F" w:rsidRDefault="0067468F" w:rsidP="00556419">
      <w:pPr>
        <w:spacing w:after="0" w:line="240" w:lineRule="auto"/>
      </w:pPr>
      <w:r>
        <w:separator/>
      </w:r>
    </w:p>
  </w:footnote>
  <w:footnote w:type="continuationSeparator" w:id="0">
    <w:p w14:paraId="70738A1B" w14:textId="77777777" w:rsidR="0067468F" w:rsidRDefault="0067468F"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D01AC"/>
    <w:multiLevelType w:val="multilevel"/>
    <w:tmpl w:val="C6507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035D52"/>
    <w:multiLevelType w:val="multilevel"/>
    <w:tmpl w:val="D940F7A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6081996"/>
    <w:multiLevelType w:val="multilevel"/>
    <w:tmpl w:val="9C94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4344D8"/>
    <w:multiLevelType w:val="multilevel"/>
    <w:tmpl w:val="C3B453F0"/>
    <w:lvl w:ilvl="0">
      <w:start w:val="1"/>
      <w:numFmt w:val="decimal"/>
      <w:lvlText w:val="%1."/>
      <w:lvlJc w:val="left"/>
      <w:pPr>
        <w:ind w:left="720" w:hanging="360"/>
      </w:pPr>
      <w:rPr>
        <w:rFonts w:hint="default"/>
      </w:rPr>
    </w:lvl>
    <w:lvl w:ilvl="1">
      <w:start w:val="2"/>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4D865A31"/>
    <w:multiLevelType w:val="multilevel"/>
    <w:tmpl w:val="8B466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D73945"/>
    <w:multiLevelType w:val="multilevel"/>
    <w:tmpl w:val="987C5FEA"/>
    <w:lvl w:ilvl="0">
      <w:start w:val="2"/>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7" w15:restartNumberingAfterBreak="0">
    <w:nsid w:val="6CCF197B"/>
    <w:multiLevelType w:val="multilevel"/>
    <w:tmpl w:val="941A4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2E54F0"/>
    <w:multiLevelType w:val="multilevel"/>
    <w:tmpl w:val="6876E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30064F"/>
    <w:multiLevelType w:val="multilevel"/>
    <w:tmpl w:val="58E24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2242106">
    <w:abstractNumId w:val="3"/>
  </w:num>
  <w:num w:numId="2" w16cid:durableId="2000496873">
    <w:abstractNumId w:val="5"/>
  </w:num>
  <w:num w:numId="3" w16cid:durableId="650712102">
    <w:abstractNumId w:val="9"/>
  </w:num>
  <w:num w:numId="4" w16cid:durableId="400906553">
    <w:abstractNumId w:val="0"/>
  </w:num>
  <w:num w:numId="5" w16cid:durableId="2084259942">
    <w:abstractNumId w:val="2"/>
  </w:num>
  <w:num w:numId="6" w16cid:durableId="538781277">
    <w:abstractNumId w:val="4"/>
  </w:num>
  <w:num w:numId="7" w16cid:durableId="1071467075">
    <w:abstractNumId w:val="7"/>
  </w:num>
  <w:num w:numId="8" w16cid:durableId="1963421098">
    <w:abstractNumId w:val="6"/>
  </w:num>
  <w:num w:numId="9" w16cid:durableId="143162460">
    <w:abstractNumId w:val="8"/>
  </w:num>
  <w:num w:numId="10" w16cid:durableId="18507544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41D"/>
    <w:rsid w:val="000232C6"/>
    <w:rsid w:val="00036740"/>
    <w:rsid w:val="00046404"/>
    <w:rsid w:val="00056119"/>
    <w:rsid w:val="00062B5C"/>
    <w:rsid w:val="00074278"/>
    <w:rsid w:val="000743CC"/>
    <w:rsid w:val="000759AD"/>
    <w:rsid w:val="0009320E"/>
    <w:rsid w:val="0009470A"/>
    <w:rsid w:val="000A0743"/>
    <w:rsid w:val="000C7232"/>
    <w:rsid w:val="000D1530"/>
    <w:rsid w:val="000E4546"/>
    <w:rsid w:val="000E4D3A"/>
    <w:rsid w:val="00100375"/>
    <w:rsid w:val="00107936"/>
    <w:rsid w:val="00115B96"/>
    <w:rsid w:val="0011756C"/>
    <w:rsid w:val="001536C6"/>
    <w:rsid w:val="00156984"/>
    <w:rsid w:val="0018357D"/>
    <w:rsid w:val="001B50E1"/>
    <w:rsid w:val="001E134A"/>
    <w:rsid w:val="001E5A54"/>
    <w:rsid w:val="001E6D95"/>
    <w:rsid w:val="001F0969"/>
    <w:rsid w:val="00202A49"/>
    <w:rsid w:val="0020529C"/>
    <w:rsid w:val="00206C52"/>
    <w:rsid w:val="002131C9"/>
    <w:rsid w:val="0023436B"/>
    <w:rsid w:val="00253212"/>
    <w:rsid w:val="0025627B"/>
    <w:rsid w:val="002575A8"/>
    <w:rsid w:val="002745EE"/>
    <w:rsid w:val="002816E0"/>
    <w:rsid w:val="00292977"/>
    <w:rsid w:val="002A08F2"/>
    <w:rsid w:val="002B25C1"/>
    <w:rsid w:val="002E1564"/>
    <w:rsid w:val="002F195E"/>
    <w:rsid w:val="0031118F"/>
    <w:rsid w:val="00323813"/>
    <w:rsid w:val="00324540"/>
    <w:rsid w:val="00324CCD"/>
    <w:rsid w:val="00386B8D"/>
    <w:rsid w:val="003B3CB6"/>
    <w:rsid w:val="003C2437"/>
    <w:rsid w:val="003C4161"/>
    <w:rsid w:val="003C75EE"/>
    <w:rsid w:val="003D1B94"/>
    <w:rsid w:val="003E232F"/>
    <w:rsid w:val="003F5A6C"/>
    <w:rsid w:val="004133CB"/>
    <w:rsid w:val="00420B80"/>
    <w:rsid w:val="00422156"/>
    <w:rsid w:val="00435553"/>
    <w:rsid w:val="00440380"/>
    <w:rsid w:val="004540D2"/>
    <w:rsid w:val="0045467A"/>
    <w:rsid w:val="00457FBD"/>
    <w:rsid w:val="00474719"/>
    <w:rsid w:val="00480872"/>
    <w:rsid w:val="0049296F"/>
    <w:rsid w:val="00493CA9"/>
    <w:rsid w:val="00493F04"/>
    <w:rsid w:val="00494C49"/>
    <w:rsid w:val="004A11F6"/>
    <w:rsid w:val="004D519C"/>
    <w:rsid w:val="004D7ABC"/>
    <w:rsid w:val="004F1B77"/>
    <w:rsid w:val="005014C5"/>
    <w:rsid w:val="00510BF5"/>
    <w:rsid w:val="00522589"/>
    <w:rsid w:val="00535A52"/>
    <w:rsid w:val="00547023"/>
    <w:rsid w:val="0055057E"/>
    <w:rsid w:val="00556419"/>
    <w:rsid w:val="005948D6"/>
    <w:rsid w:val="005A0B68"/>
    <w:rsid w:val="005B1760"/>
    <w:rsid w:val="005B187A"/>
    <w:rsid w:val="005C2030"/>
    <w:rsid w:val="005C30E9"/>
    <w:rsid w:val="005C3842"/>
    <w:rsid w:val="005C7175"/>
    <w:rsid w:val="005D162B"/>
    <w:rsid w:val="005E5C7A"/>
    <w:rsid w:val="005F7A45"/>
    <w:rsid w:val="006460B0"/>
    <w:rsid w:val="0067468F"/>
    <w:rsid w:val="00683289"/>
    <w:rsid w:val="00693E27"/>
    <w:rsid w:val="006B3D4D"/>
    <w:rsid w:val="006B7FDF"/>
    <w:rsid w:val="006D4B1B"/>
    <w:rsid w:val="006E1960"/>
    <w:rsid w:val="00723B8E"/>
    <w:rsid w:val="00731BBA"/>
    <w:rsid w:val="007363B7"/>
    <w:rsid w:val="00740BDA"/>
    <w:rsid w:val="00750B9E"/>
    <w:rsid w:val="00757D77"/>
    <w:rsid w:val="00767A5C"/>
    <w:rsid w:val="00783AA6"/>
    <w:rsid w:val="007969F4"/>
    <w:rsid w:val="007A2D2B"/>
    <w:rsid w:val="007A5A14"/>
    <w:rsid w:val="007B274D"/>
    <w:rsid w:val="007B2E26"/>
    <w:rsid w:val="007C62A0"/>
    <w:rsid w:val="007D0ADD"/>
    <w:rsid w:val="007D1947"/>
    <w:rsid w:val="007D6716"/>
    <w:rsid w:val="007F465E"/>
    <w:rsid w:val="0082722C"/>
    <w:rsid w:val="00827831"/>
    <w:rsid w:val="00830ED3"/>
    <w:rsid w:val="008463EE"/>
    <w:rsid w:val="00867643"/>
    <w:rsid w:val="008778A1"/>
    <w:rsid w:val="0088330B"/>
    <w:rsid w:val="00885066"/>
    <w:rsid w:val="008906DB"/>
    <w:rsid w:val="008912AE"/>
    <w:rsid w:val="008939CC"/>
    <w:rsid w:val="008C3400"/>
    <w:rsid w:val="008D0D0B"/>
    <w:rsid w:val="008D4C45"/>
    <w:rsid w:val="008D67E0"/>
    <w:rsid w:val="008E1388"/>
    <w:rsid w:val="00926279"/>
    <w:rsid w:val="0092737A"/>
    <w:rsid w:val="0093180E"/>
    <w:rsid w:val="00931CAA"/>
    <w:rsid w:val="00932ACD"/>
    <w:rsid w:val="00962799"/>
    <w:rsid w:val="0098022B"/>
    <w:rsid w:val="009867F7"/>
    <w:rsid w:val="00994358"/>
    <w:rsid w:val="009A416B"/>
    <w:rsid w:val="009B6FD0"/>
    <w:rsid w:val="00A12B58"/>
    <w:rsid w:val="00A1605A"/>
    <w:rsid w:val="00A20686"/>
    <w:rsid w:val="00A354FF"/>
    <w:rsid w:val="00A4233F"/>
    <w:rsid w:val="00A57762"/>
    <w:rsid w:val="00A72E60"/>
    <w:rsid w:val="00A73731"/>
    <w:rsid w:val="00A91E97"/>
    <w:rsid w:val="00AA2A91"/>
    <w:rsid w:val="00AD1B84"/>
    <w:rsid w:val="00AF3541"/>
    <w:rsid w:val="00B46C19"/>
    <w:rsid w:val="00B56E03"/>
    <w:rsid w:val="00B82D99"/>
    <w:rsid w:val="00BA0614"/>
    <w:rsid w:val="00BB0587"/>
    <w:rsid w:val="00BD5AA7"/>
    <w:rsid w:val="00BE48EC"/>
    <w:rsid w:val="00BF2FBE"/>
    <w:rsid w:val="00C06493"/>
    <w:rsid w:val="00C20B15"/>
    <w:rsid w:val="00C223BB"/>
    <w:rsid w:val="00C3321E"/>
    <w:rsid w:val="00C33BB8"/>
    <w:rsid w:val="00C56FF5"/>
    <w:rsid w:val="00C63C9F"/>
    <w:rsid w:val="00C6505A"/>
    <w:rsid w:val="00C65EB5"/>
    <w:rsid w:val="00C74D59"/>
    <w:rsid w:val="00C87446"/>
    <w:rsid w:val="00CA09DE"/>
    <w:rsid w:val="00CA09F3"/>
    <w:rsid w:val="00CB2C95"/>
    <w:rsid w:val="00CC16D4"/>
    <w:rsid w:val="00CC28BF"/>
    <w:rsid w:val="00CC7D53"/>
    <w:rsid w:val="00CE457D"/>
    <w:rsid w:val="00D24BFB"/>
    <w:rsid w:val="00D31AB9"/>
    <w:rsid w:val="00D77A35"/>
    <w:rsid w:val="00D854A5"/>
    <w:rsid w:val="00D93924"/>
    <w:rsid w:val="00DA038E"/>
    <w:rsid w:val="00DA428F"/>
    <w:rsid w:val="00DD038A"/>
    <w:rsid w:val="00DD376D"/>
    <w:rsid w:val="00DD37B4"/>
    <w:rsid w:val="00DD7E60"/>
    <w:rsid w:val="00DF538D"/>
    <w:rsid w:val="00DF72CD"/>
    <w:rsid w:val="00E24E01"/>
    <w:rsid w:val="00E5223E"/>
    <w:rsid w:val="00E91208"/>
    <w:rsid w:val="00E92077"/>
    <w:rsid w:val="00EA2E2F"/>
    <w:rsid w:val="00EA34B2"/>
    <w:rsid w:val="00EB6027"/>
    <w:rsid w:val="00EB7D0A"/>
    <w:rsid w:val="00F054C5"/>
    <w:rsid w:val="00F1667D"/>
    <w:rsid w:val="00F33077"/>
    <w:rsid w:val="00F335B4"/>
    <w:rsid w:val="00F60681"/>
    <w:rsid w:val="00F81067"/>
    <w:rsid w:val="00FA6113"/>
    <w:rsid w:val="00FA6A4E"/>
    <w:rsid w:val="00FB3ABC"/>
    <w:rsid w:val="00FC12A0"/>
    <w:rsid w:val="00FD285E"/>
    <w:rsid w:val="00FE19A9"/>
    <w:rsid w:val="00FE3514"/>
    <w:rsid w:val="00FE7958"/>
    <w:rsid w:val="00FF5659"/>
    <w:rsid w:val="00FF6C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paragraph" w:styleId="NormalWeb">
    <w:name w:val="Normal (Web)"/>
    <w:basedOn w:val="Normal"/>
    <w:uiPriority w:val="99"/>
    <w:semiHidden/>
    <w:unhideWhenUsed/>
    <w:rsid w:val="008E138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8E1388"/>
    <w:rPr>
      <w:b/>
      <w:bCs/>
    </w:rPr>
  </w:style>
  <w:style w:type="character" w:styleId="UnresolvedMention">
    <w:name w:val="Unresolved Mention"/>
    <w:basedOn w:val="DefaultParagraphFont"/>
    <w:uiPriority w:val="99"/>
    <w:semiHidden/>
    <w:unhideWhenUsed/>
    <w:rsid w:val="008C3400"/>
    <w:rPr>
      <w:color w:val="605E5C"/>
      <w:shd w:val="clear" w:color="auto" w:fill="E1DFDD"/>
    </w:rPr>
  </w:style>
  <w:style w:type="character" w:styleId="FollowedHyperlink">
    <w:name w:val="FollowedHyperlink"/>
    <w:basedOn w:val="DefaultParagraphFont"/>
    <w:uiPriority w:val="99"/>
    <w:semiHidden/>
    <w:unhideWhenUsed/>
    <w:rsid w:val="000C72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ineeringuk.com/research-policy/statistics/" TargetMode="External"/><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1037/0033-295X.109.3.573"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2189/asqu.2010.55.4.543" TargetMode="Externa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weforum.org/reports/global-gender-gap-report-202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4F4"/>
    <w:rsid w:val="00145AD8"/>
    <w:rsid w:val="00242260"/>
    <w:rsid w:val="002450A7"/>
    <w:rsid w:val="002C34BF"/>
    <w:rsid w:val="003203C2"/>
    <w:rsid w:val="003F5A6C"/>
    <w:rsid w:val="004D25D2"/>
    <w:rsid w:val="008D598C"/>
    <w:rsid w:val="009D7389"/>
    <w:rsid w:val="00A34C42"/>
    <w:rsid w:val="00BC1251"/>
    <w:rsid w:val="00C67429"/>
    <w:rsid w:val="00CC28BF"/>
    <w:rsid w:val="00D020DE"/>
    <w:rsid w:val="00D72B85"/>
    <w:rsid w:val="00DA038E"/>
    <w:rsid w:val="00F829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B84ED-D4A3-464E-8FF9-F2BB81A7B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3034</TotalTime>
  <Pages>13</Pages>
  <Words>2824</Words>
  <Characters>19006</Characters>
  <Application>Microsoft Office Word</Application>
  <DocSecurity>0</DocSecurity>
  <Lines>559</Lines>
  <Paragraphs>165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Implementation Plan</dc:title>
  <dc:subject>IMPROVING WOMEN’S PROGRESSION INTO LEADERSHIP WITHIN MECHANICAL ENGINEERING</dc:subject>
  <dc:creator>Marie Pitson</dc:creator>
  <cp:keywords/>
  <dc:description/>
  <cp:lastModifiedBy>Hayley Jones</cp:lastModifiedBy>
  <cp:revision>183</cp:revision>
  <dcterms:created xsi:type="dcterms:W3CDTF">2026-01-08T17:06:00Z</dcterms:created>
  <dcterms:modified xsi:type="dcterms:W3CDTF">2026-01-11T20:46:00Z</dcterms:modified>
</cp:coreProperties>
</file>